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7FB22" w14:textId="7C48D515" w:rsidR="00B43AD1" w:rsidRDefault="004B6E17" w:rsidP="004B6E17">
      <w:pPr>
        <w:pStyle w:val="Pagedecouverture"/>
        <w:rPr>
          <w:noProof/>
        </w:rPr>
      </w:pPr>
      <w:bookmarkStart w:id="0" w:name="_Hlk134007251"/>
      <w:bookmarkStart w:id="1" w:name="LW_BM_COVERPAGE"/>
      <w:r>
        <w:rPr>
          <w:noProof/>
        </w:rPr>
        <w:pict w14:anchorId="6AAE81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A4BB0C05-2278-4A75-BF63-D2E475E10EDA" style="width:455.15pt;height:383.35pt">
            <v:imagedata r:id="rId8" o:title=""/>
          </v:shape>
        </w:pict>
      </w:r>
    </w:p>
    <w:bookmarkEnd w:id="1"/>
    <w:p w14:paraId="1704BFE8" w14:textId="77777777" w:rsidR="00B43AD1" w:rsidRDefault="00B43AD1" w:rsidP="00B43AD1">
      <w:pPr>
        <w:rPr>
          <w:noProof/>
        </w:rPr>
        <w:sectPr w:rsidR="00B43AD1" w:rsidSect="004B6E17">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code="9"/>
          <w:pgMar w:top="1134" w:right="1417" w:bottom="1134" w:left="1417" w:header="709" w:footer="709" w:gutter="0"/>
          <w:pgNumType w:start="1"/>
          <w:cols w:space="720"/>
          <w:docGrid w:linePitch="360"/>
        </w:sectPr>
      </w:pPr>
    </w:p>
    <w:p w14:paraId="6B088BCC" w14:textId="77777777" w:rsidR="00126C54" w:rsidRPr="00D84C7B" w:rsidRDefault="00126C54" w:rsidP="00126C54">
      <w:pPr>
        <w:jc w:val="right"/>
        <w:rPr>
          <w:b/>
          <w:bCs/>
          <w:noProof/>
          <w:szCs w:val="24"/>
          <w:u w:val="single"/>
        </w:rPr>
      </w:pPr>
      <w:bookmarkStart w:id="2" w:name="_Hlk134007446"/>
      <w:bookmarkStart w:id="3" w:name="_GoBack"/>
      <w:bookmarkEnd w:id="0"/>
      <w:bookmarkEnd w:id="3"/>
      <w:r>
        <w:rPr>
          <w:b/>
          <w:noProof/>
          <w:u w:val="single"/>
        </w:rPr>
        <w:lastRenderedPageBreak/>
        <w:t>10.-A PIELIKUMS</w:t>
      </w:r>
      <w:bookmarkEnd w:id="2"/>
    </w:p>
    <w:p w14:paraId="41E80D31" w14:textId="77777777" w:rsidR="00126C54" w:rsidRPr="00D84C7B" w:rsidRDefault="00126C54" w:rsidP="00126C54">
      <w:pPr>
        <w:rPr>
          <w:noProof/>
          <w:szCs w:val="24"/>
        </w:rPr>
      </w:pPr>
    </w:p>
    <w:p w14:paraId="7E4EE2D8" w14:textId="77777777" w:rsidR="00126C54" w:rsidRPr="00D84C7B" w:rsidRDefault="00126C54" w:rsidP="00126C54">
      <w:pPr>
        <w:rPr>
          <w:noProof/>
          <w:szCs w:val="24"/>
        </w:rPr>
      </w:pPr>
    </w:p>
    <w:p w14:paraId="336174B3" w14:textId="77777777" w:rsidR="00126C54" w:rsidRPr="00D84C7B" w:rsidRDefault="00126C54" w:rsidP="00126C54">
      <w:pPr>
        <w:jc w:val="center"/>
        <w:rPr>
          <w:noProof/>
          <w:szCs w:val="24"/>
        </w:rPr>
      </w:pPr>
      <w:bookmarkStart w:id="4" w:name="_Hlk134007440"/>
      <w:r>
        <w:rPr>
          <w:noProof/>
        </w:rPr>
        <w:t>IEVADPIEZĪMES PAR KONKRĒTIEM RAŽOJUMIEM PIEMĒROJAMAJIEM IZCELSMES NOTEIKUMIEM</w:t>
      </w:r>
      <w:bookmarkEnd w:id="4"/>
    </w:p>
    <w:p w14:paraId="3CC6D729" w14:textId="77777777" w:rsidR="00126C54" w:rsidRPr="00D84C7B" w:rsidRDefault="00126C54" w:rsidP="00126C54">
      <w:pPr>
        <w:rPr>
          <w:noProof/>
          <w:szCs w:val="24"/>
        </w:rPr>
      </w:pPr>
    </w:p>
    <w:p w14:paraId="33391B75" w14:textId="77777777" w:rsidR="00126C54" w:rsidRPr="00D84C7B" w:rsidRDefault="00126C54" w:rsidP="00126C54">
      <w:pPr>
        <w:jc w:val="center"/>
        <w:rPr>
          <w:noProof/>
          <w:szCs w:val="24"/>
        </w:rPr>
      </w:pPr>
      <w:r>
        <w:rPr>
          <w:noProof/>
        </w:rPr>
        <w:t>1. piezīme</w:t>
      </w:r>
      <w:r>
        <w:rPr>
          <w:noProof/>
        </w:rPr>
        <w:br/>
        <w:t>B. Vispārīgi principi</w:t>
      </w:r>
    </w:p>
    <w:p w14:paraId="30DF2FFF" w14:textId="77777777" w:rsidR="00126C54" w:rsidRPr="00D84C7B" w:rsidRDefault="00126C54" w:rsidP="00126C54">
      <w:pPr>
        <w:rPr>
          <w:noProof/>
          <w:szCs w:val="24"/>
        </w:rPr>
      </w:pPr>
    </w:p>
    <w:p w14:paraId="7D4110F7" w14:textId="77777777" w:rsidR="00126C54" w:rsidRPr="00D84C7B" w:rsidRDefault="00126C54" w:rsidP="00126C54">
      <w:pPr>
        <w:rPr>
          <w:noProof/>
          <w:szCs w:val="24"/>
        </w:rPr>
      </w:pPr>
      <w:r>
        <w:rPr>
          <w:noProof/>
        </w:rPr>
        <w:t>1.</w:t>
      </w:r>
      <w:r>
        <w:rPr>
          <w:noProof/>
        </w:rPr>
        <w:tab/>
        <w:t>Šajā pielikumā ir izklāstīti vispārīgie noteikumi attiecībā uz 3.-B pielikumā izstrādātajām piemērojamajām prasībām, kā paredzēts 10.2. panta 1. punkta c) apakšpunktā.</w:t>
      </w:r>
    </w:p>
    <w:p w14:paraId="4434D0F0" w14:textId="77777777" w:rsidR="00126C54" w:rsidRPr="00D84C7B" w:rsidRDefault="00126C54" w:rsidP="00126C54">
      <w:pPr>
        <w:rPr>
          <w:noProof/>
          <w:szCs w:val="24"/>
        </w:rPr>
      </w:pPr>
    </w:p>
    <w:p w14:paraId="39404EBF" w14:textId="77777777" w:rsidR="00126C54" w:rsidRPr="00D84C7B" w:rsidRDefault="00126C54" w:rsidP="00126C54">
      <w:pPr>
        <w:rPr>
          <w:noProof/>
          <w:szCs w:val="24"/>
        </w:rPr>
      </w:pPr>
      <w:r>
        <w:rPr>
          <w:noProof/>
        </w:rPr>
        <w:t>2.</w:t>
      </w:r>
      <w:r>
        <w:rPr>
          <w:noProof/>
        </w:rPr>
        <w:tab/>
        <w:t>Šajā pielikumā un 10.-B pielikumā paredzētās prasības, kas ir jāizpilda, lai ražojumam būtu noteiktas izcelsmes statuss saskaņā ar 10.2. panta 1. punkta c) apakšpunktu, ir izmaiņas tarifa klasifikācijā, ražošanas procesā, nenoteiktas izcelsmes materiālu maksimālā vērtība vai citas šajā pielikumā un 10.-B pielikumā norādītas prasības.</w:t>
      </w:r>
    </w:p>
    <w:p w14:paraId="7319BAC4" w14:textId="77777777" w:rsidR="00126C54" w:rsidRPr="00D84C7B" w:rsidRDefault="00126C54" w:rsidP="00126C54">
      <w:pPr>
        <w:rPr>
          <w:noProof/>
          <w:szCs w:val="24"/>
        </w:rPr>
      </w:pPr>
    </w:p>
    <w:p w14:paraId="3D1EF90C" w14:textId="77777777" w:rsidR="00126C54" w:rsidRPr="00D84C7B" w:rsidRDefault="00126C54" w:rsidP="00126C54">
      <w:pPr>
        <w:rPr>
          <w:noProof/>
          <w:szCs w:val="24"/>
        </w:rPr>
      </w:pPr>
      <w:r>
        <w:rPr>
          <w:noProof/>
        </w:rPr>
        <w:t>3.</w:t>
      </w:r>
      <w:r>
        <w:rPr>
          <w:noProof/>
        </w:rPr>
        <w:tab/>
        <w:t>Atsauce uz svaru konkrētiem ražojumiem piemērojamajos izcelsmes noteikumos nozīmē neto svaru, t. i., materiāla vai ražojuma svaru bez iepakojuma svara.</w:t>
      </w:r>
    </w:p>
    <w:p w14:paraId="68452756" w14:textId="77777777" w:rsidR="00126C54" w:rsidRPr="00D84C7B" w:rsidRDefault="00126C54" w:rsidP="00126C54">
      <w:pPr>
        <w:rPr>
          <w:noProof/>
          <w:szCs w:val="24"/>
        </w:rPr>
      </w:pPr>
    </w:p>
    <w:p w14:paraId="4002F040" w14:textId="77777777" w:rsidR="00126C54" w:rsidRPr="00D84C7B" w:rsidRDefault="00126C54" w:rsidP="00126C54">
      <w:pPr>
        <w:rPr>
          <w:noProof/>
          <w:szCs w:val="24"/>
        </w:rPr>
      </w:pPr>
      <w:r>
        <w:rPr>
          <w:noProof/>
        </w:rPr>
        <w:t>4.</w:t>
      </w:r>
      <w:r>
        <w:rPr>
          <w:noProof/>
        </w:rPr>
        <w:tab/>
        <w:t>Šā pielikuma un 10.-B pielikuma pamatā ir Harmonizētā sistēma ar grozījumiem, kas izdarīti 2022. gada 1. janvārī.</w:t>
      </w:r>
    </w:p>
    <w:p w14:paraId="4BC79134" w14:textId="77777777" w:rsidR="00126C54" w:rsidRPr="00D84C7B" w:rsidRDefault="00126C54" w:rsidP="00126C54">
      <w:pPr>
        <w:rPr>
          <w:noProof/>
          <w:szCs w:val="24"/>
        </w:rPr>
      </w:pPr>
    </w:p>
    <w:p w14:paraId="421A5C72" w14:textId="77777777" w:rsidR="00126C54" w:rsidRPr="00D84C7B" w:rsidRDefault="00126C54" w:rsidP="00126C54">
      <w:pPr>
        <w:rPr>
          <w:noProof/>
          <w:szCs w:val="24"/>
        </w:rPr>
      </w:pPr>
    </w:p>
    <w:p w14:paraId="0859521E" w14:textId="77777777" w:rsidR="00126C54" w:rsidRPr="00D84C7B" w:rsidRDefault="00126C54" w:rsidP="00126C54">
      <w:pPr>
        <w:jc w:val="center"/>
        <w:rPr>
          <w:noProof/>
          <w:szCs w:val="24"/>
        </w:rPr>
      </w:pPr>
      <w:r>
        <w:rPr>
          <w:noProof/>
        </w:rPr>
        <w:br w:type="page"/>
        <w:t>2. piezīme</w:t>
      </w:r>
      <w:r>
        <w:rPr>
          <w:noProof/>
        </w:rPr>
        <w:br/>
        <w:t>10.-B pielikuma struktūra</w:t>
      </w:r>
    </w:p>
    <w:p w14:paraId="65AFEE10" w14:textId="77777777" w:rsidR="00126C54" w:rsidRPr="00D84C7B" w:rsidRDefault="00126C54" w:rsidP="00126C54">
      <w:pPr>
        <w:rPr>
          <w:noProof/>
          <w:szCs w:val="24"/>
        </w:rPr>
      </w:pPr>
    </w:p>
    <w:p w14:paraId="294CB940" w14:textId="77777777" w:rsidR="00126C54" w:rsidRPr="00D84C7B" w:rsidRDefault="00126C54" w:rsidP="00126C54">
      <w:pPr>
        <w:rPr>
          <w:noProof/>
          <w:szCs w:val="24"/>
        </w:rPr>
      </w:pPr>
      <w:r>
        <w:rPr>
          <w:noProof/>
        </w:rPr>
        <w:t>1.</w:t>
      </w:r>
      <w:r>
        <w:rPr>
          <w:noProof/>
        </w:rPr>
        <w:tab/>
        <w:t>Piezīmes par sadaļām vai nodaļām, ja tādas ir, ir lasāmas kopā ar konkrētajiem ražojumiem piemērojamajiem izcelsmes noteikumiem attiecīgajā sadaļā, nodaļā, pozīcijā vai apakšpozīcijā.</w:t>
      </w:r>
    </w:p>
    <w:p w14:paraId="7F6B9321" w14:textId="77777777" w:rsidR="00126C54" w:rsidRPr="00D84C7B" w:rsidRDefault="00126C54" w:rsidP="00126C54">
      <w:pPr>
        <w:rPr>
          <w:noProof/>
          <w:szCs w:val="24"/>
        </w:rPr>
      </w:pPr>
    </w:p>
    <w:p w14:paraId="5CF852BF" w14:textId="77777777" w:rsidR="00126C54" w:rsidRPr="00D84C7B" w:rsidRDefault="00126C54" w:rsidP="00126C54">
      <w:pPr>
        <w:rPr>
          <w:noProof/>
          <w:szCs w:val="24"/>
        </w:rPr>
      </w:pPr>
      <w:r>
        <w:rPr>
          <w:noProof/>
        </w:rPr>
        <w:t>2.</w:t>
      </w:r>
      <w:r>
        <w:rPr>
          <w:noProof/>
        </w:rPr>
        <w:tab/>
        <w:t>Katru konkrētiem ražojumiem piemērojamo izcelsmes noteikumu, kas ir norādīts 10.-B pielikuma 2. slejā, piemēro attiecīgajam ražojumam, kurš ir norādīts minētā pielikuma 1. slejā.</w:t>
      </w:r>
    </w:p>
    <w:p w14:paraId="3D8B49AC" w14:textId="77777777" w:rsidR="00126C54" w:rsidRPr="00D84C7B" w:rsidRDefault="00126C54" w:rsidP="00126C54">
      <w:pPr>
        <w:rPr>
          <w:noProof/>
          <w:szCs w:val="24"/>
        </w:rPr>
      </w:pPr>
    </w:p>
    <w:p w14:paraId="23960E9F" w14:textId="77777777" w:rsidR="00126C54" w:rsidRPr="00D84C7B" w:rsidRDefault="00126C54" w:rsidP="00126C54">
      <w:pPr>
        <w:rPr>
          <w:noProof/>
          <w:szCs w:val="24"/>
        </w:rPr>
      </w:pPr>
      <w:r>
        <w:rPr>
          <w:noProof/>
        </w:rPr>
        <w:t>3.</w:t>
      </w:r>
      <w:r>
        <w:rPr>
          <w:noProof/>
        </w:rPr>
        <w:tab/>
        <w:t>Ja uz ražojumu attiecas alternatīvi konkrētiem ražojumiem piemērojamie izcelsmes noteikumi, to uzskata par noteiktas izcelsmes ražojumu, ja tas atbilst vienai no alternatīvām. Ja uz ražojumu attiecas konkrētiem ražojumiem piemērojamie izcelsmes noteikumi, kas ietver vairākas prasības, to uzskata par noteiktas izcelsmes ražojumu vienīgi tad, ja tas atbilst visām prasībām.</w:t>
      </w:r>
    </w:p>
    <w:p w14:paraId="4EBBBA02" w14:textId="77777777" w:rsidR="00126C54" w:rsidRPr="00D84C7B" w:rsidRDefault="00126C54" w:rsidP="00126C54">
      <w:pPr>
        <w:rPr>
          <w:noProof/>
          <w:szCs w:val="24"/>
        </w:rPr>
      </w:pPr>
    </w:p>
    <w:p w14:paraId="12DBCD2D" w14:textId="77777777" w:rsidR="00126C54" w:rsidRPr="00D84C7B" w:rsidRDefault="00126C54" w:rsidP="00126C54">
      <w:pPr>
        <w:rPr>
          <w:noProof/>
          <w:szCs w:val="24"/>
        </w:rPr>
      </w:pPr>
      <w:r>
        <w:rPr>
          <w:noProof/>
        </w:rPr>
        <w:t>4.</w:t>
      </w:r>
      <w:r>
        <w:rPr>
          <w:noProof/>
        </w:rPr>
        <w:tab/>
        <w:t>Šajā pielikumā un 10.-B pielikumā piemēro šādas definīcijas:</w:t>
      </w:r>
    </w:p>
    <w:p w14:paraId="155AE0C9" w14:textId="77777777" w:rsidR="00126C54" w:rsidRPr="00D84C7B" w:rsidRDefault="00126C54" w:rsidP="00126C54">
      <w:pPr>
        <w:rPr>
          <w:noProof/>
          <w:szCs w:val="24"/>
        </w:rPr>
      </w:pPr>
    </w:p>
    <w:p w14:paraId="5A6E43A7" w14:textId="77777777" w:rsidR="00126C54" w:rsidRPr="00D84C7B" w:rsidRDefault="00126C54" w:rsidP="00126C54">
      <w:pPr>
        <w:ind w:left="567" w:hanging="567"/>
        <w:rPr>
          <w:noProof/>
          <w:szCs w:val="24"/>
        </w:rPr>
      </w:pPr>
      <w:r>
        <w:rPr>
          <w:noProof/>
        </w:rPr>
        <w:t>a)</w:t>
      </w:r>
      <w:r>
        <w:rPr>
          <w:noProof/>
        </w:rPr>
        <w:tab/>
        <w:t>“sadaļa” ir Harmonizētās sistēmas sadaļa;</w:t>
      </w:r>
    </w:p>
    <w:p w14:paraId="53264631" w14:textId="77777777" w:rsidR="00126C54" w:rsidRPr="00D84C7B" w:rsidRDefault="00126C54" w:rsidP="00126C54">
      <w:pPr>
        <w:rPr>
          <w:noProof/>
          <w:szCs w:val="24"/>
        </w:rPr>
      </w:pPr>
    </w:p>
    <w:p w14:paraId="7E5FAE8C" w14:textId="77777777" w:rsidR="00126C54" w:rsidRPr="00D84C7B" w:rsidRDefault="00126C54" w:rsidP="00126C54">
      <w:pPr>
        <w:ind w:left="567" w:hanging="567"/>
        <w:rPr>
          <w:noProof/>
          <w:szCs w:val="24"/>
        </w:rPr>
      </w:pPr>
      <w:r>
        <w:rPr>
          <w:noProof/>
        </w:rPr>
        <w:t>b)</w:t>
      </w:r>
      <w:r>
        <w:rPr>
          <w:noProof/>
        </w:rPr>
        <w:tab/>
        <w:t>“nodaļa” ir pirmie divi cipari Harmonizētās sistēmas tarifa klasifikācijas numurā;</w:t>
      </w:r>
    </w:p>
    <w:p w14:paraId="37B82E84" w14:textId="77777777" w:rsidR="00126C54" w:rsidRPr="00D84C7B" w:rsidRDefault="00126C54" w:rsidP="00126C54">
      <w:pPr>
        <w:rPr>
          <w:noProof/>
          <w:szCs w:val="24"/>
        </w:rPr>
      </w:pPr>
    </w:p>
    <w:p w14:paraId="2FDD48F5" w14:textId="77777777" w:rsidR="00126C54" w:rsidRPr="00D84C7B" w:rsidRDefault="00126C54" w:rsidP="00126C54">
      <w:pPr>
        <w:ind w:left="567" w:hanging="567"/>
        <w:rPr>
          <w:noProof/>
          <w:szCs w:val="24"/>
        </w:rPr>
      </w:pPr>
      <w:r>
        <w:rPr>
          <w:noProof/>
        </w:rPr>
        <w:t>c)</w:t>
      </w:r>
      <w:r>
        <w:rPr>
          <w:noProof/>
        </w:rPr>
        <w:tab/>
        <w:t>“pozīcija” ir pirmie četri cipari Harmonizētās sistēmas tarifa klasifikācijas numurā;</w:t>
      </w:r>
    </w:p>
    <w:p w14:paraId="5744B206" w14:textId="77777777" w:rsidR="00126C54" w:rsidRPr="00D84C7B" w:rsidRDefault="00126C54" w:rsidP="00126C54">
      <w:pPr>
        <w:ind w:left="567" w:hanging="567"/>
        <w:rPr>
          <w:noProof/>
          <w:szCs w:val="24"/>
        </w:rPr>
      </w:pPr>
    </w:p>
    <w:p w14:paraId="016E73EA" w14:textId="77777777" w:rsidR="00126C54" w:rsidRPr="00D84C7B" w:rsidRDefault="00126C54" w:rsidP="00126C54">
      <w:pPr>
        <w:ind w:left="567" w:hanging="567"/>
        <w:rPr>
          <w:noProof/>
          <w:szCs w:val="24"/>
        </w:rPr>
      </w:pPr>
      <w:r>
        <w:rPr>
          <w:noProof/>
        </w:rPr>
        <w:br w:type="page"/>
        <w:t>d)</w:t>
      </w:r>
      <w:r>
        <w:rPr>
          <w:noProof/>
        </w:rPr>
        <w:tab/>
        <w:t>“apakšpozīcija” ir pirmie seši cipari Harmonizētās sistēmas tarifa klasifikācijas numurā;</w:t>
      </w:r>
    </w:p>
    <w:p w14:paraId="0561826C" w14:textId="77777777" w:rsidR="00126C54" w:rsidRPr="00D84C7B" w:rsidRDefault="00126C54" w:rsidP="00126C54">
      <w:pPr>
        <w:rPr>
          <w:noProof/>
          <w:szCs w:val="24"/>
        </w:rPr>
      </w:pPr>
    </w:p>
    <w:p w14:paraId="08D5155F" w14:textId="77777777" w:rsidR="00126C54" w:rsidRPr="00D84C7B" w:rsidRDefault="00126C54" w:rsidP="00126C54">
      <w:pPr>
        <w:rPr>
          <w:noProof/>
          <w:szCs w:val="24"/>
        </w:rPr>
      </w:pPr>
      <w:r>
        <w:rPr>
          <w:noProof/>
        </w:rPr>
        <w:t>5.</w:t>
      </w:r>
      <w:r>
        <w:rPr>
          <w:noProof/>
        </w:rPr>
        <w:tab/>
        <w:t>Konkrētiem produktiem piemērojamo izcelsmes noteikumu nolūkos piemēro šādus saīsinājumus</w:t>
      </w:r>
      <w:r>
        <w:rPr>
          <w:rStyle w:val="FootnoteReference"/>
          <w:noProof/>
        </w:rPr>
        <w:footnoteReference w:id="1"/>
      </w:r>
      <w:r>
        <w:rPr>
          <w:noProof/>
        </w:rPr>
        <w:t>:</w:t>
      </w:r>
    </w:p>
    <w:p w14:paraId="71A19BF5" w14:textId="77777777" w:rsidR="00126C54" w:rsidRPr="00D84C7B" w:rsidRDefault="00126C54" w:rsidP="00126C54">
      <w:pPr>
        <w:rPr>
          <w:noProof/>
          <w:szCs w:val="24"/>
        </w:rPr>
      </w:pPr>
    </w:p>
    <w:p w14:paraId="5FE8FAA6" w14:textId="77777777" w:rsidR="00126C54" w:rsidRPr="00D84C7B" w:rsidRDefault="00126C54" w:rsidP="00126C54">
      <w:pPr>
        <w:ind w:left="567" w:hanging="567"/>
        <w:rPr>
          <w:noProof/>
          <w:szCs w:val="24"/>
        </w:rPr>
      </w:pPr>
      <w:r>
        <w:rPr>
          <w:noProof/>
        </w:rPr>
        <w:t>a)</w:t>
      </w:r>
      <w:r>
        <w:rPr>
          <w:noProof/>
        </w:rPr>
        <w:tab/>
        <w:t>“NM” ir ražošana no jebkurā nodaļā, izņemot paša ražojuma nodaļu, klasificētiem nenoteiktas izcelsmes materiāliem, vai maiņa uz nodaļu, pozīciju vai apakšpozīciju no kādas citas nodaļas; tas nozīmē, ka visiem nenoteiktas izcelsmes materiāliem, ko izmanto ražojuma ražošanā, jāveic tarifa klasifikācijas maiņa Harmonizētās sistēmas divu ciparu līmenī (t. i., nodaļas maiņa);</w:t>
      </w:r>
    </w:p>
    <w:p w14:paraId="07E48CE6" w14:textId="77777777" w:rsidR="00126C54" w:rsidRPr="00D84C7B" w:rsidRDefault="00126C54" w:rsidP="00126C54">
      <w:pPr>
        <w:rPr>
          <w:noProof/>
          <w:szCs w:val="24"/>
        </w:rPr>
      </w:pPr>
    </w:p>
    <w:p w14:paraId="65FDF7D1" w14:textId="77777777" w:rsidR="00126C54" w:rsidRPr="00D84C7B" w:rsidRDefault="00126C54" w:rsidP="00126C54">
      <w:pPr>
        <w:ind w:left="567" w:hanging="567"/>
        <w:rPr>
          <w:noProof/>
          <w:szCs w:val="24"/>
        </w:rPr>
      </w:pPr>
      <w:r>
        <w:rPr>
          <w:noProof/>
        </w:rPr>
        <w:t>b)</w:t>
      </w:r>
      <w:r>
        <w:rPr>
          <w:noProof/>
        </w:rPr>
        <w:tab/>
        <w:t>“PM” ir ražošana no jebkurā pozīcijā, izņemot paša ražojuma nodaļu, klasificētiem nenoteiktas izcelsmes materiāliem, vai maiņa uz nodaļu, pozīciju vai apakšpozīciju no kādas citas pozīcijas; tas nozīmē, ka visiem nenoteiktas izcelsmes materiāliem, ko izmanto ražojuma ražošanā, jāveic tarifa klasifikācijas maiņa Harmonizētās sistēmas četru ciparu līmenī (t. i., pozīcijas maiņa)</w:t>
      </w:r>
    </w:p>
    <w:p w14:paraId="5B1909D4" w14:textId="77777777" w:rsidR="00126C54" w:rsidRPr="00D84C7B" w:rsidRDefault="00126C54" w:rsidP="00126C54">
      <w:pPr>
        <w:rPr>
          <w:noProof/>
          <w:szCs w:val="24"/>
        </w:rPr>
      </w:pPr>
    </w:p>
    <w:p w14:paraId="6A9B0259" w14:textId="77777777" w:rsidR="00126C54" w:rsidRPr="00D84C7B" w:rsidRDefault="00126C54" w:rsidP="00126C54">
      <w:pPr>
        <w:ind w:left="567" w:hanging="567"/>
        <w:rPr>
          <w:noProof/>
          <w:szCs w:val="24"/>
        </w:rPr>
      </w:pPr>
      <w:r>
        <w:rPr>
          <w:noProof/>
        </w:rPr>
        <w:t>c)</w:t>
      </w:r>
      <w:r>
        <w:rPr>
          <w:noProof/>
        </w:rPr>
        <w:tab/>
        <w:t>“MUAP” ir ražošana no jebkurā apakšpozīcijā, izņemot paša ražojuma apakšpozīciju, klasificētiem nenoteiktas izcelsmes materiāliem, vai maiņa uz nodaļu, pozīciju vai apakšpozīciju no kādas citas apakšpozīcijas; tas nozīmē, ka visiem nenoteiktas izcelsmes materiāliem, ko izmanto ražojuma ražošanā, jāveic tarifa klasifikācijas maiņa Harmonizētās sistēmas sešu ciparu līmenī (t. i., apakšpozīcijas maiņa) un</w:t>
      </w:r>
    </w:p>
    <w:p w14:paraId="57B60598" w14:textId="77777777" w:rsidR="00126C54" w:rsidRPr="00D84C7B" w:rsidRDefault="00126C54" w:rsidP="00126C54">
      <w:pPr>
        <w:rPr>
          <w:noProof/>
          <w:szCs w:val="24"/>
        </w:rPr>
      </w:pPr>
    </w:p>
    <w:p w14:paraId="7D017C52" w14:textId="77777777" w:rsidR="00126C54" w:rsidRPr="00D84C7B" w:rsidRDefault="00126C54" w:rsidP="00126C54">
      <w:pPr>
        <w:ind w:left="567" w:hanging="567"/>
        <w:rPr>
          <w:noProof/>
          <w:szCs w:val="24"/>
        </w:rPr>
      </w:pPr>
      <w:r>
        <w:rPr>
          <w:noProof/>
        </w:rPr>
        <w:br w:type="page"/>
        <w:t>d)</w:t>
      </w:r>
      <w:r>
        <w:rPr>
          <w:noProof/>
        </w:rPr>
        <w:tab/>
        <w:t>“ražošana no jebkuras pozīcijas nenoteiktas izcelsmes materiāliem” nozīmē, ka apstrāde vai pārstrāde no nenoteiktas izcelsmes materiāliem ir vairāk nekā nepietiekama.</w:t>
      </w:r>
    </w:p>
    <w:p w14:paraId="3D0B4967" w14:textId="77777777" w:rsidR="00126C54" w:rsidRPr="00D84C7B" w:rsidRDefault="00126C54" w:rsidP="00126C54">
      <w:pPr>
        <w:rPr>
          <w:noProof/>
          <w:szCs w:val="24"/>
        </w:rPr>
      </w:pPr>
    </w:p>
    <w:p w14:paraId="750BD8BE" w14:textId="77777777" w:rsidR="00126C54" w:rsidRPr="00D84C7B" w:rsidRDefault="00126C54" w:rsidP="00126C54">
      <w:pPr>
        <w:rPr>
          <w:noProof/>
          <w:szCs w:val="24"/>
        </w:rPr>
      </w:pPr>
    </w:p>
    <w:p w14:paraId="6286F98A" w14:textId="77777777" w:rsidR="00126C54" w:rsidRPr="00D84C7B" w:rsidRDefault="00126C54" w:rsidP="00126C54">
      <w:pPr>
        <w:jc w:val="center"/>
        <w:rPr>
          <w:noProof/>
          <w:szCs w:val="24"/>
        </w:rPr>
      </w:pPr>
      <w:r>
        <w:rPr>
          <w:noProof/>
        </w:rPr>
        <w:t>3. piezīme</w:t>
      </w:r>
      <w:r>
        <w:rPr>
          <w:noProof/>
        </w:rPr>
        <w:br/>
        <w:t>10.-B pielikuma piemērošana</w:t>
      </w:r>
    </w:p>
    <w:p w14:paraId="6F202189" w14:textId="77777777" w:rsidR="00126C54" w:rsidRPr="00D84C7B" w:rsidRDefault="00126C54" w:rsidP="00126C54">
      <w:pPr>
        <w:rPr>
          <w:noProof/>
          <w:szCs w:val="24"/>
        </w:rPr>
      </w:pPr>
    </w:p>
    <w:p w14:paraId="3EB36F05" w14:textId="77777777" w:rsidR="00126C54" w:rsidRPr="00D84C7B" w:rsidRDefault="00126C54" w:rsidP="00126C54">
      <w:pPr>
        <w:rPr>
          <w:noProof/>
          <w:szCs w:val="24"/>
        </w:rPr>
      </w:pPr>
      <w:r>
        <w:rPr>
          <w:noProof/>
        </w:rPr>
        <w:t>1.</w:t>
      </w:r>
      <w:r>
        <w:rPr>
          <w:noProof/>
        </w:rPr>
        <w:tab/>
        <w:t>Nolīguma 10.2. panta 2. punktu par ražojumiem, kas ir ieguvuši noteiktas izcelsmes statusu un ko izmanto citu ražojumu ražošanā, piemēro neatkarīgi no tā, vai minētais statuss ir iegūts tajā pašā Puses rūpnīcā, kurā šo ražojumu izmanto.</w:t>
      </w:r>
    </w:p>
    <w:p w14:paraId="04B6DC2D" w14:textId="77777777" w:rsidR="00126C54" w:rsidRPr="00D84C7B" w:rsidRDefault="00126C54" w:rsidP="00126C54">
      <w:pPr>
        <w:rPr>
          <w:noProof/>
          <w:szCs w:val="24"/>
        </w:rPr>
      </w:pPr>
    </w:p>
    <w:p w14:paraId="76295727" w14:textId="77777777" w:rsidR="00126C54" w:rsidRPr="00D84C7B" w:rsidRDefault="00126C54" w:rsidP="00126C54">
      <w:pPr>
        <w:rPr>
          <w:noProof/>
          <w:szCs w:val="24"/>
        </w:rPr>
      </w:pPr>
      <w:r>
        <w:rPr>
          <w:noProof/>
        </w:rPr>
        <w:t>2.</w:t>
      </w:r>
      <w:r>
        <w:rPr>
          <w:noProof/>
        </w:rPr>
        <w:tab/>
        <w:t>Ja konkrētiem ražojumiem piemērojamajos izcelsmes noteikumos paredzēts, ka konkrētu nenoteiktas izcelsmes materiālu nedrīkst izmantot vai ka konkrēta nenoteiktas izcelsmes materiāla vērtība vai svars nedrīkst pārsniegt konkrētu robežvērtību, minētās prasības neattiecas uz nenoteiktas izcelsmes materiāliem, kas Harmonizētajā sistēmā klasificēti citur.</w:t>
      </w:r>
    </w:p>
    <w:p w14:paraId="2B0164D6" w14:textId="77777777" w:rsidR="00126C54" w:rsidRPr="00D84C7B" w:rsidRDefault="00126C54" w:rsidP="00126C54">
      <w:pPr>
        <w:rPr>
          <w:noProof/>
          <w:szCs w:val="24"/>
        </w:rPr>
      </w:pPr>
    </w:p>
    <w:p w14:paraId="6F862E58" w14:textId="77777777" w:rsidR="00126C54" w:rsidRPr="00D84C7B" w:rsidRDefault="00126C54" w:rsidP="00126C54">
      <w:pPr>
        <w:rPr>
          <w:noProof/>
          <w:szCs w:val="24"/>
        </w:rPr>
      </w:pPr>
      <w:r>
        <w:rPr>
          <w:noProof/>
        </w:rPr>
        <w:t>3.</w:t>
      </w:r>
      <w:r>
        <w:rPr>
          <w:noProof/>
        </w:rPr>
        <w:tab/>
        <w:t>Ja konkrētiem ražojumiem piemērojamajos izcelsmes noteikumos paredzēts, ka ražojums ražojams no konkrēta materiāla, tas neliedz izmantot citus materiālus, kuri nevar atbilst šai prasībai savu īpašību dēļ.</w:t>
      </w:r>
    </w:p>
    <w:p w14:paraId="09ACE68D" w14:textId="77777777" w:rsidR="00126C54" w:rsidRPr="00D84C7B" w:rsidRDefault="00126C54" w:rsidP="00126C54">
      <w:pPr>
        <w:rPr>
          <w:noProof/>
          <w:szCs w:val="24"/>
        </w:rPr>
      </w:pPr>
    </w:p>
    <w:p w14:paraId="49155702" w14:textId="77777777" w:rsidR="00126C54" w:rsidRPr="00D84C7B" w:rsidRDefault="00126C54" w:rsidP="00126C54">
      <w:pPr>
        <w:rPr>
          <w:noProof/>
          <w:szCs w:val="24"/>
        </w:rPr>
      </w:pPr>
    </w:p>
    <w:p w14:paraId="52B7D2E0" w14:textId="77777777" w:rsidR="00126C54" w:rsidRPr="00D84C7B" w:rsidRDefault="00126C54" w:rsidP="00126C54">
      <w:pPr>
        <w:jc w:val="center"/>
        <w:rPr>
          <w:noProof/>
          <w:szCs w:val="24"/>
        </w:rPr>
      </w:pPr>
      <w:r>
        <w:rPr>
          <w:noProof/>
        </w:rPr>
        <w:br w:type="page"/>
        <w:t>4. piezīme</w:t>
      </w:r>
      <w:r>
        <w:rPr>
          <w:noProof/>
        </w:rPr>
        <w:br/>
        <w:t>Nenoteiktas izcelsmes materiālu maksimālās vērtības aprēķināšana</w:t>
      </w:r>
    </w:p>
    <w:p w14:paraId="7121AB78" w14:textId="77777777" w:rsidR="00126C54" w:rsidRPr="00D84C7B" w:rsidRDefault="00126C54" w:rsidP="00126C54">
      <w:pPr>
        <w:rPr>
          <w:noProof/>
          <w:szCs w:val="24"/>
        </w:rPr>
      </w:pPr>
    </w:p>
    <w:p w14:paraId="33BC2177" w14:textId="77777777" w:rsidR="00126C54" w:rsidRPr="00D84C7B" w:rsidRDefault="00126C54" w:rsidP="00126C54">
      <w:pPr>
        <w:rPr>
          <w:noProof/>
          <w:szCs w:val="24"/>
        </w:rPr>
      </w:pPr>
    </w:p>
    <w:p w14:paraId="535CAA45" w14:textId="77777777" w:rsidR="00126C54" w:rsidRPr="00D84C7B" w:rsidRDefault="00126C54" w:rsidP="00126C54">
      <w:pPr>
        <w:rPr>
          <w:noProof/>
          <w:szCs w:val="24"/>
        </w:rPr>
      </w:pPr>
      <w:r>
        <w:rPr>
          <w:noProof/>
        </w:rPr>
        <w:t>1.</w:t>
      </w:r>
      <w:r>
        <w:rPr>
          <w:noProof/>
        </w:rPr>
        <w:tab/>
        <w:t>Šajā pielikumā un 10.-B pielikumā piemēro šādas definīcijas:</w:t>
      </w:r>
    </w:p>
    <w:p w14:paraId="24FD0351" w14:textId="77777777" w:rsidR="00126C54" w:rsidRPr="00D84C7B" w:rsidRDefault="00126C54" w:rsidP="00126C54">
      <w:pPr>
        <w:rPr>
          <w:noProof/>
          <w:szCs w:val="24"/>
        </w:rPr>
      </w:pPr>
    </w:p>
    <w:p w14:paraId="197503A2" w14:textId="77777777" w:rsidR="00126C54" w:rsidRPr="00D84C7B" w:rsidRDefault="00126C54" w:rsidP="00126C54">
      <w:pPr>
        <w:ind w:left="567" w:hanging="567"/>
        <w:rPr>
          <w:noProof/>
          <w:szCs w:val="24"/>
        </w:rPr>
      </w:pPr>
      <w:r>
        <w:rPr>
          <w:noProof/>
        </w:rPr>
        <w:t>a)</w:t>
      </w:r>
      <w:r>
        <w:rPr>
          <w:noProof/>
        </w:rPr>
        <w:tab/>
        <w:t xml:space="preserve">“muitas vērtība” ir vērtība, ko nosaka saskaņā ar 1994. gada </w:t>
      </w:r>
      <w:r>
        <w:rPr>
          <w:i/>
          <w:iCs/>
          <w:noProof/>
        </w:rPr>
        <w:t>GATT</w:t>
      </w:r>
      <w:r>
        <w:rPr>
          <w:noProof/>
        </w:rPr>
        <w:t xml:space="preserve"> VII panta īstenošanu;</w:t>
      </w:r>
    </w:p>
    <w:p w14:paraId="39192316" w14:textId="77777777" w:rsidR="00126C54" w:rsidRPr="00D84C7B" w:rsidRDefault="00126C54" w:rsidP="00126C54">
      <w:pPr>
        <w:rPr>
          <w:noProof/>
          <w:szCs w:val="24"/>
        </w:rPr>
      </w:pPr>
    </w:p>
    <w:p w14:paraId="1463D68A" w14:textId="77777777" w:rsidR="00126C54" w:rsidRPr="00D84C7B" w:rsidRDefault="00126C54" w:rsidP="00126C54">
      <w:pPr>
        <w:ind w:left="567" w:hanging="567"/>
        <w:rPr>
          <w:noProof/>
          <w:szCs w:val="24"/>
        </w:rPr>
      </w:pPr>
      <w:r>
        <w:rPr>
          <w:noProof/>
        </w:rPr>
        <w:t>b)</w:t>
      </w:r>
      <w:r>
        <w:rPr>
          <w:noProof/>
        </w:rPr>
        <w:tab/>
        <w:t>“</w:t>
      </w:r>
      <w:r w:rsidRPr="002435F8">
        <w:rPr>
          <w:noProof/>
        </w:rPr>
        <w:t>EXW</w:t>
      </w:r>
      <w:r>
        <w:rPr>
          <w:noProof/>
        </w:rPr>
        <w:t>” ir cena, ko par gatavo ražojumu maksā ražotājam, kura uzņēmumā ir veikta pēdējā apstrāde vai pārstrāde, ar noteikumu, ka cenā ir ietverta visu izmantoto materiālu vērtība un visas citas ar ražojuma ražošanu saistītās izmaksas, no kuras atskaitīti visi iekšējie nodokļi, kurus atmaksā vai var atmaksāt tad, ja iegūto ražojumu eksportē;</w:t>
      </w:r>
    </w:p>
    <w:p w14:paraId="552A33EA" w14:textId="77777777" w:rsidR="00126C54" w:rsidRPr="00D84C7B" w:rsidRDefault="00126C54" w:rsidP="00126C54">
      <w:pPr>
        <w:rPr>
          <w:noProof/>
          <w:szCs w:val="24"/>
        </w:rPr>
      </w:pPr>
    </w:p>
    <w:p w14:paraId="4F16724C" w14:textId="77777777" w:rsidR="00126C54" w:rsidRPr="00D84C7B" w:rsidRDefault="00126C54" w:rsidP="00126C54">
      <w:pPr>
        <w:ind w:left="567" w:hanging="567"/>
        <w:rPr>
          <w:noProof/>
          <w:szCs w:val="24"/>
        </w:rPr>
      </w:pPr>
      <w:r>
        <w:rPr>
          <w:noProof/>
        </w:rPr>
        <w:t>c)</w:t>
      </w:r>
      <w:r>
        <w:rPr>
          <w:noProof/>
        </w:rPr>
        <w:tab/>
        <w:t>“</w:t>
      </w:r>
      <w:r>
        <w:rPr>
          <w:i/>
          <w:noProof/>
        </w:rPr>
        <w:t>MaxNOM</w:t>
      </w:r>
      <w:r>
        <w:rPr>
          <w:noProof/>
        </w:rPr>
        <w:t>” ir nenoteiktas izcelsmes materiālu maksimālā vērtība procentos un</w:t>
      </w:r>
    </w:p>
    <w:p w14:paraId="2B2BA2BB" w14:textId="77777777" w:rsidR="00126C54" w:rsidRPr="00D84C7B" w:rsidRDefault="00126C54" w:rsidP="00126C54">
      <w:pPr>
        <w:rPr>
          <w:noProof/>
          <w:szCs w:val="24"/>
        </w:rPr>
      </w:pPr>
    </w:p>
    <w:p w14:paraId="440EA099" w14:textId="77777777" w:rsidR="00126C54" w:rsidRPr="00D84C7B" w:rsidRDefault="00126C54" w:rsidP="00126C54">
      <w:pPr>
        <w:ind w:left="567" w:hanging="567"/>
        <w:rPr>
          <w:noProof/>
          <w:szCs w:val="24"/>
        </w:rPr>
      </w:pPr>
      <w:r>
        <w:rPr>
          <w:noProof/>
        </w:rPr>
        <w:t>d)</w:t>
      </w:r>
      <w:r>
        <w:rPr>
          <w:noProof/>
        </w:rPr>
        <w:tab/>
        <w:t>“</w:t>
      </w:r>
      <w:r>
        <w:rPr>
          <w:i/>
          <w:noProof/>
        </w:rPr>
        <w:t>VNM</w:t>
      </w:r>
      <w:r>
        <w:rPr>
          <w:noProof/>
        </w:rPr>
        <w:t>” ir ražojuma ražošanā izmantoto nenoteiktas izcelsmes materiālu vērtība un šo materiālu muitas vērtība importēšanas brīdī, ieskaitot transporta, attiecīgā gadījumā apdrošināšanas, iepakošanas un visas citas izmaksas, kuras ir radušās, transportējot materiālus uz importēšanas ostu tajā Pusē, kur atrodas produkta ražotājs; ja muitas vērtība nav zināma un to nevar noskaidrot, izmanto pirmo noskaidrojamo cenu, kas samaksāta par nenoteiktas izcelsmes materiāliem kādā no Pusēm; ražojuma ražošanā izmantoto nenoteiktas izcelsmes materiālu vērtību var aprēķināt, pamatojoties uz vidējo svērto vērtības formulu vai citu metodi krājumu vērtības noteikšanai saskaņā ar Puses vispārpieņemtajiem grāmatvedības principiem.</w:t>
      </w:r>
    </w:p>
    <w:p w14:paraId="0033DE0F" w14:textId="77777777" w:rsidR="00126C54" w:rsidRPr="00D84C7B" w:rsidRDefault="00126C54" w:rsidP="00126C54">
      <w:pPr>
        <w:rPr>
          <w:noProof/>
          <w:szCs w:val="24"/>
        </w:rPr>
      </w:pPr>
    </w:p>
    <w:p w14:paraId="60DA9C12" w14:textId="77777777" w:rsidR="00126C54" w:rsidRPr="00D84C7B" w:rsidRDefault="00126C54" w:rsidP="00126C54">
      <w:pPr>
        <w:rPr>
          <w:noProof/>
          <w:szCs w:val="24"/>
        </w:rPr>
      </w:pPr>
      <w:r>
        <w:rPr>
          <w:noProof/>
        </w:rPr>
        <w:br w:type="page"/>
        <w:t xml:space="preserve">Ja faktiskā samaksātā cena neatspoguļo visas ar ražojuma ražošanu saistītās izmaksas, kas faktiski ir radušās Eiropas Savienībā vai Čīlē, </w:t>
      </w:r>
      <w:r w:rsidRPr="002435F8">
        <w:rPr>
          <w:noProof/>
        </w:rPr>
        <w:t>EXW</w:t>
      </w:r>
      <w:r>
        <w:rPr>
          <w:noProof/>
        </w:rPr>
        <w:t xml:space="preserve"> cena ir visu to izmaksu summa, atskaitot visus iekšējos nodokļus, kurus atmaksā vai var atmaksāt tad, ja iegūto ražojumu eksportē.</w:t>
      </w:r>
    </w:p>
    <w:p w14:paraId="3DA24857" w14:textId="77777777" w:rsidR="00126C54" w:rsidRPr="00D84C7B" w:rsidRDefault="00126C54" w:rsidP="00126C54">
      <w:pPr>
        <w:rPr>
          <w:noProof/>
          <w:szCs w:val="24"/>
        </w:rPr>
      </w:pPr>
    </w:p>
    <w:p w14:paraId="15BE05C1" w14:textId="77777777" w:rsidR="00126C54" w:rsidRPr="00D84C7B" w:rsidRDefault="00126C54" w:rsidP="00126C54">
      <w:pPr>
        <w:rPr>
          <w:noProof/>
          <w:szCs w:val="24"/>
        </w:rPr>
      </w:pPr>
      <w:r>
        <w:rPr>
          <w:noProof/>
        </w:rPr>
        <w:t>2.</w:t>
      </w:r>
      <w:r>
        <w:rPr>
          <w:noProof/>
        </w:rPr>
        <w:tab/>
      </w:r>
      <w:r>
        <w:rPr>
          <w:i/>
          <w:noProof/>
        </w:rPr>
        <w:t>MaxNOM</w:t>
      </w:r>
      <w:r>
        <w:rPr>
          <w:noProof/>
        </w:rPr>
        <w:t xml:space="preserve"> aprēķināšanai izmanto šādu formulu:</w:t>
      </w:r>
    </w:p>
    <w:p w14:paraId="35EF6FEA" w14:textId="77777777" w:rsidR="00126C54" w:rsidRPr="00D84C7B" w:rsidRDefault="00126C54" w:rsidP="00126C54">
      <w:pPr>
        <w:rPr>
          <w:noProof/>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4"/>
      </w:tblGrid>
      <w:tr w:rsidR="00126C54" w:rsidRPr="00D84C7B" w14:paraId="0822B56C" w14:textId="77777777" w:rsidTr="00126E47">
        <w:tc>
          <w:tcPr>
            <w:tcW w:w="8834" w:type="dxa"/>
          </w:tcPr>
          <w:p w14:paraId="3DA543B1" w14:textId="77777777" w:rsidR="00126C54" w:rsidRPr="00D84C7B" w:rsidRDefault="00126C54" w:rsidP="00126C54">
            <w:pPr>
              <w:numPr>
                <w:ilvl w:val="0"/>
                <w:numId w:val="1"/>
              </w:numPr>
              <w:tabs>
                <w:tab w:val="clear" w:pos="720"/>
                <w:tab w:val="left" w:pos="567"/>
              </w:tabs>
              <w:rPr>
                <w:rFonts w:ascii="Times New Roman" w:hAnsi="Times New Roman" w:cs="Times New Roman"/>
                <w:noProof/>
                <w:szCs w:val="24"/>
              </w:rPr>
            </w:pPr>
            <m:oMath>
              <m:r>
                <m:rPr>
                  <m:sty m:val="p"/>
                </m:rPr>
                <w:rPr>
                  <w:rFonts w:ascii="Cambria Math" w:hAnsi="Cambria Math" w:cs="Times New Roman"/>
                  <w:noProof/>
                  <w:szCs w:val="24"/>
                </w:rPr>
                <m:t xml:space="preserve">MaxNOM(%)= </m:t>
              </m:r>
              <m:f>
                <m:fPr>
                  <m:ctrlPr>
                    <w:rPr>
                      <w:rFonts w:ascii="Cambria Math" w:hAnsi="Cambria Math" w:cs="Times New Roman"/>
                      <w:noProof/>
                      <w:szCs w:val="24"/>
                    </w:rPr>
                  </m:ctrlPr>
                </m:fPr>
                <m:num>
                  <m:r>
                    <m:rPr>
                      <m:sty m:val="p"/>
                    </m:rPr>
                    <w:rPr>
                      <w:rFonts w:ascii="Cambria Math" w:hAnsi="Cambria Math" w:cs="Times New Roman"/>
                      <w:noProof/>
                      <w:szCs w:val="24"/>
                    </w:rPr>
                    <m:t>VNM</m:t>
                  </m:r>
                </m:num>
                <m:den>
                  <m:r>
                    <m:rPr>
                      <m:sty m:val="p"/>
                    </m:rPr>
                    <w:rPr>
                      <w:rFonts w:ascii="Cambria Math" w:hAnsi="Cambria Math" w:cs="Times New Roman"/>
                      <w:noProof/>
                      <w:szCs w:val="24"/>
                    </w:rPr>
                    <m:t xml:space="preserve">EXW </m:t>
                  </m:r>
                </m:den>
              </m:f>
              <m:r>
                <w:rPr>
                  <w:rFonts w:ascii="Cambria Math" w:hAnsi="Cambria Math" w:cs="Times New Roman"/>
                  <w:noProof/>
                  <w:szCs w:val="24"/>
                </w:rPr>
                <m:t xml:space="preserve"> ×100</m:t>
              </m:r>
            </m:oMath>
          </w:p>
        </w:tc>
      </w:tr>
    </w:tbl>
    <w:p w14:paraId="369694BA" w14:textId="77777777" w:rsidR="00126C54" w:rsidRPr="00D84C7B" w:rsidRDefault="00126C54" w:rsidP="00126C54">
      <w:pPr>
        <w:rPr>
          <w:noProof/>
          <w:szCs w:val="24"/>
        </w:rPr>
      </w:pPr>
    </w:p>
    <w:p w14:paraId="49D468A7" w14:textId="77777777" w:rsidR="00126C54" w:rsidRPr="00D84C7B" w:rsidRDefault="00126C54" w:rsidP="00126C54">
      <w:pPr>
        <w:rPr>
          <w:noProof/>
          <w:szCs w:val="24"/>
        </w:rPr>
      </w:pPr>
    </w:p>
    <w:p w14:paraId="74BFBAA3" w14:textId="77777777" w:rsidR="00126C54" w:rsidRPr="00D84C7B" w:rsidRDefault="00126C54" w:rsidP="00126C54">
      <w:pPr>
        <w:jc w:val="center"/>
        <w:rPr>
          <w:noProof/>
          <w:szCs w:val="24"/>
        </w:rPr>
      </w:pPr>
      <w:r>
        <w:rPr>
          <w:noProof/>
        </w:rPr>
        <w:t>5. piezīme</w:t>
      </w:r>
      <w:r>
        <w:rPr>
          <w:noProof/>
        </w:rPr>
        <w:br/>
        <w:t xml:space="preserve">10.-B pielikuma </w:t>
      </w:r>
      <w:bookmarkStart w:id="5" w:name="_Hlk132821729"/>
      <w:r>
        <w:rPr>
          <w:noProof/>
        </w:rPr>
        <w:t>V–VII iedaļā minēto procesu definīcijas</w:t>
      </w:r>
      <w:bookmarkEnd w:id="5"/>
    </w:p>
    <w:p w14:paraId="7A67F599" w14:textId="77777777" w:rsidR="00126C54" w:rsidRPr="00D84C7B" w:rsidRDefault="00126C54" w:rsidP="00126C54">
      <w:pPr>
        <w:rPr>
          <w:noProof/>
          <w:szCs w:val="24"/>
        </w:rPr>
      </w:pPr>
    </w:p>
    <w:p w14:paraId="0145EE7D" w14:textId="77777777" w:rsidR="00126C54" w:rsidRPr="00D84C7B" w:rsidRDefault="00126C54" w:rsidP="00126C54">
      <w:pPr>
        <w:rPr>
          <w:noProof/>
          <w:szCs w:val="24"/>
        </w:rPr>
      </w:pPr>
      <w:r>
        <w:rPr>
          <w:noProof/>
        </w:rPr>
        <w:t>10.-B pielikuma V–VII iedaļā piemēro šādas definīcijas:</w:t>
      </w:r>
    </w:p>
    <w:p w14:paraId="72DAE748" w14:textId="77777777" w:rsidR="00126C54" w:rsidRPr="00D84C7B" w:rsidRDefault="00126C54" w:rsidP="00126C54">
      <w:pPr>
        <w:rPr>
          <w:noProof/>
          <w:szCs w:val="24"/>
        </w:rPr>
      </w:pPr>
    </w:p>
    <w:p w14:paraId="52E7A600" w14:textId="77777777" w:rsidR="00126C54" w:rsidRPr="00D84C7B" w:rsidRDefault="00126C54" w:rsidP="00126C54">
      <w:pPr>
        <w:ind w:left="567" w:hanging="567"/>
        <w:rPr>
          <w:noProof/>
          <w:szCs w:val="24"/>
        </w:rPr>
      </w:pPr>
      <w:r>
        <w:rPr>
          <w:noProof/>
        </w:rPr>
        <w:t>a)</w:t>
      </w:r>
      <w:r>
        <w:rPr>
          <w:noProof/>
        </w:rPr>
        <w:tab/>
        <w:t>“biotehnoloģiska apstrāde” ir:</w:t>
      </w:r>
    </w:p>
    <w:p w14:paraId="1BD82226" w14:textId="77777777" w:rsidR="00126C54" w:rsidRPr="00D84C7B" w:rsidRDefault="00126C54" w:rsidP="00126C54">
      <w:pPr>
        <w:rPr>
          <w:noProof/>
          <w:szCs w:val="24"/>
        </w:rPr>
      </w:pPr>
    </w:p>
    <w:p w14:paraId="4DA2BE9B" w14:textId="77777777" w:rsidR="00126C54" w:rsidRPr="00D84C7B" w:rsidRDefault="00126C54" w:rsidP="00126C54">
      <w:pPr>
        <w:ind w:left="1134" w:hanging="567"/>
        <w:rPr>
          <w:noProof/>
          <w:szCs w:val="24"/>
        </w:rPr>
      </w:pPr>
      <w:r>
        <w:rPr>
          <w:noProof/>
        </w:rPr>
        <w:t>i)</w:t>
      </w:r>
      <w:r>
        <w:rPr>
          <w:noProof/>
        </w:rPr>
        <w:tab/>
        <w:t>bioloģiska vai biotehnoloģiska kultivēšana (arī šūnu kultūra), mikroorganismu, baktēriju, vīrusu (ieskaitot fāgus) vai cilvēku, dzīvnieku vai augu šūnu hibridizācija vai ģenētiska modifikācija vai</w:t>
      </w:r>
    </w:p>
    <w:p w14:paraId="77771FFD" w14:textId="77777777" w:rsidR="00126C54" w:rsidRPr="00D84C7B" w:rsidRDefault="00126C54" w:rsidP="00126C54">
      <w:pPr>
        <w:rPr>
          <w:noProof/>
          <w:szCs w:val="24"/>
        </w:rPr>
      </w:pPr>
    </w:p>
    <w:p w14:paraId="30132B64" w14:textId="77777777" w:rsidR="00126C54" w:rsidRPr="00D84C7B" w:rsidRDefault="00126C54" w:rsidP="00126C54">
      <w:pPr>
        <w:ind w:left="1134" w:hanging="567"/>
        <w:rPr>
          <w:noProof/>
          <w:szCs w:val="24"/>
        </w:rPr>
      </w:pPr>
      <w:r>
        <w:rPr>
          <w:noProof/>
        </w:rPr>
        <w:t>ii)</w:t>
      </w:r>
      <w:r>
        <w:rPr>
          <w:noProof/>
        </w:rPr>
        <w:tab/>
        <w:t>šūnu vai starpšūnu struktūru, piemēram, izolētu gēnu, gēnu fragmentu un plazmīdu, iegūšana, izolācija vai attīrīšana, vai fermentācija;</w:t>
      </w:r>
    </w:p>
    <w:p w14:paraId="6A74662E" w14:textId="77777777" w:rsidR="00126C54" w:rsidRPr="00D84C7B" w:rsidRDefault="00126C54" w:rsidP="00126C54">
      <w:pPr>
        <w:rPr>
          <w:noProof/>
          <w:szCs w:val="24"/>
        </w:rPr>
      </w:pPr>
    </w:p>
    <w:p w14:paraId="0E80DE29" w14:textId="77777777" w:rsidR="00126C54" w:rsidRPr="00D84C7B" w:rsidRDefault="00126C54" w:rsidP="00126C54">
      <w:pPr>
        <w:ind w:left="567" w:hanging="567"/>
        <w:rPr>
          <w:noProof/>
          <w:szCs w:val="24"/>
        </w:rPr>
      </w:pPr>
      <w:r>
        <w:rPr>
          <w:noProof/>
        </w:rPr>
        <w:br w:type="page"/>
        <w:t>b)</w:t>
      </w:r>
      <w:r>
        <w:rPr>
          <w:noProof/>
        </w:rPr>
        <w:tab/>
        <w:t>“daļiņu izmēra maiņa” ir ražojuma daļiņu izmēra tīša un kontrolēta maiņa, kas nav tikai saberšana vai saspiešana, kuras rezultātā tiek iegūts ražojums ar noteiktu daļiņu izmēru, noteiktu daļiņu izmēru sadalījumu vai noteiktu virsmas laukumu, kas ir raksturīgi iegūtajam ražojumam, un ar fizikālajām vai ķīmiskajām īpašībām, kuras atšķiras no izejmateriālu fizikālajām vai ķīmiskajām īpašībām;</w:t>
      </w:r>
    </w:p>
    <w:p w14:paraId="00D79082" w14:textId="77777777" w:rsidR="00126C54" w:rsidRPr="00D84C7B" w:rsidRDefault="00126C54" w:rsidP="00126C54">
      <w:pPr>
        <w:rPr>
          <w:noProof/>
          <w:szCs w:val="24"/>
        </w:rPr>
      </w:pPr>
    </w:p>
    <w:p w14:paraId="68CF74E2" w14:textId="77777777" w:rsidR="00126C54" w:rsidRPr="00D84C7B" w:rsidRDefault="00126C54" w:rsidP="00126C54">
      <w:pPr>
        <w:ind w:left="567" w:hanging="567"/>
        <w:rPr>
          <w:noProof/>
          <w:szCs w:val="24"/>
        </w:rPr>
      </w:pPr>
      <w:r>
        <w:rPr>
          <w:noProof/>
        </w:rPr>
        <w:t>c)</w:t>
      </w:r>
      <w:r>
        <w:rPr>
          <w:noProof/>
        </w:rPr>
        <w:tab/>
        <w:t>“ķīmiska reakcija” ir process (ieskaitot bioķīmisku pārstrādi), kura rezultātā rodas molekula ar jaunu struktūru, saraujot iekšmolekulārās saites un veidojot jaunas iekšmolekulārās saites vai mainot atomu telpisko izvietojumu molekulā, izņemot turpmāk minēto, kas nav uzskatāms par ķīmisku reakciju šīs definīcijas nolūkos:</w:t>
      </w:r>
    </w:p>
    <w:p w14:paraId="79C40201" w14:textId="77777777" w:rsidR="00126C54" w:rsidRPr="00D84C7B" w:rsidRDefault="00126C54" w:rsidP="00126C54">
      <w:pPr>
        <w:rPr>
          <w:noProof/>
          <w:szCs w:val="24"/>
        </w:rPr>
      </w:pPr>
    </w:p>
    <w:p w14:paraId="6F8DC7FD" w14:textId="77777777" w:rsidR="00126C54" w:rsidRPr="00D84C7B" w:rsidRDefault="00126C54" w:rsidP="00126C54">
      <w:pPr>
        <w:ind w:left="1134" w:hanging="567"/>
        <w:rPr>
          <w:noProof/>
          <w:szCs w:val="24"/>
        </w:rPr>
      </w:pPr>
      <w:r>
        <w:rPr>
          <w:noProof/>
        </w:rPr>
        <w:t>i)</w:t>
      </w:r>
      <w:r>
        <w:rPr>
          <w:noProof/>
        </w:rPr>
        <w:tab/>
        <w:t>šķīdināšana ūdenī vai citos šķīdinātājos;</w:t>
      </w:r>
    </w:p>
    <w:p w14:paraId="2D3E16D8" w14:textId="77777777" w:rsidR="00126C54" w:rsidRPr="00D84C7B" w:rsidRDefault="00126C54" w:rsidP="00126C54">
      <w:pPr>
        <w:ind w:left="1134" w:hanging="567"/>
        <w:rPr>
          <w:noProof/>
          <w:szCs w:val="24"/>
        </w:rPr>
      </w:pPr>
    </w:p>
    <w:p w14:paraId="41FF1F88" w14:textId="77777777" w:rsidR="00126C54" w:rsidRPr="00D84C7B" w:rsidRDefault="00126C54" w:rsidP="00126C54">
      <w:pPr>
        <w:ind w:left="1134" w:hanging="567"/>
        <w:rPr>
          <w:noProof/>
          <w:szCs w:val="24"/>
        </w:rPr>
      </w:pPr>
      <w:r>
        <w:rPr>
          <w:noProof/>
        </w:rPr>
        <w:t>ii)</w:t>
      </w:r>
      <w:r>
        <w:rPr>
          <w:noProof/>
        </w:rPr>
        <w:tab/>
        <w:t>šķīdinātāju, arī ūdens, izdalīšanu vai</w:t>
      </w:r>
    </w:p>
    <w:p w14:paraId="73696DAF" w14:textId="77777777" w:rsidR="00126C54" w:rsidRPr="00D84C7B" w:rsidRDefault="00126C54" w:rsidP="00126C54">
      <w:pPr>
        <w:ind w:left="1134" w:hanging="567"/>
        <w:rPr>
          <w:noProof/>
          <w:szCs w:val="24"/>
        </w:rPr>
      </w:pPr>
    </w:p>
    <w:p w14:paraId="2EA1C524" w14:textId="77777777" w:rsidR="00126C54" w:rsidRPr="00D84C7B" w:rsidRDefault="00126C54" w:rsidP="00126C54">
      <w:pPr>
        <w:ind w:left="1134" w:hanging="567"/>
        <w:rPr>
          <w:noProof/>
          <w:szCs w:val="24"/>
        </w:rPr>
      </w:pPr>
      <w:r>
        <w:rPr>
          <w:noProof/>
        </w:rPr>
        <w:t>iii)</w:t>
      </w:r>
      <w:r>
        <w:rPr>
          <w:noProof/>
        </w:rPr>
        <w:tab/>
        <w:t>kristalizācijas ūdens pievienošana vai atdalīšana;</w:t>
      </w:r>
    </w:p>
    <w:p w14:paraId="0F14C595" w14:textId="77777777" w:rsidR="00126C54" w:rsidRPr="00D84C7B" w:rsidRDefault="00126C54" w:rsidP="00126C54">
      <w:pPr>
        <w:rPr>
          <w:noProof/>
          <w:szCs w:val="24"/>
        </w:rPr>
      </w:pPr>
    </w:p>
    <w:p w14:paraId="2AEC8DE4" w14:textId="77777777" w:rsidR="00126C54" w:rsidRPr="00D84C7B" w:rsidRDefault="00126C54" w:rsidP="00126C54">
      <w:pPr>
        <w:ind w:left="567" w:hanging="567"/>
        <w:rPr>
          <w:noProof/>
          <w:szCs w:val="24"/>
        </w:rPr>
      </w:pPr>
      <w:r>
        <w:rPr>
          <w:noProof/>
        </w:rPr>
        <w:t>d)</w:t>
      </w:r>
      <w:r>
        <w:rPr>
          <w:noProof/>
        </w:rPr>
        <w:tab/>
        <w:t>“destilācija” ir:</w:t>
      </w:r>
    </w:p>
    <w:p w14:paraId="500C3679" w14:textId="77777777" w:rsidR="00126C54" w:rsidRPr="00D84C7B" w:rsidRDefault="00126C54" w:rsidP="00126C54">
      <w:pPr>
        <w:rPr>
          <w:noProof/>
          <w:szCs w:val="24"/>
        </w:rPr>
      </w:pPr>
    </w:p>
    <w:p w14:paraId="7F92A734" w14:textId="77777777" w:rsidR="00126C54" w:rsidRPr="00D84C7B" w:rsidRDefault="00126C54" w:rsidP="00126C54">
      <w:pPr>
        <w:ind w:left="1134" w:hanging="567"/>
        <w:rPr>
          <w:noProof/>
          <w:szCs w:val="24"/>
        </w:rPr>
      </w:pPr>
      <w:r>
        <w:rPr>
          <w:noProof/>
        </w:rPr>
        <w:t>i)</w:t>
      </w:r>
      <w:r>
        <w:rPr>
          <w:noProof/>
        </w:rPr>
        <w:tab/>
        <w:t>destilācija pie atmosfēras spiediena: atdalīšanas process, kurā destilācijas kolonnā naftas eļļas tiek pārveidotas frakcijās atbilstīgi viršanas temperatūrai un tvaiks tad tiek kondensēts dažādās šķidrās frakcijās; produkti, kas ražoti naftas destilācijā, var ietvert sašķidrinātu naftas gāzi, jēlbenzīnu, benzīnu, petroleju, dīzeļdegvielu vai vieglo mazutu, vieglās gāzeļļas un smēreļļas, vai</w:t>
      </w:r>
    </w:p>
    <w:p w14:paraId="382581A2" w14:textId="77777777" w:rsidR="00126C54" w:rsidRPr="00D84C7B" w:rsidRDefault="00126C54" w:rsidP="00126C54">
      <w:pPr>
        <w:ind w:left="1134" w:hanging="567"/>
        <w:rPr>
          <w:noProof/>
          <w:szCs w:val="24"/>
        </w:rPr>
      </w:pPr>
    </w:p>
    <w:p w14:paraId="11EAF48D" w14:textId="77777777" w:rsidR="00126C54" w:rsidRPr="00D84C7B" w:rsidRDefault="00126C54" w:rsidP="00126C54">
      <w:pPr>
        <w:ind w:left="1134" w:hanging="567"/>
        <w:rPr>
          <w:noProof/>
          <w:szCs w:val="24"/>
        </w:rPr>
      </w:pPr>
      <w:r>
        <w:rPr>
          <w:noProof/>
        </w:rPr>
        <w:br w:type="page"/>
        <w:t>ii)</w:t>
      </w:r>
      <w:r>
        <w:rPr>
          <w:noProof/>
        </w:rPr>
        <w:tab/>
        <w:t>vakuumdestilācija: destilācija pie spiediena, kas ir mazāks par atmosfēras spiedienu, bet ne tik zems, ka tas būtu klasificējams kā molekulārā destilācija; vakuumdestilāciju izmanto, lai destilētu materiālus ar augstu viršanas temperatūru un termojutīgus materiālus, piemēram, naftas eļļu smagos destilātus, lai ražotu vieglās līdz smagās vakuuma gāzeļļas un nosēdumus;</w:t>
      </w:r>
    </w:p>
    <w:p w14:paraId="7DB490BF" w14:textId="77777777" w:rsidR="00126C54" w:rsidRPr="00D84C7B" w:rsidRDefault="00126C54" w:rsidP="00126C54">
      <w:pPr>
        <w:rPr>
          <w:noProof/>
          <w:szCs w:val="24"/>
        </w:rPr>
      </w:pPr>
    </w:p>
    <w:p w14:paraId="1321F330" w14:textId="77777777" w:rsidR="00126C54" w:rsidRPr="00D84C7B" w:rsidRDefault="00126C54" w:rsidP="00126C54">
      <w:pPr>
        <w:ind w:left="567" w:hanging="567"/>
        <w:rPr>
          <w:noProof/>
          <w:szCs w:val="24"/>
        </w:rPr>
      </w:pPr>
      <w:r>
        <w:rPr>
          <w:noProof/>
        </w:rPr>
        <w:t>e)</w:t>
      </w:r>
      <w:r>
        <w:rPr>
          <w:noProof/>
        </w:rPr>
        <w:tab/>
        <w:t>“izomēru atdalīšana” ir izomēru izolēšana vai atdalīšana no izomēru maisījuma;</w:t>
      </w:r>
    </w:p>
    <w:p w14:paraId="187B3F66" w14:textId="77777777" w:rsidR="00126C54" w:rsidRPr="00D84C7B" w:rsidRDefault="00126C54" w:rsidP="00126C54">
      <w:pPr>
        <w:rPr>
          <w:noProof/>
          <w:szCs w:val="24"/>
        </w:rPr>
      </w:pPr>
    </w:p>
    <w:p w14:paraId="4B3BE00E" w14:textId="77777777" w:rsidR="00126C54" w:rsidRPr="00D84C7B" w:rsidRDefault="00126C54" w:rsidP="00126C54">
      <w:pPr>
        <w:ind w:left="567" w:hanging="567"/>
        <w:rPr>
          <w:noProof/>
          <w:szCs w:val="24"/>
        </w:rPr>
      </w:pPr>
      <w:r>
        <w:rPr>
          <w:noProof/>
        </w:rPr>
        <w:t>f)</w:t>
      </w:r>
      <w:r>
        <w:rPr>
          <w:noProof/>
        </w:rPr>
        <w:tab/>
        <w:t>“maisīšana un sajaukšana” ir apzināta un samērīgi kontrolēta materiālu maisīšana vai sajaukšana (ieskaitot dispersiju), izņemot atšķaidītāju pievienošanu, tikai ar mērķi panākt atbilstību iepriekš noteiktām specifikācijām, kā rezultātā tiek saražots ražojums, kura fizikālās vai ķīmiskās īpašības ir raksturīgas ražojumam vai tā lietojumam un atšķiras no izejmateriālu fizikālajām vai ķīmiskajām īpašībām;</w:t>
      </w:r>
    </w:p>
    <w:p w14:paraId="530F552C" w14:textId="77777777" w:rsidR="00126C54" w:rsidRPr="00D84C7B" w:rsidRDefault="00126C54" w:rsidP="00126C54">
      <w:pPr>
        <w:rPr>
          <w:noProof/>
          <w:szCs w:val="24"/>
        </w:rPr>
      </w:pPr>
    </w:p>
    <w:p w14:paraId="0E435BE5" w14:textId="77777777" w:rsidR="00126C54" w:rsidRPr="00D84C7B" w:rsidRDefault="00126C54" w:rsidP="00126C54">
      <w:pPr>
        <w:ind w:left="567" w:hanging="567"/>
        <w:rPr>
          <w:noProof/>
          <w:szCs w:val="24"/>
        </w:rPr>
      </w:pPr>
      <w:r>
        <w:rPr>
          <w:noProof/>
        </w:rPr>
        <w:t>g)</w:t>
      </w:r>
      <w:r>
        <w:rPr>
          <w:noProof/>
        </w:rPr>
        <w:tab/>
        <w:t>“standarta materiālu, tai skaitā standartšķīdumu, ražošana” ir tāda preparāta ražošana, kurš ir piemērots analītiskām, kalibrēšanas vai atsauces vajadzībām, ar precīzu tīrības pakāpi vai proporcijām, ko sertificējis ražotājs;</w:t>
      </w:r>
    </w:p>
    <w:p w14:paraId="49290AAD" w14:textId="77777777" w:rsidR="00126C54" w:rsidRPr="00D84C7B" w:rsidRDefault="00126C54" w:rsidP="00126C54">
      <w:pPr>
        <w:rPr>
          <w:noProof/>
          <w:szCs w:val="24"/>
        </w:rPr>
      </w:pPr>
    </w:p>
    <w:p w14:paraId="468B6850" w14:textId="77777777" w:rsidR="00126C54" w:rsidRPr="00D84C7B" w:rsidRDefault="00126C54" w:rsidP="00126C54">
      <w:pPr>
        <w:ind w:left="567" w:hanging="567"/>
        <w:rPr>
          <w:noProof/>
          <w:szCs w:val="24"/>
        </w:rPr>
      </w:pPr>
      <w:r>
        <w:rPr>
          <w:noProof/>
        </w:rPr>
        <w:t>h)</w:t>
      </w:r>
      <w:r>
        <w:rPr>
          <w:noProof/>
        </w:rPr>
        <w:tab/>
        <w:t>“attīrīšana” ir process, kura rezultātā tiek likvidēti vismaz 80 % no esošo piemaisījumu satura vai samazināti vai likvidēti piemaisījumi, tādējādi iegūstot produktu, kas ir piemērots vienam vai vairākiem šādiem lietojumiem:</w:t>
      </w:r>
    </w:p>
    <w:p w14:paraId="6D2D9A41" w14:textId="77777777" w:rsidR="00126C54" w:rsidRPr="00D84C7B" w:rsidRDefault="00126C54" w:rsidP="00126C54">
      <w:pPr>
        <w:rPr>
          <w:noProof/>
          <w:szCs w:val="24"/>
        </w:rPr>
      </w:pPr>
    </w:p>
    <w:p w14:paraId="09839D9D" w14:textId="77777777" w:rsidR="00126C54" w:rsidRPr="00D84C7B" w:rsidRDefault="00126C54" w:rsidP="00126C54">
      <w:pPr>
        <w:ind w:left="1134" w:hanging="567"/>
        <w:rPr>
          <w:noProof/>
          <w:szCs w:val="24"/>
        </w:rPr>
      </w:pPr>
      <w:r>
        <w:rPr>
          <w:noProof/>
        </w:rPr>
        <w:t>i)</w:t>
      </w:r>
      <w:r>
        <w:rPr>
          <w:noProof/>
        </w:rPr>
        <w:tab/>
        <w:t>farmaceitiskas, medicīniskas, kosmētiskas, veterinārmedicīniskās vai pārtikas kvalitātes vielas;</w:t>
      </w:r>
    </w:p>
    <w:p w14:paraId="19423607" w14:textId="77777777" w:rsidR="00126C54" w:rsidRPr="00D84C7B" w:rsidRDefault="00126C54" w:rsidP="00126C54">
      <w:pPr>
        <w:ind w:left="1134" w:hanging="567"/>
        <w:rPr>
          <w:noProof/>
          <w:szCs w:val="24"/>
        </w:rPr>
      </w:pPr>
    </w:p>
    <w:p w14:paraId="1C1F618B" w14:textId="77777777" w:rsidR="00126C54" w:rsidRPr="00D84C7B" w:rsidRDefault="00126C54" w:rsidP="00126C54">
      <w:pPr>
        <w:ind w:left="1134" w:hanging="567"/>
        <w:rPr>
          <w:noProof/>
          <w:szCs w:val="24"/>
        </w:rPr>
      </w:pPr>
      <w:r>
        <w:rPr>
          <w:noProof/>
        </w:rPr>
        <w:br w:type="page"/>
        <w:t>ii)</w:t>
      </w:r>
      <w:r>
        <w:rPr>
          <w:noProof/>
        </w:rPr>
        <w:tab/>
        <w:t>ķīmiskie produkti un reaģenti lietojumiem analīzē, diagnostikā vai laboratorijā;</w:t>
      </w:r>
    </w:p>
    <w:p w14:paraId="7AEDD168" w14:textId="77777777" w:rsidR="00126C54" w:rsidRPr="00D84C7B" w:rsidRDefault="00126C54" w:rsidP="00126C54">
      <w:pPr>
        <w:ind w:left="1134" w:hanging="567"/>
        <w:rPr>
          <w:noProof/>
          <w:szCs w:val="24"/>
        </w:rPr>
      </w:pPr>
    </w:p>
    <w:p w14:paraId="108780AA" w14:textId="77777777" w:rsidR="00126C54" w:rsidRPr="00D84C7B" w:rsidRDefault="00126C54" w:rsidP="00126C54">
      <w:pPr>
        <w:ind w:left="1134" w:hanging="567"/>
        <w:rPr>
          <w:noProof/>
          <w:szCs w:val="24"/>
        </w:rPr>
      </w:pPr>
      <w:r>
        <w:rPr>
          <w:noProof/>
        </w:rPr>
        <w:t>iii)</w:t>
      </w:r>
      <w:r>
        <w:rPr>
          <w:noProof/>
        </w:rPr>
        <w:tab/>
        <w:t>mikroelementos izmantojami elementi un komponenti;</w:t>
      </w:r>
    </w:p>
    <w:p w14:paraId="395FB33B" w14:textId="77777777" w:rsidR="00126C54" w:rsidRPr="00D84C7B" w:rsidRDefault="00126C54" w:rsidP="00126C54">
      <w:pPr>
        <w:ind w:left="1134" w:hanging="567"/>
        <w:rPr>
          <w:noProof/>
          <w:szCs w:val="24"/>
        </w:rPr>
      </w:pPr>
    </w:p>
    <w:p w14:paraId="276B9E20" w14:textId="77777777" w:rsidR="00126C54" w:rsidRPr="00D84C7B" w:rsidRDefault="00126C54" w:rsidP="00126C54">
      <w:pPr>
        <w:ind w:left="1134" w:hanging="567"/>
        <w:rPr>
          <w:noProof/>
          <w:szCs w:val="24"/>
        </w:rPr>
      </w:pPr>
      <w:r>
        <w:rPr>
          <w:noProof/>
        </w:rPr>
        <w:t>iv)</w:t>
      </w:r>
      <w:r>
        <w:rPr>
          <w:noProof/>
        </w:rPr>
        <w:tab/>
        <w:t>specializētie lietojumi optikā;</w:t>
      </w:r>
    </w:p>
    <w:p w14:paraId="669DF43C" w14:textId="77777777" w:rsidR="00126C54" w:rsidRPr="00D84C7B" w:rsidRDefault="00126C54" w:rsidP="00126C54">
      <w:pPr>
        <w:ind w:left="1134" w:hanging="567"/>
        <w:rPr>
          <w:noProof/>
          <w:szCs w:val="24"/>
        </w:rPr>
      </w:pPr>
    </w:p>
    <w:p w14:paraId="54AF8DFE" w14:textId="77777777" w:rsidR="00126C54" w:rsidRPr="00D84C7B" w:rsidRDefault="00126C54" w:rsidP="00126C54">
      <w:pPr>
        <w:ind w:left="1134" w:hanging="567"/>
        <w:rPr>
          <w:noProof/>
          <w:szCs w:val="24"/>
        </w:rPr>
      </w:pPr>
      <w:r>
        <w:rPr>
          <w:noProof/>
        </w:rPr>
        <w:t>v)</w:t>
      </w:r>
      <w:r>
        <w:rPr>
          <w:noProof/>
        </w:rPr>
        <w:tab/>
        <w:t>netoksiski lietojumi veselībai un drošībai;</w:t>
      </w:r>
    </w:p>
    <w:p w14:paraId="6DE72E33" w14:textId="77777777" w:rsidR="00126C54" w:rsidRPr="00D84C7B" w:rsidRDefault="00126C54" w:rsidP="00126C54">
      <w:pPr>
        <w:ind w:left="1134" w:hanging="567"/>
        <w:rPr>
          <w:noProof/>
          <w:szCs w:val="24"/>
        </w:rPr>
      </w:pPr>
    </w:p>
    <w:p w14:paraId="58E44E11" w14:textId="77777777" w:rsidR="00126C54" w:rsidRPr="00D84C7B" w:rsidRDefault="00126C54" w:rsidP="00126C54">
      <w:pPr>
        <w:ind w:left="1134" w:hanging="567"/>
        <w:rPr>
          <w:noProof/>
          <w:szCs w:val="24"/>
        </w:rPr>
      </w:pPr>
      <w:r>
        <w:rPr>
          <w:noProof/>
        </w:rPr>
        <w:t>vi)</w:t>
      </w:r>
      <w:r>
        <w:rPr>
          <w:noProof/>
        </w:rPr>
        <w:tab/>
        <w:t>biotehnoloģisks lietojums;</w:t>
      </w:r>
    </w:p>
    <w:p w14:paraId="4993BF9C" w14:textId="77777777" w:rsidR="00126C54" w:rsidRPr="00D84C7B" w:rsidRDefault="00126C54" w:rsidP="00126C54">
      <w:pPr>
        <w:ind w:left="1134" w:hanging="567"/>
        <w:rPr>
          <w:noProof/>
          <w:szCs w:val="24"/>
        </w:rPr>
      </w:pPr>
    </w:p>
    <w:p w14:paraId="442AB0EB" w14:textId="77777777" w:rsidR="00126C54" w:rsidRPr="00D84C7B" w:rsidRDefault="00126C54" w:rsidP="00126C54">
      <w:pPr>
        <w:ind w:left="1134" w:hanging="567"/>
        <w:rPr>
          <w:noProof/>
          <w:szCs w:val="24"/>
        </w:rPr>
      </w:pPr>
      <w:r>
        <w:rPr>
          <w:noProof/>
        </w:rPr>
        <w:t>vii)</w:t>
      </w:r>
      <w:r>
        <w:rPr>
          <w:noProof/>
        </w:rPr>
        <w:tab/>
        <w:t>nesēji, ko izmanto atdalīšanas procesā, vai</w:t>
      </w:r>
    </w:p>
    <w:p w14:paraId="34D1FAC4" w14:textId="77777777" w:rsidR="00126C54" w:rsidRPr="00D84C7B" w:rsidRDefault="00126C54" w:rsidP="00126C54">
      <w:pPr>
        <w:ind w:left="1134" w:hanging="567"/>
        <w:rPr>
          <w:noProof/>
          <w:szCs w:val="24"/>
        </w:rPr>
      </w:pPr>
    </w:p>
    <w:p w14:paraId="768E1168" w14:textId="77777777" w:rsidR="00126C54" w:rsidRPr="00D84C7B" w:rsidRDefault="00126C54" w:rsidP="00126C54">
      <w:pPr>
        <w:ind w:left="1134" w:hanging="567"/>
        <w:rPr>
          <w:noProof/>
          <w:szCs w:val="24"/>
        </w:rPr>
      </w:pPr>
      <w:r>
        <w:rPr>
          <w:noProof/>
        </w:rPr>
        <w:t>viii)</w:t>
      </w:r>
      <w:r>
        <w:rPr>
          <w:noProof/>
        </w:rPr>
        <w:tab/>
        <w:t>lietojumi, kam nepieciešama kodolkvalitāte.</w:t>
      </w:r>
    </w:p>
    <w:p w14:paraId="433ECBAD" w14:textId="77777777" w:rsidR="00126C54" w:rsidRPr="00D84C7B" w:rsidRDefault="00126C54" w:rsidP="00126C54">
      <w:pPr>
        <w:rPr>
          <w:noProof/>
          <w:szCs w:val="24"/>
        </w:rPr>
      </w:pPr>
    </w:p>
    <w:p w14:paraId="5B18804A" w14:textId="77777777" w:rsidR="00126C54" w:rsidRPr="00D84C7B" w:rsidRDefault="00126C54" w:rsidP="00126C54">
      <w:pPr>
        <w:rPr>
          <w:noProof/>
          <w:szCs w:val="24"/>
        </w:rPr>
      </w:pPr>
    </w:p>
    <w:p w14:paraId="55FE8BEB" w14:textId="77777777" w:rsidR="00126C54" w:rsidRPr="00D84C7B" w:rsidRDefault="00126C54" w:rsidP="00126C54">
      <w:pPr>
        <w:jc w:val="center"/>
        <w:rPr>
          <w:noProof/>
          <w:szCs w:val="24"/>
        </w:rPr>
      </w:pPr>
      <w:r>
        <w:rPr>
          <w:noProof/>
        </w:rPr>
        <w:t>6. piezīme</w:t>
      </w:r>
      <w:r>
        <w:rPr>
          <w:noProof/>
        </w:rPr>
        <w:br/>
        <w:t>10.-B pielikuma XI iedaļā izmantoto terminu definīcijas</w:t>
      </w:r>
    </w:p>
    <w:p w14:paraId="214AABF0" w14:textId="77777777" w:rsidR="00126C54" w:rsidRPr="00D84C7B" w:rsidRDefault="00126C54" w:rsidP="00126C54">
      <w:pPr>
        <w:rPr>
          <w:noProof/>
          <w:szCs w:val="24"/>
        </w:rPr>
      </w:pPr>
    </w:p>
    <w:p w14:paraId="48B2C970" w14:textId="77777777" w:rsidR="00126C54" w:rsidRPr="00D84C7B" w:rsidRDefault="00126C54" w:rsidP="00126C54">
      <w:pPr>
        <w:rPr>
          <w:noProof/>
          <w:szCs w:val="24"/>
        </w:rPr>
      </w:pPr>
      <w:r>
        <w:rPr>
          <w:noProof/>
        </w:rPr>
        <w:t>10.-B pielikuma XI iedaļā piemēro šādas definīcijas:</w:t>
      </w:r>
    </w:p>
    <w:p w14:paraId="0DE6B0D2" w14:textId="77777777" w:rsidR="00126C54" w:rsidRPr="00D84C7B" w:rsidRDefault="00126C54" w:rsidP="00126C54">
      <w:pPr>
        <w:rPr>
          <w:noProof/>
          <w:szCs w:val="24"/>
        </w:rPr>
      </w:pPr>
    </w:p>
    <w:p w14:paraId="661A27AD" w14:textId="77777777" w:rsidR="00126C54" w:rsidRPr="00D84C7B" w:rsidRDefault="00126C54" w:rsidP="00126C54">
      <w:pPr>
        <w:ind w:left="567" w:hanging="567"/>
        <w:rPr>
          <w:noProof/>
          <w:szCs w:val="24"/>
        </w:rPr>
      </w:pPr>
      <w:r>
        <w:rPr>
          <w:noProof/>
        </w:rPr>
        <w:t>a)</w:t>
      </w:r>
      <w:r>
        <w:rPr>
          <w:noProof/>
        </w:rPr>
        <w:tab/>
        <w:t>“ķīmiskās štāpeļšķiedras” ir sintētisku vai mākslīgu pavedienu grīste, štāpeļšķiedras vai atlikas, kas minētas pozīcijā 55.01–55.07;</w:t>
      </w:r>
    </w:p>
    <w:p w14:paraId="14710B51" w14:textId="77777777" w:rsidR="00126C54" w:rsidRPr="00D84C7B" w:rsidRDefault="00126C54" w:rsidP="00126C54">
      <w:pPr>
        <w:rPr>
          <w:noProof/>
          <w:szCs w:val="24"/>
        </w:rPr>
      </w:pPr>
    </w:p>
    <w:p w14:paraId="4FCBD261" w14:textId="77777777" w:rsidR="00126C54" w:rsidRPr="00D84C7B" w:rsidRDefault="00126C54" w:rsidP="00126C54">
      <w:pPr>
        <w:ind w:left="567" w:hanging="567"/>
        <w:rPr>
          <w:noProof/>
          <w:szCs w:val="24"/>
        </w:rPr>
      </w:pPr>
      <w:r>
        <w:rPr>
          <w:noProof/>
        </w:rPr>
        <w:br w:type="page"/>
        <w:t>b)</w:t>
      </w:r>
      <w:r>
        <w:rPr>
          <w:noProof/>
        </w:rPr>
        <w:tab/>
        <w:t>“dabiskās šķiedras” ir šķiedras, izņemot sintētiskās vai mākslīgās šķiedras. Tās izmanto tikai pirmsvērpšanas posmos, ietverot atlikas, un, ja vien nav norādīts citādi, arī šķiedras, kas ir kārstas, ķemmētas vai citādi apstrādātas, bet nav vērptas; “dabiskās šķiedras” attiecas uz astriem pozīcijā 05.11, zīdu pozīcijā 50.02 un 50.03, vilnas šķiedrām un smalkiem vai rupjiem dzīvnieku matiem pozīcijā 51.01–51.05, kokvilnas šķiedrām pozīcijā 52.01–52.03, kā arī citām augu šķiedrām pozīcijā 53.01–53.05;</w:t>
      </w:r>
    </w:p>
    <w:p w14:paraId="5952B6AB" w14:textId="77777777" w:rsidR="00126C54" w:rsidRPr="00D84C7B" w:rsidRDefault="00126C54" w:rsidP="00126C54">
      <w:pPr>
        <w:rPr>
          <w:noProof/>
          <w:szCs w:val="24"/>
        </w:rPr>
      </w:pPr>
    </w:p>
    <w:p w14:paraId="55369962" w14:textId="77777777" w:rsidR="00126C54" w:rsidRPr="00D84C7B" w:rsidRDefault="00126C54" w:rsidP="00126C54">
      <w:pPr>
        <w:ind w:left="567" w:hanging="567"/>
        <w:rPr>
          <w:noProof/>
          <w:szCs w:val="24"/>
        </w:rPr>
      </w:pPr>
      <w:r>
        <w:rPr>
          <w:noProof/>
        </w:rPr>
        <w:t>c)</w:t>
      </w:r>
      <w:r>
        <w:rPr>
          <w:noProof/>
        </w:rPr>
        <w:tab/>
        <w:t>“apdrukāšana” ir metode, ar kuru tekstilizstrādājuma substrātam tiek pastāvīgi piešķirta objektīvi novērtējama funkcija, piemēram, krāsa, modelis vai tehniskais sniegums, izmantojot sietspiedes, gludspieduma, digitālus vai pārneses paņēmienus, un</w:t>
      </w:r>
    </w:p>
    <w:p w14:paraId="2AA72795" w14:textId="77777777" w:rsidR="00126C54" w:rsidRPr="00D84C7B" w:rsidRDefault="00126C54" w:rsidP="00126C54">
      <w:pPr>
        <w:rPr>
          <w:noProof/>
          <w:szCs w:val="24"/>
        </w:rPr>
      </w:pPr>
    </w:p>
    <w:p w14:paraId="69A656F1" w14:textId="77777777" w:rsidR="00126C54" w:rsidRPr="00D84C7B" w:rsidRDefault="00126C54" w:rsidP="00126C54">
      <w:pPr>
        <w:ind w:left="567" w:hanging="567"/>
        <w:rPr>
          <w:noProof/>
          <w:szCs w:val="24"/>
        </w:rPr>
      </w:pPr>
      <w:r>
        <w:rPr>
          <w:noProof/>
        </w:rPr>
        <w:t>d)</w:t>
      </w:r>
      <w:r>
        <w:rPr>
          <w:noProof/>
        </w:rPr>
        <w:tab/>
        <w:t xml:space="preserve">“apdrukāšana (kā atsevišķa darbība)” ir metode, ar kuru tekstilizstrādājuma substrātam tiek pastāvīgi piešķirta objektīvi novērtējama funkcija, piemēram, krāsa, modelis vai tehniskais sniegums, izmantojot sietspiedes, gludspieduma, digitālus vai pārneses paņēmienus apvienojumā ar vismaz divām sagatavošanas vai nobeiguma apdares darbībām (piemēram, mazgāšanu, balināšanu, merserizāciju, termofiksēšanu, uzkāršanu, kalandrēšanu, apstrādi pret saraušanos, galapstrādi, dekatēšanu, piesūcināšanu, lāpīšanu un apcirpšanu, apgriešanu, apsvilināšanu, žāvēšanu un platumošanu, velšanu, apstrādi ar tvaiku un saraušanās un mitro dekatēšanu), ja visu izmantoto nenoteiktas izcelsmes materiālu vērtība nepārsniedz 50 % no ražojuma </w:t>
      </w:r>
      <w:r w:rsidRPr="002435F8">
        <w:rPr>
          <w:noProof/>
        </w:rPr>
        <w:t>EXW</w:t>
      </w:r>
      <w:r>
        <w:rPr>
          <w:noProof/>
        </w:rPr>
        <w:t>.</w:t>
      </w:r>
    </w:p>
    <w:p w14:paraId="2D625742" w14:textId="77777777" w:rsidR="00126C54" w:rsidRPr="00D84C7B" w:rsidRDefault="00126C54" w:rsidP="00126C54">
      <w:pPr>
        <w:rPr>
          <w:noProof/>
          <w:szCs w:val="24"/>
        </w:rPr>
      </w:pPr>
    </w:p>
    <w:p w14:paraId="30BA548C" w14:textId="77777777" w:rsidR="00126C54" w:rsidRPr="00D84C7B" w:rsidRDefault="00126C54" w:rsidP="00126C54">
      <w:pPr>
        <w:rPr>
          <w:noProof/>
          <w:szCs w:val="24"/>
        </w:rPr>
      </w:pPr>
    </w:p>
    <w:p w14:paraId="774A42F7" w14:textId="77777777" w:rsidR="00126C54" w:rsidRPr="00D84C7B" w:rsidRDefault="00126C54" w:rsidP="00126C54">
      <w:pPr>
        <w:jc w:val="center"/>
        <w:rPr>
          <w:noProof/>
          <w:szCs w:val="24"/>
        </w:rPr>
      </w:pPr>
      <w:r>
        <w:rPr>
          <w:noProof/>
        </w:rPr>
        <w:br w:type="page"/>
        <w:t>7. piezīme</w:t>
      </w:r>
      <w:r>
        <w:rPr>
          <w:noProof/>
        </w:rPr>
        <w:br/>
        <w:t>Pielaides, ko piemēro ražojumiem, kuri sastāv no diviem vai vairākiem tekstila pamatmateriāliem</w:t>
      </w:r>
    </w:p>
    <w:p w14:paraId="76F80233" w14:textId="77777777" w:rsidR="00126C54" w:rsidRPr="00D84C7B" w:rsidRDefault="00126C54" w:rsidP="00126C54">
      <w:pPr>
        <w:rPr>
          <w:noProof/>
          <w:szCs w:val="24"/>
        </w:rPr>
      </w:pPr>
    </w:p>
    <w:p w14:paraId="23796420" w14:textId="77777777" w:rsidR="00126C54" w:rsidRPr="00D84C7B" w:rsidRDefault="00126C54" w:rsidP="00126C54">
      <w:pPr>
        <w:rPr>
          <w:noProof/>
          <w:szCs w:val="24"/>
        </w:rPr>
      </w:pPr>
      <w:r>
        <w:rPr>
          <w:noProof/>
        </w:rPr>
        <w:t>1.</w:t>
      </w:r>
      <w:r>
        <w:rPr>
          <w:noProof/>
        </w:rPr>
        <w:tab/>
        <w:t>Šajā piezīmē tekstila pamatmateriāli ir šādi:</w:t>
      </w:r>
    </w:p>
    <w:p w14:paraId="0302F45F" w14:textId="77777777" w:rsidR="00126C54" w:rsidRPr="00D84C7B" w:rsidRDefault="00126C54" w:rsidP="00126C54">
      <w:pPr>
        <w:rPr>
          <w:noProof/>
          <w:szCs w:val="24"/>
        </w:rPr>
      </w:pPr>
    </w:p>
    <w:p w14:paraId="2365A4B3" w14:textId="77777777" w:rsidR="00126C54" w:rsidRPr="00D84C7B" w:rsidRDefault="00126C54" w:rsidP="00126C54">
      <w:pPr>
        <w:ind w:left="567" w:hanging="567"/>
        <w:rPr>
          <w:noProof/>
          <w:szCs w:val="24"/>
        </w:rPr>
      </w:pPr>
      <w:r>
        <w:rPr>
          <w:noProof/>
        </w:rPr>
        <w:t>a)</w:t>
      </w:r>
      <w:r>
        <w:rPr>
          <w:noProof/>
        </w:rPr>
        <w:tab/>
        <w:t>zīds;</w:t>
      </w:r>
    </w:p>
    <w:p w14:paraId="0D6C25C0" w14:textId="77777777" w:rsidR="00126C54" w:rsidRPr="00D84C7B" w:rsidRDefault="00126C54" w:rsidP="00126C54">
      <w:pPr>
        <w:ind w:left="567" w:hanging="567"/>
        <w:rPr>
          <w:noProof/>
          <w:szCs w:val="24"/>
        </w:rPr>
      </w:pPr>
    </w:p>
    <w:p w14:paraId="08F0DC25" w14:textId="77777777" w:rsidR="00126C54" w:rsidRPr="00D84C7B" w:rsidRDefault="00126C54" w:rsidP="00126C54">
      <w:pPr>
        <w:ind w:left="567" w:hanging="567"/>
        <w:rPr>
          <w:noProof/>
          <w:szCs w:val="24"/>
        </w:rPr>
      </w:pPr>
      <w:r>
        <w:rPr>
          <w:noProof/>
        </w:rPr>
        <w:t>b)</w:t>
      </w:r>
      <w:r>
        <w:rPr>
          <w:noProof/>
        </w:rPr>
        <w:tab/>
        <w:t>vilna;</w:t>
      </w:r>
    </w:p>
    <w:p w14:paraId="1B3A1D0F" w14:textId="77777777" w:rsidR="00126C54" w:rsidRPr="00D84C7B" w:rsidRDefault="00126C54" w:rsidP="00126C54">
      <w:pPr>
        <w:ind w:left="567" w:hanging="567"/>
        <w:rPr>
          <w:noProof/>
          <w:szCs w:val="24"/>
        </w:rPr>
      </w:pPr>
    </w:p>
    <w:p w14:paraId="1F7982F8" w14:textId="77777777" w:rsidR="00126C54" w:rsidRPr="00D84C7B" w:rsidRDefault="00126C54" w:rsidP="00126C54">
      <w:pPr>
        <w:ind w:left="567" w:hanging="567"/>
        <w:rPr>
          <w:noProof/>
          <w:szCs w:val="24"/>
        </w:rPr>
      </w:pPr>
      <w:r>
        <w:rPr>
          <w:noProof/>
        </w:rPr>
        <w:t>c)</w:t>
      </w:r>
      <w:r>
        <w:rPr>
          <w:noProof/>
        </w:rPr>
        <w:tab/>
        <w:t>rupji dzīvnieku mati;</w:t>
      </w:r>
    </w:p>
    <w:p w14:paraId="13A2389E" w14:textId="77777777" w:rsidR="00126C54" w:rsidRPr="00D84C7B" w:rsidRDefault="00126C54" w:rsidP="00126C54">
      <w:pPr>
        <w:ind w:left="567" w:hanging="567"/>
        <w:rPr>
          <w:noProof/>
          <w:szCs w:val="24"/>
        </w:rPr>
      </w:pPr>
    </w:p>
    <w:p w14:paraId="5162B4AD" w14:textId="77777777" w:rsidR="00126C54" w:rsidRPr="00D84C7B" w:rsidRDefault="00126C54" w:rsidP="00126C54">
      <w:pPr>
        <w:ind w:left="567" w:hanging="567"/>
        <w:rPr>
          <w:noProof/>
          <w:szCs w:val="24"/>
        </w:rPr>
      </w:pPr>
      <w:r>
        <w:rPr>
          <w:noProof/>
        </w:rPr>
        <w:t>d)</w:t>
      </w:r>
      <w:r>
        <w:rPr>
          <w:noProof/>
        </w:rPr>
        <w:tab/>
        <w:t>smalki dzīvnieku mati;</w:t>
      </w:r>
    </w:p>
    <w:p w14:paraId="52BA424A" w14:textId="77777777" w:rsidR="00126C54" w:rsidRPr="00D84C7B" w:rsidRDefault="00126C54" w:rsidP="00126C54">
      <w:pPr>
        <w:ind w:left="567" w:hanging="567"/>
        <w:rPr>
          <w:noProof/>
          <w:szCs w:val="24"/>
        </w:rPr>
      </w:pPr>
    </w:p>
    <w:p w14:paraId="4E8DEADF" w14:textId="77777777" w:rsidR="00126C54" w:rsidRPr="00D84C7B" w:rsidRDefault="00126C54" w:rsidP="00126C54">
      <w:pPr>
        <w:ind w:left="567" w:hanging="567"/>
        <w:rPr>
          <w:noProof/>
          <w:szCs w:val="24"/>
        </w:rPr>
      </w:pPr>
      <w:r>
        <w:rPr>
          <w:noProof/>
        </w:rPr>
        <w:t>e)</w:t>
      </w:r>
      <w:r>
        <w:rPr>
          <w:noProof/>
        </w:rPr>
        <w:tab/>
        <w:t>astri;</w:t>
      </w:r>
    </w:p>
    <w:p w14:paraId="35784C9F" w14:textId="77777777" w:rsidR="00126C54" w:rsidRPr="00D84C7B" w:rsidRDefault="00126C54" w:rsidP="00126C54">
      <w:pPr>
        <w:ind w:left="567" w:hanging="567"/>
        <w:rPr>
          <w:noProof/>
          <w:szCs w:val="24"/>
        </w:rPr>
      </w:pPr>
    </w:p>
    <w:p w14:paraId="632040E8" w14:textId="77777777" w:rsidR="00126C54" w:rsidRPr="00D84C7B" w:rsidRDefault="00126C54" w:rsidP="00126C54">
      <w:pPr>
        <w:ind w:left="567" w:hanging="567"/>
        <w:rPr>
          <w:noProof/>
          <w:szCs w:val="24"/>
        </w:rPr>
      </w:pPr>
      <w:r>
        <w:rPr>
          <w:noProof/>
        </w:rPr>
        <w:t>f)</w:t>
      </w:r>
      <w:r>
        <w:rPr>
          <w:noProof/>
        </w:rPr>
        <w:tab/>
        <w:t>kokvilna;</w:t>
      </w:r>
    </w:p>
    <w:p w14:paraId="6766F99E" w14:textId="77777777" w:rsidR="00126C54" w:rsidRPr="00D84C7B" w:rsidRDefault="00126C54" w:rsidP="00126C54">
      <w:pPr>
        <w:ind w:left="567" w:hanging="567"/>
        <w:rPr>
          <w:noProof/>
          <w:szCs w:val="24"/>
        </w:rPr>
      </w:pPr>
    </w:p>
    <w:p w14:paraId="74830D78" w14:textId="77777777" w:rsidR="00126C54" w:rsidRPr="00D84C7B" w:rsidRDefault="00126C54" w:rsidP="00126C54">
      <w:pPr>
        <w:ind w:left="567" w:hanging="567"/>
        <w:rPr>
          <w:noProof/>
          <w:szCs w:val="24"/>
        </w:rPr>
      </w:pPr>
      <w:r>
        <w:rPr>
          <w:noProof/>
        </w:rPr>
        <w:t>g)</w:t>
      </w:r>
      <w:r>
        <w:rPr>
          <w:noProof/>
        </w:rPr>
        <w:tab/>
        <w:t>materiāli papīra izgatavošanai un papīrs;</w:t>
      </w:r>
    </w:p>
    <w:p w14:paraId="62A8A416" w14:textId="77777777" w:rsidR="00126C54" w:rsidRPr="00D84C7B" w:rsidRDefault="00126C54" w:rsidP="00126C54">
      <w:pPr>
        <w:ind w:left="567" w:hanging="567"/>
        <w:rPr>
          <w:noProof/>
          <w:szCs w:val="24"/>
        </w:rPr>
      </w:pPr>
    </w:p>
    <w:p w14:paraId="7AABC49E" w14:textId="77777777" w:rsidR="00126C54" w:rsidRPr="00D84C7B" w:rsidRDefault="00126C54" w:rsidP="00126C54">
      <w:pPr>
        <w:ind w:left="567" w:hanging="567"/>
        <w:rPr>
          <w:noProof/>
          <w:szCs w:val="24"/>
        </w:rPr>
      </w:pPr>
      <w:r>
        <w:rPr>
          <w:noProof/>
        </w:rPr>
        <w:t>h)</w:t>
      </w:r>
      <w:r>
        <w:rPr>
          <w:noProof/>
        </w:rPr>
        <w:tab/>
        <w:t>lini;</w:t>
      </w:r>
    </w:p>
    <w:p w14:paraId="2AA2DF6E" w14:textId="77777777" w:rsidR="00126C54" w:rsidRPr="00D84C7B" w:rsidRDefault="00126C54" w:rsidP="00126C54">
      <w:pPr>
        <w:ind w:left="567" w:hanging="567"/>
        <w:rPr>
          <w:noProof/>
          <w:szCs w:val="24"/>
        </w:rPr>
      </w:pPr>
    </w:p>
    <w:p w14:paraId="45624684" w14:textId="77777777" w:rsidR="00126C54" w:rsidRPr="00D84C7B" w:rsidRDefault="00126C54" w:rsidP="00126C54">
      <w:pPr>
        <w:ind w:left="567" w:hanging="567"/>
        <w:rPr>
          <w:noProof/>
          <w:szCs w:val="24"/>
        </w:rPr>
      </w:pPr>
      <w:r>
        <w:rPr>
          <w:noProof/>
        </w:rPr>
        <w:t>i)</w:t>
      </w:r>
      <w:r>
        <w:rPr>
          <w:noProof/>
        </w:rPr>
        <w:tab/>
        <w:t>kaņepāji;</w:t>
      </w:r>
    </w:p>
    <w:p w14:paraId="663821B3" w14:textId="77777777" w:rsidR="00126C54" w:rsidRPr="00D84C7B" w:rsidRDefault="00126C54" w:rsidP="00126C54">
      <w:pPr>
        <w:rPr>
          <w:noProof/>
          <w:szCs w:val="24"/>
        </w:rPr>
      </w:pPr>
    </w:p>
    <w:p w14:paraId="1271B183" w14:textId="77777777" w:rsidR="00126C54" w:rsidRPr="00D84C7B" w:rsidRDefault="00126C54" w:rsidP="00126C54">
      <w:pPr>
        <w:ind w:left="567" w:hanging="567"/>
        <w:rPr>
          <w:noProof/>
          <w:szCs w:val="24"/>
        </w:rPr>
      </w:pPr>
      <w:r>
        <w:rPr>
          <w:noProof/>
        </w:rPr>
        <w:br w:type="page"/>
        <w:t>j)</w:t>
      </w:r>
      <w:r>
        <w:rPr>
          <w:noProof/>
        </w:rPr>
        <w:tab/>
        <w:t>džuta un cita lūksnes tekstilšķiedra;</w:t>
      </w:r>
    </w:p>
    <w:p w14:paraId="2EB3AE21" w14:textId="77777777" w:rsidR="00126C54" w:rsidRPr="00D84C7B" w:rsidRDefault="00126C54" w:rsidP="00126C54">
      <w:pPr>
        <w:ind w:left="567" w:hanging="567"/>
        <w:rPr>
          <w:noProof/>
          <w:szCs w:val="24"/>
        </w:rPr>
      </w:pPr>
    </w:p>
    <w:p w14:paraId="3E2C0307" w14:textId="77777777" w:rsidR="00126C54" w:rsidRPr="00D84C7B" w:rsidRDefault="00126C54" w:rsidP="00126C54">
      <w:pPr>
        <w:ind w:left="567" w:hanging="567"/>
        <w:rPr>
          <w:noProof/>
          <w:szCs w:val="24"/>
        </w:rPr>
      </w:pPr>
      <w:r>
        <w:rPr>
          <w:noProof/>
        </w:rPr>
        <w:t>k)</w:t>
      </w:r>
      <w:r>
        <w:rPr>
          <w:noProof/>
        </w:rPr>
        <w:tab/>
        <w:t>sizals un citas agavju ģints augu tekstilšķiedras;</w:t>
      </w:r>
    </w:p>
    <w:p w14:paraId="397CF19E" w14:textId="77777777" w:rsidR="00126C54" w:rsidRPr="00D84C7B" w:rsidRDefault="00126C54" w:rsidP="00126C54">
      <w:pPr>
        <w:ind w:left="567" w:hanging="567"/>
        <w:rPr>
          <w:noProof/>
          <w:szCs w:val="24"/>
        </w:rPr>
      </w:pPr>
    </w:p>
    <w:p w14:paraId="094E1E95" w14:textId="77777777" w:rsidR="00126C54" w:rsidRPr="00D84C7B" w:rsidRDefault="00126C54" w:rsidP="00126C54">
      <w:pPr>
        <w:ind w:left="567" w:hanging="567"/>
        <w:rPr>
          <w:noProof/>
          <w:szCs w:val="24"/>
        </w:rPr>
      </w:pPr>
      <w:r>
        <w:rPr>
          <w:noProof/>
        </w:rPr>
        <w:t>l)</w:t>
      </w:r>
      <w:r>
        <w:rPr>
          <w:noProof/>
        </w:rPr>
        <w:tab/>
        <w:t>kokosšķiedra, abaka, rāmija un citas augu tekstilšķiedras;</w:t>
      </w:r>
    </w:p>
    <w:p w14:paraId="14F7E7FD" w14:textId="77777777" w:rsidR="00126C54" w:rsidRPr="00D84C7B" w:rsidRDefault="00126C54" w:rsidP="00126C54">
      <w:pPr>
        <w:ind w:left="567" w:hanging="567"/>
        <w:rPr>
          <w:noProof/>
          <w:szCs w:val="24"/>
        </w:rPr>
      </w:pPr>
    </w:p>
    <w:p w14:paraId="058B8EAF" w14:textId="77777777" w:rsidR="00126C54" w:rsidRPr="00D84C7B" w:rsidRDefault="00126C54" w:rsidP="00126C54">
      <w:pPr>
        <w:ind w:left="567" w:hanging="567"/>
        <w:rPr>
          <w:noProof/>
          <w:szCs w:val="24"/>
        </w:rPr>
      </w:pPr>
      <w:r>
        <w:rPr>
          <w:noProof/>
        </w:rPr>
        <w:t>m)</w:t>
      </w:r>
      <w:r>
        <w:rPr>
          <w:noProof/>
        </w:rPr>
        <w:tab/>
        <w:t>sintētiskie ķīmiskie pavedieni;</w:t>
      </w:r>
    </w:p>
    <w:p w14:paraId="55ED84C6" w14:textId="77777777" w:rsidR="00126C54" w:rsidRPr="00D84C7B" w:rsidRDefault="00126C54" w:rsidP="00126C54">
      <w:pPr>
        <w:ind w:left="567" w:hanging="567"/>
        <w:rPr>
          <w:noProof/>
          <w:szCs w:val="24"/>
        </w:rPr>
      </w:pPr>
    </w:p>
    <w:p w14:paraId="140B786C" w14:textId="77777777" w:rsidR="00126C54" w:rsidRPr="00D84C7B" w:rsidRDefault="00126C54" w:rsidP="00126C54">
      <w:pPr>
        <w:ind w:left="567" w:hanging="567"/>
        <w:rPr>
          <w:noProof/>
          <w:szCs w:val="24"/>
        </w:rPr>
      </w:pPr>
      <w:r>
        <w:rPr>
          <w:noProof/>
        </w:rPr>
        <w:t>n)</w:t>
      </w:r>
      <w:r>
        <w:rPr>
          <w:noProof/>
        </w:rPr>
        <w:tab/>
        <w:t>mākslīgie ķīmiskie pavedieni;</w:t>
      </w:r>
    </w:p>
    <w:p w14:paraId="17178E92" w14:textId="77777777" w:rsidR="00126C54" w:rsidRPr="00D84C7B" w:rsidRDefault="00126C54" w:rsidP="00126C54">
      <w:pPr>
        <w:ind w:left="567" w:hanging="567"/>
        <w:rPr>
          <w:noProof/>
          <w:szCs w:val="24"/>
        </w:rPr>
      </w:pPr>
    </w:p>
    <w:p w14:paraId="7DC52784" w14:textId="77777777" w:rsidR="00126C54" w:rsidRPr="00D84C7B" w:rsidRDefault="00126C54" w:rsidP="00126C54">
      <w:pPr>
        <w:ind w:left="567" w:hanging="567"/>
        <w:rPr>
          <w:noProof/>
          <w:szCs w:val="24"/>
        </w:rPr>
      </w:pPr>
      <w:r>
        <w:rPr>
          <w:noProof/>
        </w:rPr>
        <w:t>o)</w:t>
      </w:r>
      <w:r>
        <w:rPr>
          <w:noProof/>
        </w:rPr>
        <w:tab/>
        <w:t>strāvvadoši pavedieni;</w:t>
      </w:r>
    </w:p>
    <w:p w14:paraId="0F89E0CD" w14:textId="77777777" w:rsidR="00126C54" w:rsidRPr="00D84C7B" w:rsidRDefault="00126C54" w:rsidP="00126C54">
      <w:pPr>
        <w:ind w:left="567" w:hanging="567"/>
        <w:rPr>
          <w:noProof/>
          <w:szCs w:val="24"/>
        </w:rPr>
      </w:pPr>
    </w:p>
    <w:p w14:paraId="3781D70A" w14:textId="77777777" w:rsidR="00126C54" w:rsidRPr="00D84C7B" w:rsidRDefault="00126C54" w:rsidP="00126C54">
      <w:pPr>
        <w:ind w:left="567" w:hanging="567"/>
        <w:rPr>
          <w:noProof/>
          <w:szCs w:val="24"/>
        </w:rPr>
      </w:pPr>
      <w:r>
        <w:rPr>
          <w:noProof/>
        </w:rPr>
        <w:t>p)</w:t>
      </w:r>
      <w:r>
        <w:rPr>
          <w:noProof/>
        </w:rPr>
        <w:tab/>
        <w:t>sintētiskās ķīmiskās štāpeļšķiedras no polipropilēna;</w:t>
      </w:r>
    </w:p>
    <w:p w14:paraId="0B2367D0" w14:textId="77777777" w:rsidR="00126C54" w:rsidRPr="00D84C7B" w:rsidRDefault="00126C54" w:rsidP="00126C54">
      <w:pPr>
        <w:ind w:left="567" w:hanging="567"/>
        <w:rPr>
          <w:noProof/>
          <w:szCs w:val="24"/>
        </w:rPr>
      </w:pPr>
    </w:p>
    <w:p w14:paraId="68524D7C" w14:textId="77777777" w:rsidR="00126C54" w:rsidRPr="00D84C7B" w:rsidRDefault="00126C54" w:rsidP="00126C54">
      <w:pPr>
        <w:ind w:left="567" w:hanging="567"/>
        <w:rPr>
          <w:noProof/>
          <w:szCs w:val="24"/>
        </w:rPr>
      </w:pPr>
      <w:r>
        <w:rPr>
          <w:noProof/>
        </w:rPr>
        <w:t>q)</w:t>
      </w:r>
      <w:r>
        <w:rPr>
          <w:noProof/>
        </w:rPr>
        <w:tab/>
        <w:t>sintētiskās ķīmiskās štāpeļšķiedras no poliestera;</w:t>
      </w:r>
    </w:p>
    <w:p w14:paraId="38736D5B" w14:textId="77777777" w:rsidR="00126C54" w:rsidRPr="00D84C7B" w:rsidRDefault="00126C54" w:rsidP="00126C54">
      <w:pPr>
        <w:ind w:left="567" w:hanging="567"/>
        <w:rPr>
          <w:noProof/>
          <w:szCs w:val="24"/>
        </w:rPr>
      </w:pPr>
    </w:p>
    <w:p w14:paraId="3F3717B2" w14:textId="77777777" w:rsidR="00126C54" w:rsidRPr="00D84C7B" w:rsidRDefault="00126C54" w:rsidP="00126C54">
      <w:pPr>
        <w:ind w:left="567" w:hanging="567"/>
        <w:rPr>
          <w:noProof/>
          <w:szCs w:val="24"/>
        </w:rPr>
      </w:pPr>
      <w:r>
        <w:rPr>
          <w:noProof/>
        </w:rPr>
        <w:t>r)</w:t>
      </w:r>
      <w:r>
        <w:rPr>
          <w:noProof/>
        </w:rPr>
        <w:tab/>
        <w:t>sintētiskās ķīmiskās štāpeļšķiedras no poliamīda;</w:t>
      </w:r>
    </w:p>
    <w:p w14:paraId="3F94E720" w14:textId="77777777" w:rsidR="00126C54" w:rsidRPr="00D84C7B" w:rsidRDefault="00126C54" w:rsidP="00126C54">
      <w:pPr>
        <w:ind w:left="567" w:hanging="567"/>
        <w:rPr>
          <w:noProof/>
          <w:szCs w:val="24"/>
        </w:rPr>
      </w:pPr>
    </w:p>
    <w:p w14:paraId="4E7379D6" w14:textId="77777777" w:rsidR="00126C54" w:rsidRPr="00D84C7B" w:rsidRDefault="00126C54" w:rsidP="00126C54">
      <w:pPr>
        <w:ind w:left="567" w:hanging="567"/>
        <w:rPr>
          <w:noProof/>
          <w:szCs w:val="24"/>
        </w:rPr>
      </w:pPr>
      <w:r>
        <w:rPr>
          <w:noProof/>
        </w:rPr>
        <w:t>s)</w:t>
      </w:r>
      <w:r>
        <w:rPr>
          <w:noProof/>
        </w:rPr>
        <w:tab/>
        <w:t>sintētiskās ķīmiskās štāpeļšķiedras no poliakrilnitrila;</w:t>
      </w:r>
    </w:p>
    <w:p w14:paraId="3F15DDF6" w14:textId="77777777" w:rsidR="00126C54" w:rsidRPr="00D84C7B" w:rsidRDefault="00126C54" w:rsidP="00126C54">
      <w:pPr>
        <w:ind w:left="567" w:hanging="567"/>
        <w:rPr>
          <w:noProof/>
          <w:szCs w:val="24"/>
        </w:rPr>
      </w:pPr>
    </w:p>
    <w:p w14:paraId="44F0EA54" w14:textId="77777777" w:rsidR="00126C54" w:rsidRPr="00D84C7B" w:rsidRDefault="00126C54" w:rsidP="00126C54">
      <w:pPr>
        <w:ind w:left="567" w:hanging="567"/>
        <w:rPr>
          <w:noProof/>
          <w:szCs w:val="24"/>
        </w:rPr>
      </w:pPr>
      <w:r>
        <w:rPr>
          <w:noProof/>
        </w:rPr>
        <w:t>t)</w:t>
      </w:r>
      <w:r>
        <w:rPr>
          <w:noProof/>
        </w:rPr>
        <w:tab/>
        <w:t>sintētiskās ķīmiskās štāpeļšķiedras no poliimīda;</w:t>
      </w:r>
    </w:p>
    <w:p w14:paraId="695A68B0" w14:textId="77777777" w:rsidR="00126C54" w:rsidRPr="00D84C7B" w:rsidRDefault="00126C54" w:rsidP="00126C54">
      <w:pPr>
        <w:ind w:left="567" w:hanging="567"/>
        <w:rPr>
          <w:noProof/>
          <w:szCs w:val="24"/>
        </w:rPr>
      </w:pPr>
    </w:p>
    <w:p w14:paraId="4C6F0F6A" w14:textId="77777777" w:rsidR="00126C54" w:rsidRPr="00D84C7B" w:rsidRDefault="00126C54" w:rsidP="00126C54">
      <w:pPr>
        <w:ind w:left="567" w:hanging="567"/>
        <w:rPr>
          <w:noProof/>
          <w:szCs w:val="24"/>
        </w:rPr>
      </w:pPr>
      <w:r>
        <w:rPr>
          <w:noProof/>
        </w:rPr>
        <w:t>u)</w:t>
      </w:r>
      <w:r>
        <w:rPr>
          <w:noProof/>
        </w:rPr>
        <w:tab/>
        <w:t>sintētiskās ķīmiskās štāpeļšķiedras no politetrafluoretilēna;</w:t>
      </w:r>
    </w:p>
    <w:p w14:paraId="5BAF296D" w14:textId="77777777" w:rsidR="00126C54" w:rsidRPr="00D84C7B" w:rsidRDefault="00126C54" w:rsidP="00126C54">
      <w:pPr>
        <w:ind w:left="567" w:hanging="567"/>
        <w:rPr>
          <w:noProof/>
          <w:szCs w:val="24"/>
        </w:rPr>
      </w:pPr>
    </w:p>
    <w:p w14:paraId="69D52538" w14:textId="77777777" w:rsidR="00126C54" w:rsidRPr="00D84C7B" w:rsidRDefault="00126C54" w:rsidP="00126C54">
      <w:pPr>
        <w:ind w:left="567" w:hanging="567"/>
        <w:rPr>
          <w:noProof/>
          <w:szCs w:val="24"/>
        </w:rPr>
      </w:pPr>
      <w:r>
        <w:rPr>
          <w:noProof/>
        </w:rPr>
        <w:br w:type="page"/>
        <w:t>v)</w:t>
      </w:r>
      <w:r>
        <w:rPr>
          <w:noProof/>
        </w:rPr>
        <w:tab/>
        <w:t>sintētiskās ķīmiskās štāpeļšķiedras no poli(fenilēnsulfīda);</w:t>
      </w:r>
    </w:p>
    <w:p w14:paraId="3101C164" w14:textId="77777777" w:rsidR="00126C54" w:rsidRPr="00D84C7B" w:rsidRDefault="00126C54" w:rsidP="00126C54">
      <w:pPr>
        <w:ind w:left="567" w:hanging="567"/>
        <w:rPr>
          <w:noProof/>
          <w:szCs w:val="24"/>
        </w:rPr>
      </w:pPr>
    </w:p>
    <w:p w14:paraId="2B64F052" w14:textId="77777777" w:rsidR="00126C54" w:rsidRPr="00D84C7B" w:rsidRDefault="00126C54" w:rsidP="00126C54">
      <w:pPr>
        <w:ind w:left="567" w:hanging="567"/>
        <w:rPr>
          <w:noProof/>
          <w:szCs w:val="24"/>
        </w:rPr>
      </w:pPr>
      <w:r>
        <w:rPr>
          <w:noProof/>
        </w:rPr>
        <w:t>w)</w:t>
      </w:r>
      <w:r>
        <w:rPr>
          <w:noProof/>
        </w:rPr>
        <w:tab/>
        <w:t>sintētiskās ķīmiskās štāpeļšķiedras no poli(vinilhlorīda);</w:t>
      </w:r>
    </w:p>
    <w:p w14:paraId="5A644F35" w14:textId="77777777" w:rsidR="00126C54" w:rsidRPr="00D84C7B" w:rsidRDefault="00126C54" w:rsidP="00126C54">
      <w:pPr>
        <w:ind w:left="567" w:hanging="567"/>
        <w:rPr>
          <w:noProof/>
          <w:szCs w:val="24"/>
        </w:rPr>
      </w:pPr>
    </w:p>
    <w:p w14:paraId="553F80CA" w14:textId="77777777" w:rsidR="00126C54" w:rsidRPr="00D84C7B" w:rsidRDefault="00126C54" w:rsidP="00126C54">
      <w:pPr>
        <w:ind w:left="567" w:hanging="567"/>
        <w:rPr>
          <w:noProof/>
          <w:szCs w:val="24"/>
        </w:rPr>
      </w:pPr>
      <w:r>
        <w:rPr>
          <w:noProof/>
        </w:rPr>
        <w:t>x)</w:t>
      </w:r>
      <w:r>
        <w:rPr>
          <w:noProof/>
        </w:rPr>
        <w:tab/>
        <w:t>citas sintētiskās ķīmiskās štāpeļšķiedras;</w:t>
      </w:r>
    </w:p>
    <w:p w14:paraId="003CABBD" w14:textId="77777777" w:rsidR="00126C54" w:rsidRPr="00D84C7B" w:rsidRDefault="00126C54" w:rsidP="00126C54">
      <w:pPr>
        <w:ind w:left="567" w:hanging="567"/>
        <w:rPr>
          <w:noProof/>
          <w:szCs w:val="24"/>
        </w:rPr>
      </w:pPr>
    </w:p>
    <w:p w14:paraId="329529C8" w14:textId="77777777" w:rsidR="00126C54" w:rsidRPr="00D84C7B" w:rsidRDefault="00126C54" w:rsidP="00126C54">
      <w:pPr>
        <w:ind w:left="567" w:hanging="567"/>
        <w:rPr>
          <w:noProof/>
          <w:szCs w:val="24"/>
        </w:rPr>
      </w:pPr>
      <w:r>
        <w:rPr>
          <w:noProof/>
        </w:rPr>
        <w:t>y)</w:t>
      </w:r>
      <w:r>
        <w:rPr>
          <w:noProof/>
        </w:rPr>
        <w:tab/>
        <w:t>mākslīgās ķīmiskās štāpeļšķiedras no viskozes;</w:t>
      </w:r>
    </w:p>
    <w:p w14:paraId="1F70B95F" w14:textId="77777777" w:rsidR="00126C54" w:rsidRPr="00D84C7B" w:rsidRDefault="00126C54" w:rsidP="00126C54">
      <w:pPr>
        <w:ind w:left="567" w:hanging="567"/>
        <w:rPr>
          <w:noProof/>
          <w:szCs w:val="24"/>
        </w:rPr>
      </w:pPr>
    </w:p>
    <w:p w14:paraId="42843FF6" w14:textId="77777777" w:rsidR="00126C54" w:rsidRPr="00D84C7B" w:rsidRDefault="00126C54" w:rsidP="00126C54">
      <w:pPr>
        <w:ind w:left="567" w:hanging="567"/>
        <w:rPr>
          <w:noProof/>
          <w:szCs w:val="24"/>
        </w:rPr>
      </w:pPr>
      <w:r>
        <w:rPr>
          <w:noProof/>
        </w:rPr>
        <w:t>z)</w:t>
      </w:r>
      <w:r>
        <w:rPr>
          <w:noProof/>
        </w:rPr>
        <w:tab/>
        <w:t>citas mākslīgās ķīmiskās štāpeļšķiedras;</w:t>
      </w:r>
    </w:p>
    <w:p w14:paraId="6696A106" w14:textId="77777777" w:rsidR="00126C54" w:rsidRPr="00D84C7B" w:rsidRDefault="00126C54" w:rsidP="00126C54">
      <w:pPr>
        <w:rPr>
          <w:noProof/>
          <w:szCs w:val="24"/>
        </w:rPr>
      </w:pPr>
    </w:p>
    <w:p w14:paraId="3BAC4928" w14:textId="77777777" w:rsidR="00126C54" w:rsidRPr="00D84C7B" w:rsidRDefault="00126C54" w:rsidP="00126C54">
      <w:pPr>
        <w:ind w:left="567" w:hanging="567"/>
        <w:rPr>
          <w:noProof/>
          <w:szCs w:val="24"/>
        </w:rPr>
      </w:pPr>
      <w:r>
        <w:rPr>
          <w:noProof/>
        </w:rPr>
        <w:t>aa)</w:t>
      </w:r>
      <w:r>
        <w:rPr>
          <w:noProof/>
        </w:rPr>
        <w:tab/>
        <w:t>dzija, kas izgatavota no poliuretāna ar elastīgiem poliētera segmentiem, pozamentēta vai ne;</w:t>
      </w:r>
    </w:p>
    <w:p w14:paraId="5B7F6589" w14:textId="77777777" w:rsidR="00126C54" w:rsidRPr="00D84C7B" w:rsidRDefault="00126C54" w:rsidP="00126C54">
      <w:pPr>
        <w:ind w:left="567" w:hanging="567"/>
        <w:rPr>
          <w:noProof/>
          <w:szCs w:val="24"/>
        </w:rPr>
      </w:pPr>
    </w:p>
    <w:p w14:paraId="41672916" w14:textId="77777777" w:rsidR="00126C54" w:rsidRPr="00D84C7B" w:rsidRDefault="00126C54" w:rsidP="00126C54">
      <w:pPr>
        <w:ind w:left="567" w:hanging="567"/>
        <w:rPr>
          <w:noProof/>
          <w:szCs w:val="24"/>
        </w:rPr>
      </w:pPr>
      <w:r>
        <w:rPr>
          <w:noProof/>
        </w:rPr>
        <w:t>bb)</w:t>
      </w:r>
      <w:r>
        <w:rPr>
          <w:noProof/>
        </w:rPr>
        <w:tab/>
        <w:t>dzija, kas izgatavota no poliuretāna ar elastīgiem poliestera segmentiem, pozamentēta vai ne;</w:t>
      </w:r>
    </w:p>
    <w:p w14:paraId="2DA0158C" w14:textId="77777777" w:rsidR="00126C54" w:rsidRPr="00D84C7B" w:rsidRDefault="00126C54" w:rsidP="00126C54">
      <w:pPr>
        <w:ind w:left="567" w:hanging="567"/>
        <w:rPr>
          <w:noProof/>
          <w:szCs w:val="24"/>
        </w:rPr>
      </w:pPr>
    </w:p>
    <w:p w14:paraId="71676C8E" w14:textId="77777777" w:rsidR="00126C54" w:rsidRPr="00D84C7B" w:rsidRDefault="00126C54" w:rsidP="00126C54">
      <w:pPr>
        <w:ind w:left="567" w:hanging="567"/>
        <w:rPr>
          <w:noProof/>
          <w:szCs w:val="24"/>
        </w:rPr>
      </w:pPr>
      <w:r>
        <w:rPr>
          <w:noProof/>
        </w:rPr>
        <w:t>cc)</w:t>
      </w:r>
      <w:r>
        <w:rPr>
          <w:noProof/>
        </w:rPr>
        <w:tab/>
        <w:t>pozīcijas 56.05 ražojumi (metalizēti pavedieni), kuri ietver ne vairāk kā 5 mm platu lenti, kas pamatā sastāv no alumīnija folijas vai plastmasas plēves, neatkarīgi no tā, vai tā ir ar alumīnija pulvera pārklājumu vai bez tā, un kas ir iestiprināta ar caurspīdīgu vai krāsainu adhezīvu starp divām plastmasas plēves kārtām;</w:t>
      </w:r>
    </w:p>
    <w:p w14:paraId="27BC757B" w14:textId="77777777" w:rsidR="00126C54" w:rsidRPr="00D84C7B" w:rsidRDefault="00126C54" w:rsidP="00126C54">
      <w:pPr>
        <w:ind w:left="567" w:hanging="567"/>
        <w:rPr>
          <w:noProof/>
          <w:szCs w:val="24"/>
        </w:rPr>
      </w:pPr>
    </w:p>
    <w:p w14:paraId="03F3A6C3" w14:textId="77777777" w:rsidR="00126C54" w:rsidRPr="00D84C7B" w:rsidRDefault="00126C54" w:rsidP="00126C54">
      <w:pPr>
        <w:ind w:left="567" w:hanging="567"/>
        <w:rPr>
          <w:noProof/>
          <w:szCs w:val="24"/>
        </w:rPr>
      </w:pPr>
      <w:r>
        <w:rPr>
          <w:noProof/>
        </w:rPr>
        <w:t>dd)</w:t>
      </w:r>
      <w:r>
        <w:rPr>
          <w:noProof/>
        </w:rPr>
        <w:tab/>
        <w:t>citi pozīcijas 56.05 ražojumi;</w:t>
      </w:r>
    </w:p>
    <w:p w14:paraId="3551275C" w14:textId="77777777" w:rsidR="00126C54" w:rsidRPr="00D84C7B" w:rsidRDefault="00126C54" w:rsidP="00126C54">
      <w:pPr>
        <w:ind w:left="567" w:hanging="567"/>
        <w:rPr>
          <w:noProof/>
          <w:szCs w:val="24"/>
        </w:rPr>
      </w:pPr>
    </w:p>
    <w:p w14:paraId="055FC7D2" w14:textId="77777777" w:rsidR="00126C54" w:rsidRPr="00D84C7B" w:rsidRDefault="00126C54" w:rsidP="00126C54">
      <w:pPr>
        <w:ind w:left="567" w:hanging="567"/>
        <w:rPr>
          <w:noProof/>
          <w:szCs w:val="24"/>
        </w:rPr>
      </w:pPr>
      <w:r>
        <w:rPr>
          <w:noProof/>
        </w:rPr>
        <w:br w:type="page"/>
        <w:t>ee)</w:t>
      </w:r>
      <w:r>
        <w:rPr>
          <w:noProof/>
        </w:rPr>
        <w:tab/>
        <w:t>stikla šķiedras un</w:t>
      </w:r>
    </w:p>
    <w:p w14:paraId="46817D22" w14:textId="77777777" w:rsidR="00126C54" w:rsidRPr="00D84C7B" w:rsidRDefault="00126C54" w:rsidP="00126C54">
      <w:pPr>
        <w:ind w:left="567" w:hanging="567"/>
        <w:rPr>
          <w:noProof/>
          <w:szCs w:val="24"/>
        </w:rPr>
      </w:pPr>
    </w:p>
    <w:p w14:paraId="70AA63E1" w14:textId="77777777" w:rsidR="00126C54" w:rsidRPr="00D84C7B" w:rsidRDefault="00126C54" w:rsidP="00126C54">
      <w:pPr>
        <w:ind w:left="567" w:hanging="567"/>
        <w:rPr>
          <w:noProof/>
          <w:szCs w:val="24"/>
        </w:rPr>
      </w:pPr>
      <w:r>
        <w:rPr>
          <w:noProof/>
        </w:rPr>
        <w:t>ff)</w:t>
      </w:r>
      <w:r>
        <w:rPr>
          <w:noProof/>
        </w:rPr>
        <w:tab/>
        <w:t>metāla šķiedras.</w:t>
      </w:r>
    </w:p>
    <w:p w14:paraId="53C6A978" w14:textId="77777777" w:rsidR="00126C54" w:rsidRPr="00D84C7B" w:rsidRDefault="00126C54" w:rsidP="00126C54">
      <w:pPr>
        <w:rPr>
          <w:noProof/>
          <w:szCs w:val="24"/>
        </w:rPr>
      </w:pPr>
    </w:p>
    <w:p w14:paraId="07604ED1" w14:textId="77777777" w:rsidR="00126C54" w:rsidRPr="00D84C7B" w:rsidRDefault="00126C54" w:rsidP="00126C54">
      <w:pPr>
        <w:rPr>
          <w:noProof/>
          <w:szCs w:val="24"/>
        </w:rPr>
      </w:pPr>
      <w:r>
        <w:rPr>
          <w:noProof/>
        </w:rPr>
        <w:t>2.</w:t>
      </w:r>
      <w:r>
        <w:rPr>
          <w:noProof/>
        </w:rPr>
        <w:tab/>
        <w:t>Ja 10.-B pielikumā ir atsauce uz šo piezīmi, prasības, kas ir izklāstītas tā 2. slejā, nepiemēro kā pielaidi nenoteiktas izcelsmes tekstila pamatmateriāliem, ko izmanto ražojuma ražošanā, ja:</w:t>
      </w:r>
    </w:p>
    <w:p w14:paraId="14BC62D3" w14:textId="77777777" w:rsidR="00126C54" w:rsidRPr="00D84C7B" w:rsidRDefault="00126C54" w:rsidP="00126C54">
      <w:pPr>
        <w:rPr>
          <w:noProof/>
          <w:szCs w:val="24"/>
        </w:rPr>
      </w:pPr>
    </w:p>
    <w:p w14:paraId="1A27E34A" w14:textId="77777777" w:rsidR="00126C54" w:rsidRPr="00D84C7B" w:rsidRDefault="00126C54" w:rsidP="00126C54">
      <w:pPr>
        <w:ind w:left="567" w:hanging="567"/>
        <w:rPr>
          <w:noProof/>
          <w:szCs w:val="24"/>
        </w:rPr>
      </w:pPr>
      <w:r>
        <w:rPr>
          <w:noProof/>
        </w:rPr>
        <w:t>a)</w:t>
      </w:r>
      <w:r>
        <w:rPr>
          <w:noProof/>
        </w:rPr>
        <w:tab/>
        <w:t>ražojums satur divus vai vairākus tekstila pamatmateriālus un</w:t>
      </w:r>
    </w:p>
    <w:p w14:paraId="07474EED" w14:textId="77777777" w:rsidR="00126C54" w:rsidRPr="00D84C7B" w:rsidRDefault="00126C54" w:rsidP="00126C54">
      <w:pPr>
        <w:rPr>
          <w:noProof/>
          <w:szCs w:val="24"/>
        </w:rPr>
      </w:pPr>
    </w:p>
    <w:p w14:paraId="55AB80AF" w14:textId="77777777" w:rsidR="00126C54" w:rsidRPr="00D84C7B" w:rsidRDefault="00126C54" w:rsidP="00126C54">
      <w:pPr>
        <w:ind w:left="567" w:hanging="567"/>
        <w:rPr>
          <w:noProof/>
          <w:szCs w:val="24"/>
        </w:rPr>
      </w:pPr>
      <w:r>
        <w:rPr>
          <w:noProof/>
        </w:rPr>
        <w:t>b)</w:t>
      </w:r>
      <w:r>
        <w:rPr>
          <w:noProof/>
        </w:rPr>
        <w:tab/>
        <w:t>nenoteiktas izcelsmes tekstila pamatmateriālu kopējais svars nepārsniedz 10 % no visu izmantoto tekstila pamatmateriālu kopējā svara; piemēram:</w:t>
      </w:r>
    </w:p>
    <w:p w14:paraId="2F74A852" w14:textId="77777777" w:rsidR="00126C54" w:rsidRPr="00D84C7B" w:rsidRDefault="00126C54" w:rsidP="00126C54">
      <w:pPr>
        <w:rPr>
          <w:noProof/>
          <w:szCs w:val="24"/>
        </w:rPr>
      </w:pPr>
    </w:p>
    <w:p w14:paraId="296A1719" w14:textId="77777777" w:rsidR="00126C54" w:rsidRPr="00D84C7B" w:rsidRDefault="00126C54" w:rsidP="00126C54">
      <w:pPr>
        <w:rPr>
          <w:noProof/>
          <w:szCs w:val="24"/>
        </w:rPr>
      </w:pPr>
      <w:r>
        <w:rPr>
          <w:noProof/>
        </w:rPr>
        <w:t>vilnas audumam pozīcijā 51.12, kas satur vilnas dziju pozīcijā 51.07, sintētisko štāpeļšķiedru dziju pozīcijā 55.09 un materiālus, kas nav tekstila pamatmateriāli, var izmantot nenoteiktas izcelsmes vilnas dziju, kura neatbilst 10.-B pielikumā noteiktajai prasībai, vai nenoteiktas izcelsmes sintētisku dziju, kas neatbilst 10.-B pielikumā noteiktajai prasībai, vai abu minēto kombināciju, ja to kopējais svars nepārsniedz 10 % no visu tekstila pamatmateriālu svara.</w:t>
      </w:r>
    </w:p>
    <w:p w14:paraId="6604F498" w14:textId="77777777" w:rsidR="00126C54" w:rsidRPr="00D84C7B" w:rsidRDefault="00126C54" w:rsidP="00126C54">
      <w:pPr>
        <w:rPr>
          <w:noProof/>
          <w:szCs w:val="24"/>
        </w:rPr>
      </w:pPr>
    </w:p>
    <w:p w14:paraId="6728553D" w14:textId="77777777" w:rsidR="00126C54" w:rsidRPr="00D84C7B" w:rsidRDefault="00126C54" w:rsidP="00126C54">
      <w:pPr>
        <w:rPr>
          <w:noProof/>
          <w:szCs w:val="24"/>
        </w:rPr>
      </w:pPr>
      <w:r>
        <w:rPr>
          <w:noProof/>
        </w:rPr>
        <w:t>3.</w:t>
      </w:r>
      <w:r>
        <w:rPr>
          <w:noProof/>
        </w:rPr>
        <w:tab/>
        <w:t>Neatkarīgi no 2. punkta b) apakšpunktā minētā ražojumiem, kuru sastāvā ir dzija, kas izgatavota no poliuretāna ar elastīgiem poliētera segmentiem, pozamentēta vai ne, maksimālā pielaide ir 20 %. Tomēr citu nenoteiktas izcelsmes tekstila pamatmateriālu procentuālā daļa nedrīkst pārsniegt 10 %.</w:t>
      </w:r>
    </w:p>
    <w:p w14:paraId="115B0631" w14:textId="77777777" w:rsidR="00126C54" w:rsidRPr="00D84C7B" w:rsidRDefault="00126C54" w:rsidP="00126C54">
      <w:pPr>
        <w:rPr>
          <w:noProof/>
          <w:szCs w:val="24"/>
        </w:rPr>
      </w:pPr>
    </w:p>
    <w:p w14:paraId="6C093108" w14:textId="77777777" w:rsidR="00126C54" w:rsidRPr="00D84C7B" w:rsidRDefault="00126C54" w:rsidP="00126C54">
      <w:pPr>
        <w:rPr>
          <w:noProof/>
          <w:szCs w:val="24"/>
        </w:rPr>
      </w:pPr>
      <w:r>
        <w:rPr>
          <w:noProof/>
        </w:rPr>
        <w:br w:type="page"/>
        <w:t>4.</w:t>
      </w:r>
      <w:r>
        <w:rPr>
          <w:noProof/>
        </w:rPr>
        <w:tab/>
        <w:t>Neatkarīgi no 2. punkta b) apakšpunktā minētā ražojumiem, kuru sastāvā ir ne vairāk kā 5 mm plata lente, kas pamatā sastāv no alumīnija folijas vai plastmasas plēves, neatkarīgi no tā, vai tā ir ar alumīnija pulvera pārklājumu vai bez tā, un kas ar caurspīdīgu vai krāsainu līmvielu ir iestiprināta starp divām plastmasas plēves kārtām, maksimālā pielaide ir 30 %. Tomēr citu nenoteiktas izcelsmes tekstila pamatmateriālu procentuālā daļa nedrīkst pārsniegt 10 %.</w:t>
      </w:r>
    </w:p>
    <w:p w14:paraId="37AAF8B1" w14:textId="77777777" w:rsidR="00126C54" w:rsidRPr="00D84C7B" w:rsidRDefault="00126C54" w:rsidP="00126C54">
      <w:pPr>
        <w:rPr>
          <w:noProof/>
          <w:szCs w:val="24"/>
        </w:rPr>
      </w:pPr>
    </w:p>
    <w:p w14:paraId="351370A6" w14:textId="77777777" w:rsidR="00126C54" w:rsidRPr="00D84C7B" w:rsidRDefault="00126C54" w:rsidP="00126C54">
      <w:pPr>
        <w:rPr>
          <w:noProof/>
          <w:szCs w:val="24"/>
        </w:rPr>
      </w:pPr>
    </w:p>
    <w:p w14:paraId="45D55BAF" w14:textId="77777777" w:rsidR="00126C54" w:rsidRPr="00D84C7B" w:rsidRDefault="00126C54" w:rsidP="00126C54">
      <w:pPr>
        <w:jc w:val="center"/>
        <w:rPr>
          <w:noProof/>
          <w:szCs w:val="24"/>
        </w:rPr>
      </w:pPr>
      <w:r>
        <w:rPr>
          <w:noProof/>
        </w:rPr>
        <w:t>8. piezīme</w:t>
      </w:r>
      <w:r>
        <w:rPr>
          <w:noProof/>
        </w:rPr>
        <w:br/>
        <w:t>Citas pielaides, ko piemēro konkrētiem tekstilizstrādājumiem</w:t>
      </w:r>
    </w:p>
    <w:p w14:paraId="252B1813" w14:textId="77777777" w:rsidR="00126C54" w:rsidRPr="00D84C7B" w:rsidRDefault="00126C54" w:rsidP="00126C54">
      <w:pPr>
        <w:rPr>
          <w:noProof/>
          <w:szCs w:val="24"/>
        </w:rPr>
      </w:pPr>
    </w:p>
    <w:p w14:paraId="01476008" w14:textId="77777777" w:rsidR="00126C54" w:rsidRPr="00D84C7B" w:rsidRDefault="00126C54" w:rsidP="00126C54">
      <w:pPr>
        <w:rPr>
          <w:noProof/>
          <w:szCs w:val="24"/>
        </w:rPr>
      </w:pPr>
      <w:r>
        <w:rPr>
          <w:noProof/>
        </w:rPr>
        <w:t>1.</w:t>
      </w:r>
      <w:r>
        <w:rPr>
          <w:noProof/>
        </w:rPr>
        <w:tab/>
        <w:t xml:space="preserve">Ja 10.-B pielikumā ir atsauce uz šo piezīmi, ražojuma ražošanā var izmantot nenoteiktas izcelsmes tekstilmateriālus (izņemot oderes un starpoderes), kuri neatbilst 2. slejas prasībām attiecībā uz gataviem tekstilizstrādājumiem, ja tie ir klasificēti citā pozīcijā nekā ražojums un ja to vērtība nepārsniedz 8 % no ražojuma </w:t>
      </w:r>
      <w:r w:rsidRPr="002435F8">
        <w:rPr>
          <w:iCs/>
          <w:noProof/>
        </w:rPr>
        <w:t>EXW</w:t>
      </w:r>
      <w:r>
        <w:rPr>
          <w:noProof/>
        </w:rPr>
        <w:t>.</w:t>
      </w:r>
    </w:p>
    <w:p w14:paraId="2A3BBF31" w14:textId="77777777" w:rsidR="00126C54" w:rsidRPr="00D84C7B" w:rsidRDefault="00126C54" w:rsidP="00126C54">
      <w:pPr>
        <w:rPr>
          <w:noProof/>
          <w:szCs w:val="24"/>
        </w:rPr>
      </w:pPr>
    </w:p>
    <w:p w14:paraId="51227BB0" w14:textId="77777777" w:rsidR="00126C54" w:rsidRPr="00D84C7B" w:rsidRDefault="00126C54" w:rsidP="00126C54">
      <w:pPr>
        <w:rPr>
          <w:noProof/>
          <w:szCs w:val="24"/>
        </w:rPr>
      </w:pPr>
      <w:r>
        <w:rPr>
          <w:noProof/>
        </w:rPr>
        <w:t>2.</w:t>
      </w:r>
      <w:r>
        <w:rPr>
          <w:noProof/>
        </w:rPr>
        <w:tab/>
        <w:t>Nenoteiktas izcelsmes materiālus, kuri nav klasificēti Harmonizētās sistēmas 50.–63. nodaļā, var bez ierobežojumiem izmantot Harmonizētās sistēmas 61.–63. nodaļā klasificētu tekstilizstrādājumu ražošanā neatkarīgi no tā, vai tajos ir vai nav tekstilmateriāli. Piemēram:</w:t>
      </w:r>
    </w:p>
    <w:p w14:paraId="32EFFFD1" w14:textId="77777777" w:rsidR="00126C54" w:rsidRPr="00D84C7B" w:rsidRDefault="00126C54" w:rsidP="00126C54">
      <w:pPr>
        <w:rPr>
          <w:noProof/>
          <w:szCs w:val="24"/>
        </w:rPr>
      </w:pPr>
    </w:p>
    <w:p w14:paraId="3C35D43C" w14:textId="77777777" w:rsidR="00126C54" w:rsidRPr="00D84C7B" w:rsidRDefault="00126C54" w:rsidP="00126C54">
      <w:pPr>
        <w:rPr>
          <w:noProof/>
          <w:szCs w:val="24"/>
        </w:rPr>
      </w:pPr>
      <w:r>
        <w:rPr>
          <w:noProof/>
        </w:rPr>
        <w:t>ja 10.-B pielikumā noteiktā prasība paredz, ka konkrētam tekstilizstrādājumam, piemēram, biksēm, jāizmanto dzija, tas neliedz izmantot nenoteiktas izcelsmes metāla izstrādājumus, piemēram, pogas, jo metāla izstrādājumi nav klasificēti Harmonizētās sistēmas 50.–63. nodaļā; šo pašu iemeslu dēļ nav liegts izmantot nenoteiktas izcelsmes rāvējslēdzējus, kaut arī rāvējslēdzējos parasti ietilpst tekstilmateriāli.</w:t>
      </w:r>
    </w:p>
    <w:p w14:paraId="781BDD6E" w14:textId="77777777" w:rsidR="00126C54" w:rsidRPr="00D84C7B" w:rsidRDefault="00126C54" w:rsidP="00126C54">
      <w:pPr>
        <w:rPr>
          <w:noProof/>
          <w:szCs w:val="24"/>
        </w:rPr>
      </w:pPr>
    </w:p>
    <w:p w14:paraId="600ACAC8" w14:textId="77777777" w:rsidR="00126C54" w:rsidRPr="00D84C7B" w:rsidRDefault="00126C54" w:rsidP="00126C54">
      <w:pPr>
        <w:rPr>
          <w:noProof/>
          <w:szCs w:val="24"/>
        </w:rPr>
      </w:pPr>
      <w:r>
        <w:rPr>
          <w:noProof/>
        </w:rPr>
        <w:br w:type="page"/>
        <w:t>3.</w:t>
      </w:r>
      <w:r>
        <w:rPr>
          <w:noProof/>
        </w:rPr>
        <w:tab/>
        <w:t>Ja 10.-B pielikumā noteiktā prasība nosaka nenoteiktas izcelsmes materiālu maksimālo vērtību, nenoteiktas izcelsmes materiālu vērtības aprēķināšanā ņem vērā to nenoteiktas izcelsmes materiālu vērtību, kuri nav klasificēti Harmonizētās sistēmas 50.–63. nodaļā.</w:t>
      </w:r>
    </w:p>
    <w:p w14:paraId="19124462" w14:textId="77777777" w:rsidR="00126C54" w:rsidRPr="00D84C7B" w:rsidRDefault="00126C54" w:rsidP="00126C54">
      <w:pPr>
        <w:rPr>
          <w:noProof/>
          <w:szCs w:val="24"/>
        </w:rPr>
      </w:pPr>
    </w:p>
    <w:p w14:paraId="6CD62264" w14:textId="77777777" w:rsidR="00126C54" w:rsidRPr="00D84C7B" w:rsidRDefault="00126C54" w:rsidP="00126C54">
      <w:pPr>
        <w:rPr>
          <w:noProof/>
          <w:szCs w:val="24"/>
        </w:rPr>
      </w:pPr>
    </w:p>
    <w:p w14:paraId="6DF23868" w14:textId="77777777" w:rsidR="00126C54" w:rsidRPr="00D84C7B" w:rsidRDefault="00126C54" w:rsidP="00126C54">
      <w:pPr>
        <w:jc w:val="center"/>
        <w:rPr>
          <w:noProof/>
          <w:szCs w:val="24"/>
        </w:rPr>
      </w:pPr>
      <w:r>
        <w:rPr>
          <w:noProof/>
        </w:rPr>
        <w:t>9. piezīme</w:t>
      </w:r>
      <w:r>
        <w:rPr>
          <w:noProof/>
        </w:rPr>
        <w:br/>
        <w:t>Lauksaimniecības produkti</w:t>
      </w:r>
    </w:p>
    <w:p w14:paraId="006AE525" w14:textId="77777777" w:rsidR="00126C54" w:rsidRPr="00D84C7B" w:rsidRDefault="00126C54" w:rsidP="00126C54">
      <w:pPr>
        <w:rPr>
          <w:noProof/>
          <w:szCs w:val="24"/>
        </w:rPr>
      </w:pPr>
    </w:p>
    <w:p w14:paraId="1FE57D8E" w14:textId="77777777" w:rsidR="00126C54" w:rsidRPr="00D84C7B" w:rsidRDefault="00126C54" w:rsidP="00126C54">
      <w:pPr>
        <w:rPr>
          <w:noProof/>
          <w:szCs w:val="24"/>
        </w:rPr>
      </w:pPr>
      <w:r>
        <w:rPr>
          <w:noProof/>
        </w:rPr>
        <w:t>1.</w:t>
      </w:r>
      <w:r>
        <w:rPr>
          <w:noProof/>
        </w:rPr>
        <w:tab/>
        <w:t>Lauksaimniecības produktus, kuri klasificēti Harmonizētās sistēmas 6., 7., 8., 9., 10. un 12. nodaļā un pozīcijā 24.01 un kuri ir audzēti vai novākti kādas Puses teritorijā, uzskata par šīs Puses noteiktas izcelsmes produktiem, pat ja tie ir audzēti no sēklām, sīpoliem, potcelmiem, spraudeņiem, potzariem, dzinumiem, atvasēm, pumpuriem vai citām augu dzīvajām daļām, kas importēti no citas valsts.</w:t>
      </w:r>
    </w:p>
    <w:p w14:paraId="420E8482" w14:textId="77777777" w:rsidR="00126C54" w:rsidRPr="00D84C7B" w:rsidRDefault="00126C54" w:rsidP="00126C54">
      <w:pPr>
        <w:rPr>
          <w:noProof/>
          <w:szCs w:val="24"/>
        </w:rPr>
      </w:pPr>
    </w:p>
    <w:p w14:paraId="41FE3EFD" w14:textId="77777777" w:rsidR="00126C54" w:rsidRPr="00D84C7B" w:rsidRDefault="00126C54" w:rsidP="00126C54">
      <w:pPr>
        <w:rPr>
          <w:noProof/>
          <w:szCs w:val="24"/>
        </w:rPr>
      </w:pPr>
      <w:r>
        <w:rPr>
          <w:noProof/>
        </w:rPr>
        <w:t>2.</w:t>
      </w:r>
      <w:r>
        <w:rPr>
          <w:noProof/>
        </w:rPr>
        <w:tab/>
        <w:t>Neatkarīgi no 10.5. panta ražojumiem, kas klasificēti Harmonizētās sistēmas apakšpozīcijā 1602.31, 1602.32, 1602.41 un 1602.50, 10.5. panta 1. punkta a) apakšpunktā noteiktā vērtība nepārsniedz 15 % no izstrādājuma ražotāja cenas.</w:t>
      </w:r>
    </w:p>
    <w:p w14:paraId="51C34447" w14:textId="77777777" w:rsidR="00126C54" w:rsidRPr="00D84C7B" w:rsidRDefault="00126C54" w:rsidP="00126C54">
      <w:pPr>
        <w:rPr>
          <w:noProof/>
          <w:szCs w:val="24"/>
        </w:rPr>
      </w:pPr>
    </w:p>
    <w:p w14:paraId="4B1F45DD" w14:textId="77777777" w:rsidR="00126C54" w:rsidRPr="00D84C7B" w:rsidRDefault="00126C54" w:rsidP="00126C54">
      <w:pPr>
        <w:rPr>
          <w:noProof/>
          <w:szCs w:val="24"/>
        </w:rPr>
      </w:pPr>
    </w:p>
    <w:p w14:paraId="09C8029C" w14:textId="77777777" w:rsidR="00126C54" w:rsidRPr="00D84C7B" w:rsidRDefault="00126C54" w:rsidP="00126C54">
      <w:pPr>
        <w:jc w:val="center"/>
        <w:rPr>
          <w:noProof/>
          <w:szCs w:val="24"/>
        </w:rPr>
      </w:pPr>
      <w:r>
        <w:rPr>
          <w:noProof/>
        </w:rPr>
        <w:t>________________</w:t>
      </w:r>
    </w:p>
    <w:p w14:paraId="5918CD8C" w14:textId="77777777" w:rsidR="00126C54" w:rsidRPr="00D84C7B" w:rsidRDefault="00126C54" w:rsidP="00126C54">
      <w:pPr>
        <w:rPr>
          <w:rFonts w:eastAsiaTheme="minorEastAsia"/>
          <w:noProof/>
          <w:szCs w:val="24"/>
        </w:rPr>
        <w:sectPr w:rsidR="00126C54" w:rsidRPr="00D84C7B" w:rsidSect="00677956">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6" w:h="16838" w:code="9"/>
          <w:pgMar w:top="1134" w:right="1134" w:bottom="1134" w:left="1134" w:header="1134" w:footer="1134" w:gutter="0"/>
          <w:pgNumType w:start="1"/>
          <w:cols w:space="708"/>
          <w:docGrid w:linePitch="360"/>
        </w:sectPr>
      </w:pPr>
    </w:p>
    <w:p w14:paraId="27925A83" w14:textId="77777777" w:rsidR="00126C54" w:rsidRPr="00D84C7B" w:rsidRDefault="00126C54" w:rsidP="00126C54">
      <w:pPr>
        <w:jc w:val="right"/>
        <w:rPr>
          <w:rFonts w:eastAsiaTheme="minorEastAsia"/>
          <w:b/>
          <w:bCs/>
          <w:noProof/>
          <w:szCs w:val="24"/>
          <w:u w:val="single"/>
        </w:rPr>
      </w:pPr>
      <w:bookmarkStart w:id="6" w:name="_Hlk134007489"/>
      <w:r>
        <w:rPr>
          <w:b/>
          <w:noProof/>
          <w:u w:val="single"/>
        </w:rPr>
        <w:t>10.-B PIELIKUMS</w:t>
      </w:r>
      <w:bookmarkEnd w:id="6"/>
    </w:p>
    <w:p w14:paraId="34A72796" w14:textId="77777777" w:rsidR="00126C54" w:rsidRPr="00D84C7B" w:rsidRDefault="00126C54" w:rsidP="00126C54">
      <w:pPr>
        <w:rPr>
          <w:rFonts w:eastAsiaTheme="minorEastAsia"/>
          <w:noProof/>
          <w:szCs w:val="24"/>
        </w:rPr>
      </w:pPr>
    </w:p>
    <w:p w14:paraId="0BA670B9" w14:textId="77777777" w:rsidR="00126C54" w:rsidRPr="00D84C7B" w:rsidRDefault="00126C54" w:rsidP="00126C54">
      <w:pPr>
        <w:rPr>
          <w:rFonts w:eastAsiaTheme="minorEastAsia"/>
          <w:noProof/>
          <w:szCs w:val="24"/>
        </w:rPr>
      </w:pPr>
    </w:p>
    <w:p w14:paraId="0B3F2AC6" w14:textId="77777777" w:rsidR="00126C54" w:rsidRPr="00D84C7B" w:rsidRDefault="00126C54" w:rsidP="00126C54">
      <w:pPr>
        <w:jc w:val="center"/>
        <w:rPr>
          <w:rFonts w:eastAsiaTheme="minorEastAsia"/>
          <w:noProof/>
          <w:szCs w:val="24"/>
        </w:rPr>
      </w:pPr>
      <w:bookmarkStart w:id="7" w:name="_Hlk134007482"/>
      <w:r>
        <w:rPr>
          <w:noProof/>
        </w:rPr>
        <w:t>KONKRĒTIEM RAŽOJUMIEM PIEMĒROJAMIE IZCELSMES NOTEIKUMI</w:t>
      </w:r>
      <w:bookmarkEnd w:id="7"/>
    </w:p>
    <w:p w14:paraId="11589EF0" w14:textId="77777777" w:rsidR="00126C54" w:rsidRPr="00D84C7B" w:rsidRDefault="00126C54" w:rsidP="00126C54">
      <w:pPr>
        <w:rPr>
          <w:rFonts w:eastAsiaTheme="minorEastAsia"/>
          <w:noProof/>
          <w:szCs w:val="24"/>
        </w:rPr>
      </w:pPr>
    </w:p>
    <w:tbl>
      <w:tblPr>
        <w:tblStyle w:val="TableGrid"/>
        <w:tblW w:w="5000" w:type="pct"/>
        <w:tblLook w:val="04A0" w:firstRow="1" w:lastRow="0" w:firstColumn="1" w:lastColumn="0" w:noHBand="0" w:noVBand="1"/>
      </w:tblPr>
      <w:tblGrid>
        <w:gridCol w:w="2970"/>
        <w:gridCol w:w="6658"/>
      </w:tblGrid>
      <w:tr w:rsidR="00126C54" w:rsidRPr="00D84C7B" w14:paraId="4A73225F" w14:textId="77777777" w:rsidTr="00126E47">
        <w:trPr>
          <w:tblHeader/>
        </w:trPr>
        <w:tc>
          <w:tcPr>
            <w:tcW w:w="1134" w:type="pct"/>
            <w:vAlign w:val="center"/>
          </w:tcPr>
          <w:p w14:paraId="0FD608B9" w14:textId="77777777" w:rsidR="00126C54" w:rsidRPr="00D84C7B" w:rsidRDefault="00126C54" w:rsidP="00126C54">
            <w:pPr>
              <w:numPr>
                <w:ilvl w:val="0"/>
                <w:numId w:val="1"/>
              </w:numPr>
              <w:tabs>
                <w:tab w:val="clear" w:pos="720"/>
                <w:tab w:val="left" w:pos="567"/>
              </w:tabs>
              <w:spacing w:before="60" w:after="60" w:line="240" w:lineRule="auto"/>
              <w:jc w:val="center"/>
              <w:rPr>
                <w:rFonts w:ascii="Times New Roman" w:hAnsi="Times New Roman" w:cs="Times New Roman"/>
                <w:noProof/>
                <w:szCs w:val="24"/>
              </w:rPr>
            </w:pPr>
            <w:r>
              <w:rPr>
                <w:rFonts w:ascii="Times New Roman" w:hAnsi="Times New Roman"/>
                <w:noProof/>
              </w:rPr>
              <w:t>1. sleja</w:t>
            </w:r>
          </w:p>
          <w:p w14:paraId="21196924" w14:textId="77777777" w:rsidR="00126C54" w:rsidRPr="00D84C7B" w:rsidRDefault="00126C54" w:rsidP="00126C54">
            <w:pPr>
              <w:numPr>
                <w:ilvl w:val="0"/>
                <w:numId w:val="1"/>
              </w:numPr>
              <w:tabs>
                <w:tab w:val="clear" w:pos="720"/>
                <w:tab w:val="left" w:pos="567"/>
              </w:tabs>
              <w:spacing w:before="60" w:after="60" w:line="240" w:lineRule="auto"/>
              <w:jc w:val="center"/>
              <w:rPr>
                <w:rFonts w:ascii="Times New Roman" w:hAnsi="Times New Roman" w:cs="Times New Roman"/>
                <w:noProof/>
                <w:szCs w:val="24"/>
              </w:rPr>
            </w:pPr>
            <w:r>
              <w:rPr>
                <w:rFonts w:ascii="Times New Roman" w:hAnsi="Times New Roman"/>
                <w:noProof/>
              </w:rPr>
              <w:t>Harmonizētās sistēmas klasifikācija (2022), iekļaujot konkrētu aprakstu</w:t>
            </w:r>
          </w:p>
        </w:tc>
        <w:tc>
          <w:tcPr>
            <w:tcW w:w="3866" w:type="pct"/>
            <w:vAlign w:val="center"/>
          </w:tcPr>
          <w:p w14:paraId="66E34BF0" w14:textId="77777777" w:rsidR="00126C54" w:rsidRPr="00D84C7B" w:rsidRDefault="00126C54" w:rsidP="00126C54">
            <w:pPr>
              <w:numPr>
                <w:ilvl w:val="0"/>
                <w:numId w:val="1"/>
              </w:numPr>
              <w:tabs>
                <w:tab w:val="clear" w:pos="720"/>
                <w:tab w:val="left" w:pos="567"/>
              </w:tabs>
              <w:spacing w:before="60" w:after="60" w:line="240" w:lineRule="auto"/>
              <w:jc w:val="center"/>
              <w:rPr>
                <w:rFonts w:ascii="Times New Roman" w:hAnsi="Times New Roman" w:cs="Times New Roman"/>
                <w:noProof/>
                <w:szCs w:val="24"/>
              </w:rPr>
            </w:pPr>
            <w:r>
              <w:rPr>
                <w:rFonts w:ascii="Times New Roman" w:hAnsi="Times New Roman"/>
                <w:noProof/>
              </w:rPr>
              <w:t>2. sleja</w:t>
            </w:r>
          </w:p>
          <w:p w14:paraId="38E5296E" w14:textId="77777777" w:rsidR="00126C54" w:rsidRPr="00D84C7B" w:rsidRDefault="00126C54" w:rsidP="00126C54">
            <w:pPr>
              <w:numPr>
                <w:ilvl w:val="0"/>
                <w:numId w:val="1"/>
              </w:numPr>
              <w:tabs>
                <w:tab w:val="clear" w:pos="720"/>
                <w:tab w:val="left" w:pos="567"/>
              </w:tabs>
              <w:spacing w:before="60" w:after="60" w:line="240" w:lineRule="auto"/>
              <w:jc w:val="center"/>
              <w:rPr>
                <w:rFonts w:ascii="Times New Roman" w:hAnsi="Times New Roman" w:cs="Times New Roman"/>
                <w:noProof/>
                <w:szCs w:val="24"/>
              </w:rPr>
            </w:pPr>
            <w:bookmarkStart w:id="8" w:name="_Hlk134196465"/>
            <w:r>
              <w:rPr>
                <w:rFonts w:ascii="Times New Roman" w:hAnsi="Times New Roman"/>
                <w:noProof/>
              </w:rPr>
              <w:t>Konkrētiem ražojumiem piemērojamie izcelsmes noteikumi</w:t>
            </w:r>
            <w:bookmarkEnd w:id="8"/>
          </w:p>
        </w:tc>
      </w:tr>
      <w:tr w:rsidR="00126C54" w:rsidRPr="00D84C7B" w14:paraId="30266781" w14:textId="77777777" w:rsidTr="00126E47">
        <w:tc>
          <w:tcPr>
            <w:tcW w:w="1134" w:type="pct"/>
          </w:tcPr>
          <w:p w14:paraId="3DFA864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I SADAĻA</w:t>
            </w:r>
          </w:p>
        </w:tc>
        <w:tc>
          <w:tcPr>
            <w:tcW w:w="3866" w:type="pct"/>
          </w:tcPr>
          <w:p w14:paraId="4EFF387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DZĪVI DZĪVNIEKI; DZĪVNIEKU IZCELSMES PRODUKTI</w:t>
            </w:r>
          </w:p>
        </w:tc>
      </w:tr>
      <w:tr w:rsidR="00126C54" w:rsidRPr="00D84C7B" w14:paraId="3CEEA3EA" w14:textId="77777777" w:rsidTr="00126E47">
        <w:tc>
          <w:tcPr>
            <w:tcW w:w="1134" w:type="pct"/>
          </w:tcPr>
          <w:p w14:paraId="4C5D88C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1. nodaļa</w:t>
            </w:r>
          </w:p>
        </w:tc>
        <w:tc>
          <w:tcPr>
            <w:tcW w:w="3866" w:type="pct"/>
          </w:tcPr>
          <w:p w14:paraId="3B54BD4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Dzīvi dzīvnieki</w:t>
            </w:r>
          </w:p>
        </w:tc>
      </w:tr>
      <w:tr w:rsidR="00126C54" w:rsidRPr="00D84C7B" w14:paraId="0EF45FCB" w14:textId="77777777" w:rsidTr="00126E47">
        <w:tc>
          <w:tcPr>
            <w:tcW w:w="1134" w:type="pct"/>
          </w:tcPr>
          <w:p w14:paraId="2A130E4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01.01–01.06</w:t>
            </w:r>
          </w:p>
        </w:tc>
        <w:tc>
          <w:tcPr>
            <w:tcW w:w="3866" w:type="pct"/>
          </w:tcPr>
          <w:p w14:paraId="3818154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Visi 1. nodaļā klasificētie dzīvnieki ir pilnībā iegūti.</w:t>
            </w:r>
          </w:p>
        </w:tc>
      </w:tr>
      <w:tr w:rsidR="00126C54" w:rsidRPr="00D84C7B" w14:paraId="28297052" w14:textId="77777777" w:rsidTr="00126E47">
        <w:trPr>
          <w:trHeight w:val="637"/>
        </w:trPr>
        <w:tc>
          <w:tcPr>
            <w:tcW w:w="1134" w:type="pct"/>
          </w:tcPr>
          <w:p w14:paraId="500BA7E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2. nodaļa</w:t>
            </w:r>
          </w:p>
        </w:tc>
        <w:tc>
          <w:tcPr>
            <w:tcW w:w="3866" w:type="pct"/>
          </w:tcPr>
          <w:p w14:paraId="6A35AC8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Gaļa un ēdami gaļas subprodukti</w:t>
            </w:r>
          </w:p>
        </w:tc>
      </w:tr>
      <w:tr w:rsidR="00126C54" w:rsidRPr="00D84C7B" w14:paraId="3D5CDCAA" w14:textId="77777777" w:rsidTr="00126E47">
        <w:tc>
          <w:tcPr>
            <w:tcW w:w="1134" w:type="pct"/>
          </w:tcPr>
          <w:p w14:paraId="58C6BE1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02.01–02.10</w:t>
            </w:r>
          </w:p>
        </w:tc>
        <w:tc>
          <w:tcPr>
            <w:tcW w:w="3866" w:type="pct"/>
          </w:tcPr>
          <w:p w14:paraId="5B789E4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Ražošana, kurā visi izmantotie 1. un 2. nodaļā klasificētie materiāli ir pilnībā iegūti.</w:t>
            </w:r>
          </w:p>
        </w:tc>
      </w:tr>
      <w:tr w:rsidR="00126C54" w:rsidRPr="00D84C7B" w14:paraId="1EA11AE9" w14:textId="77777777" w:rsidTr="00126E47">
        <w:tc>
          <w:tcPr>
            <w:tcW w:w="1134" w:type="pct"/>
          </w:tcPr>
          <w:p w14:paraId="2E8A3B8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3. nodaļa</w:t>
            </w:r>
          </w:p>
        </w:tc>
        <w:tc>
          <w:tcPr>
            <w:tcW w:w="3866" w:type="pct"/>
          </w:tcPr>
          <w:p w14:paraId="081B693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Zivis un vēžveidīgie, mīkstmieši un citi ūdens bezmugurkaulnieki</w:t>
            </w:r>
          </w:p>
        </w:tc>
      </w:tr>
      <w:tr w:rsidR="00126C54" w:rsidRPr="00D84C7B" w14:paraId="477914B4" w14:textId="77777777" w:rsidTr="00126E47">
        <w:trPr>
          <w:trHeight w:val="391"/>
        </w:trPr>
        <w:tc>
          <w:tcPr>
            <w:tcW w:w="1134" w:type="pct"/>
          </w:tcPr>
          <w:p w14:paraId="259216A4"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03.01–03.09</w:t>
            </w:r>
          </w:p>
        </w:tc>
        <w:tc>
          <w:tcPr>
            <w:tcW w:w="3866" w:type="pct"/>
          </w:tcPr>
          <w:p w14:paraId="707B5BA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Ražošana, kurā visi izmantotie 3. nodaļā klasificētie materiāli ir pilnībā iegūti.</w:t>
            </w:r>
          </w:p>
        </w:tc>
      </w:tr>
      <w:tr w:rsidR="00126C54" w:rsidRPr="00D84C7B" w14:paraId="583E6290" w14:textId="77777777" w:rsidTr="00126E47">
        <w:tc>
          <w:tcPr>
            <w:tcW w:w="1134" w:type="pct"/>
          </w:tcPr>
          <w:p w14:paraId="0B1C05D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4. nodaļa</w:t>
            </w:r>
          </w:p>
        </w:tc>
        <w:tc>
          <w:tcPr>
            <w:tcW w:w="3866" w:type="pct"/>
          </w:tcPr>
          <w:p w14:paraId="4D19221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Piena pārstrādes produkti; putnu olas; dabiskais medus; dzīvnieku izcelsmes pārtikas produkti, kas citur nav minēti un iekļauti</w:t>
            </w:r>
          </w:p>
        </w:tc>
      </w:tr>
      <w:tr w:rsidR="00126C54" w:rsidRPr="00D84C7B" w14:paraId="66FAFE20" w14:textId="77777777" w:rsidTr="00126E47">
        <w:tc>
          <w:tcPr>
            <w:tcW w:w="1134" w:type="pct"/>
          </w:tcPr>
          <w:p w14:paraId="6C5818B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04.01–04.10</w:t>
            </w:r>
          </w:p>
        </w:tc>
        <w:tc>
          <w:tcPr>
            <w:tcW w:w="3866" w:type="pct"/>
          </w:tcPr>
          <w:p w14:paraId="0AB8D54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Ražošana, kurā:</w:t>
            </w:r>
          </w:p>
          <w:p w14:paraId="6FDA286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visi izmantotie 4. nodaļā klasificētie materiāli ir pilnībā iegūti,</w:t>
            </w:r>
          </w:p>
          <w:p w14:paraId="1F4CF90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un pozīcijā 17.01 un 17.02 klasificēto nenoteiktas izcelsmes materiālu kopējais svars nepārsniedz 20 % no ražojuma svara.</w:t>
            </w:r>
          </w:p>
        </w:tc>
      </w:tr>
      <w:tr w:rsidR="00126C54" w:rsidRPr="00D84C7B" w14:paraId="55B40CEC" w14:textId="77777777" w:rsidTr="00126E47">
        <w:tc>
          <w:tcPr>
            <w:tcW w:w="1134" w:type="pct"/>
          </w:tcPr>
          <w:p w14:paraId="45F3F761" w14:textId="77777777" w:rsidR="00126C54" w:rsidRPr="00D84C7B" w:rsidRDefault="00126C54" w:rsidP="00126C54">
            <w:pPr>
              <w:pageBreakBefore/>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5. nodaļa</w:t>
            </w:r>
          </w:p>
        </w:tc>
        <w:tc>
          <w:tcPr>
            <w:tcW w:w="3866" w:type="pct"/>
          </w:tcPr>
          <w:p w14:paraId="3B66115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Dzīvnieku izcelsmes produkti, kas citur nav minēti un iekļauti</w:t>
            </w:r>
          </w:p>
        </w:tc>
      </w:tr>
      <w:tr w:rsidR="00126C54" w:rsidRPr="00D84C7B" w14:paraId="7A7DE471" w14:textId="77777777" w:rsidTr="00126E47">
        <w:tc>
          <w:tcPr>
            <w:tcW w:w="1134" w:type="pct"/>
          </w:tcPr>
          <w:p w14:paraId="77609D2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05.01–05.11</w:t>
            </w:r>
          </w:p>
        </w:tc>
        <w:tc>
          <w:tcPr>
            <w:tcW w:w="3866" w:type="pct"/>
          </w:tcPr>
          <w:p w14:paraId="507A2F8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Ražošana no jebkuras pozīcijas nenoteiktas izcelsmes materiāliem.</w:t>
            </w:r>
          </w:p>
        </w:tc>
      </w:tr>
      <w:tr w:rsidR="00126C54" w:rsidRPr="00D84C7B" w14:paraId="28CE5C44" w14:textId="77777777" w:rsidTr="00126E47">
        <w:tc>
          <w:tcPr>
            <w:tcW w:w="1134" w:type="pct"/>
          </w:tcPr>
          <w:p w14:paraId="4AB1CF2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II SADAĻA</w:t>
            </w:r>
          </w:p>
        </w:tc>
        <w:tc>
          <w:tcPr>
            <w:tcW w:w="3866" w:type="pct"/>
          </w:tcPr>
          <w:p w14:paraId="226571E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AUGU VALSTS PRODUKTI</w:t>
            </w:r>
          </w:p>
        </w:tc>
      </w:tr>
      <w:tr w:rsidR="00126C54" w:rsidRPr="00D84C7B" w14:paraId="4B44B10B" w14:textId="77777777" w:rsidTr="00126E47">
        <w:tc>
          <w:tcPr>
            <w:tcW w:w="1134" w:type="pct"/>
          </w:tcPr>
          <w:p w14:paraId="0FB677E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6. nodaļa</w:t>
            </w:r>
          </w:p>
        </w:tc>
        <w:tc>
          <w:tcPr>
            <w:tcW w:w="3866" w:type="pct"/>
          </w:tcPr>
          <w:p w14:paraId="662241D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Dzīvi koki un citi augi; sīpoli, saknes un tamlīdzīgas augu daļas; griezti ziedi un dekoratīvi zaļumi</w:t>
            </w:r>
          </w:p>
        </w:tc>
      </w:tr>
      <w:tr w:rsidR="00126C54" w:rsidRPr="00D84C7B" w14:paraId="5D007C01" w14:textId="77777777" w:rsidTr="00126E47">
        <w:tc>
          <w:tcPr>
            <w:tcW w:w="1134" w:type="pct"/>
          </w:tcPr>
          <w:p w14:paraId="2548C7F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06.01–06.04</w:t>
            </w:r>
          </w:p>
        </w:tc>
        <w:tc>
          <w:tcPr>
            <w:tcW w:w="3866" w:type="pct"/>
          </w:tcPr>
          <w:p w14:paraId="742C27D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Ražošana, kurā visi izmantotie 6. nodaļā klasificētie materiāli ir pilnībā iegūti.</w:t>
            </w:r>
          </w:p>
        </w:tc>
      </w:tr>
      <w:tr w:rsidR="00126C54" w:rsidRPr="00D84C7B" w14:paraId="05ABC25B" w14:textId="77777777" w:rsidTr="00126E47">
        <w:tc>
          <w:tcPr>
            <w:tcW w:w="1134" w:type="pct"/>
          </w:tcPr>
          <w:p w14:paraId="76A20E9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7. nodaļa</w:t>
            </w:r>
          </w:p>
        </w:tc>
        <w:tc>
          <w:tcPr>
            <w:tcW w:w="3866" w:type="pct"/>
          </w:tcPr>
          <w:p w14:paraId="4216F46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Ēdami dārzeņi un atsevišķas saknes un bumbuļi</w:t>
            </w:r>
          </w:p>
        </w:tc>
      </w:tr>
      <w:tr w:rsidR="00126C54" w:rsidRPr="00D84C7B" w14:paraId="45106E8F" w14:textId="77777777" w:rsidTr="00126E47">
        <w:tc>
          <w:tcPr>
            <w:tcW w:w="1134" w:type="pct"/>
          </w:tcPr>
          <w:p w14:paraId="294BDED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07.01–07.14</w:t>
            </w:r>
          </w:p>
        </w:tc>
        <w:tc>
          <w:tcPr>
            <w:tcW w:w="3866" w:type="pct"/>
          </w:tcPr>
          <w:p w14:paraId="5EB0F0B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Ražošana, kurā visi izmantotie 7. nodaļā klasificētie materiāli ir pilnībā iegūti.</w:t>
            </w:r>
          </w:p>
        </w:tc>
      </w:tr>
      <w:tr w:rsidR="00126C54" w:rsidRPr="00D84C7B" w14:paraId="501A8AF7" w14:textId="77777777" w:rsidTr="00126E47">
        <w:tc>
          <w:tcPr>
            <w:tcW w:w="1134" w:type="pct"/>
          </w:tcPr>
          <w:p w14:paraId="226E2D0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8. nodaļa</w:t>
            </w:r>
          </w:p>
        </w:tc>
        <w:tc>
          <w:tcPr>
            <w:tcW w:w="3866" w:type="pct"/>
          </w:tcPr>
          <w:p w14:paraId="77C15D0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Ēdami augļi un rieksti; citrusaugļu un meloņu mizas</w:t>
            </w:r>
          </w:p>
        </w:tc>
      </w:tr>
      <w:tr w:rsidR="00126C54" w:rsidRPr="00D84C7B" w14:paraId="01D940BC" w14:textId="77777777" w:rsidTr="00126E47">
        <w:tc>
          <w:tcPr>
            <w:tcW w:w="1134" w:type="pct"/>
          </w:tcPr>
          <w:p w14:paraId="25521334"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08.01–08.14</w:t>
            </w:r>
          </w:p>
        </w:tc>
        <w:tc>
          <w:tcPr>
            <w:tcW w:w="3866" w:type="pct"/>
          </w:tcPr>
          <w:p w14:paraId="58B773D4"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Ražošana, kurā:</w:t>
            </w:r>
          </w:p>
          <w:p w14:paraId="10E35FD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visi izmantotie 8. nodaļā klasificētie materiāli ir pilnībā iegūti</w:t>
            </w:r>
          </w:p>
          <w:p w14:paraId="7DE15E9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un</w:t>
            </w:r>
          </w:p>
          <w:p w14:paraId="49F61D9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pozīcijā 17.01 un 17.02 klasificēto nenoteiktas izcelsmes materiālu kopējais svars nepārsniedz 20 % no ražojuma svara.</w:t>
            </w:r>
          </w:p>
        </w:tc>
      </w:tr>
      <w:tr w:rsidR="00126C54" w:rsidRPr="00D84C7B" w14:paraId="1061457A" w14:textId="77777777" w:rsidTr="00126E47">
        <w:tc>
          <w:tcPr>
            <w:tcW w:w="1134" w:type="pct"/>
          </w:tcPr>
          <w:p w14:paraId="069525D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9. nodaļa</w:t>
            </w:r>
          </w:p>
        </w:tc>
        <w:tc>
          <w:tcPr>
            <w:tcW w:w="3866" w:type="pct"/>
          </w:tcPr>
          <w:p w14:paraId="22D9962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Kafija, tēja, mate un garšvielas</w:t>
            </w:r>
          </w:p>
        </w:tc>
      </w:tr>
      <w:tr w:rsidR="00126C54" w:rsidRPr="00D84C7B" w14:paraId="7192643A" w14:textId="77777777" w:rsidTr="00126E47">
        <w:tc>
          <w:tcPr>
            <w:tcW w:w="1134" w:type="pct"/>
          </w:tcPr>
          <w:p w14:paraId="7EB3073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09.01—09.10</w:t>
            </w:r>
          </w:p>
        </w:tc>
        <w:tc>
          <w:tcPr>
            <w:tcW w:w="3866" w:type="pct"/>
          </w:tcPr>
          <w:p w14:paraId="3528996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Ražošana no jebkuras pozīcijas nenoteiktas izcelsmes materiāliem.</w:t>
            </w:r>
          </w:p>
        </w:tc>
      </w:tr>
      <w:tr w:rsidR="00126C54" w:rsidRPr="00D84C7B" w14:paraId="55160D2D" w14:textId="77777777" w:rsidTr="00126E47">
        <w:tc>
          <w:tcPr>
            <w:tcW w:w="1134" w:type="pct"/>
          </w:tcPr>
          <w:p w14:paraId="181BF46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10. nodaļa</w:t>
            </w:r>
          </w:p>
        </w:tc>
        <w:tc>
          <w:tcPr>
            <w:tcW w:w="3866" w:type="pct"/>
          </w:tcPr>
          <w:p w14:paraId="037C5D5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Graudaugu produkti</w:t>
            </w:r>
          </w:p>
        </w:tc>
      </w:tr>
      <w:tr w:rsidR="00126C54" w:rsidRPr="00D84C7B" w14:paraId="0A211F9A" w14:textId="77777777" w:rsidTr="00126E47">
        <w:tc>
          <w:tcPr>
            <w:tcW w:w="1134" w:type="pct"/>
          </w:tcPr>
          <w:p w14:paraId="4A045C2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10.01–10.08</w:t>
            </w:r>
          </w:p>
        </w:tc>
        <w:tc>
          <w:tcPr>
            <w:tcW w:w="3866" w:type="pct"/>
          </w:tcPr>
          <w:p w14:paraId="244F1D3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Ražošana, kurā visi izmantotie 10. nodaļā klasificētie materiāli ir pilnībā iegūti.</w:t>
            </w:r>
          </w:p>
        </w:tc>
      </w:tr>
      <w:tr w:rsidR="00126C54" w:rsidRPr="00D84C7B" w14:paraId="37EC86C9" w14:textId="77777777" w:rsidTr="00126E47">
        <w:tc>
          <w:tcPr>
            <w:tcW w:w="1134" w:type="pct"/>
          </w:tcPr>
          <w:p w14:paraId="33C60F25" w14:textId="77777777" w:rsidR="00126C54" w:rsidRPr="00D84C7B" w:rsidRDefault="00126C54" w:rsidP="00126C54">
            <w:pPr>
              <w:pageBreakBefore/>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11. nodaļa</w:t>
            </w:r>
          </w:p>
        </w:tc>
        <w:tc>
          <w:tcPr>
            <w:tcW w:w="3866" w:type="pct"/>
          </w:tcPr>
          <w:p w14:paraId="503FBAC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Miltrūpniecības produkti; iesals; cietes; inulīns; kviešu lipeklis</w:t>
            </w:r>
          </w:p>
        </w:tc>
      </w:tr>
      <w:tr w:rsidR="00126C54" w:rsidRPr="00D84C7B" w14:paraId="0DED6219" w14:textId="77777777" w:rsidTr="00126E47">
        <w:tc>
          <w:tcPr>
            <w:tcW w:w="1134" w:type="pct"/>
          </w:tcPr>
          <w:p w14:paraId="07FB8C7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11.01–11.09</w:t>
            </w:r>
          </w:p>
        </w:tc>
        <w:tc>
          <w:tcPr>
            <w:tcW w:w="3866" w:type="pct"/>
          </w:tcPr>
          <w:p w14:paraId="5849451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Ražošana, kurā visi izmantotie 10. un 11. nodaļā, pozīcijā 07.01, 07.14, 23.02–23.03 un apakšpozīcijā 0710.10 klasificētie materiāli ir pilnībā iegūti.</w:t>
            </w:r>
          </w:p>
        </w:tc>
      </w:tr>
      <w:tr w:rsidR="00126C54" w:rsidRPr="00D84C7B" w14:paraId="48CAFF9C" w14:textId="77777777" w:rsidTr="00126E47">
        <w:tc>
          <w:tcPr>
            <w:tcW w:w="1134" w:type="pct"/>
          </w:tcPr>
          <w:p w14:paraId="66D9168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12. nodaļa</w:t>
            </w:r>
          </w:p>
        </w:tc>
        <w:tc>
          <w:tcPr>
            <w:tcW w:w="3866" w:type="pct"/>
          </w:tcPr>
          <w:p w14:paraId="3141EA6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Eļļas augu sēklas un eļļas augu augļi; dažādi graudi, sēklas un augļi; augi rūpnieciskām vajadzībām un ārstniecības augi; salmi un rupjā barība</w:t>
            </w:r>
          </w:p>
        </w:tc>
      </w:tr>
      <w:tr w:rsidR="00126C54" w:rsidRPr="00D84C7B" w14:paraId="6ED85BF2" w14:textId="77777777" w:rsidTr="00126E47">
        <w:trPr>
          <w:trHeight w:val="102"/>
        </w:trPr>
        <w:tc>
          <w:tcPr>
            <w:tcW w:w="1134" w:type="pct"/>
          </w:tcPr>
          <w:p w14:paraId="2EBCDD5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1201.10–1207.91</w:t>
            </w:r>
          </w:p>
        </w:tc>
        <w:tc>
          <w:tcPr>
            <w:tcW w:w="3866" w:type="pct"/>
          </w:tcPr>
          <w:p w14:paraId="1E84FC8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w:t>
            </w:r>
          </w:p>
        </w:tc>
      </w:tr>
      <w:tr w:rsidR="00126C54" w:rsidRPr="00D84C7B" w14:paraId="1624754A" w14:textId="77777777" w:rsidTr="00126E47">
        <w:tc>
          <w:tcPr>
            <w:tcW w:w="1134" w:type="pct"/>
          </w:tcPr>
          <w:p w14:paraId="7D4C46C0" w14:textId="77777777" w:rsidR="00126C54" w:rsidRPr="00D84C7B" w:rsidRDefault="00126C54" w:rsidP="00126C54">
            <w:pPr>
              <w:numPr>
                <w:ilvl w:val="0"/>
                <w:numId w:val="1"/>
              </w:numPr>
              <w:tabs>
                <w:tab w:val="clear" w:pos="720"/>
                <w:tab w:val="left" w:pos="567"/>
              </w:tabs>
              <w:spacing w:before="60" w:after="60" w:line="240" w:lineRule="auto"/>
              <w:rPr>
                <w:rFonts w:ascii="Times New Roman" w:eastAsiaTheme="minorEastAsia" w:hAnsi="Times New Roman" w:cs="Times New Roman"/>
                <w:noProof/>
                <w:szCs w:val="24"/>
              </w:rPr>
            </w:pPr>
            <w:r>
              <w:rPr>
                <w:rFonts w:ascii="Times New Roman" w:hAnsi="Times New Roman"/>
                <w:noProof/>
              </w:rPr>
              <w:t>1207.99</w:t>
            </w:r>
          </w:p>
        </w:tc>
        <w:tc>
          <w:tcPr>
            <w:tcW w:w="3866" w:type="pct"/>
          </w:tcPr>
          <w:p w14:paraId="72432D0E" w14:textId="77777777" w:rsidR="00126C54" w:rsidRPr="00D84C7B" w:rsidRDefault="00126C54" w:rsidP="00126C54">
            <w:pPr>
              <w:numPr>
                <w:ilvl w:val="0"/>
                <w:numId w:val="1"/>
              </w:numPr>
              <w:tabs>
                <w:tab w:val="clear" w:pos="720"/>
                <w:tab w:val="left" w:pos="567"/>
              </w:tabs>
              <w:spacing w:before="60" w:after="60" w:line="240" w:lineRule="auto"/>
              <w:rPr>
                <w:rFonts w:ascii="Times New Roman" w:eastAsiaTheme="minorEastAsia" w:hAnsi="Times New Roman" w:cs="Times New Roman"/>
                <w:noProof/>
                <w:szCs w:val="24"/>
              </w:rPr>
            </w:pPr>
          </w:p>
        </w:tc>
      </w:tr>
      <w:tr w:rsidR="00126C54" w:rsidRPr="00D84C7B" w14:paraId="5B5E390C" w14:textId="77777777" w:rsidTr="00126E47">
        <w:tc>
          <w:tcPr>
            <w:tcW w:w="1134" w:type="pct"/>
          </w:tcPr>
          <w:p w14:paraId="0FB44D7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Čia sēklas</w:t>
            </w:r>
          </w:p>
        </w:tc>
        <w:tc>
          <w:tcPr>
            <w:tcW w:w="3866" w:type="pct"/>
          </w:tcPr>
          <w:p w14:paraId="130C567A" w14:textId="77777777" w:rsidR="00126C54" w:rsidRPr="00D84C7B" w:rsidRDefault="00126C54" w:rsidP="00126C54">
            <w:pPr>
              <w:numPr>
                <w:ilvl w:val="0"/>
                <w:numId w:val="1"/>
              </w:numPr>
              <w:tabs>
                <w:tab w:val="clear" w:pos="720"/>
                <w:tab w:val="left" w:pos="567"/>
              </w:tabs>
              <w:spacing w:before="60" w:after="60" w:line="240" w:lineRule="auto"/>
              <w:rPr>
                <w:rFonts w:ascii="Times New Roman" w:eastAsiaTheme="minorEastAsia" w:hAnsi="Times New Roman" w:cs="Times New Roman"/>
                <w:noProof/>
                <w:szCs w:val="24"/>
              </w:rPr>
            </w:pPr>
            <w:r>
              <w:rPr>
                <w:rFonts w:ascii="Times New Roman" w:hAnsi="Times New Roman"/>
                <w:noProof/>
              </w:rPr>
              <w:t>Ražošana no jebkuras pozīcijas nenoteiktas izcelsmes materiāliem;</w:t>
            </w:r>
          </w:p>
        </w:tc>
      </w:tr>
      <w:tr w:rsidR="00126C54" w:rsidRPr="00D84C7B" w14:paraId="4E549A8E" w14:textId="77777777" w:rsidTr="00126E47">
        <w:tc>
          <w:tcPr>
            <w:tcW w:w="1134" w:type="pct"/>
          </w:tcPr>
          <w:p w14:paraId="48BF5A1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Citi</w:t>
            </w:r>
          </w:p>
        </w:tc>
        <w:tc>
          <w:tcPr>
            <w:tcW w:w="3866" w:type="pct"/>
          </w:tcPr>
          <w:p w14:paraId="6FEF6723" w14:textId="77777777" w:rsidR="00126C54" w:rsidRPr="00D84C7B" w:rsidRDefault="00126C54" w:rsidP="00126C54">
            <w:pPr>
              <w:numPr>
                <w:ilvl w:val="0"/>
                <w:numId w:val="1"/>
              </w:numPr>
              <w:tabs>
                <w:tab w:val="clear" w:pos="720"/>
                <w:tab w:val="left" w:pos="567"/>
              </w:tabs>
              <w:spacing w:before="60" w:after="60" w:line="240" w:lineRule="auto"/>
              <w:rPr>
                <w:rFonts w:ascii="Times New Roman" w:eastAsiaTheme="minorEastAsia" w:hAnsi="Times New Roman" w:cs="Times New Roman"/>
                <w:noProof/>
                <w:szCs w:val="24"/>
              </w:rPr>
            </w:pPr>
            <w:r>
              <w:rPr>
                <w:rFonts w:ascii="Times New Roman" w:hAnsi="Times New Roman"/>
                <w:noProof/>
              </w:rPr>
              <w:t>PM</w:t>
            </w:r>
          </w:p>
        </w:tc>
      </w:tr>
      <w:tr w:rsidR="00126C54" w:rsidRPr="00D84C7B" w14:paraId="4BB5BF67" w14:textId="77777777" w:rsidTr="00126E47">
        <w:tc>
          <w:tcPr>
            <w:tcW w:w="1134" w:type="pct"/>
          </w:tcPr>
          <w:p w14:paraId="1EBA28B5" w14:textId="77777777" w:rsidR="00126C54" w:rsidRPr="00D84C7B" w:rsidRDefault="00126C54" w:rsidP="00126C54">
            <w:pPr>
              <w:numPr>
                <w:ilvl w:val="0"/>
                <w:numId w:val="1"/>
              </w:numPr>
              <w:tabs>
                <w:tab w:val="clear" w:pos="720"/>
                <w:tab w:val="left" w:pos="567"/>
              </w:tabs>
              <w:spacing w:before="60" w:after="60" w:line="240" w:lineRule="auto"/>
              <w:rPr>
                <w:rFonts w:ascii="Times New Roman" w:eastAsiaTheme="minorEastAsia" w:hAnsi="Times New Roman" w:cs="Times New Roman"/>
                <w:noProof/>
                <w:szCs w:val="24"/>
              </w:rPr>
            </w:pPr>
            <w:r>
              <w:rPr>
                <w:rFonts w:ascii="Times New Roman" w:hAnsi="Times New Roman"/>
                <w:noProof/>
              </w:rPr>
              <w:t>12.08–12.14</w:t>
            </w:r>
          </w:p>
        </w:tc>
        <w:tc>
          <w:tcPr>
            <w:tcW w:w="3866" w:type="pct"/>
          </w:tcPr>
          <w:p w14:paraId="66B8698A" w14:textId="77777777" w:rsidR="00126C54" w:rsidRPr="00D84C7B" w:rsidRDefault="00126C54" w:rsidP="00126C54">
            <w:pPr>
              <w:numPr>
                <w:ilvl w:val="0"/>
                <w:numId w:val="1"/>
              </w:numPr>
              <w:tabs>
                <w:tab w:val="clear" w:pos="720"/>
                <w:tab w:val="left" w:pos="567"/>
              </w:tabs>
              <w:spacing w:before="60" w:after="60" w:line="240" w:lineRule="auto"/>
              <w:rPr>
                <w:rFonts w:ascii="Times New Roman" w:eastAsiaTheme="minorEastAsia" w:hAnsi="Times New Roman" w:cs="Times New Roman"/>
                <w:noProof/>
                <w:szCs w:val="24"/>
              </w:rPr>
            </w:pPr>
            <w:r>
              <w:rPr>
                <w:rFonts w:ascii="Times New Roman" w:hAnsi="Times New Roman"/>
                <w:noProof/>
              </w:rPr>
              <w:t>PM</w:t>
            </w:r>
          </w:p>
        </w:tc>
      </w:tr>
      <w:tr w:rsidR="00126C54" w:rsidRPr="00D84C7B" w14:paraId="286C3659" w14:textId="77777777" w:rsidTr="00126E47">
        <w:tc>
          <w:tcPr>
            <w:tcW w:w="1134" w:type="pct"/>
          </w:tcPr>
          <w:p w14:paraId="167CBE5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13. nodaļa</w:t>
            </w:r>
          </w:p>
        </w:tc>
        <w:tc>
          <w:tcPr>
            <w:tcW w:w="3866" w:type="pct"/>
          </w:tcPr>
          <w:p w14:paraId="4A9DF27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Šellaka; sveķi un citas augu sulas un ekstrakti</w:t>
            </w:r>
          </w:p>
        </w:tc>
      </w:tr>
      <w:tr w:rsidR="00126C54" w:rsidRPr="00D84C7B" w14:paraId="1EC85FEB" w14:textId="77777777" w:rsidTr="00126E47">
        <w:tc>
          <w:tcPr>
            <w:tcW w:w="1134" w:type="pct"/>
          </w:tcPr>
          <w:p w14:paraId="5A6DA9C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1301.20–1302.39</w:t>
            </w:r>
          </w:p>
        </w:tc>
        <w:tc>
          <w:tcPr>
            <w:tcW w:w="3866" w:type="pct"/>
          </w:tcPr>
          <w:p w14:paraId="3C163E8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Ražošana no jebkuras pozīcijas nenoteiktas izcelsmes materiāliem, kuros:</w:t>
            </w:r>
          </w:p>
          <w:p w14:paraId="3C68E28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pozīcijā 17.01 un 17.02 klasificēto nenoteiktas izcelsmes materiālu kopējais svars nepārsniedz 20 % no ražojuma svara.</w:t>
            </w:r>
          </w:p>
        </w:tc>
      </w:tr>
      <w:tr w:rsidR="00126C54" w:rsidRPr="00D84C7B" w14:paraId="3B871F7A" w14:textId="77777777" w:rsidTr="00126E47">
        <w:tc>
          <w:tcPr>
            <w:tcW w:w="1134" w:type="pct"/>
          </w:tcPr>
          <w:p w14:paraId="0814774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14. nodaļa</w:t>
            </w:r>
          </w:p>
        </w:tc>
        <w:tc>
          <w:tcPr>
            <w:tcW w:w="3866" w:type="pct"/>
          </w:tcPr>
          <w:p w14:paraId="14311F3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Augu materiāli pīšanai; augu valsts produkti, kas citur nav minēti un iekļauti</w:t>
            </w:r>
          </w:p>
        </w:tc>
      </w:tr>
      <w:tr w:rsidR="00126C54" w:rsidRPr="00D84C7B" w14:paraId="3DC3F11C" w14:textId="77777777" w:rsidTr="00126E47">
        <w:tc>
          <w:tcPr>
            <w:tcW w:w="1134" w:type="pct"/>
          </w:tcPr>
          <w:p w14:paraId="49CF626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14.01–14.04</w:t>
            </w:r>
          </w:p>
        </w:tc>
        <w:tc>
          <w:tcPr>
            <w:tcW w:w="3866" w:type="pct"/>
          </w:tcPr>
          <w:p w14:paraId="33FE4C5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Ražošana no jebkuras pozīcijas nenoteiktas izcelsmes materiāliem.</w:t>
            </w:r>
          </w:p>
        </w:tc>
      </w:tr>
      <w:tr w:rsidR="00126C54" w:rsidRPr="00D84C7B" w14:paraId="34BD0C6D" w14:textId="77777777" w:rsidTr="00126E47">
        <w:tc>
          <w:tcPr>
            <w:tcW w:w="1134" w:type="pct"/>
          </w:tcPr>
          <w:p w14:paraId="2105A5E7" w14:textId="77777777" w:rsidR="00126C54" w:rsidRPr="00D84C7B" w:rsidRDefault="00126C54" w:rsidP="00126C54">
            <w:pPr>
              <w:pageBreakBefore/>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III SADAĻA</w:t>
            </w:r>
          </w:p>
        </w:tc>
        <w:tc>
          <w:tcPr>
            <w:tcW w:w="3866" w:type="pct"/>
          </w:tcPr>
          <w:p w14:paraId="70BA4384"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DZĪVNIEKU, AUGU VAI MIKROBIĀLI TAUKI UN EĻĻAS UN TO ŠĶELŠANĀS PRODUKTI; GATAVI PĀRTIKAS TAUKI; DZĪVNIEKU VAI AUGU VASKI</w:t>
            </w:r>
          </w:p>
        </w:tc>
      </w:tr>
      <w:tr w:rsidR="00126C54" w:rsidRPr="00D84C7B" w14:paraId="61EE2E94" w14:textId="77777777" w:rsidTr="00126E47">
        <w:tc>
          <w:tcPr>
            <w:tcW w:w="1134" w:type="pct"/>
          </w:tcPr>
          <w:p w14:paraId="5392739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15. nodaļa</w:t>
            </w:r>
          </w:p>
        </w:tc>
        <w:tc>
          <w:tcPr>
            <w:tcW w:w="3866" w:type="pct"/>
          </w:tcPr>
          <w:p w14:paraId="346A027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Dzīvnieku, augu vai mikrobiāli tauki un eļļas un to šķelšanās produkti; gatavi pārtikas tauki; dzīvnieku vai augu vaski</w:t>
            </w:r>
          </w:p>
        </w:tc>
      </w:tr>
      <w:tr w:rsidR="00126C54" w:rsidRPr="00D84C7B" w14:paraId="21862F72" w14:textId="77777777" w:rsidTr="00126E47">
        <w:tc>
          <w:tcPr>
            <w:tcW w:w="1134" w:type="pct"/>
          </w:tcPr>
          <w:p w14:paraId="097DD45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15.01–15.04</w:t>
            </w:r>
          </w:p>
        </w:tc>
        <w:tc>
          <w:tcPr>
            <w:tcW w:w="3866" w:type="pct"/>
          </w:tcPr>
          <w:p w14:paraId="3B46ADC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w:t>
            </w:r>
          </w:p>
        </w:tc>
      </w:tr>
      <w:tr w:rsidR="00126C54" w:rsidRPr="00D84C7B" w14:paraId="69658226" w14:textId="77777777" w:rsidTr="00126E47">
        <w:tc>
          <w:tcPr>
            <w:tcW w:w="1134" w:type="pct"/>
          </w:tcPr>
          <w:p w14:paraId="33D6F51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15.05–15.06</w:t>
            </w:r>
          </w:p>
        </w:tc>
        <w:tc>
          <w:tcPr>
            <w:tcW w:w="3866" w:type="pct"/>
          </w:tcPr>
          <w:p w14:paraId="5884600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Ražošana no jebkuras pozīcijas nenoteiktas izcelsmes materiāliem.</w:t>
            </w:r>
          </w:p>
        </w:tc>
      </w:tr>
      <w:tr w:rsidR="00126C54" w:rsidRPr="00D84C7B" w14:paraId="03F0C7BA" w14:textId="77777777" w:rsidTr="00126E47">
        <w:tc>
          <w:tcPr>
            <w:tcW w:w="1134" w:type="pct"/>
          </w:tcPr>
          <w:p w14:paraId="763EEB2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15.07–15.08</w:t>
            </w:r>
          </w:p>
        </w:tc>
        <w:tc>
          <w:tcPr>
            <w:tcW w:w="3866" w:type="pct"/>
          </w:tcPr>
          <w:p w14:paraId="66D13BD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MUAP</w:t>
            </w:r>
          </w:p>
        </w:tc>
      </w:tr>
      <w:tr w:rsidR="00126C54" w:rsidRPr="00D84C7B" w14:paraId="5D315B16" w14:textId="77777777" w:rsidTr="00126E47">
        <w:tc>
          <w:tcPr>
            <w:tcW w:w="1134" w:type="pct"/>
          </w:tcPr>
          <w:p w14:paraId="472AD54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15.09–15.10</w:t>
            </w:r>
          </w:p>
        </w:tc>
        <w:tc>
          <w:tcPr>
            <w:tcW w:w="3866" w:type="pct"/>
          </w:tcPr>
          <w:p w14:paraId="5144F32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Ražošana, kurā visi izmantotie augu izcelsmes materiāli ir pilnībā iegūti.</w:t>
            </w:r>
          </w:p>
        </w:tc>
      </w:tr>
      <w:tr w:rsidR="00126C54" w:rsidRPr="00D84C7B" w14:paraId="1C87C210" w14:textId="77777777" w:rsidTr="00126E47">
        <w:tc>
          <w:tcPr>
            <w:tcW w:w="1134" w:type="pct"/>
          </w:tcPr>
          <w:p w14:paraId="49804A1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15.11–15.15</w:t>
            </w:r>
          </w:p>
        </w:tc>
        <w:tc>
          <w:tcPr>
            <w:tcW w:w="3866" w:type="pct"/>
          </w:tcPr>
          <w:p w14:paraId="59A7FC5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MUAP</w:t>
            </w:r>
          </w:p>
        </w:tc>
      </w:tr>
      <w:tr w:rsidR="00126C54" w:rsidRPr="00D84C7B" w14:paraId="5F1183A0" w14:textId="77777777" w:rsidTr="00126E47">
        <w:tc>
          <w:tcPr>
            <w:tcW w:w="1134" w:type="pct"/>
          </w:tcPr>
          <w:p w14:paraId="1F2CA55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15.16–15.17</w:t>
            </w:r>
          </w:p>
        </w:tc>
        <w:tc>
          <w:tcPr>
            <w:tcW w:w="3866" w:type="pct"/>
          </w:tcPr>
          <w:p w14:paraId="0ED01064"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w:t>
            </w:r>
          </w:p>
        </w:tc>
      </w:tr>
      <w:tr w:rsidR="00126C54" w:rsidRPr="00D84C7B" w14:paraId="045BA4F8" w14:textId="77777777" w:rsidTr="00126E47">
        <w:tc>
          <w:tcPr>
            <w:tcW w:w="1134" w:type="pct"/>
          </w:tcPr>
          <w:p w14:paraId="3DF36CE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15.18</w:t>
            </w:r>
          </w:p>
        </w:tc>
        <w:tc>
          <w:tcPr>
            <w:tcW w:w="3866" w:type="pct"/>
          </w:tcPr>
          <w:p w14:paraId="3EA6140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MUAP</w:t>
            </w:r>
          </w:p>
        </w:tc>
      </w:tr>
      <w:tr w:rsidR="00126C54" w:rsidRPr="00D84C7B" w14:paraId="3F882B3E" w14:textId="77777777" w:rsidTr="00126E47">
        <w:tc>
          <w:tcPr>
            <w:tcW w:w="1134" w:type="pct"/>
          </w:tcPr>
          <w:p w14:paraId="4AD46FB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15.20</w:t>
            </w:r>
          </w:p>
        </w:tc>
        <w:tc>
          <w:tcPr>
            <w:tcW w:w="3866" w:type="pct"/>
          </w:tcPr>
          <w:p w14:paraId="52CDE2F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Ražošana no jebkuras pozīcijas nenoteiktas izcelsmes materiāliem.</w:t>
            </w:r>
          </w:p>
        </w:tc>
      </w:tr>
      <w:tr w:rsidR="00126C54" w:rsidRPr="00D84C7B" w14:paraId="58AFC882" w14:textId="77777777" w:rsidTr="00126E47">
        <w:tc>
          <w:tcPr>
            <w:tcW w:w="1134" w:type="pct"/>
          </w:tcPr>
          <w:p w14:paraId="65EFAE6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15.21–15.22</w:t>
            </w:r>
          </w:p>
        </w:tc>
        <w:tc>
          <w:tcPr>
            <w:tcW w:w="3866" w:type="pct"/>
          </w:tcPr>
          <w:p w14:paraId="3701BCA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MUAP</w:t>
            </w:r>
          </w:p>
        </w:tc>
      </w:tr>
      <w:tr w:rsidR="00126C54" w:rsidRPr="00D84C7B" w14:paraId="0628F04E" w14:textId="77777777" w:rsidTr="00126E47">
        <w:tc>
          <w:tcPr>
            <w:tcW w:w="1134" w:type="pct"/>
          </w:tcPr>
          <w:p w14:paraId="6AABFBA4"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IV SADAĻA</w:t>
            </w:r>
          </w:p>
        </w:tc>
        <w:tc>
          <w:tcPr>
            <w:tcW w:w="3866" w:type="pct"/>
          </w:tcPr>
          <w:p w14:paraId="62E1A94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GATAVI PĀRTIKAS PRODUKTI; DZĒRIENI, ALKOHOLISKI DZĒRIENI UN ETIĶIS; TABAKA UN TABAKAS RŪPNIECISKI AIZSTĀJĒJI; IZSTRĀDĀJUMI, KAS SATUR VAI NESATUR NIKOTĪNU UN KAS PAREDZĒTI IEELPOŠANAI BEZ SADEGŠANAS; CITI NIKOTĪNU SATUROŠI IZSTRĀDĀJUMI, KAS PAREDZĒTI NIKOTĪNA UZŅEMŠANAI CILVĒKA ORGANISMĀ</w:t>
            </w:r>
          </w:p>
        </w:tc>
      </w:tr>
      <w:tr w:rsidR="00126C54" w:rsidRPr="00D84C7B" w14:paraId="5F64C285" w14:textId="77777777" w:rsidTr="00126E47">
        <w:tc>
          <w:tcPr>
            <w:tcW w:w="1134" w:type="pct"/>
          </w:tcPr>
          <w:p w14:paraId="6B978114"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16. nodaļa</w:t>
            </w:r>
          </w:p>
        </w:tc>
        <w:tc>
          <w:tcPr>
            <w:tcW w:w="3866" w:type="pct"/>
          </w:tcPr>
          <w:p w14:paraId="2E3FC49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Gaļas, zivju, vēžveidīgo, mīkstmiešu vai citu ūdens bezmugurkaulnieku vai kukaiņu izstrādājumi</w:t>
            </w:r>
          </w:p>
        </w:tc>
      </w:tr>
      <w:tr w:rsidR="00126C54" w:rsidRPr="00D84C7B" w14:paraId="5CBF35F5" w14:textId="77777777" w:rsidTr="00126E47">
        <w:trPr>
          <w:trHeight w:val="788"/>
        </w:trPr>
        <w:tc>
          <w:tcPr>
            <w:tcW w:w="1134" w:type="pct"/>
          </w:tcPr>
          <w:p w14:paraId="37874BF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16.01–16.05</w:t>
            </w:r>
          </w:p>
        </w:tc>
        <w:tc>
          <w:tcPr>
            <w:tcW w:w="3866" w:type="pct"/>
          </w:tcPr>
          <w:p w14:paraId="5C7A594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Ražošana, kurā visi izmantotie 1., 2., 3. un 16. nodaļā klasificētie materiāli ir pilnībā iegūti.</w:t>
            </w:r>
          </w:p>
        </w:tc>
      </w:tr>
      <w:tr w:rsidR="00126C54" w:rsidRPr="00D84C7B" w14:paraId="45ADD0C8" w14:textId="77777777" w:rsidTr="00126E47">
        <w:tc>
          <w:tcPr>
            <w:tcW w:w="1134" w:type="pct"/>
          </w:tcPr>
          <w:p w14:paraId="2E85D0F2" w14:textId="77777777" w:rsidR="00126C54" w:rsidRPr="00D84C7B" w:rsidRDefault="00126C54" w:rsidP="00126C54">
            <w:pPr>
              <w:pageBreakBefore/>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17. nodaļa</w:t>
            </w:r>
          </w:p>
        </w:tc>
        <w:tc>
          <w:tcPr>
            <w:tcW w:w="3866" w:type="pct"/>
          </w:tcPr>
          <w:p w14:paraId="5EAD9EB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Cukurs un cukura konditorejas izstrādājumi</w:t>
            </w:r>
          </w:p>
        </w:tc>
      </w:tr>
      <w:tr w:rsidR="00126C54" w:rsidRPr="00D84C7B" w14:paraId="495EB719" w14:textId="77777777" w:rsidTr="00126E47">
        <w:tc>
          <w:tcPr>
            <w:tcW w:w="1134" w:type="pct"/>
          </w:tcPr>
          <w:p w14:paraId="382F526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17.01</w:t>
            </w:r>
          </w:p>
        </w:tc>
        <w:tc>
          <w:tcPr>
            <w:tcW w:w="3866" w:type="pct"/>
          </w:tcPr>
          <w:p w14:paraId="0A786F9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w:t>
            </w:r>
          </w:p>
        </w:tc>
      </w:tr>
      <w:tr w:rsidR="00126C54" w:rsidRPr="00D84C7B" w14:paraId="10FF37B3" w14:textId="77777777" w:rsidTr="00126E47">
        <w:tc>
          <w:tcPr>
            <w:tcW w:w="1134" w:type="pct"/>
          </w:tcPr>
          <w:p w14:paraId="51A3047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17.02</w:t>
            </w:r>
          </w:p>
        </w:tc>
        <w:tc>
          <w:tcPr>
            <w:tcW w:w="3866" w:type="pct"/>
          </w:tcPr>
          <w:p w14:paraId="75EFF10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ja izmantoto pozīcijā 11.01–11.08, 17.01 un 17.03 klasificēto nenoteiktas izcelsmes materiālu kopējais svars nepārsniedz 20 % no ražojuma svara.</w:t>
            </w:r>
          </w:p>
        </w:tc>
      </w:tr>
      <w:tr w:rsidR="00126C54" w:rsidRPr="00D84C7B" w14:paraId="565B49A7" w14:textId="77777777" w:rsidTr="00126E47">
        <w:tc>
          <w:tcPr>
            <w:tcW w:w="1134" w:type="pct"/>
          </w:tcPr>
          <w:p w14:paraId="2A087584"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17.03</w:t>
            </w:r>
          </w:p>
        </w:tc>
        <w:tc>
          <w:tcPr>
            <w:tcW w:w="3866" w:type="pct"/>
          </w:tcPr>
          <w:p w14:paraId="2191183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w:t>
            </w:r>
          </w:p>
        </w:tc>
      </w:tr>
      <w:tr w:rsidR="00126C54" w:rsidRPr="00D84C7B" w14:paraId="0D1AC467" w14:textId="77777777" w:rsidTr="00126E47">
        <w:tc>
          <w:tcPr>
            <w:tcW w:w="1134" w:type="pct"/>
          </w:tcPr>
          <w:p w14:paraId="07256AA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17.04</w:t>
            </w:r>
          </w:p>
        </w:tc>
        <w:tc>
          <w:tcPr>
            <w:tcW w:w="3866" w:type="pct"/>
          </w:tcPr>
          <w:p w14:paraId="417A54F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ja izmantoto pozīcijā 17.01 un 17.02 klasificēto nenoteiktas izcelsmes materiālu kopējais svars nepārsniedz 40 % no ražojuma svara.</w:t>
            </w:r>
          </w:p>
        </w:tc>
      </w:tr>
      <w:tr w:rsidR="00126C54" w:rsidRPr="00D84C7B" w14:paraId="75726EE6" w14:textId="77777777" w:rsidTr="00126E47">
        <w:tc>
          <w:tcPr>
            <w:tcW w:w="1134" w:type="pct"/>
          </w:tcPr>
          <w:p w14:paraId="56ED652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18. nodaļa</w:t>
            </w:r>
          </w:p>
        </w:tc>
        <w:tc>
          <w:tcPr>
            <w:tcW w:w="3866" w:type="pct"/>
          </w:tcPr>
          <w:p w14:paraId="6C4D884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Kakao un kakao izstrādājumi</w:t>
            </w:r>
          </w:p>
        </w:tc>
      </w:tr>
      <w:tr w:rsidR="00126C54" w:rsidRPr="00D84C7B" w14:paraId="01BA84FF" w14:textId="77777777" w:rsidTr="00126E47">
        <w:tc>
          <w:tcPr>
            <w:tcW w:w="1134" w:type="pct"/>
          </w:tcPr>
          <w:p w14:paraId="42155CA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18.01–18.05</w:t>
            </w:r>
          </w:p>
        </w:tc>
        <w:tc>
          <w:tcPr>
            <w:tcW w:w="3866" w:type="pct"/>
          </w:tcPr>
          <w:p w14:paraId="48911AB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w:t>
            </w:r>
          </w:p>
        </w:tc>
      </w:tr>
      <w:tr w:rsidR="00126C54" w:rsidRPr="00D84C7B" w14:paraId="2F366163" w14:textId="77777777" w:rsidTr="00126E47">
        <w:tc>
          <w:tcPr>
            <w:tcW w:w="1134" w:type="pct"/>
          </w:tcPr>
          <w:p w14:paraId="6B8CEC0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18.06</w:t>
            </w:r>
          </w:p>
        </w:tc>
        <w:tc>
          <w:tcPr>
            <w:tcW w:w="3866" w:type="pct"/>
          </w:tcPr>
          <w:p w14:paraId="1848782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ja izmantoto pozīcijā 17.01 un 17.02 klasificēto nenoteiktas izcelsmes materiālu kopējais svars nepārsniedz 40 % no ražojuma svara.</w:t>
            </w:r>
          </w:p>
        </w:tc>
      </w:tr>
      <w:tr w:rsidR="00126C54" w:rsidRPr="00D84C7B" w14:paraId="48B5FCE7" w14:textId="77777777" w:rsidTr="00126E47">
        <w:tc>
          <w:tcPr>
            <w:tcW w:w="1134" w:type="pct"/>
          </w:tcPr>
          <w:p w14:paraId="5442D80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19. nodaļa</w:t>
            </w:r>
          </w:p>
        </w:tc>
        <w:tc>
          <w:tcPr>
            <w:tcW w:w="3866" w:type="pct"/>
          </w:tcPr>
          <w:p w14:paraId="2367305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Labības, miltu, cietes vai piena izstrādājumi; miltu konditorejas izstrādājumi</w:t>
            </w:r>
          </w:p>
        </w:tc>
      </w:tr>
      <w:tr w:rsidR="00126C54" w:rsidRPr="00D84C7B" w14:paraId="597EBFAA" w14:textId="77777777" w:rsidTr="00126E47">
        <w:tc>
          <w:tcPr>
            <w:tcW w:w="1134" w:type="pct"/>
          </w:tcPr>
          <w:p w14:paraId="08B4037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19.01–19.05</w:t>
            </w:r>
          </w:p>
        </w:tc>
        <w:tc>
          <w:tcPr>
            <w:tcW w:w="3866" w:type="pct"/>
          </w:tcPr>
          <w:p w14:paraId="7CF57BA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ja:</w:t>
            </w:r>
          </w:p>
          <w:p w14:paraId="709612A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izmantoto 2., 3. un 16. nodaļā klasificēto nenoteiktas izcelsmes materiālu svars nepārsniedz 20 % no ražojuma svara,</w:t>
            </w:r>
          </w:p>
          <w:p w14:paraId="48559DA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izmantoto pozīcijā 10.06 un 11.01–11.08 klasificēto nenoteiktas izcelsmes materiālu kopējais svars nepārsniedz 20 % no ražojuma svara,</w:t>
            </w:r>
          </w:p>
          <w:p w14:paraId="178DF08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izmantoto pozīcijā 17.01 un 17.02 klasificēto nenoteiktas izcelsmes materiālu kopējais svars nepārsniedz 20 % no ražojuma svara un</w:t>
            </w:r>
          </w:p>
          <w:p w14:paraId="3B5225B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izmantoto 4. nodaļā klasificēto nenoteiktas izcelsmes materiālu svars nepārsniedz 20 % no produkta svara.</w:t>
            </w:r>
          </w:p>
        </w:tc>
      </w:tr>
      <w:tr w:rsidR="00126C54" w:rsidRPr="00D84C7B" w14:paraId="31212BA3" w14:textId="77777777" w:rsidTr="00126E47">
        <w:trPr>
          <w:trHeight w:val="299"/>
        </w:trPr>
        <w:tc>
          <w:tcPr>
            <w:tcW w:w="1134" w:type="pct"/>
          </w:tcPr>
          <w:p w14:paraId="6E8BCE32" w14:textId="77777777" w:rsidR="00126C54" w:rsidRPr="00D84C7B" w:rsidRDefault="00126C54" w:rsidP="00126C54">
            <w:pPr>
              <w:pageBreakBefore/>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20. nodaļa</w:t>
            </w:r>
          </w:p>
        </w:tc>
        <w:tc>
          <w:tcPr>
            <w:tcW w:w="3866" w:type="pct"/>
          </w:tcPr>
          <w:p w14:paraId="0472548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Dārzeņu, augļu, riekstu vai citu augu daļu izstrādājumi</w:t>
            </w:r>
          </w:p>
        </w:tc>
      </w:tr>
      <w:tr w:rsidR="00126C54" w:rsidRPr="00D84C7B" w14:paraId="5CEB0061" w14:textId="77777777" w:rsidTr="00126E47">
        <w:trPr>
          <w:trHeight w:val="130"/>
        </w:trPr>
        <w:tc>
          <w:tcPr>
            <w:tcW w:w="1134" w:type="pct"/>
          </w:tcPr>
          <w:p w14:paraId="6093E454"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20.01</w:t>
            </w:r>
          </w:p>
        </w:tc>
        <w:tc>
          <w:tcPr>
            <w:tcW w:w="3866" w:type="pct"/>
          </w:tcPr>
          <w:p w14:paraId="24AB5BB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w:t>
            </w:r>
          </w:p>
        </w:tc>
      </w:tr>
      <w:tr w:rsidR="00126C54" w:rsidRPr="00D84C7B" w14:paraId="4D8E351E" w14:textId="77777777" w:rsidTr="00126E47">
        <w:trPr>
          <w:trHeight w:val="175"/>
        </w:trPr>
        <w:tc>
          <w:tcPr>
            <w:tcW w:w="1134" w:type="pct"/>
          </w:tcPr>
          <w:p w14:paraId="3E7A753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20.02–20.03</w:t>
            </w:r>
          </w:p>
        </w:tc>
        <w:tc>
          <w:tcPr>
            <w:tcW w:w="3866" w:type="pct"/>
          </w:tcPr>
          <w:p w14:paraId="7AEF68A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Ražošana, kurā visi izmantotie 7. nodaļā klasificētie materiāli ir pilnībā iegūti.</w:t>
            </w:r>
          </w:p>
        </w:tc>
      </w:tr>
      <w:tr w:rsidR="00126C54" w:rsidRPr="00D84C7B" w14:paraId="5FF607C5" w14:textId="77777777" w:rsidTr="00126E47">
        <w:trPr>
          <w:trHeight w:val="420"/>
        </w:trPr>
        <w:tc>
          <w:tcPr>
            <w:tcW w:w="1134" w:type="pct"/>
          </w:tcPr>
          <w:p w14:paraId="63989C2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20.04–20.07</w:t>
            </w:r>
          </w:p>
        </w:tc>
        <w:tc>
          <w:tcPr>
            <w:tcW w:w="3866" w:type="pct"/>
          </w:tcPr>
          <w:p w14:paraId="70AAB53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ja izmantoto pozīcijā 17.01 un 17.02 klasificēto nenoteiktas izcelsmes materiālu kopējais svars nepārsniedz 40 % no ražojuma svara.</w:t>
            </w:r>
          </w:p>
        </w:tc>
      </w:tr>
      <w:tr w:rsidR="00126C54" w:rsidRPr="00D84C7B" w14:paraId="190DDBE0" w14:textId="77777777" w:rsidTr="00126E47">
        <w:trPr>
          <w:trHeight w:val="420"/>
        </w:trPr>
        <w:tc>
          <w:tcPr>
            <w:tcW w:w="1134" w:type="pct"/>
          </w:tcPr>
          <w:p w14:paraId="7C94EAD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2008.11–2008.93</w:t>
            </w:r>
          </w:p>
        </w:tc>
        <w:tc>
          <w:tcPr>
            <w:tcW w:w="3866" w:type="pct"/>
          </w:tcPr>
          <w:p w14:paraId="7802A8A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ja izmantoto pozīcijā 17.01 un 17.02 klasificēto nenoteiktas izcelsmes materiālu kopējais svars nepārsniedz 40 % no ražojuma svara.</w:t>
            </w:r>
          </w:p>
        </w:tc>
      </w:tr>
      <w:tr w:rsidR="00126C54" w:rsidRPr="00D84C7B" w14:paraId="6AB9529D" w14:textId="77777777" w:rsidTr="00126E47">
        <w:trPr>
          <w:trHeight w:val="420"/>
        </w:trPr>
        <w:tc>
          <w:tcPr>
            <w:tcW w:w="1134" w:type="pct"/>
          </w:tcPr>
          <w:p w14:paraId="43B8F0E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2008.97</w:t>
            </w:r>
          </w:p>
        </w:tc>
        <w:tc>
          <w:tcPr>
            <w:tcW w:w="3866" w:type="pct"/>
          </w:tcPr>
          <w:p w14:paraId="28FF71B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ja izmantoto pozīcijā 17.01 un 17.02 klasificēto nenoteiktas izcelsmes materiālu kopējais svars nepārsniedz 40 % no ražojuma svara. tomēr var izmantot nenoteiktas izcelsmes ananāsu izstrādājumus, kas minēti apakšpozīcijā 2008.20.</w:t>
            </w:r>
          </w:p>
        </w:tc>
      </w:tr>
      <w:tr w:rsidR="00126C54" w:rsidRPr="00D84C7B" w14:paraId="5E359586" w14:textId="77777777" w:rsidTr="00126E47">
        <w:trPr>
          <w:trHeight w:val="420"/>
        </w:trPr>
        <w:tc>
          <w:tcPr>
            <w:tcW w:w="1134" w:type="pct"/>
          </w:tcPr>
          <w:p w14:paraId="62A33D8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2008.99–2009.90</w:t>
            </w:r>
          </w:p>
        </w:tc>
        <w:tc>
          <w:tcPr>
            <w:tcW w:w="3866" w:type="pct"/>
          </w:tcPr>
          <w:p w14:paraId="2B7C64D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ja izmantoto pozīcijā 17.01 un 17.02 klasificēto nenoteiktas izcelsmes materiālu kopējais svars nepārsniedz 40 % no ražojuma svara.</w:t>
            </w:r>
          </w:p>
        </w:tc>
      </w:tr>
      <w:tr w:rsidR="00126C54" w:rsidRPr="00D84C7B" w14:paraId="719E3A15" w14:textId="77777777" w:rsidTr="00126E47">
        <w:trPr>
          <w:trHeight w:val="208"/>
        </w:trPr>
        <w:tc>
          <w:tcPr>
            <w:tcW w:w="1134" w:type="pct"/>
          </w:tcPr>
          <w:p w14:paraId="48B6147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21. nodaļa</w:t>
            </w:r>
          </w:p>
        </w:tc>
        <w:tc>
          <w:tcPr>
            <w:tcW w:w="3866" w:type="pct"/>
          </w:tcPr>
          <w:p w14:paraId="0C3BEA7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Dažādi pārtikas produkti</w:t>
            </w:r>
          </w:p>
        </w:tc>
      </w:tr>
      <w:tr w:rsidR="00126C54" w:rsidRPr="00D84C7B" w14:paraId="6FCCB3A5" w14:textId="77777777" w:rsidTr="00126E47">
        <w:trPr>
          <w:trHeight w:val="239"/>
        </w:trPr>
        <w:tc>
          <w:tcPr>
            <w:tcW w:w="1134" w:type="pct"/>
          </w:tcPr>
          <w:p w14:paraId="5E271E94"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21.01–21.02</w:t>
            </w:r>
          </w:p>
        </w:tc>
        <w:tc>
          <w:tcPr>
            <w:tcW w:w="3866" w:type="pct"/>
          </w:tcPr>
          <w:p w14:paraId="1DCD03C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ja:</w:t>
            </w:r>
          </w:p>
          <w:p w14:paraId="5D16FEB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izmantoto 4. nodaļā klasificēto nenoteiktas izcelsmes materiālu svars nepārsniedz 20 % no produkta svara un</w:t>
            </w:r>
          </w:p>
          <w:p w14:paraId="5635FA3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izmantoto pozīcijā 17.01 un 17.02 klasificēto nenoteiktas izcelsmes materiālu kopējais svars nepārsniedz 20 % no ražojuma svara.</w:t>
            </w:r>
          </w:p>
        </w:tc>
      </w:tr>
      <w:tr w:rsidR="00126C54" w:rsidRPr="00D84C7B" w14:paraId="23001645" w14:textId="77777777" w:rsidTr="00126E47">
        <w:trPr>
          <w:trHeight w:val="116"/>
        </w:trPr>
        <w:tc>
          <w:tcPr>
            <w:tcW w:w="1134" w:type="pct"/>
          </w:tcPr>
          <w:p w14:paraId="1B14AC7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2103.10</w:t>
            </w:r>
          </w:p>
          <w:p w14:paraId="03291DE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2103.20</w:t>
            </w:r>
          </w:p>
          <w:p w14:paraId="5B6C39F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2103.90</w:t>
            </w:r>
          </w:p>
        </w:tc>
        <w:tc>
          <w:tcPr>
            <w:tcW w:w="3866" w:type="pct"/>
          </w:tcPr>
          <w:p w14:paraId="61F8DB4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tomēr var izmantot nenoteiktas izcelsmes sinepju pulveri vai gatavas sinepes.</w:t>
            </w:r>
          </w:p>
        </w:tc>
      </w:tr>
      <w:tr w:rsidR="00126C54" w:rsidRPr="00D84C7B" w14:paraId="7C70F011" w14:textId="77777777" w:rsidTr="00126E47">
        <w:trPr>
          <w:trHeight w:val="152"/>
        </w:trPr>
        <w:tc>
          <w:tcPr>
            <w:tcW w:w="1134" w:type="pct"/>
          </w:tcPr>
          <w:p w14:paraId="55631DBF" w14:textId="77777777" w:rsidR="00126C54" w:rsidRPr="00D84C7B" w:rsidRDefault="00126C54" w:rsidP="00126C54">
            <w:pPr>
              <w:pageBreakBefore/>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2103.30</w:t>
            </w:r>
          </w:p>
        </w:tc>
        <w:tc>
          <w:tcPr>
            <w:tcW w:w="3866" w:type="pct"/>
          </w:tcPr>
          <w:p w14:paraId="5679099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Ražošana no jebkuras pozīcijas nenoteiktas izcelsmes materiāliem.</w:t>
            </w:r>
          </w:p>
        </w:tc>
      </w:tr>
      <w:tr w:rsidR="00126C54" w:rsidRPr="00D84C7B" w14:paraId="70D33F3F" w14:textId="77777777" w:rsidTr="00126E47">
        <w:trPr>
          <w:trHeight w:val="152"/>
        </w:trPr>
        <w:tc>
          <w:tcPr>
            <w:tcW w:w="1134" w:type="pct"/>
          </w:tcPr>
          <w:p w14:paraId="13B6A7B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21.04–21.06</w:t>
            </w:r>
          </w:p>
        </w:tc>
        <w:tc>
          <w:tcPr>
            <w:tcW w:w="3866" w:type="pct"/>
          </w:tcPr>
          <w:p w14:paraId="614C4AA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ja:</w:t>
            </w:r>
          </w:p>
          <w:p w14:paraId="46D9C81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izmantoto 4. nodaļā klasificēto nenoteiktas izcelsmes materiālu svars nepārsniedz 20 % no produkta svara un</w:t>
            </w:r>
          </w:p>
          <w:p w14:paraId="2BDDA36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izmantoto pozīcijā 17.01 un 17.02 klasificēto nenoteiktas izcelsmes materiālu kopējais svars nepārsniedz 20 % no ražojuma svara.</w:t>
            </w:r>
          </w:p>
        </w:tc>
      </w:tr>
      <w:tr w:rsidR="00126C54" w:rsidRPr="00D84C7B" w14:paraId="23C0C1B0" w14:textId="77777777" w:rsidTr="00126E47">
        <w:trPr>
          <w:trHeight w:val="96"/>
        </w:trPr>
        <w:tc>
          <w:tcPr>
            <w:tcW w:w="1134" w:type="pct"/>
          </w:tcPr>
          <w:p w14:paraId="732E4BF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22. nodaļa</w:t>
            </w:r>
          </w:p>
        </w:tc>
        <w:tc>
          <w:tcPr>
            <w:tcW w:w="3866" w:type="pct"/>
          </w:tcPr>
          <w:p w14:paraId="5226561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Dzērieni, alkoholiski šķidrumi un etiķis</w:t>
            </w:r>
          </w:p>
        </w:tc>
      </w:tr>
      <w:tr w:rsidR="00126C54" w:rsidRPr="00D84C7B" w14:paraId="7913A0E0" w14:textId="77777777" w:rsidTr="00126E47">
        <w:trPr>
          <w:trHeight w:val="96"/>
        </w:trPr>
        <w:tc>
          <w:tcPr>
            <w:tcW w:w="1134" w:type="pct"/>
          </w:tcPr>
          <w:p w14:paraId="34D34BE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22.01–22.06</w:t>
            </w:r>
          </w:p>
        </w:tc>
        <w:tc>
          <w:tcPr>
            <w:tcW w:w="3866" w:type="pct"/>
          </w:tcPr>
          <w:p w14:paraId="291414B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izņemot pozīcijā 22.07 un 22.08 klasificēto, ja:</w:t>
            </w:r>
          </w:p>
          <w:p w14:paraId="026B9FF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visi izmantotie apakšpozīcijā 0806.10, 2009.61 un 2009.69 klasificētie materiāli ir pilnīgi iegūti,</w:t>
            </w:r>
          </w:p>
          <w:p w14:paraId="75E4F81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izmantoto 4. nodaļā klasificēto nenoteiktas izcelsmes materiālu svars nepārsniedz 20 % no produkta svara un</w:t>
            </w:r>
          </w:p>
          <w:p w14:paraId="6C0E3BA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izmantoto pozīcijā 17.01 un 17.02 klasificēto nenoteiktas izcelsmes materiālu kopējais svars nepārsniedz 20 % no ražojuma svara.</w:t>
            </w:r>
          </w:p>
        </w:tc>
      </w:tr>
      <w:tr w:rsidR="00126C54" w:rsidRPr="00D84C7B" w14:paraId="55D6DF1B" w14:textId="77777777" w:rsidTr="00126E47">
        <w:trPr>
          <w:trHeight w:val="96"/>
        </w:trPr>
        <w:tc>
          <w:tcPr>
            <w:tcW w:w="1134" w:type="pct"/>
          </w:tcPr>
          <w:p w14:paraId="010FB38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22.07</w:t>
            </w:r>
          </w:p>
        </w:tc>
        <w:tc>
          <w:tcPr>
            <w:tcW w:w="3866" w:type="pct"/>
          </w:tcPr>
          <w:p w14:paraId="5267092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izņemot no pozīcijas 22.07 un 22.08, ja visi izmantotie 10. nodaļā, apakšpozīcijā 0806.10, 2009.61 un 2009.69 klasificētie materiāli ir pilnībā iegūti.</w:t>
            </w:r>
          </w:p>
        </w:tc>
      </w:tr>
      <w:tr w:rsidR="00126C54" w:rsidRPr="00D84C7B" w14:paraId="6EFCF73A" w14:textId="77777777" w:rsidTr="00126E47">
        <w:trPr>
          <w:trHeight w:val="96"/>
        </w:trPr>
        <w:tc>
          <w:tcPr>
            <w:tcW w:w="1134" w:type="pct"/>
          </w:tcPr>
          <w:p w14:paraId="2F39EE1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22.08–22.09</w:t>
            </w:r>
          </w:p>
        </w:tc>
        <w:tc>
          <w:tcPr>
            <w:tcW w:w="3866" w:type="pct"/>
          </w:tcPr>
          <w:p w14:paraId="5C70D08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izņemot no pozīcijas 22.07 un 22.08, ja visi izmantotie apakšpozīcijā 0806.10, 2009.61 un 2009.69 klasificētie materiāli ir pilnībā iegūti.</w:t>
            </w:r>
          </w:p>
        </w:tc>
      </w:tr>
      <w:tr w:rsidR="00126C54" w:rsidRPr="00D84C7B" w14:paraId="08D232CE" w14:textId="77777777" w:rsidTr="00126E47">
        <w:trPr>
          <w:trHeight w:val="96"/>
        </w:trPr>
        <w:tc>
          <w:tcPr>
            <w:tcW w:w="1134" w:type="pct"/>
          </w:tcPr>
          <w:p w14:paraId="79A555A4"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23. nodaļa</w:t>
            </w:r>
          </w:p>
        </w:tc>
        <w:tc>
          <w:tcPr>
            <w:tcW w:w="3866" w:type="pct"/>
          </w:tcPr>
          <w:p w14:paraId="56D3723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Pārtikas rūpniecības atliekas un atkritumi; gatava lopbarība</w:t>
            </w:r>
          </w:p>
        </w:tc>
      </w:tr>
      <w:tr w:rsidR="00126C54" w:rsidRPr="00D84C7B" w14:paraId="75E2D3A3" w14:textId="77777777" w:rsidTr="00126E47">
        <w:trPr>
          <w:trHeight w:val="132"/>
        </w:trPr>
        <w:tc>
          <w:tcPr>
            <w:tcW w:w="1134" w:type="pct"/>
          </w:tcPr>
          <w:p w14:paraId="02F3B57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23.01</w:t>
            </w:r>
          </w:p>
        </w:tc>
        <w:tc>
          <w:tcPr>
            <w:tcW w:w="3866" w:type="pct"/>
          </w:tcPr>
          <w:p w14:paraId="5A86868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w:t>
            </w:r>
          </w:p>
        </w:tc>
      </w:tr>
      <w:tr w:rsidR="00126C54" w:rsidRPr="00D84C7B" w14:paraId="67C33F03" w14:textId="77777777" w:rsidTr="00126E47">
        <w:trPr>
          <w:trHeight w:val="132"/>
        </w:trPr>
        <w:tc>
          <w:tcPr>
            <w:tcW w:w="1134" w:type="pct"/>
          </w:tcPr>
          <w:p w14:paraId="19DDFDB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23.02–2303.10</w:t>
            </w:r>
          </w:p>
        </w:tc>
        <w:tc>
          <w:tcPr>
            <w:tcW w:w="3866" w:type="pct"/>
          </w:tcPr>
          <w:p w14:paraId="745B25B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ja izmantoto 10. nodaļā klasificēto nenoteiktas izcelsmes materiālu svars nepārsniedz 20 % no produkta svara.</w:t>
            </w:r>
          </w:p>
        </w:tc>
      </w:tr>
      <w:tr w:rsidR="00126C54" w:rsidRPr="00D84C7B" w14:paraId="1E311332" w14:textId="77777777" w:rsidTr="00126E47">
        <w:trPr>
          <w:trHeight w:val="132"/>
        </w:trPr>
        <w:tc>
          <w:tcPr>
            <w:tcW w:w="1134" w:type="pct"/>
          </w:tcPr>
          <w:p w14:paraId="48554C67" w14:textId="77777777" w:rsidR="00126C54" w:rsidRPr="00D84C7B" w:rsidRDefault="00126C54" w:rsidP="00126C54">
            <w:pPr>
              <w:pageBreakBefore/>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2303.20–23.08</w:t>
            </w:r>
          </w:p>
        </w:tc>
        <w:tc>
          <w:tcPr>
            <w:tcW w:w="3866" w:type="pct"/>
          </w:tcPr>
          <w:p w14:paraId="0B60DDF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w:t>
            </w:r>
          </w:p>
        </w:tc>
      </w:tr>
      <w:tr w:rsidR="00126C54" w:rsidRPr="00D84C7B" w14:paraId="4E29908B" w14:textId="77777777" w:rsidTr="00126E47">
        <w:trPr>
          <w:trHeight w:val="132"/>
        </w:trPr>
        <w:tc>
          <w:tcPr>
            <w:tcW w:w="1134" w:type="pct"/>
          </w:tcPr>
          <w:p w14:paraId="5BBA284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23.09</w:t>
            </w:r>
          </w:p>
        </w:tc>
        <w:tc>
          <w:tcPr>
            <w:tcW w:w="3866" w:type="pct"/>
          </w:tcPr>
          <w:p w14:paraId="0FA8E23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ja:</w:t>
            </w:r>
          </w:p>
          <w:p w14:paraId="5CFB6CC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visi izmantotie 2. un 3. nodaļas materiāli ir pilnībā iegūti;</w:t>
            </w:r>
          </w:p>
          <w:p w14:paraId="3489512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izmantoto 4. nodaļā klasificēto nenoteiktas izcelsmes materiālu svars nepārsniedz 20 % no produkta svara,</w:t>
            </w:r>
          </w:p>
          <w:p w14:paraId="12FC3CB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izmantoto 10. un 11. nodaļā un pozīcijā 23.02 un 23.03 klasificēto nenoteiktas izcelsmes materiālu kopējais svars nepārsniedz 20 % no ražojuma svara un</w:t>
            </w:r>
          </w:p>
          <w:p w14:paraId="71B1D44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izmantoto pozīcijā 17.01 un 17.02 klasificēto nenoteiktas izcelsmes materiālu kopējais svars nepārsniedz 20 % no ražojuma svara.</w:t>
            </w:r>
          </w:p>
        </w:tc>
      </w:tr>
      <w:tr w:rsidR="00126C54" w:rsidRPr="00D84C7B" w14:paraId="27A87FE6" w14:textId="77777777" w:rsidTr="00126E47">
        <w:trPr>
          <w:trHeight w:val="420"/>
        </w:trPr>
        <w:tc>
          <w:tcPr>
            <w:tcW w:w="1134" w:type="pct"/>
          </w:tcPr>
          <w:p w14:paraId="2B9AFBF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24. nodaļa</w:t>
            </w:r>
          </w:p>
        </w:tc>
        <w:tc>
          <w:tcPr>
            <w:tcW w:w="3866" w:type="pct"/>
          </w:tcPr>
          <w:p w14:paraId="73BFFF0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Tabaka un tabakas rūpnieciski aizstājēji; izstrādājumi, kas satur vai nesatur nikotīnu un kas paredzēti ieelpošanai bez sadegšanas; citi nikotīnu saturoši izstrādājumi, kas paredzēti nikotīna uzņemšanai cilvēka organismā</w:t>
            </w:r>
          </w:p>
        </w:tc>
      </w:tr>
      <w:tr w:rsidR="00126C54" w:rsidRPr="00D84C7B" w14:paraId="24929F82" w14:textId="77777777" w:rsidTr="00126E47">
        <w:trPr>
          <w:trHeight w:val="216"/>
        </w:trPr>
        <w:tc>
          <w:tcPr>
            <w:tcW w:w="1134" w:type="pct"/>
          </w:tcPr>
          <w:p w14:paraId="063F5CD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24.01</w:t>
            </w:r>
          </w:p>
        </w:tc>
        <w:tc>
          <w:tcPr>
            <w:tcW w:w="3866" w:type="pct"/>
          </w:tcPr>
          <w:p w14:paraId="47DA80F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Ražošana, kurā visi pozīcijā 24.01 klasificētie materiāli ir pilnībā iegūti.</w:t>
            </w:r>
          </w:p>
        </w:tc>
      </w:tr>
      <w:tr w:rsidR="00126C54" w:rsidRPr="00D84C7B" w14:paraId="33CCD1E3" w14:textId="77777777" w:rsidTr="00126E47">
        <w:trPr>
          <w:trHeight w:val="135"/>
        </w:trPr>
        <w:tc>
          <w:tcPr>
            <w:tcW w:w="1134" w:type="pct"/>
          </w:tcPr>
          <w:p w14:paraId="27FE09E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2402.10</w:t>
            </w:r>
          </w:p>
        </w:tc>
        <w:tc>
          <w:tcPr>
            <w:tcW w:w="3866" w:type="pct"/>
          </w:tcPr>
          <w:p w14:paraId="57CECE4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Ražošana no jebkuras pozīcijas nenoteiktas izcelsmes materiāliem, ja pozīcijā 24.01 klasificēto nenoteiktas izcelsmes materiālu svars nepārsniedz 40 % no izmantoto 24. nodaļā klasificēto materiālu svara.</w:t>
            </w:r>
          </w:p>
        </w:tc>
      </w:tr>
      <w:tr w:rsidR="00126C54" w:rsidRPr="00D84C7B" w14:paraId="3653536D" w14:textId="77777777" w:rsidTr="00126E47">
        <w:trPr>
          <w:trHeight w:val="135"/>
        </w:trPr>
        <w:tc>
          <w:tcPr>
            <w:tcW w:w="1134" w:type="pct"/>
          </w:tcPr>
          <w:p w14:paraId="539CC59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2402.20</w:t>
            </w:r>
          </w:p>
        </w:tc>
        <w:tc>
          <w:tcPr>
            <w:tcW w:w="3866" w:type="pct"/>
          </w:tcPr>
          <w:p w14:paraId="4055CAD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Ražošana no jebkuras pozīcijas nenoteiktas izcelsmes materiāliem, izņemot paša izstrādājuma pozīciju un apakšpozīcijas 2403.19 smēķējamo tabaku, ja vismaz 10 % pēc svara no visiem izmantotajiem pozīcijas 24.01 materiāliem ir pilnībā iegūti.</w:t>
            </w:r>
          </w:p>
        </w:tc>
      </w:tr>
      <w:tr w:rsidR="00126C54" w:rsidRPr="00D84C7B" w14:paraId="69799753" w14:textId="77777777" w:rsidTr="00126E47">
        <w:trPr>
          <w:trHeight w:val="612"/>
        </w:trPr>
        <w:tc>
          <w:tcPr>
            <w:tcW w:w="1134" w:type="pct"/>
          </w:tcPr>
          <w:p w14:paraId="35B454B7" w14:textId="77777777" w:rsidR="00126C54" w:rsidRPr="00D84C7B" w:rsidRDefault="00126C54" w:rsidP="00126C54">
            <w:pPr>
              <w:pageBreakBefore/>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2402.90</w:t>
            </w:r>
          </w:p>
        </w:tc>
        <w:tc>
          <w:tcPr>
            <w:tcW w:w="3866" w:type="pct"/>
          </w:tcPr>
          <w:p w14:paraId="6222BB5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Ražošana no jebkuras pozīcijas nenoteiktas izcelsmes materiāliem, ja pozīcijā 24.01 klasificēto nenoteiktas izcelsmes materiālu svars nepārsniedz 40 % no izmantoto 24. nodaļā klasificēto materiālu svara.</w:t>
            </w:r>
          </w:p>
        </w:tc>
      </w:tr>
      <w:tr w:rsidR="00126C54" w:rsidRPr="00D84C7B" w14:paraId="33BA37D8" w14:textId="77777777" w:rsidTr="00126E47">
        <w:trPr>
          <w:trHeight w:val="612"/>
        </w:trPr>
        <w:tc>
          <w:tcPr>
            <w:tcW w:w="1134" w:type="pct"/>
          </w:tcPr>
          <w:p w14:paraId="78AF371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2403.11–2404.19</w:t>
            </w:r>
          </w:p>
        </w:tc>
        <w:tc>
          <w:tcPr>
            <w:tcW w:w="3866" w:type="pct"/>
          </w:tcPr>
          <w:p w14:paraId="74E296A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kurā vismaz 10 % pēc no visiem izmantotajiem pozīcijas 24.01 materiāliem ir pilnībā iegūti.</w:t>
            </w:r>
          </w:p>
        </w:tc>
      </w:tr>
      <w:tr w:rsidR="00126C54" w:rsidRPr="00D84C7B" w14:paraId="38416567" w14:textId="77777777" w:rsidTr="00126E47">
        <w:trPr>
          <w:trHeight w:val="365"/>
        </w:trPr>
        <w:tc>
          <w:tcPr>
            <w:tcW w:w="1134" w:type="pct"/>
          </w:tcPr>
          <w:p w14:paraId="09FD35B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2404.91–2404.99</w:t>
            </w:r>
          </w:p>
        </w:tc>
        <w:tc>
          <w:tcPr>
            <w:tcW w:w="3866" w:type="pct"/>
          </w:tcPr>
          <w:p w14:paraId="52022B3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w:t>
            </w:r>
          </w:p>
        </w:tc>
      </w:tr>
      <w:tr w:rsidR="00126C54" w:rsidRPr="00D84C7B" w14:paraId="5DE0400D" w14:textId="77777777" w:rsidTr="00126E47">
        <w:tc>
          <w:tcPr>
            <w:tcW w:w="1134" w:type="pct"/>
          </w:tcPr>
          <w:p w14:paraId="3FDBFAA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V SADAĻA</w:t>
            </w:r>
          </w:p>
        </w:tc>
        <w:tc>
          <w:tcPr>
            <w:tcW w:w="3866" w:type="pct"/>
          </w:tcPr>
          <w:p w14:paraId="752AE70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MINERĀLPRODUKTI</w:t>
            </w:r>
          </w:p>
          <w:p w14:paraId="09ECD62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Piezīme par sadaļu. Definīcijas, kas ir izmantotas šajā sadaļā ietvertajos horizontālās pārstrādes noteikumos, sk. 10.-A pielikuma 5. piezīmē.</w:t>
            </w:r>
          </w:p>
        </w:tc>
      </w:tr>
      <w:tr w:rsidR="00126C54" w:rsidRPr="00D84C7B" w14:paraId="2DEE79F2" w14:textId="77777777" w:rsidTr="00126E47">
        <w:tc>
          <w:tcPr>
            <w:tcW w:w="1134" w:type="pct"/>
          </w:tcPr>
          <w:p w14:paraId="7F06212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25. nodaļa</w:t>
            </w:r>
          </w:p>
        </w:tc>
        <w:tc>
          <w:tcPr>
            <w:tcW w:w="3866" w:type="pct"/>
          </w:tcPr>
          <w:p w14:paraId="29333E6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Sāls; sērs; zemes un akmens; apmešanas materiāli, kaļķi un cements</w:t>
            </w:r>
          </w:p>
        </w:tc>
      </w:tr>
      <w:tr w:rsidR="00126C54" w:rsidRPr="00D84C7B" w14:paraId="658CA9FA" w14:textId="77777777" w:rsidTr="00126E47">
        <w:tc>
          <w:tcPr>
            <w:tcW w:w="1134" w:type="pct"/>
          </w:tcPr>
          <w:p w14:paraId="30C9020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25.01–25.30</w:t>
            </w:r>
          </w:p>
        </w:tc>
        <w:tc>
          <w:tcPr>
            <w:tcW w:w="3866" w:type="pct"/>
          </w:tcPr>
          <w:p w14:paraId="2A6044A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w:t>
            </w:r>
          </w:p>
          <w:p w14:paraId="4A3585C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vai</w:t>
            </w:r>
          </w:p>
          <w:p w14:paraId="025A842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70 % (</w:t>
            </w:r>
            <w:r w:rsidRPr="002435F8">
              <w:rPr>
                <w:rFonts w:ascii="Times New Roman" w:hAnsi="Times New Roman"/>
                <w:noProof/>
              </w:rPr>
              <w:t>EXW</w:t>
            </w:r>
            <w:r>
              <w:rPr>
                <w:rFonts w:ascii="Times New Roman" w:hAnsi="Times New Roman"/>
                <w:noProof/>
              </w:rPr>
              <w:t>)</w:t>
            </w:r>
          </w:p>
        </w:tc>
      </w:tr>
      <w:tr w:rsidR="00126C54" w:rsidRPr="00D84C7B" w14:paraId="51831CAF" w14:textId="77777777" w:rsidTr="00126E47">
        <w:tc>
          <w:tcPr>
            <w:tcW w:w="1134" w:type="pct"/>
          </w:tcPr>
          <w:p w14:paraId="6061C58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26. nodaļa</w:t>
            </w:r>
          </w:p>
        </w:tc>
        <w:tc>
          <w:tcPr>
            <w:tcW w:w="3866" w:type="pct"/>
          </w:tcPr>
          <w:p w14:paraId="21E461A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Rūdas, sārņi un pelni</w:t>
            </w:r>
          </w:p>
        </w:tc>
      </w:tr>
      <w:tr w:rsidR="00126C54" w:rsidRPr="00D84C7B" w14:paraId="22A8ECE9" w14:textId="77777777" w:rsidTr="00126E47">
        <w:tc>
          <w:tcPr>
            <w:tcW w:w="1134" w:type="pct"/>
          </w:tcPr>
          <w:p w14:paraId="2DF0375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26.01–26.21</w:t>
            </w:r>
          </w:p>
        </w:tc>
        <w:tc>
          <w:tcPr>
            <w:tcW w:w="3866" w:type="pct"/>
          </w:tcPr>
          <w:p w14:paraId="7387252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w:t>
            </w:r>
          </w:p>
        </w:tc>
      </w:tr>
      <w:tr w:rsidR="00126C54" w:rsidRPr="00D84C7B" w14:paraId="3A86B222" w14:textId="77777777" w:rsidTr="00126E47">
        <w:tc>
          <w:tcPr>
            <w:tcW w:w="1134" w:type="pct"/>
          </w:tcPr>
          <w:p w14:paraId="459572D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27. nodaļa</w:t>
            </w:r>
          </w:p>
        </w:tc>
        <w:tc>
          <w:tcPr>
            <w:tcW w:w="3866" w:type="pct"/>
          </w:tcPr>
          <w:p w14:paraId="1163BE4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Minerālais kurināmais, minerāleļļas un to pārtvaices produkti; bitumenvielas; minerālvaski</w:t>
            </w:r>
          </w:p>
        </w:tc>
      </w:tr>
      <w:tr w:rsidR="00126C54" w:rsidRPr="00D84C7B" w14:paraId="6AB366D4" w14:textId="77777777" w:rsidTr="00126E47">
        <w:tc>
          <w:tcPr>
            <w:tcW w:w="1134" w:type="pct"/>
          </w:tcPr>
          <w:p w14:paraId="5C6C991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27.01–27.09</w:t>
            </w:r>
          </w:p>
        </w:tc>
        <w:tc>
          <w:tcPr>
            <w:tcW w:w="3866" w:type="pct"/>
          </w:tcPr>
          <w:p w14:paraId="4D3AFAC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Ražošana no jebkuras pozīcijas nenoteiktas izcelsmes materiāliem.</w:t>
            </w:r>
          </w:p>
        </w:tc>
      </w:tr>
      <w:tr w:rsidR="00126C54" w:rsidRPr="00D84C7B" w14:paraId="6C7E1283" w14:textId="77777777" w:rsidTr="00126E47">
        <w:tc>
          <w:tcPr>
            <w:tcW w:w="1134" w:type="pct"/>
          </w:tcPr>
          <w:p w14:paraId="7F7CB83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27.10</w:t>
            </w:r>
          </w:p>
        </w:tc>
        <w:tc>
          <w:tcPr>
            <w:tcW w:w="3866" w:type="pct"/>
          </w:tcPr>
          <w:p w14:paraId="6EB50B9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izņemot no biodīzeļdegvielas apakšpozīcijā 3824.99 vai 3826.00; vai</w:t>
            </w:r>
          </w:p>
          <w:p w14:paraId="3289D35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notiek destilācija vai ķīmiska reakcija, ja pozīcijā 27.10 un apakšpozīcijā 3824.99 un 3826.00 klasificētā biodīzeļdegviela (ieskaitot hidroapstrādātu augu eļļu) ir iegūta esterificēšanas, pāresterificēšanas vai hidroapstrādes ceļā.</w:t>
            </w:r>
          </w:p>
        </w:tc>
      </w:tr>
      <w:tr w:rsidR="00126C54" w:rsidRPr="00D84C7B" w14:paraId="621EAFCA" w14:textId="77777777" w:rsidTr="00126E47">
        <w:tc>
          <w:tcPr>
            <w:tcW w:w="1134" w:type="pct"/>
          </w:tcPr>
          <w:p w14:paraId="3B991E3B" w14:textId="77777777" w:rsidR="00126C54" w:rsidRPr="00D84C7B" w:rsidRDefault="00126C54" w:rsidP="00126C54">
            <w:pPr>
              <w:pageBreakBefore/>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27.11–27.15</w:t>
            </w:r>
          </w:p>
        </w:tc>
        <w:tc>
          <w:tcPr>
            <w:tcW w:w="3866" w:type="pct"/>
          </w:tcPr>
          <w:p w14:paraId="7C2993F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Ražošana no jebkuras pozīcijas nenoteiktas izcelsmes materiāliem.</w:t>
            </w:r>
          </w:p>
        </w:tc>
      </w:tr>
      <w:tr w:rsidR="00126C54" w:rsidRPr="00D84C7B" w14:paraId="078D8956" w14:textId="77777777" w:rsidTr="00126E47">
        <w:tc>
          <w:tcPr>
            <w:tcW w:w="1134" w:type="pct"/>
          </w:tcPr>
          <w:p w14:paraId="4E4ACDC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VI SADAĻA</w:t>
            </w:r>
          </w:p>
        </w:tc>
        <w:tc>
          <w:tcPr>
            <w:tcW w:w="3866" w:type="pct"/>
          </w:tcPr>
          <w:p w14:paraId="26C5D6C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ĶĪMISKĀS RŪPNIECĪBAS UN TĀS SASKARNOZARU RAŽOJUMI</w:t>
            </w:r>
          </w:p>
          <w:p w14:paraId="0ECDC86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Piezīme par sadaļu. Definīcijas, kas ir izmantotas šajā sadaļā ietvertajos horizontālās pārstrādes noteikumos, sk. 10.-A pielikuma 5. piezīmē.</w:t>
            </w:r>
          </w:p>
        </w:tc>
      </w:tr>
      <w:tr w:rsidR="00126C54" w:rsidRPr="00D84C7B" w14:paraId="735DF8A6" w14:textId="77777777" w:rsidTr="00126E47">
        <w:tc>
          <w:tcPr>
            <w:tcW w:w="1134" w:type="pct"/>
          </w:tcPr>
          <w:p w14:paraId="5BDA560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28. nodaļa</w:t>
            </w:r>
          </w:p>
        </w:tc>
        <w:tc>
          <w:tcPr>
            <w:tcW w:w="3866" w:type="pct"/>
          </w:tcPr>
          <w:p w14:paraId="6222FD5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Neorganiskās ķīmijas produkti; dārgmetālu, retzemju metālu, radioaktīvo elementu vai izotopu organiskie vai neorganiskie savienojumi</w:t>
            </w:r>
          </w:p>
        </w:tc>
      </w:tr>
      <w:tr w:rsidR="00126C54" w:rsidRPr="00D84C7B" w14:paraId="6271CAB6" w14:textId="77777777" w:rsidTr="00126E47">
        <w:tc>
          <w:tcPr>
            <w:tcW w:w="1134" w:type="pct"/>
          </w:tcPr>
          <w:p w14:paraId="7718F6C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28.01–28.53</w:t>
            </w:r>
          </w:p>
        </w:tc>
        <w:tc>
          <w:tcPr>
            <w:tcW w:w="3866" w:type="pct"/>
          </w:tcPr>
          <w:p w14:paraId="13C047E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MUAP;</w:t>
            </w:r>
          </w:p>
          <w:p w14:paraId="5292218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notiek ķīmiska reakcija, attīrīšana, maisīšana un sajaukšana, standarta materiālu ražošana, daļiņu izmēra maiņa, izomēru atdalīšana vai biotehnoloģiska pārstrāde</w:t>
            </w:r>
          </w:p>
          <w:p w14:paraId="4B1D515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vai</w:t>
            </w:r>
          </w:p>
          <w:p w14:paraId="3EC68F3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545AD8FC" w14:textId="77777777" w:rsidTr="00126E47">
        <w:tc>
          <w:tcPr>
            <w:tcW w:w="1134" w:type="pct"/>
          </w:tcPr>
          <w:p w14:paraId="427A80C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29. nodaļa</w:t>
            </w:r>
          </w:p>
        </w:tc>
        <w:tc>
          <w:tcPr>
            <w:tcW w:w="3866" w:type="pct"/>
          </w:tcPr>
          <w:p w14:paraId="70AA67B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Organiskie ķīmiskie savienojumi</w:t>
            </w:r>
          </w:p>
        </w:tc>
      </w:tr>
      <w:tr w:rsidR="00126C54" w:rsidRPr="00D84C7B" w14:paraId="24C8878A" w14:textId="77777777" w:rsidTr="00126E47">
        <w:tc>
          <w:tcPr>
            <w:tcW w:w="1134" w:type="pct"/>
          </w:tcPr>
          <w:p w14:paraId="3C432A3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2901.10–2905.42</w:t>
            </w:r>
          </w:p>
        </w:tc>
        <w:tc>
          <w:tcPr>
            <w:tcW w:w="3866" w:type="pct"/>
          </w:tcPr>
          <w:p w14:paraId="77B764A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MUAP;</w:t>
            </w:r>
          </w:p>
          <w:p w14:paraId="519E6C3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notiek ķīmiska reakcija, attīrīšana, maisīšana un sajaukšana, standarta materiālu ražošana, daļiņu izmēra maiņa, izomēru atdalīšana vai biotehnoloģiska pārstrāde</w:t>
            </w:r>
          </w:p>
          <w:p w14:paraId="45AA16F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vai</w:t>
            </w:r>
          </w:p>
          <w:p w14:paraId="294059F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160E5E13" w14:textId="77777777" w:rsidTr="00126E47">
        <w:tc>
          <w:tcPr>
            <w:tcW w:w="1134" w:type="pct"/>
          </w:tcPr>
          <w:p w14:paraId="3C048A0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2905.43–2905.44</w:t>
            </w:r>
          </w:p>
        </w:tc>
        <w:tc>
          <w:tcPr>
            <w:tcW w:w="3866" w:type="pct"/>
          </w:tcPr>
          <w:p w14:paraId="15311B8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izņemot no apakšpozīcijas 3824.60;</w:t>
            </w:r>
          </w:p>
          <w:p w14:paraId="17F98E64"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vai</w:t>
            </w:r>
          </w:p>
          <w:p w14:paraId="5BD85A55" w14:textId="77777777" w:rsidR="00126C54" w:rsidRPr="00D84C7B" w:rsidDel="001F3A77"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40 % (</w:t>
            </w:r>
            <w:r w:rsidRPr="002435F8">
              <w:rPr>
                <w:rFonts w:ascii="Times New Roman" w:hAnsi="Times New Roman"/>
                <w:noProof/>
              </w:rPr>
              <w:t>EXW</w:t>
            </w:r>
            <w:r>
              <w:rPr>
                <w:rFonts w:ascii="Times New Roman" w:hAnsi="Times New Roman"/>
                <w:noProof/>
              </w:rPr>
              <w:t>)</w:t>
            </w:r>
          </w:p>
        </w:tc>
      </w:tr>
      <w:tr w:rsidR="00126C54" w:rsidRPr="00D84C7B" w14:paraId="04E4E3B0" w14:textId="77777777" w:rsidTr="00126E47">
        <w:tc>
          <w:tcPr>
            <w:tcW w:w="1134" w:type="pct"/>
          </w:tcPr>
          <w:p w14:paraId="403BC7A8" w14:textId="77777777" w:rsidR="00126C54" w:rsidRPr="00D84C7B" w:rsidRDefault="00126C54" w:rsidP="00126C54">
            <w:pPr>
              <w:pageBreakBefore/>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2905.45</w:t>
            </w:r>
          </w:p>
        </w:tc>
        <w:tc>
          <w:tcPr>
            <w:tcW w:w="3866" w:type="pct"/>
          </w:tcPr>
          <w:p w14:paraId="5067602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MUAP; tomēr var izmantot paša ražojuma apakšpozīcijā klasificētus nenoteiktas izcelsmes materiālus, ja to kopējā vērtība nepārsniedz 20 % no ražojuma ražotāja cenas,</w:t>
            </w:r>
          </w:p>
          <w:p w14:paraId="28E1B0F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vai</w:t>
            </w:r>
          </w:p>
          <w:p w14:paraId="754F7914"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53AFD21C" w14:textId="77777777" w:rsidTr="00126E47">
        <w:tc>
          <w:tcPr>
            <w:tcW w:w="1134" w:type="pct"/>
          </w:tcPr>
          <w:p w14:paraId="5BFF8E4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2905.49–2942</w:t>
            </w:r>
          </w:p>
        </w:tc>
        <w:tc>
          <w:tcPr>
            <w:tcW w:w="3866" w:type="pct"/>
          </w:tcPr>
          <w:p w14:paraId="76034F74"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MUAP;</w:t>
            </w:r>
          </w:p>
          <w:p w14:paraId="780BFE6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notiek ķīmiska reakcija, attīrīšana, maisīšana un sajaukšana, standarta materiālu ražošana, daļiņu izmēra maiņa, izomēru atdalīšana vai biotehnoloģiska pārstrāde</w:t>
            </w:r>
          </w:p>
          <w:p w14:paraId="7F2C0A4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vai</w:t>
            </w:r>
          </w:p>
          <w:p w14:paraId="5793945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2096590E" w14:textId="77777777" w:rsidTr="00126E47">
        <w:tc>
          <w:tcPr>
            <w:tcW w:w="1134" w:type="pct"/>
          </w:tcPr>
          <w:p w14:paraId="1B1C4E9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30. nodaļa</w:t>
            </w:r>
          </w:p>
        </w:tc>
        <w:tc>
          <w:tcPr>
            <w:tcW w:w="3866" w:type="pct"/>
          </w:tcPr>
          <w:p w14:paraId="27FFEF9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Farmaceitiskie produkti</w:t>
            </w:r>
          </w:p>
        </w:tc>
      </w:tr>
      <w:tr w:rsidR="00126C54" w:rsidRPr="00D84C7B" w14:paraId="3B934611" w14:textId="77777777" w:rsidTr="00126E47">
        <w:tc>
          <w:tcPr>
            <w:tcW w:w="1134" w:type="pct"/>
          </w:tcPr>
          <w:p w14:paraId="42E33D9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30.01–30.06</w:t>
            </w:r>
          </w:p>
        </w:tc>
        <w:tc>
          <w:tcPr>
            <w:tcW w:w="3866" w:type="pct"/>
          </w:tcPr>
          <w:p w14:paraId="22BE729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MUAP;</w:t>
            </w:r>
          </w:p>
          <w:p w14:paraId="7F3FEA0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notiek ķīmiska reakcija, attīrīšana, maisīšana un sajaukšana, standarta materiālu ražošana, daļiņu izmēra maiņa, izomēru atdalīšana vai biotehnoloģiska pārstrāde</w:t>
            </w:r>
          </w:p>
          <w:p w14:paraId="52028F3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vai</w:t>
            </w:r>
          </w:p>
          <w:p w14:paraId="473E496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633DC71C" w14:textId="77777777" w:rsidTr="00126E47">
        <w:tc>
          <w:tcPr>
            <w:tcW w:w="1134" w:type="pct"/>
          </w:tcPr>
          <w:p w14:paraId="1BF3DCD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31. nodaļa</w:t>
            </w:r>
          </w:p>
        </w:tc>
        <w:tc>
          <w:tcPr>
            <w:tcW w:w="3866" w:type="pct"/>
          </w:tcPr>
          <w:p w14:paraId="756C9FD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Mēslošanas līdzekļi</w:t>
            </w:r>
          </w:p>
        </w:tc>
      </w:tr>
      <w:tr w:rsidR="00126C54" w:rsidRPr="00D84C7B" w14:paraId="293B39E7" w14:textId="77777777" w:rsidTr="00126E47">
        <w:tc>
          <w:tcPr>
            <w:tcW w:w="1134" w:type="pct"/>
          </w:tcPr>
          <w:p w14:paraId="540C77A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31.01–31.04</w:t>
            </w:r>
          </w:p>
        </w:tc>
        <w:tc>
          <w:tcPr>
            <w:tcW w:w="3866" w:type="pct"/>
          </w:tcPr>
          <w:p w14:paraId="7D58275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xml:space="preserve">PM, tomēr var izmantot paša ražojuma pozīcijā klasificētus nenoteiktas izcelsmes materiālus, ja to kopējā vērtība nepārsniedz 20 % no ražojuma </w:t>
            </w:r>
            <w:r w:rsidRPr="002435F8">
              <w:rPr>
                <w:rFonts w:ascii="Times New Roman" w:hAnsi="Times New Roman"/>
                <w:noProof/>
              </w:rPr>
              <w:t>EXW</w:t>
            </w:r>
            <w:r>
              <w:rPr>
                <w:rFonts w:ascii="Times New Roman" w:hAnsi="Times New Roman"/>
                <w:noProof/>
              </w:rPr>
              <w:t>,</w:t>
            </w:r>
          </w:p>
          <w:p w14:paraId="39EB6D8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vai</w:t>
            </w:r>
          </w:p>
          <w:p w14:paraId="17D6DF2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40 % (</w:t>
            </w:r>
            <w:r w:rsidRPr="002435F8">
              <w:rPr>
                <w:rFonts w:ascii="Times New Roman" w:hAnsi="Times New Roman"/>
                <w:noProof/>
              </w:rPr>
              <w:t>EXW</w:t>
            </w:r>
            <w:r>
              <w:rPr>
                <w:rFonts w:ascii="Times New Roman" w:hAnsi="Times New Roman"/>
                <w:noProof/>
              </w:rPr>
              <w:t>)</w:t>
            </w:r>
          </w:p>
        </w:tc>
      </w:tr>
      <w:tr w:rsidR="00126C54" w:rsidRPr="00D84C7B" w14:paraId="67A0977E" w14:textId="77777777" w:rsidTr="00126E47">
        <w:tc>
          <w:tcPr>
            <w:tcW w:w="1134" w:type="pct"/>
          </w:tcPr>
          <w:p w14:paraId="602913E1" w14:textId="77777777" w:rsidR="00126C54" w:rsidRPr="00D84C7B" w:rsidRDefault="00126C54" w:rsidP="00126C54">
            <w:pPr>
              <w:pageBreakBefore/>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31.05</w:t>
            </w:r>
          </w:p>
        </w:tc>
        <w:tc>
          <w:tcPr>
            <w:tcW w:w="3866" w:type="pct"/>
          </w:tcPr>
          <w:p w14:paraId="22EC8B1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p>
        </w:tc>
      </w:tr>
      <w:tr w:rsidR="00126C54" w:rsidRPr="00D84C7B" w14:paraId="43953191" w14:textId="77777777" w:rsidTr="00126E47">
        <w:tc>
          <w:tcPr>
            <w:tcW w:w="1134" w:type="pct"/>
          </w:tcPr>
          <w:p w14:paraId="16E0A813" w14:textId="77777777" w:rsidR="00126C54" w:rsidRPr="00F217FC"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noProof/>
              </w:rPr>
              <w:t>— nātrija nitrāts</w:t>
            </w:r>
          </w:p>
          <w:p w14:paraId="439C9893" w14:textId="77777777" w:rsidR="00126C54" w:rsidRPr="00F217FC"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noProof/>
              </w:rPr>
              <w:t>— kalcija ciānamīds</w:t>
            </w:r>
          </w:p>
          <w:p w14:paraId="699617AA" w14:textId="77777777" w:rsidR="00126C54" w:rsidRPr="00F217FC"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noProof/>
              </w:rPr>
              <w:t>— kālija sulfāts</w:t>
            </w:r>
          </w:p>
          <w:p w14:paraId="3E16D3E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magnija un kālija sulfāts</w:t>
            </w:r>
          </w:p>
        </w:tc>
        <w:tc>
          <w:tcPr>
            <w:tcW w:w="3866" w:type="pct"/>
          </w:tcPr>
          <w:p w14:paraId="0CCC74D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xml:space="preserve">PM, tomēr var izmantot paša ražojuma pozīcijā klasificētus nenoteiktas izcelsmes materiālus, ja to kopējā vērtība nepārsniedz 20 % no ražojuma </w:t>
            </w:r>
            <w:r w:rsidRPr="002435F8">
              <w:rPr>
                <w:rFonts w:ascii="Times New Roman" w:hAnsi="Times New Roman"/>
                <w:noProof/>
              </w:rPr>
              <w:t>EXW</w:t>
            </w:r>
            <w:r>
              <w:rPr>
                <w:rFonts w:ascii="Times New Roman" w:hAnsi="Times New Roman"/>
                <w:noProof/>
              </w:rPr>
              <w:t>, vai</w:t>
            </w:r>
          </w:p>
          <w:p w14:paraId="1AAB958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40 % (</w:t>
            </w:r>
            <w:r w:rsidRPr="002435F8">
              <w:rPr>
                <w:rFonts w:ascii="Times New Roman" w:hAnsi="Times New Roman"/>
                <w:noProof/>
              </w:rPr>
              <w:t>EXW</w:t>
            </w:r>
            <w:r>
              <w:rPr>
                <w:rFonts w:ascii="Times New Roman" w:hAnsi="Times New Roman"/>
                <w:noProof/>
              </w:rPr>
              <w:t>)</w:t>
            </w:r>
          </w:p>
        </w:tc>
      </w:tr>
      <w:tr w:rsidR="00126C54" w:rsidRPr="00D84C7B" w14:paraId="3C87B1F7" w14:textId="77777777" w:rsidTr="00126E47">
        <w:tc>
          <w:tcPr>
            <w:tcW w:w="1134" w:type="pct"/>
          </w:tcPr>
          <w:p w14:paraId="4D9B5E5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Citi</w:t>
            </w:r>
          </w:p>
        </w:tc>
        <w:tc>
          <w:tcPr>
            <w:tcW w:w="3866" w:type="pct"/>
          </w:tcPr>
          <w:p w14:paraId="5C801C0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xml:space="preserve">PM, tomēr var izmantot paša ražojuma pozīcijā klasificētus nenoteiktas izcelsmes materiālus, ja to kopējā vērtība nepārsniedz 20 % no ražojuma </w:t>
            </w:r>
            <w:r w:rsidRPr="002435F8">
              <w:rPr>
                <w:rFonts w:ascii="Times New Roman" w:hAnsi="Times New Roman"/>
                <w:noProof/>
              </w:rPr>
              <w:t>EXW</w:t>
            </w:r>
            <w:r>
              <w:rPr>
                <w:rFonts w:ascii="Times New Roman" w:hAnsi="Times New Roman"/>
                <w:noProof/>
              </w:rPr>
              <w:t xml:space="preserve"> un visu ražošanā izmantoto nenoteiktas izcelsmes materiālu vērtība nepārsniedz 50 % no ražojuma </w:t>
            </w:r>
            <w:r w:rsidRPr="002435F8">
              <w:rPr>
                <w:rFonts w:ascii="Times New Roman" w:hAnsi="Times New Roman"/>
                <w:noProof/>
              </w:rPr>
              <w:t>EXW</w:t>
            </w:r>
            <w:r>
              <w:rPr>
                <w:rFonts w:ascii="Times New Roman" w:hAnsi="Times New Roman"/>
                <w:noProof/>
              </w:rPr>
              <w:t>,</w:t>
            </w:r>
          </w:p>
          <w:p w14:paraId="39C1321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vai</w:t>
            </w:r>
          </w:p>
          <w:p w14:paraId="43AC1AA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40 % (</w:t>
            </w:r>
            <w:r w:rsidRPr="002435F8">
              <w:rPr>
                <w:rFonts w:ascii="Times New Roman" w:hAnsi="Times New Roman"/>
                <w:noProof/>
              </w:rPr>
              <w:t>EXW</w:t>
            </w:r>
            <w:r>
              <w:rPr>
                <w:rFonts w:ascii="Times New Roman" w:hAnsi="Times New Roman"/>
                <w:noProof/>
              </w:rPr>
              <w:t>)</w:t>
            </w:r>
          </w:p>
        </w:tc>
      </w:tr>
      <w:tr w:rsidR="00126C54" w:rsidRPr="00D84C7B" w14:paraId="40348A77" w14:textId="77777777" w:rsidTr="00126E47">
        <w:tc>
          <w:tcPr>
            <w:tcW w:w="1134" w:type="pct"/>
          </w:tcPr>
          <w:p w14:paraId="3CC3322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32. nodaļa</w:t>
            </w:r>
          </w:p>
        </w:tc>
        <w:tc>
          <w:tcPr>
            <w:tcW w:w="3866" w:type="pct"/>
          </w:tcPr>
          <w:p w14:paraId="276747A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Miecvielu vai krāsu ekstrakti; tanīni un to atvasinājumi; pigmenti un citas krāsvielas; krāsas un lakas; špakteļtepes, tepes un citas mastikas; tintes</w:t>
            </w:r>
          </w:p>
        </w:tc>
      </w:tr>
      <w:tr w:rsidR="00126C54" w:rsidRPr="00D84C7B" w14:paraId="681C7AD3" w14:textId="77777777" w:rsidTr="00126E47">
        <w:tc>
          <w:tcPr>
            <w:tcW w:w="1134" w:type="pct"/>
          </w:tcPr>
          <w:p w14:paraId="3AB0C4E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32.01–3215.90</w:t>
            </w:r>
          </w:p>
        </w:tc>
        <w:tc>
          <w:tcPr>
            <w:tcW w:w="3866" w:type="pct"/>
          </w:tcPr>
          <w:p w14:paraId="2A7FC62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MUAP;</w:t>
            </w:r>
          </w:p>
          <w:p w14:paraId="02E1FBB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notiek ķīmiska reakcija, attīrīšana, maisīšana un sajaukšana, standarta materiālu ražošana, daļiņu izmēra maiņa, izomēru atdalīšana vai biotehnoloģiska pārstrāde</w:t>
            </w:r>
          </w:p>
          <w:p w14:paraId="3282A01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vai</w:t>
            </w:r>
          </w:p>
          <w:p w14:paraId="5844F29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6EA233BE" w14:textId="77777777" w:rsidTr="00126E47">
        <w:tc>
          <w:tcPr>
            <w:tcW w:w="1134" w:type="pct"/>
          </w:tcPr>
          <w:p w14:paraId="27A0F248" w14:textId="77777777" w:rsidR="00126C54" w:rsidRPr="00D84C7B" w:rsidRDefault="00126C54" w:rsidP="00126C54">
            <w:pPr>
              <w:pageBreakBefore/>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33. nodaļa</w:t>
            </w:r>
          </w:p>
        </w:tc>
        <w:tc>
          <w:tcPr>
            <w:tcW w:w="3866" w:type="pct"/>
          </w:tcPr>
          <w:p w14:paraId="647B70C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Ēteriskās eļļas un rezinoīdi; parfimērijas, kosmētikas un ķermeņa kopšanas līdzekļi</w:t>
            </w:r>
          </w:p>
        </w:tc>
      </w:tr>
      <w:tr w:rsidR="00126C54" w:rsidRPr="00D84C7B" w14:paraId="3C26CB8E" w14:textId="77777777" w:rsidTr="00126E47">
        <w:tc>
          <w:tcPr>
            <w:tcW w:w="1134" w:type="pct"/>
          </w:tcPr>
          <w:p w14:paraId="5FA7FBB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3301.12–3301.90</w:t>
            </w:r>
          </w:p>
        </w:tc>
        <w:tc>
          <w:tcPr>
            <w:tcW w:w="3866" w:type="pct"/>
          </w:tcPr>
          <w:p w14:paraId="4A710A94"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MUAP;</w:t>
            </w:r>
          </w:p>
          <w:p w14:paraId="6DAF9AD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notiek ķīmiska reakcija, attīrīšana, maisīšana un sajaukšana, standarta materiālu ražošana, daļiņu izmēra maiņa, izomēru atdalīšana vai biotehnoloģiska pārstrāde</w:t>
            </w:r>
          </w:p>
          <w:p w14:paraId="04D42A7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vai</w:t>
            </w:r>
          </w:p>
          <w:p w14:paraId="5A6DAA3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181A20E4" w14:textId="77777777" w:rsidTr="00126E47">
        <w:tc>
          <w:tcPr>
            <w:tcW w:w="1134" w:type="pct"/>
          </w:tcPr>
          <w:p w14:paraId="375BD17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3302.10</w:t>
            </w:r>
          </w:p>
        </w:tc>
        <w:tc>
          <w:tcPr>
            <w:tcW w:w="3866" w:type="pct"/>
          </w:tcPr>
          <w:p w14:paraId="587EA12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xml:space="preserve">PM, tomēr var izmantot arī apakšpozīcijā 3302.10 klasificētus nenoteiktas izcelsmes materiālus, ja to kopējā vērtība nepārsniedz 20 % no ražojuma </w:t>
            </w:r>
            <w:r w:rsidRPr="002435F8">
              <w:rPr>
                <w:rFonts w:ascii="Times New Roman" w:hAnsi="Times New Roman"/>
                <w:noProof/>
              </w:rPr>
              <w:t>EXW</w:t>
            </w:r>
            <w:r>
              <w:rPr>
                <w:rFonts w:ascii="Times New Roman" w:hAnsi="Times New Roman"/>
                <w:noProof/>
              </w:rPr>
              <w:t>,</w:t>
            </w:r>
          </w:p>
          <w:p w14:paraId="0CF88154"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vai</w:t>
            </w:r>
          </w:p>
          <w:p w14:paraId="34861D2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52F44577" w14:textId="77777777" w:rsidTr="00126E47">
        <w:tc>
          <w:tcPr>
            <w:tcW w:w="1134" w:type="pct"/>
          </w:tcPr>
          <w:p w14:paraId="3D6C80A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3302.90</w:t>
            </w:r>
          </w:p>
        </w:tc>
        <w:tc>
          <w:tcPr>
            <w:tcW w:w="3866" w:type="pct"/>
          </w:tcPr>
          <w:p w14:paraId="068F640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MUAP;</w:t>
            </w:r>
          </w:p>
          <w:p w14:paraId="45FC20B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notiek ķīmiska reakcija, attīrīšana, maisīšana un sajaukšana, standarta materiālu ražošana, daļiņu izmēra maiņa, izomēru atdalīšana vai biotehnoloģiska pārstrāde</w:t>
            </w:r>
          </w:p>
          <w:p w14:paraId="7480596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vai</w:t>
            </w:r>
          </w:p>
          <w:p w14:paraId="7AF2E2D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5D14E182" w14:textId="77777777" w:rsidTr="00126E47">
        <w:tc>
          <w:tcPr>
            <w:tcW w:w="1134" w:type="pct"/>
          </w:tcPr>
          <w:p w14:paraId="0019C27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33.03</w:t>
            </w:r>
          </w:p>
        </w:tc>
        <w:tc>
          <w:tcPr>
            <w:tcW w:w="3866" w:type="pct"/>
          </w:tcPr>
          <w:p w14:paraId="7746401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Ražošana no jebkuras pozīcijas nenoteiktas izcelsmes materiāliem.</w:t>
            </w:r>
          </w:p>
        </w:tc>
      </w:tr>
      <w:tr w:rsidR="00126C54" w:rsidRPr="00D84C7B" w14:paraId="79444D3A" w14:textId="77777777" w:rsidTr="00126E47">
        <w:tc>
          <w:tcPr>
            <w:tcW w:w="1134" w:type="pct"/>
          </w:tcPr>
          <w:p w14:paraId="051C2028" w14:textId="77777777" w:rsidR="00126C54" w:rsidRPr="00D84C7B" w:rsidRDefault="00126C54" w:rsidP="00126C54">
            <w:pPr>
              <w:pageBreakBefore/>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3304–33.07</w:t>
            </w:r>
          </w:p>
        </w:tc>
        <w:tc>
          <w:tcPr>
            <w:tcW w:w="3866" w:type="pct"/>
          </w:tcPr>
          <w:p w14:paraId="230A4F8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MUAP;</w:t>
            </w:r>
          </w:p>
          <w:p w14:paraId="5D9A0CA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notiek ķīmiska reakcija, attīrīšana, maisīšana un sajaukšana, standarta materiālu ražošana, daļiņu izmēra maiņa, izomēru atdalīšana vai biotehnoloģiska pārstrāde</w:t>
            </w:r>
          </w:p>
          <w:p w14:paraId="79E4C40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vai</w:t>
            </w:r>
          </w:p>
          <w:p w14:paraId="58420EF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12644B0E" w14:textId="77777777" w:rsidTr="00126E47">
        <w:tc>
          <w:tcPr>
            <w:tcW w:w="1134" w:type="pct"/>
          </w:tcPr>
          <w:p w14:paraId="4C5398D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34. nodaļa</w:t>
            </w:r>
          </w:p>
        </w:tc>
        <w:tc>
          <w:tcPr>
            <w:tcW w:w="3866" w:type="pct"/>
          </w:tcPr>
          <w:p w14:paraId="3E1A4F6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Ziepes, organiskās virsmaktīvās vielas, mazgāšanas līdzekļi, eļļošanas līdzekļi, mākslīgie vaski, gatavi vaski, spodrināšanas vai tīrīšanas līdzekļi, sveces un tamlīdzīgi izstrādājumi, veidošanas pastas, zobtehnikas vaski un izstrādājumi zobārstniecībai uz ģipša bāzes</w:t>
            </w:r>
          </w:p>
        </w:tc>
      </w:tr>
      <w:tr w:rsidR="00126C54" w:rsidRPr="00D84C7B" w14:paraId="1C3C1D67" w14:textId="77777777" w:rsidTr="00126E47">
        <w:tc>
          <w:tcPr>
            <w:tcW w:w="1134" w:type="pct"/>
          </w:tcPr>
          <w:p w14:paraId="2CA0138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34.01–34.07</w:t>
            </w:r>
          </w:p>
        </w:tc>
        <w:tc>
          <w:tcPr>
            <w:tcW w:w="3866" w:type="pct"/>
          </w:tcPr>
          <w:p w14:paraId="1419174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xml:space="preserve">MUAP; </w:t>
            </w:r>
          </w:p>
          <w:p w14:paraId="219EC95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notiek ķīmiska reakcija, attīrīšana, maisīšana un sajaukšana, standarta materiālu ražošana, daļiņu izmēra maiņa, izomēru atdalīšana vai biotehnoloģiska pārstrāde</w:t>
            </w:r>
          </w:p>
          <w:p w14:paraId="639F2AE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vai</w:t>
            </w:r>
          </w:p>
          <w:p w14:paraId="6C3DDC5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D1CD5" w14:paraId="13FAB08F" w14:textId="77777777" w:rsidTr="00126E47">
        <w:tc>
          <w:tcPr>
            <w:tcW w:w="1134" w:type="pct"/>
          </w:tcPr>
          <w:p w14:paraId="4940B9AE" w14:textId="77777777" w:rsidR="00126C54" w:rsidRPr="00323068"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35. nodaļa</w:t>
            </w:r>
          </w:p>
        </w:tc>
        <w:tc>
          <w:tcPr>
            <w:tcW w:w="3866" w:type="pct"/>
          </w:tcPr>
          <w:p w14:paraId="53202A11" w14:textId="77777777" w:rsidR="00126C54" w:rsidRPr="0028673D"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Olbaltumvielas; modificētas cietes; līmes; fermenti</w:t>
            </w:r>
          </w:p>
        </w:tc>
      </w:tr>
      <w:tr w:rsidR="00126C54" w:rsidRPr="00D84C7B" w14:paraId="309D5ACB" w14:textId="77777777" w:rsidTr="00126E47">
        <w:tc>
          <w:tcPr>
            <w:tcW w:w="1134" w:type="pct"/>
          </w:tcPr>
          <w:p w14:paraId="1354246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35.01</w:t>
            </w:r>
          </w:p>
        </w:tc>
        <w:tc>
          <w:tcPr>
            <w:tcW w:w="3866" w:type="pct"/>
          </w:tcPr>
          <w:p w14:paraId="1E04938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w:t>
            </w:r>
          </w:p>
        </w:tc>
      </w:tr>
      <w:tr w:rsidR="00126C54" w:rsidRPr="00D84C7B" w14:paraId="1122423F" w14:textId="77777777" w:rsidTr="00126E47">
        <w:tc>
          <w:tcPr>
            <w:tcW w:w="1134" w:type="pct"/>
          </w:tcPr>
          <w:p w14:paraId="1FB0FE0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3502.11–3502.19</w:t>
            </w:r>
          </w:p>
        </w:tc>
        <w:tc>
          <w:tcPr>
            <w:tcW w:w="3866" w:type="pct"/>
          </w:tcPr>
          <w:p w14:paraId="640E3C0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izņemot no pozīcijas 04.07 un 04.08.</w:t>
            </w:r>
          </w:p>
        </w:tc>
      </w:tr>
      <w:tr w:rsidR="00126C54" w:rsidRPr="00D84C7B" w14:paraId="5A51CCD3" w14:textId="77777777" w:rsidTr="00126E47">
        <w:tc>
          <w:tcPr>
            <w:tcW w:w="1134" w:type="pct"/>
          </w:tcPr>
          <w:p w14:paraId="6A5432F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3502.20–3504.00</w:t>
            </w:r>
          </w:p>
        </w:tc>
        <w:tc>
          <w:tcPr>
            <w:tcW w:w="3866" w:type="pct"/>
          </w:tcPr>
          <w:p w14:paraId="3B3423E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w:t>
            </w:r>
          </w:p>
        </w:tc>
      </w:tr>
      <w:tr w:rsidR="00126C54" w:rsidRPr="00D84C7B" w14:paraId="19983C60" w14:textId="77777777" w:rsidTr="00126E47">
        <w:tc>
          <w:tcPr>
            <w:tcW w:w="1134" w:type="pct"/>
          </w:tcPr>
          <w:p w14:paraId="0F2BA32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35.05</w:t>
            </w:r>
          </w:p>
        </w:tc>
        <w:tc>
          <w:tcPr>
            <w:tcW w:w="3866" w:type="pct"/>
          </w:tcPr>
          <w:p w14:paraId="181FDE1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izņemot no pozīcijas 11.08.</w:t>
            </w:r>
          </w:p>
        </w:tc>
      </w:tr>
      <w:tr w:rsidR="00126C54" w:rsidRPr="00D84C7B" w14:paraId="7B7AD30C" w14:textId="77777777" w:rsidTr="00126E47">
        <w:tc>
          <w:tcPr>
            <w:tcW w:w="1134" w:type="pct"/>
          </w:tcPr>
          <w:p w14:paraId="0050F9CF" w14:textId="77777777" w:rsidR="00126C54" w:rsidRPr="00D84C7B" w:rsidRDefault="00126C54" w:rsidP="00126C54">
            <w:pPr>
              <w:pageBreakBefore/>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35.06–35.07</w:t>
            </w:r>
          </w:p>
        </w:tc>
        <w:tc>
          <w:tcPr>
            <w:tcW w:w="3866" w:type="pct"/>
          </w:tcPr>
          <w:p w14:paraId="3D8C1FE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MUAP;</w:t>
            </w:r>
          </w:p>
          <w:p w14:paraId="43B02F5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notiek ķīmiska reakcija, attīrīšana, maisīšana un sajaukšana, standarta materiālu ražošana, daļiņu izmēra maiņa, izomēru atdalīšana vai biotehnoloģiska pārstrāde</w:t>
            </w:r>
          </w:p>
          <w:p w14:paraId="5914153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vai</w:t>
            </w:r>
          </w:p>
          <w:p w14:paraId="727E89D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7BBF7D8A" w14:textId="77777777" w:rsidTr="00126E47">
        <w:tc>
          <w:tcPr>
            <w:tcW w:w="1134" w:type="pct"/>
          </w:tcPr>
          <w:p w14:paraId="31FF5A6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36. nodaļa</w:t>
            </w:r>
          </w:p>
        </w:tc>
        <w:tc>
          <w:tcPr>
            <w:tcW w:w="3866" w:type="pct"/>
          </w:tcPr>
          <w:p w14:paraId="2C3B5884"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Sprāgstvielas; pirotehnikas izstrādājumi; sērkociņi; pirofori sakausējumi; daži degmaisījumi</w:t>
            </w:r>
          </w:p>
        </w:tc>
      </w:tr>
      <w:tr w:rsidR="00126C54" w:rsidRPr="00D84C7B" w14:paraId="61532A69" w14:textId="77777777" w:rsidTr="00126E47">
        <w:tc>
          <w:tcPr>
            <w:tcW w:w="1134" w:type="pct"/>
          </w:tcPr>
          <w:p w14:paraId="7C40232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36.01–36.06</w:t>
            </w:r>
          </w:p>
        </w:tc>
        <w:tc>
          <w:tcPr>
            <w:tcW w:w="3866" w:type="pct"/>
          </w:tcPr>
          <w:p w14:paraId="43923B8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MUAP;</w:t>
            </w:r>
          </w:p>
          <w:p w14:paraId="5C03981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notiek ķīmiska reakcija, attīrīšana, maisīšana un sajaukšana, standarta materiālu ražošana, daļiņu izmēra maiņa, izomēru atdalīšana vai biotehnoloģiska pārstrāde</w:t>
            </w:r>
          </w:p>
          <w:p w14:paraId="10EDAA1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vai</w:t>
            </w:r>
          </w:p>
          <w:p w14:paraId="08A29C4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7C6A42A4" w14:textId="77777777" w:rsidTr="00126E47">
        <w:tc>
          <w:tcPr>
            <w:tcW w:w="1134" w:type="pct"/>
          </w:tcPr>
          <w:p w14:paraId="4E8EE25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37. nodaļa</w:t>
            </w:r>
          </w:p>
        </w:tc>
        <w:tc>
          <w:tcPr>
            <w:tcW w:w="3866" w:type="pct"/>
          </w:tcPr>
          <w:p w14:paraId="5A8D5E5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Foto un kino preces</w:t>
            </w:r>
          </w:p>
        </w:tc>
      </w:tr>
      <w:tr w:rsidR="00126C54" w:rsidRPr="00D84C7B" w14:paraId="029B9C88" w14:textId="77777777" w:rsidTr="00126E47">
        <w:tc>
          <w:tcPr>
            <w:tcW w:w="1134" w:type="pct"/>
          </w:tcPr>
          <w:p w14:paraId="138B8F8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37.01–37.07</w:t>
            </w:r>
          </w:p>
        </w:tc>
        <w:tc>
          <w:tcPr>
            <w:tcW w:w="3866" w:type="pct"/>
          </w:tcPr>
          <w:p w14:paraId="6C0D208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MUAP;</w:t>
            </w:r>
          </w:p>
          <w:p w14:paraId="4EA4CA2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notiek ķīmiska reakcija, attīrīšana, maisīšana un sajaukšana, standarta materiālu ražošana, daļiņu izmēra maiņa, izomēru atdalīšana vai biotehnoloģiska pārstrāde</w:t>
            </w:r>
          </w:p>
          <w:p w14:paraId="22EB491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vai</w:t>
            </w:r>
          </w:p>
          <w:p w14:paraId="3760409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523C4B38" w14:textId="77777777" w:rsidTr="00126E47">
        <w:tc>
          <w:tcPr>
            <w:tcW w:w="1134" w:type="pct"/>
          </w:tcPr>
          <w:p w14:paraId="26D0CA8D" w14:textId="77777777" w:rsidR="00126C54" w:rsidRPr="00D84C7B" w:rsidRDefault="00126C54" w:rsidP="00126C54">
            <w:pPr>
              <w:pageBreakBefore/>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38. nodaļa</w:t>
            </w:r>
          </w:p>
        </w:tc>
        <w:tc>
          <w:tcPr>
            <w:tcW w:w="3866" w:type="pct"/>
          </w:tcPr>
          <w:p w14:paraId="32F73F1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Jaukti ķīmiskie produkti</w:t>
            </w:r>
          </w:p>
        </w:tc>
      </w:tr>
      <w:tr w:rsidR="00126C54" w:rsidRPr="00D84C7B" w14:paraId="4AA34E19" w14:textId="77777777" w:rsidTr="00126E47">
        <w:tc>
          <w:tcPr>
            <w:tcW w:w="1134" w:type="pct"/>
          </w:tcPr>
          <w:p w14:paraId="6E1E727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38.01–38.08</w:t>
            </w:r>
          </w:p>
        </w:tc>
        <w:tc>
          <w:tcPr>
            <w:tcW w:w="3866" w:type="pct"/>
          </w:tcPr>
          <w:p w14:paraId="211A383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MUAP;</w:t>
            </w:r>
          </w:p>
          <w:p w14:paraId="05EC637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notiek ķīmiska reakcija, attīrīšana, maisīšana un sajaukšana, standarta materiālu ražošana, daļiņu izmēra maiņa, izomēru atdalīšana vai biotehnoloģiska pārstrāde</w:t>
            </w:r>
          </w:p>
          <w:p w14:paraId="58B17864"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vai</w:t>
            </w:r>
          </w:p>
          <w:p w14:paraId="2B64873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7E5E8A32" w14:textId="77777777" w:rsidTr="00126E47">
        <w:tc>
          <w:tcPr>
            <w:tcW w:w="1134" w:type="pct"/>
          </w:tcPr>
          <w:p w14:paraId="75F7F31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3809,10;</w:t>
            </w:r>
          </w:p>
        </w:tc>
        <w:tc>
          <w:tcPr>
            <w:tcW w:w="3866" w:type="pct"/>
          </w:tcPr>
          <w:p w14:paraId="44369E2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izņemot no pozīcijas 11.08 un 35.05.</w:t>
            </w:r>
          </w:p>
        </w:tc>
      </w:tr>
      <w:tr w:rsidR="00126C54" w:rsidRPr="00D84C7B" w14:paraId="28E56E5B" w14:textId="77777777" w:rsidTr="00126E47">
        <w:tc>
          <w:tcPr>
            <w:tcW w:w="1134" w:type="pct"/>
          </w:tcPr>
          <w:p w14:paraId="0BE8914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3809.91–3822.90</w:t>
            </w:r>
          </w:p>
        </w:tc>
        <w:tc>
          <w:tcPr>
            <w:tcW w:w="3866" w:type="pct"/>
          </w:tcPr>
          <w:p w14:paraId="741B41F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MUAP;</w:t>
            </w:r>
          </w:p>
          <w:p w14:paraId="54BE786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notiek ķīmiska reakcija, attīrīšana, maisīšana un sajaukšana, standarta materiālu ražošana, daļiņu izmēra maiņa, izomēru atdalīšana vai biotehnoloģiska pārstrāde</w:t>
            </w:r>
          </w:p>
          <w:p w14:paraId="2A1DA89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vai</w:t>
            </w:r>
          </w:p>
          <w:p w14:paraId="4EDA546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0FA21BB3" w14:textId="77777777" w:rsidTr="00126E47">
        <w:tc>
          <w:tcPr>
            <w:tcW w:w="1134" w:type="pct"/>
          </w:tcPr>
          <w:p w14:paraId="04C7589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38.23</w:t>
            </w:r>
          </w:p>
        </w:tc>
        <w:tc>
          <w:tcPr>
            <w:tcW w:w="3866" w:type="pct"/>
          </w:tcPr>
          <w:p w14:paraId="6E9EC09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Ražošana no jebkuras pozīcijas nenoteiktas izcelsmes materiāliem.</w:t>
            </w:r>
          </w:p>
          <w:p w14:paraId="5B5061D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vai</w:t>
            </w:r>
          </w:p>
          <w:p w14:paraId="35C6331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0C1077C2" w14:textId="77777777" w:rsidTr="00126E47">
        <w:tc>
          <w:tcPr>
            <w:tcW w:w="1134" w:type="pct"/>
          </w:tcPr>
          <w:p w14:paraId="590D538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3824.10–3824.50</w:t>
            </w:r>
          </w:p>
        </w:tc>
        <w:tc>
          <w:tcPr>
            <w:tcW w:w="3866" w:type="pct"/>
          </w:tcPr>
          <w:p w14:paraId="6F4B4AE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MUAP;</w:t>
            </w:r>
          </w:p>
          <w:p w14:paraId="36852B0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notiek ķīmiska reakcija, attīrīšana, maisīšana un sajaukšana, standarta materiālu ražošana, daļiņu izmēra maiņa, izomēru atdalīšana vai biotehnoloģiska pārstrāde</w:t>
            </w:r>
          </w:p>
          <w:p w14:paraId="2DCF89E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vai</w:t>
            </w:r>
          </w:p>
          <w:p w14:paraId="0DEB044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57624ECA" w14:textId="77777777" w:rsidTr="00126E47">
        <w:trPr>
          <w:trHeight w:val="240"/>
        </w:trPr>
        <w:tc>
          <w:tcPr>
            <w:tcW w:w="1134" w:type="pct"/>
          </w:tcPr>
          <w:p w14:paraId="6ECEFE07" w14:textId="77777777" w:rsidR="00126C54" w:rsidRPr="00D84C7B" w:rsidRDefault="00126C54" w:rsidP="00126C54">
            <w:pPr>
              <w:pageBreakBefore/>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3824.60</w:t>
            </w:r>
          </w:p>
        </w:tc>
        <w:tc>
          <w:tcPr>
            <w:tcW w:w="3866" w:type="pct"/>
          </w:tcPr>
          <w:p w14:paraId="15F4475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izņemot no apakšpozīcijas 2905.43 un 2905.44.</w:t>
            </w:r>
          </w:p>
        </w:tc>
      </w:tr>
      <w:tr w:rsidR="00126C54" w:rsidRPr="00D84C7B" w14:paraId="70164C1E" w14:textId="77777777" w:rsidTr="00126E47">
        <w:trPr>
          <w:trHeight w:val="225"/>
        </w:trPr>
        <w:tc>
          <w:tcPr>
            <w:tcW w:w="1134" w:type="pct"/>
          </w:tcPr>
          <w:p w14:paraId="7175885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3824.81–3825</w:t>
            </w:r>
          </w:p>
        </w:tc>
        <w:tc>
          <w:tcPr>
            <w:tcW w:w="3866" w:type="pct"/>
          </w:tcPr>
          <w:p w14:paraId="44FBDC6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xml:space="preserve">MUAP; </w:t>
            </w:r>
          </w:p>
          <w:p w14:paraId="0D4325D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notiek ķīmiska reakcija, attīrīšana, maisīšana un sajaukšana, standarta materiālu ražošana, daļiņu izmēra maiņa, izomēru atdalīšana vai biotehnoloģiska pārstrāde</w:t>
            </w:r>
          </w:p>
          <w:p w14:paraId="640ED14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vai</w:t>
            </w:r>
          </w:p>
          <w:p w14:paraId="277FE23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4B431BBE" w14:textId="77777777" w:rsidTr="00126E47">
        <w:trPr>
          <w:trHeight w:val="240"/>
        </w:trPr>
        <w:tc>
          <w:tcPr>
            <w:tcW w:w="1134" w:type="pct"/>
          </w:tcPr>
          <w:p w14:paraId="2273099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38.26</w:t>
            </w:r>
          </w:p>
        </w:tc>
        <w:tc>
          <w:tcPr>
            <w:tcW w:w="3866" w:type="pct"/>
          </w:tcPr>
          <w:p w14:paraId="3242E47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Ražošana, kurā biodīzeļdegvielu iegūst pāresterificēšanas, esterificēšanas vai hidroapstrādes ceļā.</w:t>
            </w:r>
          </w:p>
        </w:tc>
      </w:tr>
      <w:tr w:rsidR="00126C54" w:rsidRPr="00D84C7B" w14:paraId="4F7C6002" w14:textId="77777777" w:rsidTr="00126E47">
        <w:trPr>
          <w:trHeight w:val="240"/>
        </w:trPr>
        <w:tc>
          <w:tcPr>
            <w:tcW w:w="1134" w:type="pct"/>
          </w:tcPr>
          <w:p w14:paraId="688C2D8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38.27</w:t>
            </w:r>
          </w:p>
        </w:tc>
        <w:tc>
          <w:tcPr>
            <w:tcW w:w="3866" w:type="pct"/>
          </w:tcPr>
          <w:p w14:paraId="64BC58C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MUAP;</w:t>
            </w:r>
          </w:p>
          <w:p w14:paraId="28A6D35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Notiek ķīmiska reakcija, attīrīšana, maisīšana un sajaukšana, standarta materiālu ražošana, daļiņu izmēra maiņa, izomēru atdalīšana vai biotehnoloģiska pārstrāde</w:t>
            </w:r>
          </w:p>
          <w:p w14:paraId="23066C8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vai</w:t>
            </w:r>
          </w:p>
          <w:p w14:paraId="487F1CB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57D5AFC0" w14:textId="77777777" w:rsidTr="00126E47">
        <w:tc>
          <w:tcPr>
            <w:tcW w:w="1134" w:type="pct"/>
          </w:tcPr>
          <w:p w14:paraId="717BFEE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VII SADAĻA</w:t>
            </w:r>
          </w:p>
        </w:tc>
        <w:tc>
          <w:tcPr>
            <w:tcW w:w="3866" w:type="pct"/>
          </w:tcPr>
          <w:p w14:paraId="3CEF878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PLASTMASAS UN TO IZSTRĀDĀJUMI; KAUČUKS UN TĀ IZSTRĀDĀJUMI</w:t>
            </w:r>
          </w:p>
          <w:p w14:paraId="4C2F90E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Piezīme par sadaļu. Definīcijas, kas ir izmantotas šajā sadaļā ietvertajos horizontālās pārstrādes noteikumos, sk. 10.-A pielikuma 5. piezīmē.</w:t>
            </w:r>
          </w:p>
        </w:tc>
      </w:tr>
      <w:tr w:rsidR="00126C54" w:rsidRPr="00D84C7B" w14:paraId="7155ECA6" w14:textId="77777777" w:rsidTr="00126E47">
        <w:tc>
          <w:tcPr>
            <w:tcW w:w="1134" w:type="pct"/>
          </w:tcPr>
          <w:p w14:paraId="3BC43271" w14:textId="77777777" w:rsidR="00126C54" w:rsidRPr="00D84C7B" w:rsidRDefault="00126C54" w:rsidP="00126C54">
            <w:pPr>
              <w:pageBreakBefore/>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39. nodaļa</w:t>
            </w:r>
          </w:p>
        </w:tc>
        <w:tc>
          <w:tcPr>
            <w:tcW w:w="3866" w:type="pct"/>
          </w:tcPr>
          <w:p w14:paraId="70CFDCC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Plastmasas un to izstrādājumi</w:t>
            </w:r>
          </w:p>
        </w:tc>
      </w:tr>
      <w:tr w:rsidR="00126C54" w:rsidRPr="00D84C7B" w14:paraId="0CEA4C13" w14:textId="77777777" w:rsidTr="00126E47">
        <w:tc>
          <w:tcPr>
            <w:tcW w:w="1134" w:type="pct"/>
          </w:tcPr>
          <w:p w14:paraId="0864903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39.01–39.15</w:t>
            </w:r>
          </w:p>
        </w:tc>
        <w:tc>
          <w:tcPr>
            <w:tcW w:w="3866" w:type="pct"/>
          </w:tcPr>
          <w:p w14:paraId="14FD8E3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MUAP;</w:t>
            </w:r>
          </w:p>
          <w:p w14:paraId="5E4472B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notiek ķīmiska reakcija, attīrīšana, maisīšana un sajaukšana, standarta materiālu ražošana, daļiņu izmēra maiņa, izomēru atdalīšana vai biotehnoloģiska pārstrāde</w:t>
            </w:r>
          </w:p>
          <w:p w14:paraId="02F2E2C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vai</w:t>
            </w:r>
          </w:p>
          <w:p w14:paraId="3AF2BA8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2554063C" w14:textId="77777777" w:rsidTr="00126E47">
        <w:tc>
          <w:tcPr>
            <w:tcW w:w="1134" w:type="pct"/>
          </w:tcPr>
          <w:p w14:paraId="1375318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39.16–39.26</w:t>
            </w:r>
          </w:p>
        </w:tc>
        <w:tc>
          <w:tcPr>
            <w:tcW w:w="3866" w:type="pct"/>
          </w:tcPr>
          <w:p w14:paraId="11F9932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vai</w:t>
            </w:r>
          </w:p>
          <w:p w14:paraId="2E8E54B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315B5C90" w14:textId="77777777" w:rsidTr="00126E47">
        <w:tc>
          <w:tcPr>
            <w:tcW w:w="1134" w:type="pct"/>
          </w:tcPr>
          <w:p w14:paraId="237FEFE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40. nodaļa</w:t>
            </w:r>
          </w:p>
        </w:tc>
        <w:tc>
          <w:tcPr>
            <w:tcW w:w="3866" w:type="pct"/>
          </w:tcPr>
          <w:p w14:paraId="7E23756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Kaučuks un tā izstrādājumi</w:t>
            </w:r>
          </w:p>
        </w:tc>
      </w:tr>
      <w:tr w:rsidR="00126C54" w:rsidRPr="00D84C7B" w14:paraId="0F61A894" w14:textId="77777777" w:rsidTr="00126E47">
        <w:tc>
          <w:tcPr>
            <w:tcW w:w="1134" w:type="pct"/>
          </w:tcPr>
          <w:p w14:paraId="18FAD50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40.01–40.11</w:t>
            </w:r>
          </w:p>
        </w:tc>
        <w:tc>
          <w:tcPr>
            <w:tcW w:w="3866" w:type="pct"/>
          </w:tcPr>
          <w:p w14:paraId="69CC64A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vai</w:t>
            </w:r>
          </w:p>
          <w:p w14:paraId="613D7FE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322C2CD6" w14:textId="77777777" w:rsidTr="00126E47">
        <w:tc>
          <w:tcPr>
            <w:tcW w:w="1134" w:type="pct"/>
          </w:tcPr>
          <w:p w14:paraId="308CE47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4012.11–4012.19</w:t>
            </w:r>
          </w:p>
        </w:tc>
        <w:tc>
          <w:tcPr>
            <w:tcW w:w="3866" w:type="pct"/>
          </w:tcPr>
          <w:p w14:paraId="2824C97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MUAP; vai</w:t>
            </w:r>
          </w:p>
          <w:p w14:paraId="2651FB8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lietotu riepu atjaunošana</w:t>
            </w:r>
          </w:p>
        </w:tc>
      </w:tr>
      <w:tr w:rsidR="00126C54" w:rsidRPr="00D84C7B" w14:paraId="1A8E367E" w14:textId="77777777" w:rsidTr="00126E47">
        <w:tc>
          <w:tcPr>
            <w:tcW w:w="1134" w:type="pct"/>
          </w:tcPr>
          <w:p w14:paraId="63C0D4B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4012.20–4017.00</w:t>
            </w:r>
          </w:p>
        </w:tc>
        <w:tc>
          <w:tcPr>
            <w:tcW w:w="3866" w:type="pct"/>
          </w:tcPr>
          <w:p w14:paraId="77ACB16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vai</w:t>
            </w:r>
          </w:p>
          <w:p w14:paraId="371E256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0D1ADF14" w14:textId="77777777" w:rsidTr="00126E47">
        <w:tc>
          <w:tcPr>
            <w:tcW w:w="1134" w:type="pct"/>
          </w:tcPr>
          <w:p w14:paraId="5CCD313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VIII SADAĻA</w:t>
            </w:r>
          </w:p>
        </w:tc>
        <w:tc>
          <w:tcPr>
            <w:tcW w:w="3866" w:type="pct"/>
          </w:tcPr>
          <w:p w14:paraId="46E6536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JĒLĀDAS, ĀDA, KAŽOKĀDAS UN TO IZSTRĀDĀJUMI; ZIRGLIETAS UN IEJŪGS; CEĻOJUMA PIEDERUMI, SOMAS UN TAMLĪDZĪGAS PRECES; IZSTRĀDĀJUMI NO DZĪVNIEKU ZARNĀM (IZŅEMOT ZĪDVĒRPĒJA PAVEDIENU)</w:t>
            </w:r>
          </w:p>
        </w:tc>
      </w:tr>
      <w:tr w:rsidR="00126C54" w:rsidRPr="00D84C7B" w14:paraId="6BAE58C7" w14:textId="77777777" w:rsidTr="00126E47">
        <w:tc>
          <w:tcPr>
            <w:tcW w:w="1134" w:type="pct"/>
          </w:tcPr>
          <w:p w14:paraId="5AECC660" w14:textId="77777777" w:rsidR="00126C54" w:rsidRPr="00D84C7B" w:rsidDel="0063144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41. nodaļa</w:t>
            </w:r>
          </w:p>
        </w:tc>
        <w:tc>
          <w:tcPr>
            <w:tcW w:w="3866" w:type="pct"/>
          </w:tcPr>
          <w:p w14:paraId="48832EF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Jēlādas (izņemot kažokādas) un āda</w:t>
            </w:r>
          </w:p>
        </w:tc>
      </w:tr>
      <w:tr w:rsidR="00126C54" w:rsidRPr="00D84C7B" w14:paraId="6DCF82DF" w14:textId="77777777" w:rsidTr="00126E47">
        <w:tc>
          <w:tcPr>
            <w:tcW w:w="1134" w:type="pct"/>
          </w:tcPr>
          <w:p w14:paraId="1A90C554" w14:textId="77777777" w:rsidR="00126C54" w:rsidRPr="00D84C7B" w:rsidDel="0063144B" w:rsidRDefault="00126C54" w:rsidP="00126C54">
            <w:pPr>
              <w:pageBreakBefore/>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41.01–4104.19</w:t>
            </w:r>
          </w:p>
        </w:tc>
        <w:tc>
          <w:tcPr>
            <w:tcW w:w="3866" w:type="pct"/>
          </w:tcPr>
          <w:p w14:paraId="3EEEE4E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w:t>
            </w:r>
          </w:p>
        </w:tc>
      </w:tr>
      <w:tr w:rsidR="00126C54" w:rsidRPr="00D84C7B" w14:paraId="352336A5" w14:textId="77777777" w:rsidTr="00126E47">
        <w:tc>
          <w:tcPr>
            <w:tcW w:w="1134" w:type="pct"/>
          </w:tcPr>
          <w:p w14:paraId="4CDC9DD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4104.41–4104.49</w:t>
            </w:r>
          </w:p>
        </w:tc>
        <w:tc>
          <w:tcPr>
            <w:tcW w:w="3866" w:type="pct"/>
          </w:tcPr>
          <w:p w14:paraId="46A14D6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CTH, izņemot no apakšpozīcijas 4104.41–4104.49.</w:t>
            </w:r>
          </w:p>
        </w:tc>
      </w:tr>
      <w:tr w:rsidR="00126C54" w:rsidRPr="00D84C7B" w14:paraId="20D28776" w14:textId="77777777" w:rsidTr="00126E47">
        <w:tc>
          <w:tcPr>
            <w:tcW w:w="1134" w:type="pct"/>
          </w:tcPr>
          <w:p w14:paraId="22F423B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4105.10</w:t>
            </w:r>
          </w:p>
        </w:tc>
        <w:tc>
          <w:tcPr>
            <w:tcW w:w="3866" w:type="pct"/>
          </w:tcPr>
          <w:p w14:paraId="0B0A2FA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w:t>
            </w:r>
          </w:p>
        </w:tc>
      </w:tr>
      <w:tr w:rsidR="00126C54" w:rsidRPr="00D84C7B" w14:paraId="00D3C8C1" w14:textId="77777777" w:rsidTr="00126E47">
        <w:tc>
          <w:tcPr>
            <w:tcW w:w="1134" w:type="pct"/>
          </w:tcPr>
          <w:p w14:paraId="47A38E6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4105.30</w:t>
            </w:r>
          </w:p>
        </w:tc>
        <w:tc>
          <w:tcPr>
            <w:tcW w:w="3866" w:type="pct"/>
          </w:tcPr>
          <w:p w14:paraId="689A419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MUAP</w:t>
            </w:r>
          </w:p>
        </w:tc>
      </w:tr>
      <w:tr w:rsidR="00126C54" w:rsidRPr="00D84C7B" w14:paraId="15EE1CAE" w14:textId="77777777" w:rsidTr="00126E47">
        <w:tc>
          <w:tcPr>
            <w:tcW w:w="1134" w:type="pct"/>
          </w:tcPr>
          <w:p w14:paraId="57C947B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4106.21</w:t>
            </w:r>
          </w:p>
        </w:tc>
        <w:tc>
          <w:tcPr>
            <w:tcW w:w="3866" w:type="pct"/>
          </w:tcPr>
          <w:p w14:paraId="5FD1FD4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w:t>
            </w:r>
          </w:p>
        </w:tc>
      </w:tr>
      <w:tr w:rsidR="00126C54" w:rsidRPr="00D84C7B" w14:paraId="7C5094C8" w14:textId="77777777" w:rsidTr="00126E47">
        <w:tc>
          <w:tcPr>
            <w:tcW w:w="1134" w:type="pct"/>
          </w:tcPr>
          <w:p w14:paraId="6ACF062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4106.22</w:t>
            </w:r>
          </w:p>
        </w:tc>
        <w:tc>
          <w:tcPr>
            <w:tcW w:w="3866" w:type="pct"/>
          </w:tcPr>
          <w:p w14:paraId="232C79F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MUAP</w:t>
            </w:r>
          </w:p>
        </w:tc>
      </w:tr>
      <w:tr w:rsidR="00126C54" w:rsidRPr="00D84C7B" w14:paraId="6B4635C3" w14:textId="77777777" w:rsidTr="00126E47">
        <w:trPr>
          <w:trHeight w:val="95"/>
        </w:trPr>
        <w:tc>
          <w:tcPr>
            <w:tcW w:w="1134" w:type="pct"/>
          </w:tcPr>
          <w:p w14:paraId="3A68AD8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4106.31</w:t>
            </w:r>
          </w:p>
        </w:tc>
        <w:tc>
          <w:tcPr>
            <w:tcW w:w="3866" w:type="pct"/>
          </w:tcPr>
          <w:p w14:paraId="5CD4D04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w:t>
            </w:r>
          </w:p>
        </w:tc>
      </w:tr>
      <w:tr w:rsidR="00126C54" w:rsidRPr="00D84C7B" w14:paraId="27ED578B" w14:textId="77777777" w:rsidTr="00126E47">
        <w:tc>
          <w:tcPr>
            <w:tcW w:w="1134" w:type="pct"/>
          </w:tcPr>
          <w:p w14:paraId="7F89661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4106.32–4106.40</w:t>
            </w:r>
          </w:p>
        </w:tc>
        <w:tc>
          <w:tcPr>
            <w:tcW w:w="3866" w:type="pct"/>
          </w:tcPr>
          <w:p w14:paraId="551F2C2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MUAP</w:t>
            </w:r>
          </w:p>
        </w:tc>
      </w:tr>
      <w:tr w:rsidR="00126C54" w:rsidRPr="00D84C7B" w14:paraId="7367A7A5" w14:textId="77777777" w:rsidTr="00126E47">
        <w:tc>
          <w:tcPr>
            <w:tcW w:w="1134" w:type="pct"/>
          </w:tcPr>
          <w:p w14:paraId="574429A4"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4106.91</w:t>
            </w:r>
          </w:p>
        </w:tc>
        <w:tc>
          <w:tcPr>
            <w:tcW w:w="3866" w:type="pct"/>
          </w:tcPr>
          <w:p w14:paraId="6CFE509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w:t>
            </w:r>
          </w:p>
        </w:tc>
      </w:tr>
      <w:tr w:rsidR="00126C54" w:rsidRPr="00D84C7B" w14:paraId="377A27DA" w14:textId="77777777" w:rsidTr="00126E47">
        <w:tc>
          <w:tcPr>
            <w:tcW w:w="1134" w:type="pct"/>
          </w:tcPr>
          <w:p w14:paraId="6A9754A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4106.92</w:t>
            </w:r>
          </w:p>
        </w:tc>
        <w:tc>
          <w:tcPr>
            <w:tcW w:w="3866" w:type="pct"/>
          </w:tcPr>
          <w:p w14:paraId="4A97AAA4"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MUAP</w:t>
            </w:r>
          </w:p>
        </w:tc>
      </w:tr>
      <w:tr w:rsidR="00126C54" w:rsidRPr="00D84C7B" w14:paraId="2CB11C36" w14:textId="77777777" w:rsidTr="00126E47">
        <w:tc>
          <w:tcPr>
            <w:tcW w:w="1134" w:type="pct"/>
          </w:tcPr>
          <w:p w14:paraId="64579A9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41.07–41.13</w:t>
            </w:r>
          </w:p>
        </w:tc>
        <w:tc>
          <w:tcPr>
            <w:tcW w:w="3866" w:type="pct"/>
          </w:tcPr>
          <w:p w14:paraId="0FD2FFE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izņemot apakšpozīciju 4104.41, 4104.49, 4105.30, 4106.22, 4106.32 un 4106.92) Tomēr var izmantot apakšpozīcijā 4104.41, 4104.49, 4105.30, 4106.22, 4106.32 vai 4106.92 klasificētos nenoteiktas izcelsmes materiālus, ja tos atkārtoti miecē.</w:t>
            </w:r>
          </w:p>
        </w:tc>
      </w:tr>
      <w:tr w:rsidR="00126C54" w:rsidRPr="00D84C7B" w14:paraId="34AFCA18" w14:textId="77777777" w:rsidTr="00126E47">
        <w:tc>
          <w:tcPr>
            <w:tcW w:w="1134" w:type="pct"/>
          </w:tcPr>
          <w:p w14:paraId="219419C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4114.10</w:t>
            </w:r>
          </w:p>
        </w:tc>
        <w:tc>
          <w:tcPr>
            <w:tcW w:w="3866" w:type="pct"/>
          </w:tcPr>
          <w:p w14:paraId="49AE098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w:t>
            </w:r>
          </w:p>
        </w:tc>
      </w:tr>
      <w:tr w:rsidR="00126C54" w:rsidRPr="00D84C7B" w14:paraId="181057E9" w14:textId="77777777" w:rsidTr="00126E47">
        <w:tc>
          <w:tcPr>
            <w:tcW w:w="1134" w:type="pct"/>
          </w:tcPr>
          <w:p w14:paraId="56E8DCF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4114.20</w:t>
            </w:r>
          </w:p>
        </w:tc>
        <w:tc>
          <w:tcPr>
            <w:tcW w:w="3866" w:type="pct"/>
          </w:tcPr>
          <w:p w14:paraId="3E71352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izņemot apakšpozīciju 4104.41, 4104.49, 4105.30, 4106.22, 4106.32, 4106.92 un 4107. Tomēr apakšpozīcijā 4104.41, 4104.49, 4105.30, 4106.22, 4106.32, 4106.92 un 4107 klasificētos nenoteiktas izcelsmes materiālus var izmantot, ja tie ir atkārtoti miecēti.</w:t>
            </w:r>
          </w:p>
        </w:tc>
      </w:tr>
      <w:tr w:rsidR="00126C54" w:rsidRPr="00D84C7B" w14:paraId="43F106EA" w14:textId="77777777" w:rsidTr="00126E47">
        <w:tc>
          <w:tcPr>
            <w:tcW w:w="1134" w:type="pct"/>
          </w:tcPr>
          <w:p w14:paraId="4609311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41.15</w:t>
            </w:r>
          </w:p>
        </w:tc>
        <w:tc>
          <w:tcPr>
            <w:tcW w:w="3866" w:type="pct"/>
          </w:tcPr>
          <w:p w14:paraId="69AD99C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w:t>
            </w:r>
          </w:p>
        </w:tc>
      </w:tr>
      <w:tr w:rsidR="00126C54" w:rsidRPr="00D84C7B" w14:paraId="692CA3B6" w14:textId="77777777" w:rsidTr="00126E47">
        <w:tc>
          <w:tcPr>
            <w:tcW w:w="1134" w:type="pct"/>
          </w:tcPr>
          <w:p w14:paraId="10A30B83" w14:textId="77777777" w:rsidR="00126C54" w:rsidRPr="00D84C7B" w:rsidRDefault="00126C54" w:rsidP="00126C54">
            <w:pPr>
              <w:pageBreakBefore/>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42. nodaļa</w:t>
            </w:r>
          </w:p>
        </w:tc>
        <w:tc>
          <w:tcPr>
            <w:tcW w:w="3866" w:type="pct"/>
          </w:tcPr>
          <w:p w14:paraId="59FD658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Ādas izstrādājumi; zirglietas un iejūgs; ceļojuma piederumi, somas un tamlīdzīgas preces; izstrādājumi no dzīvnieku zarnām (izņemot zīdvērpēja pavedienu)</w:t>
            </w:r>
          </w:p>
        </w:tc>
      </w:tr>
      <w:tr w:rsidR="00126C54" w:rsidRPr="00D84C7B" w14:paraId="104309D1" w14:textId="77777777" w:rsidTr="00126E47">
        <w:tc>
          <w:tcPr>
            <w:tcW w:w="1134" w:type="pct"/>
          </w:tcPr>
          <w:p w14:paraId="70917BB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42.01–42.06</w:t>
            </w:r>
          </w:p>
        </w:tc>
        <w:tc>
          <w:tcPr>
            <w:tcW w:w="3866" w:type="pct"/>
          </w:tcPr>
          <w:p w14:paraId="1845272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vai</w:t>
            </w:r>
          </w:p>
          <w:p w14:paraId="2FFCCCA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4161F987" w14:textId="77777777" w:rsidTr="00126E47">
        <w:tc>
          <w:tcPr>
            <w:tcW w:w="1134" w:type="pct"/>
          </w:tcPr>
          <w:p w14:paraId="76DC5BC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43. nodaļa</w:t>
            </w:r>
          </w:p>
        </w:tc>
        <w:tc>
          <w:tcPr>
            <w:tcW w:w="3866" w:type="pct"/>
          </w:tcPr>
          <w:p w14:paraId="7EBA051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Kažokādas un mākslīgās kažokādas; to izstrādājumi</w:t>
            </w:r>
          </w:p>
        </w:tc>
      </w:tr>
      <w:tr w:rsidR="00126C54" w:rsidRPr="00D84C7B" w14:paraId="1AA91F15" w14:textId="77777777" w:rsidTr="00126E47">
        <w:tc>
          <w:tcPr>
            <w:tcW w:w="1134" w:type="pct"/>
          </w:tcPr>
          <w:p w14:paraId="66AE967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43.01–4302.20</w:t>
            </w:r>
          </w:p>
        </w:tc>
        <w:tc>
          <w:tcPr>
            <w:tcW w:w="3866" w:type="pct"/>
          </w:tcPr>
          <w:p w14:paraId="52CF5F0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vai</w:t>
            </w:r>
          </w:p>
          <w:p w14:paraId="787E26F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02EE3945" w14:textId="77777777" w:rsidTr="00126E47">
        <w:tc>
          <w:tcPr>
            <w:tcW w:w="1134" w:type="pct"/>
          </w:tcPr>
          <w:p w14:paraId="651A243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4302.30</w:t>
            </w:r>
          </w:p>
        </w:tc>
        <w:tc>
          <w:tcPr>
            <w:tcW w:w="3866" w:type="pct"/>
          </w:tcPr>
          <w:p w14:paraId="36EB7B84"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MUAP</w:t>
            </w:r>
          </w:p>
        </w:tc>
      </w:tr>
      <w:tr w:rsidR="00126C54" w:rsidRPr="00D84C7B" w14:paraId="506FE3E3" w14:textId="77777777" w:rsidTr="00126E47">
        <w:tc>
          <w:tcPr>
            <w:tcW w:w="1134" w:type="pct"/>
          </w:tcPr>
          <w:p w14:paraId="0817B60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43.03–43.04</w:t>
            </w:r>
          </w:p>
        </w:tc>
        <w:tc>
          <w:tcPr>
            <w:tcW w:w="3866" w:type="pct"/>
          </w:tcPr>
          <w:p w14:paraId="10AEF99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vai</w:t>
            </w:r>
          </w:p>
          <w:p w14:paraId="23AA1EE4"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5C279ECE" w14:textId="77777777" w:rsidTr="00126E47">
        <w:tc>
          <w:tcPr>
            <w:tcW w:w="1134" w:type="pct"/>
          </w:tcPr>
          <w:p w14:paraId="6F864F7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IX SADAĻA</w:t>
            </w:r>
          </w:p>
        </w:tc>
        <w:tc>
          <w:tcPr>
            <w:tcW w:w="3866" w:type="pct"/>
          </w:tcPr>
          <w:p w14:paraId="0EA49CF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KOKS UN KOKA IZSTRĀDĀJUMI; KOKOGLE; KORĶIS UN KORĶA IZSTRĀDĀJUMI; IZSTRĀDĀJUMI NO SALMIEM, ESPARTO VAI CITIEM PINAMIEM MATERIĀLIEM; PĪTI TRAUKI UN PINUMI</w:t>
            </w:r>
          </w:p>
        </w:tc>
      </w:tr>
      <w:tr w:rsidR="00126C54" w:rsidRPr="00D84C7B" w14:paraId="24B529C4" w14:textId="77777777" w:rsidTr="00126E47">
        <w:tc>
          <w:tcPr>
            <w:tcW w:w="1134" w:type="pct"/>
          </w:tcPr>
          <w:p w14:paraId="77041934"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44. nodaļa</w:t>
            </w:r>
          </w:p>
        </w:tc>
        <w:tc>
          <w:tcPr>
            <w:tcW w:w="3866" w:type="pct"/>
          </w:tcPr>
          <w:p w14:paraId="7347CDF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Koks un koka izstrādājumi; kokogle</w:t>
            </w:r>
          </w:p>
        </w:tc>
      </w:tr>
      <w:tr w:rsidR="00126C54" w:rsidRPr="00D84C7B" w14:paraId="6109F36F" w14:textId="77777777" w:rsidTr="00126E47">
        <w:tc>
          <w:tcPr>
            <w:tcW w:w="1134" w:type="pct"/>
          </w:tcPr>
          <w:p w14:paraId="550FFE1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44.01–44.21</w:t>
            </w:r>
          </w:p>
        </w:tc>
        <w:tc>
          <w:tcPr>
            <w:tcW w:w="3866" w:type="pct"/>
          </w:tcPr>
          <w:p w14:paraId="6194D4C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vai</w:t>
            </w:r>
          </w:p>
          <w:p w14:paraId="25B30D1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21FE2586" w14:textId="77777777" w:rsidTr="00126E47">
        <w:tc>
          <w:tcPr>
            <w:tcW w:w="1134" w:type="pct"/>
          </w:tcPr>
          <w:p w14:paraId="55CCDF7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45. nodaļa</w:t>
            </w:r>
          </w:p>
        </w:tc>
        <w:tc>
          <w:tcPr>
            <w:tcW w:w="3866" w:type="pct"/>
          </w:tcPr>
          <w:p w14:paraId="2FA6830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Korķis un korķa izstrādājumi</w:t>
            </w:r>
          </w:p>
        </w:tc>
      </w:tr>
      <w:tr w:rsidR="00126C54" w:rsidRPr="00D84C7B" w14:paraId="62CA4585" w14:textId="77777777" w:rsidTr="00126E47">
        <w:tc>
          <w:tcPr>
            <w:tcW w:w="1134" w:type="pct"/>
          </w:tcPr>
          <w:p w14:paraId="2DF2481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45.01–45.04</w:t>
            </w:r>
          </w:p>
        </w:tc>
        <w:tc>
          <w:tcPr>
            <w:tcW w:w="3866" w:type="pct"/>
          </w:tcPr>
          <w:p w14:paraId="42C38B7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w:t>
            </w:r>
          </w:p>
        </w:tc>
      </w:tr>
      <w:tr w:rsidR="00126C54" w:rsidRPr="00D84C7B" w14:paraId="1142416C" w14:textId="77777777" w:rsidTr="00126E47">
        <w:tc>
          <w:tcPr>
            <w:tcW w:w="1134" w:type="pct"/>
          </w:tcPr>
          <w:p w14:paraId="04D9F1B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46. nodaļa</w:t>
            </w:r>
          </w:p>
        </w:tc>
        <w:tc>
          <w:tcPr>
            <w:tcW w:w="3866" w:type="pct"/>
          </w:tcPr>
          <w:p w14:paraId="381B7AC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Izstrādājumi no salmiem, esparto vai citiem pinamiem materiāliem; pīti trauki un pinumi</w:t>
            </w:r>
          </w:p>
        </w:tc>
      </w:tr>
      <w:tr w:rsidR="00126C54" w:rsidRPr="00D84C7B" w14:paraId="09E7EFD1" w14:textId="77777777" w:rsidTr="00126E47">
        <w:tc>
          <w:tcPr>
            <w:tcW w:w="1134" w:type="pct"/>
          </w:tcPr>
          <w:p w14:paraId="35D47BE4" w14:textId="77777777" w:rsidR="00126C54" w:rsidRPr="00D84C7B" w:rsidRDefault="00126C54" w:rsidP="00126C54">
            <w:pPr>
              <w:pageBreakBefore/>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46.01–46.02</w:t>
            </w:r>
          </w:p>
        </w:tc>
        <w:tc>
          <w:tcPr>
            <w:tcW w:w="3866" w:type="pct"/>
          </w:tcPr>
          <w:p w14:paraId="33A1A16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vai</w:t>
            </w:r>
          </w:p>
          <w:p w14:paraId="5AB9185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71C31924" w14:textId="77777777" w:rsidTr="00126E47">
        <w:tc>
          <w:tcPr>
            <w:tcW w:w="1134" w:type="pct"/>
          </w:tcPr>
          <w:p w14:paraId="21E7E47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X SADAĻA</w:t>
            </w:r>
          </w:p>
        </w:tc>
        <w:tc>
          <w:tcPr>
            <w:tcW w:w="3866" w:type="pct"/>
          </w:tcPr>
          <w:p w14:paraId="58348444"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PAPĪRA MASA NO KOKSNES VAI CITA CELULOZES ŠĶIEDRMATERIĀLA; PĀRSTRĀDĀTS (ATKRITUMU UN MAKULATŪRAS) PAPĪRS VAI KARTONS; PAPĪRS UN KARTONS UN TO IZSTRĀDĀJUMI</w:t>
            </w:r>
          </w:p>
        </w:tc>
      </w:tr>
      <w:tr w:rsidR="00126C54" w:rsidRPr="00D84C7B" w14:paraId="493FE42B" w14:textId="77777777" w:rsidTr="00126E47">
        <w:tc>
          <w:tcPr>
            <w:tcW w:w="1134" w:type="pct"/>
          </w:tcPr>
          <w:p w14:paraId="64A85E4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47. nodaļa</w:t>
            </w:r>
          </w:p>
        </w:tc>
        <w:tc>
          <w:tcPr>
            <w:tcW w:w="3866" w:type="pct"/>
          </w:tcPr>
          <w:p w14:paraId="2A34DE4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Papīra masa no koksnes vai cita celulozes šķiedrmateriāla; pārstrādāts (atkritumu un makulatūras) papīrs vai kartons</w:t>
            </w:r>
          </w:p>
        </w:tc>
      </w:tr>
      <w:tr w:rsidR="00126C54" w:rsidRPr="00D84C7B" w14:paraId="431F026B" w14:textId="77777777" w:rsidTr="00126E47">
        <w:tc>
          <w:tcPr>
            <w:tcW w:w="1134" w:type="pct"/>
          </w:tcPr>
          <w:p w14:paraId="33211D1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47.01–47.07</w:t>
            </w:r>
          </w:p>
        </w:tc>
        <w:tc>
          <w:tcPr>
            <w:tcW w:w="3866" w:type="pct"/>
          </w:tcPr>
          <w:p w14:paraId="1864C7A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vai</w:t>
            </w:r>
          </w:p>
          <w:p w14:paraId="6D4D220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1154F5D4" w14:textId="77777777" w:rsidTr="00126E47">
        <w:tc>
          <w:tcPr>
            <w:tcW w:w="1134" w:type="pct"/>
          </w:tcPr>
          <w:p w14:paraId="17AC8C3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48. nodaļa</w:t>
            </w:r>
          </w:p>
        </w:tc>
        <w:tc>
          <w:tcPr>
            <w:tcW w:w="3866" w:type="pct"/>
          </w:tcPr>
          <w:p w14:paraId="518C603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Papīrs un kartons; papīra masas, papīra vai kartona izstrādājumi</w:t>
            </w:r>
          </w:p>
        </w:tc>
      </w:tr>
      <w:tr w:rsidR="00126C54" w:rsidRPr="00D84C7B" w14:paraId="67BB1409" w14:textId="77777777" w:rsidTr="00126E47">
        <w:tc>
          <w:tcPr>
            <w:tcW w:w="1134" w:type="pct"/>
          </w:tcPr>
          <w:p w14:paraId="03678E8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48.01–48.23</w:t>
            </w:r>
          </w:p>
        </w:tc>
        <w:tc>
          <w:tcPr>
            <w:tcW w:w="3866" w:type="pct"/>
          </w:tcPr>
          <w:p w14:paraId="36D4641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vai</w:t>
            </w:r>
          </w:p>
          <w:p w14:paraId="0D11321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33E130F4" w14:textId="77777777" w:rsidTr="00126E47">
        <w:tc>
          <w:tcPr>
            <w:tcW w:w="1134" w:type="pct"/>
          </w:tcPr>
          <w:p w14:paraId="0EFC974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49. nodaļa</w:t>
            </w:r>
          </w:p>
        </w:tc>
        <w:tc>
          <w:tcPr>
            <w:tcW w:w="3866" w:type="pct"/>
          </w:tcPr>
          <w:p w14:paraId="0B43675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Iespiestas grāmatas, laikraksti, attēli un citi poligrāfijas rūpniecības izstrādājumi; rokraksti, mašīnraksti un plāni</w:t>
            </w:r>
          </w:p>
        </w:tc>
      </w:tr>
      <w:tr w:rsidR="00126C54" w:rsidRPr="00D84C7B" w14:paraId="36936C3E" w14:textId="77777777" w:rsidTr="00126E47">
        <w:tc>
          <w:tcPr>
            <w:tcW w:w="1134" w:type="pct"/>
          </w:tcPr>
          <w:p w14:paraId="611FD62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49.01–49.11</w:t>
            </w:r>
          </w:p>
        </w:tc>
        <w:tc>
          <w:tcPr>
            <w:tcW w:w="3866" w:type="pct"/>
          </w:tcPr>
          <w:p w14:paraId="1D66B9D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vai</w:t>
            </w:r>
          </w:p>
          <w:p w14:paraId="08F4E8C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14EBE109" w14:textId="77777777" w:rsidTr="00126E47">
        <w:tc>
          <w:tcPr>
            <w:tcW w:w="1134" w:type="pct"/>
          </w:tcPr>
          <w:p w14:paraId="50AC5EB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XI SADAĻA</w:t>
            </w:r>
          </w:p>
        </w:tc>
        <w:tc>
          <w:tcPr>
            <w:tcW w:w="3866" w:type="pct"/>
          </w:tcPr>
          <w:p w14:paraId="7FBA644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TEKSTILS UN TEKSTILIZSTRĀDĀJUMI</w:t>
            </w:r>
          </w:p>
          <w:p w14:paraId="2CA6C54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Piezīme par sadaļu. Definīcijas, kas ir izmantotas šajā sadaļā ietvertajos horizontālās pārstrādes noteikumos, sk. 10.-A pielikuma 6., 7. un 8. piezīmē.</w:t>
            </w:r>
          </w:p>
        </w:tc>
      </w:tr>
      <w:tr w:rsidR="00126C54" w:rsidRPr="00D84C7B" w14:paraId="36C8CE22" w14:textId="77777777" w:rsidTr="00126E47">
        <w:tc>
          <w:tcPr>
            <w:tcW w:w="1134" w:type="pct"/>
          </w:tcPr>
          <w:p w14:paraId="3824C36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50. nodaļa</w:t>
            </w:r>
          </w:p>
        </w:tc>
        <w:tc>
          <w:tcPr>
            <w:tcW w:w="3866" w:type="pct"/>
          </w:tcPr>
          <w:p w14:paraId="7568210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Zīds</w:t>
            </w:r>
          </w:p>
        </w:tc>
      </w:tr>
      <w:tr w:rsidR="00126C54" w:rsidRPr="00D84C7B" w14:paraId="7070C7C7" w14:textId="77777777" w:rsidTr="00126E47">
        <w:tc>
          <w:tcPr>
            <w:tcW w:w="1134" w:type="pct"/>
          </w:tcPr>
          <w:p w14:paraId="5098C31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50.01–50.02</w:t>
            </w:r>
          </w:p>
        </w:tc>
        <w:tc>
          <w:tcPr>
            <w:tcW w:w="3866" w:type="pct"/>
          </w:tcPr>
          <w:p w14:paraId="0F815A4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w:t>
            </w:r>
          </w:p>
        </w:tc>
      </w:tr>
      <w:tr w:rsidR="00126C54" w:rsidRPr="00D84C7B" w14:paraId="74F580BA" w14:textId="77777777" w:rsidTr="00126E47">
        <w:tc>
          <w:tcPr>
            <w:tcW w:w="1134" w:type="pct"/>
          </w:tcPr>
          <w:p w14:paraId="31AD1EC5" w14:textId="77777777" w:rsidR="00126C54" w:rsidRPr="00D84C7B" w:rsidRDefault="00126C54" w:rsidP="00126C54">
            <w:pPr>
              <w:pageBreakBefore/>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50.03</w:t>
            </w:r>
          </w:p>
        </w:tc>
        <w:tc>
          <w:tcPr>
            <w:tcW w:w="3866" w:type="pct"/>
          </w:tcPr>
          <w:p w14:paraId="5982409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p>
        </w:tc>
      </w:tr>
      <w:tr w:rsidR="00126C54" w:rsidRPr="00D84C7B" w14:paraId="1668D8DD" w14:textId="77777777" w:rsidTr="00126E47">
        <w:tc>
          <w:tcPr>
            <w:tcW w:w="1134" w:type="pct"/>
          </w:tcPr>
          <w:p w14:paraId="09585A8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kārsti vai ķemmēti:</w:t>
            </w:r>
          </w:p>
        </w:tc>
        <w:tc>
          <w:tcPr>
            <w:tcW w:w="3866" w:type="pct"/>
          </w:tcPr>
          <w:p w14:paraId="1D95C9B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Zīda atgāju kāršana vai ķemmēšana</w:t>
            </w:r>
          </w:p>
        </w:tc>
      </w:tr>
      <w:tr w:rsidR="00126C54" w:rsidRPr="00D84C7B" w14:paraId="03C0933B" w14:textId="77777777" w:rsidTr="00126E47">
        <w:tc>
          <w:tcPr>
            <w:tcW w:w="1134" w:type="pct"/>
          </w:tcPr>
          <w:p w14:paraId="4F54462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Citādi:</w:t>
            </w:r>
          </w:p>
        </w:tc>
        <w:tc>
          <w:tcPr>
            <w:tcW w:w="3866" w:type="pct"/>
          </w:tcPr>
          <w:p w14:paraId="6F1495B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w:t>
            </w:r>
          </w:p>
        </w:tc>
      </w:tr>
      <w:tr w:rsidR="00126C54" w:rsidRPr="00D84C7B" w14:paraId="57564690" w14:textId="77777777" w:rsidTr="00126E47">
        <w:tc>
          <w:tcPr>
            <w:tcW w:w="1134" w:type="pct"/>
          </w:tcPr>
          <w:p w14:paraId="0DDCFAC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50.04–50.05</w:t>
            </w:r>
          </w:p>
        </w:tc>
        <w:tc>
          <w:tcPr>
            <w:tcW w:w="3866" w:type="pct"/>
          </w:tcPr>
          <w:p w14:paraId="718C7A0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Dabisko šķiedru vērpšana;</w:t>
            </w:r>
          </w:p>
          <w:p w14:paraId="353350E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ķīmisko vienlaidu pavedienu ekstrūzija apvienojumā ar vērpšanu;</w:t>
            </w:r>
          </w:p>
          <w:p w14:paraId="0CB3F52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ķīmisko vienlaidu pavedienu ekstrūzija apvienojumā ar šķeterēšanu vai</w:t>
            </w:r>
          </w:p>
          <w:p w14:paraId="6ED0B25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šķeterēšana apvienojumā ar jebkādu mehānisku darbību.</w:t>
            </w:r>
          </w:p>
        </w:tc>
      </w:tr>
      <w:tr w:rsidR="00126C54" w:rsidRPr="00D84C7B" w14:paraId="549B18E6" w14:textId="77777777" w:rsidTr="00126E47">
        <w:tc>
          <w:tcPr>
            <w:tcW w:w="1134" w:type="pct"/>
          </w:tcPr>
          <w:p w14:paraId="23DDDA8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50.06</w:t>
            </w:r>
          </w:p>
        </w:tc>
        <w:tc>
          <w:tcPr>
            <w:tcW w:w="3866" w:type="pct"/>
          </w:tcPr>
          <w:p w14:paraId="111458B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p>
        </w:tc>
      </w:tr>
      <w:tr w:rsidR="00126C54" w:rsidRPr="00D84C7B" w14:paraId="58E66166" w14:textId="77777777" w:rsidTr="00126E47">
        <w:tc>
          <w:tcPr>
            <w:tcW w:w="1134" w:type="pct"/>
          </w:tcPr>
          <w:p w14:paraId="5D171BE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Zīda dzija un dzija no zīda atlikām:</w:t>
            </w:r>
          </w:p>
        </w:tc>
        <w:tc>
          <w:tcPr>
            <w:tcW w:w="3866" w:type="pct"/>
          </w:tcPr>
          <w:p w14:paraId="5A96396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Dabisko šķiedru vērpšana;</w:t>
            </w:r>
          </w:p>
          <w:p w14:paraId="5025A92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ķīmisko vienlaidu pavedienu ekstrūzija apvienojumā ar vērpšanu;</w:t>
            </w:r>
          </w:p>
          <w:p w14:paraId="4FD7B4A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ķīmisko vienlaidu pavedienu ekstrūzija apvienojumā ar šķeterēšanu vai</w:t>
            </w:r>
          </w:p>
          <w:p w14:paraId="213A694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šķeterēšana apvienojumā ar jebkādu mehānisku darbību.</w:t>
            </w:r>
          </w:p>
        </w:tc>
      </w:tr>
      <w:tr w:rsidR="00126C54" w:rsidRPr="00D84C7B" w14:paraId="6A339D01" w14:textId="77777777" w:rsidTr="00126E47">
        <w:tc>
          <w:tcPr>
            <w:tcW w:w="1134" w:type="pct"/>
          </w:tcPr>
          <w:p w14:paraId="1933694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zīdvērpēja pavediens:</w:t>
            </w:r>
          </w:p>
        </w:tc>
        <w:tc>
          <w:tcPr>
            <w:tcW w:w="3866" w:type="pct"/>
          </w:tcPr>
          <w:p w14:paraId="6459F5B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w:t>
            </w:r>
          </w:p>
        </w:tc>
      </w:tr>
      <w:tr w:rsidR="00126C54" w:rsidRPr="00D84C7B" w14:paraId="74539963" w14:textId="77777777" w:rsidTr="00126E47">
        <w:tc>
          <w:tcPr>
            <w:tcW w:w="1134" w:type="pct"/>
          </w:tcPr>
          <w:p w14:paraId="591B2C6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50.07</w:t>
            </w:r>
          </w:p>
        </w:tc>
        <w:tc>
          <w:tcPr>
            <w:tcW w:w="3866" w:type="pct"/>
          </w:tcPr>
          <w:p w14:paraId="0283E4C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Dabisko vai ķīmisko štāpeļšķiedru vērpšana apvienojumā ar aušanu;</w:t>
            </w:r>
          </w:p>
          <w:p w14:paraId="18EC935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ķīmisko pavedienu dzijas ekstrūzija apvienojumā ar aušanu;</w:t>
            </w:r>
          </w:p>
          <w:p w14:paraId="46DC48E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šķeterēšana vai jebkāda mehāniska darbība apvienojumā ar aušanu;</w:t>
            </w:r>
          </w:p>
          <w:p w14:paraId="0BE63C9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aušana apvienojumā ar krāsošanu;</w:t>
            </w:r>
          </w:p>
          <w:p w14:paraId="1AAEF87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dzijas krāsošana apvienojumā ar aušanu;</w:t>
            </w:r>
          </w:p>
          <w:p w14:paraId="457EF35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aušana apvienojumā ar apdrukāšanu vai</w:t>
            </w:r>
          </w:p>
          <w:p w14:paraId="324AA2C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apdrukāšana (kā atsevišķa darbība).</w:t>
            </w:r>
          </w:p>
        </w:tc>
      </w:tr>
      <w:tr w:rsidR="00126C54" w:rsidRPr="00D84C7B" w14:paraId="523ECE3F" w14:textId="77777777" w:rsidTr="00126E47">
        <w:tc>
          <w:tcPr>
            <w:tcW w:w="1134" w:type="pct"/>
          </w:tcPr>
          <w:p w14:paraId="463056C9" w14:textId="77777777" w:rsidR="00126C54" w:rsidRPr="00D84C7B" w:rsidRDefault="00126C54" w:rsidP="00126C54">
            <w:pPr>
              <w:pageBreakBefore/>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51. nodaļa</w:t>
            </w:r>
          </w:p>
        </w:tc>
        <w:tc>
          <w:tcPr>
            <w:tcW w:w="3866" w:type="pct"/>
          </w:tcPr>
          <w:p w14:paraId="477E458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Vilna, smalkie vai rupjie dzīvnieku mati; zirgu astru dzija un austs audums</w:t>
            </w:r>
          </w:p>
        </w:tc>
      </w:tr>
      <w:tr w:rsidR="00126C54" w:rsidRPr="00D84C7B" w14:paraId="431680A1" w14:textId="77777777" w:rsidTr="00126E47">
        <w:tc>
          <w:tcPr>
            <w:tcW w:w="1134" w:type="pct"/>
          </w:tcPr>
          <w:p w14:paraId="4E7B1E2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51.01–51.05</w:t>
            </w:r>
          </w:p>
        </w:tc>
        <w:tc>
          <w:tcPr>
            <w:tcW w:w="3866" w:type="pct"/>
          </w:tcPr>
          <w:p w14:paraId="644195A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w:t>
            </w:r>
          </w:p>
        </w:tc>
      </w:tr>
      <w:tr w:rsidR="00126C54" w:rsidRPr="00D84C7B" w14:paraId="780E4B46" w14:textId="77777777" w:rsidTr="00126E47">
        <w:tc>
          <w:tcPr>
            <w:tcW w:w="1134" w:type="pct"/>
          </w:tcPr>
          <w:p w14:paraId="5151885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51.06–51.10</w:t>
            </w:r>
          </w:p>
        </w:tc>
        <w:tc>
          <w:tcPr>
            <w:tcW w:w="3866" w:type="pct"/>
          </w:tcPr>
          <w:p w14:paraId="3FE8420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Dabisko šķiedru vērpšana;</w:t>
            </w:r>
          </w:p>
          <w:p w14:paraId="4C38F66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ķīmisko šķiedru ekstrūzija apvienojumā ar vērpšanu; vai</w:t>
            </w:r>
          </w:p>
          <w:p w14:paraId="4050D52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šķeterēšana apvienojumā ar jebkādu mehānisku darbību.</w:t>
            </w:r>
          </w:p>
        </w:tc>
      </w:tr>
      <w:tr w:rsidR="00126C54" w:rsidRPr="00D84C7B" w14:paraId="1C3B4B02" w14:textId="77777777" w:rsidTr="00126E47">
        <w:tc>
          <w:tcPr>
            <w:tcW w:w="1134" w:type="pct"/>
          </w:tcPr>
          <w:p w14:paraId="576AC44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51.11–51.13</w:t>
            </w:r>
          </w:p>
        </w:tc>
        <w:tc>
          <w:tcPr>
            <w:tcW w:w="3866" w:type="pct"/>
          </w:tcPr>
          <w:p w14:paraId="35F8976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Dabisko vai ķīmisko štāpeļšķiedru vērpšana apvienojumā ar aušanu;</w:t>
            </w:r>
          </w:p>
          <w:p w14:paraId="1CD552C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ķīmisko pavedienu dzijas ekstrūzija apvienojumā ar aušanu;</w:t>
            </w:r>
          </w:p>
          <w:p w14:paraId="3ED5D95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aušana apvienojumā ar krāsošanu;</w:t>
            </w:r>
          </w:p>
          <w:p w14:paraId="2CFF9CC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dzijas krāsošana apvienojumā ar aušanu;</w:t>
            </w:r>
          </w:p>
          <w:p w14:paraId="652F0EC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aušana apvienojumā ar apdrukāšanu vai</w:t>
            </w:r>
          </w:p>
          <w:p w14:paraId="5957E6B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apdrukāšana (kā atsevišķa darbība).</w:t>
            </w:r>
          </w:p>
        </w:tc>
      </w:tr>
      <w:tr w:rsidR="00126C54" w:rsidRPr="00D84C7B" w14:paraId="18F9B263" w14:textId="77777777" w:rsidTr="00126E47">
        <w:tc>
          <w:tcPr>
            <w:tcW w:w="1134" w:type="pct"/>
          </w:tcPr>
          <w:p w14:paraId="29B9529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52. nodaļa</w:t>
            </w:r>
          </w:p>
        </w:tc>
        <w:tc>
          <w:tcPr>
            <w:tcW w:w="3866" w:type="pct"/>
          </w:tcPr>
          <w:p w14:paraId="45A2FE1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Kokvilna</w:t>
            </w:r>
          </w:p>
        </w:tc>
      </w:tr>
      <w:tr w:rsidR="00126C54" w:rsidRPr="00D84C7B" w14:paraId="711358E9" w14:textId="77777777" w:rsidTr="00126E47">
        <w:tc>
          <w:tcPr>
            <w:tcW w:w="1134" w:type="pct"/>
          </w:tcPr>
          <w:p w14:paraId="3E3D3C2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52.01–52.03</w:t>
            </w:r>
          </w:p>
        </w:tc>
        <w:tc>
          <w:tcPr>
            <w:tcW w:w="3866" w:type="pct"/>
          </w:tcPr>
          <w:p w14:paraId="4E38B8B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w:t>
            </w:r>
          </w:p>
        </w:tc>
      </w:tr>
      <w:tr w:rsidR="00126C54" w:rsidRPr="00D84C7B" w14:paraId="2C6F9FC2" w14:textId="77777777" w:rsidTr="00126E47">
        <w:tc>
          <w:tcPr>
            <w:tcW w:w="1134" w:type="pct"/>
          </w:tcPr>
          <w:p w14:paraId="0E46DC5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52.04–52.07</w:t>
            </w:r>
          </w:p>
        </w:tc>
        <w:tc>
          <w:tcPr>
            <w:tcW w:w="3866" w:type="pct"/>
          </w:tcPr>
          <w:p w14:paraId="4F7F5BC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Dabisko šķiedru vērpšana;</w:t>
            </w:r>
          </w:p>
          <w:p w14:paraId="63EFE1C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ķīmisko šķiedru ekstrūzija apvienojumā ar vērpšanu; vai</w:t>
            </w:r>
          </w:p>
          <w:p w14:paraId="04B4F034"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šķeterēšana apvienojumā ar jebkādu mehānisku darbību.</w:t>
            </w:r>
          </w:p>
        </w:tc>
      </w:tr>
      <w:tr w:rsidR="00126C54" w:rsidRPr="00D84C7B" w14:paraId="124E67BE" w14:textId="77777777" w:rsidTr="00126E47">
        <w:tc>
          <w:tcPr>
            <w:tcW w:w="1134" w:type="pct"/>
          </w:tcPr>
          <w:p w14:paraId="5150970A" w14:textId="77777777" w:rsidR="00126C54" w:rsidRPr="00D84C7B" w:rsidRDefault="00126C54" w:rsidP="00126C54">
            <w:pPr>
              <w:pageBreakBefore/>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52.08–52.12</w:t>
            </w:r>
          </w:p>
        </w:tc>
        <w:tc>
          <w:tcPr>
            <w:tcW w:w="3866" w:type="pct"/>
          </w:tcPr>
          <w:p w14:paraId="1BBF320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Dabisko vai ķīmisko štāpeļšķiedru vērpšana apvienojumā ar aušanu;</w:t>
            </w:r>
          </w:p>
          <w:p w14:paraId="10EDFBE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ķīmisko pavedienu dzijas ekstrūzija apvienojumā ar aušanu;</w:t>
            </w:r>
          </w:p>
          <w:p w14:paraId="14E56E7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šķeterēšana vai jebkāda mehāniska darbība apvienojumā ar aušanu;</w:t>
            </w:r>
          </w:p>
          <w:p w14:paraId="40CC734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aušana apvienojumā ar krāsošanu vai pārklāšanu vai laminēšanu</w:t>
            </w:r>
          </w:p>
          <w:p w14:paraId="7E6F114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dzijas krāsošana apvienojumā ar aušanu;</w:t>
            </w:r>
          </w:p>
          <w:p w14:paraId="05F7C51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aušana apvienojumā ar apdrukāšanu vai</w:t>
            </w:r>
          </w:p>
          <w:p w14:paraId="0D51B30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apdrukāšana (kā atsevišķa darbība).</w:t>
            </w:r>
          </w:p>
        </w:tc>
      </w:tr>
      <w:tr w:rsidR="00126C54" w:rsidRPr="00D84C7B" w14:paraId="5CB909A1" w14:textId="77777777" w:rsidTr="00126E47">
        <w:tc>
          <w:tcPr>
            <w:tcW w:w="1134" w:type="pct"/>
          </w:tcPr>
          <w:p w14:paraId="64EEA71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53. nodaļa</w:t>
            </w:r>
          </w:p>
        </w:tc>
        <w:tc>
          <w:tcPr>
            <w:tcW w:w="3866" w:type="pct"/>
          </w:tcPr>
          <w:p w14:paraId="328CC04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Citādas augu tekstilšķiedras; papīra pavedieni un audumi no papīra pavedieniem</w:t>
            </w:r>
          </w:p>
        </w:tc>
      </w:tr>
      <w:tr w:rsidR="00126C54" w:rsidRPr="00D84C7B" w14:paraId="5196930B" w14:textId="77777777" w:rsidTr="00126E47">
        <w:tc>
          <w:tcPr>
            <w:tcW w:w="1134" w:type="pct"/>
          </w:tcPr>
          <w:p w14:paraId="41B35B4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53.01–53.05</w:t>
            </w:r>
          </w:p>
        </w:tc>
        <w:tc>
          <w:tcPr>
            <w:tcW w:w="3866" w:type="pct"/>
          </w:tcPr>
          <w:p w14:paraId="18C17AF4"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w:t>
            </w:r>
          </w:p>
        </w:tc>
      </w:tr>
      <w:tr w:rsidR="00126C54" w:rsidRPr="00D84C7B" w14:paraId="0A091F7D" w14:textId="77777777" w:rsidTr="00126E47">
        <w:tc>
          <w:tcPr>
            <w:tcW w:w="1134" w:type="pct"/>
          </w:tcPr>
          <w:p w14:paraId="1893F3E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53.06–53.08</w:t>
            </w:r>
          </w:p>
        </w:tc>
        <w:tc>
          <w:tcPr>
            <w:tcW w:w="3866" w:type="pct"/>
          </w:tcPr>
          <w:p w14:paraId="7EFF9AE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Dabisko šķiedru vērpšana;</w:t>
            </w:r>
          </w:p>
          <w:p w14:paraId="2EE6C1E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ķīmisko šķiedru ekstrūzija apvienojumā ar vērpšanu; vai</w:t>
            </w:r>
          </w:p>
          <w:p w14:paraId="65A8712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šķeterēšana apvienojumā ar jebkādu mehānisku darbību.</w:t>
            </w:r>
          </w:p>
        </w:tc>
      </w:tr>
      <w:tr w:rsidR="00126C54" w:rsidRPr="00D84C7B" w14:paraId="00747D1C" w14:textId="77777777" w:rsidTr="00126E47">
        <w:tc>
          <w:tcPr>
            <w:tcW w:w="1134" w:type="pct"/>
          </w:tcPr>
          <w:p w14:paraId="1B09B4B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53.09–53.11</w:t>
            </w:r>
          </w:p>
        </w:tc>
        <w:tc>
          <w:tcPr>
            <w:tcW w:w="3866" w:type="pct"/>
          </w:tcPr>
          <w:p w14:paraId="5E675E3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Dabisko vai ķīmisko štāpeļšķiedru vērpšana apvienojumā ar aušanu;</w:t>
            </w:r>
          </w:p>
          <w:p w14:paraId="3E9686F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ķīmisko pavedienu dzijas ekstrūzija apvienojumā ar aušanu;</w:t>
            </w:r>
          </w:p>
          <w:p w14:paraId="2FC3F4B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aušana apvienojumā ar krāsošanu vai pārklāšanu vai laminēšanu:</w:t>
            </w:r>
          </w:p>
          <w:p w14:paraId="0B90D60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dzijas krāsošana apvienojumā ar aušanu:</w:t>
            </w:r>
          </w:p>
          <w:p w14:paraId="4E70469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aušana apvienojumā ar apdrukāšanu vai</w:t>
            </w:r>
          </w:p>
          <w:p w14:paraId="44515D4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apdrukāšana (kā atsevišķa darbība).</w:t>
            </w:r>
          </w:p>
        </w:tc>
      </w:tr>
      <w:tr w:rsidR="00126C54" w:rsidRPr="00D84C7B" w14:paraId="5CDEFBAD" w14:textId="77777777" w:rsidTr="00126E47">
        <w:tc>
          <w:tcPr>
            <w:tcW w:w="1134" w:type="pct"/>
          </w:tcPr>
          <w:p w14:paraId="0FF04882" w14:textId="77777777" w:rsidR="00126C54" w:rsidRPr="00D84C7B" w:rsidRDefault="00126C54" w:rsidP="00126C54">
            <w:pPr>
              <w:pageBreakBefore/>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54. nodaļa</w:t>
            </w:r>
          </w:p>
        </w:tc>
        <w:tc>
          <w:tcPr>
            <w:tcW w:w="3866" w:type="pct"/>
          </w:tcPr>
          <w:p w14:paraId="101A529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Ķīmiskie pavedieni; dekoratīvās lentes un tamlīdzīgi ķīmiskie tekstilmateriāli</w:t>
            </w:r>
          </w:p>
        </w:tc>
      </w:tr>
      <w:tr w:rsidR="00126C54" w:rsidRPr="00D84C7B" w14:paraId="331E4126" w14:textId="77777777" w:rsidTr="00126E47">
        <w:tc>
          <w:tcPr>
            <w:tcW w:w="1134" w:type="pct"/>
          </w:tcPr>
          <w:p w14:paraId="716A005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54.01–54.06</w:t>
            </w:r>
          </w:p>
        </w:tc>
        <w:tc>
          <w:tcPr>
            <w:tcW w:w="3866" w:type="pct"/>
          </w:tcPr>
          <w:p w14:paraId="0A9CD02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Dabisko šķiedru vērpšana;</w:t>
            </w:r>
          </w:p>
          <w:p w14:paraId="3CE9E5B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ķīmisko šķiedru ekstrūzija apvienojumā ar vērpšanu; vai</w:t>
            </w:r>
          </w:p>
          <w:p w14:paraId="741DB7B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šķeterēšana apvienojumā ar jebkādu mehānisku darbību.</w:t>
            </w:r>
          </w:p>
        </w:tc>
      </w:tr>
      <w:tr w:rsidR="00126C54" w:rsidRPr="00D84C7B" w14:paraId="6B91F290" w14:textId="77777777" w:rsidTr="00126E47">
        <w:tc>
          <w:tcPr>
            <w:tcW w:w="1134" w:type="pct"/>
          </w:tcPr>
          <w:p w14:paraId="2AB61BE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54.07–54.08</w:t>
            </w:r>
          </w:p>
        </w:tc>
        <w:tc>
          <w:tcPr>
            <w:tcW w:w="3866" w:type="pct"/>
          </w:tcPr>
          <w:p w14:paraId="2759699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Dabisko vai ķīmisko štāpeļšķiedru vērpšana apvienojumā ar aušanu;</w:t>
            </w:r>
          </w:p>
          <w:p w14:paraId="2C34F60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ķīmisko pavedienu dzijas ekstrūzija apvienojumā ar aušanu;</w:t>
            </w:r>
          </w:p>
          <w:p w14:paraId="06CEAC5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dzijas krāsošana apvienojumā ar aušanu;</w:t>
            </w:r>
          </w:p>
          <w:p w14:paraId="41B6DBA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aušana apvienojumā ar krāsošanu vai pārklāšanu vai laminēšanu;</w:t>
            </w:r>
          </w:p>
          <w:p w14:paraId="1F1653A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šķeterēšana vai jebkāda mehāniska darbība apvienojumā ar aušanu;</w:t>
            </w:r>
          </w:p>
          <w:p w14:paraId="3694761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aušana apvienojumā ar apdrukāšanu vai</w:t>
            </w:r>
          </w:p>
          <w:p w14:paraId="7883990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apdrukāšana (kā atsevišķa darbība).</w:t>
            </w:r>
          </w:p>
        </w:tc>
      </w:tr>
      <w:tr w:rsidR="00126C54" w:rsidRPr="00D84C7B" w14:paraId="12296C07" w14:textId="77777777" w:rsidTr="00126E47">
        <w:tc>
          <w:tcPr>
            <w:tcW w:w="1134" w:type="pct"/>
          </w:tcPr>
          <w:p w14:paraId="59135C7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55. nodaļa</w:t>
            </w:r>
          </w:p>
        </w:tc>
        <w:tc>
          <w:tcPr>
            <w:tcW w:w="3866" w:type="pct"/>
          </w:tcPr>
          <w:p w14:paraId="56D05A6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Ķīmiskās štāpeļšķiedras</w:t>
            </w:r>
          </w:p>
        </w:tc>
      </w:tr>
      <w:tr w:rsidR="00126C54" w:rsidRPr="00D84C7B" w14:paraId="484F350D" w14:textId="77777777" w:rsidTr="00126E47">
        <w:tc>
          <w:tcPr>
            <w:tcW w:w="1134" w:type="pct"/>
          </w:tcPr>
          <w:p w14:paraId="5A22020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55.01–55.07</w:t>
            </w:r>
          </w:p>
        </w:tc>
        <w:tc>
          <w:tcPr>
            <w:tcW w:w="3866" w:type="pct"/>
          </w:tcPr>
          <w:p w14:paraId="65B41324"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Ķīmisko šķiedru ekstrūzija.</w:t>
            </w:r>
          </w:p>
        </w:tc>
      </w:tr>
      <w:tr w:rsidR="00126C54" w:rsidRPr="00D84C7B" w14:paraId="7FEB2E7A" w14:textId="77777777" w:rsidTr="00126E47">
        <w:tc>
          <w:tcPr>
            <w:tcW w:w="1134" w:type="pct"/>
          </w:tcPr>
          <w:p w14:paraId="21B31FE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55.08–55.11</w:t>
            </w:r>
          </w:p>
        </w:tc>
        <w:tc>
          <w:tcPr>
            <w:tcW w:w="3866" w:type="pct"/>
          </w:tcPr>
          <w:p w14:paraId="6FDC5F4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Dabisko šķiedru vērpšana;</w:t>
            </w:r>
          </w:p>
          <w:p w14:paraId="7440DA2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ķīmisko šķiedru ekstrūzija apvienojumā ar vērpšanu; vai</w:t>
            </w:r>
          </w:p>
          <w:p w14:paraId="76FDC13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šķeterēšana apvienojumā ar jebkādu mehānisku darbību.</w:t>
            </w:r>
          </w:p>
        </w:tc>
      </w:tr>
      <w:tr w:rsidR="00126C54" w:rsidRPr="00D84C7B" w14:paraId="3715C524" w14:textId="77777777" w:rsidTr="00126E47">
        <w:tc>
          <w:tcPr>
            <w:tcW w:w="1134" w:type="pct"/>
          </w:tcPr>
          <w:p w14:paraId="7C62FF1E" w14:textId="77777777" w:rsidR="00126C54" w:rsidRPr="00D84C7B" w:rsidRDefault="00126C54" w:rsidP="00126C54">
            <w:pPr>
              <w:pageBreakBefore/>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55.12–55.16</w:t>
            </w:r>
          </w:p>
        </w:tc>
        <w:tc>
          <w:tcPr>
            <w:tcW w:w="3866" w:type="pct"/>
          </w:tcPr>
          <w:p w14:paraId="7CE22B6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Dabisko vai ķīmisko štāpeļšķiedru vērpšana apvienojumā ar aušanu;</w:t>
            </w:r>
          </w:p>
          <w:p w14:paraId="0BA7812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ķīmisko pavedienu dzijas ekstrūzija apvienojumā ar aušanu;</w:t>
            </w:r>
          </w:p>
          <w:p w14:paraId="3412AFA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šķeterēšana vai jebkāda mehāniska darbība apvienojumā ar aušanu;</w:t>
            </w:r>
          </w:p>
          <w:p w14:paraId="4BEA590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aušana apvienojumā ar krāsošanu vai pārklāšanu vai laminēšanu;</w:t>
            </w:r>
          </w:p>
          <w:p w14:paraId="7865A7C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dzijas krāsošana apvienojumā ar aušanu;</w:t>
            </w:r>
          </w:p>
          <w:p w14:paraId="6EE22F0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aušana apvienojumā ar apdrukāšanu vai</w:t>
            </w:r>
          </w:p>
          <w:p w14:paraId="7633AA3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apdrukāšana (kā atsevišķa darbība).</w:t>
            </w:r>
          </w:p>
        </w:tc>
      </w:tr>
      <w:tr w:rsidR="00126C54" w:rsidRPr="00D84C7B" w14:paraId="3BDC7EA1" w14:textId="77777777" w:rsidTr="00126E47">
        <w:tc>
          <w:tcPr>
            <w:tcW w:w="1134" w:type="pct"/>
          </w:tcPr>
          <w:p w14:paraId="5938C2B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56. nodaļa</w:t>
            </w:r>
          </w:p>
        </w:tc>
        <w:tc>
          <w:tcPr>
            <w:tcW w:w="3866" w:type="pct"/>
          </w:tcPr>
          <w:p w14:paraId="719352C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Vate, tūba un filcs un neaustie materiāli; speciāla dzija; auklas, tauvas, virves un troses un izstrādājumi no tiem</w:t>
            </w:r>
          </w:p>
        </w:tc>
      </w:tr>
      <w:tr w:rsidR="00126C54" w:rsidRPr="00D84C7B" w14:paraId="00A08EE9" w14:textId="77777777" w:rsidTr="00126E47">
        <w:tc>
          <w:tcPr>
            <w:tcW w:w="1134" w:type="pct"/>
          </w:tcPr>
          <w:p w14:paraId="14F2BF9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56.01</w:t>
            </w:r>
          </w:p>
        </w:tc>
        <w:tc>
          <w:tcPr>
            <w:tcW w:w="3866" w:type="pct"/>
          </w:tcPr>
          <w:p w14:paraId="3FAC697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Dabisko šķiedru vērpšana;</w:t>
            </w:r>
          </w:p>
          <w:p w14:paraId="54576FE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ķīmisko šķiedru ekstrūzija apvienojumā ar vērpšanu;</w:t>
            </w:r>
          </w:p>
          <w:p w14:paraId="396D7B3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vates veidošana;</w:t>
            </w:r>
          </w:p>
          <w:p w14:paraId="381CB59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flokdruka apvienojumā ar krāsošanu vai apdrukāšanu; vai</w:t>
            </w:r>
          </w:p>
          <w:p w14:paraId="406F15B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xml:space="preserve">iestrādāšana, pārklāšana, flokdruka, laminēšana vai metalizēšana apvienojumā ar vismaz divām citām nozīmīgām sagatavošanas vai nobeiguma apdares darbībām (piemēram, kalandrēšanu, apstrādāšanu pret saraušanos, termofiksēšanu, galapstrādi), ja izmantoto nenoteiktas izcelsmes materiālu vērtība nepārsniedz 50 % no ražojuma </w:t>
            </w:r>
            <w:r w:rsidRPr="002435F8">
              <w:rPr>
                <w:rFonts w:ascii="Times New Roman" w:hAnsi="Times New Roman"/>
                <w:noProof/>
              </w:rPr>
              <w:t>EXW</w:t>
            </w:r>
            <w:r>
              <w:rPr>
                <w:rFonts w:ascii="Times New Roman" w:hAnsi="Times New Roman"/>
                <w:noProof/>
              </w:rPr>
              <w:t>.</w:t>
            </w:r>
          </w:p>
        </w:tc>
      </w:tr>
      <w:tr w:rsidR="00126C54" w:rsidRPr="00D84C7B" w14:paraId="5ADE2C70" w14:textId="77777777" w:rsidTr="00126E47">
        <w:tc>
          <w:tcPr>
            <w:tcW w:w="1134" w:type="pct"/>
          </w:tcPr>
          <w:p w14:paraId="2A971F1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56.02</w:t>
            </w:r>
          </w:p>
        </w:tc>
        <w:tc>
          <w:tcPr>
            <w:tcW w:w="3866" w:type="pct"/>
          </w:tcPr>
          <w:p w14:paraId="028F9F4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p>
        </w:tc>
      </w:tr>
      <w:tr w:rsidR="00126C54" w:rsidRPr="00D84C7B" w14:paraId="67383F22" w14:textId="77777777" w:rsidTr="00126E47">
        <w:tc>
          <w:tcPr>
            <w:tcW w:w="1134" w:type="pct"/>
          </w:tcPr>
          <w:p w14:paraId="185BAB62" w14:textId="77777777" w:rsidR="00126C54" w:rsidRPr="00D84C7B" w:rsidRDefault="00126C54" w:rsidP="00126C54">
            <w:pPr>
              <w:pageBreakBefore/>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adatota tūba un filcs:</w:t>
            </w:r>
          </w:p>
        </w:tc>
        <w:tc>
          <w:tcPr>
            <w:tcW w:w="3866" w:type="pct"/>
          </w:tcPr>
          <w:p w14:paraId="0FCA838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Ķīmisko šķiedru ekstrūzija apvienojumā ar auduma formēšanu; tomēr:</w:t>
            </w:r>
          </w:p>
          <w:p w14:paraId="6723A87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nenoteiktas izcelsmes polipropilēna pavedienus pozīcijā 54.02,</w:t>
            </w:r>
          </w:p>
          <w:p w14:paraId="5E034E7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nenoteiktas izcelsmes polipropilēna šķiedras pozīcijā 55.03 vai 55.06 vai</w:t>
            </w:r>
          </w:p>
          <w:p w14:paraId="3FE759D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nenoteiktas izcelsmes polipropilēna pavedienu grīsti pozīcijā 55.01,</w:t>
            </w:r>
          </w:p>
          <w:p w14:paraId="296E890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xml:space="preserve">kam viena pavediena vai šķiedras lineārais blīvums nav lielāks par 9 deciteksiem, var izmantot, ja to kopējā vērtība nepārsniedz 40 % no ražojuma </w:t>
            </w:r>
            <w:r w:rsidRPr="002435F8">
              <w:rPr>
                <w:rFonts w:ascii="Times New Roman" w:hAnsi="Times New Roman"/>
                <w:noProof/>
              </w:rPr>
              <w:t>EXW</w:t>
            </w:r>
            <w:r>
              <w:rPr>
                <w:rFonts w:ascii="Times New Roman" w:hAnsi="Times New Roman"/>
                <w:noProof/>
              </w:rPr>
              <w:t>, vai</w:t>
            </w:r>
          </w:p>
          <w:p w14:paraId="108C08B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tikai neaustas drānas veidošana no filca, kas gatavots no dabiskajām šķiedrām.</w:t>
            </w:r>
          </w:p>
        </w:tc>
      </w:tr>
      <w:tr w:rsidR="00126C54" w:rsidRPr="00D84C7B" w14:paraId="00E0FBE7" w14:textId="77777777" w:rsidTr="00126E47">
        <w:tc>
          <w:tcPr>
            <w:tcW w:w="1134" w:type="pct"/>
          </w:tcPr>
          <w:p w14:paraId="73DADA9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Citādi:</w:t>
            </w:r>
          </w:p>
        </w:tc>
        <w:tc>
          <w:tcPr>
            <w:tcW w:w="3866" w:type="pct"/>
          </w:tcPr>
          <w:p w14:paraId="2E00812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Ķīmisko šķiedru ekstrūzija apvienojumā ar auduma formēšanu vai</w:t>
            </w:r>
          </w:p>
          <w:p w14:paraId="6467E59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tikai neaustas drānas veidošana no citāda filca, kas gatavots no dabiskajām šķiedrām.</w:t>
            </w:r>
          </w:p>
        </w:tc>
      </w:tr>
      <w:tr w:rsidR="00126C54" w:rsidRPr="00D84C7B" w14:paraId="49F550B4" w14:textId="77777777" w:rsidTr="00126E47">
        <w:tc>
          <w:tcPr>
            <w:tcW w:w="1134" w:type="pct"/>
          </w:tcPr>
          <w:p w14:paraId="522C790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5603.11–5603.14</w:t>
            </w:r>
          </w:p>
        </w:tc>
        <w:tc>
          <w:tcPr>
            <w:tcW w:w="3866" w:type="pct"/>
          </w:tcPr>
          <w:p w14:paraId="0F2CC10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Ražošana no:</w:t>
            </w:r>
          </w:p>
          <w:p w14:paraId="42F66F5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virzīti vai nejauši orientētas šķiedras vai</w:t>
            </w:r>
          </w:p>
          <w:p w14:paraId="031ABDE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dabiskas vai ķīmiskas izcelsmes vielām vai polimēriem,</w:t>
            </w:r>
          </w:p>
          <w:p w14:paraId="33F49B44"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ko abos gadījumos pēc tam iestrādā neaustā drānā.</w:t>
            </w:r>
          </w:p>
        </w:tc>
      </w:tr>
      <w:tr w:rsidR="00126C54" w:rsidRPr="00D84C7B" w14:paraId="1DD26C60" w14:textId="77777777" w:rsidTr="00126E47">
        <w:tc>
          <w:tcPr>
            <w:tcW w:w="1134" w:type="pct"/>
          </w:tcPr>
          <w:p w14:paraId="6325E16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5603.91–5603.94</w:t>
            </w:r>
          </w:p>
        </w:tc>
        <w:tc>
          <w:tcPr>
            <w:tcW w:w="3866" w:type="pct"/>
          </w:tcPr>
          <w:p w14:paraId="3F46233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Ražošana no:</w:t>
            </w:r>
          </w:p>
          <w:p w14:paraId="00C197D4"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virzīti vai nejauši orientētām štāpeļšķiedrām, vai</w:t>
            </w:r>
          </w:p>
          <w:p w14:paraId="1DEA3EE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dabiskas vai ķīmiskas izcelsmes kapātiem diegiem,</w:t>
            </w:r>
          </w:p>
          <w:p w14:paraId="3E7B5E0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ko abos gadījumos pēc tam iestrādā neaustā drānā.</w:t>
            </w:r>
          </w:p>
        </w:tc>
      </w:tr>
      <w:tr w:rsidR="00126C54" w:rsidRPr="00D84C7B" w14:paraId="1F84CB90" w14:textId="77777777" w:rsidTr="00126E47">
        <w:tc>
          <w:tcPr>
            <w:tcW w:w="1134" w:type="pct"/>
          </w:tcPr>
          <w:p w14:paraId="2C94616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5604.10</w:t>
            </w:r>
          </w:p>
        </w:tc>
        <w:tc>
          <w:tcPr>
            <w:tcW w:w="3866" w:type="pct"/>
          </w:tcPr>
          <w:p w14:paraId="5369DE5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Ražošana no gumijas pavedieniem vai kordiem, bez tekstilmateriāla pārklājuma.</w:t>
            </w:r>
          </w:p>
        </w:tc>
      </w:tr>
      <w:tr w:rsidR="00126C54" w:rsidRPr="00D84C7B" w14:paraId="4DD37A55" w14:textId="77777777" w:rsidTr="00126E47">
        <w:tc>
          <w:tcPr>
            <w:tcW w:w="1134" w:type="pct"/>
          </w:tcPr>
          <w:p w14:paraId="4482201D" w14:textId="77777777" w:rsidR="00126C54" w:rsidRPr="00D84C7B" w:rsidRDefault="00126C54" w:rsidP="00126C54">
            <w:pPr>
              <w:pageBreakBefore/>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5604.90</w:t>
            </w:r>
          </w:p>
        </w:tc>
        <w:tc>
          <w:tcPr>
            <w:tcW w:w="3866" w:type="pct"/>
          </w:tcPr>
          <w:p w14:paraId="4F16D95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Dabisko šķiedru vērpšana;</w:t>
            </w:r>
          </w:p>
          <w:p w14:paraId="3A9CD28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ķīmisko šķiedru ekstrūzija apvienojumā ar vērpšanu; vai</w:t>
            </w:r>
          </w:p>
          <w:p w14:paraId="2D45121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šķeterēšana apvienojumā ar jebkādu mehānisku darbību.</w:t>
            </w:r>
          </w:p>
        </w:tc>
      </w:tr>
      <w:tr w:rsidR="00126C54" w:rsidRPr="00D84C7B" w14:paraId="0A05A501" w14:textId="77777777" w:rsidTr="00126E47">
        <w:tc>
          <w:tcPr>
            <w:tcW w:w="1134" w:type="pct"/>
          </w:tcPr>
          <w:p w14:paraId="4508EC64"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56.05</w:t>
            </w:r>
          </w:p>
        </w:tc>
        <w:tc>
          <w:tcPr>
            <w:tcW w:w="3866" w:type="pct"/>
          </w:tcPr>
          <w:p w14:paraId="0261862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Dabisko vai ķīmisko štāpeļšķiedru vērpšana;</w:t>
            </w:r>
          </w:p>
          <w:p w14:paraId="726561F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ķīmisko šķiedru ekstrūzija apvienojumā ar vērpšanu; vai</w:t>
            </w:r>
          </w:p>
          <w:p w14:paraId="366CE12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šķeterēšana apvienojumā ar jebkādu mehānisku darbību.</w:t>
            </w:r>
          </w:p>
        </w:tc>
      </w:tr>
      <w:tr w:rsidR="00126C54" w:rsidRPr="00D84C7B" w14:paraId="7227DF06" w14:textId="77777777" w:rsidTr="00126E47">
        <w:tc>
          <w:tcPr>
            <w:tcW w:w="1134" w:type="pct"/>
          </w:tcPr>
          <w:p w14:paraId="1597CE1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56.06</w:t>
            </w:r>
          </w:p>
        </w:tc>
        <w:tc>
          <w:tcPr>
            <w:tcW w:w="3866" w:type="pct"/>
          </w:tcPr>
          <w:p w14:paraId="7BC9063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Ķīmisko šķiedru ekstrūzija apvienojumā ar vērpšanu;</w:t>
            </w:r>
          </w:p>
          <w:p w14:paraId="6A0053F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šķeterēšana apvienojumā ar pozamentēšanu;</w:t>
            </w:r>
          </w:p>
          <w:p w14:paraId="29A2A28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Dabisko vai ķīmisko štāpeļšķiedru vērpšana; vai</w:t>
            </w:r>
          </w:p>
          <w:p w14:paraId="5F41961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flokdruka apvienojumā ar krāsošanu.</w:t>
            </w:r>
          </w:p>
        </w:tc>
      </w:tr>
      <w:tr w:rsidR="00126C54" w:rsidRPr="00D84C7B" w14:paraId="1717400C" w14:textId="77777777" w:rsidTr="00126E47">
        <w:tc>
          <w:tcPr>
            <w:tcW w:w="1134" w:type="pct"/>
          </w:tcPr>
          <w:p w14:paraId="7EA3CDE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56.07–56.09</w:t>
            </w:r>
          </w:p>
        </w:tc>
        <w:tc>
          <w:tcPr>
            <w:tcW w:w="3866" w:type="pct"/>
          </w:tcPr>
          <w:p w14:paraId="6D1E35B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Dabisko šķiedru vērpšana; vai</w:t>
            </w:r>
          </w:p>
          <w:p w14:paraId="3B00570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ķīmisko šķiedru ekstrūzija apvienojumā ar vērpšanu;</w:t>
            </w:r>
          </w:p>
        </w:tc>
      </w:tr>
      <w:tr w:rsidR="00126C54" w:rsidRPr="00D84C7B" w14:paraId="68F8A3CF" w14:textId="77777777" w:rsidTr="00126E47">
        <w:tc>
          <w:tcPr>
            <w:tcW w:w="1134" w:type="pct"/>
          </w:tcPr>
          <w:p w14:paraId="7200CF0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57. nodaļa</w:t>
            </w:r>
          </w:p>
        </w:tc>
        <w:tc>
          <w:tcPr>
            <w:tcW w:w="3866" w:type="pct"/>
          </w:tcPr>
          <w:p w14:paraId="2413CC2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Paklāji un citādas tekstilmateriālu grīdsegas</w:t>
            </w:r>
          </w:p>
          <w:p w14:paraId="268C21C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Piezīme par nodaļu. Šīs nodaļas ražojumiem par pamatni var izmantot nenoteiktas izcelsmes džutas audumu.</w:t>
            </w:r>
          </w:p>
        </w:tc>
      </w:tr>
      <w:tr w:rsidR="00126C54" w:rsidRPr="00D84C7B" w14:paraId="5541B4BA" w14:textId="77777777" w:rsidTr="00126E47">
        <w:tc>
          <w:tcPr>
            <w:tcW w:w="1134" w:type="pct"/>
          </w:tcPr>
          <w:p w14:paraId="25B13835" w14:textId="77777777" w:rsidR="00126C54" w:rsidRPr="00D84C7B" w:rsidRDefault="00126C54" w:rsidP="00126C54">
            <w:pPr>
              <w:pageBreakBefore/>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57.01–57.05</w:t>
            </w:r>
          </w:p>
        </w:tc>
        <w:tc>
          <w:tcPr>
            <w:tcW w:w="3866" w:type="pct"/>
          </w:tcPr>
          <w:p w14:paraId="1AC6145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Dabisko vai ķīmisko štāpeļšķiedru vērpšana apvienojumā ar aušanu vai ar stepēšanu;</w:t>
            </w:r>
          </w:p>
          <w:p w14:paraId="3C06DAD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ķīmisko pavedienu dzijas ekstrūzija apvienojumā ar aušanu vai ar stepēšanu;</w:t>
            </w:r>
          </w:p>
          <w:p w14:paraId="6E07564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ražošana no kokosšķiedras, sizala vai džutas dzijas vai klasiskas savērptas viskozes dzijas;</w:t>
            </w:r>
          </w:p>
          <w:p w14:paraId="2A84F32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stepēšana apvienojumā ar krāsošanu vai apdrukāšanu;</w:t>
            </w:r>
          </w:p>
          <w:p w14:paraId="496FE1A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flokdruka apvienojumā ar krāsošanu vai apdrukāšanu;</w:t>
            </w:r>
          </w:p>
          <w:p w14:paraId="6431758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sintētisko šķiedru ekstrūzija apvienojumā ar paņēmieniem, kas nav saistīti ar aušanu, tostarp adatošanu; vai</w:t>
            </w:r>
          </w:p>
          <w:p w14:paraId="5876810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ķīmisko pavedienu dzijas stepēšana un aušana apvienojumā ar pārklāšanu vai ar laminēšanu.</w:t>
            </w:r>
          </w:p>
        </w:tc>
      </w:tr>
      <w:tr w:rsidR="00126C54" w:rsidRPr="00D84C7B" w14:paraId="3A08B9A0" w14:textId="77777777" w:rsidTr="00126E47">
        <w:tc>
          <w:tcPr>
            <w:tcW w:w="1134" w:type="pct"/>
          </w:tcPr>
          <w:p w14:paraId="54BF17B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58. nodaļa</w:t>
            </w:r>
          </w:p>
        </w:tc>
        <w:tc>
          <w:tcPr>
            <w:tcW w:w="3866" w:type="pct"/>
          </w:tcPr>
          <w:p w14:paraId="41FDA0A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Speciāli audumi; audumi ar šūtām plūksnām; mežģīnes; gobelēni; apdares materiāli; izšuvumi</w:t>
            </w:r>
          </w:p>
        </w:tc>
      </w:tr>
      <w:tr w:rsidR="00126C54" w:rsidRPr="00D84C7B" w14:paraId="5EB1BBA0" w14:textId="77777777" w:rsidTr="00126E47">
        <w:tc>
          <w:tcPr>
            <w:tcW w:w="1134" w:type="pct"/>
          </w:tcPr>
          <w:p w14:paraId="7BC6073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58.01–58.04</w:t>
            </w:r>
          </w:p>
        </w:tc>
        <w:tc>
          <w:tcPr>
            <w:tcW w:w="3866" w:type="pct"/>
          </w:tcPr>
          <w:p w14:paraId="7710A06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Dabisko vai ķīmisko štāpeļšķiedru vērpšana apvienojumā ar aušanu vai ar stepēšanu;</w:t>
            </w:r>
          </w:p>
          <w:p w14:paraId="53E56E6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ķīmisko pavedienu dzijas ekstrūzija apvienojumā ar aušanu vai ar stepēšanu;</w:t>
            </w:r>
          </w:p>
          <w:p w14:paraId="23C90BB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Aušana apvienojumā ar krāsošanu vai flokdruku, vai pārklāšanu, vai laminēšanu, vai metalizēšanu;</w:t>
            </w:r>
          </w:p>
          <w:p w14:paraId="72D2F19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stepēšana apvienojumā ar krāsošanu vai apdrukāšanu;</w:t>
            </w:r>
          </w:p>
          <w:p w14:paraId="218C5CE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flokdruka apvienojumā ar krāsošanu vai apdrukāšanu;</w:t>
            </w:r>
          </w:p>
          <w:p w14:paraId="20D57C7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dzijas krāsošana apvienojumā ar aušanu;</w:t>
            </w:r>
          </w:p>
          <w:p w14:paraId="3914939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aušana apvienojumā ar apdrukāšanu vai</w:t>
            </w:r>
          </w:p>
          <w:p w14:paraId="656E975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apdrukāšana (kā atsevišķa darbība).</w:t>
            </w:r>
          </w:p>
        </w:tc>
      </w:tr>
      <w:tr w:rsidR="00126C54" w:rsidRPr="00D84C7B" w14:paraId="1CA6A0FA" w14:textId="77777777" w:rsidTr="00126E47">
        <w:tc>
          <w:tcPr>
            <w:tcW w:w="1134" w:type="pct"/>
          </w:tcPr>
          <w:p w14:paraId="6377D818" w14:textId="77777777" w:rsidR="00126C54" w:rsidRPr="00D84C7B" w:rsidRDefault="00126C54" w:rsidP="00126C54">
            <w:pPr>
              <w:pageBreakBefore/>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58.05</w:t>
            </w:r>
          </w:p>
        </w:tc>
        <w:tc>
          <w:tcPr>
            <w:tcW w:w="3866" w:type="pct"/>
          </w:tcPr>
          <w:p w14:paraId="07A9EAF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w:t>
            </w:r>
          </w:p>
        </w:tc>
      </w:tr>
      <w:tr w:rsidR="00126C54" w:rsidRPr="00D84C7B" w14:paraId="7A8E1D79" w14:textId="77777777" w:rsidTr="00126E47">
        <w:tc>
          <w:tcPr>
            <w:tcW w:w="1134" w:type="pct"/>
          </w:tcPr>
          <w:p w14:paraId="3F7A5B9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58.06–58.09</w:t>
            </w:r>
          </w:p>
        </w:tc>
        <w:tc>
          <w:tcPr>
            <w:tcW w:w="3866" w:type="pct"/>
          </w:tcPr>
          <w:p w14:paraId="5419196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Dabisko vai ķīmisko štāpeļšķiedru vērpšana apvienojumā ar aušanu vai ar stepēšanu;</w:t>
            </w:r>
          </w:p>
          <w:p w14:paraId="61F08B4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ķīmisko pavedienu dzijas ekstrūzija apvienojumā ar aušanu vai ar stepēšanu;</w:t>
            </w:r>
          </w:p>
          <w:p w14:paraId="641C6DE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Aušana apvienojumā ar krāsošanu vai flokdruku, vai pārklāšanu, vai laminēšanu, vai metalizēšanu;</w:t>
            </w:r>
          </w:p>
          <w:p w14:paraId="31B1E0F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stepēšana apvienojumā ar krāsošanu vai apdrukāšanu;</w:t>
            </w:r>
          </w:p>
          <w:p w14:paraId="1010ECC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flokdruka apvienojumā ar krāsošanu vai apdrukāšanu;</w:t>
            </w:r>
          </w:p>
          <w:p w14:paraId="74576D5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dzijas krāsošana apvienojumā ar aušanu;</w:t>
            </w:r>
          </w:p>
          <w:p w14:paraId="590AC2E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aušana apvienojumā ar apdrukāšanu vai</w:t>
            </w:r>
          </w:p>
          <w:p w14:paraId="0CE2F99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apdrukāšana (kā atsevišķa darbība).</w:t>
            </w:r>
          </w:p>
        </w:tc>
      </w:tr>
      <w:tr w:rsidR="00126C54" w:rsidRPr="00D84C7B" w14:paraId="651245D6" w14:textId="77777777" w:rsidTr="00126E47">
        <w:tc>
          <w:tcPr>
            <w:tcW w:w="1134" w:type="pct"/>
          </w:tcPr>
          <w:p w14:paraId="390DA25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58.10</w:t>
            </w:r>
          </w:p>
        </w:tc>
        <w:tc>
          <w:tcPr>
            <w:tcW w:w="3866" w:type="pct"/>
          </w:tcPr>
          <w:p w14:paraId="5B18E4E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xml:space="preserve">Izšūšana, kurā izmantoto jebkuras pozīcijas, izņemot paša ražojuma pozīciju, nenoteiktas izcelsmes materiālu vērtība nepārsniedz 50 % no ražojuma </w:t>
            </w:r>
            <w:r w:rsidRPr="002435F8">
              <w:rPr>
                <w:rFonts w:ascii="Times New Roman" w:hAnsi="Times New Roman"/>
                <w:noProof/>
              </w:rPr>
              <w:t>EXW</w:t>
            </w:r>
            <w:r>
              <w:rPr>
                <w:rFonts w:ascii="Times New Roman" w:hAnsi="Times New Roman"/>
                <w:noProof/>
              </w:rPr>
              <w:t>.</w:t>
            </w:r>
          </w:p>
        </w:tc>
      </w:tr>
      <w:tr w:rsidR="00126C54" w:rsidRPr="00D84C7B" w14:paraId="3A79CC14" w14:textId="77777777" w:rsidTr="00126E47">
        <w:tc>
          <w:tcPr>
            <w:tcW w:w="1134" w:type="pct"/>
          </w:tcPr>
          <w:p w14:paraId="090E0D5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58.11</w:t>
            </w:r>
          </w:p>
        </w:tc>
        <w:tc>
          <w:tcPr>
            <w:tcW w:w="3866" w:type="pct"/>
          </w:tcPr>
          <w:p w14:paraId="7B2394D4"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Dabisko vai ķīmisko štāpeļšķiedru vērpšana apvienojumā ar aušanu vai ar stepēšanu;</w:t>
            </w:r>
          </w:p>
          <w:p w14:paraId="1F11865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ķīmisko pavedienu dzijas ekstrūzija apvienojumā ar aušanu vai ar stepēšanu;</w:t>
            </w:r>
          </w:p>
          <w:p w14:paraId="7E5CC00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Aušana apvienojumā ar krāsošanu vai flokdruku, vai pārklāšanu, vai laminēšanu, vai metalizēšanu;</w:t>
            </w:r>
          </w:p>
          <w:p w14:paraId="473EC9D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stepēšana apvienojumā ar krāsošanu vai apdrukāšanu;</w:t>
            </w:r>
          </w:p>
          <w:p w14:paraId="4ED32BE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flokdruka apvienojumā ar krāsošanu vai apdrukāšanu;</w:t>
            </w:r>
          </w:p>
          <w:p w14:paraId="1647359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dzijas krāsošana apvienojumā ar aušanu;</w:t>
            </w:r>
          </w:p>
          <w:p w14:paraId="44E006C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aušana apvienojumā ar apdrukāšanu vai</w:t>
            </w:r>
          </w:p>
          <w:p w14:paraId="6170ABC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apdrukāšana (kā atsevišķa darbība).</w:t>
            </w:r>
          </w:p>
        </w:tc>
      </w:tr>
      <w:tr w:rsidR="00126C54" w:rsidRPr="00D84C7B" w14:paraId="13915120" w14:textId="77777777" w:rsidTr="00126E47">
        <w:tc>
          <w:tcPr>
            <w:tcW w:w="1134" w:type="pct"/>
          </w:tcPr>
          <w:p w14:paraId="6D96E13F" w14:textId="77777777" w:rsidR="00126C54" w:rsidRPr="00D84C7B" w:rsidRDefault="00126C54" w:rsidP="00126C54">
            <w:pPr>
              <w:pageBreakBefore/>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59. nodaļa</w:t>
            </w:r>
          </w:p>
        </w:tc>
        <w:tc>
          <w:tcPr>
            <w:tcW w:w="3866" w:type="pct"/>
          </w:tcPr>
          <w:p w14:paraId="504C20C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Impregnēti, piesūcināti, apvilkti, pārklāti vai laminēti tekstilmateriāli; rūpniecībā izmantojami tekstilizstrādājumi</w:t>
            </w:r>
          </w:p>
        </w:tc>
      </w:tr>
      <w:tr w:rsidR="00126C54" w:rsidRPr="00D84C7B" w14:paraId="7FE3D651" w14:textId="77777777" w:rsidTr="00126E47">
        <w:tc>
          <w:tcPr>
            <w:tcW w:w="1134" w:type="pct"/>
          </w:tcPr>
          <w:p w14:paraId="48E1F744"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59.01</w:t>
            </w:r>
          </w:p>
        </w:tc>
        <w:tc>
          <w:tcPr>
            <w:tcW w:w="3866" w:type="pct"/>
          </w:tcPr>
          <w:p w14:paraId="1FD7BFD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Aušana apvienojumā ar krāsošanu vai flokdruku, vai pārklāšanu, vai laminēšanu, vai metalizēšanu vai</w:t>
            </w:r>
          </w:p>
          <w:p w14:paraId="32E7C0F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flokdruka apvienojumā ar krāsošanu vai apdrukāšanu.</w:t>
            </w:r>
          </w:p>
        </w:tc>
      </w:tr>
      <w:tr w:rsidR="00126C54" w:rsidRPr="00D84C7B" w14:paraId="5E4E0DCC" w14:textId="77777777" w:rsidTr="00126E47">
        <w:tc>
          <w:tcPr>
            <w:tcW w:w="1134" w:type="pct"/>
          </w:tcPr>
          <w:p w14:paraId="62A1DFE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59.02</w:t>
            </w:r>
          </w:p>
        </w:tc>
        <w:tc>
          <w:tcPr>
            <w:tcW w:w="3866" w:type="pct"/>
          </w:tcPr>
          <w:p w14:paraId="7717922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p>
        </w:tc>
      </w:tr>
      <w:tr w:rsidR="00126C54" w:rsidRPr="00D84C7B" w14:paraId="26B6E424" w14:textId="77777777" w:rsidTr="00126E47">
        <w:tc>
          <w:tcPr>
            <w:tcW w:w="1134" w:type="pct"/>
          </w:tcPr>
          <w:p w14:paraId="7374373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Tekstilmateriālu saturs nepārsniedz 90 % no svara:</w:t>
            </w:r>
          </w:p>
        </w:tc>
        <w:tc>
          <w:tcPr>
            <w:tcW w:w="3866" w:type="pct"/>
          </w:tcPr>
          <w:p w14:paraId="4C77B06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Aušana.</w:t>
            </w:r>
          </w:p>
        </w:tc>
      </w:tr>
      <w:tr w:rsidR="00126C54" w:rsidRPr="00D84C7B" w14:paraId="633F038B" w14:textId="77777777" w:rsidTr="00126E47">
        <w:tc>
          <w:tcPr>
            <w:tcW w:w="1134" w:type="pct"/>
          </w:tcPr>
          <w:p w14:paraId="515AFD9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Citādi:</w:t>
            </w:r>
          </w:p>
        </w:tc>
        <w:tc>
          <w:tcPr>
            <w:tcW w:w="3866" w:type="pct"/>
          </w:tcPr>
          <w:p w14:paraId="2ABE57E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Ķīmisko šķiedru ekstrūzija apvienojumā ar aušanu.</w:t>
            </w:r>
          </w:p>
        </w:tc>
      </w:tr>
      <w:tr w:rsidR="00126C54" w:rsidRPr="00D84C7B" w14:paraId="294BBC9A" w14:textId="77777777" w:rsidTr="00126E47">
        <w:tc>
          <w:tcPr>
            <w:tcW w:w="1134" w:type="pct"/>
          </w:tcPr>
          <w:p w14:paraId="0377E86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59.03</w:t>
            </w:r>
          </w:p>
        </w:tc>
        <w:tc>
          <w:tcPr>
            <w:tcW w:w="3866" w:type="pct"/>
          </w:tcPr>
          <w:p w14:paraId="2A1B8964"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Aušana apvienojumā ar impregnēšanu vai pārklāšanu, vai apklāšanu, vai laminēšanu, vai metalizēšanu;</w:t>
            </w:r>
          </w:p>
          <w:p w14:paraId="7D72903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aušana apvienojumā ar apdrukāšanu vai</w:t>
            </w:r>
          </w:p>
          <w:p w14:paraId="2F13E52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apdrukāšana (kā atsevišķa darbība).</w:t>
            </w:r>
          </w:p>
        </w:tc>
      </w:tr>
      <w:tr w:rsidR="00126C54" w:rsidRPr="00D84C7B" w14:paraId="2BC88E29" w14:textId="77777777" w:rsidTr="00126E47">
        <w:tc>
          <w:tcPr>
            <w:tcW w:w="1134" w:type="pct"/>
          </w:tcPr>
          <w:p w14:paraId="598F1DD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59.04</w:t>
            </w:r>
          </w:p>
        </w:tc>
        <w:tc>
          <w:tcPr>
            <w:tcW w:w="3866" w:type="pct"/>
          </w:tcPr>
          <w:p w14:paraId="627875E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Kalandrēšana apvienojumā ar krāsošanu, pārklāšanu, laminēšanu vai metalizēšanu. Par pamatni var izmantot nenoteiktas izcelsmes džutas audumu.</w:t>
            </w:r>
          </w:p>
          <w:p w14:paraId="4251077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vai</w:t>
            </w:r>
          </w:p>
          <w:p w14:paraId="399888E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aušana apvienojumā ar krāsošanu vai pārklāšanu, vai laminēšanu, vai metalizēšanu. Par pamatni var izmantot nenoteiktas izcelsmes džutas audumu.</w:t>
            </w:r>
          </w:p>
        </w:tc>
      </w:tr>
      <w:tr w:rsidR="00126C54" w:rsidRPr="00D84C7B" w14:paraId="1D2DFD94" w14:textId="77777777" w:rsidTr="00126E47">
        <w:trPr>
          <w:trHeight w:val="384"/>
        </w:trPr>
        <w:tc>
          <w:tcPr>
            <w:tcW w:w="1134" w:type="pct"/>
          </w:tcPr>
          <w:p w14:paraId="480293FC" w14:textId="77777777" w:rsidR="00126C54" w:rsidRPr="00D84C7B" w:rsidRDefault="00126C54" w:rsidP="00126C54">
            <w:pPr>
              <w:pageBreakBefore/>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59.05</w:t>
            </w:r>
          </w:p>
        </w:tc>
        <w:tc>
          <w:tcPr>
            <w:tcW w:w="3866" w:type="pct"/>
          </w:tcPr>
          <w:p w14:paraId="25F40344"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p>
        </w:tc>
      </w:tr>
      <w:tr w:rsidR="00126C54" w:rsidRPr="00D84C7B" w14:paraId="6CC319FC" w14:textId="77777777" w:rsidTr="00126E47">
        <w:trPr>
          <w:trHeight w:val="1089"/>
        </w:trPr>
        <w:tc>
          <w:tcPr>
            <w:tcW w:w="1134" w:type="pct"/>
          </w:tcPr>
          <w:p w14:paraId="0865E14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Impregnētas, ar gumiju, plastmasu vai citiem materiāliem pārklātas vai laminētas:</w:t>
            </w:r>
          </w:p>
        </w:tc>
        <w:tc>
          <w:tcPr>
            <w:tcW w:w="3866" w:type="pct"/>
          </w:tcPr>
          <w:p w14:paraId="477EF67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Aušana, adīšana vai neausta auduma veidošana apvienojumā ar impregnēšanu vai pārklāšanu, vai apklāšanu, vai laminēšanu, vai metalizēšanu.</w:t>
            </w:r>
          </w:p>
        </w:tc>
      </w:tr>
      <w:tr w:rsidR="00126C54" w:rsidRPr="00D84C7B" w14:paraId="1C53C7B3" w14:textId="77777777" w:rsidTr="00126E47">
        <w:trPr>
          <w:trHeight w:val="564"/>
        </w:trPr>
        <w:tc>
          <w:tcPr>
            <w:tcW w:w="1134" w:type="pct"/>
          </w:tcPr>
          <w:p w14:paraId="13C8CD1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Citādi:</w:t>
            </w:r>
          </w:p>
        </w:tc>
        <w:tc>
          <w:tcPr>
            <w:tcW w:w="3866" w:type="pct"/>
          </w:tcPr>
          <w:p w14:paraId="196FA3A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Dabisko vai ķīmisko štāpeļšķiedru vērpšana apvienojumā ar aušanu;</w:t>
            </w:r>
          </w:p>
          <w:p w14:paraId="6AE6D48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ķīmisko pavedienu dzijas ekstrūzija apvienojumā ar aušanu;</w:t>
            </w:r>
          </w:p>
          <w:p w14:paraId="3475019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dabisko vai ķīmisko štāpeļšķiedru vērpšana apvienojumā ar aušanu;</w:t>
            </w:r>
          </w:p>
          <w:p w14:paraId="07CB962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aušana apvienojumā ar apdrukāšanu vai</w:t>
            </w:r>
          </w:p>
          <w:p w14:paraId="284C909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apdrukāšana (kā atsevišķa darbība).</w:t>
            </w:r>
          </w:p>
        </w:tc>
      </w:tr>
      <w:tr w:rsidR="00126C54" w:rsidRPr="00D84C7B" w14:paraId="3EF4B8F7" w14:textId="77777777" w:rsidTr="00126E47">
        <w:tc>
          <w:tcPr>
            <w:tcW w:w="1134" w:type="pct"/>
          </w:tcPr>
          <w:p w14:paraId="5520E58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59.06</w:t>
            </w:r>
          </w:p>
        </w:tc>
        <w:tc>
          <w:tcPr>
            <w:tcW w:w="3866" w:type="pct"/>
          </w:tcPr>
          <w:p w14:paraId="6A11910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p>
        </w:tc>
      </w:tr>
      <w:tr w:rsidR="00126C54" w:rsidRPr="00D84C7B" w14:paraId="06300A94" w14:textId="77777777" w:rsidTr="00126E47">
        <w:tc>
          <w:tcPr>
            <w:tcW w:w="1134" w:type="pct"/>
          </w:tcPr>
          <w:p w14:paraId="4D68C14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Adītas vai tamborētas drānas:</w:t>
            </w:r>
          </w:p>
        </w:tc>
        <w:tc>
          <w:tcPr>
            <w:tcW w:w="3866" w:type="pct"/>
          </w:tcPr>
          <w:p w14:paraId="46CADF8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Dabisko vai ķīmisko štāpeļšķiedru vērpšana apvienojumā ar adīšanu vai ar tamborēšanu;</w:t>
            </w:r>
          </w:p>
          <w:p w14:paraId="6FEE6D7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ķīmisko pavedienu dzijas ekstrūzija apvienojumā ar adīšanu vai ar tamborēšanu;</w:t>
            </w:r>
          </w:p>
          <w:p w14:paraId="28E9B71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adīšana vai tamborēšana apvienojumā ar gumijošanu vai</w:t>
            </w:r>
          </w:p>
          <w:p w14:paraId="2921867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xml:space="preserve">gumijošana apvienojumā ar vismaz divām citām nozīmīgām sagatavošanas vai nobeiguma apdares darbībām (piemēram, kalandrēšanu, apstrādāšanu pret saraušanos, termofiksēšanu, galapstrādi), ja izmantoto nenoteiktas izcelsmes materiālu vērtība nepārsniedz 50 % no ražojuma </w:t>
            </w:r>
            <w:r w:rsidRPr="002435F8">
              <w:rPr>
                <w:rFonts w:ascii="Times New Roman" w:hAnsi="Times New Roman"/>
                <w:noProof/>
              </w:rPr>
              <w:t>EXW</w:t>
            </w:r>
            <w:r>
              <w:rPr>
                <w:rFonts w:ascii="Times New Roman" w:hAnsi="Times New Roman"/>
                <w:noProof/>
              </w:rPr>
              <w:t>.</w:t>
            </w:r>
          </w:p>
        </w:tc>
      </w:tr>
      <w:tr w:rsidR="00126C54" w:rsidRPr="00D84C7B" w14:paraId="1C762DB5" w14:textId="77777777" w:rsidTr="00126E47">
        <w:tc>
          <w:tcPr>
            <w:tcW w:w="1134" w:type="pct"/>
          </w:tcPr>
          <w:p w14:paraId="7C127B98" w14:textId="77777777" w:rsidR="00126C54" w:rsidRPr="00D84C7B" w:rsidRDefault="00126C54" w:rsidP="00126C54">
            <w:pPr>
              <w:pageBreakBefore/>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Citādi audumi no sintētisko pavedienu dzijas, kuru sastāvā tekstilmateriāli pārsniedz 90 % pēc svara:</w:t>
            </w:r>
          </w:p>
        </w:tc>
        <w:tc>
          <w:tcPr>
            <w:tcW w:w="3866" w:type="pct"/>
          </w:tcPr>
          <w:p w14:paraId="6C1C806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xml:space="preserve">Ķīmisko šķiedru ekstrūzija apvienojumā ar aušanu. </w:t>
            </w:r>
          </w:p>
        </w:tc>
      </w:tr>
      <w:tr w:rsidR="00126C54" w:rsidRPr="00D84C7B" w14:paraId="45E3D87C" w14:textId="77777777" w:rsidTr="00126E47">
        <w:tc>
          <w:tcPr>
            <w:tcW w:w="1134" w:type="pct"/>
          </w:tcPr>
          <w:p w14:paraId="7CC4473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Citādi:</w:t>
            </w:r>
          </w:p>
        </w:tc>
        <w:tc>
          <w:tcPr>
            <w:tcW w:w="3866" w:type="pct"/>
          </w:tcPr>
          <w:p w14:paraId="10EC768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Aušana, adīšana vai ar aušanu nesaistīts process apvienojumā ar krāsošanu vai pārklāšanu, vai gumijošanu;</w:t>
            </w:r>
          </w:p>
          <w:p w14:paraId="5A8CBEF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dzijas krāsošana apvienojumā ar aušanu, adīšanu vai ar aušanu nesaistītu procesu vai</w:t>
            </w:r>
          </w:p>
          <w:p w14:paraId="6487B97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xml:space="preserve">gumijošana apvienojumā ar vismaz divām citām nozīmīgām sagatavošanas vai nobeiguma apdares darbībām (piemēram, kalandrēšanu, apstrādāšanu pret saraušanos, termofiksēšanu, galapstrādi), ja izmantoto nenoteiktas izcelsmes materiālu vērtība nepārsniedz 50 % no ražojuma </w:t>
            </w:r>
            <w:r w:rsidRPr="002435F8">
              <w:rPr>
                <w:rFonts w:ascii="Times New Roman" w:hAnsi="Times New Roman"/>
                <w:noProof/>
              </w:rPr>
              <w:t>EXW</w:t>
            </w:r>
            <w:r>
              <w:rPr>
                <w:rFonts w:ascii="Times New Roman" w:hAnsi="Times New Roman"/>
                <w:noProof/>
              </w:rPr>
              <w:t>.</w:t>
            </w:r>
          </w:p>
        </w:tc>
      </w:tr>
      <w:tr w:rsidR="00126C54" w:rsidRPr="00D84C7B" w14:paraId="4D2ADA7A" w14:textId="77777777" w:rsidTr="00126E47">
        <w:tc>
          <w:tcPr>
            <w:tcW w:w="1134" w:type="pct"/>
          </w:tcPr>
          <w:p w14:paraId="50F4F25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59.07</w:t>
            </w:r>
          </w:p>
        </w:tc>
        <w:tc>
          <w:tcPr>
            <w:tcW w:w="3866" w:type="pct"/>
          </w:tcPr>
          <w:p w14:paraId="6002305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Aušana, adīšana vai neausta auduma veidošana apvienojumā ar krāsošanu vai apdrukāšanu, vai pārklāšanu, vai impregnēšanu, vai apklāšanu;</w:t>
            </w:r>
          </w:p>
          <w:p w14:paraId="4F05B56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flokdruka apvienojumā ar krāsošanu vai apdrukāšanu; vai</w:t>
            </w:r>
          </w:p>
          <w:p w14:paraId="290C050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apdrukāšana (kā atsevišķa darbība).</w:t>
            </w:r>
          </w:p>
        </w:tc>
      </w:tr>
      <w:tr w:rsidR="00126C54" w:rsidRPr="00D84C7B" w14:paraId="3A258444" w14:textId="77777777" w:rsidTr="00126E47">
        <w:tc>
          <w:tcPr>
            <w:tcW w:w="1134" w:type="pct"/>
          </w:tcPr>
          <w:p w14:paraId="000C65D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59.08</w:t>
            </w:r>
          </w:p>
        </w:tc>
        <w:tc>
          <w:tcPr>
            <w:tcW w:w="3866" w:type="pct"/>
          </w:tcPr>
          <w:p w14:paraId="76ABDC0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p>
        </w:tc>
      </w:tr>
      <w:tr w:rsidR="00126C54" w:rsidRPr="00D84C7B" w14:paraId="260D5AE0" w14:textId="77777777" w:rsidTr="00126E47">
        <w:tc>
          <w:tcPr>
            <w:tcW w:w="1134" w:type="pct"/>
          </w:tcPr>
          <w:p w14:paraId="4C4FE5F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Gāzes lukturu kvēltīkliņi, impregnēti:</w:t>
            </w:r>
          </w:p>
        </w:tc>
        <w:tc>
          <w:tcPr>
            <w:tcW w:w="3866" w:type="pct"/>
          </w:tcPr>
          <w:p w14:paraId="3036169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Ražošana no cauruļveida adītiem vai tamborētiem gāzes degļiem.</w:t>
            </w:r>
          </w:p>
        </w:tc>
      </w:tr>
      <w:tr w:rsidR="00126C54" w:rsidRPr="00D84C7B" w14:paraId="4CCCF660" w14:textId="77777777" w:rsidTr="00126E47">
        <w:tc>
          <w:tcPr>
            <w:tcW w:w="1134" w:type="pct"/>
          </w:tcPr>
          <w:p w14:paraId="696409C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Citādi:</w:t>
            </w:r>
          </w:p>
        </w:tc>
        <w:tc>
          <w:tcPr>
            <w:tcW w:w="3866" w:type="pct"/>
          </w:tcPr>
          <w:p w14:paraId="3DD91A2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w:t>
            </w:r>
          </w:p>
        </w:tc>
      </w:tr>
      <w:tr w:rsidR="00126C54" w:rsidRPr="00D84C7B" w14:paraId="59CA0E60" w14:textId="77777777" w:rsidTr="00126E47">
        <w:tc>
          <w:tcPr>
            <w:tcW w:w="1134" w:type="pct"/>
          </w:tcPr>
          <w:p w14:paraId="6E14A128" w14:textId="77777777" w:rsidR="00126C54" w:rsidRPr="00D84C7B" w:rsidRDefault="00126C54" w:rsidP="00126C54">
            <w:pPr>
              <w:pageBreakBefore/>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59.09–59.11</w:t>
            </w:r>
          </w:p>
        </w:tc>
        <w:tc>
          <w:tcPr>
            <w:tcW w:w="3866" w:type="pct"/>
          </w:tcPr>
          <w:p w14:paraId="2877650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Dabisko vai ķīmisko štāpeļšķiedru vērpšana apvienojumā ar aušanu;</w:t>
            </w:r>
          </w:p>
          <w:p w14:paraId="076BB42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ķīmisko šķiedru ekstrūzija apvienojumā ar aušanu;</w:t>
            </w:r>
          </w:p>
          <w:p w14:paraId="49EB2A9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aušana apvienojumā ar krāsošanu vai pārklāšanu vai laminēšanu; vai</w:t>
            </w:r>
          </w:p>
          <w:p w14:paraId="5DCE98D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xml:space="preserve">pārklāšana, flokdruka, laminēšana vai metalizēšana apvienojumā ar vismaz divām sagatavošanas vai nobeiguma apdares darbībām (piemēram, kalandrēšanu, apstrādāšanu pret saraušanos, termofiksēšanu, galapstrādi), ja izmantoto nenoteiktas izcelsmes materiālu vērtība nepārsniedz 50 % no ražojuma </w:t>
            </w:r>
            <w:r w:rsidRPr="002435F8">
              <w:rPr>
                <w:rFonts w:ascii="Times New Roman" w:hAnsi="Times New Roman"/>
                <w:noProof/>
              </w:rPr>
              <w:t>EXW</w:t>
            </w:r>
            <w:r>
              <w:rPr>
                <w:rFonts w:ascii="Times New Roman" w:hAnsi="Times New Roman"/>
                <w:noProof/>
              </w:rPr>
              <w:t>.</w:t>
            </w:r>
          </w:p>
        </w:tc>
      </w:tr>
      <w:tr w:rsidR="00126C54" w:rsidRPr="00D84C7B" w14:paraId="2D5EAC21" w14:textId="77777777" w:rsidTr="00126E47">
        <w:tc>
          <w:tcPr>
            <w:tcW w:w="1134" w:type="pct"/>
          </w:tcPr>
          <w:p w14:paraId="3796616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60. nodaļa</w:t>
            </w:r>
          </w:p>
        </w:tc>
        <w:tc>
          <w:tcPr>
            <w:tcW w:w="3866" w:type="pct"/>
          </w:tcPr>
          <w:p w14:paraId="1F236EC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Adītas vai tamborētas drānas</w:t>
            </w:r>
          </w:p>
        </w:tc>
      </w:tr>
      <w:tr w:rsidR="00126C54" w:rsidRPr="00D84C7B" w14:paraId="580BA0B5" w14:textId="77777777" w:rsidTr="00126E47">
        <w:tc>
          <w:tcPr>
            <w:tcW w:w="1134" w:type="pct"/>
          </w:tcPr>
          <w:p w14:paraId="23FE38E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60.01–60.06</w:t>
            </w:r>
          </w:p>
        </w:tc>
        <w:tc>
          <w:tcPr>
            <w:tcW w:w="3866" w:type="pct"/>
          </w:tcPr>
          <w:p w14:paraId="6ADA5B6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Dabisko vai ķīmisko štāpeļšķiedru vērpšana apvienojumā ar adīšanu vai ar tamborēšanu;</w:t>
            </w:r>
          </w:p>
          <w:p w14:paraId="55F2261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ķīmisko pavedienu dzijas ekstrūzija apvienojumā ar adīšanu vai ar tamborēšanu;</w:t>
            </w:r>
          </w:p>
          <w:p w14:paraId="45ABEA8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adīšana vai tamborēšana apvienojumā ar krāsošanu vai flokdruku, vai pārklāšanu, vai laminēšanu, vai apdrukāšanu;</w:t>
            </w:r>
          </w:p>
          <w:p w14:paraId="6F51941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flokdruka apvienojumā ar krāsošanu vai apdrukāšanu;</w:t>
            </w:r>
          </w:p>
          <w:p w14:paraId="27AAF5A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dzijas krāsošana apvienojumā ar adīšanu vai tamborēšanu vai</w:t>
            </w:r>
          </w:p>
          <w:p w14:paraId="649F8DB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xml:space="preserve">šķeterēšana vai teksturēšana apvienojumā ar adīšanu vai tamborēšanu, ja izmantotās nenoteiktas izcelsmes nešķeterētas un neteksturētas dzijas vērtība nepārsniedz 50 % no ražojuma </w:t>
            </w:r>
            <w:r w:rsidRPr="002435F8">
              <w:rPr>
                <w:rFonts w:ascii="Times New Roman" w:hAnsi="Times New Roman"/>
                <w:noProof/>
              </w:rPr>
              <w:t>EXW</w:t>
            </w:r>
            <w:r>
              <w:rPr>
                <w:rFonts w:ascii="Times New Roman" w:hAnsi="Times New Roman"/>
                <w:noProof/>
              </w:rPr>
              <w:t>.</w:t>
            </w:r>
          </w:p>
        </w:tc>
      </w:tr>
      <w:tr w:rsidR="00126C54" w:rsidRPr="00D84C7B" w14:paraId="53D2FDC8" w14:textId="77777777" w:rsidTr="00126E47">
        <w:tc>
          <w:tcPr>
            <w:tcW w:w="1134" w:type="pct"/>
          </w:tcPr>
          <w:p w14:paraId="51211EB0" w14:textId="77777777" w:rsidR="00126C54" w:rsidRPr="00D84C7B" w:rsidRDefault="00126C54" w:rsidP="00126C54">
            <w:pPr>
              <w:pageBreakBefore/>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61. nodaļa</w:t>
            </w:r>
          </w:p>
        </w:tc>
        <w:tc>
          <w:tcPr>
            <w:tcW w:w="3866" w:type="pct"/>
          </w:tcPr>
          <w:p w14:paraId="7EA3251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Adīti vai tamborēti apģērbi un apģērba piederumi</w:t>
            </w:r>
          </w:p>
        </w:tc>
      </w:tr>
      <w:tr w:rsidR="00126C54" w:rsidRPr="00D84C7B" w14:paraId="6E8C7640" w14:textId="77777777" w:rsidTr="00126E47">
        <w:tc>
          <w:tcPr>
            <w:tcW w:w="1134" w:type="pct"/>
          </w:tcPr>
          <w:p w14:paraId="605EC96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61.01–61.17</w:t>
            </w:r>
          </w:p>
        </w:tc>
        <w:tc>
          <w:tcPr>
            <w:tcW w:w="3866" w:type="pct"/>
          </w:tcPr>
          <w:p w14:paraId="2F6270C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p>
        </w:tc>
      </w:tr>
      <w:tr w:rsidR="00126C54" w:rsidRPr="00D84C7B" w14:paraId="706529EA" w14:textId="77777777" w:rsidTr="00126E47">
        <w:tc>
          <w:tcPr>
            <w:tcW w:w="1134" w:type="pct"/>
          </w:tcPr>
          <w:p w14:paraId="1DA162C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Šūti vai citādi savienoti no diviem vai vairākiem adītiem vai tamborētiem auduma gabaliem, kas ir piegriezti vai uzreiz izgatavoti pēc formas:</w:t>
            </w:r>
          </w:p>
        </w:tc>
        <w:tc>
          <w:tcPr>
            <w:tcW w:w="3866" w:type="pct"/>
          </w:tcPr>
          <w:p w14:paraId="5357F52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Adīšana vai tamborēšana apvienojumā ar apdari, ieskaitot auduma piegriešanu.</w:t>
            </w:r>
          </w:p>
        </w:tc>
      </w:tr>
      <w:tr w:rsidR="00126C54" w:rsidRPr="00D84C7B" w14:paraId="4EEAA478" w14:textId="77777777" w:rsidTr="00126E47">
        <w:tc>
          <w:tcPr>
            <w:tcW w:w="1134" w:type="pct"/>
          </w:tcPr>
          <w:p w14:paraId="7405F82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Citādi:</w:t>
            </w:r>
          </w:p>
        </w:tc>
        <w:tc>
          <w:tcPr>
            <w:tcW w:w="3866" w:type="pct"/>
          </w:tcPr>
          <w:p w14:paraId="240E040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Dabisko vai ķīmisko štāpeļšķiedru vērpšana apvienojumā ar adīšanu vai ar tamborēšanu;</w:t>
            </w:r>
          </w:p>
          <w:p w14:paraId="48BC5C6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ķīmisko pavedienu dzijas ekstrūzija apvienojumā ar adīšanu vai ar tamborēšanu; vai</w:t>
            </w:r>
          </w:p>
          <w:p w14:paraId="7D30A9A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adīšana un apdare vienā darbībā.</w:t>
            </w:r>
          </w:p>
        </w:tc>
      </w:tr>
      <w:tr w:rsidR="00126C54" w:rsidRPr="00D84C7B" w14:paraId="47C106CA" w14:textId="77777777" w:rsidTr="00126E47">
        <w:tc>
          <w:tcPr>
            <w:tcW w:w="1134" w:type="pct"/>
          </w:tcPr>
          <w:p w14:paraId="1AB4803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62. nodaļa</w:t>
            </w:r>
          </w:p>
        </w:tc>
        <w:tc>
          <w:tcPr>
            <w:tcW w:w="3866" w:type="pct"/>
          </w:tcPr>
          <w:p w14:paraId="19A771A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Apģērba gabali un apģērba piederumi, kas nav adīti vai tamborēti</w:t>
            </w:r>
          </w:p>
        </w:tc>
      </w:tr>
      <w:tr w:rsidR="00126C54" w:rsidRPr="00D84C7B" w14:paraId="406AB30A" w14:textId="77777777" w:rsidTr="00126E47">
        <w:tc>
          <w:tcPr>
            <w:tcW w:w="1134" w:type="pct"/>
          </w:tcPr>
          <w:p w14:paraId="532E406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62.01</w:t>
            </w:r>
          </w:p>
        </w:tc>
        <w:tc>
          <w:tcPr>
            <w:tcW w:w="3866" w:type="pct"/>
          </w:tcPr>
          <w:p w14:paraId="3069CB7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Aušana apvienojumā ar apdari, ieskaitot auduma piegriešanu, vai</w:t>
            </w:r>
          </w:p>
          <w:p w14:paraId="65B0885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apdare, ieskaitot auduma piegriešanu, pirms kā notiek apdrukāšana (kā atsevišķa darbība).</w:t>
            </w:r>
          </w:p>
        </w:tc>
      </w:tr>
      <w:tr w:rsidR="00126C54" w:rsidRPr="00D84C7B" w14:paraId="3DD78866" w14:textId="77777777" w:rsidTr="00126E47">
        <w:tc>
          <w:tcPr>
            <w:tcW w:w="1134" w:type="pct"/>
          </w:tcPr>
          <w:p w14:paraId="58636D22" w14:textId="77777777" w:rsidR="00126C54" w:rsidRPr="00D84C7B" w:rsidRDefault="00126C54" w:rsidP="00126C54">
            <w:pPr>
              <w:pageBreakBefore/>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62.02</w:t>
            </w:r>
          </w:p>
        </w:tc>
        <w:tc>
          <w:tcPr>
            <w:tcW w:w="3866" w:type="pct"/>
          </w:tcPr>
          <w:p w14:paraId="795E9DC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p>
        </w:tc>
      </w:tr>
      <w:tr w:rsidR="00126C54" w:rsidRPr="00D84C7B" w14:paraId="5E123E92" w14:textId="77777777" w:rsidTr="00126E47">
        <w:tc>
          <w:tcPr>
            <w:tcW w:w="1134" w:type="pct"/>
          </w:tcPr>
          <w:p w14:paraId="1098986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Izšūti:</w:t>
            </w:r>
          </w:p>
        </w:tc>
        <w:tc>
          <w:tcPr>
            <w:tcW w:w="3866" w:type="pct"/>
          </w:tcPr>
          <w:p w14:paraId="491AAD9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Aušana apvienojumā ar apdari, ieskaitot auduma piegriešanu, vai</w:t>
            </w:r>
          </w:p>
          <w:p w14:paraId="1F821FF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xml:space="preserve">ražošana no auduma bez izšuvumiem, ja izmantotā nenoteiktas izcelsmes auduma bez izšuvumiem vērtība nepārsniedz 40 % no ražojuma </w:t>
            </w:r>
            <w:r w:rsidRPr="002435F8">
              <w:rPr>
                <w:rFonts w:ascii="Times New Roman" w:hAnsi="Times New Roman"/>
                <w:noProof/>
              </w:rPr>
              <w:t>EXW</w:t>
            </w:r>
            <w:r>
              <w:rPr>
                <w:rFonts w:ascii="Times New Roman" w:hAnsi="Times New Roman"/>
                <w:noProof/>
              </w:rPr>
              <w:t>.</w:t>
            </w:r>
          </w:p>
        </w:tc>
      </w:tr>
      <w:tr w:rsidR="00126C54" w:rsidRPr="00D84C7B" w14:paraId="2FDB9318" w14:textId="77777777" w:rsidTr="00126E47">
        <w:tc>
          <w:tcPr>
            <w:tcW w:w="1134" w:type="pct"/>
          </w:tcPr>
          <w:p w14:paraId="7CF7451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Citādi:</w:t>
            </w:r>
          </w:p>
        </w:tc>
        <w:tc>
          <w:tcPr>
            <w:tcW w:w="3866" w:type="pct"/>
          </w:tcPr>
          <w:p w14:paraId="3521C22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Aušana apvienojumā ar apdari, ieskaitot auduma piegriešanu, vai</w:t>
            </w:r>
          </w:p>
          <w:p w14:paraId="6B22C48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apdare, ieskaitot auduma piegriešanu, pirms kā notiek apdrukāšana (kā atsevišķa darbība).</w:t>
            </w:r>
          </w:p>
        </w:tc>
      </w:tr>
      <w:tr w:rsidR="00126C54" w:rsidRPr="00D84C7B" w14:paraId="6390E8C6" w14:textId="77777777" w:rsidTr="00126E47">
        <w:tc>
          <w:tcPr>
            <w:tcW w:w="1134" w:type="pct"/>
          </w:tcPr>
          <w:p w14:paraId="15A6BDF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62.03</w:t>
            </w:r>
          </w:p>
        </w:tc>
        <w:tc>
          <w:tcPr>
            <w:tcW w:w="3866" w:type="pct"/>
          </w:tcPr>
          <w:p w14:paraId="38D3443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Aušana apvienojumā ar apdari, ieskaitot auduma piegriešanu, vai</w:t>
            </w:r>
          </w:p>
          <w:p w14:paraId="1BECB964"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apdare, ieskaitot auduma piegriešanu, pirms kā notiek apdrukāšana (kā atsevišķa darbība).</w:t>
            </w:r>
          </w:p>
        </w:tc>
      </w:tr>
      <w:tr w:rsidR="00126C54" w:rsidRPr="00D84C7B" w14:paraId="67593E5E" w14:textId="77777777" w:rsidTr="00126E47">
        <w:tc>
          <w:tcPr>
            <w:tcW w:w="1134" w:type="pct"/>
          </w:tcPr>
          <w:p w14:paraId="493EDDA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62.04</w:t>
            </w:r>
          </w:p>
        </w:tc>
        <w:tc>
          <w:tcPr>
            <w:tcW w:w="3866" w:type="pct"/>
          </w:tcPr>
          <w:p w14:paraId="0BCA34D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p>
        </w:tc>
      </w:tr>
      <w:tr w:rsidR="00126C54" w:rsidRPr="00D84C7B" w14:paraId="2AAD513B" w14:textId="77777777" w:rsidTr="00126E47">
        <w:tc>
          <w:tcPr>
            <w:tcW w:w="1134" w:type="pct"/>
          </w:tcPr>
          <w:p w14:paraId="65BA936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Izšūti:</w:t>
            </w:r>
          </w:p>
        </w:tc>
        <w:tc>
          <w:tcPr>
            <w:tcW w:w="3866" w:type="pct"/>
          </w:tcPr>
          <w:p w14:paraId="41B6E9C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Aušana apvienojumā ar apdari, ieskaitot auduma piegriešanu, vai</w:t>
            </w:r>
          </w:p>
          <w:p w14:paraId="2132888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xml:space="preserve">ražošana no auduma bez izšuvumiem, ja izmantotā nenoteiktas izcelsmes auduma bez izšuvumiem vērtība nepārsniedz 40 % no ražojuma </w:t>
            </w:r>
            <w:r w:rsidRPr="002435F8">
              <w:rPr>
                <w:rFonts w:ascii="Times New Roman" w:hAnsi="Times New Roman"/>
                <w:noProof/>
              </w:rPr>
              <w:t>EXW</w:t>
            </w:r>
            <w:r>
              <w:rPr>
                <w:rFonts w:ascii="Times New Roman" w:hAnsi="Times New Roman"/>
                <w:noProof/>
              </w:rPr>
              <w:t>.</w:t>
            </w:r>
          </w:p>
        </w:tc>
      </w:tr>
      <w:tr w:rsidR="00126C54" w:rsidRPr="00D84C7B" w14:paraId="7B3564F0" w14:textId="77777777" w:rsidTr="00126E47">
        <w:tc>
          <w:tcPr>
            <w:tcW w:w="1134" w:type="pct"/>
          </w:tcPr>
          <w:p w14:paraId="56120D4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Citādi:</w:t>
            </w:r>
          </w:p>
        </w:tc>
        <w:tc>
          <w:tcPr>
            <w:tcW w:w="3866" w:type="pct"/>
          </w:tcPr>
          <w:p w14:paraId="0D93B27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Aušana apvienojumā ar apdari, ieskaitot auduma piegriešanu, vai</w:t>
            </w:r>
          </w:p>
          <w:p w14:paraId="76321AA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apdare, ieskaitot auduma piegriešanu, pirms kā notiek apdrukāšana (kā atsevišķa darbība).</w:t>
            </w:r>
          </w:p>
        </w:tc>
      </w:tr>
      <w:tr w:rsidR="00126C54" w:rsidRPr="00D84C7B" w14:paraId="3C70A7B3" w14:textId="77777777" w:rsidTr="00126E47">
        <w:tc>
          <w:tcPr>
            <w:tcW w:w="1134" w:type="pct"/>
          </w:tcPr>
          <w:p w14:paraId="4A6E372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62.05</w:t>
            </w:r>
          </w:p>
        </w:tc>
        <w:tc>
          <w:tcPr>
            <w:tcW w:w="3866" w:type="pct"/>
          </w:tcPr>
          <w:p w14:paraId="0146EFF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Aušana apvienojumā ar apdari, ieskaitot auduma piegriešanu, vai</w:t>
            </w:r>
          </w:p>
          <w:p w14:paraId="1971C3C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apdare, ieskaitot auduma piegriešanu, pirms kā notiek apdrukāšana (kā atsevišķa darbība).</w:t>
            </w:r>
          </w:p>
        </w:tc>
      </w:tr>
      <w:tr w:rsidR="00126C54" w:rsidRPr="00D84C7B" w14:paraId="00884C80" w14:textId="77777777" w:rsidTr="00126E47">
        <w:tc>
          <w:tcPr>
            <w:tcW w:w="1134" w:type="pct"/>
          </w:tcPr>
          <w:p w14:paraId="48DE4D6A" w14:textId="77777777" w:rsidR="00126C54" w:rsidRPr="00D84C7B" w:rsidRDefault="00126C54" w:rsidP="00126C54">
            <w:pPr>
              <w:pageBreakBefore/>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62.06</w:t>
            </w:r>
          </w:p>
        </w:tc>
        <w:tc>
          <w:tcPr>
            <w:tcW w:w="3866" w:type="pct"/>
          </w:tcPr>
          <w:p w14:paraId="134CB354"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p>
        </w:tc>
      </w:tr>
      <w:tr w:rsidR="00126C54" w:rsidRPr="00D84C7B" w14:paraId="4AFB621C" w14:textId="77777777" w:rsidTr="00126E47">
        <w:tc>
          <w:tcPr>
            <w:tcW w:w="1134" w:type="pct"/>
          </w:tcPr>
          <w:p w14:paraId="07EB79B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Izšūti:</w:t>
            </w:r>
          </w:p>
        </w:tc>
        <w:tc>
          <w:tcPr>
            <w:tcW w:w="3866" w:type="pct"/>
          </w:tcPr>
          <w:p w14:paraId="6FA8D8D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Aušana apvienojumā ar apdari, ieskaitot auduma piegriešanu, vai</w:t>
            </w:r>
          </w:p>
          <w:p w14:paraId="3B947FE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xml:space="preserve">ražošana no auduma bez izšuvumiem, ja izmantotā nenoteiktas izcelsmes auduma bez izšuvumiem vērtība nepārsniedz 40 % no ražojuma </w:t>
            </w:r>
            <w:r w:rsidRPr="002435F8">
              <w:rPr>
                <w:rFonts w:ascii="Times New Roman" w:hAnsi="Times New Roman"/>
                <w:noProof/>
              </w:rPr>
              <w:t>EXW</w:t>
            </w:r>
            <w:r>
              <w:rPr>
                <w:rFonts w:ascii="Times New Roman" w:hAnsi="Times New Roman"/>
                <w:noProof/>
              </w:rPr>
              <w:t>.</w:t>
            </w:r>
          </w:p>
        </w:tc>
      </w:tr>
      <w:tr w:rsidR="00126C54" w:rsidRPr="00D84C7B" w14:paraId="6945B21E" w14:textId="77777777" w:rsidTr="00126E47">
        <w:tc>
          <w:tcPr>
            <w:tcW w:w="1134" w:type="pct"/>
          </w:tcPr>
          <w:p w14:paraId="28EFB7E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Citādi:</w:t>
            </w:r>
          </w:p>
        </w:tc>
        <w:tc>
          <w:tcPr>
            <w:tcW w:w="3866" w:type="pct"/>
          </w:tcPr>
          <w:p w14:paraId="0F6F93D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Aušana apvienojumā ar apdari, ieskaitot auduma piegriešanu, vai</w:t>
            </w:r>
          </w:p>
          <w:p w14:paraId="4687F81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apdare, ieskaitot auduma piegriešanu, pirms kā notiek apdrukāšana (kā atsevišķa darbība).</w:t>
            </w:r>
          </w:p>
        </w:tc>
      </w:tr>
      <w:tr w:rsidR="00126C54" w:rsidRPr="00D84C7B" w14:paraId="39F62946" w14:textId="77777777" w:rsidTr="00126E47">
        <w:tc>
          <w:tcPr>
            <w:tcW w:w="1134" w:type="pct"/>
          </w:tcPr>
          <w:p w14:paraId="31CF1D5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62.07–62.08</w:t>
            </w:r>
          </w:p>
        </w:tc>
        <w:tc>
          <w:tcPr>
            <w:tcW w:w="3866" w:type="pct"/>
          </w:tcPr>
          <w:p w14:paraId="71A5506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Aušana apvienojumā ar apdari, ieskaitot auduma piegriešanu, vai</w:t>
            </w:r>
          </w:p>
          <w:p w14:paraId="6E0B1374"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apdare, ieskaitot auduma piegriešanu, pirms kā notiek apdrukāšana (kā atsevišķa darbība).</w:t>
            </w:r>
          </w:p>
        </w:tc>
      </w:tr>
      <w:tr w:rsidR="00126C54" w:rsidRPr="00D84C7B" w14:paraId="5F81BD6D" w14:textId="77777777" w:rsidTr="00126E47">
        <w:tc>
          <w:tcPr>
            <w:tcW w:w="1134" w:type="pct"/>
          </w:tcPr>
          <w:p w14:paraId="339A3E1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62.09</w:t>
            </w:r>
          </w:p>
        </w:tc>
        <w:tc>
          <w:tcPr>
            <w:tcW w:w="3866" w:type="pct"/>
          </w:tcPr>
          <w:p w14:paraId="3F4BF1A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p>
        </w:tc>
      </w:tr>
      <w:tr w:rsidR="00126C54" w:rsidRPr="00D84C7B" w14:paraId="5CA5FEB0" w14:textId="77777777" w:rsidTr="00126E47">
        <w:tc>
          <w:tcPr>
            <w:tcW w:w="1134" w:type="pct"/>
          </w:tcPr>
          <w:p w14:paraId="0F4CD5D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Izšūti:</w:t>
            </w:r>
          </w:p>
        </w:tc>
        <w:tc>
          <w:tcPr>
            <w:tcW w:w="3866" w:type="pct"/>
          </w:tcPr>
          <w:p w14:paraId="11B376E4"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Aušana apvienojumā ar apdari, ieskaitot auduma piegriešanu, vai</w:t>
            </w:r>
          </w:p>
          <w:p w14:paraId="2CE4B2A4"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xml:space="preserve">ražošana no auduma bez izšuvumiem, ja izmantotā nenoteiktas izcelsmes auduma bez izšuvumiem vērtība nepārsniedz 40 % no ražojuma </w:t>
            </w:r>
            <w:r w:rsidRPr="002435F8">
              <w:rPr>
                <w:rFonts w:ascii="Times New Roman" w:hAnsi="Times New Roman"/>
                <w:noProof/>
              </w:rPr>
              <w:t>EXW</w:t>
            </w:r>
            <w:r>
              <w:rPr>
                <w:rFonts w:ascii="Times New Roman" w:hAnsi="Times New Roman"/>
                <w:noProof/>
              </w:rPr>
              <w:t>.</w:t>
            </w:r>
          </w:p>
        </w:tc>
      </w:tr>
      <w:tr w:rsidR="00126C54" w:rsidRPr="00D84C7B" w14:paraId="36E3DA49" w14:textId="77777777" w:rsidTr="00126E47">
        <w:tc>
          <w:tcPr>
            <w:tcW w:w="1134" w:type="pct"/>
          </w:tcPr>
          <w:p w14:paraId="6728A03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Citādi:</w:t>
            </w:r>
          </w:p>
        </w:tc>
        <w:tc>
          <w:tcPr>
            <w:tcW w:w="3866" w:type="pct"/>
          </w:tcPr>
          <w:p w14:paraId="1C976EF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Aušana apvienojumā ar apdari, ieskaitot auduma piegriešanu, vai</w:t>
            </w:r>
          </w:p>
          <w:p w14:paraId="7888E5C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apdare, ieskaitot auduma piegriešanu, pirms kā notiek apdrukāšana (kā atsevišķa darbība).</w:t>
            </w:r>
          </w:p>
        </w:tc>
      </w:tr>
      <w:tr w:rsidR="00126C54" w:rsidRPr="00D84C7B" w14:paraId="395B9F73" w14:textId="77777777" w:rsidTr="00126E47">
        <w:tc>
          <w:tcPr>
            <w:tcW w:w="1134" w:type="pct"/>
          </w:tcPr>
          <w:p w14:paraId="5E39F80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62.10</w:t>
            </w:r>
          </w:p>
        </w:tc>
        <w:tc>
          <w:tcPr>
            <w:tcW w:w="3866" w:type="pct"/>
          </w:tcPr>
          <w:p w14:paraId="70EC6E9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p>
        </w:tc>
      </w:tr>
      <w:tr w:rsidR="00126C54" w:rsidRPr="00D84C7B" w14:paraId="08EC347A" w14:textId="77777777" w:rsidTr="00126E47">
        <w:tc>
          <w:tcPr>
            <w:tcW w:w="1134" w:type="pct"/>
          </w:tcPr>
          <w:p w14:paraId="0B00DDB7" w14:textId="77777777" w:rsidR="00126C54" w:rsidRPr="00D84C7B" w:rsidRDefault="00126C54" w:rsidP="00126C54">
            <w:pPr>
              <w:pageBreakBefore/>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Ugunsizturīgs aprīkojums no auduma ar aluminizēta poliestera folijas pārklājumu:</w:t>
            </w:r>
          </w:p>
        </w:tc>
        <w:tc>
          <w:tcPr>
            <w:tcW w:w="3866" w:type="pct"/>
          </w:tcPr>
          <w:p w14:paraId="3B466E4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Aušana apvienojumā ar apdari, ieskaitot auduma piegriešanu, vai</w:t>
            </w:r>
          </w:p>
          <w:p w14:paraId="1801677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xml:space="preserve">pārklāšana vai laminēšana apvienojumā ar apdari, ieskaitot auduma piegriešanu, ja izmantotā nenoteiktas izcelsmes nepārklāta vai nelaminēta auduma vērtība nepārsniedz 40 % no ražojuma </w:t>
            </w:r>
            <w:r w:rsidRPr="002435F8">
              <w:rPr>
                <w:rFonts w:ascii="Times New Roman" w:hAnsi="Times New Roman"/>
                <w:noProof/>
              </w:rPr>
              <w:t>EXW</w:t>
            </w:r>
            <w:r>
              <w:rPr>
                <w:rFonts w:ascii="Times New Roman" w:hAnsi="Times New Roman"/>
                <w:noProof/>
              </w:rPr>
              <w:t>.</w:t>
            </w:r>
          </w:p>
        </w:tc>
      </w:tr>
      <w:tr w:rsidR="00126C54" w:rsidRPr="00D84C7B" w14:paraId="1104A324" w14:textId="77777777" w:rsidTr="00126E47">
        <w:tc>
          <w:tcPr>
            <w:tcW w:w="1134" w:type="pct"/>
          </w:tcPr>
          <w:p w14:paraId="68A5EEC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Citādi:</w:t>
            </w:r>
          </w:p>
        </w:tc>
        <w:tc>
          <w:tcPr>
            <w:tcW w:w="3866" w:type="pct"/>
          </w:tcPr>
          <w:p w14:paraId="40C64CE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Aušana apvienojumā ar apdari, ieskaitot auduma piegriešanu, vai</w:t>
            </w:r>
          </w:p>
          <w:p w14:paraId="12819A2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apdare, ieskaitot auduma piegriešanu, pirms kā notiek apdrukāšana (kā atsevišķa darbība).</w:t>
            </w:r>
          </w:p>
        </w:tc>
      </w:tr>
      <w:tr w:rsidR="00126C54" w:rsidRPr="00D84C7B" w14:paraId="270DC236" w14:textId="77777777" w:rsidTr="00126E47">
        <w:tc>
          <w:tcPr>
            <w:tcW w:w="1134" w:type="pct"/>
          </w:tcPr>
          <w:p w14:paraId="79F35A0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62.11</w:t>
            </w:r>
          </w:p>
        </w:tc>
        <w:tc>
          <w:tcPr>
            <w:tcW w:w="3866" w:type="pct"/>
          </w:tcPr>
          <w:p w14:paraId="07D23A2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p>
        </w:tc>
      </w:tr>
      <w:tr w:rsidR="00126C54" w:rsidRPr="00D84C7B" w14:paraId="1E99F17A" w14:textId="77777777" w:rsidTr="00126E47">
        <w:tc>
          <w:tcPr>
            <w:tcW w:w="1134" w:type="pct"/>
          </w:tcPr>
          <w:p w14:paraId="55E0558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Izšūti sieviešu vai meiteņu apģērbi:</w:t>
            </w:r>
          </w:p>
        </w:tc>
        <w:tc>
          <w:tcPr>
            <w:tcW w:w="3866" w:type="pct"/>
          </w:tcPr>
          <w:p w14:paraId="1A3CFF1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Aušana apvienojumā ar apdari, ieskaitot auduma piegriešanu, vai</w:t>
            </w:r>
          </w:p>
          <w:p w14:paraId="31121AC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xml:space="preserve">ražošana no auduma bez izšuvumiem, ja izmantotā nenoteiktas izcelsmes auduma bez izšuvumiem vērtība nepārsniedz 40 % no ražojuma </w:t>
            </w:r>
            <w:r w:rsidRPr="002435F8">
              <w:rPr>
                <w:rFonts w:ascii="Times New Roman" w:hAnsi="Times New Roman"/>
                <w:noProof/>
              </w:rPr>
              <w:t>EXW</w:t>
            </w:r>
            <w:r>
              <w:rPr>
                <w:rFonts w:ascii="Times New Roman" w:hAnsi="Times New Roman"/>
                <w:noProof/>
              </w:rPr>
              <w:t>.</w:t>
            </w:r>
          </w:p>
        </w:tc>
      </w:tr>
      <w:tr w:rsidR="00126C54" w:rsidRPr="00D84C7B" w14:paraId="35112E89" w14:textId="77777777" w:rsidTr="00126E47">
        <w:tc>
          <w:tcPr>
            <w:tcW w:w="1134" w:type="pct"/>
          </w:tcPr>
          <w:p w14:paraId="12D19D1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Citādi:</w:t>
            </w:r>
          </w:p>
        </w:tc>
        <w:tc>
          <w:tcPr>
            <w:tcW w:w="3866" w:type="pct"/>
          </w:tcPr>
          <w:p w14:paraId="0E84C8B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Aušana apvienojumā ar apdari, ieskaitot auduma piegriešanu, vai</w:t>
            </w:r>
          </w:p>
          <w:p w14:paraId="1715A96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apdare, ieskaitot auduma piegriešanu, pirms kā notiek apdrukāšana (kā atsevišķa darbība).</w:t>
            </w:r>
          </w:p>
        </w:tc>
      </w:tr>
      <w:tr w:rsidR="00126C54" w:rsidRPr="00D84C7B" w14:paraId="2E628E1A" w14:textId="77777777" w:rsidTr="00126E47">
        <w:tc>
          <w:tcPr>
            <w:tcW w:w="1134" w:type="pct"/>
          </w:tcPr>
          <w:p w14:paraId="6F330E3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62.12</w:t>
            </w:r>
          </w:p>
        </w:tc>
        <w:tc>
          <w:tcPr>
            <w:tcW w:w="3866" w:type="pct"/>
          </w:tcPr>
          <w:p w14:paraId="14B63D8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p>
        </w:tc>
      </w:tr>
      <w:tr w:rsidR="00126C54" w:rsidRPr="00D84C7B" w14:paraId="0C8A1A8C" w14:textId="77777777" w:rsidTr="00126E47">
        <w:tc>
          <w:tcPr>
            <w:tcW w:w="1134" w:type="pct"/>
          </w:tcPr>
          <w:p w14:paraId="15F2482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Adīti vai tamborēti, iegūti, sašujot kopā vai citādi sastiprinot divus vai vairākus adīta vai tamborēta auduma gabalus, kas ir vai nu piegriezti pēc formas, vai izgatavoti tieši pēc formas:</w:t>
            </w:r>
          </w:p>
        </w:tc>
        <w:tc>
          <w:tcPr>
            <w:tcW w:w="3866" w:type="pct"/>
          </w:tcPr>
          <w:p w14:paraId="0AC799D4"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Adīšana apvienojumā ar apdari, ieskaitot auduma piegriešanu, vai</w:t>
            </w:r>
          </w:p>
          <w:p w14:paraId="2665055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apdare, ieskaitot auduma piegriešanu, pirms kā notiek apdrukāšana (kā atsevišķa darbība).</w:t>
            </w:r>
          </w:p>
        </w:tc>
      </w:tr>
      <w:tr w:rsidR="00126C54" w:rsidRPr="00D84C7B" w14:paraId="74EB7DD9" w14:textId="77777777" w:rsidTr="00126E47">
        <w:tc>
          <w:tcPr>
            <w:tcW w:w="1134" w:type="pct"/>
          </w:tcPr>
          <w:p w14:paraId="292914B9" w14:textId="77777777" w:rsidR="00126C54" w:rsidRPr="00D84C7B" w:rsidRDefault="00126C54" w:rsidP="00126C54">
            <w:pPr>
              <w:pageBreakBefore/>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Citādi:</w:t>
            </w:r>
          </w:p>
        </w:tc>
        <w:tc>
          <w:tcPr>
            <w:tcW w:w="3866" w:type="pct"/>
          </w:tcPr>
          <w:p w14:paraId="280CC8F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Aušana apvienojumā ar apdari, ieskaitot auduma piegriešanu, vai</w:t>
            </w:r>
          </w:p>
          <w:p w14:paraId="0D86515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apdare, ieskaitot auduma piegriešanu, pirms kā notiek apdrukāšana (kā atsevišķa darbība).</w:t>
            </w:r>
          </w:p>
        </w:tc>
      </w:tr>
      <w:tr w:rsidR="00126C54" w:rsidRPr="00D84C7B" w14:paraId="6A3AB8B3" w14:textId="77777777" w:rsidTr="00126E47">
        <w:tc>
          <w:tcPr>
            <w:tcW w:w="1134" w:type="pct"/>
          </w:tcPr>
          <w:p w14:paraId="0947E8B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62.13–62.14</w:t>
            </w:r>
          </w:p>
        </w:tc>
        <w:tc>
          <w:tcPr>
            <w:tcW w:w="3866" w:type="pct"/>
          </w:tcPr>
          <w:p w14:paraId="26B78A2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p>
        </w:tc>
      </w:tr>
      <w:tr w:rsidR="00126C54" w:rsidRPr="00D84C7B" w14:paraId="73756579" w14:textId="77777777" w:rsidTr="00126E47">
        <w:tc>
          <w:tcPr>
            <w:tcW w:w="1134" w:type="pct"/>
          </w:tcPr>
          <w:p w14:paraId="69CCAB6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Izšūti:</w:t>
            </w:r>
          </w:p>
        </w:tc>
        <w:tc>
          <w:tcPr>
            <w:tcW w:w="3866" w:type="pct"/>
          </w:tcPr>
          <w:p w14:paraId="6BD787D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Aušana apvienojumā ar apdari, ieskaitot auduma piegriešanu,</w:t>
            </w:r>
          </w:p>
          <w:p w14:paraId="468360F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xml:space="preserve">ražošana no auduma bez izšuvumiem, ja izmantotā nenoteiktas izcelsmes auduma bez izšuvumiem vērtība nepārsniedz 40 % no ražojuma </w:t>
            </w:r>
            <w:r w:rsidRPr="002435F8">
              <w:rPr>
                <w:rFonts w:ascii="Times New Roman" w:hAnsi="Times New Roman"/>
                <w:noProof/>
              </w:rPr>
              <w:t>EXW</w:t>
            </w:r>
            <w:r>
              <w:rPr>
                <w:rFonts w:ascii="Times New Roman" w:hAnsi="Times New Roman"/>
                <w:noProof/>
              </w:rPr>
              <w:t>, vai</w:t>
            </w:r>
          </w:p>
          <w:p w14:paraId="392C4C3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apdare, ieskaitot auduma piegriešanu, pirms kā notiek apdrukāšana (kā atsevišķa darbība).</w:t>
            </w:r>
          </w:p>
        </w:tc>
      </w:tr>
      <w:tr w:rsidR="00126C54" w:rsidRPr="00D84C7B" w14:paraId="3C2894CB" w14:textId="77777777" w:rsidTr="00126E47">
        <w:tc>
          <w:tcPr>
            <w:tcW w:w="1134" w:type="pct"/>
          </w:tcPr>
          <w:p w14:paraId="79C2BE5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Citādi:</w:t>
            </w:r>
          </w:p>
        </w:tc>
        <w:tc>
          <w:tcPr>
            <w:tcW w:w="3866" w:type="pct"/>
          </w:tcPr>
          <w:p w14:paraId="3F0C819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Aušana apvienojumā ar apdari, ieskaitot auduma piegriešanu, vai</w:t>
            </w:r>
          </w:p>
          <w:p w14:paraId="5DD47F6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apdare, ieskaitot auduma piegriešanu, pirms kā notiek apdrukāšana (kā atsevišķa darbība).</w:t>
            </w:r>
          </w:p>
        </w:tc>
      </w:tr>
      <w:tr w:rsidR="00126C54" w:rsidRPr="00D84C7B" w14:paraId="5C1020F2" w14:textId="77777777" w:rsidTr="00126E47">
        <w:tc>
          <w:tcPr>
            <w:tcW w:w="1134" w:type="pct"/>
          </w:tcPr>
          <w:p w14:paraId="7BE10BA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62.15</w:t>
            </w:r>
          </w:p>
        </w:tc>
        <w:tc>
          <w:tcPr>
            <w:tcW w:w="3866" w:type="pct"/>
          </w:tcPr>
          <w:p w14:paraId="038A0D8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Aušana apvienojumā ar apdari, ieskaitot auduma piegriešanu, vai</w:t>
            </w:r>
          </w:p>
          <w:p w14:paraId="623666B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apdare, ieskaitot auduma piegriešanu, pirms kā notiek apdrukāšana (kā atsevišķa darbība).</w:t>
            </w:r>
          </w:p>
        </w:tc>
      </w:tr>
      <w:tr w:rsidR="00126C54" w:rsidRPr="00D84C7B" w14:paraId="230B8AF5" w14:textId="77777777" w:rsidTr="00126E47">
        <w:trPr>
          <w:trHeight w:val="570"/>
        </w:trPr>
        <w:tc>
          <w:tcPr>
            <w:tcW w:w="1134" w:type="pct"/>
          </w:tcPr>
          <w:p w14:paraId="71CCDE4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62.16</w:t>
            </w:r>
          </w:p>
        </w:tc>
        <w:tc>
          <w:tcPr>
            <w:tcW w:w="3866" w:type="pct"/>
          </w:tcPr>
          <w:p w14:paraId="5B77EEA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p>
        </w:tc>
      </w:tr>
      <w:tr w:rsidR="00126C54" w:rsidRPr="00D84C7B" w14:paraId="2D712321" w14:textId="77777777" w:rsidTr="00126E47">
        <w:tc>
          <w:tcPr>
            <w:tcW w:w="1134" w:type="pct"/>
          </w:tcPr>
          <w:p w14:paraId="0CDEB06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Ugunsizturīgs aprīkojums no auduma ar aluminizēta poliestera folijas pārklājumu:</w:t>
            </w:r>
          </w:p>
        </w:tc>
        <w:tc>
          <w:tcPr>
            <w:tcW w:w="3866" w:type="pct"/>
          </w:tcPr>
          <w:p w14:paraId="5620FE6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Aušana apvienojumā ar apdari, ieskaitot auduma piegriešanu, vai</w:t>
            </w:r>
          </w:p>
          <w:p w14:paraId="4ACCCA1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xml:space="preserve">pārklāšana vai laminēšana apvienojumā ar apdari, ieskaitot auduma piegriešanu, ja izmantotā nenoteiktas izcelsmes nepārklāta vai nelaminēta auduma vērtība nepārsniedz 40 % no ražojuma </w:t>
            </w:r>
            <w:r w:rsidRPr="002435F8">
              <w:rPr>
                <w:rFonts w:ascii="Times New Roman" w:hAnsi="Times New Roman"/>
                <w:noProof/>
              </w:rPr>
              <w:t>EXW</w:t>
            </w:r>
            <w:r>
              <w:rPr>
                <w:rFonts w:ascii="Times New Roman" w:hAnsi="Times New Roman"/>
                <w:noProof/>
              </w:rPr>
              <w:t>.</w:t>
            </w:r>
          </w:p>
        </w:tc>
      </w:tr>
      <w:tr w:rsidR="00126C54" w:rsidRPr="00D84C7B" w14:paraId="786036A9" w14:textId="77777777" w:rsidTr="00126E47">
        <w:tc>
          <w:tcPr>
            <w:tcW w:w="1134" w:type="pct"/>
          </w:tcPr>
          <w:p w14:paraId="685D75DD" w14:textId="77777777" w:rsidR="00126C54" w:rsidRPr="00D84C7B" w:rsidRDefault="00126C54" w:rsidP="00126C54">
            <w:pPr>
              <w:pageBreakBefore/>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Citādi:</w:t>
            </w:r>
          </w:p>
        </w:tc>
        <w:tc>
          <w:tcPr>
            <w:tcW w:w="3866" w:type="pct"/>
          </w:tcPr>
          <w:p w14:paraId="647F870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Aušana apvienojumā ar apdari, ieskaitot auduma piegriešanu, vai</w:t>
            </w:r>
          </w:p>
          <w:p w14:paraId="0B6D3A3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apdare, ieskaitot auduma piegriešanu, pirms kā notiek apdrukāšana (kā atsevišķa darbība).</w:t>
            </w:r>
          </w:p>
        </w:tc>
      </w:tr>
      <w:tr w:rsidR="00126C54" w:rsidRPr="00D84C7B" w14:paraId="1264F3F9" w14:textId="77777777" w:rsidTr="00126E47">
        <w:tc>
          <w:tcPr>
            <w:tcW w:w="1134" w:type="pct"/>
          </w:tcPr>
          <w:p w14:paraId="1E1DDEF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62.17</w:t>
            </w:r>
          </w:p>
        </w:tc>
        <w:tc>
          <w:tcPr>
            <w:tcW w:w="3866" w:type="pct"/>
          </w:tcPr>
          <w:p w14:paraId="7AFE8C9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p>
        </w:tc>
      </w:tr>
      <w:tr w:rsidR="00126C54" w:rsidRPr="00D84C7B" w14:paraId="5E9F3326" w14:textId="77777777" w:rsidTr="00126E47">
        <w:tc>
          <w:tcPr>
            <w:tcW w:w="1134" w:type="pct"/>
          </w:tcPr>
          <w:p w14:paraId="45F04D0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Izšūti:</w:t>
            </w:r>
          </w:p>
        </w:tc>
        <w:tc>
          <w:tcPr>
            <w:tcW w:w="3866" w:type="pct"/>
          </w:tcPr>
          <w:p w14:paraId="2EC800E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Aušana apvienojumā ar apdari, ieskaitot auduma piegriešanu,</w:t>
            </w:r>
          </w:p>
          <w:p w14:paraId="49D66A7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xml:space="preserve">ražošana no auduma bez izšuvumiem, ja izmantotā nenoteiktas izcelsmes auduma bez izšuvumiem vērtība nepārsniedz 40 % no ražojuma </w:t>
            </w:r>
            <w:r w:rsidRPr="002435F8">
              <w:rPr>
                <w:rFonts w:ascii="Times New Roman" w:hAnsi="Times New Roman"/>
                <w:noProof/>
              </w:rPr>
              <w:t>EXW</w:t>
            </w:r>
            <w:r>
              <w:rPr>
                <w:rFonts w:ascii="Times New Roman" w:hAnsi="Times New Roman"/>
                <w:noProof/>
              </w:rPr>
              <w:t>, vai</w:t>
            </w:r>
          </w:p>
          <w:p w14:paraId="41BF2FF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apdare, ieskaitot auduma piegriešanu, pirms kā notiek apdrukāšana (kā atsevišķa darbība).</w:t>
            </w:r>
          </w:p>
        </w:tc>
      </w:tr>
      <w:tr w:rsidR="00126C54" w:rsidRPr="00D84C7B" w14:paraId="51A3AF12" w14:textId="77777777" w:rsidTr="00126E47">
        <w:tc>
          <w:tcPr>
            <w:tcW w:w="1134" w:type="pct"/>
          </w:tcPr>
          <w:p w14:paraId="1C7A29A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Ugunsizturīgs aprīkojums no auduma ar aluminizēta poliestera folijas pārklājumu:</w:t>
            </w:r>
          </w:p>
        </w:tc>
        <w:tc>
          <w:tcPr>
            <w:tcW w:w="3866" w:type="pct"/>
          </w:tcPr>
          <w:p w14:paraId="159C8DE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Aušana apvienojumā ar apdari, ieskaitot auduma piegriešanu, vai</w:t>
            </w:r>
          </w:p>
          <w:p w14:paraId="31FCFDD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xml:space="preserve">pārklāšana vai laminēšana apvienojumā ar apdari, ieskaitot auduma piegriešanu, ja izmantotā nenoteiktas izcelsmes nepārklāta vai nelaminēta auduma vērtība nepārsniedz 40 % no ražojuma </w:t>
            </w:r>
            <w:r w:rsidRPr="002435F8">
              <w:rPr>
                <w:rFonts w:ascii="Times New Roman" w:hAnsi="Times New Roman"/>
                <w:noProof/>
              </w:rPr>
              <w:t>EXW</w:t>
            </w:r>
            <w:r>
              <w:rPr>
                <w:rFonts w:ascii="Times New Roman" w:hAnsi="Times New Roman"/>
                <w:noProof/>
              </w:rPr>
              <w:t>.</w:t>
            </w:r>
          </w:p>
        </w:tc>
      </w:tr>
      <w:tr w:rsidR="00126C54" w:rsidRPr="00D84C7B" w14:paraId="688059C6" w14:textId="77777777" w:rsidTr="00126E47">
        <w:tc>
          <w:tcPr>
            <w:tcW w:w="1134" w:type="pct"/>
          </w:tcPr>
          <w:p w14:paraId="0F8030B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Piegrieztas starplikas apkaklēm un aprocēm:</w:t>
            </w:r>
          </w:p>
        </w:tc>
        <w:tc>
          <w:tcPr>
            <w:tcW w:w="3866" w:type="pct"/>
          </w:tcPr>
          <w:p w14:paraId="43D8A00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xml:space="preserve">PM, ja visu izmantoto nenoteiktas izcelsmes materiālu vērtība nepārsniedz 40 % no ražojuma </w:t>
            </w:r>
            <w:r w:rsidRPr="002435F8">
              <w:rPr>
                <w:rFonts w:ascii="Times New Roman" w:hAnsi="Times New Roman"/>
                <w:noProof/>
              </w:rPr>
              <w:t>EXW</w:t>
            </w:r>
            <w:r>
              <w:rPr>
                <w:rFonts w:ascii="Times New Roman" w:hAnsi="Times New Roman"/>
                <w:noProof/>
              </w:rPr>
              <w:t>.</w:t>
            </w:r>
          </w:p>
        </w:tc>
      </w:tr>
      <w:tr w:rsidR="00126C54" w:rsidRPr="00D84C7B" w14:paraId="17389D32" w14:textId="77777777" w:rsidTr="00126E47">
        <w:tc>
          <w:tcPr>
            <w:tcW w:w="1134" w:type="pct"/>
          </w:tcPr>
          <w:p w14:paraId="1F00FF5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Citādi:</w:t>
            </w:r>
          </w:p>
        </w:tc>
        <w:tc>
          <w:tcPr>
            <w:tcW w:w="3866" w:type="pct"/>
          </w:tcPr>
          <w:p w14:paraId="04504A2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Aušana apvienojumā ar apdari, ieskaitot auduma piegriešanu.</w:t>
            </w:r>
          </w:p>
        </w:tc>
      </w:tr>
      <w:tr w:rsidR="00126C54" w:rsidRPr="00D84C7B" w14:paraId="6BA4B3CD" w14:textId="77777777" w:rsidTr="00126E47">
        <w:tc>
          <w:tcPr>
            <w:tcW w:w="1134" w:type="pct"/>
          </w:tcPr>
          <w:p w14:paraId="71F34C6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63. nodaļa</w:t>
            </w:r>
          </w:p>
        </w:tc>
        <w:tc>
          <w:tcPr>
            <w:tcW w:w="3866" w:type="pct"/>
          </w:tcPr>
          <w:p w14:paraId="1DC6B89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Citādi gatavie tekstilizstrādājumi; komplekti; valkāts apģērbs un lietoti tekstilizstrādājumi; lupatas</w:t>
            </w:r>
          </w:p>
        </w:tc>
      </w:tr>
      <w:tr w:rsidR="00126C54" w:rsidRPr="00D84C7B" w14:paraId="040FAF9B" w14:textId="77777777" w:rsidTr="00126E47">
        <w:tc>
          <w:tcPr>
            <w:tcW w:w="1134" w:type="pct"/>
          </w:tcPr>
          <w:p w14:paraId="2892A0B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63.01–63.04</w:t>
            </w:r>
          </w:p>
        </w:tc>
        <w:tc>
          <w:tcPr>
            <w:tcW w:w="3866" w:type="pct"/>
          </w:tcPr>
          <w:p w14:paraId="1C2CF71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p>
        </w:tc>
      </w:tr>
      <w:tr w:rsidR="00126C54" w:rsidRPr="00D84C7B" w14:paraId="26D8328B" w14:textId="77777777" w:rsidTr="00126E47">
        <w:tc>
          <w:tcPr>
            <w:tcW w:w="1134" w:type="pct"/>
          </w:tcPr>
          <w:p w14:paraId="68D09204" w14:textId="77777777" w:rsidR="00126C54" w:rsidRPr="00D84C7B" w:rsidRDefault="00126C54" w:rsidP="00126C54">
            <w:pPr>
              <w:pageBreakBefore/>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No filca, neaustām drānām:</w:t>
            </w:r>
          </w:p>
        </w:tc>
        <w:tc>
          <w:tcPr>
            <w:tcW w:w="3866" w:type="pct"/>
          </w:tcPr>
          <w:p w14:paraId="247E92F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Neausta auduma veidošana apvienojumā ar apdari, ieskaitot auduma piegriešanu.</w:t>
            </w:r>
          </w:p>
        </w:tc>
      </w:tr>
      <w:tr w:rsidR="00126C54" w:rsidRPr="00D84C7B" w14:paraId="462CD07C" w14:textId="77777777" w:rsidTr="00126E47">
        <w:tc>
          <w:tcPr>
            <w:tcW w:w="1134" w:type="pct"/>
          </w:tcPr>
          <w:p w14:paraId="4F17D62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Citādi:</w:t>
            </w:r>
          </w:p>
          <w:p w14:paraId="607FD0A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Izšūti:</w:t>
            </w:r>
          </w:p>
        </w:tc>
        <w:tc>
          <w:tcPr>
            <w:tcW w:w="3866" w:type="pct"/>
          </w:tcPr>
          <w:p w14:paraId="2274E79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p>
          <w:p w14:paraId="79E48F6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Aušana vai adīšana, vai tamborēšana apvienojumā ar apdari, ieskaitot auduma piegriešanu, vai</w:t>
            </w:r>
          </w:p>
          <w:p w14:paraId="505E213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xml:space="preserve">ražošana no auduma bez izšuvumiem (izņemot adītu vai tamborētu), ja izmantotā nenoteiktas izcelsmes auduma bez izšuvumiem vērtība nepārsniedz 40 % no ražojuma </w:t>
            </w:r>
            <w:r w:rsidRPr="002435F8">
              <w:rPr>
                <w:rFonts w:ascii="Times New Roman" w:hAnsi="Times New Roman"/>
                <w:noProof/>
              </w:rPr>
              <w:t>EXW</w:t>
            </w:r>
            <w:r>
              <w:rPr>
                <w:rFonts w:ascii="Times New Roman" w:hAnsi="Times New Roman"/>
                <w:noProof/>
              </w:rPr>
              <w:t>.</w:t>
            </w:r>
          </w:p>
        </w:tc>
      </w:tr>
      <w:tr w:rsidR="00126C54" w:rsidRPr="00D84C7B" w14:paraId="2E8AFAC8" w14:textId="77777777" w:rsidTr="00126E47">
        <w:tc>
          <w:tcPr>
            <w:tcW w:w="1134" w:type="pct"/>
          </w:tcPr>
          <w:p w14:paraId="404703E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Citādi:</w:t>
            </w:r>
          </w:p>
        </w:tc>
        <w:tc>
          <w:tcPr>
            <w:tcW w:w="3866" w:type="pct"/>
          </w:tcPr>
          <w:p w14:paraId="7F6DB37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Aušana, adīšana, vai tamborēšana apvienojumā ar apdari, ieskaitot auduma piegriešanu.</w:t>
            </w:r>
          </w:p>
        </w:tc>
      </w:tr>
      <w:tr w:rsidR="00126C54" w:rsidRPr="00D84C7B" w14:paraId="565223E3" w14:textId="77777777" w:rsidTr="00126E47">
        <w:tc>
          <w:tcPr>
            <w:tcW w:w="1134" w:type="pct"/>
          </w:tcPr>
          <w:p w14:paraId="24C38B9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63.05</w:t>
            </w:r>
          </w:p>
        </w:tc>
        <w:tc>
          <w:tcPr>
            <w:tcW w:w="3866" w:type="pct"/>
          </w:tcPr>
          <w:p w14:paraId="7CD018B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Ķīmisko šķiedru ekstrūzija vai dabisko vai ķīmisko štāpeļšķiedru vērpšana apvienojumā ar aušanu vai adīšanu un apdari, ieskaitot auduma piegriešanu.</w:t>
            </w:r>
          </w:p>
        </w:tc>
      </w:tr>
      <w:tr w:rsidR="00126C54" w:rsidRPr="00D84C7B" w14:paraId="2A422788" w14:textId="77777777" w:rsidTr="00126E47">
        <w:tc>
          <w:tcPr>
            <w:tcW w:w="1134" w:type="pct"/>
          </w:tcPr>
          <w:p w14:paraId="2837A6D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63.06</w:t>
            </w:r>
          </w:p>
        </w:tc>
        <w:tc>
          <w:tcPr>
            <w:tcW w:w="3866" w:type="pct"/>
          </w:tcPr>
          <w:p w14:paraId="7A0844B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p>
        </w:tc>
      </w:tr>
      <w:tr w:rsidR="00126C54" w:rsidRPr="00D84C7B" w14:paraId="4F3A0836" w14:textId="77777777" w:rsidTr="00126E47">
        <w:tc>
          <w:tcPr>
            <w:tcW w:w="1134" w:type="pct"/>
          </w:tcPr>
          <w:p w14:paraId="46F365A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No neaustām drānām:</w:t>
            </w:r>
          </w:p>
        </w:tc>
        <w:tc>
          <w:tcPr>
            <w:tcW w:w="3866" w:type="pct"/>
          </w:tcPr>
          <w:p w14:paraId="028F519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Neausta auduma veidošana apvienojumā ar apdari, ieskaitot auduma piegriešanu.</w:t>
            </w:r>
          </w:p>
        </w:tc>
      </w:tr>
      <w:tr w:rsidR="00126C54" w:rsidRPr="00D84C7B" w14:paraId="09DA4261" w14:textId="77777777" w:rsidTr="00126E47">
        <w:tc>
          <w:tcPr>
            <w:tcW w:w="1134" w:type="pct"/>
          </w:tcPr>
          <w:p w14:paraId="0059F13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Citādi:</w:t>
            </w:r>
          </w:p>
        </w:tc>
        <w:tc>
          <w:tcPr>
            <w:tcW w:w="3866" w:type="pct"/>
          </w:tcPr>
          <w:p w14:paraId="15877D2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Aušana apvienojumā ar apdari, ieskaitot auduma piegriešanu.</w:t>
            </w:r>
          </w:p>
        </w:tc>
      </w:tr>
      <w:tr w:rsidR="00126C54" w:rsidRPr="00D84C7B" w14:paraId="6183227A" w14:textId="77777777" w:rsidTr="00126E47">
        <w:tc>
          <w:tcPr>
            <w:tcW w:w="1134" w:type="pct"/>
          </w:tcPr>
          <w:p w14:paraId="15313DF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63.07</w:t>
            </w:r>
          </w:p>
        </w:tc>
        <w:tc>
          <w:tcPr>
            <w:tcW w:w="3866" w:type="pct"/>
          </w:tcPr>
          <w:p w14:paraId="1D22F7A4"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40 % (</w:t>
            </w:r>
            <w:r w:rsidRPr="002435F8">
              <w:rPr>
                <w:rFonts w:ascii="Times New Roman" w:hAnsi="Times New Roman"/>
                <w:noProof/>
              </w:rPr>
              <w:t>EXW</w:t>
            </w:r>
            <w:r>
              <w:rPr>
                <w:rFonts w:ascii="Times New Roman" w:hAnsi="Times New Roman"/>
                <w:noProof/>
              </w:rPr>
              <w:t>)</w:t>
            </w:r>
          </w:p>
        </w:tc>
      </w:tr>
      <w:tr w:rsidR="00126C54" w:rsidRPr="00D84C7B" w14:paraId="7FB3642A" w14:textId="77777777" w:rsidTr="00126E47">
        <w:tc>
          <w:tcPr>
            <w:tcW w:w="1134" w:type="pct"/>
          </w:tcPr>
          <w:p w14:paraId="7ECE94C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63.08</w:t>
            </w:r>
          </w:p>
        </w:tc>
        <w:tc>
          <w:tcPr>
            <w:tcW w:w="3866" w:type="pct"/>
          </w:tcPr>
          <w:p w14:paraId="562FB804"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xml:space="preserve">Katram priekšmetam no komplekta jāatbilst noteikumiem, kas uz to attiektos, ja tas nebūtu ietverts komplektā, tomēr nenoteiktas izcelsmes ražojumus var iekļaut, ja to kopējā vērtība nepārsniedz 15 % no komplekta </w:t>
            </w:r>
            <w:r w:rsidRPr="002435F8">
              <w:rPr>
                <w:rFonts w:ascii="Times New Roman" w:hAnsi="Times New Roman"/>
                <w:noProof/>
              </w:rPr>
              <w:t>EXW</w:t>
            </w:r>
            <w:r>
              <w:rPr>
                <w:rFonts w:ascii="Times New Roman" w:hAnsi="Times New Roman"/>
                <w:noProof/>
              </w:rPr>
              <w:t>.</w:t>
            </w:r>
          </w:p>
        </w:tc>
      </w:tr>
      <w:tr w:rsidR="00126C54" w:rsidRPr="00D84C7B" w14:paraId="414F0F20" w14:textId="77777777" w:rsidTr="00126E47">
        <w:tc>
          <w:tcPr>
            <w:tcW w:w="1134" w:type="pct"/>
          </w:tcPr>
          <w:p w14:paraId="2016A2F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63.09–63.10</w:t>
            </w:r>
          </w:p>
        </w:tc>
        <w:tc>
          <w:tcPr>
            <w:tcW w:w="3866" w:type="pct"/>
          </w:tcPr>
          <w:p w14:paraId="1F775D9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w:t>
            </w:r>
          </w:p>
        </w:tc>
      </w:tr>
      <w:tr w:rsidR="00126C54" w:rsidRPr="00D84C7B" w14:paraId="5FA43496" w14:textId="77777777" w:rsidTr="00126E47">
        <w:tc>
          <w:tcPr>
            <w:tcW w:w="1134" w:type="pct"/>
          </w:tcPr>
          <w:p w14:paraId="11041638" w14:textId="77777777" w:rsidR="00126C54" w:rsidRPr="00D84C7B" w:rsidRDefault="00126C54" w:rsidP="00126C54">
            <w:pPr>
              <w:pageBreakBefore/>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XII SADAĻA</w:t>
            </w:r>
          </w:p>
        </w:tc>
        <w:tc>
          <w:tcPr>
            <w:tcW w:w="3866" w:type="pct"/>
          </w:tcPr>
          <w:p w14:paraId="64D522C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APAVI, GALVASSEGAS, LIETUSSARGI, SAULESSARGI, SPIEĶI, SPIEĶSĒDEKĻI, PĀTAGAS, PLETNES UN TO DAĻAS; APSTRĀDĀTAS SPALVAS UN IZSTRĀDĀJUMI NO TĀM; MĀKSLĪGIE ZIEDI; IZSTRĀDĀJUMI NO CILVĒKU MATIEM</w:t>
            </w:r>
          </w:p>
        </w:tc>
      </w:tr>
      <w:tr w:rsidR="00126C54" w:rsidRPr="00D84C7B" w14:paraId="7C0427FA" w14:textId="77777777" w:rsidTr="00126E47">
        <w:tc>
          <w:tcPr>
            <w:tcW w:w="1134" w:type="pct"/>
          </w:tcPr>
          <w:p w14:paraId="398247D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64. nodaļa</w:t>
            </w:r>
          </w:p>
        </w:tc>
        <w:tc>
          <w:tcPr>
            <w:tcW w:w="3866" w:type="pct"/>
          </w:tcPr>
          <w:p w14:paraId="560AEBC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Apavi, getras un tamlīdzīgi izstrādājumi; šādu izstrādājumu daļas</w:t>
            </w:r>
          </w:p>
        </w:tc>
      </w:tr>
      <w:tr w:rsidR="00126C54" w:rsidRPr="00D84C7B" w14:paraId="25C18134" w14:textId="77777777" w:rsidTr="00126E47">
        <w:tc>
          <w:tcPr>
            <w:tcW w:w="1134" w:type="pct"/>
          </w:tcPr>
          <w:p w14:paraId="467E973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64.01–64.05</w:t>
            </w:r>
          </w:p>
        </w:tc>
        <w:tc>
          <w:tcPr>
            <w:tcW w:w="3866" w:type="pct"/>
          </w:tcPr>
          <w:p w14:paraId="017CA48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Ražošana no jebkuras pozīcijas nenoteiktas izcelsmes materiāliem, izņemot apavu virsas, kas ir piestiprinātas pie iekšzolēm vai citām zoles sastāvdaļām pozīcijā 64.06.</w:t>
            </w:r>
          </w:p>
        </w:tc>
      </w:tr>
      <w:tr w:rsidR="00126C54" w:rsidRPr="00D84C7B" w14:paraId="147CCD8D" w14:textId="77777777" w:rsidTr="00126E47">
        <w:tc>
          <w:tcPr>
            <w:tcW w:w="1134" w:type="pct"/>
          </w:tcPr>
          <w:p w14:paraId="0B86626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64.06</w:t>
            </w:r>
          </w:p>
        </w:tc>
        <w:tc>
          <w:tcPr>
            <w:tcW w:w="3866" w:type="pct"/>
          </w:tcPr>
          <w:p w14:paraId="3D7A362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w:t>
            </w:r>
          </w:p>
        </w:tc>
      </w:tr>
      <w:tr w:rsidR="00126C54" w:rsidRPr="00D84C7B" w14:paraId="71DC7C51" w14:textId="77777777" w:rsidTr="00126E47">
        <w:tc>
          <w:tcPr>
            <w:tcW w:w="1134" w:type="pct"/>
          </w:tcPr>
          <w:p w14:paraId="12E665C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65. nodaļa</w:t>
            </w:r>
          </w:p>
        </w:tc>
        <w:tc>
          <w:tcPr>
            <w:tcW w:w="3866" w:type="pct"/>
          </w:tcPr>
          <w:p w14:paraId="2BDA543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Galvassegas un to daļas</w:t>
            </w:r>
          </w:p>
        </w:tc>
      </w:tr>
      <w:tr w:rsidR="00126C54" w:rsidRPr="00D84C7B" w14:paraId="08881C90" w14:textId="77777777" w:rsidTr="00126E47">
        <w:tc>
          <w:tcPr>
            <w:tcW w:w="1134" w:type="pct"/>
          </w:tcPr>
          <w:p w14:paraId="329A292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65.01–65.07</w:t>
            </w:r>
          </w:p>
        </w:tc>
        <w:tc>
          <w:tcPr>
            <w:tcW w:w="3866" w:type="pct"/>
          </w:tcPr>
          <w:p w14:paraId="5F2AD05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w:t>
            </w:r>
          </w:p>
        </w:tc>
      </w:tr>
      <w:tr w:rsidR="00126C54" w:rsidRPr="00D84C7B" w14:paraId="65C8A678" w14:textId="77777777" w:rsidTr="00126E47">
        <w:tc>
          <w:tcPr>
            <w:tcW w:w="1134" w:type="pct"/>
          </w:tcPr>
          <w:p w14:paraId="68BC6A3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66. nodaļa</w:t>
            </w:r>
          </w:p>
        </w:tc>
        <w:tc>
          <w:tcPr>
            <w:tcW w:w="3866" w:type="pct"/>
          </w:tcPr>
          <w:p w14:paraId="1F42EE9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Lietussargi, saulessargi, spieķi, spieķsēdekļi, pātagas, pletnes un to daļas</w:t>
            </w:r>
          </w:p>
        </w:tc>
      </w:tr>
      <w:tr w:rsidR="00126C54" w:rsidRPr="00D84C7B" w14:paraId="19E0635B" w14:textId="77777777" w:rsidTr="00126E47">
        <w:tc>
          <w:tcPr>
            <w:tcW w:w="1134" w:type="pct"/>
          </w:tcPr>
          <w:p w14:paraId="5DA7349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66.01–66.03</w:t>
            </w:r>
          </w:p>
        </w:tc>
        <w:tc>
          <w:tcPr>
            <w:tcW w:w="3866" w:type="pct"/>
          </w:tcPr>
          <w:p w14:paraId="72996D6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vai</w:t>
            </w:r>
          </w:p>
          <w:p w14:paraId="03060AF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1E35AA29" w14:textId="77777777" w:rsidTr="00126E47">
        <w:tc>
          <w:tcPr>
            <w:tcW w:w="1134" w:type="pct"/>
          </w:tcPr>
          <w:p w14:paraId="50504C9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67. nodaļa</w:t>
            </w:r>
          </w:p>
        </w:tc>
        <w:tc>
          <w:tcPr>
            <w:tcW w:w="3866" w:type="pct"/>
          </w:tcPr>
          <w:p w14:paraId="33960B2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Apstrādātas spalvas un dūnas un izstrādājumi no spalvām vai dūnām; mākslīgie ziedi; izstrādājumi no cilvēku matiem</w:t>
            </w:r>
          </w:p>
        </w:tc>
      </w:tr>
      <w:tr w:rsidR="00126C54" w:rsidRPr="00D84C7B" w14:paraId="72733955" w14:textId="77777777" w:rsidTr="00126E47">
        <w:tc>
          <w:tcPr>
            <w:tcW w:w="1134" w:type="pct"/>
          </w:tcPr>
          <w:p w14:paraId="0BCDB114"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67.01–67.04</w:t>
            </w:r>
          </w:p>
        </w:tc>
        <w:tc>
          <w:tcPr>
            <w:tcW w:w="3866" w:type="pct"/>
          </w:tcPr>
          <w:p w14:paraId="6D0EF8F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w:t>
            </w:r>
          </w:p>
        </w:tc>
      </w:tr>
      <w:tr w:rsidR="00126C54" w:rsidRPr="00D84C7B" w14:paraId="04AFB37B" w14:textId="77777777" w:rsidTr="00126E47">
        <w:tc>
          <w:tcPr>
            <w:tcW w:w="1134" w:type="pct"/>
          </w:tcPr>
          <w:p w14:paraId="496B64E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XIII SADAĻA</w:t>
            </w:r>
          </w:p>
        </w:tc>
        <w:tc>
          <w:tcPr>
            <w:tcW w:w="3866" w:type="pct"/>
          </w:tcPr>
          <w:p w14:paraId="380A782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AKMENS, ĢIPŠA, CEMENTA, AZBESTA, VIZLAS UN TAMLĪDZĪGU MATERIĀLU IZSTRĀDĀJUMI; KERAMIKAS IZSTRĀDĀJUMI; STIKLS UN STIKLA IZSTRĀDĀJUMI</w:t>
            </w:r>
          </w:p>
        </w:tc>
      </w:tr>
      <w:tr w:rsidR="00126C54" w:rsidRPr="00D84C7B" w14:paraId="5D34D648" w14:textId="77777777" w:rsidTr="00126E47">
        <w:tc>
          <w:tcPr>
            <w:tcW w:w="1134" w:type="pct"/>
          </w:tcPr>
          <w:p w14:paraId="6385243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68. nodaļa</w:t>
            </w:r>
          </w:p>
        </w:tc>
        <w:tc>
          <w:tcPr>
            <w:tcW w:w="3866" w:type="pct"/>
          </w:tcPr>
          <w:p w14:paraId="05CB241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Akmens, ģipša, cementa, azbesta, vizlas un tamlīdzīgu materiālu izstrādājumi</w:t>
            </w:r>
          </w:p>
        </w:tc>
      </w:tr>
      <w:tr w:rsidR="00126C54" w:rsidRPr="00D84C7B" w14:paraId="6838D30E" w14:textId="77777777" w:rsidTr="00126E47">
        <w:tc>
          <w:tcPr>
            <w:tcW w:w="1134" w:type="pct"/>
          </w:tcPr>
          <w:p w14:paraId="4F0D6405" w14:textId="77777777" w:rsidR="00126C54" w:rsidRPr="00D84C7B" w:rsidRDefault="00126C54" w:rsidP="00126C54">
            <w:pPr>
              <w:pageBreakBefore/>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68.01–68.15</w:t>
            </w:r>
          </w:p>
        </w:tc>
        <w:tc>
          <w:tcPr>
            <w:tcW w:w="3866" w:type="pct"/>
          </w:tcPr>
          <w:p w14:paraId="4FC2E1D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vai</w:t>
            </w:r>
          </w:p>
          <w:p w14:paraId="025DEC24"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70 % (</w:t>
            </w:r>
            <w:r w:rsidRPr="002435F8">
              <w:rPr>
                <w:rFonts w:ascii="Times New Roman" w:hAnsi="Times New Roman"/>
                <w:noProof/>
              </w:rPr>
              <w:t>EXW</w:t>
            </w:r>
            <w:r>
              <w:rPr>
                <w:rFonts w:ascii="Times New Roman" w:hAnsi="Times New Roman"/>
                <w:noProof/>
              </w:rPr>
              <w:t>)</w:t>
            </w:r>
          </w:p>
        </w:tc>
      </w:tr>
      <w:tr w:rsidR="00126C54" w:rsidRPr="00D84C7B" w14:paraId="5FDE869D" w14:textId="77777777" w:rsidTr="00126E47">
        <w:tc>
          <w:tcPr>
            <w:tcW w:w="1134" w:type="pct"/>
          </w:tcPr>
          <w:p w14:paraId="67059FD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69. nodaļa</w:t>
            </w:r>
          </w:p>
        </w:tc>
        <w:tc>
          <w:tcPr>
            <w:tcW w:w="3866" w:type="pct"/>
          </w:tcPr>
          <w:p w14:paraId="5DD2178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Keramikas izstrādājumi</w:t>
            </w:r>
          </w:p>
        </w:tc>
      </w:tr>
      <w:tr w:rsidR="00126C54" w:rsidRPr="00D84C7B" w14:paraId="711C6D61" w14:textId="77777777" w:rsidTr="00126E47">
        <w:tc>
          <w:tcPr>
            <w:tcW w:w="1134" w:type="pct"/>
          </w:tcPr>
          <w:p w14:paraId="76DF21A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69.01–69.14</w:t>
            </w:r>
          </w:p>
        </w:tc>
        <w:tc>
          <w:tcPr>
            <w:tcW w:w="3866" w:type="pct"/>
          </w:tcPr>
          <w:p w14:paraId="691BF89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w:t>
            </w:r>
          </w:p>
        </w:tc>
      </w:tr>
      <w:tr w:rsidR="00126C54" w:rsidRPr="00D84C7B" w14:paraId="3499241A" w14:textId="77777777" w:rsidTr="00126E47">
        <w:tc>
          <w:tcPr>
            <w:tcW w:w="1134" w:type="pct"/>
          </w:tcPr>
          <w:p w14:paraId="6A9D08B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70. nodaļa</w:t>
            </w:r>
          </w:p>
        </w:tc>
        <w:tc>
          <w:tcPr>
            <w:tcW w:w="3866" w:type="pct"/>
          </w:tcPr>
          <w:p w14:paraId="2565271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Stikls un stikla izstrādājumi</w:t>
            </w:r>
          </w:p>
        </w:tc>
      </w:tr>
      <w:tr w:rsidR="00126C54" w:rsidRPr="00D84C7B" w14:paraId="490EC04D" w14:textId="77777777" w:rsidTr="00126E47">
        <w:tc>
          <w:tcPr>
            <w:tcW w:w="1134" w:type="pct"/>
          </w:tcPr>
          <w:p w14:paraId="720ABA4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70.01–70.09</w:t>
            </w:r>
          </w:p>
        </w:tc>
        <w:tc>
          <w:tcPr>
            <w:tcW w:w="3866" w:type="pct"/>
          </w:tcPr>
          <w:p w14:paraId="2098546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vai</w:t>
            </w:r>
          </w:p>
          <w:p w14:paraId="0EEA2EB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766746C8" w14:textId="77777777" w:rsidTr="00126E47">
        <w:tc>
          <w:tcPr>
            <w:tcW w:w="1134" w:type="pct"/>
          </w:tcPr>
          <w:p w14:paraId="55F42F0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70.10</w:t>
            </w:r>
          </w:p>
        </w:tc>
        <w:tc>
          <w:tcPr>
            <w:tcW w:w="3866" w:type="pct"/>
          </w:tcPr>
          <w:p w14:paraId="13BDE0D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w:t>
            </w:r>
          </w:p>
        </w:tc>
      </w:tr>
      <w:tr w:rsidR="00126C54" w:rsidRPr="00D84C7B" w14:paraId="438BD261" w14:textId="77777777" w:rsidTr="00126E47">
        <w:tc>
          <w:tcPr>
            <w:tcW w:w="1134" w:type="pct"/>
          </w:tcPr>
          <w:p w14:paraId="73136D1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70.11</w:t>
            </w:r>
          </w:p>
        </w:tc>
        <w:tc>
          <w:tcPr>
            <w:tcW w:w="3866" w:type="pct"/>
          </w:tcPr>
          <w:p w14:paraId="4B4C6D0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vai</w:t>
            </w:r>
          </w:p>
          <w:p w14:paraId="4DFED05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6BBE7DBB" w14:textId="77777777" w:rsidTr="00126E47">
        <w:tc>
          <w:tcPr>
            <w:tcW w:w="1134" w:type="pct"/>
          </w:tcPr>
          <w:p w14:paraId="6612AA3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70.13</w:t>
            </w:r>
          </w:p>
        </w:tc>
        <w:tc>
          <w:tcPr>
            <w:tcW w:w="3866" w:type="pct"/>
          </w:tcPr>
          <w:p w14:paraId="75196ED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izņemot maiņu no pozīcijas 70.10</w:t>
            </w:r>
          </w:p>
        </w:tc>
      </w:tr>
      <w:tr w:rsidR="00126C54" w:rsidRPr="00D84C7B" w14:paraId="5828636C" w14:textId="77777777" w:rsidTr="00126E47">
        <w:tc>
          <w:tcPr>
            <w:tcW w:w="1134" w:type="pct"/>
          </w:tcPr>
          <w:p w14:paraId="05EA555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70.14–70.20</w:t>
            </w:r>
          </w:p>
        </w:tc>
        <w:tc>
          <w:tcPr>
            <w:tcW w:w="3866" w:type="pct"/>
          </w:tcPr>
          <w:p w14:paraId="09D98FF4"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vai</w:t>
            </w:r>
          </w:p>
          <w:p w14:paraId="7A743BD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2DFDCA54" w14:textId="77777777" w:rsidTr="00126E47">
        <w:tc>
          <w:tcPr>
            <w:tcW w:w="1134" w:type="pct"/>
          </w:tcPr>
          <w:p w14:paraId="207B089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XIV SADAĻA</w:t>
            </w:r>
          </w:p>
        </w:tc>
        <w:tc>
          <w:tcPr>
            <w:tcW w:w="3866" w:type="pct"/>
          </w:tcPr>
          <w:p w14:paraId="2B065BD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DABISKAS VAI KULTIVĒTAS PĒRLES, DĀRGAKMEŅI UN PUSDĀRGAKMEŅI, DĀRGMETĀLI, AR DĀRGMETĀLU PLAĶĒTI METĀLI UN TO IZSTRĀDĀJUMI; BIŽUTĒRIJA; MONĒTAS</w:t>
            </w:r>
          </w:p>
        </w:tc>
      </w:tr>
      <w:tr w:rsidR="00126C54" w:rsidRPr="00D84C7B" w14:paraId="60BCC601" w14:textId="77777777" w:rsidTr="00126E47">
        <w:tc>
          <w:tcPr>
            <w:tcW w:w="1134" w:type="pct"/>
          </w:tcPr>
          <w:p w14:paraId="7C47CB1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71. nodaļa</w:t>
            </w:r>
          </w:p>
        </w:tc>
        <w:tc>
          <w:tcPr>
            <w:tcW w:w="3866" w:type="pct"/>
          </w:tcPr>
          <w:p w14:paraId="6946EB4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Dabiskas vai kultivētas pērles, dārgakmeņi un pusdārgakmeņi, dārgmetāli, ar dārgmetālu plaķēti metāli un to izstrādājumi; bižutērija; monētas</w:t>
            </w:r>
          </w:p>
        </w:tc>
      </w:tr>
      <w:tr w:rsidR="00126C54" w:rsidRPr="00D84C7B" w14:paraId="53BB7D87" w14:textId="77777777" w:rsidTr="00126E47">
        <w:tc>
          <w:tcPr>
            <w:tcW w:w="1134" w:type="pct"/>
          </w:tcPr>
          <w:p w14:paraId="4504EB94"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71.01–71.05</w:t>
            </w:r>
          </w:p>
        </w:tc>
        <w:tc>
          <w:tcPr>
            <w:tcW w:w="3866" w:type="pct"/>
          </w:tcPr>
          <w:p w14:paraId="68CE771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Ražošana no jebkuras pozīcijas nenoteiktas izcelsmes materiāliem.</w:t>
            </w:r>
          </w:p>
        </w:tc>
      </w:tr>
      <w:tr w:rsidR="00126C54" w:rsidRPr="00D84C7B" w14:paraId="1737856C" w14:textId="77777777" w:rsidTr="00126E47">
        <w:tc>
          <w:tcPr>
            <w:tcW w:w="1134" w:type="pct"/>
          </w:tcPr>
          <w:p w14:paraId="5ACB8B85" w14:textId="77777777" w:rsidR="00126C54" w:rsidRPr="00D84C7B" w:rsidRDefault="00126C54" w:rsidP="00126C54">
            <w:pPr>
              <w:pageBreakBefore/>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71.06</w:t>
            </w:r>
          </w:p>
        </w:tc>
        <w:tc>
          <w:tcPr>
            <w:tcW w:w="3866" w:type="pct"/>
          </w:tcPr>
          <w:p w14:paraId="4DB4413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p>
        </w:tc>
      </w:tr>
      <w:tr w:rsidR="00126C54" w:rsidRPr="00D84C7B" w14:paraId="189F2EF4" w14:textId="77777777" w:rsidTr="00126E47">
        <w:tc>
          <w:tcPr>
            <w:tcW w:w="1134" w:type="pct"/>
          </w:tcPr>
          <w:p w14:paraId="480645E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Neapstrādāti:</w:t>
            </w:r>
          </w:p>
        </w:tc>
        <w:tc>
          <w:tcPr>
            <w:tcW w:w="3866" w:type="pct"/>
          </w:tcPr>
          <w:p w14:paraId="33B51F5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izņemot no pozīcijas 71.06, 71.08 un 71.10;</w:t>
            </w:r>
          </w:p>
          <w:p w14:paraId="46810834"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pozīcijā 71.06, 71.08 un 71.10 klasificēto nenoteiktas izcelsmes dārgmetālu elektrolītiska, termiska vai ķīmiska atdalīšana vai</w:t>
            </w:r>
          </w:p>
          <w:p w14:paraId="5F248F6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pozīcijā 71.06, 71.08 un 71.10 klasificētu nenoteiktas izcelsmes dārgmetālu sakausēšana vai leģēšana savstarpēji vai ar parastajiem metāliem, vai attīrīšana.</w:t>
            </w:r>
          </w:p>
        </w:tc>
      </w:tr>
      <w:tr w:rsidR="00126C54" w:rsidRPr="00D84C7B" w14:paraId="6D48B9A6" w14:textId="77777777" w:rsidTr="00126E47">
        <w:tc>
          <w:tcPr>
            <w:tcW w:w="1134" w:type="pct"/>
          </w:tcPr>
          <w:p w14:paraId="2DD8FEC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Daļēji apstrādāti vai pulverveidā:</w:t>
            </w:r>
          </w:p>
        </w:tc>
        <w:tc>
          <w:tcPr>
            <w:tcW w:w="3866" w:type="pct"/>
          </w:tcPr>
          <w:p w14:paraId="78B25A8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Ražošana no nenoteiktas izcelsmes neapstrādātiem dārgmetāliem.</w:t>
            </w:r>
          </w:p>
        </w:tc>
      </w:tr>
      <w:tr w:rsidR="00126C54" w:rsidRPr="00D84C7B" w14:paraId="3C5B08BD" w14:textId="77777777" w:rsidTr="00126E47">
        <w:tc>
          <w:tcPr>
            <w:tcW w:w="1134" w:type="pct"/>
          </w:tcPr>
          <w:p w14:paraId="1A06FAD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71.07</w:t>
            </w:r>
          </w:p>
        </w:tc>
        <w:tc>
          <w:tcPr>
            <w:tcW w:w="3866" w:type="pct"/>
          </w:tcPr>
          <w:p w14:paraId="18D19C04"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Ražošana no jebkuras pozīcijas nenoteiktas izcelsmes materiāliem.</w:t>
            </w:r>
          </w:p>
        </w:tc>
      </w:tr>
      <w:tr w:rsidR="00126C54" w:rsidRPr="00D84C7B" w14:paraId="227E2309" w14:textId="77777777" w:rsidTr="00126E47">
        <w:tc>
          <w:tcPr>
            <w:tcW w:w="1134" w:type="pct"/>
          </w:tcPr>
          <w:p w14:paraId="0B6B18D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71.08</w:t>
            </w:r>
          </w:p>
        </w:tc>
        <w:tc>
          <w:tcPr>
            <w:tcW w:w="3866" w:type="pct"/>
          </w:tcPr>
          <w:p w14:paraId="26A4FCA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p>
        </w:tc>
      </w:tr>
      <w:tr w:rsidR="00126C54" w:rsidRPr="00D84C7B" w14:paraId="16998973" w14:textId="77777777" w:rsidTr="00126E47">
        <w:tc>
          <w:tcPr>
            <w:tcW w:w="1134" w:type="pct"/>
          </w:tcPr>
          <w:p w14:paraId="5C12CDD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Neapstrādāti:</w:t>
            </w:r>
          </w:p>
        </w:tc>
        <w:tc>
          <w:tcPr>
            <w:tcW w:w="3866" w:type="pct"/>
          </w:tcPr>
          <w:p w14:paraId="5870569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izņemot no pozīcijas 71.06, 71.08 un 71.10;</w:t>
            </w:r>
          </w:p>
          <w:p w14:paraId="68B7181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pozīcijā 71.06, 71.08 un 71.10 klasificēto nenoteiktas izcelsmes dārgmetālu elektrolītiska, termiska vai ķīmiska atdalīšana vai</w:t>
            </w:r>
          </w:p>
          <w:p w14:paraId="532391B4"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pozīcijā 71.06, 71.08 un 71.10 klasificētu nenoteiktas izcelsmes dārgmetālu sakausēšana vai leģēšana savstarpēji vai ar parastajiem metāliem, vai attīrīšana.</w:t>
            </w:r>
          </w:p>
        </w:tc>
      </w:tr>
      <w:tr w:rsidR="00126C54" w:rsidRPr="00D84C7B" w14:paraId="3DA65DB1" w14:textId="77777777" w:rsidTr="00126E47">
        <w:tc>
          <w:tcPr>
            <w:tcW w:w="1134" w:type="pct"/>
          </w:tcPr>
          <w:p w14:paraId="1B3AB93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Daļēji apstrādāti vai pulverveidā:</w:t>
            </w:r>
          </w:p>
        </w:tc>
        <w:tc>
          <w:tcPr>
            <w:tcW w:w="3866" w:type="pct"/>
          </w:tcPr>
          <w:p w14:paraId="36DFAAC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Ražošana no nenoteiktas izcelsmes neapstrādātiem dārgmetāliem.</w:t>
            </w:r>
          </w:p>
        </w:tc>
      </w:tr>
      <w:tr w:rsidR="00126C54" w:rsidRPr="00D84C7B" w14:paraId="5E9FD101" w14:textId="77777777" w:rsidTr="00126E47">
        <w:tc>
          <w:tcPr>
            <w:tcW w:w="1134" w:type="pct"/>
          </w:tcPr>
          <w:p w14:paraId="3265364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71.09</w:t>
            </w:r>
          </w:p>
        </w:tc>
        <w:tc>
          <w:tcPr>
            <w:tcW w:w="3866" w:type="pct"/>
          </w:tcPr>
          <w:p w14:paraId="6FDF251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Ražošana no jebkuras pozīcijas nenoteiktas izcelsmes materiāliem.</w:t>
            </w:r>
          </w:p>
        </w:tc>
      </w:tr>
      <w:tr w:rsidR="00126C54" w:rsidRPr="00D84C7B" w14:paraId="679937F5" w14:textId="77777777" w:rsidTr="00126E47">
        <w:tc>
          <w:tcPr>
            <w:tcW w:w="1134" w:type="pct"/>
          </w:tcPr>
          <w:p w14:paraId="3421FCCA" w14:textId="77777777" w:rsidR="00126C54" w:rsidRPr="00D84C7B" w:rsidRDefault="00126C54" w:rsidP="00126C54">
            <w:pPr>
              <w:pageBreakBefore/>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71.10</w:t>
            </w:r>
          </w:p>
        </w:tc>
        <w:tc>
          <w:tcPr>
            <w:tcW w:w="3866" w:type="pct"/>
          </w:tcPr>
          <w:p w14:paraId="16EB9AA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p>
        </w:tc>
      </w:tr>
      <w:tr w:rsidR="00126C54" w:rsidRPr="00D84C7B" w14:paraId="71EE9891" w14:textId="77777777" w:rsidTr="00126E47">
        <w:tc>
          <w:tcPr>
            <w:tcW w:w="1134" w:type="pct"/>
          </w:tcPr>
          <w:p w14:paraId="7C04A7C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Neapstrādāti:</w:t>
            </w:r>
          </w:p>
        </w:tc>
        <w:tc>
          <w:tcPr>
            <w:tcW w:w="3866" w:type="pct"/>
          </w:tcPr>
          <w:p w14:paraId="59A5DEE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izņemot no pozīcijas 71.06, 71.08 un 71.10;</w:t>
            </w:r>
          </w:p>
          <w:p w14:paraId="4B651AC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pozīcijā 71.06, 71.08 un 71.10 klasificēto nenoteiktas izcelsmes dārgmetālu elektrolītiska, termiska vai ķīmiska atdalīšana vai</w:t>
            </w:r>
          </w:p>
          <w:p w14:paraId="00C0725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pozīcijā 71.06, 71.08 un 71.10 klasificētu nenoteiktas izcelsmes dārgmetālu sakausēšana vai leģēšana savstarpēji vai ar parastajiem metāliem, vai attīrīšana.</w:t>
            </w:r>
          </w:p>
        </w:tc>
      </w:tr>
      <w:tr w:rsidR="00126C54" w:rsidRPr="00D84C7B" w14:paraId="196F316F" w14:textId="77777777" w:rsidTr="00126E47">
        <w:tc>
          <w:tcPr>
            <w:tcW w:w="1134" w:type="pct"/>
          </w:tcPr>
          <w:p w14:paraId="695FD847" w14:textId="77777777" w:rsidR="00126C54" w:rsidRPr="00D84C7B" w:rsidRDefault="00126C54" w:rsidP="00126C54">
            <w:pPr>
              <w:numPr>
                <w:ilvl w:val="0"/>
                <w:numId w:val="1"/>
              </w:numPr>
              <w:tabs>
                <w:tab w:val="clear" w:pos="720"/>
                <w:tab w:val="left" w:pos="567"/>
              </w:tabs>
              <w:spacing w:before="60" w:after="60" w:line="240" w:lineRule="auto"/>
              <w:ind w:right="-111"/>
              <w:rPr>
                <w:rFonts w:ascii="Times New Roman" w:hAnsi="Times New Roman" w:cs="Times New Roman"/>
                <w:noProof/>
                <w:szCs w:val="24"/>
              </w:rPr>
            </w:pPr>
            <w:r>
              <w:rPr>
                <w:rFonts w:ascii="Times New Roman" w:hAnsi="Times New Roman"/>
                <w:noProof/>
              </w:rPr>
              <w:t>— Daļēji apstrādāti vai pulverveidā:</w:t>
            </w:r>
          </w:p>
        </w:tc>
        <w:tc>
          <w:tcPr>
            <w:tcW w:w="3866" w:type="pct"/>
          </w:tcPr>
          <w:p w14:paraId="1CF90CD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Ražošana no nenoteiktas izcelsmes neapstrādātiem dārgmetāliem.</w:t>
            </w:r>
          </w:p>
        </w:tc>
      </w:tr>
      <w:tr w:rsidR="00126C54" w:rsidRPr="00D84C7B" w14:paraId="2E6DD258" w14:textId="77777777" w:rsidTr="00126E47">
        <w:tc>
          <w:tcPr>
            <w:tcW w:w="1134" w:type="pct"/>
          </w:tcPr>
          <w:p w14:paraId="59C83D2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71.11</w:t>
            </w:r>
          </w:p>
        </w:tc>
        <w:tc>
          <w:tcPr>
            <w:tcW w:w="3866" w:type="pct"/>
          </w:tcPr>
          <w:p w14:paraId="71DFB69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Ražošana no jebkuras pozīcijas nenoteiktas izcelsmes materiāliem.</w:t>
            </w:r>
          </w:p>
        </w:tc>
      </w:tr>
      <w:tr w:rsidR="00126C54" w:rsidRPr="00D84C7B" w14:paraId="246B21C0" w14:textId="77777777" w:rsidTr="00126E47">
        <w:tc>
          <w:tcPr>
            <w:tcW w:w="1134" w:type="pct"/>
          </w:tcPr>
          <w:p w14:paraId="462B590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71.12–71.18</w:t>
            </w:r>
          </w:p>
        </w:tc>
        <w:tc>
          <w:tcPr>
            <w:tcW w:w="3866" w:type="pct"/>
          </w:tcPr>
          <w:p w14:paraId="080434D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w:t>
            </w:r>
          </w:p>
        </w:tc>
      </w:tr>
      <w:tr w:rsidR="00126C54" w:rsidRPr="00D84C7B" w14:paraId="76ACDB17" w14:textId="77777777" w:rsidTr="00126E47">
        <w:trPr>
          <w:trHeight w:val="456"/>
        </w:trPr>
        <w:tc>
          <w:tcPr>
            <w:tcW w:w="1134" w:type="pct"/>
          </w:tcPr>
          <w:p w14:paraId="3CFA84D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XV SADAĻA</w:t>
            </w:r>
          </w:p>
        </w:tc>
        <w:tc>
          <w:tcPr>
            <w:tcW w:w="3866" w:type="pct"/>
          </w:tcPr>
          <w:p w14:paraId="71C6E78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PARASTIE METĀLI UN PARASTO METĀLU IZSTRĀDĀJUMI</w:t>
            </w:r>
          </w:p>
        </w:tc>
      </w:tr>
      <w:tr w:rsidR="00126C54" w:rsidRPr="00D84C7B" w14:paraId="7B61D753" w14:textId="77777777" w:rsidTr="00126E47">
        <w:tc>
          <w:tcPr>
            <w:tcW w:w="1134" w:type="pct"/>
          </w:tcPr>
          <w:p w14:paraId="605DF24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72. nodaļa</w:t>
            </w:r>
          </w:p>
        </w:tc>
        <w:tc>
          <w:tcPr>
            <w:tcW w:w="3866" w:type="pct"/>
          </w:tcPr>
          <w:p w14:paraId="0F24371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Dzelzs un tērauds</w:t>
            </w:r>
          </w:p>
        </w:tc>
      </w:tr>
      <w:tr w:rsidR="00126C54" w:rsidRPr="00D84C7B" w14:paraId="50E0D0CB" w14:textId="77777777" w:rsidTr="00126E47">
        <w:trPr>
          <w:trHeight w:val="401"/>
        </w:trPr>
        <w:tc>
          <w:tcPr>
            <w:tcW w:w="1134" w:type="pct"/>
          </w:tcPr>
          <w:p w14:paraId="738E7BE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72.01–72.06</w:t>
            </w:r>
          </w:p>
        </w:tc>
        <w:tc>
          <w:tcPr>
            <w:tcW w:w="3866" w:type="pct"/>
          </w:tcPr>
          <w:p w14:paraId="3C34CE7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w:t>
            </w:r>
          </w:p>
        </w:tc>
      </w:tr>
      <w:tr w:rsidR="00126C54" w:rsidRPr="00D84C7B" w14:paraId="21271D19" w14:textId="77777777" w:rsidTr="00126E47">
        <w:trPr>
          <w:trHeight w:val="401"/>
        </w:trPr>
        <w:tc>
          <w:tcPr>
            <w:tcW w:w="1134" w:type="pct"/>
          </w:tcPr>
          <w:p w14:paraId="5BB6CC5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72.07</w:t>
            </w:r>
          </w:p>
        </w:tc>
        <w:tc>
          <w:tcPr>
            <w:tcW w:w="3866" w:type="pct"/>
          </w:tcPr>
          <w:p w14:paraId="0ECB1D1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CTH, izņemot no pozīcijas 72.06.</w:t>
            </w:r>
          </w:p>
        </w:tc>
      </w:tr>
      <w:tr w:rsidR="00126C54" w:rsidRPr="00D84C7B" w14:paraId="034BB362" w14:textId="77777777" w:rsidTr="00126E47">
        <w:trPr>
          <w:trHeight w:val="401"/>
        </w:trPr>
        <w:tc>
          <w:tcPr>
            <w:tcW w:w="1134" w:type="pct"/>
          </w:tcPr>
          <w:p w14:paraId="74940E9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72.08–72.17</w:t>
            </w:r>
          </w:p>
        </w:tc>
        <w:tc>
          <w:tcPr>
            <w:tcW w:w="3866" w:type="pct"/>
          </w:tcPr>
          <w:p w14:paraId="6F008DC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CTH, izņemot no pozīcijas 72.08–72.17.</w:t>
            </w:r>
          </w:p>
        </w:tc>
      </w:tr>
      <w:tr w:rsidR="00126C54" w:rsidRPr="00D84C7B" w14:paraId="0507BF84" w14:textId="77777777" w:rsidTr="00126E47">
        <w:trPr>
          <w:trHeight w:val="401"/>
        </w:trPr>
        <w:tc>
          <w:tcPr>
            <w:tcW w:w="1134" w:type="pct"/>
          </w:tcPr>
          <w:p w14:paraId="0A2D70F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72.18</w:t>
            </w:r>
          </w:p>
        </w:tc>
        <w:tc>
          <w:tcPr>
            <w:tcW w:w="3866" w:type="pct"/>
          </w:tcPr>
          <w:p w14:paraId="0C53C70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w:t>
            </w:r>
          </w:p>
        </w:tc>
      </w:tr>
      <w:tr w:rsidR="00126C54" w:rsidRPr="00D84C7B" w14:paraId="79C08925" w14:textId="77777777" w:rsidTr="00126E47">
        <w:trPr>
          <w:trHeight w:val="401"/>
        </w:trPr>
        <w:tc>
          <w:tcPr>
            <w:tcW w:w="1134" w:type="pct"/>
          </w:tcPr>
          <w:p w14:paraId="154ADCF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72.19–72.23</w:t>
            </w:r>
          </w:p>
        </w:tc>
        <w:tc>
          <w:tcPr>
            <w:tcW w:w="3866" w:type="pct"/>
          </w:tcPr>
          <w:p w14:paraId="740B8A2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CTH, izņemot no pozīcijas 72.19–72.23.</w:t>
            </w:r>
          </w:p>
        </w:tc>
      </w:tr>
      <w:tr w:rsidR="00126C54" w:rsidRPr="00D84C7B" w14:paraId="74C7D088" w14:textId="77777777" w:rsidTr="00126E47">
        <w:trPr>
          <w:trHeight w:val="401"/>
        </w:trPr>
        <w:tc>
          <w:tcPr>
            <w:tcW w:w="1134" w:type="pct"/>
          </w:tcPr>
          <w:p w14:paraId="6A5A39D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72.24</w:t>
            </w:r>
          </w:p>
        </w:tc>
        <w:tc>
          <w:tcPr>
            <w:tcW w:w="3866" w:type="pct"/>
          </w:tcPr>
          <w:p w14:paraId="226AC30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w:t>
            </w:r>
          </w:p>
        </w:tc>
      </w:tr>
      <w:tr w:rsidR="00126C54" w:rsidRPr="00D84C7B" w14:paraId="688C0D70" w14:textId="77777777" w:rsidTr="00126E47">
        <w:trPr>
          <w:trHeight w:val="401"/>
        </w:trPr>
        <w:tc>
          <w:tcPr>
            <w:tcW w:w="1134" w:type="pct"/>
          </w:tcPr>
          <w:p w14:paraId="3097E31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72.25–72.29</w:t>
            </w:r>
          </w:p>
        </w:tc>
        <w:tc>
          <w:tcPr>
            <w:tcW w:w="3866" w:type="pct"/>
          </w:tcPr>
          <w:p w14:paraId="4DEF188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CTH, izņemot no pozīcijas 72.25–72.29.</w:t>
            </w:r>
          </w:p>
        </w:tc>
      </w:tr>
      <w:tr w:rsidR="00126C54" w:rsidRPr="00D84C7B" w14:paraId="6C9F55F2" w14:textId="77777777" w:rsidTr="00126E47">
        <w:trPr>
          <w:trHeight w:val="401"/>
        </w:trPr>
        <w:tc>
          <w:tcPr>
            <w:tcW w:w="1134" w:type="pct"/>
          </w:tcPr>
          <w:p w14:paraId="5FEC7633" w14:textId="77777777" w:rsidR="00126C54" w:rsidRPr="00D84C7B" w:rsidRDefault="00126C54" w:rsidP="00126C54">
            <w:pPr>
              <w:pageBreakBefore/>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73. nodaļa</w:t>
            </w:r>
          </w:p>
        </w:tc>
        <w:tc>
          <w:tcPr>
            <w:tcW w:w="3866" w:type="pct"/>
          </w:tcPr>
          <w:p w14:paraId="0D7F6DA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Dzelzs vai tērauda izstrādājumi</w:t>
            </w:r>
          </w:p>
        </w:tc>
      </w:tr>
      <w:tr w:rsidR="00126C54" w:rsidRPr="00D84C7B" w14:paraId="695ADFAD" w14:textId="77777777" w:rsidTr="00126E47">
        <w:tc>
          <w:tcPr>
            <w:tcW w:w="1134" w:type="pct"/>
          </w:tcPr>
          <w:p w14:paraId="37B1056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7301.10</w:t>
            </w:r>
          </w:p>
        </w:tc>
        <w:tc>
          <w:tcPr>
            <w:tcW w:w="3866" w:type="pct"/>
          </w:tcPr>
          <w:p w14:paraId="1D29D84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NM, izņemot no pozīcijas 72.08–72.17.</w:t>
            </w:r>
          </w:p>
        </w:tc>
      </w:tr>
      <w:tr w:rsidR="00126C54" w:rsidRPr="00D84C7B" w14:paraId="3B08CC5B" w14:textId="77777777" w:rsidTr="00126E47">
        <w:tc>
          <w:tcPr>
            <w:tcW w:w="1134" w:type="pct"/>
          </w:tcPr>
          <w:p w14:paraId="5E43DF6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7301.20</w:t>
            </w:r>
          </w:p>
        </w:tc>
        <w:tc>
          <w:tcPr>
            <w:tcW w:w="3866" w:type="pct"/>
          </w:tcPr>
          <w:p w14:paraId="6CDED11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w:t>
            </w:r>
          </w:p>
        </w:tc>
      </w:tr>
      <w:tr w:rsidR="00126C54" w:rsidRPr="00D84C7B" w14:paraId="21F921B4" w14:textId="77777777" w:rsidTr="00126E47">
        <w:tc>
          <w:tcPr>
            <w:tcW w:w="1134" w:type="pct"/>
          </w:tcPr>
          <w:p w14:paraId="5B9486E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73.02</w:t>
            </w:r>
          </w:p>
        </w:tc>
        <w:tc>
          <w:tcPr>
            <w:tcW w:w="3866" w:type="pct"/>
          </w:tcPr>
          <w:p w14:paraId="6C08A04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NM, izņemot no pozīcijas 72.08–72.17.</w:t>
            </w:r>
          </w:p>
        </w:tc>
      </w:tr>
      <w:tr w:rsidR="00126C54" w:rsidRPr="00D84C7B" w14:paraId="26F21A48" w14:textId="77777777" w:rsidTr="00126E47">
        <w:tc>
          <w:tcPr>
            <w:tcW w:w="1134" w:type="pct"/>
          </w:tcPr>
          <w:p w14:paraId="6D8EB78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73.03</w:t>
            </w:r>
          </w:p>
        </w:tc>
        <w:tc>
          <w:tcPr>
            <w:tcW w:w="3866" w:type="pct"/>
          </w:tcPr>
          <w:p w14:paraId="1722A3C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w:t>
            </w:r>
          </w:p>
        </w:tc>
      </w:tr>
      <w:tr w:rsidR="00126C54" w:rsidRPr="00D84C7B" w14:paraId="5AC5D080" w14:textId="77777777" w:rsidTr="00126E47">
        <w:tc>
          <w:tcPr>
            <w:tcW w:w="1134" w:type="pct"/>
          </w:tcPr>
          <w:p w14:paraId="30E701D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73.04–73.06</w:t>
            </w:r>
          </w:p>
        </w:tc>
        <w:tc>
          <w:tcPr>
            <w:tcW w:w="3866" w:type="pct"/>
          </w:tcPr>
          <w:p w14:paraId="293E6C1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Ražošana no nenoteiktas izcelsmes materiāliem, kas klasificēti pozīcijā 72.06, 72.07, 72.08, 72.09, 72.10, 72.11, 72.12, 72.18, 72.19, 72.20 vai 72.24.</w:t>
            </w:r>
          </w:p>
        </w:tc>
      </w:tr>
      <w:tr w:rsidR="00126C54" w:rsidRPr="00D84C7B" w14:paraId="76504865" w14:textId="77777777" w:rsidTr="00126E47">
        <w:tc>
          <w:tcPr>
            <w:tcW w:w="1134" w:type="pct"/>
          </w:tcPr>
          <w:p w14:paraId="71DC9B0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73.07</w:t>
            </w:r>
          </w:p>
        </w:tc>
        <w:tc>
          <w:tcPr>
            <w:tcW w:w="3866" w:type="pct"/>
          </w:tcPr>
          <w:p w14:paraId="37348E9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p>
        </w:tc>
      </w:tr>
      <w:tr w:rsidR="00126C54" w:rsidRPr="00D84C7B" w14:paraId="1D96AA54" w14:textId="77777777" w:rsidTr="00126E47">
        <w:tc>
          <w:tcPr>
            <w:tcW w:w="1134" w:type="pct"/>
          </w:tcPr>
          <w:p w14:paraId="00F6345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Savienotājelementi caurulēm no nerūsējošā tērauda:</w:t>
            </w:r>
          </w:p>
        </w:tc>
        <w:tc>
          <w:tcPr>
            <w:tcW w:w="3866" w:type="pct"/>
          </w:tcPr>
          <w:p w14:paraId="0042CBF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xml:space="preserve">PM, izņemot no sagatavēm; tomēr var izmantot nenoteiktas izcelsmes sagataves, ja to vērtība nepārsniedz 50 % no ražojuma </w:t>
            </w:r>
            <w:r w:rsidRPr="002435F8">
              <w:rPr>
                <w:rFonts w:ascii="Times New Roman" w:hAnsi="Times New Roman"/>
                <w:noProof/>
              </w:rPr>
              <w:t>EXW</w:t>
            </w:r>
            <w:r>
              <w:rPr>
                <w:rFonts w:ascii="Times New Roman" w:hAnsi="Times New Roman"/>
                <w:noProof/>
              </w:rPr>
              <w:t>.</w:t>
            </w:r>
          </w:p>
        </w:tc>
      </w:tr>
      <w:tr w:rsidR="00126C54" w:rsidRPr="00D84C7B" w14:paraId="363F2BD9" w14:textId="77777777" w:rsidTr="00126E47">
        <w:tc>
          <w:tcPr>
            <w:tcW w:w="1134" w:type="pct"/>
          </w:tcPr>
          <w:p w14:paraId="38112C5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Citādi:</w:t>
            </w:r>
          </w:p>
        </w:tc>
        <w:tc>
          <w:tcPr>
            <w:tcW w:w="3866" w:type="pct"/>
          </w:tcPr>
          <w:p w14:paraId="05DE250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w:t>
            </w:r>
          </w:p>
        </w:tc>
      </w:tr>
      <w:tr w:rsidR="00126C54" w:rsidRPr="00D84C7B" w14:paraId="03427AB6" w14:textId="77777777" w:rsidTr="00126E47">
        <w:tc>
          <w:tcPr>
            <w:tcW w:w="1134" w:type="pct"/>
          </w:tcPr>
          <w:p w14:paraId="3082076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73.08</w:t>
            </w:r>
          </w:p>
        </w:tc>
        <w:tc>
          <w:tcPr>
            <w:tcW w:w="3866" w:type="pct"/>
          </w:tcPr>
          <w:p w14:paraId="0763305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izņemot no apakšpozīcijas 7301.20.</w:t>
            </w:r>
          </w:p>
        </w:tc>
      </w:tr>
      <w:tr w:rsidR="00126C54" w:rsidRPr="00D84C7B" w14:paraId="16D42E15" w14:textId="77777777" w:rsidTr="00126E47">
        <w:tc>
          <w:tcPr>
            <w:tcW w:w="1134" w:type="pct"/>
          </w:tcPr>
          <w:p w14:paraId="286A4A5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7309.00–7315.19</w:t>
            </w:r>
          </w:p>
        </w:tc>
        <w:tc>
          <w:tcPr>
            <w:tcW w:w="3866" w:type="pct"/>
          </w:tcPr>
          <w:p w14:paraId="10B1FA1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w:t>
            </w:r>
          </w:p>
        </w:tc>
      </w:tr>
      <w:tr w:rsidR="00126C54" w:rsidRPr="00D84C7B" w14:paraId="28196DBF" w14:textId="77777777" w:rsidTr="00126E47">
        <w:tc>
          <w:tcPr>
            <w:tcW w:w="1134" w:type="pct"/>
          </w:tcPr>
          <w:p w14:paraId="64F89A6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7315.20</w:t>
            </w:r>
          </w:p>
        </w:tc>
        <w:tc>
          <w:tcPr>
            <w:tcW w:w="3866" w:type="pct"/>
          </w:tcPr>
          <w:p w14:paraId="3048DCF4"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vai</w:t>
            </w:r>
          </w:p>
          <w:p w14:paraId="76514D8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60E9B33E" w14:textId="77777777" w:rsidTr="00126E47">
        <w:tc>
          <w:tcPr>
            <w:tcW w:w="1134" w:type="pct"/>
          </w:tcPr>
          <w:p w14:paraId="7294098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7315.81–7326.90</w:t>
            </w:r>
          </w:p>
        </w:tc>
        <w:tc>
          <w:tcPr>
            <w:tcW w:w="3866" w:type="pct"/>
          </w:tcPr>
          <w:p w14:paraId="343E9BB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w:t>
            </w:r>
          </w:p>
        </w:tc>
      </w:tr>
      <w:tr w:rsidR="00126C54" w:rsidRPr="00D84C7B" w14:paraId="0381BBF7" w14:textId="77777777" w:rsidTr="00126E47">
        <w:tc>
          <w:tcPr>
            <w:tcW w:w="1134" w:type="pct"/>
          </w:tcPr>
          <w:p w14:paraId="008E4EF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74. nodaļa</w:t>
            </w:r>
          </w:p>
        </w:tc>
        <w:tc>
          <w:tcPr>
            <w:tcW w:w="3866" w:type="pct"/>
          </w:tcPr>
          <w:p w14:paraId="6E77C30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Varš un tā izstrādājumi</w:t>
            </w:r>
          </w:p>
        </w:tc>
      </w:tr>
      <w:tr w:rsidR="00126C54" w:rsidRPr="00D84C7B" w14:paraId="0B223DD4" w14:textId="77777777" w:rsidTr="00126E47">
        <w:tc>
          <w:tcPr>
            <w:tcW w:w="1134" w:type="pct"/>
          </w:tcPr>
          <w:p w14:paraId="2314984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74.01–74.02</w:t>
            </w:r>
          </w:p>
        </w:tc>
        <w:tc>
          <w:tcPr>
            <w:tcW w:w="3866" w:type="pct"/>
          </w:tcPr>
          <w:p w14:paraId="682268F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w:t>
            </w:r>
          </w:p>
        </w:tc>
      </w:tr>
      <w:tr w:rsidR="00126C54" w:rsidRPr="00D84C7B" w14:paraId="54422379" w14:textId="77777777" w:rsidTr="00126E47">
        <w:tc>
          <w:tcPr>
            <w:tcW w:w="1134" w:type="pct"/>
          </w:tcPr>
          <w:p w14:paraId="3BAA9CEC" w14:textId="77777777" w:rsidR="00126C54" w:rsidRPr="00D84C7B" w:rsidRDefault="00126C54" w:rsidP="00126C54">
            <w:pPr>
              <w:pageBreakBefore/>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74.03</w:t>
            </w:r>
          </w:p>
        </w:tc>
        <w:tc>
          <w:tcPr>
            <w:tcW w:w="3866" w:type="pct"/>
          </w:tcPr>
          <w:p w14:paraId="1B52D85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Ražošana no jebkuras pozīcijas nenoteiktas izcelsmes materiāliem.</w:t>
            </w:r>
          </w:p>
        </w:tc>
      </w:tr>
      <w:tr w:rsidR="00126C54" w:rsidRPr="00D84C7B" w14:paraId="6A320D5C" w14:textId="77777777" w:rsidTr="00126E47">
        <w:tc>
          <w:tcPr>
            <w:tcW w:w="1134" w:type="pct"/>
          </w:tcPr>
          <w:p w14:paraId="0857B6B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74.04–74.07</w:t>
            </w:r>
          </w:p>
        </w:tc>
        <w:tc>
          <w:tcPr>
            <w:tcW w:w="3866" w:type="pct"/>
          </w:tcPr>
          <w:p w14:paraId="2808870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w:t>
            </w:r>
          </w:p>
        </w:tc>
      </w:tr>
      <w:tr w:rsidR="00126C54" w:rsidRPr="00D84C7B" w14:paraId="0547E301" w14:textId="77777777" w:rsidTr="00126E47">
        <w:tc>
          <w:tcPr>
            <w:tcW w:w="1134" w:type="pct"/>
          </w:tcPr>
          <w:p w14:paraId="1D37642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74.08</w:t>
            </w:r>
          </w:p>
        </w:tc>
        <w:tc>
          <w:tcPr>
            <w:tcW w:w="3866" w:type="pct"/>
          </w:tcPr>
          <w:p w14:paraId="71091A6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xml:space="preserve">PM un </w:t>
            </w: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5865D7FD" w14:textId="77777777" w:rsidTr="00126E47">
        <w:tc>
          <w:tcPr>
            <w:tcW w:w="1134" w:type="pct"/>
          </w:tcPr>
          <w:p w14:paraId="31DC465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74.09–74.19</w:t>
            </w:r>
          </w:p>
        </w:tc>
        <w:tc>
          <w:tcPr>
            <w:tcW w:w="3866" w:type="pct"/>
          </w:tcPr>
          <w:p w14:paraId="6A83ABE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w:t>
            </w:r>
          </w:p>
        </w:tc>
      </w:tr>
      <w:tr w:rsidR="00126C54" w:rsidRPr="00D84C7B" w14:paraId="42E61925" w14:textId="77777777" w:rsidTr="00126E47">
        <w:tc>
          <w:tcPr>
            <w:tcW w:w="1134" w:type="pct"/>
          </w:tcPr>
          <w:p w14:paraId="561BEB6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75. nodaļa</w:t>
            </w:r>
          </w:p>
        </w:tc>
        <w:tc>
          <w:tcPr>
            <w:tcW w:w="3866" w:type="pct"/>
          </w:tcPr>
          <w:p w14:paraId="0823079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Niķelis un tā izstrādājumi</w:t>
            </w:r>
          </w:p>
        </w:tc>
      </w:tr>
      <w:tr w:rsidR="00126C54" w:rsidRPr="00D84C7B" w14:paraId="7EC057F1" w14:textId="77777777" w:rsidTr="00126E47">
        <w:tc>
          <w:tcPr>
            <w:tcW w:w="1134" w:type="pct"/>
          </w:tcPr>
          <w:p w14:paraId="105F879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75.01</w:t>
            </w:r>
          </w:p>
        </w:tc>
        <w:tc>
          <w:tcPr>
            <w:tcW w:w="3866" w:type="pct"/>
          </w:tcPr>
          <w:p w14:paraId="3BE296C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w:t>
            </w:r>
          </w:p>
        </w:tc>
      </w:tr>
      <w:tr w:rsidR="00126C54" w:rsidRPr="00D84C7B" w14:paraId="5F9D4EBF" w14:textId="77777777" w:rsidTr="00126E47">
        <w:tc>
          <w:tcPr>
            <w:tcW w:w="1134" w:type="pct"/>
          </w:tcPr>
          <w:p w14:paraId="33FAA31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75.02</w:t>
            </w:r>
          </w:p>
        </w:tc>
        <w:tc>
          <w:tcPr>
            <w:tcW w:w="3866" w:type="pct"/>
          </w:tcPr>
          <w:p w14:paraId="314FDB5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Ražošana no jebkuras pozīcijas nenoteiktas izcelsmes materiāliem.</w:t>
            </w:r>
          </w:p>
        </w:tc>
      </w:tr>
      <w:tr w:rsidR="00126C54" w:rsidRPr="00D84C7B" w14:paraId="0224E276" w14:textId="77777777" w:rsidTr="00126E47">
        <w:tc>
          <w:tcPr>
            <w:tcW w:w="1134" w:type="pct"/>
          </w:tcPr>
          <w:p w14:paraId="30E2E88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75.03–75.08</w:t>
            </w:r>
          </w:p>
        </w:tc>
        <w:tc>
          <w:tcPr>
            <w:tcW w:w="3866" w:type="pct"/>
          </w:tcPr>
          <w:p w14:paraId="0C004A0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w:t>
            </w:r>
          </w:p>
        </w:tc>
      </w:tr>
      <w:tr w:rsidR="00126C54" w:rsidRPr="00D84C7B" w14:paraId="59F4D314" w14:textId="77777777" w:rsidTr="00126E47">
        <w:tc>
          <w:tcPr>
            <w:tcW w:w="1134" w:type="pct"/>
          </w:tcPr>
          <w:p w14:paraId="5C107C44"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76. nodaļa</w:t>
            </w:r>
          </w:p>
        </w:tc>
        <w:tc>
          <w:tcPr>
            <w:tcW w:w="3866" w:type="pct"/>
          </w:tcPr>
          <w:p w14:paraId="7F7C2DC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Alumīnijs un tā izstrādājumi</w:t>
            </w:r>
          </w:p>
        </w:tc>
      </w:tr>
      <w:tr w:rsidR="00126C54" w:rsidRPr="00D84C7B" w14:paraId="4FDCEF59" w14:textId="77777777" w:rsidTr="00126E47">
        <w:tc>
          <w:tcPr>
            <w:tcW w:w="1134" w:type="pct"/>
          </w:tcPr>
          <w:p w14:paraId="2052917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76.01</w:t>
            </w:r>
          </w:p>
        </w:tc>
        <w:tc>
          <w:tcPr>
            <w:tcW w:w="3866" w:type="pct"/>
          </w:tcPr>
          <w:p w14:paraId="1AA43F7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xml:space="preserve">PM un </w:t>
            </w: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p w14:paraId="2A2407B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vai</w:t>
            </w:r>
          </w:p>
          <w:p w14:paraId="4348832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ražošana no termiski vai elektrolītiski apstrādāta neleģēta alumīnija vai alumīnija atgriezumiem un lūžņiem.</w:t>
            </w:r>
          </w:p>
        </w:tc>
      </w:tr>
      <w:tr w:rsidR="00126C54" w:rsidRPr="00D84C7B" w14:paraId="5CF1BAC7" w14:textId="77777777" w:rsidTr="00126E47">
        <w:tc>
          <w:tcPr>
            <w:tcW w:w="1134" w:type="pct"/>
          </w:tcPr>
          <w:p w14:paraId="69D7044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76.02–76.03</w:t>
            </w:r>
          </w:p>
        </w:tc>
        <w:tc>
          <w:tcPr>
            <w:tcW w:w="3866" w:type="pct"/>
          </w:tcPr>
          <w:p w14:paraId="78CC9EB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w:t>
            </w:r>
          </w:p>
        </w:tc>
      </w:tr>
      <w:tr w:rsidR="00126C54" w:rsidRPr="00D84C7B" w14:paraId="51A42056" w14:textId="77777777" w:rsidTr="00126E47">
        <w:tc>
          <w:tcPr>
            <w:tcW w:w="1134" w:type="pct"/>
          </w:tcPr>
          <w:p w14:paraId="40975E8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7604.10–7607.19</w:t>
            </w:r>
          </w:p>
        </w:tc>
        <w:tc>
          <w:tcPr>
            <w:tcW w:w="3866" w:type="pct"/>
          </w:tcPr>
          <w:p w14:paraId="0A11382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xml:space="preserve">PM un </w:t>
            </w: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44AE5A10" w14:textId="77777777" w:rsidTr="00126E47">
        <w:tc>
          <w:tcPr>
            <w:tcW w:w="1134" w:type="pct"/>
          </w:tcPr>
          <w:p w14:paraId="207959D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7607.20</w:t>
            </w:r>
          </w:p>
        </w:tc>
        <w:tc>
          <w:tcPr>
            <w:tcW w:w="3866" w:type="pct"/>
          </w:tcPr>
          <w:p w14:paraId="6A7925D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7E2B5077" w14:textId="77777777" w:rsidTr="00126E47">
        <w:tc>
          <w:tcPr>
            <w:tcW w:w="1134" w:type="pct"/>
          </w:tcPr>
          <w:p w14:paraId="6FC1FC4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7608.10–7616.99</w:t>
            </w:r>
          </w:p>
        </w:tc>
        <w:tc>
          <w:tcPr>
            <w:tcW w:w="3866" w:type="pct"/>
          </w:tcPr>
          <w:p w14:paraId="7FF892F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xml:space="preserve">PM un </w:t>
            </w: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7EE3B715" w14:textId="77777777" w:rsidTr="00126E47">
        <w:tc>
          <w:tcPr>
            <w:tcW w:w="1134" w:type="pct"/>
          </w:tcPr>
          <w:p w14:paraId="5EBAE8B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78. nodaļa</w:t>
            </w:r>
          </w:p>
        </w:tc>
        <w:tc>
          <w:tcPr>
            <w:tcW w:w="3866" w:type="pct"/>
          </w:tcPr>
          <w:p w14:paraId="437F1F6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Svins un tā izstrādājumi</w:t>
            </w:r>
          </w:p>
        </w:tc>
      </w:tr>
      <w:tr w:rsidR="00126C54" w:rsidRPr="00D84C7B" w14:paraId="698917E3" w14:textId="77777777" w:rsidTr="00126E47">
        <w:tc>
          <w:tcPr>
            <w:tcW w:w="1134" w:type="pct"/>
          </w:tcPr>
          <w:p w14:paraId="00F3A19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7801.10</w:t>
            </w:r>
          </w:p>
        </w:tc>
        <w:tc>
          <w:tcPr>
            <w:tcW w:w="3866" w:type="pct"/>
          </w:tcPr>
          <w:p w14:paraId="1D8A9BD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Ražošana no jebkuras pozīcijas nenoteiktas izcelsmes materiāliem.</w:t>
            </w:r>
          </w:p>
        </w:tc>
      </w:tr>
      <w:tr w:rsidR="00126C54" w:rsidRPr="00D84C7B" w14:paraId="08A3A8C9" w14:textId="77777777" w:rsidTr="00126E47">
        <w:tc>
          <w:tcPr>
            <w:tcW w:w="1134" w:type="pct"/>
          </w:tcPr>
          <w:p w14:paraId="4B665F2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7801.91–7806.00</w:t>
            </w:r>
          </w:p>
        </w:tc>
        <w:tc>
          <w:tcPr>
            <w:tcW w:w="3866" w:type="pct"/>
          </w:tcPr>
          <w:p w14:paraId="315E45A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w:t>
            </w:r>
          </w:p>
        </w:tc>
      </w:tr>
      <w:tr w:rsidR="00126C54" w:rsidRPr="00D84C7B" w14:paraId="7755D31A" w14:textId="77777777" w:rsidTr="00126E47">
        <w:tc>
          <w:tcPr>
            <w:tcW w:w="1134" w:type="pct"/>
          </w:tcPr>
          <w:p w14:paraId="098EDD92" w14:textId="77777777" w:rsidR="00126C54" w:rsidRPr="00D84C7B" w:rsidRDefault="00126C54" w:rsidP="00126C54">
            <w:pPr>
              <w:pageBreakBefore/>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79. nodaļa</w:t>
            </w:r>
          </w:p>
        </w:tc>
        <w:tc>
          <w:tcPr>
            <w:tcW w:w="3866" w:type="pct"/>
          </w:tcPr>
          <w:p w14:paraId="48D6E68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Cinks un tā izstrādājumi</w:t>
            </w:r>
          </w:p>
        </w:tc>
      </w:tr>
      <w:tr w:rsidR="00126C54" w:rsidRPr="00D84C7B" w14:paraId="78C7179C" w14:textId="77777777" w:rsidTr="00126E47">
        <w:tc>
          <w:tcPr>
            <w:tcW w:w="1134" w:type="pct"/>
          </w:tcPr>
          <w:p w14:paraId="3290906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79.01–79.07</w:t>
            </w:r>
          </w:p>
        </w:tc>
        <w:tc>
          <w:tcPr>
            <w:tcW w:w="3866" w:type="pct"/>
          </w:tcPr>
          <w:p w14:paraId="6F00479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w:t>
            </w:r>
          </w:p>
        </w:tc>
      </w:tr>
      <w:tr w:rsidR="00126C54" w:rsidRPr="00D84C7B" w14:paraId="3DE8DB3F" w14:textId="77777777" w:rsidTr="00126E47">
        <w:tc>
          <w:tcPr>
            <w:tcW w:w="1134" w:type="pct"/>
          </w:tcPr>
          <w:p w14:paraId="08E1BEE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80. nodaļa</w:t>
            </w:r>
          </w:p>
        </w:tc>
        <w:tc>
          <w:tcPr>
            <w:tcW w:w="3866" w:type="pct"/>
          </w:tcPr>
          <w:p w14:paraId="57644CF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Alva un tās izstrādājumi</w:t>
            </w:r>
          </w:p>
        </w:tc>
      </w:tr>
      <w:tr w:rsidR="00126C54" w:rsidRPr="00D84C7B" w14:paraId="452AAF02" w14:textId="77777777" w:rsidTr="00126E47">
        <w:tc>
          <w:tcPr>
            <w:tcW w:w="1134" w:type="pct"/>
          </w:tcPr>
          <w:p w14:paraId="292FD8F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80.01–80.07</w:t>
            </w:r>
          </w:p>
        </w:tc>
        <w:tc>
          <w:tcPr>
            <w:tcW w:w="3866" w:type="pct"/>
          </w:tcPr>
          <w:p w14:paraId="2BA3C78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w:t>
            </w:r>
          </w:p>
        </w:tc>
      </w:tr>
      <w:tr w:rsidR="00126C54" w:rsidRPr="00D84C7B" w14:paraId="04FA8124" w14:textId="77777777" w:rsidTr="00126E47">
        <w:tc>
          <w:tcPr>
            <w:tcW w:w="1134" w:type="pct"/>
          </w:tcPr>
          <w:p w14:paraId="1188AA3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81. nodaļa</w:t>
            </w:r>
          </w:p>
        </w:tc>
        <w:tc>
          <w:tcPr>
            <w:tcW w:w="3866" w:type="pct"/>
          </w:tcPr>
          <w:p w14:paraId="42F67BD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Pārējie parastie metāli; metālkeramika; to izstrādājumi</w:t>
            </w:r>
          </w:p>
        </w:tc>
      </w:tr>
      <w:tr w:rsidR="00126C54" w:rsidRPr="00D84C7B" w14:paraId="78E0A86B" w14:textId="77777777" w:rsidTr="00126E47">
        <w:tc>
          <w:tcPr>
            <w:tcW w:w="1134" w:type="pct"/>
          </w:tcPr>
          <w:p w14:paraId="1938E9D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81.01–81.13</w:t>
            </w:r>
          </w:p>
        </w:tc>
        <w:tc>
          <w:tcPr>
            <w:tcW w:w="3866" w:type="pct"/>
          </w:tcPr>
          <w:p w14:paraId="3770AE6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Ražošana no jebkuras pozīcijas nenoteiktas izcelsmes materiāliem.</w:t>
            </w:r>
          </w:p>
        </w:tc>
      </w:tr>
      <w:tr w:rsidR="00126C54" w:rsidRPr="00D84C7B" w14:paraId="619ECC0F" w14:textId="77777777" w:rsidTr="00126E47">
        <w:tc>
          <w:tcPr>
            <w:tcW w:w="1134" w:type="pct"/>
          </w:tcPr>
          <w:p w14:paraId="5DAA17B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82. nodaļa</w:t>
            </w:r>
          </w:p>
        </w:tc>
        <w:tc>
          <w:tcPr>
            <w:tcW w:w="3866" w:type="pct"/>
          </w:tcPr>
          <w:p w14:paraId="615DAC1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Parasto metālu instrumenti, darbarīki, griešanas rīki, karotes un dakšiņas; to daļas no parastajiem metāliem</w:t>
            </w:r>
          </w:p>
        </w:tc>
      </w:tr>
      <w:tr w:rsidR="00126C54" w:rsidRPr="00D84C7B" w14:paraId="4C63F0D9" w14:textId="77777777" w:rsidTr="00126E47">
        <w:tc>
          <w:tcPr>
            <w:tcW w:w="1134" w:type="pct"/>
          </w:tcPr>
          <w:p w14:paraId="24074B0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8201.10–8205.70</w:t>
            </w:r>
          </w:p>
        </w:tc>
        <w:tc>
          <w:tcPr>
            <w:tcW w:w="3866" w:type="pct"/>
          </w:tcPr>
          <w:p w14:paraId="46D5C40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vai</w:t>
            </w:r>
          </w:p>
          <w:p w14:paraId="11CEFA4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20C70944" w14:textId="77777777" w:rsidTr="00126E47">
        <w:tc>
          <w:tcPr>
            <w:tcW w:w="1134" w:type="pct"/>
          </w:tcPr>
          <w:p w14:paraId="311B8F1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8205,90;</w:t>
            </w:r>
          </w:p>
        </w:tc>
        <w:tc>
          <w:tcPr>
            <w:tcW w:w="3866" w:type="pct"/>
          </w:tcPr>
          <w:p w14:paraId="094E6D6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xml:space="preserve">PM; tomēr komplektā var iekļaut pozīcijā 82.05 klasificētus nenoteiktas izcelsmes instrumentus, ja to kopējā vērtība nepārsniedz 15 % no komplekta </w:t>
            </w:r>
            <w:r w:rsidRPr="002435F8">
              <w:rPr>
                <w:rFonts w:ascii="Times New Roman" w:hAnsi="Times New Roman"/>
                <w:noProof/>
              </w:rPr>
              <w:t>EXW</w:t>
            </w:r>
            <w:r>
              <w:rPr>
                <w:rFonts w:ascii="Times New Roman" w:hAnsi="Times New Roman"/>
                <w:noProof/>
              </w:rPr>
              <w:t>.</w:t>
            </w:r>
          </w:p>
        </w:tc>
      </w:tr>
      <w:tr w:rsidR="00126C54" w:rsidRPr="00D84C7B" w14:paraId="67F2EBAD" w14:textId="77777777" w:rsidTr="00126E47">
        <w:tc>
          <w:tcPr>
            <w:tcW w:w="1134" w:type="pct"/>
          </w:tcPr>
          <w:p w14:paraId="0EBB462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82.06</w:t>
            </w:r>
          </w:p>
        </w:tc>
        <w:tc>
          <w:tcPr>
            <w:tcW w:w="3866" w:type="pct"/>
          </w:tcPr>
          <w:p w14:paraId="4180095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xml:space="preserve">PM, izņemot no pozīcijas 82.02–82.05, tomēr komplektā var iekļaut pozīcijā 82.02–82.05 klasificētus nenoteiktas izcelsmes instrumentus, ja to kopējā vērtība nepārsniedz 15 % no komplekta </w:t>
            </w:r>
            <w:r w:rsidRPr="002435F8">
              <w:rPr>
                <w:rFonts w:ascii="Times New Roman" w:hAnsi="Times New Roman"/>
                <w:noProof/>
              </w:rPr>
              <w:t>EXW</w:t>
            </w:r>
            <w:r>
              <w:rPr>
                <w:rFonts w:ascii="Times New Roman" w:hAnsi="Times New Roman"/>
                <w:noProof/>
              </w:rPr>
              <w:t>.</w:t>
            </w:r>
          </w:p>
        </w:tc>
      </w:tr>
      <w:tr w:rsidR="00126C54" w:rsidRPr="00D84C7B" w14:paraId="4AD9A941" w14:textId="77777777" w:rsidTr="00126E47">
        <w:tc>
          <w:tcPr>
            <w:tcW w:w="1134" w:type="pct"/>
          </w:tcPr>
          <w:p w14:paraId="6D4837F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82.07–82.15</w:t>
            </w:r>
          </w:p>
        </w:tc>
        <w:tc>
          <w:tcPr>
            <w:tcW w:w="3866" w:type="pct"/>
          </w:tcPr>
          <w:p w14:paraId="0698030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vai</w:t>
            </w:r>
          </w:p>
          <w:p w14:paraId="10BA018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27F68ADC" w14:textId="77777777" w:rsidTr="00126E47">
        <w:tc>
          <w:tcPr>
            <w:tcW w:w="1134" w:type="pct"/>
          </w:tcPr>
          <w:p w14:paraId="1B3EFD34"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83. nodaļa</w:t>
            </w:r>
          </w:p>
        </w:tc>
        <w:tc>
          <w:tcPr>
            <w:tcW w:w="3866" w:type="pct"/>
          </w:tcPr>
          <w:p w14:paraId="5A847E8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Dažādi parasto metālu izstrādājumi</w:t>
            </w:r>
          </w:p>
        </w:tc>
      </w:tr>
      <w:tr w:rsidR="00126C54" w:rsidRPr="00D84C7B" w14:paraId="692B711E" w14:textId="77777777" w:rsidTr="00126E47">
        <w:tc>
          <w:tcPr>
            <w:tcW w:w="1134" w:type="pct"/>
          </w:tcPr>
          <w:p w14:paraId="3839EBE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83.01–83.11</w:t>
            </w:r>
          </w:p>
        </w:tc>
        <w:tc>
          <w:tcPr>
            <w:tcW w:w="3866" w:type="pct"/>
          </w:tcPr>
          <w:p w14:paraId="211B7F1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vai</w:t>
            </w:r>
          </w:p>
          <w:p w14:paraId="36E7797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4C567612" w14:textId="77777777" w:rsidTr="00126E47">
        <w:tc>
          <w:tcPr>
            <w:tcW w:w="1134" w:type="pct"/>
          </w:tcPr>
          <w:p w14:paraId="429F7027" w14:textId="77777777" w:rsidR="00126C54" w:rsidRPr="00D84C7B" w:rsidRDefault="00126C54" w:rsidP="00126C54">
            <w:pPr>
              <w:pageBreakBefore/>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XVI SADAĻA</w:t>
            </w:r>
          </w:p>
        </w:tc>
        <w:tc>
          <w:tcPr>
            <w:tcW w:w="3866" w:type="pct"/>
          </w:tcPr>
          <w:p w14:paraId="799E635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MEHĀNISMI UN MEHĀNISKAS IERĪCES; ELEKTROIEKĀRTAS; TO DAĻAS; SKAŅU IERAKSTĪŠANAS UN ATSKAŅOŠANAS APARATŪRA, TELEVĪZIJAS ATTĒLA UN SKAŅAS IERAKSTĪŠANAS UN REPRODUCĒŠANAS APARATŪRA UN ŠĀDU IZSTRĀDĀJUMU DAĻAS UN PIEDERUMI</w:t>
            </w:r>
          </w:p>
        </w:tc>
      </w:tr>
      <w:tr w:rsidR="00126C54" w:rsidRPr="00D84C7B" w14:paraId="0CA044FA" w14:textId="77777777" w:rsidTr="00126E47">
        <w:tc>
          <w:tcPr>
            <w:tcW w:w="1134" w:type="pct"/>
          </w:tcPr>
          <w:p w14:paraId="2BFC6C7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84. nodaļa</w:t>
            </w:r>
          </w:p>
        </w:tc>
        <w:tc>
          <w:tcPr>
            <w:tcW w:w="3866" w:type="pct"/>
          </w:tcPr>
          <w:p w14:paraId="0DDA594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Kodolreaktori, katli, mehānismi un mehāniskas ierīces; to daļas</w:t>
            </w:r>
          </w:p>
        </w:tc>
      </w:tr>
      <w:tr w:rsidR="00126C54" w:rsidRPr="00D84C7B" w14:paraId="14951FEB" w14:textId="77777777" w:rsidTr="00126E47">
        <w:trPr>
          <w:trHeight w:val="290"/>
        </w:trPr>
        <w:tc>
          <w:tcPr>
            <w:tcW w:w="1134" w:type="pct"/>
          </w:tcPr>
          <w:p w14:paraId="7B82DD2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84.01–84.06</w:t>
            </w:r>
          </w:p>
        </w:tc>
        <w:tc>
          <w:tcPr>
            <w:tcW w:w="3866" w:type="pct"/>
          </w:tcPr>
          <w:p w14:paraId="666BBD3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vai</w:t>
            </w:r>
          </w:p>
          <w:p w14:paraId="4E46FE4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6E1E12B8" w14:textId="77777777" w:rsidTr="00126E47">
        <w:tc>
          <w:tcPr>
            <w:tcW w:w="1134" w:type="pct"/>
          </w:tcPr>
          <w:p w14:paraId="37F62A1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84.07–84.08</w:t>
            </w:r>
          </w:p>
        </w:tc>
        <w:tc>
          <w:tcPr>
            <w:tcW w:w="3866" w:type="pct"/>
          </w:tcPr>
          <w:p w14:paraId="79B9F5F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4D6004CF" w14:textId="77777777" w:rsidTr="00126E47">
        <w:tc>
          <w:tcPr>
            <w:tcW w:w="1134" w:type="pct"/>
          </w:tcPr>
          <w:p w14:paraId="12C0FEC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84.09–84.24</w:t>
            </w:r>
          </w:p>
        </w:tc>
        <w:tc>
          <w:tcPr>
            <w:tcW w:w="3866" w:type="pct"/>
          </w:tcPr>
          <w:p w14:paraId="10FADB5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vai</w:t>
            </w:r>
          </w:p>
          <w:p w14:paraId="02BDFB5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328CDAC9" w14:textId="77777777" w:rsidTr="00126E47">
        <w:tc>
          <w:tcPr>
            <w:tcW w:w="1134" w:type="pct"/>
          </w:tcPr>
          <w:p w14:paraId="77A5489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84.25–84.30</w:t>
            </w:r>
          </w:p>
        </w:tc>
        <w:tc>
          <w:tcPr>
            <w:tcW w:w="3866" w:type="pct"/>
          </w:tcPr>
          <w:p w14:paraId="1AE0014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izņemot no pozīcijas 84.31, vai</w:t>
            </w:r>
          </w:p>
          <w:p w14:paraId="1E9E1B5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374C2426" w14:textId="77777777" w:rsidTr="00126E47">
        <w:tc>
          <w:tcPr>
            <w:tcW w:w="1134" w:type="pct"/>
          </w:tcPr>
          <w:p w14:paraId="60B2319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84.31–84.43</w:t>
            </w:r>
          </w:p>
        </w:tc>
        <w:tc>
          <w:tcPr>
            <w:tcW w:w="3866" w:type="pct"/>
          </w:tcPr>
          <w:p w14:paraId="2F25BFF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vai</w:t>
            </w:r>
          </w:p>
          <w:p w14:paraId="5641D9C4"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514A6088" w14:textId="77777777" w:rsidTr="00126E47">
        <w:tc>
          <w:tcPr>
            <w:tcW w:w="1134" w:type="pct"/>
          </w:tcPr>
          <w:p w14:paraId="7F13878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84.44–84.47</w:t>
            </w:r>
          </w:p>
        </w:tc>
        <w:tc>
          <w:tcPr>
            <w:tcW w:w="3866" w:type="pct"/>
          </w:tcPr>
          <w:p w14:paraId="2B42B84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MP, izņemot no pozīcijas 84.48, vai</w:t>
            </w:r>
          </w:p>
          <w:p w14:paraId="39A385A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2A98AFB4" w14:textId="77777777" w:rsidTr="00126E47">
        <w:tc>
          <w:tcPr>
            <w:tcW w:w="1134" w:type="pct"/>
          </w:tcPr>
          <w:p w14:paraId="2D66229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84.48–84.55</w:t>
            </w:r>
          </w:p>
        </w:tc>
        <w:tc>
          <w:tcPr>
            <w:tcW w:w="3866" w:type="pct"/>
          </w:tcPr>
          <w:p w14:paraId="4249C4E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vai</w:t>
            </w:r>
          </w:p>
          <w:p w14:paraId="2312FDA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08390D0B" w14:textId="77777777" w:rsidTr="00126E47">
        <w:tc>
          <w:tcPr>
            <w:tcW w:w="1134" w:type="pct"/>
          </w:tcPr>
          <w:p w14:paraId="3E99584B" w14:textId="77777777" w:rsidR="00126C54" w:rsidRPr="00D84C7B" w:rsidRDefault="00126C54" w:rsidP="00126C54">
            <w:pPr>
              <w:pageBreakBefore/>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84.56–84.65</w:t>
            </w:r>
          </w:p>
        </w:tc>
        <w:tc>
          <w:tcPr>
            <w:tcW w:w="3866" w:type="pct"/>
          </w:tcPr>
          <w:p w14:paraId="1BDD0F2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izņemot no pozīcijas 84.66, vai</w:t>
            </w:r>
          </w:p>
          <w:p w14:paraId="0A9B708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5A2E218C" w14:textId="77777777" w:rsidTr="00126E47">
        <w:tc>
          <w:tcPr>
            <w:tcW w:w="1134" w:type="pct"/>
          </w:tcPr>
          <w:p w14:paraId="0FB6073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84.66–84.68</w:t>
            </w:r>
          </w:p>
        </w:tc>
        <w:tc>
          <w:tcPr>
            <w:tcW w:w="3866" w:type="pct"/>
          </w:tcPr>
          <w:p w14:paraId="5540510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vai</w:t>
            </w:r>
          </w:p>
          <w:p w14:paraId="1F71574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75E3B5F0" w14:textId="77777777" w:rsidTr="00126E47">
        <w:tc>
          <w:tcPr>
            <w:tcW w:w="1134" w:type="pct"/>
          </w:tcPr>
          <w:p w14:paraId="36C9E12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84.70–84.72</w:t>
            </w:r>
          </w:p>
        </w:tc>
        <w:tc>
          <w:tcPr>
            <w:tcW w:w="3866" w:type="pct"/>
          </w:tcPr>
          <w:p w14:paraId="79CEB70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izņemot no pozīcijas 84.73, vai</w:t>
            </w:r>
          </w:p>
          <w:p w14:paraId="0A518EE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6E7F6F8C" w14:textId="77777777" w:rsidTr="00126E47">
        <w:tc>
          <w:tcPr>
            <w:tcW w:w="1134" w:type="pct"/>
          </w:tcPr>
          <w:p w14:paraId="3BC7B4B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84.73–84.87</w:t>
            </w:r>
          </w:p>
        </w:tc>
        <w:tc>
          <w:tcPr>
            <w:tcW w:w="3866" w:type="pct"/>
          </w:tcPr>
          <w:p w14:paraId="776CCC7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vai</w:t>
            </w:r>
          </w:p>
          <w:p w14:paraId="23EDA27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4C8B6867" w14:textId="77777777" w:rsidTr="00126E47">
        <w:tc>
          <w:tcPr>
            <w:tcW w:w="1134" w:type="pct"/>
          </w:tcPr>
          <w:p w14:paraId="29E73B6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85. nodaļa</w:t>
            </w:r>
          </w:p>
        </w:tc>
        <w:tc>
          <w:tcPr>
            <w:tcW w:w="3866" w:type="pct"/>
          </w:tcPr>
          <w:p w14:paraId="26DECDD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Elektroierīces un elektroiekārtas un to detaļas; skaņu ierakstīšanas un atskaņošanas aparatūra, televīzijas attēla un skaņas ierakstīšanas un reproducēšanas aparatūra un šādu izstrādājumu detaļas un piederumi</w:t>
            </w:r>
          </w:p>
        </w:tc>
      </w:tr>
      <w:tr w:rsidR="00126C54" w:rsidRPr="00D84C7B" w14:paraId="5AC44729" w14:textId="77777777" w:rsidTr="00126E47">
        <w:tc>
          <w:tcPr>
            <w:tcW w:w="1134" w:type="pct"/>
          </w:tcPr>
          <w:p w14:paraId="1B31133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85.01–85.02</w:t>
            </w:r>
          </w:p>
        </w:tc>
        <w:tc>
          <w:tcPr>
            <w:tcW w:w="3866" w:type="pct"/>
          </w:tcPr>
          <w:p w14:paraId="44BA9F4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izņemot no pozīcijas 85.03, vai</w:t>
            </w:r>
          </w:p>
          <w:p w14:paraId="467D94D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0BE185D3" w14:textId="77777777" w:rsidTr="00126E47">
        <w:tc>
          <w:tcPr>
            <w:tcW w:w="1134" w:type="pct"/>
          </w:tcPr>
          <w:p w14:paraId="36EAD32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85.03–85.18</w:t>
            </w:r>
          </w:p>
        </w:tc>
        <w:tc>
          <w:tcPr>
            <w:tcW w:w="3866" w:type="pct"/>
          </w:tcPr>
          <w:p w14:paraId="69B432A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vai</w:t>
            </w:r>
          </w:p>
          <w:p w14:paraId="4108DBB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3B2ADA24" w14:textId="77777777" w:rsidTr="00126E47">
        <w:tc>
          <w:tcPr>
            <w:tcW w:w="1134" w:type="pct"/>
          </w:tcPr>
          <w:p w14:paraId="65D7A5A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85.19–85.21</w:t>
            </w:r>
          </w:p>
        </w:tc>
        <w:tc>
          <w:tcPr>
            <w:tcW w:w="3866" w:type="pct"/>
          </w:tcPr>
          <w:p w14:paraId="1CFBB644"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izņemot no pozīcijas 85.22, vai</w:t>
            </w:r>
          </w:p>
          <w:p w14:paraId="7F8C0F1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182B15A6" w14:textId="77777777" w:rsidTr="00126E47">
        <w:tc>
          <w:tcPr>
            <w:tcW w:w="1134" w:type="pct"/>
          </w:tcPr>
          <w:p w14:paraId="75FF5E5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85.22–85.24</w:t>
            </w:r>
          </w:p>
        </w:tc>
        <w:tc>
          <w:tcPr>
            <w:tcW w:w="3866" w:type="pct"/>
          </w:tcPr>
          <w:p w14:paraId="60D2D91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vai</w:t>
            </w:r>
          </w:p>
          <w:p w14:paraId="13E01FA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4DD9F691" w14:textId="77777777" w:rsidTr="00126E47">
        <w:tc>
          <w:tcPr>
            <w:tcW w:w="1134" w:type="pct"/>
          </w:tcPr>
          <w:p w14:paraId="47EA3BD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85.25–85.28</w:t>
            </w:r>
          </w:p>
        </w:tc>
        <w:tc>
          <w:tcPr>
            <w:tcW w:w="3866" w:type="pct"/>
          </w:tcPr>
          <w:p w14:paraId="0005E22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izņemot no pozīcijas 85.29, vai</w:t>
            </w:r>
          </w:p>
          <w:p w14:paraId="7CC287A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67A3FE4C" w14:textId="77777777" w:rsidTr="00126E47">
        <w:tc>
          <w:tcPr>
            <w:tcW w:w="1134" w:type="pct"/>
          </w:tcPr>
          <w:p w14:paraId="3DD5009A" w14:textId="77777777" w:rsidR="00126C54" w:rsidRPr="00D84C7B" w:rsidRDefault="00126C54" w:rsidP="00126C54">
            <w:pPr>
              <w:pageBreakBefore/>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85.29–85.34</w:t>
            </w:r>
          </w:p>
        </w:tc>
        <w:tc>
          <w:tcPr>
            <w:tcW w:w="3866" w:type="pct"/>
          </w:tcPr>
          <w:p w14:paraId="2F84EB5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vai</w:t>
            </w:r>
          </w:p>
          <w:p w14:paraId="19442DF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28C1CBC8" w14:textId="77777777" w:rsidTr="00126E47">
        <w:tc>
          <w:tcPr>
            <w:tcW w:w="1134" w:type="pct"/>
          </w:tcPr>
          <w:p w14:paraId="195F91D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85.35–85.37</w:t>
            </w:r>
          </w:p>
        </w:tc>
        <w:tc>
          <w:tcPr>
            <w:tcW w:w="3866" w:type="pct"/>
          </w:tcPr>
          <w:p w14:paraId="026A8B9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izņemot no pozīcijas 85.38, vai</w:t>
            </w:r>
          </w:p>
          <w:p w14:paraId="4C7B142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4D1C5253" w14:textId="77777777" w:rsidTr="00126E47">
        <w:tc>
          <w:tcPr>
            <w:tcW w:w="1134" w:type="pct"/>
          </w:tcPr>
          <w:p w14:paraId="2DB3827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85.38–85.43</w:t>
            </w:r>
          </w:p>
        </w:tc>
        <w:tc>
          <w:tcPr>
            <w:tcW w:w="3866" w:type="pct"/>
          </w:tcPr>
          <w:p w14:paraId="5A9FC0C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vai</w:t>
            </w:r>
          </w:p>
          <w:p w14:paraId="3DB4689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30438E9A" w14:textId="77777777" w:rsidTr="00126E47">
        <w:tc>
          <w:tcPr>
            <w:tcW w:w="1134" w:type="pct"/>
          </w:tcPr>
          <w:p w14:paraId="528F173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85.44–85.49</w:t>
            </w:r>
          </w:p>
        </w:tc>
        <w:tc>
          <w:tcPr>
            <w:tcW w:w="3866" w:type="pct"/>
          </w:tcPr>
          <w:p w14:paraId="567A636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1C513C22" w14:textId="77777777" w:rsidTr="00126E47">
        <w:tc>
          <w:tcPr>
            <w:tcW w:w="1134" w:type="pct"/>
          </w:tcPr>
          <w:p w14:paraId="2AC2884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XVII SADAĻA</w:t>
            </w:r>
          </w:p>
        </w:tc>
        <w:tc>
          <w:tcPr>
            <w:tcW w:w="3866" w:type="pct"/>
          </w:tcPr>
          <w:p w14:paraId="03F2FFF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SATIKSMES LĪDZEKĻI UN TO APRĪKOJUMS</w:t>
            </w:r>
          </w:p>
        </w:tc>
      </w:tr>
      <w:tr w:rsidR="00126C54" w:rsidRPr="00D84C7B" w14:paraId="5FCD408C" w14:textId="77777777" w:rsidTr="00126E47">
        <w:tc>
          <w:tcPr>
            <w:tcW w:w="1134" w:type="pct"/>
          </w:tcPr>
          <w:p w14:paraId="737CA2B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86. nodaļa</w:t>
            </w:r>
          </w:p>
        </w:tc>
        <w:tc>
          <w:tcPr>
            <w:tcW w:w="3866" w:type="pct"/>
          </w:tcPr>
          <w:p w14:paraId="0F7A3EF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Dzelzceļa vai tramvaju lokomotīves, ritošais sastāvs un to daļas; dzelzceļa vai tramvaju ceļa aprīkojums un tā daļas; visu veidu mehāniskās (ieskaitot elektromehāniskās) satiksmes signalizācijas iekārtas</w:t>
            </w:r>
          </w:p>
        </w:tc>
      </w:tr>
      <w:tr w:rsidR="00126C54" w:rsidRPr="00D84C7B" w14:paraId="3CDFC9B7" w14:textId="77777777" w:rsidTr="00126E47">
        <w:tc>
          <w:tcPr>
            <w:tcW w:w="1134" w:type="pct"/>
          </w:tcPr>
          <w:p w14:paraId="6032200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86.01–86.09</w:t>
            </w:r>
          </w:p>
        </w:tc>
        <w:tc>
          <w:tcPr>
            <w:tcW w:w="3866" w:type="pct"/>
          </w:tcPr>
          <w:p w14:paraId="7E02F52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izņemot no pozīcijas 86.07, vai</w:t>
            </w:r>
          </w:p>
          <w:p w14:paraId="528469E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3FC4D520" w14:textId="77777777" w:rsidTr="00126E47">
        <w:tc>
          <w:tcPr>
            <w:tcW w:w="1134" w:type="pct"/>
          </w:tcPr>
          <w:p w14:paraId="704A428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87. nodaļa</w:t>
            </w:r>
          </w:p>
        </w:tc>
        <w:tc>
          <w:tcPr>
            <w:tcW w:w="3866" w:type="pct"/>
          </w:tcPr>
          <w:p w14:paraId="6BE8099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Transportlīdzekļi, izņemot dzelzceļa vai tramvaju ritošo sastāvu, un to daļas un piederumi</w:t>
            </w:r>
          </w:p>
        </w:tc>
      </w:tr>
      <w:tr w:rsidR="00126C54" w:rsidRPr="00D84C7B" w14:paraId="40060DF5" w14:textId="77777777" w:rsidTr="00126E47">
        <w:tc>
          <w:tcPr>
            <w:tcW w:w="1134" w:type="pct"/>
          </w:tcPr>
          <w:p w14:paraId="7D30FC6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87.01–87.07</w:t>
            </w:r>
          </w:p>
        </w:tc>
        <w:tc>
          <w:tcPr>
            <w:tcW w:w="3866" w:type="pct"/>
          </w:tcPr>
          <w:p w14:paraId="5B50A63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45 % (</w:t>
            </w:r>
            <w:r w:rsidRPr="002435F8">
              <w:rPr>
                <w:rFonts w:ascii="Times New Roman" w:hAnsi="Times New Roman"/>
                <w:noProof/>
              </w:rPr>
              <w:t>EXW</w:t>
            </w:r>
            <w:r>
              <w:rPr>
                <w:rFonts w:ascii="Times New Roman" w:hAnsi="Times New Roman"/>
                <w:noProof/>
              </w:rPr>
              <w:t>)</w:t>
            </w:r>
          </w:p>
        </w:tc>
      </w:tr>
      <w:tr w:rsidR="00126C54" w:rsidRPr="00D84C7B" w14:paraId="7DD3C52A" w14:textId="77777777" w:rsidTr="00126E47">
        <w:tc>
          <w:tcPr>
            <w:tcW w:w="1134" w:type="pct"/>
          </w:tcPr>
          <w:p w14:paraId="435258C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87.08–87.11</w:t>
            </w:r>
          </w:p>
        </w:tc>
        <w:tc>
          <w:tcPr>
            <w:tcW w:w="3866" w:type="pct"/>
          </w:tcPr>
          <w:p w14:paraId="4923BB6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vai</w:t>
            </w:r>
          </w:p>
          <w:p w14:paraId="7AD94FB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337E66D7" w14:textId="77777777" w:rsidTr="00126E47">
        <w:tc>
          <w:tcPr>
            <w:tcW w:w="1134" w:type="pct"/>
          </w:tcPr>
          <w:p w14:paraId="403FEA8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87.12</w:t>
            </w:r>
          </w:p>
        </w:tc>
        <w:tc>
          <w:tcPr>
            <w:tcW w:w="3866" w:type="pct"/>
          </w:tcPr>
          <w:p w14:paraId="6F15D44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45 % (</w:t>
            </w:r>
            <w:r w:rsidRPr="002435F8">
              <w:rPr>
                <w:rFonts w:ascii="Times New Roman" w:hAnsi="Times New Roman"/>
                <w:noProof/>
              </w:rPr>
              <w:t>EXW</w:t>
            </w:r>
            <w:r>
              <w:rPr>
                <w:rFonts w:ascii="Times New Roman" w:hAnsi="Times New Roman"/>
                <w:noProof/>
              </w:rPr>
              <w:t>)</w:t>
            </w:r>
          </w:p>
        </w:tc>
      </w:tr>
      <w:tr w:rsidR="00126C54" w:rsidRPr="00D84C7B" w14:paraId="18B9701F" w14:textId="77777777" w:rsidTr="00126E47">
        <w:tc>
          <w:tcPr>
            <w:tcW w:w="1134" w:type="pct"/>
          </w:tcPr>
          <w:p w14:paraId="133C0A1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87.13–87.16</w:t>
            </w:r>
          </w:p>
        </w:tc>
        <w:tc>
          <w:tcPr>
            <w:tcW w:w="3866" w:type="pct"/>
          </w:tcPr>
          <w:p w14:paraId="015AFE5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vai</w:t>
            </w:r>
          </w:p>
          <w:p w14:paraId="1ADC83D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12EE17FF" w14:textId="77777777" w:rsidTr="00126E47">
        <w:tc>
          <w:tcPr>
            <w:tcW w:w="1134" w:type="pct"/>
          </w:tcPr>
          <w:p w14:paraId="1D0F2506" w14:textId="77777777" w:rsidR="00126C54" w:rsidRPr="00D84C7B" w:rsidRDefault="00126C54" w:rsidP="00126C54">
            <w:pPr>
              <w:pageBreakBefore/>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88. nodaļa</w:t>
            </w:r>
          </w:p>
        </w:tc>
        <w:tc>
          <w:tcPr>
            <w:tcW w:w="3866" w:type="pct"/>
          </w:tcPr>
          <w:p w14:paraId="690C2B8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Gaisa kuģi, kosmosa kuģi un to daļas</w:t>
            </w:r>
          </w:p>
        </w:tc>
      </w:tr>
      <w:tr w:rsidR="00126C54" w:rsidRPr="00D84C7B" w14:paraId="2054F51D" w14:textId="77777777" w:rsidTr="00126E47">
        <w:tc>
          <w:tcPr>
            <w:tcW w:w="1134" w:type="pct"/>
          </w:tcPr>
          <w:p w14:paraId="531B53D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88.01–88.07</w:t>
            </w:r>
          </w:p>
        </w:tc>
        <w:tc>
          <w:tcPr>
            <w:tcW w:w="3866" w:type="pct"/>
          </w:tcPr>
          <w:p w14:paraId="5A6D81B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vai</w:t>
            </w:r>
          </w:p>
          <w:p w14:paraId="3616B61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2CAD3695" w14:textId="77777777" w:rsidTr="00126E47">
        <w:tc>
          <w:tcPr>
            <w:tcW w:w="1134" w:type="pct"/>
          </w:tcPr>
          <w:p w14:paraId="764C221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89. nodaļa</w:t>
            </w:r>
          </w:p>
        </w:tc>
        <w:tc>
          <w:tcPr>
            <w:tcW w:w="3866" w:type="pct"/>
          </w:tcPr>
          <w:p w14:paraId="61C3B96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Kuģi, laivas un citi peldlīdzekļi</w:t>
            </w:r>
          </w:p>
        </w:tc>
      </w:tr>
      <w:tr w:rsidR="00126C54" w:rsidRPr="00D84C7B" w14:paraId="4AC9804F" w14:textId="77777777" w:rsidTr="00126E47">
        <w:tc>
          <w:tcPr>
            <w:tcW w:w="1134" w:type="pct"/>
          </w:tcPr>
          <w:p w14:paraId="0C13BD8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89.01–89.08</w:t>
            </w:r>
          </w:p>
        </w:tc>
        <w:tc>
          <w:tcPr>
            <w:tcW w:w="3866" w:type="pct"/>
          </w:tcPr>
          <w:p w14:paraId="6C59F3B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NM; vai</w:t>
            </w:r>
          </w:p>
          <w:p w14:paraId="51E7F5B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40 % (</w:t>
            </w:r>
            <w:r w:rsidRPr="002435F8">
              <w:rPr>
                <w:rFonts w:ascii="Times New Roman" w:hAnsi="Times New Roman"/>
                <w:noProof/>
              </w:rPr>
              <w:t>EXW</w:t>
            </w:r>
            <w:r>
              <w:rPr>
                <w:rFonts w:ascii="Times New Roman" w:hAnsi="Times New Roman"/>
                <w:noProof/>
              </w:rPr>
              <w:t>)</w:t>
            </w:r>
          </w:p>
        </w:tc>
      </w:tr>
      <w:tr w:rsidR="00126C54" w:rsidRPr="00D84C7B" w14:paraId="3CAE95A8" w14:textId="77777777" w:rsidTr="00126E47">
        <w:tc>
          <w:tcPr>
            <w:tcW w:w="1134" w:type="pct"/>
          </w:tcPr>
          <w:p w14:paraId="2F4C3DF4"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XVIII SADAĻA</w:t>
            </w:r>
          </w:p>
        </w:tc>
        <w:tc>
          <w:tcPr>
            <w:tcW w:w="3866" w:type="pct"/>
          </w:tcPr>
          <w:p w14:paraId="1AF178A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OPTISKĀS IERĪCES UN APARATŪRA, FOTO UN KINO IERĪCES UN APARATŪRA, MĒRIERĪCES UN KONTROLIERĪCES UN APARATŪRA, PRECĪZIJAS INSTRUMENTI UN IEKĀRTAS, MEDICĪNAS UN ĶIRURĢISKI INSTRUMENTI UN APARATŪRA; PULKSTEŅI; MŪZIKAS INSTRUMENTI;</w:t>
            </w:r>
          </w:p>
        </w:tc>
      </w:tr>
      <w:tr w:rsidR="00126C54" w:rsidRPr="00D84C7B" w14:paraId="41D70504" w14:textId="77777777" w:rsidTr="00126E47">
        <w:tc>
          <w:tcPr>
            <w:tcW w:w="1134" w:type="pct"/>
          </w:tcPr>
          <w:p w14:paraId="10B0129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90. nodaļa</w:t>
            </w:r>
          </w:p>
        </w:tc>
        <w:tc>
          <w:tcPr>
            <w:tcW w:w="3866" w:type="pct"/>
          </w:tcPr>
          <w:p w14:paraId="4DC60C6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Optiskās ierīces un aparatūra, foto un kino ierīces un aparatūra, mērierīces un kontrolierīces un aparatūra, precīzijas instrumenti un iekārtas, medicīnas un ķirurģiski instrumenti un aparatūra; to daļas un piederumi</w:t>
            </w:r>
          </w:p>
        </w:tc>
      </w:tr>
      <w:tr w:rsidR="00126C54" w:rsidRPr="00D84C7B" w14:paraId="4D44D107" w14:textId="77777777" w:rsidTr="00126E47">
        <w:tc>
          <w:tcPr>
            <w:tcW w:w="1134" w:type="pct"/>
          </w:tcPr>
          <w:p w14:paraId="70E8415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9001.10–9001.40</w:t>
            </w:r>
          </w:p>
        </w:tc>
        <w:tc>
          <w:tcPr>
            <w:tcW w:w="3866" w:type="pct"/>
          </w:tcPr>
          <w:p w14:paraId="1920A7F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vai</w:t>
            </w:r>
          </w:p>
          <w:p w14:paraId="14D8691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4A59A8F1" w14:textId="77777777" w:rsidTr="00126E47">
        <w:tc>
          <w:tcPr>
            <w:tcW w:w="1134" w:type="pct"/>
          </w:tcPr>
          <w:p w14:paraId="6413D76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9001.50</w:t>
            </w:r>
          </w:p>
        </w:tc>
        <w:tc>
          <w:tcPr>
            <w:tcW w:w="3866" w:type="pct"/>
          </w:tcPr>
          <w:p w14:paraId="683C614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vai</w:t>
            </w:r>
          </w:p>
          <w:p w14:paraId="6F6D34E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Ražošana, kurā tiek veikta viena no šādām darbībām:</w:t>
            </w:r>
          </w:p>
          <w:p w14:paraId="4B93D77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lēcas sagataves virsmas apstrāde, iegūstot pabeigtu oftalmoloģisku lēcu, ko paredzēts ielikt brillēs, ar optisko koriģējošo jaudu, vai</w:t>
            </w:r>
          </w:p>
          <w:p w14:paraId="01BDBDC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lēcas pārklāšana attiecīgā apstrādē, lai uzlabotu redzamību un nodrošinātu nēsātāja aizsardzību, vai</w:t>
            </w:r>
          </w:p>
          <w:p w14:paraId="67267B6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7A2338A9" w14:textId="77777777" w:rsidTr="00126E47">
        <w:tc>
          <w:tcPr>
            <w:tcW w:w="1134" w:type="pct"/>
          </w:tcPr>
          <w:p w14:paraId="6CB2F3B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9001.90–9033.00</w:t>
            </w:r>
          </w:p>
        </w:tc>
        <w:tc>
          <w:tcPr>
            <w:tcW w:w="3866" w:type="pct"/>
          </w:tcPr>
          <w:p w14:paraId="283C052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vai</w:t>
            </w:r>
          </w:p>
          <w:p w14:paraId="219F5F9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2462AF87" w14:textId="77777777" w:rsidTr="00126E47">
        <w:tc>
          <w:tcPr>
            <w:tcW w:w="1134" w:type="pct"/>
          </w:tcPr>
          <w:p w14:paraId="3441A18F" w14:textId="77777777" w:rsidR="00126C54" w:rsidRPr="00D84C7B" w:rsidRDefault="00126C54" w:rsidP="00126C54">
            <w:pPr>
              <w:pageBreakBefore/>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91. nodaļa</w:t>
            </w:r>
          </w:p>
        </w:tc>
        <w:tc>
          <w:tcPr>
            <w:tcW w:w="3866" w:type="pct"/>
          </w:tcPr>
          <w:p w14:paraId="54DFAFA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Pulksteņi un to daļas</w:t>
            </w:r>
          </w:p>
        </w:tc>
      </w:tr>
      <w:tr w:rsidR="00126C54" w:rsidRPr="00D84C7B" w14:paraId="0FB58824" w14:textId="77777777" w:rsidTr="00126E47">
        <w:tc>
          <w:tcPr>
            <w:tcW w:w="1134" w:type="pct"/>
          </w:tcPr>
          <w:p w14:paraId="78F48C4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91.01–91.14</w:t>
            </w:r>
          </w:p>
        </w:tc>
        <w:tc>
          <w:tcPr>
            <w:tcW w:w="3866" w:type="pct"/>
          </w:tcPr>
          <w:p w14:paraId="58B78A5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vai</w:t>
            </w:r>
          </w:p>
          <w:p w14:paraId="1443FFB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33F68337" w14:textId="77777777" w:rsidTr="00126E47">
        <w:tc>
          <w:tcPr>
            <w:tcW w:w="1134" w:type="pct"/>
          </w:tcPr>
          <w:p w14:paraId="4234883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92. nodaļa</w:t>
            </w:r>
          </w:p>
        </w:tc>
        <w:tc>
          <w:tcPr>
            <w:tcW w:w="3866" w:type="pct"/>
          </w:tcPr>
          <w:p w14:paraId="7459CC1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Mūzikas instrumenti; to daļas un piederumi</w:t>
            </w:r>
          </w:p>
        </w:tc>
      </w:tr>
      <w:tr w:rsidR="00126C54" w:rsidRPr="00D84C7B" w14:paraId="6BE852D0" w14:textId="77777777" w:rsidTr="00126E47">
        <w:tc>
          <w:tcPr>
            <w:tcW w:w="1134" w:type="pct"/>
          </w:tcPr>
          <w:p w14:paraId="1314A32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92.01–92.09</w:t>
            </w:r>
          </w:p>
        </w:tc>
        <w:tc>
          <w:tcPr>
            <w:tcW w:w="3866" w:type="pct"/>
          </w:tcPr>
          <w:p w14:paraId="19C3142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3E4F4004" w14:textId="77777777" w:rsidTr="00126E47">
        <w:tc>
          <w:tcPr>
            <w:tcW w:w="1134" w:type="pct"/>
          </w:tcPr>
          <w:p w14:paraId="4ABDD61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XIX SADAĻA</w:t>
            </w:r>
          </w:p>
        </w:tc>
        <w:tc>
          <w:tcPr>
            <w:tcW w:w="3866" w:type="pct"/>
          </w:tcPr>
          <w:p w14:paraId="6FCA4894"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IEROČI UN MUNĪCIJA; TO DAĻAS UN PIEDERUMI</w:t>
            </w:r>
          </w:p>
        </w:tc>
      </w:tr>
      <w:tr w:rsidR="00126C54" w:rsidRPr="00D84C7B" w14:paraId="1A80B1D2" w14:textId="77777777" w:rsidTr="00126E47">
        <w:tc>
          <w:tcPr>
            <w:tcW w:w="1134" w:type="pct"/>
          </w:tcPr>
          <w:p w14:paraId="0157A2D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93. nodaļa</w:t>
            </w:r>
          </w:p>
        </w:tc>
        <w:tc>
          <w:tcPr>
            <w:tcW w:w="3866" w:type="pct"/>
          </w:tcPr>
          <w:p w14:paraId="1A0DB25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Ieroči un munīcija; to daļas un piederumi</w:t>
            </w:r>
          </w:p>
        </w:tc>
      </w:tr>
      <w:tr w:rsidR="00126C54" w:rsidRPr="00D84C7B" w14:paraId="52890446" w14:textId="77777777" w:rsidTr="00126E47">
        <w:tc>
          <w:tcPr>
            <w:tcW w:w="1134" w:type="pct"/>
          </w:tcPr>
          <w:p w14:paraId="563272F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93.01–93.07</w:t>
            </w:r>
          </w:p>
        </w:tc>
        <w:tc>
          <w:tcPr>
            <w:tcW w:w="3866" w:type="pct"/>
          </w:tcPr>
          <w:p w14:paraId="687102E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6AAE9975" w14:textId="77777777" w:rsidTr="00126E47">
        <w:tc>
          <w:tcPr>
            <w:tcW w:w="1134" w:type="pct"/>
          </w:tcPr>
          <w:p w14:paraId="6D75DFA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XX SADAĻA</w:t>
            </w:r>
          </w:p>
        </w:tc>
        <w:tc>
          <w:tcPr>
            <w:tcW w:w="3866" w:type="pct"/>
          </w:tcPr>
          <w:p w14:paraId="5E11C48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DAŽĀDI IZSTRĀDĀJUMI</w:t>
            </w:r>
          </w:p>
        </w:tc>
      </w:tr>
      <w:tr w:rsidR="00126C54" w:rsidRPr="00D84C7B" w14:paraId="55D586D7" w14:textId="77777777" w:rsidTr="00126E47">
        <w:tc>
          <w:tcPr>
            <w:tcW w:w="1134" w:type="pct"/>
          </w:tcPr>
          <w:p w14:paraId="474212D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94. nodaļa</w:t>
            </w:r>
          </w:p>
        </w:tc>
        <w:tc>
          <w:tcPr>
            <w:tcW w:w="3866" w:type="pct"/>
          </w:tcPr>
          <w:p w14:paraId="4CD9AD2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Mēbeles; gultas piederumi, matrači, matraču pamati, polsterējumi un tamlīdzīgi pildīti mājas aprīkojuma izstrādājumi; lampas un apgaismes piederumi, kas citur nav minēti un iekļauti; izgaismotas izkārtnes, tablo un tamlīdzīgi izstrādājumi; saliekamās būvkonstrukcijas</w:t>
            </w:r>
          </w:p>
        </w:tc>
      </w:tr>
      <w:tr w:rsidR="00126C54" w:rsidRPr="00D84C7B" w14:paraId="4DB8E844" w14:textId="77777777" w:rsidTr="00126E47">
        <w:tc>
          <w:tcPr>
            <w:tcW w:w="1134" w:type="pct"/>
          </w:tcPr>
          <w:p w14:paraId="7BA2CAB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94.01–94.06</w:t>
            </w:r>
          </w:p>
        </w:tc>
        <w:tc>
          <w:tcPr>
            <w:tcW w:w="3866" w:type="pct"/>
          </w:tcPr>
          <w:p w14:paraId="2F4865F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vai</w:t>
            </w:r>
          </w:p>
          <w:p w14:paraId="077C7C4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54542BDB" w14:textId="77777777" w:rsidTr="00126E47">
        <w:tc>
          <w:tcPr>
            <w:tcW w:w="1134" w:type="pct"/>
          </w:tcPr>
          <w:p w14:paraId="49B35A2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95. nodaļa</w:t>
            </w:r>
          </w:p>
        </w:tc>
        <w:tc>
          <w:tcPr>
            <w:tcW w:w="3866" w:type="pct"/>
          </w:tcPr>
          <w:p w14:paraId="0097A2F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Rotaļlietas, spēles un sporta piederumi; to daļas un piederumi</w:t>
            </w:r>
          </w:p>
        </w:tc>
      </w:tr>
      <w:tr w:rsidR="00126C54" w:rsidRPr="00D84C7B" w14:paraId="29F7E0D9" w14:textId="77777777" w:rsidTr="00126E47">
        <w:tc>
          <w:tcPr>
            <w:tcW w:w="1134" w:type="pct"/>
          </w:tcPr>
          <w:p w14:paraId="3C23650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95.03–95.08</w:t>
            </w:r>
          </w:p>
        </w:tc>
        <w:tc>
          <w:tcPr>
            <w:tcW w:w="3866" w:type="pct"/>
          </w:tcPr>
          <w:p w14:paraId="34E67A4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vai</w:t>
            </w:r>
          </w:p>
          <w:p w14:paraId="08EDE85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199A9FBA" w14:textId="77777777" w:rsidTr="00126E47">
        <w:tc>
          <w:tcPr>
            <w:tcW w:w="1134" w:type="pct"/>
          </w:tcPr>
          <w:p w14:paraId="2579ACF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96. nodaļa</w:t>
            </w:r>
          </w:p>
        </w:tc>
        <w:tc>
          <w:tcPr>
            <w:tcW w:w="3866" w:type="pct"/>
          </w:tcPr>
          <w:p w14:paraId="47EE3CA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Dažādi izstrādājumi</w:t>
            </w:r>
          </w:p>
        </w:tc>
      </w:tr>
      <w:tr w:rsidR="00126C54" w:rsidRPr="00D84C7B" w14:paraId="67DD4297" w14:textId="77777777" w:rsidTr="00126E47">
        <w:tc>
          <w:tcPr>
            <w:tcW w:w="1134" w:type="pct"/>
          </w:tcPr>
          <w:p w14:paraId="5BEE651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96.01–96.04</w:t>
            </w:r>
          </w:p>
        </w:tc>
        <w:tc>
          <w:tcPr>
            <w:tcW w:w="3866" w:type="pct"/>
          </w:tcPr>
          <w:p w14:paraId="63A9A20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vai</w:t>
            </w:r>
          </w:p>
          <w:p w14:paraId="7DBA1C5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21D0785B" w14:textId="77777777" w:rsidTr="00126E47">
        <w:tc>
          <w:tcPr>
            <w:tcW w:w="1134" w:type="pct"/>
          </w:tcPr>
          <w:p w14:paraId="2E507BBD" w14:textId="77777777" w:rsidR="00126C54" w:rsidRPr="00D84C7B" w:rsidRDefault="00126C54" w:rsidP="00126C54">
            <w:pPr>
              <w:pageBreakBefore/>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96.05</w:t>
            </w:r>
          </w:p>
        </w:tc>
        <w:tc>
          <w:tcPr>
            <w:tcW w:w="3866" w:type="pct"/>
          </w:tcPr>
          <w:p w14:paraId="60A7D62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xml:space="preserve">Katram priekšmetam no komplekta jāatbilst noteikumiem, kas uz to attiektos, ja tas nebūtu ietverts komplektā. Tomēr nenoteiktas izcelsmes ražojumus var iekļaut, ja to kopējā vērtība nepārsniedz 15 % no komplekta </w:t>
            </w:r>
            <w:r w:rsidRPr="002435F8">
              <w:rPr>
                <w:rFonts w:ascii="Times New Roman" w:hAnsi="Times New Roman"/>
                <w:noProof/>
              </w:rPr>
              <w:t>EXW</w:t>
            </w:r>
            <w:r>
              <w:rPr>
                <w:rFonts w:ascii="Times New Roman" w:hAnsi="Times New Roman"/>
                <w:noProof/>
              </w:rPr>
              <w:t>.</w:t>
            </w:r>
          </w:p>
        </w:tc>
      </w:tr>
      <w:tr w:rsidR="00126C54" w:rsidRPr="00D84C7B" w14:paraId="3A979C26" w14:textId="77777777" w:rsidTr="00126E47">
        <w:tc>
          <w:tcPr>
            <w:tcW w:w="1134" w:type="pct"/>
          </w:tcPr>
          <w:p w14:paraId="55A6062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96.06–9608.40</w:t>
            </w:r>
          </w:p>
        </w:tc>
        <w:tc>
          <w:tcPr>
            <w:tcW w:w="3866" w:type="pct"/>
          </w:tcPr>
          <w:p w14:paraId="5D4646B4"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vai</w:t>
            </w:r>
          </w:p>
          <w:p w14:paraId="6C1346F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54D27E2B" w14:textId="77777777" w:rsidTr="00126E47">
        <w:tc>
          <w:tcPr>
            <w:tcW w:w="1134" w:type="pct"/>
          </w:tcPr>
          <w:p w14:paraId="654E2CD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9608.50</w:t>
            </w:r>
          </w:p>
        </w:tc>
        <w:tc>
          <w:tcPr>
            <w:tcW w:w="3866" w:type="pct"/>
          </w:tcPr>
          <w:p w14:paraId="031B993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 xml:space="preserve">Katram priekšmetam no komplekta jāatbilst noteikumiem, kas uz to attiektos, ja tas nebūtu ietverts komplektā. Tomēr nenoteiktas izcelsmes ražojumus var iekļaut, ja to kopējā vērtība nepārsniedz 15 % no komplekta </w:t>
            </w:r>
            <w:r w:rsidRPr="002435F8">
              <w:rPr>
                <w:rFonts w:ascii="Times New Roman" w:hAnsi="Times New Roman"/>
                <w:noProof/>
              </w:rPr>
              <w:t>EXW</w:t>
            </w:r>
            <w:r>
              <w:rPr>
                <w:rFonts w:ascii="Times New Roman" w:hAnsi="Times New Roman"/>
                <w:noProof/>
              </w:rPr>
              <w:t>.</w:t>
            </w:r>
          </w:p>
        </w:tc>
      </w:tr>
      <w:tr w:rsidR="00126C54" w:rsidRPr="00D84C7B" w14:paraId="052A6D8E" w14:textId="77777777" w:rsidTr="00126E47">
        <w:tc>
          <w:tcPr>
            <w:tcW w:w="1134" w:type="pct"/>
          </w:tcPr>
          <w:p w14:paraId="2A3F1CA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9608.60–96.20</w:t>
            </w:r>
          </w:p>
        </w:tc>
        <w:tc>
          <w:tcPr>
            <w:tcW w:w="3866" w:type="pct"/>
          </w:tcPr>
          <w:p w14:paraId="523A114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 vai</w:t>
            </w:r>
          </w:p>
          <w:p w14:paraId="18B57A8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i/>
                <w:noProof/>
              </w:rPr>
              <w:t>MaxNOM</w:t>
            </w:r>
            <w:r>
              <w:rPr>
                <w:rFonts w:ascii="Times New Roman" w:hAnsi="Times New Roman"/>
                <w:noProof/>
              </w:rPr>
              <w:t xml:space="preserve"> 50 % (</w:t>
            </w:r>
            <w:r w:rsidRPr="002435F8">
              <w:rPr>
                <w:rFonts w:ascii="Times New Roman" w:hAnsi="Times New Roman"/>
                <w:noProof/>
              </w:rPr>
              <w:t>EXW</w:t>
            </w:r>
            <w:r>
              <w:rPr>
                <w:rFonts w:ascii="Times New Roman" w:hAnsi="Times New Roman"/>
                <w:noProof/>
              </w:rPr>
              <w:t>)</w:t>
            </w:r>
          </w:p>
        </w:tc>
      </w:tr>
      <w:tr w:rsidR="00126C54" w:rsidRPr="00D84C7B" w14:paraId="1A2FB010" w14:textId="77777777" w:rsidTr="00126E47">
        <w:tc>
          <w:tcPr>
            <w:tcW w:w="1134" w:type="pct"/>
          </w:tcPr>
          <w:p w14:paraId="47B9924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XXI SADAĻA</w:t>
            </w:r>
          </w:p>
        </w:tc>
        <w:tc>
          <w:tcPr>
            <w:tcW w:w="3866" w:type="pct"/>
          </w:tcPr>
          <w:p w14:paraId="352CFE9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MĀKSLAS DARBI, KOLEKCIJU PRIEKŠMETI UN SENLIETAS</w:t>
            </w:r>
          </w:p>
        </w:tc>
      </w:tr>
      <w:tr w:rsidR="00126C54" w:rsidRPr="00D84C7B" w14:paraId="762F820F" w14:textId="77777777" w:rsidTr="00126E47">
        <w:tc>
          <w:tcPr>
            <w:tcW w:w="1134" w:type="pct"/>
          </w:tcPr>
          <w:p w14:paraId="32821B0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97. nodaļa</w:t>
            </w:r>
          </w:p>
        </w:tc>
        <w:tc>
          <w:tcPr>
            <w:tcW w:w="3866" w:type="pct"/>
          </w:tcPr>
          <w:p w14:paraId="44546EE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Mākslas darbi, kolekciju priekšmeti un senlietas</w:t>
            </w:r>
          </w:p>
        </w:tc>
      </w:tr>
      <w:tr w:rsidR="00126C54" w:rsidRPr="00D84C7B" w14:paraId="3F8BB736" w14:textId="77777777" w:rsidTr="00126E47">
        <w:tc>
          <w:tcPr>
            <w:tcW w:w="1134" w:type="pct"/>
          </w:tcPr>
          <w:p w14:paraId="179D7A1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97.01–97.06</w:t>
            </w:r>
          </w:p>
        </w:tc>
        <w:tc>
          <w:tcPr>
            <w:tcW w:w="3866" w:type="pct"/>
          </w:tcPr>
          <w:p w14:paraId="0F620CA4"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PM</w:t>
            </w:r>
          </w:p>
        </w:tc>
      </w:tr>
    </w:tbl>
    <w:p w14:paraId="6E005EF7" w14:textId="77777777" w:rsidR="00126C54" w:rsidRPr="00D84C7B" w:rsidRDefault="00126C54" w:rsidP="00126C54">
      <w:pPr>
        <w:rPr>
          <w:noProof/>
          <w:lang w:eastAsia="en-GB"/>
        </w:rPr>
      </w:pPr>
    </w:p>
    <w:p w14:paraId="1F482D75" w14:textId="77777777" w:rsidR="00126C54" w:rsidRPr="00D84C7B" w:rsidRDefault="00126C54" w:rsidP="00126C54">
      <w:pPr>
        <w:rPr>
          <w:noProof/>
          <w:lang w:eastAsia="en-GB"/>
        </w:rPr>
      </w:pPr>
    </w:p>
    <w:p w14:paraId="2F04A192" w14:textId="77777777" w:rsidR="00126C54" w:rsidRPr="00D84C7B" w:rsidRDefault="00126C54" w:rsidP="00126C54">
      <w:pPr>
        <w:jc w:val="center"/>
        <w:rPr>
          <w:noProof/>
        </w:rPr>
      </w:pPr>
      <w:r>
        <w:rPr>
          <w:noProof/>
        </w:rPr>
        <w:t>________________</w:t>
      </w:r>
    </w:p>
    <w:p w14:paraId="5FB71D21" w14:textId="77777777" w:rsidR="00126C54" w:rsidRPr="00D84C7B" w:rsidRDefault="00126C54" w:rsidP="00126C54">
      <w:pPr>
        <w:rPr>
          <w:noProof/>
        </w:rPr>
        <w:sectPr w:rsidR="00126C54" w:rsidRPr="00D84C7B" w:rsidSect="006C5B7B">
          <w:headerReference w:type="even" r:id="rId21"/>
          <w:headerReference w:type="default" r:id="rId22"/>
          <w:footerReference w:type="even" r:id="rId23"/>
          <w:footerReference w:type="default" r:id="rId24"/>
          <w:headerReference w:type="first" r:id="rId25"/>
          <w:footerReference w:type="first" r:id="rId26"/>
          <w:footnotePr>
            <w:numRestart w:val="eachPage"/>
          </w:footnotePr>
          <w:pgSz w:w="11906" w:h="16838" w:code="9"/>
          <w:pgMar w:top="1134" w:right="1134" w:bottom="1134" w:left="1134" w:header="1134" w:footer="1134" w:gutter="0"/>
          <w:pgNumType w:start="1"/>
          <w:cols w:space="708"/>
          <w:docGrid w:linePitch="360"/>
        </w:sectPr>
      </w:pPr>
    </w:p>
    <w:p w14:paraId="0EE55295" w14:textId="77777777" w:rsidR="00126C54" w:rsidRPr="00D84C7B" w:rsidRDefault="00126C54" w:rsidP="00126C54">
      <w:pPr>
        <w:jc w:val="right"/>
        <w:rPr>
          <w:b/>
          <w:bCs/>
          <w:noProof/>
          <w:u w:val="single"/>
        </w:rPr>
      </w:pPr>
      <w:bookmarkStart w:id="9" w:name="_Hlk134007539"/>
      <w:r>
        <w:rPr>
          <w:b/>
          <w:noProof/>
          <w:u w:val="single"/>
        </w:rPr>
        <w:t>10.-C PIELIKUMS</w:t>
      </w:r>
      <w:bookmarkEnd w:id="9"/>
    </w:p>
    <w:p w14:paraId="0E9DDE92" w14:textId="77777777" w:rsidR="00126C54" w:rsidRPr="00D84C7B" w:rsidRDefault="00126C54" w:rsidP="00126C54">
      <w:pPr>
        <w:rPr>
          <w:noProof/>
        </w:rPr>
      </w:pPr>
    </w:p>
    <w:p w14:paraId="5970429B" w14:textId="77777777" w:rsidR="00126C54" w:rsidRPr="00D84C7B" w:rsidRDefault="00126C54" w:rsidP="00126C54">
      <w:pPr>
        <w:rPr>
          <w:noProof/>
        </w:rPr>
      </w:pPr>
    </w:p>
    <w:p w14:paraId="42B81DA8" w14:textId="77777777" w:rsidR="00126C54" w:rsidRPr="00D84C7B" w:rsidRDefault="00126C54" w:rsidP="00126C54">
      <w:pPr>
        <w:jc w:val="center"/>
        <w:rPr>
          <w:noProof/>
        </w:rPr>
      </w:pPr>
      <w:bookmarkStart w:id="10" w:name="_Hlk134007533"/>
      <w:r>
        <w:rPr>
          <w:noProof/>
        </w:rPr>
        <w:t>PAZIŅOJUMS PAR IZCELSMI</w:t>
      </w:r>
      <w:bookmarkEnd w:id="10"/>
    </w:p>
    <w:p w14:paraId="2C569EB5" w14:textId="77777777" w:rsidR="00126C54" w:rsidRPr="00D84C7B" w:rsidRDefault="00126C54" w:rsidP="00126C54">
      <w:pPr>
        <w:rPr>
          <w:noProof/>
        </w:rPr>
      </w:pPr>
    </w:p>
    <w:p w14:paraId="12135615" w14:textId="77777777" w:rsidR="00126C54" w:rsidRPr="00D84C7B" w:rsidRDefault="00126C54" w:rsidP="00126C54">
      <w:pPr>
        <w:rPr>
          <w:noProof/>
        </w:rPr>
      </w:pPr>
      <w:r>
        <w:rPr>
          <w:noProof/>
        </w:rPr>
        <w:t>Paziņojumu par izcelsmi, kura teksts ir norādīts turpmāk, sagatavo saskaņā ar attiecīgajām zemsvītras piezīmēm. Zemsvītras piezīmes nav jāpārraksta.</w:t>
      </w:r>
    </w:p>
    <w:p w14:paraId="0ADA0C52" w14:textId="77777777" w:rsidR="00126C54" w:rsidRPr="00D84C7B" w:rsidRDefault="00126C54" w:rsidP="00126C54">
      <w:pPr>
        <w:rPr>
          <w:noProof/>
        </w:rPr>
      </w:pPr>
    </w:p>
    <w:p w14:paraId="6A174B1A" w14:textId="77777777" w:rsidR="00126C54" w:rsidRPr="00D84C7B" w:rsidRDefault="00126C54" w:rsidP="00126C54">
      <w:pPr>
        <w:rPr>
          <w:noProof/>
        </w:rPr>
      </w:pPr>
    </w:p>
    <w:p w14:paraId="1AA90FD2" w14:textId="77777777" w:rsidR="00126C54" w:rsidRPr="00955513" w:rsidRDefault="00126C54" w:rsidP="00126C54">
      <w:pPr>
        <w:jc w:val="center"/>
        <w:rPr>
          <w:noProof/>
        </w:rPr>
      </w:pPr>
      <w:bookmarkStart w:id="11" w:name="_Hlk134605454"/>
      <w:r>
        <w:rPr>
          <w:noProof/>
        </w:rPr>
        <w:t>Teksts bulgāru valodā</w:t>
      </w:r>
    </w:p>
    <w:p w14:paraId="62D0A9ED" w14:textId="77777777" w:rsidR="00126C54" w:rsidRDefault="00126C54" w:rsidP="00126C54">
      <w:pPr>
        <w:rPr>
          <w:noProof/>
        </w:rPr>
      </w:pPr>
    </w:p>
    <w:p w14:paraId="7A13E39A" w14:textId="77777777" w:rsidR="00126C54" w:rsidRPr="00D84C7B" w:rsidRDefault="00126C54" w:rsidP="00126C54">
      <w:pPr>
        <w:rPr>
          <w:noProof/>
        </w:rPr>
      </w:pPr>
      <w:r>
        <w:rPr>
          <w:noProof/>
        </w:rPr>
        <w:t>(Laikposms: no___________ līdz __________</w:t>
      </w:r>
      <w:r>
        <w:rPr>
          <w:noProof/>
          <w:vertAlign w:val="superscript"/>
        </w:rPr>
        <w:t>(</w:t>
      </w:r>
      <w:r>
        <w:rPr>
          <w:b/>
          <w:noProof/>
          <w:vertAlign w:val="superscript"/>
        </w:rPr>
        <w:t>1</w:t>
      </w:r>
      <w:r>
        <w:rPr>
          <w:noProof/>
          <w:vertAlign w:val="superscript"/>
        </w:rPr>
        <w:t>)</w:t>
      </w:r>
      <w:r>
        <w:rPr>
          <w:noProof/>
        </w:rPr>
        <w:t>)</w:t>
      </w:r>
    </w:p>
    <w:p w14:paraId="680F8A79" w14:textId="77777777" w:rsidR="00126C54" w:rsidRPr="00955513" w:rsidRDefault="00126C54" w:rsidP="00126C54">
      <w:pPr>
        <w:rPr>
          <w:noProof/>
        </w:rPr>
      </w:pPr>
    </w:p>
    <w:p w14:paraId="374023CB" w14:textId="77777777" w:rsidR="00126C54" w:rsidRPr="008657BB" w:rsidRDefault="00126C54" w:rsidP="00126C54">
      <w:pPr>
        <w:rPr>
          <w:noProof/>
        </w:rPr>
      </w:pPr>
      <w:r>
        <w:rPr>
          <w:noProof/>
        </w:rPr>
        <w:t>Износителят на продуктите, обхванати от този документ (износител №…</w:t>
      </w:r>
      <w:r>
        <w:rPr>
          <w:noProof/>
          <w:vertAlign w:val="superscript"/>
        </w:rPr>
        <w:t>(</w:t>
      </w:r>
      <w:r>
        <w:rPr>
          <w:b/>
          <w:noProof/>
          <w:vertAlign w:val="superscript"/>
        </w:rPr>
        <w:t>2</w:t>
      </w:r>
      <w:r>
        <w:rPr>
          <w:noProof/>
          <w:vertAlign w:val="superscript"/>
        </w:rPr>
        <w:t>)</w:t>
      </w:r>
      <w:r>
        <w:rPr>
          <w:noProof/>
        </w:rPr>
        <w:t>) декларира, че освен където ясно е отбелязано друго, тези продукти са с …</w:t>
      </w:r>
      <w:r>
        <w:rPr>
          <w:noProof/>
          <w:vertAlign w:val="superscript"/>
        </w:rPr>
        <w:t>(</w:t>
      </w:r>
      <w:r>
        <w:rPr>
          <w:b/>
          <w:noProof/>
          <w:vertAlign w:val="superscript"/>
        </w:rPr>
        <w:t>3</w:t>
      </w:r>
      <w:r>
        <w:rPr>
          <w:noProof/>
          <w:vertAlign w:val="superscript"/>
        </w:rPr>
        <w:t>)</w:t>
      </w:r>
      <w:r>
        <w:rPr>
          <w:noProof/>
        </w:rPr>
        <w:t xml:space="preserve"> преференциален произход.</w:t>
      </w:r>
    </w:p>
    <w:p w14:paraId="32A9E270" w14:textId="77777777" w:rsidR="00126C54" w:rsidRPr="008657BB" w:rsidRDefault="00126C54" w:rsidP="00126C54">
      <w:pPr>
        <w:rPr>
          <w:noProof/>
          <w:lang w:val="ru-RU"/>
        </w:rPr>
      </w:pPr>
    </w:p>
    <w:bookmarkEnd w:id="11"/>
    <w:p w14:paraId="3A60A54D" w14:textId="77777777" w:rsidR="00126C54" w:rsidRPr="00D84C7B" w:rsidRDefault="00126C54" w:rsidP="00126C54">
      <w:pPr>
        <w:rPr>
          <w:noProof/>
        </w:rPr>
      </w:pPr>
      <w:r>
        <w:rPr>
          <w:noProof/>
        </w:rPr>
        <w:t>……………………………………………………………..............................................................</w:t>
      </w:r>
    </w:p>
    <w:p w14:paraId="28B240CF" w14:textId="77777777" w:rsidR="00126C54" w:rsidRPr="00D84C7B" w:rsidRDefault="00126C54" w:rsidP="00126C54">
      <w:pPr>
        <w:rPr>
          <w:noProof/>
        </w:rPr>
      </w:pPr>
      <w:r>
        <w:rPr>
          <w:noProof/>
        </w:rPr>
        <w:t>(Vieta un datums</w:t>
      </w:r>
      <w:r>
        <w:rPr>
          <w:noProof/>
          <w:vertAlign w:val="superscript"/>
        </w:rPr>
        <w:t>(</w:t>
      </w:r>
      <w:r>
        <w:rPr>
          <w:b/>
          <w:noProof/>
          <w:vertAlign w:val="superscript"/>
        </w:rPr>
        <w:t>4</w:t>
      </w:r>
      <w:r>
        <w:rPr>
          <w:noProof/>
          <w:vertAlign w:val="superscript"/>
        </w:rPr>
        <w:t>)</w:t>
      </w:r>
      <w:r>
        <w:rPr>
          <w:noProof/>
        </w:rPr>
        <w:t>)</w:t>
      </w:r>
    </w:p>
    <w:p w14:paraId="596D03C3" w14:textId="77777777" w:rsidR="00126C54" w:rsidRDefault="00126C54" w:rsidP="00126C54">
      <w:pPr>
        <w:rPr>
          <w:noProof/>
        </w:rPr>
      </w:pPr>
    </w:p>
    <w:p w14:paraId="46364361" w14:textId="77777777" w:rsidR="00126C54" w:rsidRPr="00D84C7B" w:rsidRDefault="00126C54" w:rsidP="00126C54">
      <w:pPr>
        <w:rPr>
          <w:noProof/>
        </w:rPr>
      </w:pPr>
      <w:r>
        <w:rPr>
          <w:noProof/>
        </w:rPr>
        <w:t>……………………………………………………………..............................................................</w:t>
      </w:r>
    </w:p>
    <w:p w14:paraId="2AC3BD87" w14:textId="77777777" w:rsidR="00126C54" w:rsidRPr="00D84C7B" w:rsidRDefault="00126C54" w:rsidP="00126C54">
      <w:pPr>
        <w:rPr>
          <w:noProof/>
        </w:rPr>
      </w:pPr>
      <w:r>
        <w:rPr>
          <w:noProof/>
        </w:rPr>
        <w:t>(Eksportētāja vārds, uzvārds / nosaukums un paraksts</w:t>
      </w:r>
      <w:r>
        <w:rPr>
          <w:noProof/>
          <w:vertAlign w:val="superscript"/>
        </w:rPr>
        <w:t>(</w:t>
      </w:r>
      <w:r>
        <w:rPr>
          <w:b/>
          <w:noProof/>
          <w:vertAlign w:val="superscript"/>
        </w:rPr>
        <w:t>5</w:t>
      </w:r>
      <w:r>
        <w:rPr>
          <w:noProof/>
          <w:vertAlign w:val="superscript"/>
        </w:rPr>
        <w:t>)</w:t>
      </w:r>
      <w:r>
        <w:rPr>
          <w:noProof/>
        </w:rPr>
        <w:t>)</w:t>
      </w:r>
    </w:p>
    <w:p w14:paraId="324A9CFD" w14:textId="77777777" w:rsidR="00126C54" w:rsidRPr="00955513" w:rsidRDefault="00126C54" w:rsidP="00126C54">
      <w:pPr>
        <w:rPr>
          <w:noProof/>
        </w:rPr>
      </w:pPr>
    </w:p>
    <w:p w14:paraId="7375718B" w14:textId="77777777" w:rsidR="00126C54" w:rsidRPr="00955513" w:rsidRDefault="00126C54" w:rsidP="00126C54">
      <w:pPr>
        <w:rPr>
          <w:noProof/>
        </w:rPr>
      </w:pPr>
    </w:p>
    <w:p w14:paraId="7B91E751" w14:textId="77777777" w:rsidR="00126C54" w:rsidRPr="008657BB" w:rsidRDefault="00126C54" w:rsidP="00126C54">
      <w:pPr>
        <w:jc w:val="center"/>
        <w:rPr>
          <w:noProof/>
        </w:rPr>
      </w:pPr>
      <w:r>
        <w:rPr>
          <w:noProof/>
        </w:rPr>
        <w:br w:type="page"/>
        <w:t>Teksts horvātu valodā</w:t>
      </w:r>
    </w:p>
    <w:p w14:paraId="2763F827" w14:textId="77777777" w:rsidR="00126C54" w:rsidRPr="008657BB" w:rsidRDefault="00126C54" w:rsidP="00126C54">
      <w:pPr>
        <w:rPr>
          <w:noProof/>
        </w:rPr>
      </w:pPr>
    </w:p>
    <w:p w14:paraId="4133AF08" w14:textId="77777777" w:rsidR="00126C54" w:rsidRPr="00D84C7B" w:rsidRDefault="00126C54" w:rsidP="00126C54">
      <w:pPr>
        <w:rPr>
          <w:noProof/>
        </w:rPr>
      </w:pPr>
      <w:r>
        <w:rPr>
          <w:noProof/>
        </w:rPr>
        <w:t>(Laikposms: no___________ līdz __________</w:t>
      </w:r>
      <w:r>
        <w:rPr>
          <w:noProof/>
          <w:vertAlign w:val="superscript"/>
        </w:rPr>
        <w:t>(</w:t>
      </w:r>
      <w:r>
        <w:rPr>
          <w:b/>
          <w:noProof/>
          <w:vertAlign w:val="superscript"/>
        </w:rPr>
        <w:t>1</w:t>
      </w:r>
      <w:r>
        <w:rPr>
          <w:noProof/>
          <w:vertAlign w:val="superscript"/>
        </w:rPr>
        <w:t>)</w:t>
      </w:r>
      <w:r>
        <w:rPr>
          <w:noProof/>
        </w:rPr>
        <w:t>)</w:t>
      </w:r>
    </w:p>
    <w:p w14:paraId="76CEAEF4" w14:textId="77777777" w:rsidR="00126C54" w:rsidRPr="008657BB" w:rsidRDefault="00126C54" w:rsidP="00126C54">
      <w:pPr>
        <w:rPr>
          <w:noProof/>
        </w:rPr>
      </w:pPr>
    </w:p>
    <w:p w14:paraId="721AB9CD" w14:textId="77777777" w:rsidR="00126C54" w:rsidRPr="008657BB" w:rsidRDefault="00126C54" w:rsidP="00126C54">
      <w:pPr>
        <w:rPr>
          <w:noProof/>
        </w:rPr>
      </w:pPr>
      <w:r>
        <w:rPr>
          <w:noProof/>
        </w:rPr>
        <w:t>Izvoznik proizvoda obuhvaćenih ovom ispravom (referentni broj izvoznika: ...............</w:t>
      </w:r>
      <w:r>
        <w:rPr>
          <w:noProof/>
          <w:vertAlign w:val="superscript"/>
        </w:rPr>
        <w:t>(</w:t>
      </w:r>
      <w:r>
        <w:rPr>
          <w:b/>
          <w:noProof/>
          <w:vertAlign w:val="superscript"/>
        </w:rPr>
        <w:t>2</w:t>
      </w:r>
      <w:r>
        <w:rPr>
          <w:noProof/>
          <w:vertAlign w:val="superscript"/>
        </w:rPr>
        <w:t>)</w:t>
      </w:r>
      <w:r>
        <w:rPr>
          <w:noProof/>
        </w:rPr>
        <w:t>) izjavljuje da su, osim ako je drukčije izričito navedeno, ovi proizvodi ...........................................</w:t>
      </w:r>
      <w:r>
        <w:rPr>
          <w:noProof/>
          <w:vertAlign w:val="superscript"/>
        </w:rPr>
        <w:t>(</w:t>
      </w:r>
      <w:r>
        <w:rPr>
          <w:b/>
          <w:noProof/>
          <w:vertAlign w:val="superscript"/>
        </w:rPr>
        <w:t>3</w:t>
      </w:r>
      <w:r>
        <w:rPr>
          <w:noProof/>
          <w:vertAlign w:val="superscript"/>
        </w:rPr>
        <w:t>)</w:t>
      </w:r>
      <w:r>
        <w:rPr>
          <w:noProof/>
        </w:rPr>
        <w:t xml:space="preserve"> preferencijalnog podrijetla.</w:t>
      </w:r>
    </w:p>
    <w:p w14:paraId="0656F4B9" w14:textId="77777777" w:rsidR="00126C54" w:rsidRPr="008657BB" w:rsidRDefault="00126C54" w:rsidP="00126C54">
      <w:pPr>
        <w:rPr>
          <w:noProof/>
        </w:rPr>
      </w:pPr>
    </w:p>
    <w:p w14:paraId="50F70B70" w14:textId="77777777" w:rsidR="00126C54" w:rsidRPr="00D84C7B" w:rsidRDefault="00126C54" w:rsidP="00126C54">
      <w:pPr>
        <w:rPr>
          <w:noProof/>
        </w:rPr>
      </w:pPr>
      <w:r>
        <w:rPr>
          <w:noProof/>
        </w:rPr>
        <w:t>……………………………………………………………..............................................................</w:t>
      </w:r>
    </w:p>
    <w:p w14:paraId="307EA44D" w14:textId="77777777" w:rsidR="00126C54" w:rsidRPr="00D84C7B" w:rsidRDefault="00126C54" w:rsidP="00126C54">
      <w:pPr>
        <w:rPr>
          <w:noProof/>
        </w:rPr>
      </w:pPr>
      <w:r>
        <w:rPr>
          <w:noProof/>
        </w:rPr>
        <w:t>(Vieta un datums</w:t>
      </w:r>
      <w:r>
        <w:rPr>
          <w:noProof/>
          <w:vertAlign w:val="superscript"/>
        </w:rPr>
        <w:t>(</w:t>
      </w:r>
      <w:r>
        <w:rPr>
          <w:b/>
          <w:noProof/>
          <w:vertAlign w:val="superscript"/>
        </w:rPr>
        <w:t>4</w:t>
      </w:r>
      <w:r>
        <w:rPr>
          <w:noProof/>
          <w:vertAlign w:val="superscript"/>
        </w:rPr>
        <w:t>)</w:t>
      </w:r>
      <w:r>
        <w:rPr>
          <w:noProof/>
        </w:rPr>
        <w:t>)</w:t>
      </w:r>
    </w:p>
    <w:p w14:paraId="0571E4EF" w14:textId="77777777" w:rsidR="00126C54" w:rsidRDefault="00126C54" w:rsidP="00126C54">
      <w:pPr>
        <w:rPr>
          <w:noProof/>
        </w:rPr>
      </w:pPr>
    </w:p>
    <w:p w14:paraId="7D6858D2" w14:textId="77777777" w:rsidR="00126C54" w:rsidRPr="00D84C7B" w:rsidRDefault="00126C54" w:rsidP="00126C54">
      <w:pPr>
        <w:rPr>
          <w:noProof/>
        </w:rPr>
      </w:pPr>
      <w:r>
        <w:rPr>
          <w:noProof/>
        </w:rPr>
        <w:t>……………………………………………………………..............................................................</w:t>
      </w:r>
    </w:p>
    <w:p w14:paraId="272472BE" w14:textId="77777777" w:rsidR="00126C54" w:rsidRPr="00D84C7B" w:rsidRDefault="00126C54" w:rsidP="00126C54">
      <w:pPr>
        <w:rPr>
          <w:noProof/>
        </w:rPr>
      </w:pPr>
      <w:r>
        <w:rPr>
          <w:noProof/>
        </w:rPr>
        <w:t>(Eksportētāja vārds, uzvārds / nosaukums un paraksts</w:t>
      </w:r>
      <w:r>
        <w:rPr>
          <w:noProof/>
          <w:vertAlign w:val="superscript"/>
        </w:rPr>
        <w:t>(</w:t>
      </w:r>
      <w:r>
        <w:rPr>
          <w:b/>
          <w:noProof/>
          <w:vertAlign w:val="superscript"/>
        </w:rPr>
        <w:t>5</w:t>
      </w:r>
      <w:r>
        <w:rPr>
          <w:noProof/>
          <w:vertAlign w:val="superscript"/>
        </w:rPr>
        <w:t>)</w:t>
      </w:r>
      <w:r>
        <w:rPr>
          <w:noProof/>
        </w:rPr>
        <w:t>)</w:t>
      </w:r>
    </w:p>
    <w:p w14:paraId="3C529FA4" w14:textId="77777777" w:rsidR="00126C54" w:rsidRDefault="00126C54" w:rsidP="00126C54">
      <w:pPr>
        <w:rPr>
          <w:noProof/>
        </w:rPr>
      </w:pPr>
    </w:p>
    <w:p w14:paraId="48C32E65" w14:textId="77777777" w:rsidR="00126C54" w:rsidRDefault="00126C54" w:rsidP="00126C54">
      <w:pPr>
        <w:rPr>
          <w:noProof/>
        </w:rPr>
      </w:pPr>
    </w:p>
    <w:p w14:paraId="02D7AE0A" w14:textId="77777777" w:rsidR="00126C54" w:rsidRPr="00955513" w:rsidRDefault="00126C54" w:rsidP="00126C54">
      <w:pPr>
        <w:jc w:val="center"/>
        <w:rPr>
          <w:noProof/>
        </w:rPr>
      </w:pPr>
      <w:r>
        <w:rPr>
          <w:noProof/>
        </w:rPr>
        <w:t>Teksts čehu valodā</w:t>
      </w:r>
    </w:p>
    <w:p w14:paraId="273C64D7" w14:textId="77777777" w:rsidR="00126C54" w:rsidRDefault="00126C54" w:rsidP="00126C54">
      <w:pPr>
        <w:rPr>
          <w:noProof/>
        </w:rPr>
      </w:pPr>
    </w:p>
    <w:p w14:paraId="52F55038" w14:textId="77777777" w:rsidR="00126C54" w:rsidRPr="00D84C7B" w:rsidRDefault="00126C54" w:rsidP="00126C54">
      <w:pPr>
        <w:rPr>
          <w:noProof/>
        </w:rPr>
      </w:pPr>
      <w:r>
        <w:rPr>
          <w:noProof/>
        </w:rPr>
        <w:t>(Laikposms: no___________ līdz __________</w:t>
      </w:r>
      <w:r>
        <w:rPr>
          <w:noProof/>
          <w:vertAlign w:val="superscript"/>
        </w:rPr>
        <w:t>(</w:t>
      </w:r>
      <w:r>
        <w:rPr>
          <w:b/>
          <w:noProof/>
          <w:vertAlign w:val="superscript"/>
        </w:rPr>
        <w:t>1</w:t>
      </w:r>
      <w:r>
        <w:rPr>
          <w:noProof/>
          <w:vertAlign w:val="superscript"/>
        </w:rPr>
        <w:t>)</w:t>
      </w:r>
      <w:r>
        <w:rPr>
          <w:noProof/>
        </w:rPr>
        <w:t>)</w:t>
      </w:r>
    </w:p>
    <w:p w14:paraId="28134318" w14:textId="77777777" w:rsidR="00126C54" w:rsidRPr="00955513" w:rsidRDefault="00126C54" w:rsidP="00126C54">
      <w:pPr>
        <w:rPr>
          <w:noProof/>
        </w:rPr>
      </w:pPr>
    </w:p>
    <w:p w14:paraId="0601C5E4" w14:textId="77777777" w:rsidR="00126C54" w:rsidRPr="00955513" w:rsidRDefault="00126C54" w:rsidP="00126C54">
      <w:pPr>
        <w:rPr>
          <w:noProof/>
        </w:rPr>
      </w:pPr>
      <w:r>
        <w:rPr>
          <w:noProof/>
        </w:rPr>
        <w:t>Vývozce výrobků uvedených v tomto dokumentu (referenční číslo vývozce ...</w:t>
      </w:r>
      <w:r>
        <w:rPr>
          <w:noProof/>
          <w:vertAlign w:val="superscript"/>
        </w:rPr>
        <w:t>(</w:t>
      </w:r>
      <w:r>
        <w:rPr>
          <w:b/>
          <w:noProof/>
          <w:vertAlign w:val="superscript"/>
        </w:rPr>
        <w:t>2</w:t>
      </w:r>
      <w:r>
        <w:rPr>
          <w:noProof/>
          <w:vertAlign w:val="superscript"/>
        </w:rPr>
        <w:t>)</w:t>
      </w:r>
      <w:r>
        <w:rPr>
          <w:noProof/>
        </w:rPr>
        <w:t>) prohlašuje, že kromě zřetelně označených, mají tyto výrobky preferenční původ v ...</w:t>
      </w:r>
      <w:r>
        <w:rPr>
          <w:noProof/>
          <w:vertAlign w:val="superscript"/>
        </w:rPr>
        <w:t>(</w:t>
      </w:r>
      <w:r>
        <w:rPr>
          <w:b/>
          <w:noProof/>
          <w:vertAlign w:val="superscript"/>
        </w:rPr>
        <w:t>3</w:t>
      </w:r>
      <w:r>
        <w:rPr>
          <w:noProof/>
          <w:vertAlign w:val="superscript"/>
        </w:rPr>
        <w:t>)</w:t>
      </w:r>
      <w:r>
        <w:rPr>
          <w:noProof/>
        </w:rPr>
        <w:t>.</w:t>
      </w:r>
    </w:p>
    <w:p w14:paraId="0D116AF6" w14:textId="77777777" w:rsidR="00126C54" w:rsidRDefault="00126C54" w:rsidP="00126C54">
      <w:pPr>
        <w:rPr>
          <w:noProof/>
        </w:rPr>
      </w:pPr>
    </w:p>
    <w:p w14:paraId="70411C82" w14:textId="77777777" w:rsidR="00126C54" w:rsidRPr="00D84C7B" w:rsidRDefault="00126C54" w:rsidP="00126C54">
      <w:pPr>
        <w:rPr>
          <w:noProof/>
        </w:rPr>
      </w:pPr>
      <w:r>
        <w:rPr>
          <w:noProof/>
        </w:rPr>
        <w:t>……………………………………………………………..............................................................</w:t>
      </w:r>
    </w:p>
    <w:p w14:paraId="0CEF8976" w14:textId="77777777" w:rsidR="00126C54" w:rsidRPr="00D84C7B" w:rsidRDefault="00126C54" w:rsidP="00126C54">
      <w:pPr>
        <w:rPr>
          <w:noProof/>
        </w:rPr>
      </w:pPr>
      <w:r>
        <w:rPr>
          <w:noProof/>
        </w:rPr>
        <w:t>(Vieta un datums</w:t>
      </w:r>
      <w:r>
        <w:rPr>
          <w:noProof/>
          <w:vertAlign w:val="superscript"/>
        </w:rPr>
        <w:t>(</w:t>
      </w:r>
      <w:r>
        <w:rPr>
          <w:b/>
          <w:noProof/>
          <w:vertAlign w:val="superscript"/>
        </w:rPr>
        <w:t>4</w:t>
      </w:r>
      <w:r>
        <w:rPr>
          <w:noProof/>
          <w:vertAlign w:val="superscript"/>
        </w:rPr>
        <w:t>)</w:t>
      </w:r>
      <w:r>
        <w:rPr>
          <w:noProof/>
        </w:rPr>
        <w:t>)</w:t>
      </w:r>
    </w:p>
    <w:p w14:paraId="5C792C70" w14:textId="77777777" w:rsidR="00126C54" w:rsidRDefault="00126C54" w:rsidP="00126C54">
      <w:pPr>
        <w:rPr>
          <w:noProof/>
        </w:rPr>
      </w:pPr>
    </w:p>
    <w:p w14:paraId="2FAAA3D9" w14:textId="77777777" w:rsidR="00126C54" w:rsidRPr="00D84C7B" w:rsidRDefault="00126C54" w:rsidP="00126C54">
      <w:pPr>
        <w:rPr>
          <w:noProof/>
        </w:rPr>
      </w:pPr>
      <w:r>
        <w:rPr>
          <w:noProof/>
        </w:rPr>
        <w:t>……………………………………………………………..............................................................</w:t>
      </w:r>
    </w:p>
    <w:p w14:paraId="405C8988" w14:textId="77777777" w:rsidR="00126C54" w:rsidRPr="00D84C7B" w:rsidRDefault="00126C54" w:rsidP="00126C54">
      <w:pPr>
        <w:rPr>
          <w:noProof/>
        </w:rPr>
      </w:pPr>
      <w:r>
        <w:rPr>
          <w:noProof/>
        </w:rPr>
        <w:t>(Eksportētāja vārds, uzvārds / nosaukums un paraksts</w:t>
      </w:r>
      <w:r>
        <w:rPr>
          <w:noProof/>
          <w:vertAlign w:val="superscript"/>
        </w:rPr>
        <w:t>(</w:t>
      </w:r>
      <w:r>
        <w:rPr>
          <w:b/>
          <w:noProof/>
          <w:vertAlign w:val="superscript"/>
        </w:rPr>
        <w:t>5</w:t>
      </w:r>
      <w:r>
        <w:rPr>
          <w:noProof/>
          <w:vertAlign w:val="superscript"/>
        </w:rPr>
        <w:t>)</w:t>
      </w:r>
      <w:r>
        <w:rPr>
          <w:noProof/>
        </w:rPr>
        <w:t>)</w:t>
      </w:r>
    </w:p>
    <w:p w14:paraId="39150E1C" w14:textId="77777777" w:rsidR="00126C54" w:rsidRDefault="00126C54" w:rsidP="00126C54">
      <w:pPr>
        <w:rPr>
          <w:noProof/>
        </w:rPr>
      </w:pPr>
    </w:p>
    <w:p w14:paraId="77CB0AA1" w14:textId="77777777" w:rsidR="00126C54" w:rsidRDefault="00126C54" w:rsidP="00126C54">
      <w:pPr>
        <w:rPr>
          <w:noProof/>
        </w:rPr>
      </w:pPr>
    </w:p>
    <w:p w14:paraId="4363C71D" w14:textId="77777777" w:rsidR="00126C54" w:rsidRPr="008657BB" w:rsidRDefault="00126C54" w:rsidP="00126C54">
      <w:pPr>
        <w:jc w:val="center"/>
        <w:rPr>
          <w:noProof/>
        </w:rPr>
      </w:pPr>
      <w:r>
        <w:rPr>
          <w:noProof/>
        </w:rPr>
        <w:br w:type="page"/>
        <w:t>Teksts dāņu valodā</w:t>
      </w:r>
    </w:p>
    <w:p w14:paraId="65DA6A7E" w14:textId="77777777" w:rsidR="00126C54" w:rsidRPr="008657BB" w:rsidRDefault="00126C54" w:rsidP="00126C54">
      <w:pPr>
        <w:rPr>
          <w:noProof/>
        </w:rPr>
      </w:pPr>
    </w:p>
    <w:p w14:paraId="07343E24" w14:textId="77777777" w:rsidR="00126C54" w:rsidRPr="00D84C7B" w:rsidRDefault="00126C54" w:rsidP="00126C54">
      <w:pPr>
        <w:rPr>
          <w:noProof/>
        </w:rPr>
      </w:pPr>
      <w:r>
        <w:rPr>
          <w:noProof/>
        </w:rPr>
        <w:t>(Laikposms: no___________ līdz __________</w:t>
      </w:r>
      <w:r>
        <w:rPr>
          <w:noProof/>
          <w:vertAlign w:val="superscript"/>
        </w:rPr>
        <w:t>(</w:t>
      </w:r>
      <w:r>
        <w:rPr>
          <w:b/>
          <w:noProof/>
          <w:vertAlign w:val="superscript"/>
        </w:rPr>
        <w:t>1</w:t>
      </w:r>
      <w:r>
        <w:rPr>
          <w:noProof/>
          <w:vertAlign w:val="superscript"/>
        </w:rPr>
        <w:t>)</w:t>
      </w:r>
      <w:r>
        <w:rPr>
          <w:noProof/>
        </w:rPr>
        <w:t>)</w:t>
      </w:r>
    </w:p>
    <w:p w14:paraId="7A40A0CC" w14:textId="77777777" w:rsidR="00126C54" w:rsidRPr="008657BB" w:rsidRDefault="00126C54" w:rsidP="00126C54">
      <w:pPr>
        <w:rPr>
          <w:noProof/>
        </w:rPr>
      </w:pPr>
    </w:p>
    <w:p w14:paraId="1C65BB61" w14:textId="77777777" w:rsidR="00126C54" w:rsidRPr="00323068" w:rsidRDefault="00126C54" w:rsidP="00126C54">
      <w:pPr>
        <w:rPr>
          <w:noProof/>
        </w:rPr>
      </w:pPr>
      <w:r>
        <w:rPr>
          <w:noProof/>
        </w:rPr>
        <w:t>Eksportøren af varer, der er omfattet af nærværende dokument, (eksportørreferencenr. …</w:t>
      </w:r>
      <w:r>
        <w:rPr>
          <w:noProof/>
          <w:vertAlign w:val="superscript"/>
        </w:rPr>
        <w:t>(</w:t>
      </w:r>
      <w:r>
        <w:rPr>
          <w:b/>
          <w:noProof/>
          <w:vertAlign w:val="superscript"/>
        </w:rPr>
        <w:t>2</w:t>
      </w:r>
      <w:r>
        <w:rPr>
          <w:noProof/>
          <w:vertAlign w:val="superscript"/>
        </w:rPr>
        <w:t>)</w:t>
      </w:r>
      <w:r>
        <w:rPr>
          <w:noProof/>
        </w:rPr>
        <w:t>) erklærer, at varerne, medmindre andet tydeligt er angivet, har præferenceoprindelse i ...</w:t>
      </w:r>
      <w:r>
        <w:rPr>
          <w:noProof/>
          <w:vertAlign w:val="superscript"/>
        </w:rPr>
        <w:t>(</w:t>
      </w:r>
      <w:r>
        <w:rPr>
          <w:b/>
          <w:noProof/>
          <w:vertAlign w:val="superscript"/>
        </w:rPr>
        <w:t>3</w:t>
      </w:r>
      <w:r>
        <w:rPr>
          <w:noProof/>
          <w:vertAlign w:val="superscript"/>
        </w:rPr>
        <w:t>)</w:t>
      </w:r>
      <w:r>
        <w:rPr>
          <w:noProof/>
        </w:rPr>
        <w:t>.</w:t>
      </w:r>
    </w:p>
    <w:p w14:paraId="05D24917" w14:textId="77777777" w:rsidR="00126C54" w:rsidRPr="00323068" w:rsidRDefault="00126C54" w:rsidP="00126C54">
      <w:pPr>
        <w:rPr>
          <w:noProof/>
          <w:lang w:val="da-DK"/>
        </w:rPr>
      </w:pPr>
    </w:p>
    <w:p w14:paraId="6F4AAA74" w14:textId="77777777" w:rsidR="00126C54" w:rsidRPr="00D84C7B" w:rsidRDefault="00126C54" w:rsidP="00126C54">
      <w:pPr>
        <w:rPr>
          <w:noProof/>
        </w:rPr>
      </w:pPr>
      <w:r>
        <w:rPr>
          <w:noProof/>
        </w:rPr>
        <w:t>……………………………………………………………..............................................................</w:t>
      </w:r>
    </w:p>
    <w:p w14:paraId="1E7A1FB3" w14:textId="77777777" w:rsidR="00126C54" w:rsidRPr="00D84C7B" w:rsidRDefault="00126C54" w:rsidP="00126C54">
      <w:pPr>
        <w:rPr>
          <w:noProof/>
        </w:rPr>
      </w:pPr>
      <w:r>
        <w:rPr>
          <w:noProof/>
        </w:rPr>
        <w:t>(Vieta un datums</w:t>
      </w:r>
      <w:r>
        <w:rPr>
          <w:noProof/>
          <w:vertAlign w:val="superscript"/>
        </w:rPr>
        <w:t>(</w:t>
      </w:r>
      <w:r>
        <w:rPr>
          <w:b/>
          <w:noProof/>
          <w:vertAlign w:val="superscript"/>
        </w:rPr>
        <w:t>4</w:t>
      </w:r>
      <w:r>
        <w:rPr>
          <w:noProof/>
          <w:vertAlign w:val="superscript"/>
        </w:rPr>
        <w:t>)</w:t>
      </w:r>
      <w:r>
        <w:rPr>
          <w:noProof/>
        </w:rPr>
        <w:t>)</w:t>
      </w:r>
    </w:p>
    <w:p w14:paraId="4E1EDDBC" w14:textId="77777777" w:rsidR="00126C54" w:rsidRDefault="00126C54" w:rsidP="00126C54">
      <w:pPr>
        <w:rPr>
          <w:noProof/>
        </w:rPr>
      </w:pPr>
    </w:p>
    <w:p w14:paraId="112D489F" w14:textId="77777777" w:rsidR="00126C54" w:rsidRPr="00D84C7B" w:rsidRDefault="00126C54" w:rsidP="00126C54">
      <w:pPr>
        <w:rPr>
          <w:noProof/>
        </w:rPr>
      </w:pPr>
      <w:r>
        <w:rPr>
          <w:noProof/>
        </w:rPr>
        <w:t>……………………………………………………………..............................................................</w:t>
      </w:r>
    </w:p>
    <w:p w14:paraId="1147AEA4" w14:textId="77777777" w:rsidR="00126C54" w:rsidRPr="00D84C7B" w:rsidRDefault="00126C54" w:rsidP="00126C54">
      <w:pPr>
        <w:rPr>
          <w:noProof/>
        </w:rPr>
      </w:pPr>
      <w:r>
        <w:rPr>
          <w:noProof/>
        </w:rPr>
        <w:t>(Eksportētāja vārds, uzvārds / nosaukums un paraksts</w:t>
      </w:r>
      <w:r>
        <w:rPr>
          <w:noProof/>
          <w:vertAlign w:val="superscript"/>
        </w:rPr>
        <w:t>(</w:t>
      </w:r>
      <w:r>
        <w:rPr>
          <w:b/>
          <w:noProof/>
          <w:vertAlign w:val="superscript"/>
        </w:rPr>
        <w:t>5</w:t>
      </w:r>
      <w:r>
        <w:rPr>
          <w:noProof/>
          <w:vertAlign w:val="superscript"/>
        </w:rPr>
        <w:t>)</w:t>
      </w:r>
      <w:r>
        <w:rPr>
          <w:noProof/>
        </w:rPr>
        <w:t>)</w:t>
      </w:r>
    </w:p>
    <w:p w14:paraId="060389DF" w14:textId="77777777" w:rsidR="00126C54" w:rsidRPr="00481159" w:rsidRDefault="00126C54" w:rsidP="00126C54">
      <w:pPr>
        <w:rPr>
          <w:noProof/>
        </w:rPr>
      </w:pPr>
    </w:p>
    <w:p w14:paraId="50CCDDA4" w14:textId="77777777" w:rsidR="00126C54" w:rsidRPr="00481159" w:rsidRDefault="00126C54" w:rsidP="00126C54">
      <w:pPr>
        <w:rPr>
          <w:noProof/>
        </w:rPr>
      </w:pPr>
    </w:p>
    <w:p w14:paraId="5E5FCE2B" w14:textId="77777777" w:rsidR="00126C54" w:rsidRPr="008657BB" w:rsidRDefault="00126C54" w:rsidP="00126C54">
      <w:pPr>
        <w:jc w:val="center"/>
        <w:rPr>
          <w:noProof/>
        </w:rPr>
      </w:pPr>
      <w:r>
        <w:rPr>
          <w:noProof/>
        </w:rPr>
        <w:t>Teksts nīderlandiešu valodā</w:t>
      </w:r>
    </w:p>
    <w:p w14:paraId="1C752F8D" w14:textId="77777777" w:rsidR="00126C54" w:rsidRPr="008657BB" w:rsidRDefault="00126C54" w:rsidP="00126C54">
      <w:pPr>
        <w:rPr>
          <w:noProof/>
        </w:rPr>
      </w:pPr>
    </w:p>
    <w:p w14:paraId="56ADE53A" w14:textId="77777777" w:rsidR="00126C54" w:rsidRPr="00D84C7B" w:rsidRDefault="00126C54" w:rsidP="00126C54">
      <w:pPr>
        <w:rPr>
          <w:noProof/>
        </w:rPr>
      </w:pPr>
      <w:r>
        <w:rPr>
          <w:noProof/>
        </w:rPr>
        <w:t>(Laikposms: no___________ līdz __________</w:t>
      </w:r>
      <w:r>
        <w:rPr>
          <w:noProof/>
          <w:vertAlign w:val="superscript"/>
        </w:rPr>
        <w:t>(</w:t>
      </w:r>
      <w:r>
        <w:rPr>
          <w:b/>
          <w:noProof/>
          <w:vertAlign w:val="superscript"/>
        </w:rPr>
        <w:t>1</w:t>
      </w:r>
      <w:r>
        <w:rPr>
          <w:noProof/>
          <w:vertAlign w:val="superscript"/>
        </w:rPr>
        <w:t>)</w:t>
      </w:r>
      <w:r>
        <w:rPr>
          <w:noProof/>
        </w:rPr>
        <w:t>)</w:t>
      </w:r>
    </w:p>
    <w:p w14:paraId="683FB3F7" w14:textId="77777777" w:rsidR="00126C54" w:rsidRPr="008657BB" w:rsidRDefault="00126C54" w:rsidP="00126C54">
      <w:pPr>
        <w:rPr>
          <w:noProof/>
        </w:rPr>
      </w:pPr>
    </w:p>
    <w:p w14:paraId="6EE7F906" w14:textId="77777777" w:rsidR="00126C54" w:rsidRPr="00323068" w:rsidRDefault="00126C54" w:rsidP="00126C54">
      <w:pPr>
        <w:rPr>
          <w:noProof/>
        </w:rPr>
      </w:pPr>
      <w:r>
        <w:rPr>
          <w:noProof/>
        </w:rPr>
        <w:t>De exporteur van de goederen waarop dit document van toepassing is (douanevergunning nr. … (2)), verklaart dat, behoudens uitdrukkelijke andersluidende vermelding, deze goederen van preferentiële … oorsprong zijn (3).</w:t>
      </w:r>
    </w:p>
    <w:p w14:paraId="54494367" w14:textId="77777777" w:rsidR="00126C54" w:rsidRDefault="00126C54" w:rsidP="00126C54">
      <w:pPr>
        <w:rPr>
          <w:noProof/>
          <w:lang w:val="nl-BE"/>
        </w:rPr>
      </w:pPr>
    </w:p>
    <w:p w14:paraId="19ABB9BC" w14:textId="77777777" w:rsidR="00126C54" w:rsidRPr="00D84C7B" w:rsidRDefault="00126C54" w:rsidP="00126C54">
      <w:pPr>
        <w:rPr>
          <w:noProof/>
        </w:rPr>
      </w:pPr>
      <w:r>
        <w:rPr>
          <w:noProof/>
        </w:rPr>
        <w:t>……………………………………………………………..............................................................</w:t>
      </w:r>
    </w:p>
    <w:p w14:paraId="6C0129AD" w14:textId="77777777" w:rsidR="00126C54" w:rsidRPr="00D84C7B" w:rsidRDefault="00126C54" w:rsidP="00126C54">
      <w:pPr>
        <w:rPr>
          <w:noProof/>
        </w:rPr>
      </w:pPr>
      <w:r>
        <w:rPr>
          <w:noProof/>
        </w:rPr>
        <w:t>(Vieta un datums</w:t>
      </w:r>
      <w:r>
        <w:rPr>
          <w:noProof/>
          <w:vertAlign w:val="superscript"/>
        </w:rPr>
        <w:t>(</w:t>
      </w:r>
      <w:r>
        <w:rPr>
          <w:b/>
          <w:noProof/>
          <w:vertAlign w:val="superscript"/>
        </w:rPr>
        <w:t>4</w:t>
      </w:r>
      <w:r>
        <w:rPr>
          <w:noProof/>
          <w:vertAlign w:val="superscript"/>
        </w:rPr>
        <w:t>)</w:t>
      </w:r>
      <w:r>
        <w:rPr>
          <w:noProof/>
        </w:rPr>
        <w:t>)</w:t>
      </w:r>
    </w:p>
    <w:p w14:paraId="03A8BD86" w14:textId="77777777" w:rsidR="00126C54" w:rsidRDefault="00126C54" w:rsidP="00126C54">
      <w:pPr>
        <w:rPr>
          <w:noProof/>
        </w:rPr>
      </w:pPr>
    </w:p>
    <w:p w14:paraId="7B7B71E7" w14:textId="77777777" w:rsidR="00126C54" w:rsidRPr="00D84C7B" w:rsidRDefault="00126C54" w:rsidP="00126C54">
      <w:pPr>
        <w:rPr>
          <w:noProof/>
        </w:rPr>
      </w:pPr>
      <w:r>
        <w:rPr>
          <w:noProof/>
        </w:rPr>
        <w:t>……………………………………………………………..............................................................</w:t>
      </w:r>
    </w:p>
    <w:p w14:paraId="49CD9BE9" w14:textId="77777777" w:rsidR="00126C54" w:rsidRPr="00D84C7B" w:rsidRDefault="00126C54" w:rsidP="00126C54">
      <w:pPr>
        <w:rPr>
          <w:noProof/>
        </w:rPr>
      </w:pPr>
      <w:r>
        <w:rPr>
          <w:noProof/>
        </w:rPr>
        <w:t>(Eksportētāja vārds, uzvārds / nosaukums un paraksts</w:t>
      </w:r>
      <w:r>
        <w:rPr>
          <w:noProof/>
          <w:vertAlign w:val="superscript"/>
        </w:rPr>
        <w:t>(</w:t>
      </w:r>
      <w:r>
        <w:rPr>
          <w:b/>
          <w:noProof/>
          <w:vertAlign w:val="superscript"/>
        </w:rPr>
        <w:t>5</w:t>
      </w:r>
      <w:r>
        <w:rPr>
          <w:noProof/>
          <w:vertAlign w:val="superscript"/>
        </w:rPr>
        <w:t>)</w:t>
      </w:r>
      <w:r>
        <w:rPr>
          <w:noProof/>
        </w:rPr>
        <w:t>)</w:t>
      </w:r>
    </w:p>
    <w:p w14:paraId="6FE3102F" w14:textId="77777777" w:rsidR="00126C54" w:rsidRPr="00D84C7B" w:rsidRDefault="00126C54" w:rsidP="00126C54">
      <w:pPr>
        <w:ind w:left="567" w:hanging="567"/>
        <w:jc w:val="center"/>
        <w:rPr>
          <w:noProof/>
        </w:rPr>
      </w:pPr>
      <w:r>
        <w:rPr>
          <w:noProof/>
        </w:rPr>
        <w:br w:type="page"/>
        <w:t>Teksts angļu valodā</w:t>
      </w:r>
    </w:p>
    <w:p w14:paraId="74F0D368" w14:textId="77777777" w:rsidR="00126C54" w:rsidRPr="00D84C7B" w:rsidRDefault="00126C54" w:rsidP="00126C54">
      <w:pPr>
        <w:rPr>
          <w:noProof/>
        </w:rPr>
      </w:pPr>
    </w:p>
    <w:p w14:paraId="55EB3231" w14:textId="77777777" w:rsidR="00126C54" w:rsidRPr="00D84C7B" w:rsidRDefault="00126C54" w:rsidP="00126C54">
      <w:pPr>
        <w:rPr>
          <w:noProof/>
        </w:rPr>
      </w:pPr>
      <w:r>
        <w:rPr>
          <w:noProof/>
        </w:rPr>
        <w:t>(Laikposms: no___________ līdz __________</w:t>
      </w:r>
      <w:r>
        <w:rPr>
          <w:noProof/>
          <w:vertAlign w:val="superscript"/>
        </w:rPr>
        <w:t>(</w:t>
      </w:r>
      <w:r>
        <w:rPr>
          <w:b/>
          <w:noProof/>
          <w:vertAlign w:val="superscript"/>
        </w:rPr>
        <w:t>1</w:t>
      </w:r>
      <w:r>
        <w:rPr>
          <w:noProof/>
          <w:vertAlign w:val="superscript"/>
        </w:rPr>
        <w:t>)</w:t>
      </w:r>
      <w:r>
        <w:rPr>
          <w:noProof/>
        </w:rPr>
        <w:t>)</w:t>
      </w:r>
    </w:p>
    <w:p w14:paraId="3AF173EB" w14:textId="77777777" w:rsidR="00126C54" w:rsidRPr="00D84C7B" w:rsidRDefault="00126C54" w:rsidP="00126C54">
      <w:pPr>
        <w:rPr>
          <w:noProof/>
        </w:rPr>
      </w:pPr>
    </w:p>
    <w:p w14:paraId="5BF8CA59" w14:textId="77777777" w:rsidR="00126C54" w:rsidRPr="00D84C7B" w:rsidRDefault="00126C54" w:rsidP="00126C54">
      <w:pPr>
        <w:rPr>
          <w:noProof/>
        </w:rPr>
      </w:pPr>
      <w:r>
        <w:rPr>
          <w:noProof/>
        </w:rPr>
        <w:t>To ražojumu eksportētājs, kuri ietverti šajā dokumentā (eksportētāja atsauce Nr. ...</w:t>
      </w:r>
      <w:r>
        <w:rPr>
          <w:noProof/>
          <w:vertAlign w:val="superscript"/>
        </w:rPr>
        <w:t>(</w:t>
      </w:r>
      <w:r>
        <w:rPr>
          <w:b/>
          <w:noProof/>
          <w:vertAlign w:val="superscript"/>
        </w:rPr>
        <w:t>2</w:t>
      </w:r>
      <w:r>
        <w:rPr>
          <w:noProof/>
          <w:vertAlign w:val="superscript"/>
        </w:rPr>
        <w:t>)</w:t>
      </w:r>
      <w:r>
        <w:rPr>
          <w:noProof/>
        </w:rPr>
        <w:t>)), deklarē, ka, izņemot tur, kur ir skaidri noteikts citādi, šiem ražojumiem ir ... preferenciāla izcelsme</w:t>
      </w:r>
      <w:r>
        <w:rPr>
          <w:b/>
          <w:noProof/>
          <w:vertAlign w:val="superscript"/>
        </w:rPr>
        <w:t>(3)</w:t>
      </w:r>
      <w:r>
        <w:rPr>
          <w:noProof/>
        </w:rPr>
        <w:t>.</w:t>
      </w:r>
    </w:p>
    <w:p w14:paraId="72779936" w14:textId="77777777" w:rsidR="00126C54" w:rsidRDefault="00126C54" w:rsidP="00126C54">
      <w:pPr>
        <w:rPr>
          <w:noProof/>
        </w:rPr>
      </w:pPr>
    </w:p>
    <w:p w14:paraId="713DA77F" w14:textId="77777777" w:rsidR="00126C54" w:rsidRPr="00D84C7B" w:rsidRDefault="00126C54" w:rsidP="00126C54">
      <w:pPr>
        <w:rPr>
          <w:noProof/>
        </w:rPr>
      </w:pPr>
      <w:r>
        <w:rPr>
          <w:noProof/>
        </w:rPr>
        <w:t>……………………………………………………………..............................................................</w:t>
      </w:r>
    </w:p>
    <w:p w14:paraId="654FAF24" w14:textId="77777777" w:rsidR="00126C54" w:rsidRPr="00D84C7B" w:rsidRDefault="00126C54" w:rsidP="00126C54">
      <w:pPr>
        <w:rPr>
          <w:noProof/>
        </w:rPr>
      </w:pPr>
      <w:r>
        <w:rPr>
          <w:noProof/>
        </w:rPr>
        <w:t>(Vieta un datums</w:t>
      </w:r>
      <w:r>
        <w:rPr>
          <w:noProof/>
          <w:vertAlign w:val="superscript"/>
        </w:rPr>
        <w:t>(</w:t>
      </w:r>
      <w:r>
        <w:rPr>
          <w:b/>
          <w:noProof/>
          <w:vertAlign w:val="superscript"/>
        </w:rPr>
        <w:t>4</w:t>
      </w:r>
      <w:r>
        <w:rPr>
          <w:noProof/>
          <w:vertAlign w:val="superscript"/>
        </w:rPr>
        <w:t>)</w:t>
      </w:r>
      <w:r>
        <w:rPr>
          <w:noProof/>
        </w:rPr>
        <w:t>)</w:t>
      </w:r>
    </w:p>
    <w:p w14:paraId="3CFEE998" w14:textId="77777777" w:rsidR="00126C54" w:rsidRDefault="00126C54" w:rsidP="00126C54">
      <w:pPr>
        <w:rPr>
          <w:noProof/>
        </w:rPr>
      </w:pPr>
    </w:p>
    <w:p w14:paraId="1A544D2E" w14:textId="77777777" w:rsidR="00126C54" w:rsidRPr="00D84C7B" w:rsidRDefault="00126C54" w:rsidP="00126C54">
      <w:pPr>
        <w:rPr>
          <w:noProof/>
        </w:rPr>
      </w:pPr>
      <w:r>
        <w:rPr>
          <w:noProof/>
        </w:rPr>
        <w:t>……………………………………………………………..............................................................</w:t>
      </w:r>
    </w:p>
    <w:p w14:paraId="2F2192D6" w14:textId="77777777" w:rsidR="00126C54" w:rsidRDefault="00126C54" w:rsidP="00126C54">
      <w:pPr>
        <w:rPr>
          <w:noProof/>
        </w:rPr>
      </w:pPr>
      <w:r>
        <w:rPr>
          <w:noProof/>
        </w:rPr>
        <w:t>(Eksportētāja vārds, uzvārds / nosaukums un paraksts</w:t>
      </w:r>
      <w:r>
        <w:rPr>
          <w:noProof/>
          <w:vertAlign w:val="superscript"/>
        </w:rPr>
        <w:t>(</w:t>
      </w:r>
      <w:r>
        <w:rPr>
          <w:b/>
          <w:noProof/>
          <w:vertAlign w:val="superscript"/>
        </w:rPr>
        <w:t>5</w:t>
      </w:r>
      <w:r>
        <w:rPr>
          <w:noProof/>
          <w:vertAlign w:val="superscript"/>
        </w:rPr>
        <w:t>)</w:t>
      </w:r>
      <w:r>
        <w:rPr>
          <w:noProof/>
        </w:rPr>
        <w:t>)</w:t>
      </w:r>
    </w:p>
    <w:p w14:paraId="360AED44" w14:textId="77777777" w:rsidR="00126C54" w:rsidRDefault="00126C54" w:rsidP="00126C54">
      <w:pPr>
        <w:rPr>
          <w:noProof/>
        </w:rPr>
      </w:pPr>
    </w:p>
    <w:p w14:paraId="5C3D1528" w14:textId="77777777" w:rsidR="00126C54" w:rsidRPr="00D84C7B" w:rsidRDefault="00126C54" w:rsidP="00126C54">
      <w:pPr>
        <w:rPr>
          <w:noProof/>
        </w:rPr>
      </w:pPr>
    </w:p>
    <w:p w14:paraId="2E617600" w14:textId="77777777" w:rsidR="00126C54" w:rsidRPr="008657BB" w:rsidRDefault="00126C54" w:rsidP="00126C54">
      <w:pPr>
        <w:jc w:val="center"/>
        <w:rPr>
          <w:noProof/>
        </w:rPr>
      </w:pPr>
      <w:r>
        <w:rPr>
          <w:noProof/>
        </w:rPr>
        <w:t>Teksts igauņu valodā</w:t>
      </w:r>
    </w:p>
    <w:p w14:paraId="6BF8A900" w14:textId="77777777" w:rsidR="00126C54" w:rsidRPr="008657BB" w:rsidRDefault="00126C54" w:rsidP="00126C54">
      <w:pPr>
        <w:rPr>
          <w:noProof/>
        </w:rPr>
      </w:pPr>
    </w:p>
    <w:p w14:paraId="3D785E62" w14:textId="77777777" w:rsidR="00126C54" w:rsidRPr="00D84C7B" w:rsidRDefault="00126C54" w:rsidP="00126C54">
      <w:pPr>
        <w:rPr>
          <w:noProof/>
        </w:rPr>
      </w:pPr>
      <w:r>
        <w:rPr>
          <w:noProof/>
        </w:rPr>
        <w:t>(Laikposms: no___________ līdz __________</w:t>
      </w:r>
      <w:r>
        <w:rPr>
          <w:noProof/>
          <w:vertAlign w:val="superscript"/>
        </w:rPr>
        <w:t>(</w:t>
      </w:r>
      <w:r>
        <w:rPr>
          <w:b/>
          <w:noProof/>
          <w:vertAlign w:val="superscript"/>
        </w:rPr>
        <w:t>1</w:t>
      </w:r>
      <w:r>
        <w:rPr>
          <w:noProof/>
          <w:vertAlign w:val="superscript"/>
        </w:rPr>
        <w:t>)</w:t>
      </w:r>
      <w:r>
        <w:rPr>
          <w:noProof/>
        </w:rPr>
        <w:t>)</w:t>
      </w:r>
    </w:p>
    <w:p w14:paraId="4DC9B955" w14:textId="77777777" w:rsidR="00126C54" w:rsidRPr="008657BB" w:rsidRDefault="00126C54" w:rsidP="00126C54">
      <w:pPr>
        <w:rPr>
          <w:noProof/>
        </w:rPr>
      </w:pPr>
    </w:p>
    <w:p w14:paraId="4ED7C2A7" w14:textId="77777777" w:rsidR="00126C54" w:rsidRPr="008657BB" w:rsidRDefault="00126C54" w:rsidP="00126C54">
      <w:pPr>
        <w:rPr>
          <w:noProof/>
        </w:rPr>
      </w:pPr>
      <w:r>
        <w:rPr>
          <w:noProof/>
        </w:rPr>
        <w:t>Käesoleva dokumendiga hõlmatud toodete eksportija (eksportija viitenumber ...</w:t>
      </w:r>
      <w:r>
        <w:rPr>
          <w:noProof/>
          <w:vertAlign w:val="superscript"/>
        </w:rPr>
        <w:t>(</w:t>
      </w:r>
      <w:r>
        <w:rPr>
          <w:b/>
          <w:noProof/>
          <w:vertAlign w:val="superscript"/>
        </w:rPr>
        <w:t>2</w:t>
      </w:r>
      <w:r>
        <w:rPr>
          <w:noProof/>
          <w:vertAlign w:val="superscript"/>
        </w:rPr>
        <w:t>)</w:t>
      </w:r>
      <w:r>
        <w:rPr>
          <w:noProof/>
        </w:rPr>
        <w:t>) deklareerib, et need tooted on ...</w:t>
      </w:r>
      <w:r>
        <w:rPr>
          <w:noProof/>
          <w:vertAlign w:val="superscript"/>
        </w:rPr>
        <w:t>(</w:t>
      </w:r>
      <w:r>
        <w:rPr>
          <w:b/>
          <w:noProof/>
          <w:vertAlign w:val="superscript"/>
        </w:rPr>
        <w:t>3</w:t>
      </w:r>
      <w:r>
        <w:rPr>
          <w:noProof/>
          <w:vertAlign w:val="superscript"/>
        </w:rPr>
        <w:t>)</w:t>
      </w:r>
      <w:r>
        <w:rPr>
          <w:noProof/>
        </w:rPr>
        <w:t xml:space="preserve"> sooduspäritoluga, välja arvatud juhul kui on selgelt näidatud teisiti.</w:t>
      </w:r>
    </w:p>
    <w:p w14:paraId="4653532A" w14:textId="77777777" w:rsidR="00126C54" w:rsidRPr="008657BB" w:rsidRDefault="00126C54" w:rsidP="00126C54">
      <w:pPr>
        <w:rPr>
          <w:noProof/>
        </w:rPr>
      </w:pPr>
    </w:p>
    <w:p w14:paraId="05AA4B94" w14:textId="77777777" w:rsidR="00126C54" w:rsidRPr="00D84C7B" w:rsidRDefault="00126C54" w:rsidP="00126C54">
      <w:pPr>
        <w:rPr>
          <w:noProof/>
        </w:rPr>
      </w:pPr>
      <w:r>
        <w:rPr>
          <w:noProof/>
        </w:rPr>
        <w:t>……………………………………………………………..............................................................</w:t>
      </w:r>
    </w:p>
    <w:p w14:paraId="71220DA8" w14:textId="77777777" w:rsidR="00126C54" w:rsidRPr="00D84C7B" w:rsidRDefault="00126C54" w:rsidP="00126C54">
      <w:pPr>
        <w:rPr>
          <w:noProof/>
        </w:rPr>
      </w:pPr>
      <w:r>
        <w:rPr>
          <w:noProof/>
        </w:rPr>
        <w:t>(Vieta un datums</w:t>
      </w:r>
      <w:r>
        <w:rPr>
          <w:noProof/>
          <w:vertAlign w:val="superscript"/>
        </w:rPr>
        <w:t>(</w:t>
      </w:r>
      <w:r>
        <w:rPr>
          <w:b/>
          <w:noProof/>
          <w:vertAlign w:val="superscript"/>
        </w:rPr>
        <w:t>4</w:t>
      </w:r>
      <w:r>
        <w:rPr>
          <w:noProof/>
          <w:vertAlign w:val="superscript"/>
        </w:rPr>
        <w:t>)</w:t>
      </w:r>
      <w:r>
        <w:rPr>
          <w:noProof/>
        </w:rPr>
        <w:t>)</w:t>
      </w:r>
    </w:p>
    <w:p w14:paraId="4272DC45" w14:textId="77777777" w:rsidR="00126C54" w:rsidRDefault="00126C54" w:rsidP="00126C54">
      <w:pPr>
        <w:rPr>
          <w:noProof/>
        </w:rPr>
      </w:pPr>
    </w:p>
    <w:p w14:paraId="4B790ED2" w14:textId="77777777" w:rsidR="00126C54" w:rsidRPr="00D84C7B" w:rsidRDefault="00126C54" w:rsidP="00126C54">
      <w:pPr>
        <w:rPr>
          <w:noProof/>
        </w:rPr>
      </w:pPr>
      <w:r>
        <w:rPr>
          <w:noProof/>
        </w:rPr>
        <w:t>……………………………………………………………..............................................................</w:t>
      </w:r>
    </w:p>
    <w:p w14:paraId="7E3A5A43" w14:textId="77777777" w:rsidR="00126C54" w:rsidRPr="00D84C7B" w:rsidRDefault="00126C54" w:rsidP="00126C54">
      <w:pPr>
        <w:rPr>
          <w:noProof/>
        </w:rPr>
      </w:pPr>
      <w:r>
        <w:rPr>
          <w:noProof/>
        </w:rPr>
        <w:t>(Eksportētāja vārds, uzvārds / nosaukums un paraksts</w:t>
      </w:r>
      <w:r>
        <w:rPr>
          <w:noProof/>
          <w:vertAlign w:val="superscript"/>
        </w:rPr>
        <w:t>(</w:t>
      </w:r>
      <w:r>
        <w:rPr>
          <w:b/>
          <w:noProof/>
          <w:vertAlign w:val="superscript"/>
        </w:rPr>
        <w:t>5</w:t>
      </w:r>
      <w:r>
        <w:rPr>
          <w:noProof/>
          <w:vertAlign w:val="superscript"/>
        </w:rPr>
        <w:t>)</w:t>
      </w:r>
      <w:r>
        <w:rPr>
          <w:noProof/>
        </w:rPr>
        <w:t>)</w:t>
      </w:r>
    </w:p>
    <w:p w14:paraId="1FA5C396" w14:textId="77777777" w:rsidR="00126C54" w:rsidRPr="00481159" w:rsidRDefault="00126C54" w:rsidP="00126C54">
      <w:pPr>
        <w:rPr>
          <w:noProof/>
        </w:rPr>
      </w:pPr>
    </w:p>
    <w:p w14:paraId="354D2616" w14:textId="77777777" w:rsidR="00126C54" w:rsidRPr="00481159" w:rsidRDefault="00126C54" w:rsidP="00126C54">
      <w:pPr>
        <w:rPr>
          <w:noProof/>
        </w:rPr>
      </w:pPr>
    </w:p>
    <w:p w14:paraId="6BBAF69A" w14:textId="77777777" w:rsidR="00126C54" w:rsidRPr="008657BB" w:rsidRDefault="00126C54" w:rsidP="00126C54">
      <w:pPr>
        <w:jc w:val="center"/>
        <w:rPr>
          <w:noProof/>
        </w:rPr>
      </w:pPr>
      <w:r>
        <w:rPr>
          <w:noProof/>
        </w:rPr>
        <w:br w:type="page"/>
        <w:t>Teksts somu valodā</w:t>
      </w:r>
    </w:p>
    <w:p w14:paraId="7E935F43" w14:textId="77777777" w:rsidR="00126C54" w:rsidRPr="008657BB" w:rsidRDefault="00126C54" w:rsidP="00126C54">
      <w:pPr>
        <w:rPr>
          <w:noProof/>
        </w:rPr>
      </w:pPr>
    </w:p>
    <w:p w14:paraId="76BA8E23" w14:textId="77777777" w:rsidR="00126C54" w:rsidRPr="00D84C7B" w:rsidRDefault="00126C54" w:rsidP="00126C54">
      <w:pPr>
        <w:rPr>
          <w:noProof/>
        </w:rPr>
      </w:pPr>
      <w:r>
        <w:rPr>
          <w:noProof/>
        </w:rPr>
        <w:t>(Laikposms: no___________ līdz __________</w:t>
      </w:r>
      <w:r>
        <w:rPr>
          <w:noProof/>
          <w:vertAlign w:val="superscript"/>
        </w:rPr>
        <w:t>(</w:t>
      </w:r>
      <w:r>
        <w:rPr>
          <w:b/>
          <w:noProof/>
          <w:vertAlign w:val="superscript"/>
        </w:rPr>
        <w:t>1</w:t>
      </w:r>
      <w:r>
        <w:rPr>
          <w:noProof/>
          <w:vertAlign w:val="superscript"/>
        </w:rPr>
        <w:t>)</w:t>
      </w:r>
      <w:r>
        <w:rPr>
          <w:noProof/>
        </w:rPr>
        <w:t>)</w:t>
      </w:r>
    </w:p>
    <w:p w14:paraId="6DEBDE35" w14:textId="77777777" w:rsidR="00126C54" w:rsidRPr="008657BB" w:rsidRDefault="00126C54" w:rsidP="00126C54">
      <w:pPr>
        <w:rPr>
          <w:noProof/>
        </w:rPr>
      </w:pPr>
    </w:p>
    <w:p w14:paraId="0CB87D16" w14:textId="77777777" w:rsidR="00126C54" w:rsidRPr="00323068" w:rsidRDefault="00126C54" w:rsidP="00126C54">
      <w:pPr>
        <w:rPr>
          <w:noProof/>
        </w:rPr>
      </w:pPr>
      <w:r>
        <w:rPr>
          <w:noProof/>
        </w:rPr>
        <w:t>Tässä asiakirjassa mainittujen tuotteiden viejä (viejän viitenumero ...</w:t>
      </w:r>
      <w:r>
        <w:rPr>
          <w:noProof/>
          <w:vertAlign w:val="superscript"/>
        </w:rPr>
        <w:t>(</w:t>
      </w:r>
      <w:r>
        <w:rPr>
          <w:b/>
          <w:noProof/>
          <w:vertAlign w:val="superscript"/>
        </w:rPr>
        <w:t>2</w:t>
      </w:r>
      <w:r>
        <w:rPr>
          <w:noProof/>
          <w:vertAlign w:val="superscript"/>
        </w:rPr>
        <w:t>)</w:t>
      </w:r>
      <w:r>
        <w:rPr>
          <w:noProof/>
        </w:rPr>
        <w:t>) ilmoittaa, että nämä tuotteet ovat, ellei toisin ole selvästi merkitty, etuuskohteluun oikeutettuja ... alkuperätuotteita</w:t>
      </w:r>
      <w:r>
        <w:rPr>
          <w:noProof/>
          <w:vertAlign w:val="superscript"/>
        </w:rPr>
        <w:t>(</w:t>
      </w:r>
      <w:r>
        <w:rPr>
          <w:b/>
          <w:noProof/>
          <w:vertAlign w:val="superscript"/>
        </w:rPr>
        <w:t>3</w:t>
      </w:r>
      <w:r>
        <w:rPr>
          <w:noProof/>
          <w:vertAlign w:val="superscript"/>
        </w:rPr>
        <w:t>)</w:t>
      </w:r>
      <w:r>
        <w:rPr>
          <w:noProof/>
        </w:rPr>
        <w:t>.</w:t>
      </w:r>
    </w:p>
    <w:p w14:paraId="1CA362C7" w14:textId="77777777" w:rsidR="00126C54" w:rsidRDefault="00126C54" w:rsidP="00126C54">
      <w:pPr>
        <w:rPr>
          <w:noProof/>
          <w:lang w:val="fi-FI"/>
        </w:rPr>
      </w:pPr>
    </w:p>
    <w:p w14:paraId="43111F18" w14:textId="77777777" w:rsidR="00126C54" w:rsidRPr="00D84C7B" w:rsidRDefault="00126C54" w:rsidP="00126C54">
      <w:pPr>
        <w:rPr>
          <w:noProof/>
        </w:rPr>
      </w:pPr>
      <w:r>
        <w:rPr>
          <w:noProof/>
        </w:rPr>
        <w:t>……………………………………………………………..............................................................</w:t>
      </w:r>
    </w:p>
    <w:p w14:paraId="02E2BB68" w14:textId="77777777" w:rsidR="00126C54" w:rsidRPr="00D84C7B" w:rsidRDefault="00126C54" w:rsidP="00126C54">
      <w:pPr>
        <w:rPr>
          <w:noProof/>
        </w:rPr>
      </w:pPr>
      <w:r>
        <w:rPr>
          <w:noProof/>
        </w:rPr>
        <w:t>(Vieta un datums</w:t>
      </w:r>
      <w:r>
        <w:rPr>
          <w:noProof/>
          <w:vertAlign w:val="superscript"/>
        </w:rPr>
        <w:t>(</w:t>
      </w:r>
      <w:r>
        <w:rPr>
          <w:b/>
          <w:noProof/>
          <w:vertAlign w:val="superscript"/>
        </w:rPr>
        <w:t>4</w:t>
      </w:r>
      <w:r>
        <w:rPr>
          <w:noProof/>
          <w:vertAlign w:val="superscript"/>
        </w:rPr>
        <w:t>)</w:t>
      </w:r>
      <w:r>
        <w:rPr>
          <w:noProof/>
        </w:rPr>
        <w:t>)</w:t>
      </w:r>
    </w:p>
    <w:p w14:paraId="4F3C3688" w14:textId="77777777" w:rsidR="00126C54" w:rsidRDefault="00126C54" w:rsidP="00126C54">
      <w:pPr>
        <w:rPr>
          <w:noProof/>
        </w:rPr>
      </w:pPr>
    </w:p>
    <w:p w14:paraId="5404F0A0" w14:textId="77777777" w:rsidR="00126C54" w:rsidRPr="00D84C7B" w:rsidRDefault="00126C54" w:rsidP="00126C54">
      <w:pPr>
        <w:rPr>
          <w:noProof/>
        </w:rPr>
      </w:pPr>
      <w:r>
        <w:rPr>
          <w:noProof/>
        </w:rPr>
        <w:t>……………………………………………………………..............................................................</w:t>
      </w:r>
    </w:p>
    <w:p w14:paraId="5C900636" w14:textId="77777777" w:rsidR="00126C54" w:rsidRPr="00D84C7B" w:rsidRDefault="00126C54" w:rsidP="00126C54">
      <w:pPr>
        <w:rPr>
          <w:noProof/>
        </w:rPr>
      </w:pPr>
      <w:r>
        <w:rPr>
          <w:noProof/>
        </w:rPr>
        <w:t>(Eksportētāja vārds, uzvārds / nosaukums un paraksts</w:t>
      </w:r>
      <w:r>
        <w:rPr>
          <w:noProof/>
          <w:vertAlign w:val="superscript"/>
        </w:rPr>
        <w:t>(</w:t>
      </w:r>
      <w:r>
        <w:rPr>
          <w:b/>
          <w:noProof/>
          <w:vertAlign w:val="superscript"/>
        </w:rPr>
        <w:t>5</w:t>
      </w:r>
      <w:r>
        <w:rPr>
          <w:noProof/>
          <w:vertAlign w:val="superscript"/>
        </w:rPr>
        <w:t>)</w:t>
      </w:r>
      <w:r>
        <w:rPr>
          <w:noProof/>
        </w:rPr>
        <w:t>)</w:t>
      </w:r>
    </w:p>
    <w:p w14:paraId="1C4B2886" w14:textId="77777777" w:rsidR="00126C54" w:rsidRDefault="00126C54" w:rsidP="00126C54">
      <w:pPr>
        <w:rPr>
          <w:noProof/>
        </w:rPr>
      </w:pPr>
    </w:p>
    <w:p w14:paraId="0A5E6D88" w14:textId="77777777" w:rsidR="00126C54" w:rsidRDefault="00126C54" w:rsidP="00126C54">
      <w:pPr>
        <w:rPr>
          <w:noProof/>
        </w:rPr>
      </w:pPr>
    </w:p>
    <w:p w14:paraId="639CAD81" w14:textId="77777777" w:rsidR="00126C54" w:rsidRPr="008657BB" w:rsidRDefault="00126C54" w:rsidP="00126C54">
      <w:pPr>
        <w:jc w:val="center"/>
        <w:rPr>
          <w:noProof/>
        </w:rPr>
      </w:pPr>
      <w:r>
        <w:rPr>
          <w:noProof/>
        </w:rPr>
        <w:t>Teksts franču valodā</w:t>
      </w:r>
    </w:p>
    <w:p w14:paraId="0CB9296C" w14:textId="77777777" w:rsidR="00126C54" w:rsidRPr="008657BB" w:rsidRDefault="00126C54" w:rsidP="00126C54">
      <w:pPr>
        <w:rPr>
          <w:noProof/>
        </w:rPr>
      </w:pPr>
    </w:p>
    <w:p w14:paraId="3676DBDE" w14:textId="77777777" w:rsidR="00126C54" w:rsidRPr="00F217FC" w:rsidRDefault="00126C54" w:rsidP="00126C54">
      <w:pPr>
        <w:rPr>
          <w:noProof/>
        </w:rPr>
      </w:pPr>
      <w:r>
        <w:rPr>
          <w:noProof/>
        </w:rPr>
        <w:t>(Laikposms: no___________ līdz __________</w:t>
      </w:r>
      <w:r>
        <w:rPr>
          <w:noProof/>
          <w:vertAlign w:val="superscript"/>
        </w:rPr>
        <w:t>(</w:t>
      </w:r>
      <w:r>
        <w:rPr>
          <w:b/>
          <w:noProof/>
          <w:vertAlign w:val="superscript"/>
        </w:rPr>
        <w:t>1</w:t>
      </w:r>
      <w:r>
        <w:rPr>
          <w:noProof/>
          <w:vertAlign w:val="superscript"/>
        </w:rPr>
        <w:t>)</w:t>
      </w:r>
      <w:r>
        <w:rPr>
          <w:noProof/>
        </w:rPr>
        <w:t>)</w:t>
      </w:r>
    </w:p>
    <w:p w14:paraId="08DDA001" w14:textId="77777777" w:rsidR="00126C54" w:rsidRPr="00F217FC" w:rsidRDefault="00126C54" w:rsidP="00126C54">
      <w:pPr>
        <w:rPr>
          <w:noProof/>
          <w:lang w:val="fr-BE"/>
        </w:rPr>
      </w:pPr>
    </w:p>
    <w:p w14:paraId="394FFD5D" w14:textId="77777777" w:rsidR="00126C54" w:rsidRPr="00323068" w:rsidRDefault="00126C54" w:rsidP="00126C54">
      <w:pPr>
        <w:rPr>
          <w:noProof/>
        </w:rPr>
      </w:pPr>
      <w:r>
        <w:rPr>
          <w:noProof/>
        </w:rPr>
        <w:t>L'exportateur des produits couverts par le présent document (nº de référence exportateur …</w:t>
      </w:r>
      <w:r>
        <w:rPr>
          <w:noProof/>
          <w:vertAlign w:val="superscript"/>
        </w:rPr>
        <w:t>(</w:t>
      </w:r>
      <w:r>
        <w:rPr>
          <w:b/>
          <w:noProof/>
          <w:vertAlign w:val="superscript"/>
        </w:rPr>
        <w:t>2</w:t>
      </w:r>
      <w:r>
        <w:rPr>
          <w:noProof/>
          <w:vertAlign w:val="superscript"/>
        </w:rPr>
        <w:t>)</w:t>
      </w:r>
      <w:r>
        <w:rPr>
          <w:noProof/>
        </w:rPr>
        <w:t>) déclare que, sauf indication claire du contraire, ces produits ont l'origine préférentielle …</w:t>
      </w:r>
      <w:r>
        <w:rPr>
          <w:noProof/>
          <w:vertAlign w:val="superscript"/>
        </w:rPr>
        <w:t>(</w:t>
      </w:r>
      <w:r>
        <w:rPr>
          <w:b/>
          <w:noProof/>
          <w:vertAlign w:val="superscript"/>
        </w:rPr>
        <w:t>3</w:t>
      </w:r>
      <w:r>
        <w:rPr>
          <w:noProof/>
          <w:vertAlign w:val="superscript"/>
        </w:rPr>
        <w:t>)</w:t>
      </w:r>
      <w:r>
        <w:rPr>
          <w:noProof/>
        </w:rPr>
        <w:t>.</w:t>
      </w:r>
    </w:p>
    <w:p w14:paraId="4CB798B3" w14:textId="77777777" w:rsidR="00126C54" w:rsidRPr="00323068" w:rsidRDefault="00126C54" w:rsidP="00126C54">
      <w:pPr>
        <w:rPr>
          <w:noProof/>
          <w:lang w:val="fr-BE"/>
        </w:rPr>
      </w:pPr>
    </w:p>
    <w:p w14:paraId="3A69E28B" w14:textId="77777777" w:rsidR="00126C54" w:rsidRPr="00D84C7B" w:rsidRDefault="00126C54" w:rsidP="00126C54">
      <w:pPr>
        <w:rPr>
          <w:noProof/>
        </w:rPr>
      </w:pPr>
      <w:r>
        <w:rPr>
          <w:noProof/>
        </w:rPr>
        <w:t>……………………………………………………………..............................................................</w:t>
      </w:r>
    </w:p>
    <w:p w14:paraId="0B24CE55" w14:textId="77777777" w:rsidR="00126C54" w:rsidRPr="00D84C7B" w:rsidRDefault="00126C54" w:rsidP="00126C54">
      <w:pPr>
        <w:rPr>
          <w:noProof/>
        </w:rPr>
      </w:pPr>
      <w:r>
        <w:rPr>
          <w:noProof/>
        </w:rPr>
        <w:t>(Vieta un datums</w:t>
      </w:r>
      <w:r>
        <w:rPr>
          <w:noProof/>
          <w:vertAlign w:val="superscript"/>
        </w:rPr>
        <w:t>(</w:t>
      </w:r>
      <w:r>
        <w:rPr>
          <w:b/>
          <w:noProof/>
          <w:vertAlign w:val="superscript"/>
        </w:rPr>
        <w:t>4</w:t>
      </w:r>
      <w:r>
        <w:rPr>
          <w:noProof/>
          <w:vertAlign w:val="superscript"/>
        </w:rPr>
        <w:t>)</w:t>
      </w:r>
      <w:r>
        <w:rPr>
          <w:noProof/>
        </w:rPr>
        <w:t>)</w:t>
      </w:r>
    </w:p>
    <w:p w14:paraId="1E0C5292" w14:textId="77777777" w:rsidR="00126C54" w:rsidRDefault="00126C54" w:rsidP="00126C54">
      <w:pPr>
        <w:rPr>
          <w:noProof/>
        </w:rPr>
      </w:pPr>
    </w:p>
    <w:p w14:paraId="59C86DA6" w14:textId="77777777" w:rsidR="00126C54" w:rsidRPr="00D84C7B" w:rsidRDefault="00126C54" w:rsidP="00126C54">
      <w:pPr>
        <w:rPr>
          <w:noProof/>
        </w:rPr>
      </w:pPr>
      <w:r>
        <w:rPr>
          <w:noProof/>
        </w:rPr>
        <w:t>……………………………………………………………..............................................................</w:t>
      </w:r>
    </w:p>
    <w:p w14:paraId="7923657F" w14:textId="77777777" w:rsidR="00126C54" w:rsidRDefault="00126C54" w:rsidP="00126C54">
      <w:pPr>
        <w:rPr>
          <w:noProof/>
        </w:rPr>
      </w:pPr>
      <w:r>
        <w:rPr>
          <w:noProof/>
        </w:rPr>
        <w:t>(Eksportētāja vārds, uzvārds / nosaukums un paraksts</w:t>
      </w:r>
      <w:r>
        <w:rPr>
          <w:noProof/>
          <w:vertAlign w:val="superscript"/>
        </w:rPr>
        <w:t>(</w:t>
      </w:r>
      <w:r>
        <w:rPr>
          <w:b/>
          <w:noProof/>
          <w:vertAlign w:val="superscript"/>
        </w:rPr>
        <w:t>5</w:t>
      </w:r>
      <w:r>
        <w:rPr>
          <w:noProof/>
          <w:vertAlign w:val="superscript"/>
        </w:rPr>
        <w:t>)</w:t>
      </w:r>
      <w:r>
        <w:rPr>
          <w:noProof/>
        </w:rPr>
        <w:t>)</w:t>
      </w:r>
    </w:p>
    <w:p w14:paraId="5DF9C46D" w14:textId="77777777" w:rsidR="00126C54" w:rsidRDefault="00126C54" w:rsidP="00126C54">
      <w:pPr>
        <w:rPr>
          <w:noProof/>
        </w:rPr>
      </w:pPr>
    </w:p>
    <w:p w14:paraId="51F17D36" w14:textId="77777777" w:rsidR="00126C54" w:rsidRPr="00D84C7B" w:rsidRDefault="00126C54" w:rsidP="00126C54">
      <w:pPr>
        <w:rPr>
          <w:noProof/>
        </w:rPr>
      </w:pPr>
    </w:p>
    <w:p w14:paraId="385D64DF" w14:textId="77777777" w:rsidR="00126C54" w:rsidRPr="008657BB" w:rsidRDefault="00126C54" w:rsidP="00126C54">
      <w:pPr>
        <w:jc w:val="center"/>
        <w:rPr>
          <w:noProof/>
        </w:rPr>
      </w:pPr>
      <w:r>
        <w:rPr>
          <w:noProof/>
        </w:rPr>
        <w:br w:type="page"/>
        <w:t>Teksts vācu valodā</w:t>
      </w:r>
    </w:p>
    <w:p w14:paraId="71F39A32" w14:textId="77777777" w:rsidR="00126C54" w:rsidRPr="008657BB" w:rsidRDefault="00126C54" w:rsidP="00126C54">
      <w:pPr>
        <w:rPr>
          <w:noProof/>
        </w:rPr>
      </w:pPr>
    </w:p>
    <w:p w14:paraId="296F728A" w14:textId="77777777" w:rsidR="00126C54" w:rsidRPr="00F217FC" w:rsidRDefault="00126C54" w:rsidP="00126C54">
      <w:pPr>
        <w:rPr>
          <w:noProof/>
        </w:rPr>
      </w:pPr>
      <w:r>
        <w:rPr>
          <w:noProof/>
        </w:rPr>
        <w:t>(Laikposms: no___________ līdz __________</w:t>
      </w:r>
      <w:r>
        <w:rPr>
          <w:noProof/>
          <w:vertAlign w:val="superscript"/>
        </w:rPr>
        <w:t>(</w:t>
      </w:r>
      <w:r>
        <w:rPr>
          <w:b/>
          <w:noProof/>
          <w:vertAlign w:val="superscript"/>
        </w:rPr>
        <w:t>1</w:t>
      </w:r>
      <w:r>
        <w:rPr>
          <w:noProof/>
          <w:vertAlign w:val="superscript"/>
        </w:rPr>
        <w:t>)</w:t>
      </w:r>
      <w:r>
        <w:rPr>
          <w:noProof/>
        </w:rPr>
        <w:t>)</w:t>
      </w:r>
    </w:p>
    <w:p w14:paraId="3389F412" w14:textId="77777777" w:rsidR="00126C54" w:rsidRPr="00F217FC" w:rsidRDefault="00126C54" w:rsidP="00126C54">
      <w:pPr>
        <w:rPr>
          <w:noProof/>
          <w:lang w:val="de-DE"/>
        </w:rPr>
      </w:pPr>
    </w:p>
    <w:p w14:paraId="4E652B82" w14:textId="77777777" w:rsidR="00126C54" w:rsidRPr="00323068" w:rsidRDefault="00126C54" w:rsidP="00126C54">
      <w:pPr>
        <w:rPr>
          <w:noProof/>
        </w:rPr>
      </w:pPr>
      <w:r>
        <w:rPr>
          <w:noProof/>
        </w:rPr>
        <w:t>Der Ausführer (Referenznummer des Ausführers . …</w:t>
      </w:r>
      <w:r>
        <w:rPr>
          <w:noProof/>
          <w:vertAlign w:val="superscript"/>
        </w:rPr>
        <w:t>(</w:t>
      </w:r>
      <w:r>
        <w:rPr>
          <w:b/>
          <w:noProof/>
          <w:vertAlign w:val="superscript"/>
        </w:rPr>
        <w:t>2</w:t>
      </w:r>
      <w:r>
        <w:rPr>
          <w:noProof/>
          <w:vertAlign w:val="superscript"/>
        </w:rPr>
        <w:t>)</w:t>
      </w:r>
      <w:r>
        <w:rPr>
          <w:noProof/>
        </w:rPr>
        <w:t>) der Waren, auf die sich dieses Handelspapier bezieht, erklärt, dass diese Waren, soweit nichts anderes angegeben, präferenzbegünstigte Ursprungswaren ...</w:t>
      </w:r>
      <w:r>
        <w:rPr>
          <w:noProof/>
          <w:vertAlign w:val="superscript"/>
        </w:rPr>
        <w:t>(</w:t>
      </w:r>
      <w:r>
        <w:rPr>
          <w:b/>
          <w:noProof/>
          <w:vertAlign w:val="superscript"/>
        </w:rPr>
        <w:t>3</w:t>
      </w:r>
      <w:r>
        <w:rPr>
          <w:noProof/>
          <w:vertAlign w:val="superscript"/>
        </w:rPr>
        <w:t>)</w:t>
      </w:r>
      <w:r>
        <w:rPr>
          <w:noProof/>
        </w:rPr>
        <w:t xml:space="preserve"> sind.</w:t>
      </w:r>
    </w:p>
    <w:p w14:paraId="1A42F352" w14:textId="77777777" w:rsidR="00126C54" w:rsidRPr="00955513" w:rsidRDefault="00126C54" w:rsidP="00126C54">
      <w:pPr>
        <w:rPr>
          <w:noProof/>
          <w:lang w:val="de-DE"/>
        </w:rPr>
      </w:pPr>
    </w:p>
    <w:p w14:paraId="157D4325" w14:textId="77777777" w:rsidR="00126C54" w:rsidRPr="00D84C7B" w:rsidRDefault="00126C54" w:rsidP="00126C54">
      <w:pPr>
        <w:rPr>
          <w:noProof/>
        </w:rPr>
      </w:pPr>
      <w:r>
        <w:rPr>
          <w:noProof/>
        </w:rPr>
        <w:t>……………………………………………………………..............................................................</w:t>
      </w:r>
    </w:p>
    <w:p w14:paraId="01859852" w14:textId="77777777" w:rsidR="00126C54" w:rsidRPr="00D84C7B" w:rsidRDefault="00126C54" w:rsidP="00126C54">
      <w:pPr>
        <w:rPr>
          <w:noProof/>
        </w:rPr>
      </w:pPr>
      <w:r>
        <w:rPr>
          <w:noProof/>
        </w:rPr>
        <w:t>(Vieta un datums</w:t>
      </w:r>
      <w:r>
        <w:rPr>
          <w:noProof/>
          <w:vertAlign w:val="superscript"/>
        </w:rPr>
        <w:t>(</w:t>
      </w:r>
      <w:r>
        <w:rPr>
          <w:b/>
          <w:noProof/>
          <w:vertAlign w:val="superscript"/>
        </w:rPr>
        <w:t>4</w:t>
      </w:r>
      <w:r>
        <w:rPr>
          <w:noProof/>
          <w:vertAlign w:val="superscript"/>
        </w:rPr>
        <w:t>)</w:t>
      </w:r>
      <w:r>
        <w:rPr>
          <w:noProof/>
        </w:rPr>
        <w:t>)</w:t>
      </w:r>
    </w:p>
    <w:p w14:paraId="7D3125E7" w14:textId="77777777" w:rsidR="00126C54" w:rsidRDefault="00126C54" w:rsidP="00126C54">
      <w:pPr>
        <w:rPr>
          <w:noProof/>
        </w:rPr>
      </w:pPr>
    </w:p>
    <w:p w14:paraId="6187FDE3" w14:textId="77777777" w:rsidR="00126C54" w:rsidRPr="00D84C7B" w:rsidRDefault="00126C54" w:rsidP="00126C54">
      <w:pPr>
        <w:rPr>
          <w:noProof/>
        </w:rPr>
      </w:pPr>
      <w:r>
        <w:rPr>
          <w:noProof/>
        </w:rPr>
        <w:t>……………………………………………………………..............................................................</w:t>
      </w:r>
    </w:p>
    <w:p w14:paraId="3923D34B" w14:textId="77777777" w:rsidR="00126C54" w:rsidRPr="00D84C7B" w:rsidRDefault="00126C54" w:rsidP="00126C54">
      <w:pPr>
        <w:rPr>
          <w:noProof/>
        </w:rPr>
      </w:pPr>
      <w:r>
        <w:rPr>
          <w:noProof/>
        </w:rPr>
        <w:t>(Eksportētāja vārds, uzvārds / nosaukums un paraksts</w:t>
      </w:r>
      <w:r>
        <w:rPr>
          <w:noProof/>
          <w:vertAlign w:val="superscript"/>
        </w:rPr>
        <w:t>(</w:t>
      </w:r>
      <w:r>
        <w:rPr>
          <w:b/>
          <w:noProof/>
          <w:vertAlign w:val="superscript"/>
        </w:rPr>
        <w:t>5</w:t>
      </w:r>
      <w:r>
        <w:rPr>
          <w:noProof/>
          <w:vertAlign w:val="superscript"/>
        </w:rPr>
        <w:t>)</w:t>
      </w:r>
      <w:r>
        <w:rPr>
          <w:noProof/>
        </w:rPr>
        <w:t>)</w:t>
      </w:r>
    </w:p>
    <w:p w14:paraId="2E6DB851" w14:textId="77777777" w:rsidR="00126C54" w:rsidRPr="00481159" w:rsidRDefault="00126C54" w:rsidP="00126C54">
      <w:pPr>
        <w:rPr>
          <w:noProof/>
        </w:rPr>
      </w:pPr>
    </w:p>
    <w:p w14:paraId="4244CD9F" w14:textId="77777777" w:rsidR="00126C54" w:rsidRDefault="00126C54" w:rsidP="00126C54">
      <w:pPr>
        <w:rPr>
          <w:noProof/>
        </w:rPr>
      </w:pPr>
    </w:p>
    <w:p w14:paraId="64913090" w14:textId="77777777" w:rsidR="00126C54" w:rsidRPr="008657BB" w:rsidRDefault="00126C54" w:rsidP="00126C54">
      <w:pPr>
        <w:jc w:val="center"/>
        <w:rPr>
          <w:noProof/>
        </w:rPr>
      </w:pPr>
      <w:r>
        <w:rPr>
          <w:noProof/>
        </w:rPr>
        <w:t>Teksts grieķu valodā</w:t>
      </w:r>
    </w:p>
    <w:p w14:paraId="3101026B" w14:textId="77777777" w:rsidR="00126C54" w:rsidRPr="008657BB" w:rsidRDefault="00126C54" w:rsidP="00126C54">
      <w:pPr>
        <w:rPr>
          <w:noProof/>
        </w:rPr>
      </w:pPr>
    </w:p>
    <w:p w14:paraId="0EC69140" w14:textId="77777777" w:rsidR="00126C54" w:rsidRPr="00D84C7B" w:rsidRDefault="00126C54" w:rsidP="00126C54">
      <w:pPr>
        <w:rPr>
          <w:noProof/>
        </w:rPr>
      </w:pPr>
      <w:r>
        <w:rPr>
          <w:noProof/>
        </w:rPr>
        <w:t>(Laikposms: no___________ līdz __________</w:t>
      </w:r>
      <w:r>
        <w:rPr>
          <w:noProof/>
          <w:vertAlign w:val="superscript"/>
        </w:rPr>
        <w:t>(</w:t>
      </w:r>
      <w:r>
        <w:rPr>
          <w:b/>
          <w:noProof/>
          <w:vertAlign w:val="superscript"/>
        </w:rPr>
        <w:t>1</w:t>
      </w:r>
      <w:r>
        <w:rPr>
          <w:noProof/>
          <w:vertAlign w:val="superscript"/>
        </w:rPr>
        <w:t>)</w:t>
      </w:r>
      <w:r>
        <w:rPr>
          <w:noProof/>
        </w:rPr>
        <w:t>)</w:t>
      </w:r>
    </w:p>
    <w:p w14:paraId="72BEF793" w14:textId="77777777" w:rsidR="00126C54" w:rsidRPr="008657BB" w:rsidRDefault="00126C54" w:rsidP="00126C54">
      <w:pPr>
        <w:rPr>
          <w:noProof/>
        </w:rPr>
      </w:pPr>
    </w:p>
    <w:p w14:paraId="232CAC81" w14:textId="77777777" w:rsidR="00126C54" w:rsidRPr="00323068" w:rsidRDefault="00126C54" w:rsidP="00126C54">
      <w:pPr>
        <w:rPr>
          <w:noProof/>
        </w:rPr>
      </w:pPr>
      <w:r>
        <w:rPr>
          <w:noProof/>
        </w:rPr>
        <w:t>Ο εξαγωγέας των προϊόντων που καλύπτονται από το παρόν έγγραφο (αριθ. αναφοράς εξαγωγέα. ...</w:t>
      </w:r>
      <w:r>
        <w:rPr>
          <w:noProof/>
          <w:vertAlign w:val="superscript"/>
        </w:rPr>
        <w:t>(</w:t>
      </w:r>
      <w:r>
        <w:rPr>
          <w:b/>
          <w:noProof/>
          <w:vertAlign w:val="superscript"/>
        </w:rPr>
        <w:t>2</w:t>
      </w:r>
      <w:r>
        <w:rPr>
          <w:noProof/>
          <w:vertAlign w:val="superscript"/>
        </w:rPr>
        <w:t>)</w:t>
      </w:r>
      <w:r>
        <w:rPr>
          <w:noProof/>
        </w:rPr>
        <w:t>) δηλώνει ότι, εκτός εάν δηλώνεται σαφώς άλλως, τα προϊόντα αυτά είναι προτιμησιακής καταγωγής ...</w:t>
      </w:r>
      <w:r>
        <w:rPr>
          <w:noProof/>
          <w:vertAlign w:val="superscript"/>
        </w:rPr>
        <w:t>(</w:t>
      </w:r>
      <w:r>
        <w:rPr>
          <w:b/>
          <w:noProof/>
          <w:vertAlign w:val="superscript"/>
        </w:rPr>
        <w:t>3</w:t>
      </w:r>
      <w:r>
        <w:rPr>
          <w:noProof/>
          <w:vertAlign w:val="superscript"/>
        </w:rPr>
        <w:t>)</w:t>
      </w:r>
      <w:r>
        <w:rPr>
          <w:noProof/>
        </w:rPr>
        <w:t>.</w:t>
      </w:r>
    </w:p>
    <w:p w14:paraId="03E28C23" w14:textId="77777777" w:rsidR="00126C54" w:rsidRPr="00760484" w:rsidRDefault="00126C54" w:rsidP="00126C54">
      <w:pPr>
        <w:rPr>
          <w:noProof/>
          <w:lang w:val="el-GR"/>
        </w:rPr>
      </w:pPr>
    </w:p>
    <w:p w14:paraId="2526C1D4" w14:textId="77777777" w:rsidR="00126C54" w:rsidRPr="00D84C7B" w:rsidRDefault="00126C54" w:rsidP="00126C54">
      <w:pPr>
        <w:rPr>
          <w:noProof/>
        </w:rPr>
      </w:pPr>
      <w:r>
        <w:rPr>
          <w:noProof/>
        </w:rPr>
        <w:t>……………………………………………………………..............................................................</w:t>
      </w:r>
    </w:p>
    <w:p w14:paraId="5AE6B4CF" w14:textId="77777777" w:rsidR="00126C54" w:rsidRPr="00D84C7B" w:rsidRDefault="00126C54" w:rsidP="00126C54">
      <w:pPr>
        <w:rPr>
          <w:noProof/>
        </w:rPr>
      </w:pPr>
      <w:r>
        <w:rPr>
          <w:noProof/>
        </w:rPr>
        <w:t>(Vieta un datums</w:t>
      </w:r>
      <w:r>
        <w:rPr>
          <w:noProof/>
          <w:vertAlign w:val="superscript"/>
        </w:rPr>
        <w:t>(</w:t>
      </w:r>
      <w:r>
        <w:rPr>
          <w:b/>
          <w:noProof/>
          <w:vertAlign w:val="superscript"/>
        </w:rPr>
        <w:t>4</w:t>
      </w:r>
      <w:r>
        <w:rPr>
          <w:noProof/>
          <w:vertAlign w:val="superscript"/>
        </w:rPr>
        <w:t>)</w:t>
      </w:r>
      <w:r>
        <w:rPr>
          <w:noProof/>
        </w:rPr>
        <w:t>)</w:t>
      </w:r>
    </w:p>
    <w:p w14:paraId="5FB35E63" w14:textId="77777777" w:rsidR="00126C54" w:rsidRDefault="00126C54" w:rsidP="00126C54">
      <w:pPr>
        <w:rPr>
          <w:noProof/>
        </w:rPr>
      </w:pPr>
    </w:p>
    <w:p w14:paraId="7F38D919" w14:textId="77777777" w:rsidR="00126C54" w:rsidRPr="00D84C7B" w:rsidRDefault="00126C54" w:rsidP="00126C54">
      <w:pPr>
        <w:rPr>
          <w:noProof/>
        </w:rPr>
      </w:pPr>
      <w:r>
        <w:rPr>
          <w:noProof/>
        </w:rPr>
        <w:t>……………………………………………………………..............................................................</w:t>
      </w:r>
    </w:p>
    <w:p w14:paraId="42ED8BD1" w14:textId="77777777" w:rsidR="00126C54" w:rsidRPr="00D84C7B" w:rsidRDefault="00126C54" w:rsidP="00126C54">
      <w:pPr>
        <w:rPr>
          <w:noProof/>
        </w:rPr>
      </w:pPr>
      <w:r>
        <w:rPr>
          <w:noProof/>
        </w:rPr>
        <w:t>(Eksportētāja vārds, uzvārds / nosaukums un paraksts</w:t>
      </w:r>
      <w:r>
        <w:rPr>
          <w:noProof/>
          <w:vertAlign w:val="superscript"/>
        </w:rPr>
        <w:t>(</w:t>
      </w:r>
      <w:r>
        <w:rPr>
          <w:b/>
          <w:noProof/>
          <w:vertAlign w:val="superscript"/>
        </w:rPr>
        <w:t>5</w:t>
      </w:r>
      <w:r>
        <w:rPr>
          <w:noProof/>
          <w:vertAlign w:val="superscript"/>
        </w:rPr>
        <w:t>)</w:t>
      </w:r>
      <w:r>
        <w:rPr>
          <w:noProof/>
        </w:rPr>
        <w:t>)</w:t>
      </w:r>
    </w:p>
    <w:p w14:paraId="2E19B4F5" w14:textId="77777777" w:rsidR="00126C54" w:rsidRPr="00481159" w:rsidRDefault="00126C54" w:rsidP="00126C54">
      <w:pPr>
        <w:rPr>
          <w:noProof/>
        </w:rPr>
      </w:pPr>
    </w:p>
    <w:p w14:paraId="2B3FE14A" w14:textId="77777777" w:rsidR="00126C54" w:rsidRPr="00481159" w:rsidRDefault="00126C54" w:rsidP="00126C54">
      <w:pPr>
        <w:rPr>
          <w:noProof/>
        </w:rPr>
      </w:pPr>
    </w:p>
    <w:p w14:paraId="4CB295E5" w14:textId="77777777" w:rsidR="00126C54" w:rsidRPr="008657BB" w:rsidRDefault="00126C54" w:rsidP="00126C54">
      <w:pPr>
        <w:jc w:val="center"/>
        <w:rPr>
          <w:noProof/>
        </w:rPr>
      </w:pPr>
      <w:r>
        <w:rPr>
          <w:noProof/>
        </w:rPr>
        <w:br w:type="page"/>
        <w:t>Teksts ungāru valodā</w:t>
      </w:r>
    </w:p>
    <w:p w14:paraId="7A2D4D00" w14:textId="77777777" w:rsidR="00126C54" w:rsidRPr="008657BB" w:rsidRDefault="00126C54" w:rsidP="00126C54">
      <w:pPr>
        <w:rPr>
          <w:noProof/>
        </w:rPr>
      </w:pPr>
    </w:p>
    <w:p w14:paraId="36EFFEE6" w14:textId="77777777" w:rsidR="00126C54" w:rsidRPr="00D84C7B" w:rsidRDefault="00126C54" w:rsidP="00126C54">
      <w:pPr>
        <w:rPr>
          <w:noProof/>
        </w:rPr>
      </w:pPr>
      <w:r>
        <w:rPr>
          <w:noProof/>
        </w:rPr>
        <w:t>(Laikposms: no___________ līdz __________</w:t>
      </w:r>
      <w:r>
        <w:rPr>
          <w:noProof/>
          <w:vertAlign w:val="superscript"/>
        </w:rPr>
        <w:t>(</w:t>
      </w:r>
      <w:r>
        <w:rPr>
          <w:b/>
          <w:noProof/>
          <w:vertAlign w:val="superscript"/>
        </w:rPr>
        <w:t>1</w:t>
      </w:r>
      <w:r>
        <w:rPr>
          <w:noProof/>
          <w:vertAlign w:val="superscript"/>
        </w:rPr>
        <w:t>)</w:t>
      </w:r>
      <w:r>
        <w:rPr>
          <w:noProof/>
        </w:rPr>
        <w:t>)</w:t>
      </w:r>
    </w:p>
    <w:p w14:paraId="301287CF" w14:textId="77777777" w:rsidR="00126C54" w:rsidRPr="008657BB" w:rsidRDefault="00126C54" w:rsidP="00126C54">
      <w:pPr>
        <w:rPr>
          <w:noProof/>
        </w:rPr>
      </w:pPr>
    </w:p>
    <w:p w14:paraId="51F0EA43" w14:textId="77777777" w:rsidR="00126C54" w:rsidRPr="008657BB" w:rsidRDefault="00126C54" w:rsidP="00126C54">
      <w:pPr>
        <w:rPr>
          <w:noProof/>
        </w:rPr>
      </w:pPr>
      <w:r>
        <w:rPr>
          <w:noProof/>
        </w:rPr>
        <w:t>A jelen okmányban szereplő áruk exportőre (az exportőr azonosító száma …</w:t>
      </w:r>
      <w:r>
        <w:rPr>
          <w:noProof/>
          <w:vertAlign w:val="superscript"/>
        </w:rPr>
        <w:t>(</w:t>
      </w:r>
      <w:r>
        <w:rPr>
          <w:b/>
          <w:noProof/>
          <w:vertAlign w:val="superscript"/>
        </w:rPr>
        <w:t>2</w:t>
      </w:r>
      <w:r>
        <w:rPr>
          <w:noProof/>
          <w:vertAlign w:val="superscript"/>
        </w:rPr>
        <w:t>)</w:t>
      </w:r>
      <w:r>
        <w:rPr>
          <w:noProof/>
        </w:rPr>
        <w:t>) kijelentem, hogy eltérő jelzs hiányában az áruk kedvezményes … származásúak</w:t>
      </w:r>
      <w:r>
        <w:rPr>
          <w:noProof/>
          <w:vertAlign w:val="superscript"/>
        </w:rPr>
        <w:t>(</w:t>
      </w:r>
      <w:r>
        <w:rPr>
          <w:b/>
          <w:noProof/>
          <w:vertAlign w:val="superscript"/>
        </w:rPr>
        <w:t>3</w:t>
      </w:r>
      <w:r>
        <w:rPr>
          <w:noProof/>
          <w:vertAlign w:val="superscript"/>
        </w:rPr>
        <w:t>)</w:t>
      </w:r>
      <w:r>
        <w:rPr>
          <w:noProof/>
        </w:rPr>
        <w:t>.</w:t>
      </w:r>
    </w:p>
    <w:p w14:paraId="2257F2EB" w14:textId="77777777" w:rsidR="00126C54" w:rsidRPr="008657BB" w:rsidRDefault="00126C54" w:rsidP="00126C54">
      <w:pPr>
        <w:rPr>
          <w:noProof/>
        </w:rPr>
      </w:pPr>
    </w:p>
    <w:p w14:paraId="230EEE66" w14:textId="77777777" w:rsidR="00126C54" w:rsidRPr="00D84C7B" w:rsidRDefault="00126C54" w:rsidP="00126C54">
      <w:pPr>
        <w:rPr>
          <w:noProof/>
        </w:rPr>
      </w:pPr>
      <w:r>
        <w:rPr>
          <w:noProof/>
        </w:rPr>
        <w:t>……………………………………………………………..............................................................</w:t>
      </w:r>
    </w:p>
    <w:p w14:paraId="0EDC8E68" w14:textId="77777777" w:rsidR="00126C54" w:rsidRPr="00D84C7B" w:rsidRDefault="00126C54" w:rsidP="00126C54">
      <w:pPr>
        <w:rPr>
          <w:noProof/>
        </w:rPr>
      </w:pPr>
      <w:r>
        <w:rPr>
          <w:noProof/>
        </w:rPr>
        <w:t>(Vieta un datums</w:t>
      </w:r>
      <w:r>
        <w:rPr>
          <w:noProof/>
          <w:vertAlign w:val="superscript"/>
        </w:rPr>
        <w:t>(</w:t>
      </w:r>
      <w:r>
        <w:rPr>
          <w:b/>
          <w:noProof/>
          <w:vertAlign w:val="superscript"/>
        </w:rPr>
        <w:t>4</w:t>
      </w:r>
      <w:r>
        <w:rPr>
          <w:noProof/>
          <w:vertAlign w:val="superscript"/>
        </w:rPr>
        <w:t>)</w:t>
      </w:r>
      <w:r>
        <w:rPr>
          <w:noProof/>
        </w:rPr>
        <w:t>)</w:t>
      </w:r>
    </w:p>
    <w:p w14:paraId="3E4FECF8" w14:textId="77777777" w:rsidR="00126C54" w:rsidRDefault="00126C54" w:rsidP="00126C54">
      <w:pPr>
        <w:rPr>
          <w:noProof/>
        </w:rPr>
      </w:pPr>
    </w:p>
    <w:p w14:paraId="1B42C0FC" w14:textId="77777777" w:rsidR="00126C54" w:rsidRPr="00D84C7B" w:rsidRDefault="00126C54" w:rsidP="00126C54">
      <w:pPr>
        <w:rPr>
          <w:noProof/>
        </w:rPr>
      </w:pPr>
      <w:r>
        <w:rPr>
          <w:noProof/>
        </w:rPr>
        <w:t>……………………………………………………………..............................................................</w:t>
      </w:r>
    </w:p>
    <w:p w14:paraId="6AF243AF" w14:textId="77777777" w:rsidR="00126C54" w:rsidRPr="00D84C7B" w:rsidRDefault="00126C54" w:rsidP="00126C54">
      <w:pPr>
        <w:rPr>
          <w:noProof/>
        </w:rPr>
      </w:pPr>
      <w:r>
        <w:rPr>
          <w:noProof/>
        </w:rPr>
        <w:t>(Eksportētāja vārds, uzvārds / nosaukums un paraksts</w:t>
      </w:r>
      <w:r>
        <w:rPr>
          <w:noProof/>
          <w:vertAlign w:val="superscript"/>
        </w:rPr>
        <w:t>(</w:t>
      </w:r>
      <w:r>
        <w:rPr>
          <w:b/>
          <w:noProof/>
          <w:vertAlign w:val="superscript"/>
        </w:rPr>
        <w:t>5</w:t>
      </w:r>
      <w:r>
        <w:rPr>
          <w:noProof/>
          <w:vertAlign w:val="superscript"/>
        </w:rPr>
        <w:t>)</w:t>
      </w:r>
      <w:r>
        <w:rPr>
          <w:noProof/>
        </w:rPr>
        <w:t>)</w:t>
      </w:r>
    </w:p>
    <w:p w14:paraId="6B1B7CFE" w14:textId="77777777" w:rsidR="00126C54" w:rsidRPr="008657BB" w:rsidRDefault="00126C54" w:rsidP="00126C54">
      <w:pPr>
        <w:rPr>
          <w:noProof/>
        </w:rPr>
      </w:pPr>
    </w:p>
    <w:p w14:paraId="1897162F" w14:textId="77777777" w:rsidR="00126C54" w:rsidRDefault="00126C54" w:rsidP="00126C54">
      <w:pPr>
        <w:rPr>
          <w:noProof/>
        </w:rPr>
      </w:pPr>
    </w:p>
    <w:p w14:paraId="773AD0ED" w14:textId="77777777" w:rsidR="00126C54" w:rsidRPr="00D84C7B" w:rsidRDefault="00126C54" w:rsidP="00126C54">
      <w:pPr>
        <w:ind w:left="567" w:hanging="567"/>
        <w:jc w:val="center"/>
        <w:rPr>
          <w:noProof/>
        </w:rPr>
      </w:pPr>
      <w:r>
        <w:rPr>
          <w:noProof/>
        </w:rPr>
        <w:t>Teksts īru valodā</w:t>
      </w:r>
    </w:p>
    <w:p w14:paraId="266E1BB8" w14:textId="77777777" w:rsidR="00126C54" w:rsidRPr="00D84C7B" w:rsidRDefault="00126C54" w:rsidP="00126C54">
      <w:pPr>
        <w:rPr>
          <w:noProof/>
        </w:rPr>
      </w:pPr>
    </w:p>
    <w:p w14:paraId="692A32FD" w14:textId="77777777" w:rsidR="00126C54" w:rsidRPr="00D84C7B" w:rsidRDefault="00126C54" w:rsidP="00126C54">
      <w:pPr>
        <w:rPr>
          <w:noProof/>
        </w:rPr>
      </w:pPr>
      <w:r>
        <w:rPr>
          <w:noProof/>
        </w:rPr>
        <w:t>(Laikposms: no___________ līdz __________</w:t>
      </w:r>
      <w:r>
        <w:rPr>
          <w:noProof/>
          <w:vertAlign w:val="superscript"/>
        </w:rPr>
        <w:t>(</w:t>
      </w:r>
      <w:r>
        <w:rPr>
          <w:b/>
          <w:noProof/>
          <w:vertAlign w:val="superscript"/>
        </w:rPr>
        <w:t>1</w:t>
      </w:r>
      <w:r>
        <w:rPr>
          <w:noProof/>
          <w:vertAlign w:val="superscript"/>
        </w:rPr>
        <w:t>)</w:t>
      </w:r>
      <w:r>
        <w:rPr>
          <w:noProof/>
        </w:rPr>
        <w:t>)</w:t>
      </w:r>
    </w:p>
    <w:p w14:paraId="12F30940" w14:textId="77777777" w:rsidR="00126C54" w:rsidRPr="00D84C7B" w:rsidRDefault="00126C54" w:rsidP="00126C54">
      <w:pPr>
        <w:rPr>
          <w:noProof/>
        </w:rPr>
      </w:pPr>
    </w:p>
    <w:p w14:paraId="10B6A0F6" w14:textId="77777777" w:rsidR="00126C54" w:rsidRPr="00D84C7B" w:rsidRDefault="00126C54" w:rsidP="00126C54">
      <w:pPr>
        <w:rPr>
          <w:noProof/>
        </w:rPr>
      </w:pPr>
      <w:r>
        <w:rPr>
          <w:noProof/>
        </w:rPr>
        <w:t>To ražojumu eksportētājs, kuri ietverti šajā dokumentā (eksportētāja atsauce Nr. ...</w:t>
      </w:r>
      <w:r>
        <w:rPr>
          <w:noProof/>
          <w:vertAlign w:val="superscript"/>
        </w:rPr>
        <w:t>(</w:t>
      </w:r>
      <w:r>
        <w:rPr>
          <w:b/>
          <w:noProof/>
          <w:vertAlign w:val="superscript"/>
        </w:rPr>
        <w:t>2</w:t>
      </w:r>
      <w:r>
        <w:rPr>
          <w:noProof/>
          <w:vertAlign w:val="superscript"/>
        </w:rPr>
        <w:t>)</w:t>
      </w:r>
      <w:r>
        <w:rPr>
          <w:noProof/>
        </w:rPr>
        <w:t>)), deklarē, ka, izņemot tur, kur ir skaidri noteikts citādi, šiem ražojumiem ir ... preferenciāla izcelsme</w:t>
      </w:r>
      <w:r>
        <w:rPr>
          <w:b/>
          <w:noProof/>
          <w:vertAlign w:val="superscript"/>
        </w:rPr>
        <w:t>(3)</w:t>
      </w:r>
      <w:r>
        <w:rPr>
          <w:noProof/>
        </w:rPr>
        <w:t>.</w:t>
      </w:r>
    </w:p>
    <w:p w14:paraId="4949C67F" w14:textId="77777777" w:rsidR="00126C54" w:rsidRDefault="00126C54" w:rsidP="00126C54">
      <w:pPr>
        <w:rPr>
          <w:noProof/>
        </w:rPr>
      </w:pPr>
    </w:p>
    <w:p w14:paraId="2E50DAC4" w14:textId="77777777" w:rsidR="00126C54" w:rsidRPr="00D84C7B" w:rsidRDefault="00126C54" w:rsidP="00126C54">
      <w:pPr>
        <w:rPr>
          <w:noProof/>
        </w:rPr>
      </w:pPr>
      <w:r>
        <w:rPr>
          <w:noProof/>
        </w:rPr>
        <w:t>……………………………………………………………..............................................................</w:t>
      </w:r>
    </w:p>
    <w:p w14:paraId="6EE568DE" w14:textId="77777777" w:rsidR="00126C54" w:rsidRPr="00D84C7B" w:rsidRDefault="00126C54" w:rsidP="00126C54">
      <w:pPr>
        <w:rPr>
          <w:noProof/>
        </w:rPr>
      </w:pPr>
      <w:r>
        <w:rPr>
          <w:noProof/>
        </w:rPr>
        <w:t>(Vieta un datums</w:t>
      </w:r>
      <w:r>
        <w:rPr>
          <w:noProof/>
          <w:vertAlign w:val="superscript"/>
        </w:rPr>
        <w:t>(</w:t>
      </w:r>
      <w:r>
        <w:rPr>
          <w:b/>
          <w:noProof/>
          <w:vertAlign w:val="superscript"/>
        </w:rPr>
        <w:t>4</w:t>
      </w:r>
      <w:r>
        <w:rPr>
          <w:noProof/>
          <w:vertAlign w:val="superscript"/>
        </w:rPr>
        <w:t>)</w:t>
      </w:r>
      <w:r>
        <w:rPr>
          <w:noProof/>
        </w:rPr>
        <w:t>)</w:t>
      </w:r>
    </w:p>
    <w:p w14:paraId="71F4FA6A" w14:textId="77777777" w:rsidR="00126C54" w:rsidRDefault="00126C54" w:rsidP="00126C54">
      <w:pPr>
        <w:rPr>
          <w:noProof/>
        </w:rPr>
      </w:pPr>
    </w:p>
    <w:p w14:paraId="5E37B8C1" w14:textId="77777777" w:rsidR="00126C54" w:rsidRPr="00D84C7B" w:rsidRDefault="00126C54" w:rsidP="00126C54">
      <w:pPr>
        <w:rPr>
          <w:noProof/>
        </w:rPr>
      </w:pPr>
      <w:r>
        <w:rPr>
          <w:noProof/>
        </w:rPr>
        <w:t>……………………………………………………………..............................................................</w:t>
      </w:r>
    </w:p>
    <w:p w14:paraId="1AB7B4E2" w14:textId="77777777" w:rsidR="00126C54" w:rsidRDefault="00126C54" w:rsidP="00126C54">
      <w:pPr>
        <w:rPr>
          <w:noProof/>
        </w:rPr>
      </w:pPr>
      <w:r>
        <w:rPr>
          <w:noProof/>
        </w:rPr>
        <w:t>(Eksportētāja vārds, uzvārds / nosaukums un paraksts</w:t>
      </w:r>
      <w:r>
        <w:rPr>
          <w:noProof/>
          <w:vertAlign w:val="superscript"/>
        </w:rPr>
        <w:t>(</w:t>
      </w:r>
      <w:r>
        <w:rPr>
          <w:b/>
          <w:noProof/>
          <w:vertAlign w:val="superscript"/>
        </w:rPr>
        <w:t>5</w:t>
      </w:r>
      <w:r>
        <w:rPr>
          <w:noProof/>
          <w:vertAlign w:val="superscript"/>
        </w:rPr>
        <w:t>)</w:t>
      </w:r>
      <w:r>
        <w:rPr>
          <w:noProof/>
        </w:rPr>
        <w:t>)</w:t>
      </w:r>
    </w:p>
    <w:p w14:paraId="14A303BE" w14:textId="77777777" w:rsidR="00126C54" w:rsidRDefault="00126C54" w:rsidP="00126C54">
      <w:pPr>
        <w:rPr>
          <w:noProof/>
        </w:rPr>
      </w:pPr>
    </w:p>
    <w:p w14:paraId="4CD347FF" w14:textId="77777777" w:rsidR="00126C54" w:rsidRDefault="00126C54" w:rsidP="00126C54">
      <w:pPr>
        <w:rPr>
          <w:noProof/>
        </w:rPr>
      </w:pPr>
    </w:p>
    <w:p w14:paraId="607DCF69" w14:textId="77777777" w:rsidR="00126C54" w:rsidRPr="008657BB" w:rsidRDefault="00126C54" w:rsidP="00126C54">
      <w:pPr>
        <w:jc w:val="center"/>
        <w:rPr>
          <w:noProof/>
        </w:rPr>
      </w:pPr>
      <w:r>
        <w:rPr>
          <w:noProof/>
        </w:rPr>
        <w:br w:type="page"/>
        <w:t>Teksts itāļu valodā</w:t>
      </w:r>
    </w:p>
    <w:p w14:paraId="558ADDD0" w14:textId="77777777" w:rsidR="00126C54" w:rsidRPr="008657BB" w:rsidRDefault="00126C54" w:rsidP="00126C54">
      <w:pPr>
        <w:rPr>
          <w:noProof/>
        </w:rPr>
      </w:pPr>
    </w:p>
    <w:p w14:paraId="4B6C5944" w14:textId="77777777" w:rsidR="00126C54" w:rsidRPr="00F217FC" w:rsidRDefault="00126C54" w:rsidP="00126C54">
      <w:pPr>
        <w:rPr>
          <w:noProof/>
        </w:rPr>
      </w:pPr>
      <w:r>
        <w:rPr>
          <w:noProof/>
        </w:rPr>
        <w:t>(Laikposms: no___________ līdz __________</w:t>
      </w:r>
      <w:r>
        <w:rPr>
          <w:noProof/>
          <w:vertAlign w:val="superscript"/>
        </w:rPr>
        <w:t>(</w:t>
      </w:r>
      <w:r>
        <w:rPr>
          <w:b/>
          <w:noProof/>
          <w:vertAlign w:val="superscript"/>
        </w:rPr>
        <w:t>1</w:t>
      </w:r>
      <w:r>
        <w:rPr>
          <w:noProof/>
          <w:vertAlign w:val="superscript"/>
        </w:rPr>
        <w:t>)</w:t>
      </w:r>
      <w:r>
        <w:rPr>
          <w:noProof/>
        </w:rPr>
        <w:t>)</w:t>
      </w:r>
    </w:p>
    <w:p w14:paraId="16A96457" w14:textId="77777777" w:rsidR="00126C54" w:rsidRPr="00F217FC" w:rsidRDefault="00126C54" w:rsidP="00126C54">
      <w:pPr>
        <w:rPr>
          <w:noProof/>
          <w:lang w:val="es-ES"/>
        </w:rPr>
      </w:pPr>
    </w:p>
    <w:p w14:paraId="7B7B20E3" w14:textId="77777777" w:rsidR="00126C54" w:rsidRPr="00323068" w:rsidRDefault="00126C54" w:rsidP="00126C54">
      <w:pPr>
        <w:rPr>
          <w:noProof/>
        </w:rPr>
      </w:pPr>
      <w:r>
        <w:rPr>
          <w:noProof/>
        </w:rPr>
        <w:t>L'esportatore delle merci contemplate nel presente documento (numero di riferimento dell'esportatore …</w:t>
      </w:r>
      <w:r>
        <w:rPr>
          <w:noProof/>
          <w:vertAlign w:val="superscript"/>
        </w:rPr>
        <w:t>(</w:t>
      </w:r>
      <w:r>
        <w:rPr>
          <w:b/>
          <w:noProof/>
          <w:vertAlign w:val="superscript"/>
        </w:rPr>
        <w:t>2</w:t>
      </w:r>
      <w:r>
        <w:rPr>
          <w:noProof/>
          <w:vertAlign w:val="superscript"/>
        </w:rPr>
        <w:t>)</w:t>
      </w:r>
      <w:r>
        <w:rPr>
          <w:noProof/>
        </w:rPr>
        <w:t>) dichiara che, salvo indicazione contraria, le merci sono di origine preferenziale ...</w:t>
      </w:r>
      <w:r>
        <w:rPr>
          <w:noProof/>
          <w:vertAlign w:val="superscript"/>
        </w:rPr>
        <w:t>(</w:t>
      </w:r>
      <w:r>
        <w:rPr>
          <w:b/>
          <w:noProof/>
          <w:vertAlign w:val="superscript"/>
        </w:rPr>
        <w:t>3</w:t>
      </w:r>
      <w:r>
        <w:rPr>
          <w:noProof/>
          <w:vertAlign w:val="superscript"/>
        </w:rPr>
        <w:t>)</w:t>
      </w:r>
      <w:r>
        <w:rPr>
          <w:noProof/>
        </w:rPr>
        <w:t>.</w:t>
      </w:r>
    </w:p>
    <w:p w14:paraId="3DA9A903" w14:textId="77777777" w:rsidR="00126C54" w:rsidRDefault="00126C54" w:rsidP="00126C54">
      <w:pPr>
        <w:rPr>
          <w:noProof/>
          <w:lang w:val="it-IT"/>
        </w:rPr>
      </w:pPr>
    </w:p>
    <w:p w14:paraId="30C5BE5E" w14:textId="77777777" w:rsidR="00126C54" w:rsidRPr="00D84C7B" w:rsidRDefault="00126C54" w:rsidP="00126C54">
      <w:pPr>
        <w:rPr>
          <w:noProof/>
        </w:rPr>
      </w:pPr>
      <w:r>
        <w:rPr>
          <w:noProof/>
        </w:rPr>
        <w:t>……………………………………………………………..............................................................</w:t>
      </w:r>
    </w:p>
    <w:p w14:paraId="2D24F3AB" w14:textId="77777777" w:rsidR="00126C54" w:rsidRPr="00D84C7B" w:rsidRDefault="00126C54" w:rsidP="00126C54">
      <w:pPr>
        <w:rPr>
          <w:noProof/>
        </w:rPr>
      </w:pPr>
      <w:r>
        <w:rPr>
          <w:noProof/>
        </w:rPr>
        <w:t>(Vieta un datums</w:t>
      </w:r>
      <w:r>
        <w:rPr>
          <w:noProof/>
          <w:vertAlign w:val="superscript"/>
        </w:rPr>
        <w:t>(</w:t>
      </w:r>
      <w:r>
        <w:rPr>
          <w:b/>
          <w:noProof/>
          <w:vertAlign w:val="superscript"/>
        </w:rPr>
        <w:t>4</w:t>
      </w:r>
      <w:r>
        <w:rPr>
          <w:noProof/>
          <w:vertAlign w:val="superscript"/>
        </w:rPr>
        <w:t>)</w:t>
      </w:r>
      <w:r>
        <w:rPr>
          <w:noProof/>
        </w:rPr>
        <w:t>)</w:t>
      </w:r>
    </w:p>
    <w:p w14:paraId="7DA4A096" w14:textId="77777777" w:rsidR="00126C54" w:rsidRDefault="00126C54" w:rsidP="00126C54">
      <w:pPr>
        <w:rPr>
          <w:noProof/>
        </w:rPr>
      </w:pPr>
    </w:p>
    <w:p w14:paraId="2FB1A6E9" w14:textId="77777777" w:rsidR="00126C54" w:rsidRPr="00D84C7B" w:rsidRDefault="00126C54" w:rsidP="00126C54">
      <w:pPr>
        <w:rPr>
          <w:noProof/>
        </w:rPr>
      </w:pPr>
      <w:r>
        <w:rPr>
          <w:noProof/>
        </w:rPr>
        <w:t>……………………………………………………………..............................................................</w:t>
      </w:r>
    </w:p>
    <w:p w14:paraId="4D5CFB68" w14:textId="77777777" w:rsidR="00126C54" w:rsidRPr="00D84C7B" w:rsidRDefault="00126C54" w:rsidP="00126C54">
      <w:pPr>
        <w:rPr>
          <w:noProof/>
        </w:rPr>
      </w:pPr>
      <w:r>
        <w:rPr>
          <w:noProof/>
        </w:rPr>
        <w:t>(Eksportētāja vārds, uzvārds / nosaukums un paraksts</w:t>
      </w:r>
      <w:r>
        <w:rPr>
          <w:noProof/>
          <w:vertAlign w:val="superscript"/>
        </w:rPr>
        <w:t>(</w:t>
      </w:r>
      <w:r>
        <w:rPr>
          <w:b/>
          <w:noProof/>
          <w:vertAlign w:val="superscript"/>
        </w:rPr>
        <w:t>5</w:t>
      </w:r>
      <w:r>
        <w:rPr>
          <w:noProof/>
          <w:vertAlign w:val="superscript"/>
        </w:rPr>
        <w:t>)</w:t>
      </w:r>
      <w:r>
        <w:rPr>
          <w:noProof/>
        </w:rPr>
        <w:t>)</w:t>
      </w:r>
    </w:p>
    <w:p w14:paraId="0325988E" w14:textId="77777777" w:rsidR="00126C54" w:rsidRDefault="00126C54" w:rsidP="00126C54">
      <w:pPr>
        <w:rPr>
          <w:noProof/>
        </w:rPr>
      </w:pPr>
    </w:p>
    <w:p w14:paraId="545A35E8" w14:textId="77777777" w:rsidR="00126C54" w:rsidRPr="008657BB" w:rsidRDefault="00126C54" w:rsidP="00126C54">
      <w:pPr>
        <w:rPr>
          <w:noProof/>
        </w:rPr>
      </w:pPr>
    </w:p>
    <w:p w14:paraId="23D2F993" w14:textId="77777777" w:rsidR="00126C54" w:rsidRPr="008657BB" w:rsidRDefault="00126C54" w:rsidP="00126C54">
      <w:pPr>
        <w:jc w:val="center"/>
        <w:rPr>
          <w:noProof/>
        </w:rPr>
      </w:pPr>
      <w:r>
        <w:rPr>
          <w:noProof/>
        </w:rPr>
        <w:t>Teksts latviešu valodā</w:t>
      </w:r>
    </w:p>
    <w:p w14:paraId="6FBD4348" w14:textId="77777777" w:rsidR="00126C54" w:rsidRPr="008657BB" w:rsidRDefault="00126C54" w:rsidP="00126C54">
      <w:pPr>
        <w:rPr>
          <w:noProof/>
        </w:rPr>
      </w:pPr>
    </w:p>
    <w:p w14:paraId="4ACB1AEA" w14:textId="77777777" w:rsidR="00126C54" w:rsidRPr="00D84C7B" w:rsidRDefault="00126C54" w:rsidP="00126C54">
      <w:pPr>
        <w:rPr>
          <w:noProof/>
        </w:rPr>
      </w:pPr>
      <w:r>
        <w:rPr>
          <w:noProof/>
        </w:rPr>
        <w:t>(Laikposms: no___________ līdz __________</w:t>
      </w:r>
      <w:r>
        <w:rPr>
          <w:noProof/>
          <w:vertAlign w:val="superscript"/>
        </w:rPr>
        <w:t>(</w:t>
      </w:r>
      <w:r>
        <w:rPr>
          <w:b/>
          <w:noProof/>
          <w:vertAlign w:val="superscript"/>
        </w:rPr>
        <w:t>1</w:t>
      </w:r>
      <w:r>
        <w:rPr>
          <w:noProof/>
          <w:vertAlign w:val="superscript"/>
        </w:rPr>
        <w:t>)</w:t>
      </w:r>
      <w:r>
        <w:rPr>
          <w:noProof/>
        </w:rPr>
        <w:t>)</w:t>
      </w:r>
    </w:p>
    <w:p w14:paraId="6CD4634A" w14:textId="77777777" w:rsidR="00126C54" w:rsidRPr="008657BB" w:rsidRDefault="00126C54" w:rsidP="00126C54">
      <w:pPr>
        <w:rPr>
          <w:noProof/>
        </w:rPr>
      </w:pPr>
    </w:p>
    <w:p w14:paraId="2AF1F762" w14:textId="77777777" w:rsidR="00126C54" w:rsidRPr="00BE64DD" w:rsidRDefault="00126C54" w:rsidP="00126C54">
      <w:pPr>
        <w:rPr>
          <w:noProof/>
        </w:rPr>
      </w:pPr>
      <w:r>
        <w:rPr>
          <w:noProof/>
        </w:rPr>
        <w:t>Eksportētājs produktiem, kuri ietverti šajā dokumentā (eksportētāja atsauces numurs …</w:t>
      </w:r>
      <w:r>
        <w:rPr>
          <w:noProof/>
          <w:vertAlign w:val="superscript"/>
        </w:rPr>
        <w:t>(</w:t>
      </w:r>
      <w:r>
        <w:rPr>
          <w:b/>
          <w:noProof/>
          <w:vertAlign w:val="superscript"/>
        </w:rPr>
        <w:t>2</w:t>
      </w:r>
      <w:r>
        <w:rPr>
          <w:noProof/>
          <w:vertAlign w:val="superscript"/>
        </w:rPr>
        <w:t>)</w:t>
      </w:r>
      <w:r>
        <w:rPr>
          <w:noProof/>
        </w:rPr>
        <w:t>), deklarē, ka, izņemot tur, kur ir citādi skaidri noteikts, šiem produktiem ir priekšrocību izcelsme no …</w:t>
      </w:r>
      <w:r>
        <w:rPr>
          <w:noProof/>
          <w:vertAlign w:val="superscript"/>
        </w:rPr>
        <w:t>(</w:t>
      </w:r>
      <w:r>
        <w:rPr>
          <w:b/>
          <w:noProof/>
          <w:vertAlign w:val="superscript"/>
        </w:rPr>
        <w:t>3</w:t>
      </w:r>
      <w:r>
        <w:rPr>
          <w:noProof/>
          <w:vertAlign w:val="superscript"/>
        </w:rPr>
        <w:t>)</w:t>
      </w:r>
      <w:r>
        <w:rPr>
          <w:noProof/>
        </w:rPr>
        <w:t>.</w:t>
      </w:r>
    </w:p>
    <w:p w14:paraId="1FAC3ADA" w14:textId="77777777" w:rsidR="00126C54" w:rsidRPr="00BE64DD" w:rsidRDefault="00126C54" w:rsidP="00126C54">
      <w:pPr>
        <w:rPr>
          <w:noProof/>
        </w:rPr>
      </w:pPr>
    </w:p>
    <w:p w14:paraId="2D5A8547" w14:textId="77777777" w:rsidR="00126C54" w:rsidRPr="00D84C7B" w:rsidRDefault="00126C54" w:rsidP="00126C54">
      <w:pPr>
        <w:rPr>
          <w:noProof/>
        </w:rPr>
      </w:pPr>
      <w:r>
        <w:rPr>
          <w:noProof/>
        </w:rPr>
        <w:t>……………………………………………………………..............................................................</w:t>
      </w:r>
    </w:p>
    <w:p w14:paraId="04B7C498" w14:textId="77777777" w:rsidR="00126C54" w:rsidRPr="00D84C7B" w:rsidRDefault="00126C54" w:rsidP="00126C54">
      <w:pPr>
        <w:rPr>
          <w:noProof/>
        </w:rPr>
      </w:pPr>
      <w:r>
        <w:rPr>
          <w:noProof/>
        </w:rPr>
        <w:t>(Vieta un datums</w:t>
      </w:r>
      <w:r>
        <w:rPr>
          <w:noProof/>
          <w:vertAlign w:val="superscript"/>
        </w:rPr>
        <w:t>(</w:t>
      </w:r>
      <w:r>
        <w:rPr>
          <w:b/>
          <w:noProof/>
          <w:vertAlign w:val="superscript"/>
        </w:rPr>
        <w:t>4</w:t>
      </w:r>
      <w:r>
        <w:rPr>
          <w:noProof/>
          <w:vertAlign w:val="superscript"/>
        </w:rPr>
        <w:t>)</w:t>
      </w:r>
      <w:r>
        <w:rPr>
          <w:noProof/>
        </w:rPr>
        <w:t>)</w:t>
      </w:r>
    </w:p>
    <w:p w14:paraId="18FDBFDB" w14:textId="77777777" w:rsidR="00126C54" w:rsidRDefault="00126C54" w:rsidP="00126C54">
      <w:pPr>
        <w:rPr>
          <w:noProof/>
        </w:rPr>
      </w:pPr>
    </w:p>
    <w:p w14:paraId="59B5F6B8" w14:textId="77777777" w:rsidR="00126C54" w:rsidRPr="00D84C7B" w:rsidRDefault="00126C54" w:rsidP="00126C54">
      <w:pPr>
        <w:rPr>
          <w:noProof/>
        </w:rPr>
      </w:pPr>
      <w:r>
        <w:rPr>
          <w:noProof/>
        </w:rPr>
        <w:t>……………………………………………………………..............................................................</w:t>
      </w:r>
    </w:p>
    <w:p w14:paraId="34C6D998" w14:textId="77777777" w:rsidR="00126C54" w:rsidRPr="00D84C7B" w:rsidRDefault="00126C54" w:rsidP="00126C54">
      <w:pPr>
        <w:rPr>
          <w:noProof/>
        </w:rPr>
      </w:pPr>
      <w:r>
        <w:rPr>
          <w:noProof/>
        </w:rPr>
        <w:t>(Eksportētāja vārds, uzvārds / nosaukums un paraksts</w:t>
      </w:r>
      <w:r>
        <w:rPr>
          <w:noProof/>
          <w:vertAlign w:val="superscript"/>
        </w:rPr>
        <w:t>(</w:t>
      </w:r>
      <w:r>
        <w:rPr>
          <w:b/>
          <w:noProof/>
          <w:vertAlign w:val="superscript"/>
        </w:rPr>
        <w:t>5</w:t>
      </w:r>
      <w:r>
        <w:rPr>
          <w:noProof/>
          <w:vertAlign w:val="superscript"/>
        </w:rPr>
        <w:t>)</w:t>
      </w:r>
      <w:r>
        <w:rPr>
          <w:noProof/>
        </w:rPr>
        <w:t>)</w:t>
      </w:r>
    </w:p>
    <w:p w14:paraId="4B967383" w14:textId="77777777" w:rsidR="00126C54" w:rsidRPr="00481159" w:rsidRDefault="00126C54" w:rsidP="00126C54">
      <w:pPr>
        <w:rPr>
          <w:noProof/>
        </w:rPr>
      </w:pPr>
    </w:p>
    <w:p w14:paraId="65DA3384" w14:textId="77777777" w:rsidR="00126C54" w:rsidRPr="00481159" w:rsidRDefault="00126C54" w:rsidP="00126C54">
      <w:pPr>
        <w:rPr>
          <w:noProof/>
        </w:rPr>
      </w:pPr>
    </w:p>
    <w:p w14:paraId="7EF7415D" w14:textId="77777777" w:rsidR="00126C54" w:rsidRPr="008657BB" w:rsidRDefault="00126C54" w:rsidP="00126C54">
      <w:pPr>
        <w:jc w:val="center"/>
        <w:rPr>
          <w:noProof/>
        </w:rPr>
      </w:pPr>
      <w:r>
        <w:rPr>
          <w:noProof/>
        </w:rPr>
        <w:br w:type="page"/>
        <w:t>Teksts lietuviešu valodā</w:t>
      </w:r>
    </w:p>
    <w:p w14:paraId="6E939AFF" w14:textId="77777777" w:rsidR="00126C54" w:rsidRPr="008657BB" w:rsidRDefault="00126C54" w:rsidP="00126C54">
      <w:pPr>
        <w:rPr>
          <w:noProof/>
        </w:rPr>
      </w:pPr>
    </w:p>
    <w:p w14:paraId="2FAE1F8D" w14:textId="77777777" w:rsidR="00126C54" w:rsidRPr="00D84C7B" w:rsidRDefault="00126C54" w:rsidP="00126C54">
      <w:pPr>
        <w:rPr>
          <w:noProof/>
        </w:rPr>
      </w:pPr>
      <w:r>
        <w:rPr>
          <w:noProof/>
        </w:rPr>
        <w:t>(Laikposms: no___________ līdz __________</w:t>
      </w:r>
      <w:r>
        <w:rPr>
          <w:noProof/>
          <w:vertAlign w:val="superscript"/>
        </w:rPr>
        <w:t>(</w:t>
      </w:r>
      <w:r>
        <w:rPr>
          <w:b/>
          <w:noProof/>
          <w:vertAlign w:val="superscript"/>
        </w:rPr>
        <w:t>1</w:t>
      </w:r>
      <w:r>
        <w:rPr>
          <w:noProof/>
          <w:vertAlign w:val="superscript"/>
        </w:rPr>
        <w:t>)</w:t>
      </w:r>
      <w:r>
        <w:rPr>
          <w:noProof/>
        </w:rPr>
        <w:t>)</w:t>
      </w:r>
    </w:p>
    <w:p w14:paraId="45FD21E3" w14:textId="77777777" w:rsidR="00126C54" w:rsidRPr="008657BB" w:rsidRDefault="00126C54" w:rsidP="00126C54">
      <w:pPr>
        <w:rPr>
          <w:noProof/>
        </w:rPr>
      </w:pPr>
    </w:p>
    <w:p w14:paraId="1B09EE1D" w14:textId="77777777" w:rsidR="00126C54" w:rsidRPr="00BE64DD" w:rsidRDefault="00126C54" w:rsidP="00126C54">
      <w:pPr>
        <w:rPr>
          <w:noProof/>
        </w:rPr>
      </w:pPr>
      <w:r>
        <w:rPr>
          <w:noProof/>
        </w:rPr>
        <w:t>Šiame dokumente išvardintų prekių eksportuotojas (Eksportuotojo registracijos Nr …</w:t>
      </w:r>
      <w:r>
        <w:rPr>
          <w:noProof/>
          <w:vertAlign w:val="superscript"/>
        </w:rPr>
        <w:t>(</w:t>
      </w:r>
      <w:r>
        <w:rPr>
          <w:b/>
          <w:noProof/>
          <w:vertAlign w:val="superscript"/>
        </w:rPr>
        <w:t>2</w:t>
      </w:r>
      <w:r>
        <w:rPr>
          <w:noProof/>
          <w:vertAlign w:val="superscript"/>
        </w:rPr>
        <w:t>)</w:t>
      </w:r>
      <w:r>
        <w:rPr>
          <w:noProof/>
        </w:rPr>
        <w:t>) deklaruoja, kad, jeigu kitaip nenurodyta, tai yra …</w:t>
      </w:r>
      <w:r>
        <w:rPr>
          <w:noProof/>
          <w:vertAlign w:val="superscript"/>
        </w:rPr>
        <w:t>(</w:t>
      </w:r>
      <w:r>
        <w:rPr>
          <w:b/>
          <w:noProof/>
          <w:vertAlign w:val="superscript"/>
        </w:rPr>
        <w:t>3</w:t>
      </w:r>
      <w:r>
        <w:rPr>
          <w:noProof/>
          <w:vertAlign w:val="superscript"/>
        </w:rPr>
        <w:t>)</w:t>
      </w:r>
      <w:r>
        <w:rPr>
          <w:noProof/>
        </w:rPr>
        <w:t xml:space="preserve"> preferencinės kilmės prekės.</w:t>
      </w:r>
    </w:p>
    <w:p w14:paraId="6700908C" w14:textId="77777777" w:rsidR="00126C54" w:rsidRPr="00BE64DD" w:rsidRDefault="00126C54" w:rsidP="00126C54">
      <w:pPr>
        <w:rPr>
          <w:noProof/>
        </w:rPr>
      </w:pPr>
    </w:p>
    <w:p w14:paraId="1BB625AD" w14:textId="77777777" w:rsidR="00126C54" w:rsidRPr="00D84C7B" w:rsidRDefault="00126C54" w:rsidP="00126C54">
      <w:pPr>
        <w:rPr>
          <w:noProof/>
        </w:rPr>
      </w:pPr>
      <w:r>
        <w:rPr>
          <w:noProof/>
        </w:rPr>
        <w:t>……………………………………………………………..............................................................</w:t>
      </w:r>
    </w:p>
    <w:p w14:paraId="35D01705" w14:textId="77777777" w:rsidR="00126C54" w:rsidRPr="00D84C7B" w:rsidRDefault="00126C54" w:rsidP="00126C54">
      <w:pPr>
        <w:rPr>
          <w:noProof/>
        </w:rPr>
      </w:pPr>
      <w:r>
        <w:rPr>
          <w:noProof/>
        </w:rPr>
        <w:t>(Vieta un datums</w:t>
      </w:r>
      <w:r>
        <w:rPr>
          <w:noProof/>
          <w:vertAlign w:val="superscript"/>
        </w:rPr>
        <w:t>(</w:t>
      </w:r>
      <w:r>
        <w:rPr>
          <w:b/>
          <w:noProof/>
          <w:vertAlign w:val="superscript"/>
        </w:rPr>
        <w:t>4</w:t>
      </w:r>
      <w:r>
        <w:rPr>
          <w:noProof/>
          <w:vertAlign w:val="superscript"/>
        </w:rPr>
        <w:t>)</w:t>
      </w:r>
      <w:r>
        <w:rPr>
          <w:noProof/>
        </w:rPr>
        <w:t>)</w:t>
      </w:r>
    </w:p>
    <w:p w14:paraId="0B0FE500" w14:textId="77777777" w:rsidR="00126C54" w:rsidRDefault="00126C54" w:rsidP="00126C54">
      <w:pPr>
        <w:rPr>
          <w:noProof/>
        </w:rPr>
      </w:pPr>
    </w:p>
    <w:p w14:paraId="7BD0DDBB" w14:textId="77777777" w:rsidR="00126C54" w:rsidRPr="00D84C7B" w:rsidRDefault="00126C54" w:rsidP="00126C54">
      <w:pPr>
        <w:rPr>
          <w:noProof/>
        </w:rPr>
      </w:pPr>
      <w:r>
        <w:rPr>
          <w:noProof/>
        </w:rPr>
        <w:t>……………………………………………………………..............................................................</w:t>
      </w:r>
    </w:p>
    <w:p w14:paraId="16D739A2" w14:textId="77777777" w:rsidR="00126C54" w:rsidRPr="00D84C7B" w:rsidRDefault="00126C54" w:rsidP="00126C54">
      <w:pPr>
        <w:rPr>
          <w:noProof/>
        </w:rPr>
      </w:pPr>
      <w:r>
        <w:rPr>
          <w:noProof/>
        </w:rPr>
        <w:t>(Eksportētāja vārds, uzvārds / nosaukums un paraksts</w:t>
      </w:r>
      <w:r>
        <w:rPr>
          <w:noProof/>
          <w:vertAlign w:val="superscript"/>
        </w:rPr>
        <w:t>(</w:t>
      </w:r>
      <w:r>
        <w:rPr>
          <w:b/>
          <w:noProof/>
          <w:vertAlign w:val="superscript"/>
        </w:rPr>
        <w:t>5</w:t>
      </w:r>
      <w:r>
        <w:rPr>
          <w:noProof/>
          <w:vertAlign w:val="superscript"/>
        </w:rPr>
        <w:t>)</w:t>
      </w:r>
      <w:r>
        <w:rPr>
          <w:noProof/>
        </w:rPr>
        <w:t>)</w:t>
      </w:r>
    </w:p>
    <w:p w14:paraId="59CAC881" w14:textId="77777777" w:rsidR="00126C54" w:rsidRPr="00481159" w:rsidRDefault="00126C54" w:rsidP="00126C54">
      <w:pPr>
        <w:rPr>
          <w:noProof/>
        </w:rPr>
      </w:pPr>
    </w:p>
    <w:p w14:paraId="537ACFBC" w14:textId="77777777" w:rsidR="00126C54" w:rsidRPr="00481159" w:rsidRDefault="00126C54" w:rsidP="00126C54">
      <w:pPr>
        <w:rPr>
          <w:noProof/>
        </w:rPr>
      </w:pPr>
    </w:p>
    <w:p w14:paraId="29803517" w14:textId="77777777" w:rsidR="00126C54" w:rsidRPr="008657BB" w:rsidRDefault="00126C54" w:rsidP="00126C54">
      <w:pPr>
        <w:jc w:val="center"/>
        <w:rPr>
          <w:noProof/>
        </w:rPr>
      </w:pPr>
      <w:r>
        <w:rPr>
          <w:noProof/>
        </w:rPr>
        <w:t>Teksts maltiešu valodā</w:t>
      </w:r>
    </w:p>
    <w:p w14:paraId="36818C5F" w14:textId="77777777" w:rsidR="00126C54" w:rsidRPr="008657BB" w:rsidRDefault="00126C54" w:rsidP="00126C54">
      <w:pPr>
        <w:rPr>
          <w:noProof/>
        </w:rPr>
      </w:pPr>
    </w:p>
    <w:p w14:paraId="22F2EA43" w14:textId="77777777" w:rsidR="00126C54" w:rsidRPr="00D84C7B" w:rsidRDefault="00126C54" w:rsidP="00126C54">
      <w:pPr>
        <w:rPr>
          <w:noProof/>
        </w:rPr>
      </w:pPr>
      <w:r>
        <w:rPr>
          <w:noProof/>
        </w:rPr>
        <w:t>(Laikposms: no___________ līdz __________</w:t>
      </w:r>
      <w:r>
        <w:rPr>
          <w:noProof/>
          <w:vertAlign w:val="superscript"/>
        </w:rPr>
        <w:t>(</w:t>
      </w:r>
      <w:r>
        <w:rPr>
          <w:b/>
          <w:noProof/>
          <w:vertAlign w:val="superscript"/>
        </w:rPr>
        <w:t>1</w:t>
      </w:r>
      <w:r>
        <w:rPr>
          <w:noProof/>
          <w:vertAlign w:val="superscript"/>
        </w:rPr>
        <w:t>)</w:t>
      </w:r>
      <w:r>
        <w:rPr>
          <w:noProof/>
        </w:rPr>
        <w:t>)</w:t>
      </w:r>
    </w:p>
    <w:p w14:paraId="5C11C655" w14:textId="77777777" w:rsidR="00126C54" w:rsidRPr="008657BB" w:rsidRDefault="00126C54" w:rsidP="00126C54">
      <w:pPr>
        <w:rPr>
          <w:noProof/>
        </w:rPr>
      </w:pPr>
    </w:p>
    <w:p w14:paraId="30F29B59" w14:textId="77777777" w:rsidR="00126C54" w:rsidRPr="00BE64DD" w:rsidRDefault="00126C54" w:rsidP="00126C54">
      <w:pPr>
        <w:rPr>
          <w:noProof/>
        </w:rPr>
      </w:pPr>
      <w:r>
        <w:rPr>
          <w:noProof/>
        </w:rPr>
        <w:t>L-esportatur tal-prodotti koperti b’dan id-dokument (Numru ta’ Referenza tal-Esportatur …</w:t>
      </w:r>
      <w:r>
        <w:rPr>
          <w:noProof/>
          <w:vertAlign w:val="superscript"/>
        </w:rPr>
        <w:t>(</w:t>
      </w:r>
      <w:r>
        <w:rPr>
          <w:b/>
          <w:noProof/>
          <w:vertAlign w:val="superscript"/>
        </w:rPr>
        <w:t>2</w:t>
      </w:r>
      <w:r>
        <w:rPr>
          <w:noProof/>
          <w:vertAlign w:val="superscript"/>
        </w:rPr>
        <w:t>)</w:t>
      </w:r>
      <w:r>
        <w:rPr>
          <w:noProof/>
        </w:rPr>
        <w:t>) jiddikjara li, hlief fejn indikat b’mod car li mhux hekk, dawn il-prodotti huma ta’ origini preferenzjali …</w:t>
      </w:r>
      <w:r>
        <w:rPr>
          <w:noProof/>
          <w:vertAlign w:val="superscript"/>
        </w:rPr>
        <w:t>(</w:t>
      </w:r>
      <w:r>
        <w:rPr>
          <w:b/>
          <w:noProof/>
          <w:vertAlign w:val="superscript"/>
        </w:rPr>
        <w:t>3</w:t>
      </w:r>
      <w:r>
        <w:rPr>
          <w:noProof/>
          <w:vertAlign w:val="superscript"/>
        </w:rPr>
        <w:t>)</w:t>
      </w:r>
      <w:r>
        <w:rPr>
          <w:noProof/>
        </w:rPr>
        <w:t>.</w:t>
      </w:r>
    </w:p>
    <w:p w14:paraId="663E7175" w14:textId="77777777" w:rsidR="00126C54" w:rsidRPr="00BE64DD" w:rsidRDefault="00126C54" w:rsidP="00126C54">
      <w:pPr>
        <w:rPr>
          <w:noProof/>
        </w:rPr>
      </w:pPr>
    </w:p>
    <w:p w14:paraId="04938454" w14:textId="77777777" w:rsidR="00126C54" w:rsidRPr="00D84C7B" w:rsidRDefault="00126C54" w:rsidP="00126C54">
      <w:pPr>
        <w:rPr>
          <w:noProof/>
        </w:rPr>
      </w:pPr>
      <w:r>
        <w:rPr>
          <w:noProof/>
        </w:rPr>
        <w:t>……………………………………………………………..............................................................</w:t>
      </w:r>
    </w:p>
    <w:p w14:paraId="2A48306E" w14:textId="77777777" w:rsidR="00126C54" w:rsidRPr="00D84C7B" w:rsidRDefault="00126C54" w:rsidP="00126C54">
      <w:pPr>
        <w:rPr>
          <w:noProof/>
        </w:rPr>
      </w:pPr>
      <w:r>
        <w:rPr>
          <w:noProof/>
        </w:rPr>
        <w:t>(Vieta un datums</w:t>
      </w:r>
      <w:r>
        <w:rPr>
          <w:noProof/>
          <w:vertAlign w:val="superscript"/>
        </w:rPr>
        <w:t>(</w:t>
      </w:r>
      <w:r>
        <w:rPr>
          <w:b/>
          <w:noProof/>
          <w:vertAlign w:val="superscript"/>
        </w:rPr>
        <w:t>4</w:t>
      </w:r>
      <w:r>
        <w:rPr>
          <w:noProof/>
          <w:vertAlign w:val="superscript"/>
        </w:rPr>
        <w:t>)</w:t>
      </w:r>
      <w:r>
        <w:rPr>
          <w:noProof/>
        </w:rPr>
        <w:t>)</w:t>
      </w:r>
    </w:p>
    <w:p w14:paraId="2E76C25B" w14:textId="77777777" w:rsidR="00126C54" w:rsidRDefault="00126C54" w:rsidP="00126C54">
      <w:pPr>
        <w:rPr>
          <w:noProof/>
        </w:rPr>
      </w:pPr>
    </w:p>
    <w:p w14:paraId="1D0AE119" w14:textId="77777777" w:rsidR="00126C54" w:rsidRPr="00D84C7B" w:rsidRDefault="00126C54" w:rsidP="00126C54">
      <w:pPr>
        <w:rPr>
          <w:noProof/>
        </w:rPr>
      </w:pPr>
      <w:r>
        <w:rPr>
          <w:noProof/>
        </w:rPr>
        <w:t>……………………………………………………………..............................................................</w:t>
      </w:r>
    </w:p>
    <w:p w14:paraId="456A2CDC" w14:textId="77777777" w:rsidR="00126C54" w:rsidRPr="00D84C7B" w:rsidRDefault="00126C54" w:rsidP="00126C54">
      <w:pPr>
        <w:rPr>
          <w:noProof/>
        </w:rPr>
      </w:pPr>
      <w:r>
        <w:rPr>
          <w:noProof/>
        </w:rPr>
        <w:t>(Eksportētāja vārds, uzvārds / nosaukums un paraksts</w:t>
      </w:r>
      <w:r>
        <w:rPr>
          <w:noProof/>
          <w:vertAlign w:val="superscript"/>
        </w:rPr>
        <w:t>(</w:t>
      </w:r>
      <w:r>
        <w:rPr>
          <w:b/>
          <w:noProof/>
          <w:vertAlign w:val="superscript"/>
        </w:rPr>
        <w:t>5</w:t>
      </w:r>
      <w:r>
        <w:rPr>
          <w:noProof/>
          <w:vertAlign w:val="superscript"/>
        </w:rPr>
        <w:t>)</w:t>
      </w:r>
      <w:r>
        <w:rPr>
          <w:noProof/>
        </w:rPr>
        <w:t>)</w:t>
      </w:r>
    </w:p>
    <w:p w14:paraId="1547D748" w14:textId="77777777" w:rsidR="00126C54" w:rsidRPr="00481159" w:rsidRDefault="00126C54" w:rsidP="00126C54">
      <w:pPr>
        <w:rPr>
          <w:noProof/>
        </w:rPr>
      </w:pPr>
    </w:p>
    <w:p w14:paraId="001A9317" w14:textId="77777777" w:rsidR="00126C54" w:rsidRPr="00481159" w:rsidRDefault="00126C54" w:rsidP="00126C54">
      <w:pPr>
        <w:rPr>
          <w:noProof/>
        </w:rPr>
      </w:pPr>
    </w:p>
    <w:p w14:paraId="16899A19" w14:textId="77777777" w:rsidR="00126C54" w:rsidRPr="008657BB" w:rsidRDefault="00126C54" w:rsidP="00126C54">
      <w:pPr>
        <w:jc w:val="center"/>
        <w:rPr>
          <w:noProof/>
        </w:rPr>
      </w:pPr>
      <w:r>
        <w:rPr>
          <w:noProof/>
        </w:rPr>
        <w:br w:type="page"/>
        <w:t>Teksts poļu valodā</w:t>
      </w:r>
    </w:p>
    <w:p w14:paraId="37E9622A" w14:textId="77777777" w:rsidR="00126C54" w:rsidRPr="008657BB" w:rsidRDefault="00126C54" w:rsidP="00126C54">
      <w:pPr>
        <w:rPr>
          <w:noProof/>
        </w:rPr>
      </w:pPr>
    </w:p>
    <w:p w14:paraId="0F67A621" w14:textId="77777777" w:rsidR="00126C54" w:rsidRPr="00D84C7B" w:rsidRDefault="00126C54" w:rsidP="00126C54">
      <w:pPr>
        <w:rPr>
          <w:noProof/>
        </w:rPr>
      </w:pPr>
      <w:r>
        <w:rPr>
          <w:noProof/>
        </w:rPr>
        <w:t>(Laikposms: no___________ līdz __________</w:t>
      </w:r>
      <w:r>
        <w:rPr>
          <w:noProof/>
          <w:vertAlign w:val="superscript"/>
        </w:rPr>
        <w:t>(</w:t>
      </w:r>
      <w:r>
        <w:rPr>
          <w:b/>
          <w:noProof/>
          <w:vertAlign w:val="superscript"/>
        </w:rPr>
        <w:t>1</w:t>
      </w:r>
      <w:r>
        <w:rPr>
          <w:noProof/>
          <w:vertAlign w:val="superscript"/>
        </w:rPr>
        <w:t>)</w:t>
      </w:r>
      <w:r>
        <w:rPr>
          <w:noProof/>
        </w:rPr>
        <w:t>)</w:t>
      </w:r>
    </w:p>
    <w:p w14:paraId="165D06E0" w14:textId="77777777" w:rsidR="00126C54" w:rsidRPr="008657BB" w:rsidRDefault="00126C54" w:rsidP="00126C54">
      <w:pPr>
        <w:rPr>
          <w:noProof/>
        </w:rPr>
      </w:pPr>
    </w:p>
    <w:p w14:paraId="09DD6C69" w14:textId="77777777" w:rsidR="00126C54" w:rsidRPr="00323068" w:rsidRDefault="00126C54" w:rsidP="00126C54">
      <w:pPr>
        <w:rPr>
          <w:noProof/>
        </w:rPr>
      </w:pPr>
      <w:r>
        <w:rPr>
          <w:noProof/>
        </w:rPr>
        <w:t>Eksporter produktów objętych tym dokumentem (nr referencyjny eksportera …</w:t>
      </w:r>
      <w:r>
        <w:rPr>
          <w:noProof/>
          <w:vertAlign w:val="superscript"/>
        </w:rPr>
        <w:t>(</w:t>
      </w:r>
      <w:r>
        <w:rPr>
          <w:b/>
          <w:noProof/>
          <w:vertAlign w:val="superscript"/>
        </w:rPr>
        <w:t>2</w:t>
      </w:r>
      <w:r>
        <w:rPr>
          <w:noProof/>
          <w:vertAlign w:val="superscript"/>
        </w:rPr>
        <w:t>)</w:t>
      </w:r>
      <w:r>
        <w:rPr>
          <w:noProof/>
        </w:rPr>
        <w:t>) deklaruje, że z wyjątkiem gdzie jest to wyraźnie określone, produkty te mają …</w:t>
      </w:r>
      <w:r>
        <w:rPr>
          <w:noProof/>
          <w:vertAlign w:val="superscript"/>
        </w:rPr>
        <w:t>(</w:t>
      </w:r>
      <w:r>
        <w:rPr>
          <w:b/>
          <w:noProof/>
          <w:vertAlign w:val="superscript"/>
        </w:rPr>
        <w:t>3</w:t>
      </w:r>
      <w:r>
        <w:rPr>
          <w:noProof/>
          <w:vertAlign w:val="superscript"/>
        </w:rPr>
        <w:t>)</w:t>
      </w:r>
      <w:r>
        <w:rPr>
          <w:noProof/>
        </w:rPr>
        <w:t xml:space="preserve"> preferencyjne pochodzenie.</w:t>
      </w:r>
    </w:p>
    <w:p w14:paraId="0E94B1FE" w14:textId="77777777" w:rsidR="00126C54" w:rsidRPr="00323068" w:rsidRDefault="00126C54" w:rsidP="00126C54">
      <w:pPr>
        <w:rPr>
          <w:noProof/>
          <w:lang w:val="pl-PL"/>
        </w:rPr>
      </w:pPr>
    </w:p>
    <w:p w14:paraId="797D1970" w14:textId="77777777" w:rsidR="00126C54" w:rsidRPr="00D84C7B" w:rsidRDefault="00126C54" w:rsidP="00126C54">
      <w:pPr>
        <w:rPr>
          <w:noProof/>
        </w:rPr>
      </w:pPr>
      <w:r>
        <w:rPr>
          <w:noProof/>
        </w:rPr>
        <w:t>……………………………………………………………..............................................................</w:t>
      </w:r>
    </w:p>
    <w:p w14:paraId="4F45D86B" w14:textId="77777777" w:rsidR="00126C54" w:rsidRPr="00D84C7B" w:rsidRDefault="00126C54" w:rsidP="00126C54">
      <w:pPr>
        <w:rPr>
          <w:noProof/>
        </w:rPr>
      </w:pPr>
      <w:r>
        <w:rPr>
          <w:noProof/>
        </w:rPr>
        <w:t>(Vieta un datums</w:t>
      </w:r>
      <w:r>
        <w:rPr>
          <w:noProof/>
          <w:vertAlign w:val="superscript"/>
        </w:rPr>
        <w:t>(</w:t>
      </w:r>
      <w:r>
        <w:rPr>
          <w:b/>
          <w:noProof/>
          <w:vertAlign w:val="superscript"/>
        </w:rPr>
        <w:t>4</w:t>
      </w:r>
      <w:r>
        <w:rPr>
          <w:noProof/>
          <w:vertAlign w:val="superscript"/>
        </w:rPr>
        <w:t>)</w:t>
      </w:r>
      <w:r>
        <w:rPr>
          <w:noProof/>
        </w:rPr>
        <w:t>)</w:t>
      </w:r>
    </w:p>
    <w:p w14:paraId="458C6F17" w14:textId="77777777" w:rsidR="00126C54" w:rsidRDefault="00126C54" w:rsidP="00126C54">
      <w:pPr>
        <w:rPr>
          <w:noProof/>
        </w:rPr>
      </w:pPr>
    </w:p>
    <w:p w14:paraId="378EA69D" w14:textId="77777777" w:rsidR="00126C54" w:rsidRPr="00D84C7B" w:rsidRDefault="00126C54" w:rsidP="00126C54">
      <w:pPr>
        <w:rPr>
          <w:noProof/>
        </w:rPr>
      </w:pPr>
      <w:r>
        <w:rPr>
          <w:noProof/>
        </w:rPr>
        <w:t>……………………………………………………………..............................................................</w:t>
      </w:r>
    </w:p>
    <w:p w14:paraId="769AA608" w14:textId="77777777" w:rsidR="00126C54" w:rsidRPr="00D84C7B" w:rsidRDefault="00126C54" w:rsidP="00126C54">
      <w:pPr>
        <w:rPr>
          <w:noProof/>
        </w:rPr>
      </w:pPr>
      <w:r>
        <w:rPr>
          <w:noProof/>
        </w:rPr>
        <w:t>(Eksportētāja vārds, uzvārds / nosaukums un paraksts</w:t>
      </w:r>
      <w:r>
        <w:rPr>
          <w:noProof/>
          <w:vertAlign w:val="superscript"/>
        </w:rPr>
        <w:t>(</w:t>
      </w:r>
      <w:r>
        <w:rPr>
          <w:b/>
          <w:noProof/>
          <w:vertAlign w:val="superscript"/>
        </w:rPr>
        <w:t>5</w:t>
      </w:r>
      <w:r>
        <w:rPr>
          <w:noProof/>
          <w:vertAlign w:val="superscript"/>
        </w:rPr>
        <w:t>)</w:t>
      </w:r>
      <w:r>
        <w:rPr>
          <w:noProof/>
        </w:rPr>
        <w:t>)</w:t>
      </w:r>
    </w:p>
    <w:p w14:paraId="25E0684F" w14:textId="77777777" w:rsidR="00126C54" w:rsidRPr="00481159" w:rsidRDefault="00126C54" w:rsidP="00126C54">
      <w:pPr>
        <w:rPr>
          <w:noProof/>
        </w:rPr>
      </w:pPr>
    </w:p>
    <w:p w14:paraId="2D0E6BA7" w14:textId="77777777" w:rsidR="00126C54" w:rsidRPr="00481159" w:rsidRDefault="00126C54" w:rsidP="00126C54">
      <w:pPr>
        <w:rPr>
          <w:noProof/>
        </w:rPr>
      </w:pPr>
    </w:p>
    <w:p w14:paraId="1D44AE0D" w14:textId="77777777" w:rsidR="00126C54" w:rsidRPr="008657BB" w:rsidRDefault="00126C54" w:rsidP="00126C54">
      <w:pPr>
        <w:jc w:val="center"/>
        <w:rPr>
          <w:noProof/>
        </w:rPr>
      </w:pPr>
      <w:r>
        <w:rPr>
          <w:noProof/>
        </w:rPr>
        <w:t>Teksts portugāļu valodā</w:t>
      </w:r>
    </w:p>
    <w:p w14:paraId="6ED5EE07" w14:textId="77777777" w:rsidR="00126C54" w:rsidRPr="008657BB" w:rsidRDefault="00126C54" w:rsidP="00126C54">
      <w:pPr>
        <w:rPr>
          <w:noProof/>
        </w:rPr>
      </w:pPr>
    </w:p>
    <w:p w14:paraId="2019836C" w14:textId="77777777" w:rsidR="00126C54" w:rsidRPr="00F217FC" w:rsidRDefault="00126C54" w:rsidP="00126C54">
      <w:pPr>
        <w:rPr>
          <w:noProof/>
        </w:rPr>
      </w:pPr>
      <w:r>
        <w:rPr>
          <w:noProof/>
        </w:rPr>
        <w:t>(Laikposms: no___________ līdz __________</w:t>
      </w:r>
      <w:r>
        <w:rPr>
          <w:noProof/>
          <w:vertAlign w:val="superscript"/>
        </w:rPr>
        <w:t>(</w:t>
      </w:r>
      <w:r>
        <w:rPr>
          <w:b/>
          <w:noProof/>
          <w:vertAlign w:val="superscript"/>
        </w:rPr>
        <w:t>1</w:t>
      </w:r>
      <w:r>
        <w:rPr>
          <w:noProof/>
          <w:vertAlign w:val="superscript"/>
        </w:rPr>
        <w:t>)</w:t>
      </w:r>
      <w:r>
        <w:rPr>
          <w:noProof/>
        </w:rPr>
        <w:t>)</w:t>
      </w:r>
    </w:p>
    <w:p w14:paraId="0DD389E6" w14:textId="77777777" w:rsidR="00126C54" w:rsidRPr="00F217FC" w:rsidRDefault="00126C54" w:rsidP="00126C54">
      <w:pPr>
        <w:rPr>
          <w:noProof/>
          <w:lang w:val="es-ES"/>
        </w:rPr>
      </w:pPr>
    </w:p>
    <w:p w14:paraId="075DF0DC" w14:textId="77777777" w:rsidR="00126C54" w:rsidRPr="00323068" w:rsidRDefault="00126C54" w:rsidP="00126C54">
      <w:pPr>
        <w:rPr>
          <w:noProof/>
        </w:rPr>
      </w:pPr>
      <w:r>
        <w:rPr>
          <w:noProof/>
        </w:rPr>
        <w:t>O abaixo assinado, exportador dos produtos cobertos pelo presente documento (referência do exportador n.º ...</w:t>
      </w:r>
      <w:r>
        <w:rPr>
          <w:noProof/>
          <w:vertAlign w:val="superscript"/>
        </w:rPr>
        <w:t>(</w:t>
      </w:r>
      <w:r>
        <w:rPr>
          <w:b/>
          <w:noProof/>
          <w:vertAlign w:val="superscript"/>
        </w:rPr>
        <w:t>2</w:t>
      </w:r>
      <w:r>
        <w:rPr>
          <w:noProof/>
          <w:vertAlign w:val="superscript"/>
        </w:rPr>
        <w:t>)</w:t>
      </w:r>
      <w:r>
        <w:rPr>
          <w:noProof/>
        </w:rPr>
        <w:t>) declara que, salvo expressamente indicado em contrário, estes produtos são de origem preferencial ...</w:t>
      </w:r>
      <w:r>
        <w:rPr>
          <w:noProof/>
          <w:vertAlign w:val="superscript"/>
        </w:rPr>
        <w:t>(</w:t>
      </w:r>
      <w:r>
        <w:rPr>
          <w:b/>
          <w:noProof/>
          <w:vertAlign w:val="superscript"/>
        </w:rPr>
        <w:t>3</w:t>
      </w:r>
      <w:r>
        <w:rPr>
          <w:noProof/>
          <w:vertAlign w:val="superscript"/>
        </w:rPr>
        <w:t>)</w:t>
      </w:r>
      <w:r>
        <w:rPr>
          <w:noProof/>
        </w:rPr>
        <w:t>.</w:t>
      </w:r>
    </w:p>
    <w:p w14:paraId="39EDD328" w14:textId="77777777" w:rsidR="00126C54" w:rsidRPr="00323068" w:rsidRDefault="00126C54" w:rsidP="00126C54">
      <w:pPr>
        <w:rPr>
          <w:noProof/>
          <w:lang w:val="pt-PT"/>
        </w:rPr>
      </w:pPr>
    </w:p>
    <w:p w14:paraId="73CA77F3" w14:textId="77777777" w:rsidR="00126C54" w:rsidRPr="00D84C7B" w:rsidRDefault="00126C54" w:rsidP="00126C54">
      <w:pPr>
        <w:rPr>
          <w:noProof/>
        </w:rPr>
      </w:pPr>
      <w:r>
        <w:rPr>
          <w:noProof/>
        </w:rPr>
        <w:t>……………………………………………………………..............................................................</w:t>
      </w:r>
    </w:p>
    <w:p w14:paraId="39689DFD" w14:textId="77777777" w:rsidR="00126C54" w:rsidRPr="00D84C7B" w:rsidRDefault="00126C54" w:rsidP="00126C54">
      <w:pPr>
        <w:rPr>
          <w:noProof/>
        </w:rPr>
      </w:pPr>
      <w:r>
        <w:rPr>
          <w:noProof/>
        </w:rPr>
        <w:t>(Vieta un datums</w:t>
      </w:r>
      <w:r>
        <w:rPr>
          <w:noProof/>
          <w:vertAlign w:val="superscript"/>
        </w:rPr>
        <w:t>(</w:t>
      </w:r>
      <w:r>
        <w:rPr>
          <w:b/>
          <w:noProof/>
          <w:vertAlign w:val="superscript"/>
        </w:rPr>
        <w:t>4</w:t>
      </w:r>
      <w:r>
        <w:rPr>
          <w:noProof/>
          <w:vertAlign w:val="superscript"/>
        </w:rPr>
        <w:t>)</w:t>
      </w:r>
      <w:r>
        <w:rPr>
          <w:noProof/>
        </w:rPr>
        <w:t>)</w:t>
      </w:r>
    </w:p>
    <w:p w14:paraId="7D81BE5C" w14:textId="77777777" w:rsidR="00126C54" w:rsidRDefault="00126C54" w:rsidP="00126C54">
      <w:pPr>
        <w:rPr>
          <w:noProof/>
        </w:rPr>
      </w:pPr>
    </w:p>
    <w:p w14:paraId="7570CC40" w14:textId="77777777" w:rsidR="00126C54" w:rsidRPr="00D84C7B" w:rsidRDefault="00126C54" w:rsidP="00126C54">
      <w:pPr>
        <w:rPr>
          <w:noProof/>
        </w:rPr>
      </w:pPr>
      <w:r>
        <w:rPr>
          <w:noProof/>
        </w:rPr>
        <w:t>……………………………………………………………..............................................................</w:t>
      </w:r>
    </w:p>
    <w:p w14:paraId="0358A4C5" w14:textId="77777777" w:rsidR="00126C54" w:rsidRPr="00D84C7B" w:rsidRDefault="00126C54" w:rsidP="00126C54">
      <w:pPr>
        <w:rPr>
          <w:noProof/>
        </w:rPr>
      </w:pPr>
      <w:r>
        <w:rPr>
          <w:noProof/>
        </w:rPr>
        <w:t>(Eksportētāja vārds, uzvārds / nosaukums un paraksts</w:t>
      </w:r>
      <w:r>
        <w:rPr>
          <w:noProof/>
          <w:vertAlign w:val="superscript"/>
        </w:rPr>
        <w:t>(</w:t>
      </w:r>
      <w:r>
        <w:rPr>
          <w:b/>
          <w:noProof/>
          <w:vertAlign w:val="superscript"/>
        </w:rPr>
        <w:t>5</w:t>
      </w:r>
      <w:r>
        <w:rPr>
          <w:noProof/>
          <w:vertAlign w:val="superscript"/>
        </w:rPr>
        <w:t>)</w:t>
      </w:r>
      <w:r>
        <w:rPr>
          <w:noProof/>
        </w:rPr>
        <w:t>)</w:t>
      </w:r>
    </w:p>
    <w:p w14:paraId="7AB5D43B" w14:textId="77777777" w:rsidR="00126C54" w:rsidRPr="00481159" w:rsidRDefault="00126C54" w:rsidP="00126C54">
      <w:pPr>
        <w:rPr>
          <w:noProof/>
        </w:rPr>
      </w:pPr>
    </w:p>
    <w:p w14:paraId="2C9BE441" w14:textId="77777777" w:rsidR="00126C54" w:rsidRPr="00481159" w:rsidRDefault="00126C54" w:rsidP="00126C54">
      <w:pPr>
        <w:rPr>
          <w:noProof/>
        </w:rPr>
      </w:pPr>
    </w:p>
    <w:p w14:paraId="73905F29" w14:textId="77777777" w:rsidR="00126C54" w:rsidRPr="008657BB" w:rsidRDefault="00126C54" w:rsidP="00126C54">
      <w:pPr>
        <w:jc w:val="center"/>
        <w:rPr>
          <w:noProof/>
        </w:rPr>
      </w:pPr>
      <w:r>
        <w:rPr>
          <w:noProof/>
        </w:rPr>
        <w:br w:type="page"/>
        <w:t>Teksts rumāņu valodā</w:t>
      </w:r>
    </w:p>
    <w:p w14:paraId="049FA807" w14:textId="77777777" w:rsidR="00126C54" w:rsidRPr="008657BB" w:rsidRDefault="00126C54" w:rsidP="00126C54">
      <w:pPr>
        <w:rPr>
          <w:noProof/>
        </w:rPr>
      </w:pPr>
    </w:p>
    <w:p w14:paraId="7BFDB908" w14:textId="77777777" w:rsidR="00126C54" w:rsidRPr="00D84C7B" w:rsidRDefault="00126C54" w:rsidP="00126C54">
      <w:pPr>
        <w:rPr>
          <w:noProof/>
        </w:rPr>
      </w:pPr>
      <w:r>
        <w:rPr>
          <w:noProof/>
        </w:rPr>
        <w:t>(Laikposms: no___________ līdz __________</w:t>
      </w:r>
      <w:r>
        <w:rPr>
          <w:noProof/>
          <w:vertAlign w:val="superscript"/>
        </w:rPr>
        <w:t>(</w:t>
      </w:r>
      <w:r>
        <w:rPr>
          <w:b/>
          <w:noProof/>
          <w:vertAlign w:val="superscript"/>
        </w:rPr>
        <w:t>1</w:t>
      </w:r>
      <w:r>
        <w:rPr>
          <w:noProof/>
          <w:vertAlign w:val="superscript"/>
        </w:rPr>
        <w:t>)</w:t>
      </w:r>
      <w:r>
        <w:rPr>
          <w:noProof/>
        </w:rPr>
        <w:t>)</w:t>
      </w:r>
    </w:p>
    <w:p w14:paraId="4FB0535A" w14:textId="77777777" w:rsidR="00126C54" w:rsidRPr="008657BB" w:rsidRDefault="00126C54" w:rsidP="00126C54">
      <w:pPr>
        <w:rPr>
          <w:noProof/>
        </w:rPr>
      </w:pPr>
    </w:p>
    <w:p w14:paraId="3A7A8FD1" w14:textId="77777777" w:rsidR="00126C54" w:rsidRPr="00BE64DD" w:rsidRDefault="00126C54" w:rsidP="00126C54">
      <w:pPr>
        <w:rPr>
          <w:noProof/>
        </w:rPr>
      </w:pPr>
      <w:r>
        <w:rPr>
          <w:noProof/>
        </w:rPr>
        <w:t>Exportatorul produselor ce fac obiectul acestui document (numărul de referință al exportatorului …</w:t>
      </w:r>
      <w:r>
        <w:rPr>
          <w:noProof/>
          <w:vertAlign w:val="superscript"/>
        </w:rPr>
        <w:t>(</w:t>
      </w:r>
      <w:r>
        <w:rPr>
          <w:b/>
          <w:noProof/>
          <w:vertAlign w:val="superscript"/>
        </w:rPr>
        <w:t>2</w:t>
      </w:r>
      <w:r>
        <w:rPr>
          <w:noProof/>
          <w:vertAlign w:val="superscript"/>
        </w:rPr>
        <w:t>)</w:t>
      </w:r>
      <w:r>
        <w:rPr>
          <w:noProof/>
        </w:rPr>
        <w:t>) declară că, exceptând cazul în care în mod expres este indicat altfel, aceste produse sunt de origine preferenţială …</w:t>
      </w:r>
      <w:r>
        <w:rPr>
          <w:noProof/>
          <w:vertAlign w:val="superscript"/>
        </w:rPr>
        <w:t>(</w:t>
      </w:r>
      <w:r>
        <w:rPr>
          <w:b/>
          <w:noProof/>
          <w:vertAlign w:val="superscript"/>
        </w:rPr>
        <w:t>3</w:t>
      </w:r>
      <w:r>
        <w:rPr>
          <w:noProof/>
          <w:vertAlign w:val="superscript"/>
        </w:rPr>
        <w:t>)</w:t>
      </w:r>
      <w:r>
        <w:rPr>
          <w:noProof/>
        </w:rPr>
        <w:t>.</w:t>
      </w:r>
    </w:p>
    <w:p w14:paraId="0AEC22E4" w14:textId="77777777" w:rsidR="00126C54" w:rsidRPr="00BE64DD" w:rsidRDefault="00126C54" w:rsidP="00126C54">
      <w:pPr>
        <w:rPr>
          <w:noProof/>
        </w:rPr>
      </w:pPr>
    </w:p>
    <w:p w14:paraId="20032FC4" w14:textId="77777777" w:rsidR="00126C54" w:rsidRPr="00D84C7B" w:rsidRDefault="00126C54" w:rsidP="00126C54">
      <w:pPr>
        <w:rPr>
          <w:noProof/>
        </w:rPr>
      </w:pPr>
      <w:r>
        <w:rPr>
          <w:noProof/>
        </w:rPr>
        <w:t>……………………………………………………………..............................................................</w:t>
      </w:r>
    </w:p>
    <w:p w14:paraId="354C28C0" w14:textId="77777777" w:rsidR="00126C54" w:rsidRPr="00D84C7B" w:rsidRDefault="00126C54" w:rsidP="00126C54">
      <w:pPr>
        <w:rPr>
          <w:noProof/>
        </w:rPr>
      </w:pPr>
      <w:r>
        <w:rPr>
          <w:noProof/>
        </w:rPr>
        <w:t>(Vieta un datums</w:t>
      </w:r>
      <w:r>
        <w:rPr>
          <w:noProof/>
          <w:vertAlign w:val="superscript"/>
        </w:rPr>
        <w:t>(</w:t>
      </w:r>
      <w:r>
        <w:rPr>
          <w:b/>
          <w:noProof/>
          <w:vertAlign w:val="superscript"/>
        </w:rPr>
        <w:t>4</w:t>
      </w:r>
      <w:r>
        <w:rPr>
          <w:noProof/>
          <w:vertAlign w:val="superscript"/>
        </w:rPr>
        <w:t>)</w:t>
      </w:r>
      <w:r>
        <w:rPr>
          <w:noProof/>
        </w:rPr>
        <w:t>)</w:t>
      </w:r>
    </w:p>
    <w:p w14:paraId="45C43095" w14:textId="77777777" w:rsidR="00126C54" w:rsidRDefault="00126C54" w:rsidP="00126C54">
      <w:pPr>
        <w:rPr>
          <w:noProof/>
        </w:rPr>
      </w:pPr>
    </w:p>
    <w:p w14:paraId="12888E03" w14:textId="77777777" w:rsidR="00126C54" w:rsidRPr="00D84C7B" w:rsidRDefault="00126C54" w:rsidP="00126C54">
      <w:pPr>
        <w:rPr>
          <w:noProof/>
        </w:rPr>
      </w:pPr>
      <w:r>
        <w:rPr>
          <w:noProof/>
        </w:rPr>
        <w:t>……………………………………………………………..............................................................</w:t>
      </w:r>
    </w:p>
    <w:p w14:paraId="1BBCC051" w14:textId="77777777" w:rsidR="00126C54" w:rsidRPr="00D84C7B" w:rsidRDefault="00126C54" w:rsidP="00126C54">
      <w:pPr>
        <w:rPr>
          <w:noProof/>
        </w:rPr>
      </w:pPr>
      <w:r>
        <w:rPr>
          <w:noProof/>
        </w:rPr>
        <w:t>(Eksportētāja vārds, uzvārds / nosaukums un paraksts</w:t>
      </w:r>
      <w:r>
        <w:rPr>
          <w:noProof/>
          <w:vertAlign w:val="superscript"/>
        </w:rPr>
        <w:t>(</w:t>
      </w:r>
      <w:r>
        <w:rPr>
          <w:b/>
          <w:noProof/>
          <w:vertAlign w:val="superscript"/>
        </w:rPr>
        <w:t>5</w:t>
      </w:r>
      <w:r>
        <w:rPr>
          <w:noProof/>
          <w:vertAlign w:val="superscript"/>
        </w:rPr>
        <w:t>)</w:t>
      </w:r>
      <w:r>
        <w:rPr>
          <w:noProof/>
        </w:rPr>
        <w:t>)</w:t>
      </w:r>
    </w:p>
    <w:p w14:paraId="332A91E2" w14:textId="77777777" w:rsidR="00126C54" w:rsidRPr="00481159" w:rsidRDefault="00126C54" w:rsidP="00126C54">
      <w:pPr>
        <w:rPr>
          <w:noProof/>
        </w:rPr>
      </w:pPr>
    </w:p>
    <w:p w14:paraId="032B5642" w14:textId="77777777" w:rsidR="00126C54" w:rsidRPr="00481159" w:rsidRDefault="00126C54" w:rsidP="00126C54">
      <w:pPr>
        <w:rPr>
          <w:noProof/>
        </w:rPr>
      </w:pPr>
    </w:p>
    <w:p w14:paraId="3098DC92" w14:textId="77777777" w:rsidR="00126C54" w:rsidRPr="008657BB" w:rsidRDefault="00126C54" w:rsidP="00126C54">
      <w:pPr>
        <w:jc w:val="center"/>
        <w:rPr>
          <w:noProof/>
        </w:rPr>
      </w:pPr>
      <w:r>
        <w:rPr>
          <w:noProof/>
        </w:rPr>
        <w:t>Teksts slovāku valodā</w:t>
      </w:r>
    </w:p>
    <w:p w14:paraId="7352A887" w14:textId="77777777" w:rsidR="00126C54" w:rsidRPr="008657BB" w:rsidRDefault="00126C54" w:rsidP="00126C54">
      <w:pPr>
        <w:rPr>
          <w:noProof/>
        </w:rPr>
      </w:pPr>
    </w:p>
    <w:p w14:paraId="45182B91" w14:textId="77777777" w:rsidR="00126C54" w:rsidRPr="00D84C7B" w:rsidRDefault="00126C54" w:rsidP="00126C54">
      <w:pPr>
        <w:rPr>
          <w:noProof/>
        </w:rPr>
      </w:pPr>
      <w:r>
        <w:rPr>
          <w:noProof/>
        </w:rPr>
        <w:t>(Laikposms: no___________ līdz __________</w:t>
      </w:r>
      <w:r>
        <w:rPr>
          <w:noProof/>
          <w:vertAlign w:val="superscript"/>
        </w:rPr>
        <w:t>(</w:t>
      </w:r>
      <w:r>
        <w:rPr>
          <w:b/>
          <w:noProof/>
          <w:vertAlign w:val="superscript"/>
        </w:rPr>
        <w:t>1</w:t>
      </w:r>
      <w:r>
        <w:rPr>
          <w:noProof/>
          <w:vertAlign w:val="superscript"/>
        </w:rPr>
        <w:t>)</w:t>
      </w:r>
      <w:r>
        <w:rPr>
          <w:noProof/>
        </w:rPr>
        <w:t>)</w:t>
      </w:r>
    </w:p>
    <w:p w14:paraId="4B4C4280" w14:textId="77777777" w:rsidR="00126C54" w:rsidRPr="008657BB" w:rsidRDefault="00126C54" w:rsidP="00126C54">
      <w:pPr>
        <w:rPr>
          <w:noProof/>
        </w:rPr>
      </w:pPr>
    </w:p>
    <w:p w14:paraId="47A006C2" w14:textId="77777777" w:rsidR="00126C54" w:rsidRPr="008657BB" w:rsidRDefault="00126C54" w:rsidP="00126C54">
      <w:pPr>
        <w:rPr>
          <w:noProof/>
        </w:rPr>
      </w:pPr>
      <w:r>
        <w:rPr>
          <w:noProof/>
        </w:rPr>
        <w:t>Vývozca výrobkov uvedených v tomto dokumente (referenčné číslo vývozcu …</w:t>
      </w:r>
      <w:r>
        <w:rPr>
          <w:noProof/>
          <w:vertAlign w:val="superscript"/>
        </w:rPr>
        <w:t>(</w:t>
      </w:r>
      <w:r>
        <w:rPr>
          <w:b/>
          <w:noProof/>
          <w:vertAlign w:val="superscript"/>
        </w:rPr>
        <w:t>2</w:t>
      </w:r>
      <w:r>
        <w:rPr>
          <w:noProof/>
          <w:vertAlign w:val="superscript"/>
        </w:rPr>
        <w:t>)</w:t>
      </w:r>
      <w:r>
        <w:rPr>
          <w:noProof/>
        </w:rPr>
        <w:t>) vyhlasuje, že okrem zreteľne označených, majú tieto výrobky preferenčný pôvod v …</w:t>
      </w:r>
      <w:r>
        <w:rPr>
          <w:noProof/>
          <w:vertAlign w:val="superscript"/>
        </w:rPr>
        <w:t>(</w:t>
      </w:r>
      <w:r>
        <w:rPr>
          <w:b/>
          <w:noProof/>
          <w:vertAlign w:val="superscript"/>
        </w:rPr>
        <w:t>3</w:t>
      </w:r>
      <w:r>
        <w:rPr>
          <w:noProof/>
          <w:vertAlign w:val="superscript"/>
        </w:rPr>
        <w:t>)</w:t>
      </w:r>
      <w:r>
        <w:rPr>
          <w:noProof/>
        </w:rPr>
        <w:t>.</w:t>
      </w:r>
    </w:p>
    <w:p w14:paraId="61302DA5" w14:textId="77777777" w:rsidR="00126C54" w:rsidRPr="008657BB" w:rsidRDefault="00126C54" w:rsidP="00126C54">
      <w:pPr>
        <w:rPr>
          <w:noProof/>
        </w:rPr>
      </w:pPr>
    </w:p>
    <w:p w14:paraId="105405BC" w14:textId="77777777" w:rsidR="00126C54" w:rsidRPr="00D84C7B" w:rsidRDefault="00126C54" w:rsidP="00126C54">
      <w:pPr>
        <w:rPr>
          <w:noProof/>
        </w:rPr>
      </w:pPr>
      <w:r>
        <w:rPr>
          <w:noProof/>
        </w:rPr>
        <w:t>……………………………………………………………..............................................................</w:t>
      </w:r>
    </w:p>
    <w:p w14:paraId="026CBB44" w14:textId="77777777" w:rsidR="00126C54" w:rsidRPr="00D84C7B" w:rsidRDefault="00126C54" w:rsidP="00126C54">
      <w:pPr>
        <w:rPr>
          <w:noProof/>
        </w:rPr>
      </w:pPr>
      <w:r>
        <w:rPr>
          <w:noProof/>
        </w:rPr>
        <w:t>(Vieta un datums</w:t>
      </w:r>
      <w:r>
        <w:rPr>
          <w:noProof/>
          <w:vertAlign w:val="superscript"/>
        </w:rPr>
        <w:t>(</w:t>
      </w:r>
      <w:r>
        <w:rPr>
          <w:b/>
          <w:noProof/>
          <w:vertAlign w:val="superscript"/>
        </w:rPr>
        <w:t>4</w:t>
      </w:r>
      <w:r>
        <w:rPr>
          <w:noProof/>
          <w:vertAlign w:val="superscript"/>
        </w:rPr>
        <w:t>)</w:t>
      </w:r>
      <w:r>
        <w:rPr>
          <w:noProof/>
        </w:rPr>
        <w:t>)</w:t>
      </w:r>
    </w:p>
    <w:p w14:paraId="2058DB80" w14:textId="77777777" w:rsidR="00126C54" w:rsidRDefault="00126C54" w:rsidP="00126C54">
      <w:pPr>
        <w:rPr>
          <w:noProof/>
        </w:rPr>
      </w:pPr>
    </w:p>
    <w:p w14:paraId="0BE96F09" w14:textId="77777777" w:rsidR="00126C54" w:rsidRPr="00D84C7B" w:rsidRDefault="00126C54" w:rsidP="00126C54">
      <w:pPr>
        <w:rPr>
          <w:noProof/>
        </w:rPr>
      </w:pPr>
      <w:r>
        <w:rPr>
          <w:noProof/>
        </w:rPr>
        <w:t>……………………………………………………………..............................................................</w:t>
      </w:r>
    </w:p>
    <w:p w14:paraId="155552DC" w14:textId="77777777" w:rsidR="00126C54" w:rsidRPr="00D84C7B" w:rsidRDefault="00126C54" w:rsidP="00126C54">
      <w:pPr>
        <w:rPr>
          <w:noProof/>
        </w:rPr>
      </w:pPr>
      <w:r>
        <w:rPr>
          <w:noProof/>
        </w:rPr>
        <w:t>(Eksportētāja vārds, uzvārds / nosaukums un paraksts</w:t>
      </w:r>
      <w:r>
        <w:rPr>
          <w:noProof/>
          <w:vertAlign w:val="superscript"/>
        </w:rPr>
        <w:t>(</w:t>
      </w:r>
      <w:r>
        <w:rPr>
          <w:b/>
          <w:noProof/>
          <w:vertAlign w:val="superscript"/>
        </w:rPr>
        <w:t>5</w:t>
      </w:r>
      <w:r>
        <w:rPr>
          <w:noProof/>
          <w:vertAlign w:val="superscript"/>
        </w:rPr>
        <w:t>)</w:t>
      </w:r>
      <w:r>
        <w:rPr>
          <w:noProof/>
        </w:rPr>
        <w:t>)</w:t>
      </w:r>
    </w:p>
    <w:p w14:paraId="05588A4E" w14:textId="77777777" w:rsidR="00126C54" w:rsidRPr="00481159" w:rsidRDefault="00126C54" w:rsidP="00126C54">
      <w:pPr>
        <w:rPr>
          <w:noProof/>
        </w:rPr>
      </w:pPr>
    </w:p>
    <w:p w14:paraId="30BE97A5" w14:textId="77777777" w:rsidR="00126C54" w:rsidRPr="00481159" w:rsidRDefault="00126C54" w:rsidP="00126C54">
      <w:pPr>
        <w:rPr>
          <w:noProof/>
        </w:rPr>
      </w:pPr>
    </w:p>
    <w:p w14:paraId="1ACC6F75" w14:textId="77777777" w:rsidR="00126C54" w:rsidRPr="008657BB" w:rsidRDefault="00126C54" w:rsidP="00126C54">
      <w:pPr>
        <w:jc w:val="center"/>
        <w:rPr>
          <w:noProof/>
        </w:rPr>
      </w:pPr>
      <w:r>
        <w:rPr>
          <w:noProof/>
        </w:rPr>
        <w:br w:type="page"/>
        <w:t>Teksts slovēņu valodā</w:t>
      </w:r>
    </w:p>
    <w:p w14:paraId="2FDC9F2A" w14:textId="77777777" w:rsidR="00126C54" w:rsidRPr="008657BB" w:rsidRDefault="00126C54" w:rsidP="00126C54">
      <w:pPr>
        <w:rPr>
          <w:noProof/>
        </w:rPr>
      </w:pPr>
    </w:p>
    <w:p w14:paraId="3DD2E8EC" w14:textId="77777777" w:rsidR="00126C54" w:rsidRPr="00D84C7B" w:rsidRDefault="00126C54" w:rsidP="00126C54">
      <w:pPr>
        <w:rPr>
          <w:noProof/>
        </w:rPr>
      </w:pPr>
      <w:r>
        <w:rPr>
          <w:noProof/>
        </w:rPr>
        <w:t>(Laikposms: no___________ līdz __________</w:t>
      </w:r>
      <w:r>
        <w:rPr>
          <w:noProof/>
          <w:vertAlign w:val="superscript"/>
        </w:rPr>
        <w:t>(</w:t>
      </w:r>
      <w:r>
        <w:rPr>
          <w:b/>
          <w:noProof/>
          <w:vertAlign w:val="superscript"/>
        </w:rPr>
        <w:t>1</w:t>
      </w:r>
      <w:r>
        <w:rPr>
          <w:noProof/>
          <w:vertAlign w:val="superscript"/>
        </w:rPr>
        <w:t>)</w:t>
      </w:r>
      <w:r>
        <w:rPr>
          <w:noProof/>
        </w:rPr>
        <w:t>)</w:t>
      </w:r>
    </w:p>
    <w:p w14:paraId="5F3E7754" w14:textId="77777777" w:rsidR="00126C54" w:rsidRPr="008657BB" w:rsidRDefault="00126C54" w:rsidP="00126C54">
      <w:pPr>
        <w:rPr>
          <w:noProof/>
        </w:rPr>
      </w:pPr>
    </w:p>
    <w:p w14:paraId="7A74CA4C" w14:textId="77777777" w:rsidR="00126C54" w:rsidRPr="008657BB" w:rsidRDefault="00126C54" w:rsidP="00126C54">
      <w:pPr>
        <w:rPr>
          <w:noProof/>
        </w:rPr>
      </w:pPr>
      <w:r>
        <w:rPr>
          <w:noProof/>
        </w:rPr>
        <w:t>Izvoznik blaga, zajetega s tem dokumentom, (referenčna št. izvoznika ...</w:t>
      </w:r>
      <w:r>
        <w:rPr>
          <w:noProof/>
          <w:vertAlign w:val="superscript"/>
        </w:rPr>
        <w:t>(</w:t>
      </w:r>
      <w:r>
        <w:rPr>
          <w:b/>
          <w:noProof/>
          <w:vertAlign w:val="superscript"/>
        </w:rPr>
        <w:t>2</w:t>
      </w:r>
      <w:r>
        <w:rPr>
          <w:noProof/>
          <w:vertAlign w:val="superscript"/>
        </w:rPr>
        <w:t>)</w:t>
      </w:r>
      <w:r>
        <w:rPr>
          <w:noProof/>
        </w:rPr>
        <w:t>) izjavlja, da, razen če ni drugače jasno navedeno, ima to blago preferencialn ...</w:t>
      </w:r>
      <w:r>
        <w:rPr>
          <w:noProof/>
          <w:vertAlign w:val="superscript"/>
        </w:rPr>
        <w:t>(</w:t>
      </w:r>
      <w:r>
        <w:rPr>
          <w:b/>
          <w:noProof/>
          <w:vertAlign w:val="superscript"/>
        </w:rPr>
        <w:t>3</w:t>
      </w:r>
      <w:r>
        <w:rPr>
          <w:noProof/>
          <w:vertAlign w:val="superscript"/>
        </w:rPr>
        <w:t>)</w:t>
      </w:r>
      <w:r>
        <w:rPr>
          <w:noProof/>
        </w:rPr>
        <w:t xml:space="preserve"> poreklo.</w:t>
      </w:r>
    </w:p>
    <w:p w14:paraId="6D81BE51" w14:textId="77777777" w:rsidR="00126C54" w:rsidRPr="00BE64DD" w:rsidRDefault="00126C54" w:rsidP="00126C54">
      <w:pPr>
        <w:rPr>
          <w:noProof/>
        </w:rPr>
      </w:pPr>
    </w:p>
    <w:p w14:paraId="256F1B3E" w14:textId="77777777" w:rsidR="00126C54" w:rsidRPr="00D84C7B" w:rsidRDefault="00126C54" w:rsidP="00126C54">
      <w:pPr>
        <w:rPr>
          <w:noProof/>
        </w:rPr>
      </w:pPr>
      <w:r>
        <w:rPr>
          <w:noProof/>
        </w:rPr>
        <w:t>……………………………………………………………..............................................................</w:t>
      </w:r>
    </w:p>
    <w:p w14:paraId="3274F011" w14:textId="77777777" w:rsidR="00126C54" w:rsidRPr="00D84C7B" w:rsidRDefault="00126C54" w:rsidP="00126C54">
      <w:pPr>
        <w:rPr>
          <w:noProof/>
        </w:rPr>
      </w:pPr>
      <w:r>
        <w:rPr>
          <w:noProof/>
        </w:rPr>
        <w:t>(Vieta un datums</w:t>
      </w:r>
      <w:r>
        <w:rPr>
          <w:noProof/>
          <w:vertAlign w:val="superscript"/>
        </w:rPr>
        <w:t>(</w:t>
      </w:r>
      <w:r>
        <w:rPr>
          <w:b/>
          <w:noProof/>
          <w:vertAlign w:val="superscript"/>
        </w:rPr>
        <w:t>4</w:t>
      </w:r>
      <w:r>
        <w:rPr>
          <w:noProof/>
          <w:vertAlign w:val="superscript"/>
        </w:rPr>
        <w:t>)</w:t>
      </w:r>
      <w:r>
        <w:rPr>
          <w:noProof/>
        </w:rPr>
        <w:t>)</w:t>
      </w:r>
    </w:p>
    <w:p w14:paraId="4B2A8E26" w14:textId="77777777" w:rsidR="00126C54" w:rsidRDefault="00126C54" w:rsidP="00126C54">
      <w:pPr>
        <w:rPr>
          <w:noProof/>
        </w:rPr>
      </w:pPr>
    </w:p>
    <w:p w14:paraId="3A9C16B4" w14:textId="77777777" w:rsidR="00126C54" w:rsidRPr="00D84C7B" w:rsidRDefault="00126C54" w:rsidP="00126C54">
      <w:pPr>
        <w:rPr>
          <w:noProof/>
        </w:rPr>
      </w:pPr>
      <w:r>
        <w:rPr>
          <w:noProof/>
        </w:rPr>
        <w:t>……………………………………………………………..............................................................</w:t>
      </w:r>
    </w:p>
    <w:p w14:paraId="111FDB7F" w14:textId="77777777" w:rsidR="00126C54" w:rsidRPr="00D84C7B" w:rsidRDefault="00126C54" w:rsidP="00126C54">
      <w:pPr>
        <w:rPr>
          <w:noProof/>
        </w:rPr>
      </w:pPr>
      <w:r>
        <w:rPr>
          <w:noProof/>
        </w:rPr>
        <w:t>(Eksportētāja vārds, uzvārds / nosaukums un paraksts</w:t>
      </w:r>
      <w:r>
        <w:rPr>
          <w:noProof/>
          <w:vertAlign w:val="superscript"/>
        </w:rPr>
        <w:t>(</w:t>
      </w:r>
      <w:r>
        <w:rPr>
          <w:b/>
          <w:noProof/>
          <w:vertAlign w:val="superscript"/>
        </w:rPr>
        <w:t>5</w:t>
      </w:r>
      <w:r>
        <w:rPr>
          <w:noProof/>
          <w:vertAlign w:val="superscript"/>
        </w:rPr>
        <w:t>)</w:t>
      </w:r>
      <w:r>
        <w:rPr>
          <w:noProof/>
        </w:rPr>
        <w:t>)</w:t>
      </w:r>
    </w:p>
    <w:p w14:paraId="0E346464" w14:textId="77777777" w:rsidR="00126C54" w:rsidRPr="00481159" w:rsidRDefault="00126C54" w:rsidP="00126C54">
      <w:pPr>
        <w:rPr>
          <w:noProof/>
        </w:rPr>
      </w:pPr>
    </w:p>
    <w:p w14:paraId="0AFC0E39" w14:textId="77777777" w:rsidR="00126C54" w:rsidRPr="00481159" w:rsidRDefault="00126C54" w:rsidP="00126C54">
      <w:pPr>
        <w:rPr>
          <w:noProof/>
        </w:rPr>
      </w:pPr>
    </w:p>
    <w:p w14:paraId="02BA5589" w14:textId="77777777" w:rsidR="00126C54" w:rsidRPr="00323068" w:rsidRDefault="00126C54" w:rsidP="00126C54">
      <w:pPr>
        <w:jc w:val="center"/>
        <w:rPr>
          <w:noProof/>
        </w:rPr>
      </w:pPr>
      <w:r>
        <w:rPr>
          <w:noProof/>
        </w:rPr>
        <w:t>Teksts spāņu valodā</w:t>
      </w:r>
    </w:p>
    <w:p w14:paraId="41701E6B" w14:textId="77777777" w:rsidR="00126C54" w:rsidRPr="00323068" w:rsidRDefault="00126C54" w:rsidP="00126C54">
      <w:pPr>
        <w:rPr>
          <w:noProof/>
          <w:lang w:val="pt-PT"/>
        </w:rPr>
      </w:pPr>
    </w:p>
    <w:p w14:paraId="054BCAD0" w14:textId="77777777" w:rsidR="00126C54" w:rsidRPr="00DD1CD5" w:rsidRDefault="00126C54" w:rsidP="00126C54">
      <w:pPr>
        <w:rPr>
          <w:noProof/>
        </w:rPr>
      </w:pPr>
      <w:r>
        <w:rPr>
          <w:noProof/>
        </w:rPr>
        <w:t>(Período: de___________ a __________</w:t>
      </w:r>
      <w:r>
        <w:rPr>
          <w:noProof/>
          <w:vertAlign w:val="superscript"/>
        </w:rPr>
        <w:t>(</w:t>
      </w:r>
      <w:r>
        <w:rPr>
          <w:b/>
          <w:noProof/>
          <w:vertAlign w:val="superscript"/>
        </w:rPr>
        <w:t>1</w:t>
      </w:r>
      <w:r>
        <w:rPr>
          <w:noProof/>
          <w:vertAlign w:val="superscript"/>
        </w:rPr>
        <w:t>)</w:t>
      </w:r>
      <w:r>
        <w:rPr>
          <w:noProof/>
        </w:rPr>
        <w:t>)</w:t>
      </w:r>
    </w:p>
    <w:p w14:paraId="47B0532C" w14:textId="77777777" w:rsidR="00126C54" w:rsidRPr="00DD1CD5" w:rsidRDefault="00126C54" w:rsidP="00126C54">
      <w:pPr>
        <w:rPr>
          <w:noProof/>
          <w:lang w:val="pt-PT"/>
        </w:rPr>
      </w:pPr>
    </w:p>
    <w:p w14:paraId="52738F02" w14:textId="77777777" w:rsidR="00126C54" w:rsidRPr="008657BB" w:rsidRDefault="00126C54" w:rsidP="00126C54">
      <w:pPr>
        <w:rPr>
          <w:noProof/>
        </w:rPr>
      </w:pPr>
      <w:r>
        <w:rPr>
          <w:noProof/>
        </w:rPr>
        <w:t>El exportador de los productos incluidos en el presente documento (número de referencia del exportador ...</w:t>
      </w:r>
      <w:r>
        <w:rPr>
          <w:noProof/>
          <w:vertAlign w:val="superscript"/>
        </w:rPr>
        <w:t>(</w:t>
      </w:r>
      <w:r>
        <w:rPr>
          <w:b/>
          <w:noProof/>
          <w:vertAlign w:val="superscript"/>
        </w:rPr>
        <w:t>2</w:t>
      </w:r>
      <w:r>
        <w:rPr>
          <w:noProof/>
          <w:vertAlign w:val="superscript"/>
        </w:rPr>
        <w:t>)</w:t>
      </w:r>
      <w:r>
        <w:rPr>
          <w:noProof/>
        </w:rPr>
        <w:t>) declara que, salvo clara indicación en sentido contrario, estos productos gozan de un origen preferencial ...</w:t>
      </w:r>
      <w:r>
        <w:rPr>
          <w:noProof/>
          <w:vertAlign w:val="superscript"/>
        </w:rPr>
        <w:t>(</w:t>
      </w:r>
      <w:r>
        <w:rPr>
          <w:b/>
          <w:noProof/>
          <w:vertAlign w:val="superscript"/>
        </w:rPr>
        <w:t>3</w:t>
      </w:r>
      <w:r>
        <w:rPr>
          <w:noProof/>
          <w:vertAlign w:val="superscript"/>
        </w:rPr>
        <w:t>)</w:t>
      </w:r>
      <w:r>
        <w:rPr>
          <w:noProof/>
        </w:rPr>
        <w:t>.</w:t>
      </w:r>
    </w:p>
    <w:p w14:paraId="36421944" w14:textId="77777777" w:rsidR="00126C54" w:rsidRPr="008657BB" w:rsidRDefault="00126C54" w:rsidP="00126C54">
      <w:pPr>
        <w:rPr>
          <w:noProof/>
          <w:lang w:val="es-ES"/>
        </w:rPr>
      </w:pPr>
    </w:p>
    <w:p w14:paraId="20D021DE" w14:textId="77777777" w:rsidR="00126C54" w:rsidRPr="008657BB" w:rsidRDefault="00126C54" w:rsidP="00126C54">
      <w:pPr>
        <w:rPr>
          <w:noProof/>
        </w:rPr>
      </w:pPr>
      <w:r>
        <w:rPr>
          <w:noProof/>
        </w:rPr>
        <w:t>.........................................................................................................................................................</w:t>
      </w:r>
    </w:p>
    <w:p w14:paraId="6BB00528" w14:textId="77777777" w:rsidR="00126C54" w:rsidRPr="008657BB" w:rsidRDefault="00126C54" w:rsidP="00126C54">
      <w:pPr>
        <w:rPr>
          <w:noProof/>
        </w:rPr>
      </w:pPr>
      <w:r>
        <w:rPr>
          <w:noProof/>
        </w:rPr>
        <w:t>(Lugar y fecha</w:t>
      </w:r>
      <w:r>
        <w:rPr>
          <w:noProof/>
          <w:vertAlign w:val="superscript"/>
        </w:rPr>
        <w:t>(</w:t>
      </w:r>
      <w:r>
        <w:rPr>
          <w:b/>
          <w:noProof/>
          <w:vertAlign w:val="superscript"/>
        </w:rPr>
        <w:t>4</w:t>
      </w:r>
      <w:r>
        <w:rPr>
          <w:noProof/>
          <w:vertAlign w:val="superscript"/>
        </w:rPr>
        <w:t>)</w:t>
      </w:r>
      <w:r>
        <w:rPr>
          <w:noProof/>
        </w:rPr>
        <w:t>)</w:t>
      </w:r>
    </w:p>
    <w:p w14:paraId="5AC2C29F" w14:textId="77777777" w:rsidR="00126C54" w:rsidRPr="008657BB" w:rsidRDefault="00126C54" w:rsidP="00126C54">
      <w:pPr>
        <w:rPr>
          <w:noProof/>
          <w:lang w:val="es-ES"/>
        </w:rPr>
      </w:pPr>
    </w:p>
    <w:p w14:paraId="7CB12799" w14:textId="77777777" w:rsidR="00126C54" w:rsidRPr="008657BB" w:rsidRDefault="00126C54" w:rsidP="00126C54">
      <w:pPr>
        <w:rPr>
          <w:noProof/>
        </w:rPr>
      </w:pPr>
      <w:r>
        <w:rPr>
          <w:noProof/>
        </w:rPr>
        <w:t>.........................................................................................................................................................</w:t>
      </w:r>
    </w:p>
    <w:p w14:paraId="3349109E" w14:textId="77777777" w:rsidR="00126C54" w:rsidRPr="008657BB" w:rsidRDefault="00126C54" w:rsidP="00126C54">
      <w:pPr>
        <w:rPr>
          <w:noProof/>
        </w:rPr>
      </w:pPr>
      <w:r>
        <w:rPr>
          <w:noProof/>
        </w:rPr>
        <w:t>(Nombre y firma del exportador</w:t>
      </w:r>
      <w:r>
        <w:rPr>
          <w:noProof/>
          <w:vertAlign w:val="superscript"/>
        </w:rPr>
        <w:t>(</w:t>
      </w:r>
      <w:r>
        <w:rPr>
          <w:b/>
          <w:noProof/>
          <w:vertAlign w:val="superscript"/>
        </w:rPr>
        <w:t>5</w:t>
      </w:r>
      <w:r>
        <w:rPr>
          <w:noProof/>
          <w:vertAlign w:val="superscript"/>
        </w:rPr>
        <w:t>)</w:t>
      </w:r>
      <w:r>
        <w:rPr>
          <w:noProof/>
        </w:rPr>
        <w:t>)</w:t>
      </w:r>
    </w:p>
    <w:p w14:paraId="150F56F1" w14:textId="77777777" w:rsidR="00126C54" w:rsidRDefault="00126C54" w:rsidP="00126C54">
      <w:pPr>
        <w:rPr>
          <w:noProof/>
          <w:lang w:val="es-ES"/>
        </w:rPr>
      </w:pPr>
    </w:p>
    <w:p w14:paraId="0887115A" w14:textId="77777777" w:rsidR="00126C54" w:rsidRPr="00323068" w:rsidRDefault="00126C54" w:rsidP="00126C54">
      <w:pPr>
        <w:rPr>
          <w:noProof/>
          <w:lang w:val="es-ES"/>
        </w:rPr>
      </w:pPr>
    </w:p>
    <w:p w14:paraId="40B16D35" w14:textId="77777777" w:rsidR="00126C54" w:rsidRPr="00481159" w:rsidRDefault="00126C54" w:rsidP="00126C54">
      <w:pPr>
        <w:jc w:val="center"/>
        <w:rPr>
          <w:noProof/>
        </w:rPr>
      </w:pPr>
      <w:r>
        <w:rPr>
          <w:noProof/>
        </w:rPr>
        <w:br w:type="page"/>
        <w:t>Teksts zviedru valodā</w:t>
      </w:r>
    </w:p>
    <w:p w14:paraId="71B756FA" w14:textId="77777777" w:rsidR="00126C54" w:rsidRDefault="00126C54" w:rsidP="00126C54">
      <w:pPr>
        <w:rPr>
          <w:noProof/>
        </w:rPr>
      </w:pPr>
    </w:p>
    <w:p w14:paraId="2190B506" w14:textId="77777777" w:rsidR="00126C54" w:rsidRPr="00D84C7B" w:rsidRDefault="00126C54" w:rsidP="00126C54">
      <w:pPr>
        <w:rPr>
          <w:noProof/>
        </w:rPr>
      </w:pPr>
      <w:r>
        <w:rPr>
          <w:noProof/>
        </w:rPr>
        <w:t>(Laikposms: no___________ līdz __________</w:t>
      </w:r>
      <w:r>
        <w:rPr>
          <w:noProof/>
          <w:vertAlign w:val="superscript"/>
        </w:rPr>
        <w:t>(</w:t>
      </w:r>
      <w:r>
        <w:rPr>
          <w:b/>
          <w:noProof/>
          <w:vertAlign w:val="superscript"/>
        </w:rPr>
        <w:t>1</w:t>
      </w:r>
      <w:r>
        <w:rPr>
          <w:noProof/>
          <w:vertAlign w:val="superscript"/>
        </w:rPr>
        <w:t>)</w:t>
      </w:r>
      <w:r>
        <w:rPr>
          <w:noProof/>
        </w:rPr>
        <w:t>)</w:t>
      </w:r>
    </w:p>
    <w:p w14:paraId="477D78ED" w14:textId="77777777" w:rsidR="00126C54" w:rsidRPr="00481159" w:rsidRDefault="00126C54" w:rsidP="00126C54">
      <w:pPr>
        <w:rPr>
          <w:noProof/>
        </w:rPr>
      </w:pPr>
    </w:p>
    <w:p w14:paraId="3394FC75" w14:textId="77777777" w:rsidR="00126C54" w:rsidRPr="00323068" w:rsidRDefault="00126C54" w:rsidP="00126C54">
      <w:pPr>
        <w:rPr>
          <w:noProof/>
        </w:rPr>
      </w:pPr>
      <w:r>
        <w:rPr>
          <w:noProof/>
        </w:rPr>
        <w:t>Exportören av de varor som omfattas av detta dokument (exportörens referensnummer . ...</w:t>
      </w:r>
      <w:r>
        <w:rPr>
          <w:noProof/>
          <w:vertAlign w:val="superscript"/>
        </w:rPr>
        <w:t>(</w:t>
      </w:r>
      <w:r>
        <w:rPr>
          <w:b/>
          <w:noProof/>
          <w:vertAlign w:val="superscript"/>
        </w:rPr>
        <w:t>2</w:t>
      </w:r>
      <w:r>
        <w:rPr>
          <w:noProof/>
          <w:vertAlign w:val="superscript"/>
        </w:rPr>
        <w:t>)</w:t>
      </w:r>
      <w:r>
        <w:rPr>
          <w:noProof/>
        </w:rPr>
        <w:t>) försäkrar att dessa varor, om inte annat tydligt markerats, har förmånsberättigande ursprung i …</w:t>
      </w:r>
      <w:r>
        <w:rPr>
          <w:noProof/>
          <w:vertAlign w:val="superscript"/>
        </w:rPr>
        <w:t>(</w:t>
      </w:r>
      <w:r>
        <w:rPr>
          <w:b/>
          <w:noProof/>
          <w:vertAlign w:val="superscript"/>
        </w:rPr>
        <w:t>3</w:t>
      </w:r>
      <w:r>
        <w:rPr>
          <w:noProof/>
          <w:vertAlign w:val="superscript"/>
        </w:rPr>
        <w:t>)</w:t>
      </w:r>
      <w:r>
        <w:rPr>
          <w:noProof/>
        </w:rPr>
        <w:t>.</w:t>
      </w:r>
    </w:p>
    <w:p w14:paraId="75A5DE9B" w14:textId="77777777" w:rsidR="00126C54" w:rsidRPr="00323068" w:rsidRDefault="00126C54" w:rsidP="00126C54">
      <w:pPr>
        <w:rPr>
          <w:noProof/>
          <w:lang w:val="sv-SE"/>
        </w:rPr>
      </w:pPr>
    </w:p>
    <w:p w14:paraId="7759D2CC" w14:textId="77777777" w:rsidR="00126C54" w:rsidRPr="00D84C7B" w:rsidRDefault="00126C54" w:rsidP="00126C54">
      <w:pPr>
        <w:rPr>
          <w:noProof/>
        </w:rPr>
      </w:pPr>
      <w:r>
        <w:rPr>
          <w:noProof/>
        </w:rPr>
        <w:t>……………………………………………………………..............................................................</w:t>
      </w:r>
    </w:p>
    <w:p w14:paraId="4BF8CAEE" w14:textId="77777777" w:rsidR="00126C54" w:rsidRPr="00D84C7B" w:rsidRDefault="00126C54" w:rsidP="00126C54">
      <w:pPr>
        <w:rPr>
          <w:noProof/>
        </w:rPr>
      </w:pPr>
      <w:r>
        <w:rPr>
          <w:noProof/>
        </w:rPr>
        <w:t>(Vieta un datums</w:t>
      </w:r>
      <w:r>
        <w:rPr>
          <w:noProof/>
          <w:vertAlign w:val="superscript"/>
        </w:rPr>
        <w:t>(</w:t>
      </w:r>
      <w:r>
        <w:rPr>
          <w:b/>
          <w:noProof/>
          <w:vertAlign w:val="superscript"/>
        </w:rPr>
        <w:t>4</w:t>
      </w:r>
      <w:r>
        <w:rPr>
          <w:noProof/>
          <w:vertAlign w:val="superscript"/>
        </w:rPr>
        <w:t>)</w:t>
      </w:r>
      <w:r>
        <w:rPr>
          <w:noProof/>
        </w:rPr>
        <w:t>)</w:t>
      </w:r>
    </w:p>
    <w:p w14:paraId="228DD8D1" w14:textId="77777777" w:rsidR="00126C54" w:rsidRDefault="00126C54" w:rsidP="00126C54">
      <w:pPr>
        <w:rPr>
          <w:noProof/>
        </w:rPr>
      </w:pPr>
    </w:p>
    <w:p w14:paraId="36C380ED" w14:textId="77777777" w:rsidR="00126C54" w:rsidRPr="00D84C7B" w:rsidRDefault="00126C54" w:rsidP="00126C54">
      <w:pPr>
        <w:rPr>
          <w:noProof/>
        </w:rPr>
      </w:pPr>
      <w:r>
        <w:rPr>
          <w:noProof/>
        </w:rPr>
        <w:t>……………………………………………………………..............................................................</w:t>
      </w:r>
    </w:p>
    <w:p w14:paraId="0535C404" w14:textId="77777777" w:rsidR="00126C54" w:rsidRPr="00D84C7B" w:rsidRDefault="00126C54" w:rsidP="00126C54">
      <w:pPr>
        <w:rPr>
          <w:noProof/>
        </w:rPr>
      </w:pPr>
      <w:r>
        <w:rPr>
          <w:noProof/>
        </w:rPr>
        <w:t>(Eksportētāja vārds, uzvārds / nosaukums un paraksts</w:t>
      </w:r>
      <w:r>
        <w:rPr>
          <w:noProof/>
          <w:vertAlign w:val="superscript"/>
        </w:rPr>
        <w:t>(</w:t>
      </w:r>
      <w:r>
        <w:rPr>
          <w:b/>
          <w:noProof/>
          <w:vertAlign w:val="superscript"/>
        </w:rPr>
        <w:t>5</w:t>
      </w:r>
      <w:r>
        <w:rPr>
          <w:noProof/>
          <w:vertAlign w:val="superscript"/>
        </w:rPr>
        <w:t>)</w:t>
      </w:r>
      <w:r>
        <w:rPr>
          <w:noProof/>
        </w:rPr>
        <w:t>)</w:t>
      </w:r>
    </w:p>
    <w:p w14:paraId="7AAD7E9A" w14:textId="77777777" w:rsidR="00126C54" w:rsidRPr="00481159" w:rsidRDefault="00126C54" w:rsidP="00126C54">
      <w:pPr>
        <w:rPr>
          <w:noProof/>
        </w:rPr>
      </w:pPr>
    </w:p>
    <w:p w14:paraId="6CDEE024" w14:textId="77777777" w:rsidR="00126C54" w:rsidRDefault="00126C54" w:rsidP="00126C54">
      <w:pPr>
        <w:rPr>
          <w:noProof/>
        </w:rPr>
      </w:pPr>
      <w:r>
        <w:rPr>
          <w:noProof/>
        </w:rPr>
        <w:t>________________</w:t>
      </w:r>
    </w:p>
    <w:p w14:paraId="3D49AB35" w14:textId="77777777" w:rsidR="00126C54" w:rsidRDefault="00126C54" w:rsidP="00126C54">
      <w:pPr>
        <w:spacing w:line="240" w:lineRule="auto"/>
        <w:ind w:left="567" w:hanging="567"/>
        <w:rPr>
          <w:noProof/>
        </w:rPr>
      </w:pPr>
      <w:r>
        <w:rPr>
          <w:noProof/>
          <w:vertAlign w:val="superscript"/>
        </w:rPr>
        <w:t>(</w:t>
      </w:r>
      <w:r>
        <w:rPr>
          <w:b/>
          <w:noProof/>
          <w:vertAlign w:val="superscript"/>
        </w:rPr>
        <w:t>1</w:t>
      </w:r>
      <w:r>
        <w:rPr>
          <w:noProof/>
          <w:vertAlign w:val="superscript"/>
        </w:rPr>
        <w:t>)</w:t>
      </w:r>
      <w:r>
        <w:rPr>
          <w:noProof/>
        </w:rPr>
        <w:tab/>
        <w:t>Ja paziņojums par izcelsmi tiek aizpildīts vairākiem sūtījumiem ar identiskiem noteiktas izcelsmes ražojumiem šā nolīguma 10.17. panta 5. punkta b) apakšpunkta nozīmē, tad norāda laikposmu, uz kuru paziņojums par izcelsmi attiecināms. Šis laikposms nepārsniedz 12 mēnešus. Visam ražojuma importam jānotiek norādītajā laikposmā. Ja laikposms nav piemērojams, šo lauku var atstāt neaizpildītu.</w:t>
      </w:r>
    </w:p>
    <w:p w14:paraId="4E39D9E8" w14:textId="77777777" w:rsidR="00126C54" w:rsidRPr="00D84C7B" w:rsidRDefault="00126C54" w:rsidP="00126C54">
      <w:pPr>
        <w:spacing w:line="240" w:lineRule="auto"/>
        <w:ind w:left="567" w:hanging="567"/>
        <w:rPr>
          <w:noProof/>
        </w:rPr>
      </w:pPr>
      <w:r>
        <w:rPr>
          <w:noProof/>
          <w:vertAlign w:val="superscript"/>
        </w:rPr>
        <w:t>(</w:t>
      </w:r>
      <w:r>
        <w:rPr>
          <w:b/>
          <w:noProof/>
          <w:vertAlign w:val="superscript"/>
        </w:rPr>
        <w:t>2</w:t>
      </w:r>
      <w:r>
        <w:rPr>
          <w:noProof/>
          <w:vertAlign w:val="superscript"/>
        </w:rPr>
        <w:t>)</w:t>
      </w:r>
      <w:r>
        <w:rPr>
          <w:noProof/>
        </w:rPr>
        <w:tab/>
        <w:t>Norāda atsauces numuru, pēc kura identificē eksportētāju. ES Puses eksportētājam tas ir numurs, kas piešķirts saskaņā ar Eiropas Savienības normatīvajiem aktiem. Čīles eksportētājam tas ir numurs, kas tam ir piešķirts saskaņā ar Čīles normatīvajiem aktiem. Ja eksportētājam numurs nav piešķirts, šo lauku var atstāt neaizpildītu.</w:t>
      </w:r>
    </w:p>
    <w:p w14:paraId="1C698854" w14:textId="77777777" w:rsidR="00126C54" w:rsidRPr="00D84C7B" w:rsidRDefault="00126C54" w:rsidP="00126C54">
      <w:pPr>
        <w:spacing w:line="240" w:lineRule="auto"/>
        <w:ind w:left="567" w:hanging="567"/>
        <w:rPr>
          <w:noProof/>
        </w:rPr>
      </w:pPr>
      <w:r>
        <w:rPr>
          <w:noProof/>
          <w:vertAlign w:val="superscript"/>
        </w:rPr>
        <w:t>(</w:t>
      </w:r>
      <w:r>
        <w:rPr>
          <w:b/>
          <w:noProof/>
          <w:vertAlign w:val="superscript"/>
        </w:rPr>
        <w:t>3</w:t>
      </w:r>
      <w:r>
        <w:rPr>
          <w:noProof/>
          <w:vertAlign w:val="superscript"/>
        </w:rPr>
        <w:t>)</w:t>
      </w:r>
      <w:r>
        <w:rPr>
          <w:noProof/>
        </w:rPr>
        <w:tab/>
        <w:t>Norāda ražojuma izcelsmi — Čīle vai Eiropas Savienība (ES). Ja paziņojums par izcelsmi pilnībā vai daļēji attiecas uz izstrādājumiem, kuru izcelsme ir Seūtā un Meliļā šā nolīguma 10.29. panta nozīmē, eksportētājam, izmantojot simbolu “CM”, tie skaidri jānorāda dokumentā, par kuru sagatavo deklarāciju.</w:t>
      </w:r>
    </w:p>
    <w:p w14:paraId="179FB956" w14:textId="77777777" w:rsidR="00126C54" w:rsidRPr="00D84C7B" w:rsidRDefault="00126C54" w:rsidP="00126C54">
      <w:pPr>
        <w:spacing w:line="240" w:lineRule="auto"/>
        <w:ind w:left="567" w:hanging="567"/>
        <w:rPr>
          <w:noProof/>
        </w:rPr>
      </w:pPr>
      <w:r>
        <w:rPr>
          <w:noProof/>
          <w:vertAlign w:val="superscript"/>
        </w:rPr>
        <w:t>(</w:t>
      </w:r>
      <w:r>
        <w:rPr>
          <w:b/>
          <w:noProof/>
          <w:vertAlign w:val="superscript"/>
        </w:rPr>
        <w:t>4</w:t>
      </w:r>
      <w:r>
        <w:rPr>
          <w:noProof/>
          <w:vertAlign w:val="superscript"/>
        </w:rPr>
        <w:t>)</w:t>
      </w:r>
      <w:r>
        <w:rPr>
          <w:noProof/>
        </w:rPr>
        <w:tab/>
        <w:t>Vietu un datumu var izlaist, ja informācija jau ir sniegta pašā dokumentā.</w:t>
      </w:r>
    </w:p>
    <w:p w14:paraId="6595E245" w14:textId="77777777" w:rsidR="00126C54" w:rsidRPr="00D84C7B" w:rsidRDefault="00126C54" w:rsidP="00126C54">
      <w:pPr>
        <w:spacing w:line="240" w:lineRule="auto"/>
        <w:ind w:left="567" w:hanging="567"/>
        <w:rPr>
          <w:noProof/>
        </w:rPr>
      </w:pPr>
      <w:r>
        <w:rPr>
          <w:noProof/>
          <w:vertAlign w:val="superscript"/>
        </w:rPr>
        <w:t>(</w:t>
      </w:r>
      <w:r>
        <w:rPr>
          <w:b/>
          <w:noProof/>
          <w:vertAlign w:val="superscript"/>
        </w:rPr>
        <w:t>5</w:t>
      </w:r>
      <w:r>
        <w:rPr>
          <w:noProof/>
          <w:vertAlign w:val="superscript"/>
        </w:rPr>
        <w:t>)</w:t>
      </w:r>
      <w:r>
        <w:rPr>
          <w:noProof/>
        </w:rPr>
        <w:tab/>
        <w:t>Gadījumos, kad eksportēja paraksts netiek prasīts, atbrīvošana no paraksta nozīmē arī atbrīvošanu no parakstītāja vārda.</w:t>
      </w:r>
    </w:p>
    <w:p w14:paraId="42165C97" w14:textId="77777777" w:rsidR="00126C54" w:rsidRDefault="00126C54" w:rsidP="00126C54">
      <w:pPr>
        <w:rPr>
          <w:noProof/>
        </w:rPr>
      </w:pPr>
    </w:p>
    <w:p w14:paraId="6EEAD96E" w14:textId="77777777" w:rsidR="00126C54" w:rsidRPr="00E748E9" w:rsidRDefault="00126C54" w:rsidP="00126C54">
      <w:pPr>
        <w:rPr>
          <w:noProof/>
        </w:rPr>
      </w:pPr>
    </w:p>
    <w:p w14:paraId="42A4433A" w14:textId="77777777" w:rsidR="00126C54" w:rsidRPr="00D84C7B" w:rsidRDefault="00126C54" w:rsidP="00126C54">
      <w:pPr>
        <w:jc w:val="center"/>
        <w:rPr>
          <w:noProof/>
        </w:rPr>
      </w:pPr>
      <w:r>
        <w:rPr>
          <w:noProof/>
        </w:rPr>
        <w:t>________________</w:t>
      </w:r>
    </w:p>
    <w:p w14:paraId="32B3E20F" w14:textId="77777777" w:rsidR="00126C54" w:rsidRPr="00D84C7B" w:rsidRDefault="00126C54" w:rsidP="00126C54">
      <w:pPr>
        <w:rPr>
          <w:noProof/>
        </w:rPr>
        <w:sectPr w:rsidR="00126C54" w:rsidRPr="00D84C7B" w:rsidSect="006C5B7B">
          <w:headerReference w:type="even" r:id="rId27"/>
          <w:headerReference w:type="default" r:id="rId28"/>
          <w:footerReference w:type="even" r:id="rId29"/>
          <w:footerReference w:type="default" r:id="rId30"/>
          <w:headerReference w:type="first" r:id="rId31"/>
          <w:footerReference w:type="first" r:id="rId32"/>
          <w:footnotePr>
            <w:numRestart w:val="eachPage"/>
          </w:footnotePr>
          <w:pgSz w:w="11906" w:h="16838" w:code="9"/>
          <w:pgMar w:top="1134" w:right="1134" w:bottom="1134" w:left="1134" w:header="1134" w:footer="1134" w:gutter="0"/>
          <w:pgNumType w:start="1"/>
          <w:cols w:space="708"/>
          <w:docGrid w:linePitch="360"/>
        </w:sectPr>
      </w:pPr>
    </w:p>
    <w:p w14:paraId="39F4390F" w14:textId="77777777" w:rsidR="00126C54" w:rsidRPr="00D84C7B" w:rsidRDefault="00126C54" w:rsidP="00126C54">
      <w:pPr>
        <w:jc w:val="right"/>
        <w:rPr>
          <w:rFonts w:eastAsia="Calibri"/>
          <w:b/>
          <w:bCs/>
          <w:noProof/>
          <w:u w:val="single"/>
        </w:rPr>
      </w:pPr>
      <w:bookmarkStart w:id="12" w:name="_Hlk134007566"/>
      <w:r>
        <w:rPr>
          <w:b/>
          <w:noProof/>
          <w:u w:val="single"/>
        </w:rPr>
        <w:t>10.-D PIELIKUMS</w:t>
      </w:r>
      <w:bookmarkEnd w:id="12"/>
    </w:p>
    <w:p w14:paraId="693DC598" w14:textId="77777777" w:rsidR="00126C54" w:rsidRPr="00D84C7B" w:rsidRDefault="00126C54" w:rsidP="00126C54">
      <w:pPr>
        <w:rPr>
          <w:rFonts w:eastAsia="Calibri"/>
          <w:noProof/>
        </w:rPr>
      </w:pPr>
    </w:p>
    <w:p w14:paraId="01D24D90" w14:textId="77777777" w:rsidR="00126C54" w:rsidRPr="00D84C7B" w:rsidRDefault="00126C54" w:rsidP="00126C54">
      <w:pPr>
        <w:rPr>
          <w:rFonts w:eastAsia="Calibri"/>
          <w:noProof/>
        </w:rPr>
      </w:pPr>
    </w:p>
    <w:p w14:paraId="7BF62BA8" w14:textId="77777777" w:rsidR="00126C54" w:rsidRPr="00D84C7B" w:rsidRDefault="00126C54" w:rsidP="00126C54">
      <w:pPr>
        <w:jc w:val="center"/>
        <w:rPr>
          <w:rFonts w:eastAsia="Calibri"/>
          <w:noProof/>
        </w:rPr>
      </w:pPr>
      <w:bookmarkStart w:id="13" w:name="_Hlk134007560"/>
      <w:r>
        <w:rPr>
          <w:noProof/>
        </w:rPr>
        <w:t>KOPĪGĀS DEKLARĀCIJAS</w:t>
      </w:r>
      <w:bookmarkEnd w:id="13"/>
    </w:p>
    <w:p w14:paraId="2DF5BB87" w14:textId="77777777" w:rsidR="00126C54" w:rsidRPr="00D84C7B" w:rsidRDefault="00126C54" w:rsidP="00126C54">
      <w:pPr>
        <w:rPr>
          <w:rFonts w:eastAsia="Calibri"/>
          <w:noProof/>
        </w:rPr>
      </w:pPr>
    </w:p>
    <w:p w14:paraId="4727FF63" w14:textId="77777777" w:rsidR="00126C54" w:rsidRPr="00D84C7B" w:rsidRDefault="00126C54" w:rsidP="00126C54">
      <w:pPr>
        <w:rPr>
          <w:rFonts w:eastAsia="Calibri"/>
          <w:noProof/>
        </w:rPr>
      </w:pPr>
    </w:p>
    <w:p w14:paraId="647D4E88" w14:textId="77777777" w:rsidR="00126C54" w:rsidRPr="00D84C7B" w:rsidRDefault="00126C54" w:rsidP="00126C54">
      <w:pPr>
        <w:jc w:val="center"/>
        <w:rPr>
          <w:rFonts w:eastAsia="Calibri"/>
          <w:noProof/>
        </w:rPr>
      </w:pPr>
      <w:r>
        <w:rPr>
          <w:noProof/>
        </w:rPr>
        <w:t>KOPĪGĀ DEKLARĀCIJA PAR ANDORAS FIRSTISTI</w:t>
      </w:r>
    </w:p>
    <w:p w14:paraId="363AA1E1" w14:textId="77777777" w:rsidR="00126C54" w:rsidRPr="00D84C7B" w:rsidRDefault="00126C54" w:rsidP="00126C54">
      <w:pPr>
        <w:rPr>
          <w:rFonts w:eastAsia="Calibri"/>
          <w:noProof/>
        </w:rPr>
      </w:pPr>
    </w:p>
    <w:p w14:paraId="026112DA" w14:textId="77777777" w:rsidR="00126C54" w:rsidRPr="00D84C7B" w:rsidRDefault="00126C54" w:rsidP="00126C54">
      <w:pPr>
        <w:rPr>
          <w:rFonts w:eastAsia="Calibri"/>
          <w:noProof/>
        </w:rPr>
      </w:pPr>
      <w:r>
        <w:rPr>
          <w:noProof/>
        </w:rPr>
        <w:t>1.</w:t>
      </w:r>
      <w:r>
        <w:rPr>
          <w:noProof/>
        </w:rPr>
        <w:tab/>
        <w:t>Andoras Firstistes izcelsmes ražojumus, kas ietverti Harmonizētas sistēmas 25. līdz 97. nodaļā, Čīle pieņem kā Eiropas Savienības izcelsmes ražojumus šā nolīguma III daļas nozīmē.</w:t>
      </w:r>
    </w:p>
    <w:p w14:paraId="611CEE10" w14:textId="77777777" w:rsidR="00126C54" w:rsidRPr="00D84C7B" w:rsidRDefault="00126C54" w:rsidP="00126C54">
      <w:pPr>
        <w:rPr>
          <w:rFonts w:eastAsia="Calibri"/>
          <w:noProof/>
        </w:rPr>
      </w:pPr>
    </w:p>
    <w:p w14:paraId="2DE5D6D9" w14:textId="77777777" w:rsidR="00126C54" w:rsidRPr="00D84C7B" w:rsidRDefault="00126C54" w:rsidP="00126C54">
      <w:pPr>
        <w:rPr>
          <w:rFonts w:eastAsia="Calibri"/>
          <w:noProof/>
        </w:rPr>
      </w:pPr>
      <w:r>
        <w:rPr>
          <w:noProof/>
        </w:rPr>
        <w:t>2.</w:t>
      </w:r>
      <w:r>
        <w:rPr>
          <w:noProof/>
        </w:rPr>
        <w:tab/>
        <w:t>Šīs deklarācijas 1. punktu piemēro tikai tad, ja atbilstīgi muitas savienībai, kas izveidota ar Nolīgumu vēstuļu apmaiņas veidā starp Eiropas Ekonomikas kopienu un Andoras Firstisti, kurš parakstīts Luksemburgā 1990. gada 28. jūnijā, Andoras Firstiste piemēro Čīles izcelsmes ražojumiem tādu pašu preferenciāla tarifa režīmu, kādu šiem ražojumiem piemēro ES Puse.</w:t>
      </w:r>
    </w:p>
    <w:p w14:paraId="6570170D" w14:textId="77777777" w:rsidR="00126C54" w:rsidRPr="00D84C7B" w:rsidRDefault="00126C54" w:rsidP="00126C54">
      <w:pPr>
        <w:rPr>
          <w:rFonts w:eastAsia="Calibri"/>
          <w:noProof/>
        </w:rPr>
      </w:pPr>
    </w:p>
    <w:p w14:paraId="18312DDC" w14:textId="77777777" w:rsidR="00126C54" w:rsidRPr="00D84C7B" w:rsidRDefault="00126C54" w:rsidP="00126C54">
      <w:pPr>
        <w:rPr>
          <w:rFonts w:eastAsia="Calibri"/>
          <w:noProof/>
        </w:rPr>
      </w:pPr>
      <w:r>
        <w:rPr>
          <w:noProof/>
        </w:rPr>
        <w:t>3.</w:t>
      </w:r>
      <w:r>
        <w:rPr>
          <w:noProof/>
        </w:rPr>
        <w:tab/>
        <w:t xml:space="preserve">Lai noteiktu šīs kopīgās deklarācijas 1. punktā norādīto ražojumu noteiktas izcelsmes statusu, 10. nodaļu piemēro </w:t>
      </w:r>
      <w:r>
        <w:rPr>
          <w:i/>
          <w:iCs/>
          <w:noProof/>
        </w:rPr>
        <w:t>mutatis mutandis</w:t>
      </w:r>
      <w:r>
        <w:rPr>
          <w:noProof/>
        </w:rPr>
        <w:t>.</w:t>
      </w:r>
    </w:p>
    <w:p w14:paraId="31B9061F" w14:textId="77777777" w:rsidR="00126C54" w:rsidRPr="00D84C7B" w:rsidRDefault="00126C54" w:rsidP="00126C54">
      <w:pPr>
        <w:rPr>
          <w:rFonts w:eastAsia="Calibri"/>
          <w:noProof/>
        </w:rPr>
      </w:pPr>
    </w:p>
    <w:p w14:paraId="222CABC1" w14:textId="77777777" w:rsidR="00126C54" w:rsidRPr="00D84C7B" w:rsidRDefault="00126C54" w:rsidP="00126C54">
      <w:pPr>
        <w:rPr>
          <w:rFonts w:eastAsia="Calibri"/>
          <w:noProof/>
        </w:rPr>
      </w:pPr>
    </w:p>
    <w:p w14:paraId="26C5D272" w14:textId="77777777" w:rsidR="00126C54" w:rsidRPr="00D84C7B" w:rsidRDefault="00126C54" w:rsidP="00126C54">
      <w:pPr>
        <w:jc w:val="center"/>
        <w:rPr>
          <w:rFonts w:eastAsia="Calibri"/>
          <w:noProof/>
        </w:rPr>
      </w:pPr>
      <w:r>
        <w:rPr>
          <w:noProof/>
        </w:rPr>
        <w:br w:type="page"/>
        <w:t>KOPĪGĀ DEKLARĀCIJA PAR SANMARĪNO REPUBLIKU</w:t>
      </w:r>
    </w:p>
    <w:p w14:paraId="0E273642" w14:textId="77777777" w:rsidR="00126C54" w:rsidRPr="00D84C7B" w:rsidRDefault="00126C54" w:rsidP="00126C54">
      <w:pPr>
        <w:rPr>
          <w:rFonts w:eastAsia="Calibri"/>
          <w:noProof/>
        </w:rPr>
      </w:pPr>
    </w:p>
    <w:p w14:paraId="11594976" w14:textId="77777777" w:rsidR="00126C54" w:rsidRPr="00D84C7B" w:rsidRDefault="00126C54" w:rsidP="00126C54">
      <w:pPr>
        <w:rPr>
          <w:rFonts w:eastAsia="Calibri"/>
          <w:noProof/>
        </w:rPr>
      </w:pPr>
      <w:r>
        <w:rPr>
          <w:noProof/>
        </w:rPr>
        <w:t>1.</w:t>
      </w:r>
      <w:r>
        <w:rPr>
          <w:noProof/>
        </w:rPr>
        <w:tab/>
        <w:t>Sanmarīno Republikas izcelsmes izstrādājumus Čīle pieņem kā Eiropas Savienības izcelsmes izstrādājumus šā nolīguma III daļas nozīmē.</w:t>
      </w:r>
    </w:p>
    <w:p w14:paraId="2963F249" w14:textId="77777777" w:rsidR="00126C54" w:rsidRPr="00D84C7B" w:rsidRDefault="00126C54" w:rsidP="00126C54">
      <w:pPr>
        <w:rPr>
          <w:rFonts w:eastAsia="Calibri"/>
          <w:noProof/>
        </w:rPr>
      </w:pPr>
    </w:p>
    <w:p w14:paraId="7A5299C1" w14:textId="77777777" w:rsidR="00126C54" w:rsidRPr="00D84C7B" w:rsidRDefault="00126C54" w:rsidP="00126C54">
      <w:pPr>
        <w:rPr>
          <w:rFonts w:eastAsia="Calibri"/>
          <w:noProof/>
        </w:rPr>
      </w:pPr>
      <w:r>
        <w:rPr>
          <w:noProof/>
        </w:rPr>
        <w:t>2.</w:t>
      </w:r>
      <w:r>
        <w:rPr>
          <w:noProof/>
        </w:rPr>
        <w:tab/>
        <w:t>Šīs deklarācijas 1. punktu piemēro tikai tad, ja saskaņā ar Nolīgumu par sadarbību un muitas savienību starp Eiropas Ekonomikas Kopienu un tās dalībvalstīm, no vienas puses, un Sanmarīno Republiku, no otras puses, kas parakstīts Briselē 1991. gada 16. decembrī, Sanmarīno Republika piemēro Čīles izcelsmes ražojumiem tādu pašu preferenciāla tarifa režīmu, kādu tiem piemēro ES Puse.</w:t>
      </w:r>
    </w:p>
    <w:p w14:paraId="4DE18D01" w14:textId="77777777" w:rsidR="00126C54" w:rsidRPr="00D84C7B" w:rsidRDefault="00126C54" w:rsidP="00126C54">
      <w:pPr>
        <w:rPr>
          <w:rFonts w:eastAsia="Calibri"/>
          <w:noProof/>
        </w:rPr>
      </w:pPr>
    </w:p>
    <w:p w14:paraId="60EB3DFF" w14:textId="77777777" w:rsidR="00126C54" w:rsidRPr="00D84C7B" w:rsidRDefault="00126C54" w:rsidP="00126C54">
      <w:pPr>
        <w:rPr>
          <w:rFonts w:eastAsia="Calibri"/>
          <w:noProof/>
        </w:rPr>
      </w:pPr>
      <w:r>
        <w:rPr>
          <w:noProof/>
        </w:rPr>
        <w:t>3.</w:t>
      </w:r>
      <w:r>
        <w:rPr>
          <w:noProof/>
        </w:rPr>
        <w:tab/>
        <w:t xml:space="preserve">Lai noteiktu šīs kopīgās deklarācijas 1. punktā norādīto ražojumu noteiktas izcelsmes statusu, 10. nodaļu piemēro </w:t>
      </w:r>
      <w:r>
        <w:rPr>
          <w:i/>
          <w:iCs/>
          <w:noProof/>
        </w:rPr>
        <w:t>mutatis mutandis</w:t>
      </w:r>
      <w:r>
        <w:rPr>
          <w:noProof/>
        </w:rPr>
        <w:t>.</w:t>
      </w:r>
    </w:p>
    <w:p w14:paraId="3BB64949" w14:textId="77777777" w:rsidR="00126C54" w:rsidRPr="00D84C7B" w:rsidRDefault="00126C54" w:rsidP="00126C54">
      <w:pPr>
        <w:rPr>
          <w:rFonts w:eastAsia="Calibri"/>
          <w:noProof/>
        </w:rPr>
      </w:pPr>
    </w:p>
    <w:p w14:paraId="5B2653B4" w14:textId="77777777" w:rsidR="00126C54" w:rsidRPr="00D84C7B" w:rsidRDefault="00126C54" w:rsidP="00126C54">
      <w:pPr>
        <w:rPr>
          <w:rFonts w:eastAsia="Calibri"/>
          <w:noProof/>
        </w:rPr>
      </w:pPr>
    </w:p>
    <w:p w14:paraId="68660697" w14:textId="77777777" w:rsidR="00126C54" w:rsidRPr="00D84C7B" w:rsidRDefault="00126C54" w:rsidP="00126C54">
      <w:pPr>
        <w:jc w:val="center"/>
        <w:rPr>
          <w:rFonts w:eastAsia="Calibri"/>
          <w:noProof/>
        </w:rPr>
      </w:pPr>
      <w:r>
        <w:rPr>
          <w:noProof/>
        </w:rPr>
        <w:t>________________</w:t>
      </w:r>
    </w:p>
    <w:p w14:paraId="2D17C5C5" w14:textId="77777777" w:rsidR="00126C54" w:rsidRPr="00D84C7B" w:rsidRDefault="00126C54" w:rsidP="00126C54">
      <w:pPr>
        <w:rPr>
          <w:noProof/>
        </w:rPr>
        <w:sectPr w:rsidR="00126C54" w:rsidRPr="00D84C7B" w:rsidSect="006C5B7B">
          <w:headerReference w:type="even" r:id="rId33"/>
          <w:headerReference w:type="default" r:id="rId34"/>
          <w:footerReference w:type="even" r:id="rId35"/>
          <w:footerReference w:type="default" r:id="rId36"/>
          <w:headerReference w:type="first" r:id="rId37"/>
          <w:footerReference w:type="first" r:id="rId38"/>
          <w:footnotePr>
            <w:numRestart w:val="eachPage"/>
          </w:footnotePr>
          <w:pgSz w:w="11906" w:h="16838" w:code="9"/>
          <w:pgMar w:top="1134" w:right="1134" w:bottom="1134" w:left="1134" w:header="1134" w:footer="1134" w:gutter="0"/>
          <w:pgNumType w:start="1"/>
          <w:cols w:space="708"/>
          <w:docGrid w:linePitch="360"/>
        </w:sectPr>
      </w:pPr>
    </w:p>
    <w:p w14:paraId="040AD429" w14:textId="77777777" w:rsidR="00126C54" w:rsidRPr="00D84C7B" w:rsidRDefault="00126C54" w:rsidP="00126C54">
      <w:pPr>
        <w:jc w:val="right"/>
        <w:rPr>
          <w:rFonts w:eastAsia="Calibri"/>
          <w:b/>
          <w:bCs/>
          <w:noProof/>
          <w:u w:val="single"/>
        </w:rPr>
      </w:pPr>
      <w:bookmarkStart w:id="14" w:name="_Hlk134007584"/>
      <w:r>
        <w:rPr>
          <w:b/>
          <w:noProof/>
          <w:u w:val="single"/>
        </w:rPr>
        <w:t>10.-E PIELIKUMS</w:t>
      </w:r>
      <w:bookmarkEnd w:id="14"/>
    </w:p>
    <w:p w14:paraId="2E79E836" w14:textId="77777777" w:rsidR="00126C54" w:rsidRPr="00D84C7B" w:rsidRDefault="00126C54" w:rsidP="00126C54">
      <w:pPr>
        <w:rPr>
          <w:rFonts w:eastAsia="Calibri"/>
          <w:noProof/>
        </w:rPr>
      </w:pPr>
    </w:p>
    <w:p w14:paraId="15CE25C1" w14:textId="77777777" w:rsidR="00126C54" w:rsidRPr="00D84C7B" w:rsidRDefault="00126C54" w:rsidP="00126C54">
      <w:pPr>
        <w:rPr>
          <w:rFonts w:eastAsia="Calibri"/>
          <w:noProof/>
        </w:rPr>
      </w:pPr>
    </w:p>
    <w:p w14:paraId="208B1131" w14:textId="77777777" w:rsidR="00126C54" w:rsidRPr="00D84C7B" w:rsidRDefault="00126C54" w:rsidP="00126C54">
      <w:pPr>
        <w:jc w:val="center"/>
        <w:rPr>
          <w:rFonts w:eastAsia="Calibri"/>
          <w:noProof/>
        </w:rPr>
      </w:pPr>
      <w:bookmarkStart w:id="15" w:name="_Hlk134007579"/>
      <w:r>
        <w:rPr>
          <w:noProof/>
        </w:rPr>
        <w:t>PASKAIDROJUMI</w:t>
      </w:r>
      <w:bookmarkEnd w:id="15"/>
    </w:p>
    <w:p w14:paraId="121F417F" w14:textId="77777777" w:rsidR="00126C54" w:rsidRPr="00D84C7B" w:rsidRDefault="00126C54" w:rsidP="00126C54">
      <w:pPr>
        <w:rPr>
          <w:rFonts w:eastAsia="Calibri"/>
          <w:noProof/>
        </w:rPr>
      </w:pPr>
    </w:p>
    <w:p w14:paraId="54205D8F" w14:textId="77777777" w:rsidR="00126C54" w:rsidRPr="00D84C7B" w:rsidRDefault="00126C54" w:rsidP="00126C54">
      <w:pPr>
        <w:rPr>
          <w:rFonts w:eastAsia="Calibri"/>
          <w:noProof/>
        </w:rPr>
      </w:pPr>
      <w:r>
        <w:rPr>
          <w:noProof/>
        </w:rPr>
        <w:t>1.</w:t>
      </w:r>
      <w:r>
        <w:rPr>
          <w:noProof/>
        </w:rPr>
        <w:tab/>
        <w:t>Piemērojot 10.17. pantu, Puses ievēro šādas pamatnostādnes:</w:t>
      </w:r>
    </w:p>
    <w:p w14:paraId="78B2082B" w14:textId="77777777" w:rsidR="00126C54" w:rsidRPr="00D84C7B" w:rsidRDefault="00126C54" w:rsidP="00126C54">
      <w:pPr>
        <w:rPr>
          <w:rFonts w:eastAsia="Calibri"/>
          <w:noProof/>
        </w:rPr>
      </w:pPr>
    </w:p>
    <w:p w14:paraId="60F055ED" w14:textId="77777777" w:rsidR="00126C54" w:rsidRPr="00D84C7B" w:rsidRDefault="00126C54" w:rsidP="00126C54">
      <w:pPr>
        <w:ind w:left="567" w:hanging="567"/>
        <w:rPr>
          <w:rFonts w:eastAsia="Calibri"/>
          <w:noProof/>
        </w:rPr>
      </w:pPr>
      <w:r>
        <w:rPr>
          <w:noProof/>
        </w:rPr>
        <w:t>a)</w:t>
      </w:r>
      <w:r>
        <w:rPr>
          <w:noProof/>
        </w:rPr>
        <w:tab/>
        <w:t>ja rēķins vai cits tirdzniecības dokuments ietver noteiktas un nenoteiktas izcelsmes ražojumus, ražojumi kā tādi būtu jānorāda šajos dokumentos, un nenoteiktas izcelsmes ražojumus skaidri norāda atsevišķi. Nav noteikts veids, kā atsevišķi norādīt nenoteiktas izcelsmes ražojumus. Tomēr to var izdarīt:</w:t>
      </w:r>
    </w:p>
    <w:p w14:paraId="7F1D4C1F" w14:textId="77777777" w:rsidR="00126C54" w:rsidRPr="00D84C7B" w:rsidRDefault="00126C54" w:rsidP="00126C54">
      <w:pPr>
        <w:rPr>
          <w:rFonts w:eastAsia="Calibri"/>
          <w:noProof/>
        </w:rPr>
      </w:pPr>
    </w:p>
    <w:p w14:paraId="21FE381A" w14:textId="77777777" w:rsidR="00126C54" w:rsidRPr="00D84C7B" w:rsidRDefault="00126C54" w:rsidP="00126C54">
      <w:pPr>
        <w:ind w:left="1134" w:hanging="567"/>
        <w:rPr>
          <w:rFonts w:eastAsia="Calibri"/>
          <w:noProof/>
        </w:rPr>
      </w:pPr>
      <w:r>
        <w:rPr>
          <w:noProof/>
        </w:rPr>
        <w:t>i)</w:t>
      </w:r>
      <w:r>
        <w:rPr>
          <w:noProof/>
        </w:rPr>
        <w:tab/>
        <w:t>tirdzniecības dokumentā aiz katras preču pozīcijas iekavās norādot, vai ražojumi ir noteiktas izcelsmes ražojumi vai nē;</w:t>
      </w:r>
    </w:p>
    <w:p w14:paraId="30BAF438" w14:textId="77777777" w:rsidR="00126C54" w:rsidRPr="00D84C7B" w:rsidRDefault="00126C54" w:rsidP="00126C54">
      <w:pPr>
        <w:ind w:left="1134" w:hanging="567"/>
        <w:rPr>
          <w:rFonts w:eastAsia="Calibri"/>
          <w:noProof/>
        </w:rPr>
      </w:pPr>
    </w:p>
    <w:p w14:paraId="0F37D9B8" w14:textId="77777777" w:rsidR="00126C54" w:rsidRPr="00D84C7B" w:rsidRDefault="00126C54" w:rsidP="00126C54">
      <w:pPr>
        <w:ind w:left="1134" w:hanging="567"/>
        <w:rPr>
          <w:rFonts w:eastAsia="Calibri"/>
          <w:noProof/>
        </w:rPr>
      </w:pPr>
      <w:r>
        <w:rPr>
          <w:noProof/>
        </w:rPr>
        <w:t>ii)</w:t>
      </w:r>
      <w:r>
        <w:rPr>
          <w:noProof/>
        </w:rPr>
        <w:tab/>
        <w:t>rēķinā izmantojot divas pozīcijas, proti, noteiktas izcelsmes ražojumi un nenoteiktas izcelsmes ražojumi, un ražojumus uzskaitot attiecīgajā pozīcijā, vai</w:t>
      </w:r>
    </w:p>
    <w:p w14:paraId="6CA8255C" w14:textId="77777777" w:rsidR="00126C54" w:rsidRPr="00D84C7B" w:rsidRDefault="00126C54" w:rsidP="00126C54">
      <w:pPr>
        <w:ind w:left="1134" w:hanging="567"/>
        <w:rPr>
          <w:rFonts w:eastAsia="Calibri"/>
          <w:noProof/>
        </w:rPr>
      </w:pPr>
    </w:p>
    <w:p w14:paraId="09AE1923" w14:textId="77777777" w:rsidR="00126C54" w:rsidRPr="00D84C7B" w:rsidRDefault="00126C54" w:rsidP="00126C54">
      <w:pPr>
        <w:ind w:left="1134" w:hanging="567"/>
        <w:rPr>
          <w:rFonts w:eastAsia="Calibri"/>
          <w:noProof/>
        </w:rPr>
      </w:pPr>
      <w:r>
        <w:rPr>
          <w:noProof/>
        </w:rPr>
        <w:t>iii)</w:t>
      </w:r>
      <w:r>
        <w:rPr>
          <w:noProof/>
        </w:rPr>
        <w:tab/>
        <w:t>piešķirot katram ražojumam numuru un norādot, kurš no numuriem attiecas uz noteiktas izcelsmes ražojumiem un kurš attiecas uz nenoteiktas izcelsmes ražojumiem;</w:t>
      </w:r>
    </w:p>
    <w:p w14:paraId="7706F79A" w14:textId="77777777" w:rsidR="00126C54" w:rsidRPr="00D84C7B" w:rsidRDefault="00126C54" w:rsidP="00126C54">
      <w:pPr>
        <w:rPr>
          <w:rFonts w:eastAsia="Calibri"/>
          <w:noProof/>
        </w:rPr>
      </w:pPr>
    </w:p>
    <w:p w14:paraId="6155CF5F" w14:textId="77777777" w:rsidR="00126C54" w:rsidRPr="00D84C7B" w:rsidRDefault="00126C54" w:rsidP="00126C54">
      <w:pPr>
        <w:ind w:left="567" w:hanging="567"/>
        <w:rPr>
          <w:rFonts w:eastAsia="Calibri"/>
          <w:noProof/>
        </w:rPr>
      </w:pPr>
      <w:r>
        <w:rPr>
          <w:noProof/>
        </w:rPr>
        <w:t>b)</w:t>
      </w:r>
      <w:r>
        <w:rPr>
          <w:noProof/>
        </w:rPr>
        <w:tab/>
        <w:t>rēķina vai jebkura cita tirdzniecības dokumenta otrā pusē sagatavots paziņojums par izcelsmi ir pieņemams;</w:t>
      </w:r>
    </w:p>
    <w:p w14:paraId="3401563D" w14:textId="77777777" w:rsidR="00126C54" w:rsidRPr="00D84C7B" w:rsidRDefault="00126C54" w:rsidP="00126C54">
      <w:pPr>
        <w:rPr>
          <w:rFonts w:eastAsia="Calibri"/>
          <w:noProof/>
        </w:rPr>
      </w:pPr>
    </w:p>
    <w:p w14:paraId="32563D20" w14:textId="77777777" w:rsidR="00126C54" w:rsidRPr="00D84C7B" w:rsidRDefault="00126C54" w:rsidP="00126C54">
      <w:pPr>
        <w:ind w:left="567" w:hanging="567"/>
        <w:rPr>
          <w:rFonts w:eastAsia="Calibri"/>
          <w:noProof/>
        </w:rPr>
      </w:pPr>
      <w:r>
        <w:rPr>
          <w:noProof/>
        </w:rPr>
        <w:br w:type="page"/>
        <w:t>c)</w:t>
      </w:r>
      <w:r>
        <w:rPr>
          <w:noProof/>
        </w:rPr>
        <w:tab/>
        <w:t>paziņojumu par izcelsmi var sagatavot, uzrakstot, uzdrukājot, ar roku uzrakstot vai uzspiežot tekstu rēķinā vai citā tirdzniecības dokumentā, arī izmantojot dokumenta fotokopiju; dokumentā jānorāda eksportētāja un saņēmēja vārds, uzvārds / nosaukums un pilna adrese, kā arī detalizēts ražojumu apraksts, lai tos varētu identificēt, un datums, kurā sagatavots paziņojums par izcelsmi, ja tas atšķiras no rēķina vai cita tirdzniecības dokumenta datuma; rēķinā vai citā tirdzniecības dokumentā tarifa klasifikāciju vēlams norādīt vismaz Harmonizētās sistēmas pozīcijas līmenī (četrciparu kods); attiecīgi jānorāda arī visu noteiktas izcelsmes ražojumu bruto svars (kg) vai citās mērvienībās, piemēram, litros vai m</w:t>
      </w:r>
      <w:r>
        <w:rPr>
          <w:noProof/>
          <w:vertAlign w:val="superscript"/>
        </w:rPr>
        <w:t>3</w:t>
      </w:r>
      <w:r>
        <w:rPr>
          <w:noProof/>
        </w:rPr>
        <w:t>;</w:t>
      </w:r>
    </w:p>
    <w:p w14:paraId="3173BBBC" w14:textId="77777777" w:rsidR="00126C54" w:rsidRPr="00D84C7B" w:rsidRDefault="00126C54" w:rsidP="00126C54">
      <w:pPr>
        <w:rPr>
          <w:rFonts w:eastAsia="Calibri"/>
          <w:noProof/>
        </w:rPr>
      </w:pPr>
    </w:p>
    <w:p w14:paraId="3FF5DD3C" w14:textId="77777777" w:rsidR="00126C54" w:rsidRPr="00D84C7B" w:rsidRDefault="00126C54" w:rsidP="00126C54">
      <w:pPr>
        <w:ind w:left="567" w:hanging="567"/>
        <w:rPr>
          <w:rFonts w:eastAsia="Calibri"/>
          <w:noProof/>
        </w:rPr>
      </w:pPr>
      <w:r>
        <w:rPr>
          <w:noProof/>
        </w:rPr>
        <w:t>d)</w:t>
      </w:r>
      <w:r>
        <w:rPr>
          <w:noProof/>
        </w:rPr>
        <w:tab/>
        <w:t>paziņojumu par izcelsmi var sagatavot uz atsevišķas papīra lapas uz iespiedveidlapas vai bez tās; ja to sagatavo uz atsevišķas papīra lapas, šo lapu iekļauj rēķinā vai citā tirdzniecības dokumentā, rēķinā vai citā tirdzniecības dokumentā ietverot atsauci uz šo lapu;</w:t>
      </w:r>
    </w:p>
    <w:p w14:paraId="56351AA4" w14:textId="77777777" w:rsidR="00126C54" w:rsidRPr="00D84C7B" w:rsidRDefault="00126C54" w:rsidP="00126C54">
      <w:pPr>
        <w:rPr>
          <w:rFonts w:eastAsia="Calibri"/>
          <w:noProof/>
        </w:rPr>
      </w:pPr>
    </w:p>
    <w:p w14:paraId="4E4BE93B" w14:textId="77777777" w:rsidR="00126C54" w:rsidRPr="00D84C7B" w:rsidRDefault="00126C54" w:rsidP="00126C54">
      <w:pPr>
        <w:ind w:left="567" w:hanging="567"/>
        <w:rPr>
          <w:rFonts w:eastAsia="Calibri"/>
          <w:noProof/>
        </w:rPr>
      </w:pPr>
      <w:r>
        <w:rPr>
          <w:noProof/>
        </w:rPr>
        <w:t>e)</w:t>
      </w:r>
      <w:r>
        <w:rPr>
          <w:noProof/>
        </w:rPr>
        <w:tab/>
        <w:t>ja rēķinā vai citā tirdzniecības dokumentā ir vairākas lapas, katra lapa jānumurē un jānorāda kopējais lappušu skaits; atsevišķā lapā, kurā norādīts paziņojums par izcelsmi, var norādīt atsauci uz šo rēķinu vai citu tirdzniecības dokumentu;</w:t>
      </w:r>
    </w:p>
    <w:p w14:paraId="513F6C9A" w14:textId="77777777" w:rsidR="00126C54" w:rsidRPr="00D84C7B" w:rsidRDefault="00126C54" w:rsidP="00126C54">
      <w:pPr>
        <w:rPr>
          <w:rFonts w:eastAsia="Calibri"/>
          <w:noProof/>
        </w:rPr>
      </w:pPr>
    </w:p>
    <w:p w14:paraId="09362691" w14:textId="77777777" w:rsidR="00126C54" w:rsidRPr="00D84C7B" w:rsidRDefault="00126C54" w:rsidP="00126C54">
      <w:pPr>
        <w:ind w:left="567" w:hanging="567"/>
        <w:rPr>
          <w:rFonts w:eastAsia="Calibri"/>
          <w:noProof/>
        </w:rPr>
      </w:pPr>
      <w:r>
        <w:rPr>
          <w:noProof/>
        </w:rPr>
        <w:t>f)</w:t>
      </w:r>
      <w:r>
        <w:rPr>
          <w:noProof/>
        </w:rPr>
        <w:tab/>
        <w:t>paziņojumu par izcelsmi var sagatavot uz uzlīmes, kas ir pastāvīgi piestiprināta rēķinam vai citam tirdzniecības dokumentam, ar noteikumu, ka nerodas šaubas par to, ka uzlīmi ir piestiprinājis eksportētājs;</w:t>
      </w:r>
    </w:p>
    <w:p w14:paraId="7D723B40" w14:textId="77777777" w:rsidR="00126C54" w:rsidRPr="00D84C7B" w:rsidRDefault="00126C54" w:rsidP="00126C54">
      <w:pPr>
        <w:rPr>
          <w:rFonts w:eastAsia="Calibri"/>
          <w:noProof/>
        </w:rPr>
      </w:pPr>
    </w:p>
    <w:p w14:paraId="2257F765" w14:textId="77777777" w:rsidR="00126C54" w:rsidRPr="00D84C7B" w:rsidRDefault="00126C54" w:rsidP="00126C54">
      <w:pPr>
        <w:ind w:left="567" w:hanging="567"/>
        <w:rPr>
          <w:rFonts w:eastAsia="Calibri"/>
          <w:noProof/>
        </w:rPr>
      </w:pPr>
      <w:r>
        <w:rPr>
          <w:noProof/>
        </w:rPr>
        <w:br w:type="page"/>
        <w:t>g)</w:t>
      </w:r>
      <w:r>
        <w:rPr>
          <w:noProof/>
        </w:rPr>
        <w:tab/>
        <w:t>lielākai noteiktībai — lai gan eksportētājs sagatavo paziņojumu par izcelsmi un eksportētājs ir atbildīgs par pietiekami detalizētas informācijas sniegšanu ražojuma izcelsmes identificēšanai, netiek izvirzīti nosacījumi attiecībā uz tās personas identitāti vai iedibinājuma vietu, kura aizpilda rēķinu vai citu tirdzniecības dokumentu, ar noteikumu, ka pēc minētā dokumenta var skaidri identificēt eksportētāju;</w:t>
      </w:r>
    </w:p>
    <w:p w14:paraId="23BA9BF5" w14:textId="77777777" w:rsidR="00126C54" w:rsidRPr="00D84C7B" w:rsidRDefault="00126C54" w:rsidP="00126C54">
      <w:pPr>
        <w:rPr>
          <w:rFonts w:eastAsia="Calibri"/>
          <w:noProof/>
        </w:rPr>
      </w:pPr>
    </w:p>
    <w:p w14:paraId="48FDDDAB" w14:textId="77777777" w:rsidR="00126C54" w:rsidRPr="00D84C7B" w:rsidRDefault="00126C54" w:rsidP="00126C54">
      <w:pPr>
        <w:ind w:left="567" w:hanging="567"/>
        <w:rPr>
          <w:rFonts w:eastAsia="Calibri"/>
          <w:noProof/>
        </w:rPr>
      </w:pPr>
      <w:r>
        <w:rPr>
          <w:noProof/>
        </w:rPr>
        <w:t>h)</w:t>
      </w:r>
      <w:r>
        <w:rPr>
          <w:noProof/>
        </w:rPr>
        <w:tab/>
        <w:t>ja eksportētājs nevar sagatavot paziņojumu par izcelsmi rēķinā vai citā tirdzniecības dokumentā, var izmantot trešās valsts rēķinu vai citu tirdzniecības dokumentu, piemēram, ja noteiktas izcelsmes izstrādājumu sūtījums ir sadalīts trešā valstī saskaņā ar 10.14. panta nosacījumiem;</w:t>
      </w:r>
    </w:p>
    <w:p w14:paraId="4E2DD6E4" w14:textId="77777777" w:rsidR="00126C54" w:rsidRPr="00D84C7B" w:rsidRDefault="00126C54" w:rsidP="00126C54">
      <w:pPr>
        <w:rPr>
          <w:rFonts w:eastAsia="Calibri"/>
          <w:noProof/>
        </w:rPr>
      </w:pPr>
    </w:p>
    <w:p w14:paraId="4F99C6A3" w14:textId="77777777" w:rsidR="00126C54" w:rsidRPr="00D84C7B" w:rsidRDefault="00126C54" w:rsidP="00126C54">
      <w:pPr>
        <w:ind w:left="567" w:hanging="567"/>
        <w:rPr>
          <w:rFonts w:eastAsia="Calibri"/>
          <w:noProof/>
        </w:rPr>
      </w:pPr>
      <w:r>
        <w:rPr>
          <w:noProof/>
        </w:rPr>
        <w:t>i)</w:t>
      </w:r>
      <w:r>
        <w:rPr>
          <w:noProof/>
        </w:rPr>
        <w:tab/>
        <w:t>citi tirdzniecības dokumenti var būt, piemēram, piegādes pavaddokuments, faktūrrēķins vai iepakojumu saraksts.</w:t>
      </w:r>
    </w:p>
    <w:p w14:paraId="596644F0" w14:textId="77777777" w:rsidR="00126C54" w:rsidRPr="00D84C7B" w:rsidRDefault="00126C54" w:rsidP="00126C54">
      <w:pPr>
        <w:rPr>
          <w:rFonts w:eastAsia="Calibri"/>
          <w:noProof/>
        </w:rPr>
      </w:pPr>
    </w:p>
    <w:p w14:paraId="436F9057" w14:textId="77777777" w:rsidR="00126C54" w:rsidRPr="00D84C7B" w:rsidRDefault="00126C54" w:rsidP="00126C54">
      <w:pPr>
        <w:rPr>
          <w:rFonts w:eastAsia="Calibri"/>
          <w:noProof/>
        </w:rPr>
      </w:pPr>
      <w:r>
        <w:rPr>
          <w:noProof/>
        </w:rPr>
        <w:t>2.</w:t>
      </w:r>
      <w:r>
        <w:rPr>
          <w:noProof/>
        </w:rPr>
        <w:tab/>
        <w:t>Piemērojot 10.18. pantu, Puses nenoraida pieprasījumu piemērot preferenciāla tarifa režīmu, pamatojoties uz to, ka pastāv neatbilstības starp paziņojumu par izcelsmi un muitas iestādē iesniegtajiem dokumentiem vai ka ir nelielas kļūdas paziņojumā par izcelsmi, kas nerada šaubas par importa dokumentācijā ietvertās informācijas precizitāti un kas neietekmē ražojumu noteiktas izcelsmes statusu; šādas neatbilstības vai nelielas kļūdas var ietvert:</w:t>
      </w:r>
    </w:p>
    <w:p w14:paraId="2A013BB0" w14:textId="77777777" w:rsidR="00126C54" w:rsidRPr="00D84C7B" w:rsidRDefault="00126C54" w:rsidP="00126C54">
      <w:pPr>
        <w:rPr>
          <w:rFonts w:eastAsia="Calibri"/>
          <w:noProof/>
        </w:rPr>
      </w:pPr>
    </w:p>
    <w:p w14:paraId="0C5B9FDD" w14:textId="77777777" w:rsidR="00126C54" w:rsidRPr="00D84C7B" w:rsidRDefault="00126C54" w:rsidP="00126C54">
      <w:pPr>
        <w:ind w:left="567" w:hanging="567"/>
        <w:rPr>
          <w:rFonts w:eastAsia="Calibri"/>
          <w:noProof/>
        </w:rPr>
      </w:pPr>
      <w:r>
        <w:rPr>
          <w:noProof/>
        </w:rPr>
        <w:t>a)</w:t>
      </w:r>
      <w:r>
        <w:rPr>
          <w:noProof/>
        </w:rPr>
        <w:tab/>
        <w:t>drukas kļūdas ražojuma aprakstā, eksportētāja vai saņēmēja vārdā, uzvārdā / nosaukumā vai adresē vai tirdzniecības dokumenta numurā;</w:t>
      </w:r>
    </w:p>
    <w:p w14:paraId="32109B5B" w14:textId="77777777" w:rsidR="00126C54" w:rsidRPr="00D84C7B" w:rsidRDefault="00126C54" w:rsidP="00126C54">
      <w:pPr>
        <w:rPr>
          <w:rFonts w:eastAsia="Calibri"/>
          <w:noProof/>
        </w:rPr>
      </w:pPr>
    </w:p>
    <w:p w14:paraId="4224C322" w14:textId="77777777" w:rsidR="00126C54" w:rsidRPr="00D84C7B" w:rsidRDefault="00126C54" w:rsidP="00126C54">
      <w:pPr>
        <w:ind w:left="567" w:hanging="567"/>
        <w:rPr>
          <w:rFonts w:eastAsia="Calibri"/>
          <w:noProof/>
        </w:rPr>
      </w:pPr>
      <w:r>
        <w:rPr>
          <w:noProof/>
        </w:rPr>
        <w:br w:type="page"/>
        <w:t>b)</w:t>
      </w:r>
      <w:r>
        <w:rPr>
          <w:noProof/>
        </w:rPr>
        <w:tab/>
        <w:t>kļūdas papildu informācijā par eksportētāju vai saņēmēju, piemēram, tālruņa numurā, pasta indeksā vai e-pasta adresē;</w:t>
      </w:r>
    </w:p>
    <w:p w14:paraId="175EB75C" w14:textId="77777777" w:rsidR="00126C54" w:rsidRPr="00D84C7B" w:rsidRDefault="00126C54" w:rsidP="00126C54">
      <w:pPr>
        <w:rPr>
          <w:rFonts w:eastAsia="Calibri"/>
          <w:noProof/>
        </w:rPr>
      </w:pPr>
    </w:p>
    <w:p w14:paraId="27AD0D41" w14:textId="77777777" w:rsidR="00126C54" w:rsidRPr="00D84C7B" w:rsidRDefault="00126C54" w:rsidP="00126C54">
      <w:pPr>
        <w:ind w:left="567" w:hanging="567"/>
        <w:rPr>
          <w:rFonts w:eastAsia="Calibri"/>
          <w:noProof/>
        </w:rPr>
      </w:pPr>
      <w:r>
        <w:rPr>
          <w:noProof/>
        </w:rPr>
        <w:t>c)</w:t>
      </w:r>
      <w:r>
        <w:rPr>
          <w:noProof/>
        </w:rPr>
        <w:tab/>
        <w:t>nepareizu atsauci uz tarifa klasifikāciju, ja vien tā neietekmē ražojuma noteiktas izcelsmes statusu vai preferenciāla tarifa režīmu.</w:t>
      </w:r>
    </w:p>
    <w:p w14:paraId="34E23F5F" w14:textId="77777777" w:rsidR="00126C54" w:rsidRPr="00D84C7B" w:rsidRDefault="00126C54" w:rsidP="00126C54">
      <w:pPr>
        <w:rPr>
          <w:rFonts w:eastAsia="Calibri"/>
          <w:noProof/>
        </w:rPr>
      </w:pPr>
    </w:p>
    <w:p w14:paraId="66A5E14C" w14:textId="77777777" w:rsidR="00126C54" w:rsidRPr="00D84C7B" w:rsidRDefault="00126C54" w:rsidP="00126C54">
      <w:pPr>
        <w:rPr>
          <w:rFonts w:eastAsia="Calibri"/>
          <w:noProof/>
        </w:rPr>
      </w:pPr>
      <w:r>
        <w:rPr>
          <w:noProof/>
        </w:rPr>
        <w:t>3.</w:t>
      </w:r>
      <w:r>
        <w:rPr>
          <w:noProof/>
        </w:rPr>
        <w:tab/>
        <w:t>Tomēr pieprasījumu piemērot preferenciāla tarifa režīmu var noraidīt, pamatojoties uz šādām kļūdām paziņojumā par izcelsmi:</w:t>
      </w:r>
    </w:p>
    <w:p w14:paraId="04C10CE2" w14:textId="77777777" w:rsidR="00126C54" w:rsidRPr="00D84C7B" w:rsidRDefault="00126C54" w:rsidP="00126C54">
      <w:pPr>
        <w:rPr>
          <w:rFonts w:eastAsia="Calibri"/>
          <w:noProof/>
        </w:rPr>
      </w:pPr>
    </w:p>
    <w:p w14:paraId="7D17FFA2" w14:textId="77777777" w:rsidR="00126C54" w:rsidRPr="00D84C7B" w:rsidRDefault="00126C54" w:rsidP="00126C54">
      <w:pPr>
        <w:ind w:left="567" w:hanging="567"/>
        <w:rPr>
          <w:rFonts w:eastAsia="Calibri"/>
          <w:noProof/>
        </w:rPr>
      </w:pPr>
      <w:r>
        <w:rPr>
          <w:noProof/>
        </w:rPr>
        <w:t>a)</w:t>
      </w:r>
      <w:r>
        <w:rPr>
          <w:noProof/>
        </w:rPr>
        <w:tab/>
        <w:t>nepareizs eksportētāja atsauces numurs un</w:t>
      </w:r>
    </w:p>
    <w:p w14:paraId="1CB6D946" w14:textId="77777777" w:rsidR="00126C54" w:rsidRPr="00D84C7B" w:rsidRDefault="00126C54" w:rsidP="00126C54">
      <w:pPr>
        <w:rPr>
          <w:rFonts w:eastAsia="Calibri"/>
          <w:noProof/>
        </w:rPr>
      </w:pPr>
    </w:p>
    <w:p w14:paraId="2DBA09CE" w14:textId="77777777" w:rsidR="00126C54" w:rsidRPr="00D84C7B" w:rsidRDefault="00126C54" w:rsidP="00126C54">
      <w:pPr>
        <w:ind w:left="567" w:hanging="567"/>
        <w:rPr>
          <w:rFonts w:eastAsia="Calibri"/>
          <w:noProof/>
        </w:rPr>
      </w:pPr>
      <w:r>
        <w:rPr>
          <w:noProof/>
        </w:rPr>
        <w:t>b)</w:t>
      </w:r>
      <w:r>
        <w:rPr>
          <w:noProof/>
        </w:rPr>
        <w:tab/>
        <w:t>neprecīzs ražojuma apraksts vai tarifa klasifikācija, kas ietekmē ražojuma noteiktas izcelsmes statusu vai preferenciāla tarifa režīmu.</w:t>
      </w:r>
    </w:p>
    <w:p w14:paraId="5516E03A" w14:textId="77777777" w:rsidR="00126C54" w:rsidRPr="00D84C7B" w:rsidRDefault="00126C54" w:rsidP="00126C54">
      <w:pPr>
        <w:rPr>
          <w:rFonts w:eastAsia="Calibri"/>
          <w:noProof/>
        </w:rPr>
      </w:pPr>
    </w:p>
    <w:p w14:paraId="69A4FA58" w14:textId="77777777" w:rsidR="00126C54" w:rsidRPr="00D84C7B" w:rsidRDefault="00126C54" w:rsidP="00126C54">
      <w:pPr>
        <w:rPr>
          <w:rFonts w:eastAsia="Calibri"/>
          <w:noProof/>
        </w:rPr>
      </w:pPr>
    </w:p>
    <w:p w14:paraId="7924E3AC" w14:textId="77777777" w:rsidR="00126C54" w:rsidRPr="00D84C7B" w:rsidRDefault="00126C54" w:rsidP="00126C54">
      <w:pPr>
        <w:jc w:val="center"/>
        <w:rPr>
          <w:rFonts w:eastAsia="Calibri"/>
          <w:noProof/>
        </w:rPr>
      </w:pPr>
      <w:r>
        <w:rPr>
          <w:noProof/>
        </w:rPr>
        <w:t>________________</w:t>
      </w:r>
    </w:p>
    <w:p w14:paraId="173F384B" w14:textId="77777777" w:rsidR="00126C54" w:rsidRPr="00D84C7B" w:rsidRDefault="00126C54" w:rsidP="00126C54">
      <w:pPr>
        <w:rPr>
          <w:noProof/>
        </w:rPr>
        <w:sectPr w:rsidR="00126C54" w:rsidRPr="00D84C7B" w:rsidSect="006C5B7B">
          <w:headerReference w:type="even" r:id="rId39"/>
          <w:headerReference w:type="default" r:id="rId40"/>
          <w:footerReference w:type="even" r:id="rId41"/>
          <w:footerReference w:type="default" r:id="rId42"/>
          <w:headerReference w:type="first" r:id="rId43"/>
          <w:footerReference w:type="first" r:id="rId44"/>
          <w:footnotePr>
            <w:numRestart w:val="eachPage"/>
          </w:footnotePr>
          <w:pgSz w:w="11906" w:h="16838" w:code="9"/>
          <w:pgMar w:top="1134" w:right="1134" w:bottom="1134" w:left="1134" w:header="1134" w:footer="1134" w:gutter="0"/>
          <w:pgNumType w:start="1"/>
          <w:cols w:space="708"/>
          <w:docGrid w:linePitch="360"/>
        </w:sectPr>
      </w:pPr>
    </w:p>
    <w:p w14:paraId="6F5F63FE" w14:textId="77777777" w:rsidR="00126C54" w:rsidRPr="00D84C7B" w:rsidRDefault="00126C54" w:rsidP="00126C54">
      <w:pPr>
        <w:jc w:val="right"/>
        <w:rPr>
          <w:rFonts w:eastAsia="Calibri"/>
          <w:b/>
          <w:bCs/>
          <w:noProof/>
          <w:u w:val="single"/>
        </w:rPr>
      </w:pPr>
      <w:bookmarkStart w:id="16" w:name="_Hlk134007607"/>
      <w:r>
        <w:rPr>
          <w:b/>
          <w:noProof/>
          <w:u w:val="single"/>
        </w:rPr>
        <w:t>13.-A PIELIKUMS</w:t>
      </w:r>
      <w:bookmarkEnd w:id="16"/>
    </w:p>
    <w:p w14:paraId="398C03CE" w14:textId="77777777" w:rsidR="00126C54" w:rsidRPr="00D84C7B" w:rsidRDefault="00126C54" w:rsidP="00126C54">
      <w:pPr>
        <w:rPr>
          <w:rFonts w:eastAsia="Calibri"/>
          <w:noProof/>
        </w:rPr>
      </w:pPr>
    </w:p>
    <w:p w14:paraId="4B7ACB7B" w14:textId="77777777" w:rsidR="00126C54" w:rsidRPr="00D84C7B" w:rsidRDefault="00126C54" w:rsidP="00126C54">
      <w:pPr>
        <w:rPr>
          <w:rFonts w:eastAsia="Calibri"/>
          <w:noProof/>
        </w:rPr>
      </w:pPr>
    </w:p>
    <w:p w14:paraId="40DCF8C3" w14:textId="77777777" w:rsidR="00126C54" w:rsidRPr="00D84C7B" w:rsidRDefault="00126C54" w:rsidP="00126C54">
      <w:pPr>
        <w:jc w:val="center"/>
        <w:rPr>
          <w:rFonts w:eastAsia="Calibri"/>
          <w:noProof/>
        </w:rPr>
      </w:pPr>
      <w:bookmarkStart w:id="17" w:name="_Hlk134007600"/>
      <w:r>
        <w:rPr>
          <w:noProof/>
        </w:rPr>
        <w:t>KOMPETENTĀS IESTĀDES</w:t>
      </w:r>
      <w:bookmarkEnd w:id="17"/>
    </w:p>
    <w:p w14:paraId="78402AD3" w14:textId="77777777" w:rsidR="00126C54" w:rsidRPr="00D84C7B" w:rsidRDefault="00126C54" w:rsidP="00126C54">
      <w:pPr>
        <w:rPr>
          <w:noProof/>
        </w:rPr>
      </w:pPr>
    </w:p>
    <w:p w14:paraId="50B7E6A0" w14:textId="77777777" w:rsidR="00126C54" w:rsidRPr="00D84C7B" w:rsidRDefault="00126C54" w:rsidP="00126C54">
      <w:pPr>
        <w:rPr>
          <w:noProof/>
        </w:rPr>
      </w:pPr>
      <w:r>
        <w:rPr>
          <w:noProof/>
        </w:rPr>
        <w:t>1.</w:t>
      </w:r>
      <w:r>
        <w:rPr>
          <w:noProof/>
        </w:rPr>
        <w:tab/>
        <w:t>ES Pusei saistībā ar tās kompetentajām iestādēm kontroli sanitāro un fitosanitāro jautājumu jomā kopīgi īsteno dalībvalstu attiecīgās iestādes un Eiropas Komisija. Šajā nolūkā piemēro šādus noteikumus:</w:t>
      </w:r>
    </w:p>
    <w:p w14:paraId="3A175946" w14:textId="77777777" w:rsidR="00126C54" w:rsidRPr="00D84C7B" w:rsidRDefault="00126C54" w:rsidP="00126C54">
      <w:pPr>
        <w:rPr>
          <w:noProof/>
        </w:rPr>
      </w:pPr>
    </w:p>
    <w:p w14:paraId="2CC8A168" w14:textId="77777777" w:rsidR="00126C54" w:rsidRPr="00D84C7B" w:rsidRDefault="00126C54" w:rsidP="00126C54">
      <w:pPr>
        <w:ind w:left="567" w:hanging="567"/>
        <w:rPr>
          <w:noProof/>
        </w:rPr>
      </w:pPr>
      <w:r>
        <w:rPr>
          <w:noProof/>
        </w:rPr>
        <w:t>a)</w:t>
      </w:r>
      <w:r>
        <w:rPr>
          <w:noProof/>
        </w:rPr>
        <w:tab/>
        <w:t>saistībā ar eksportu uz Čīli dalībvalstu attiecīgās iestādes ir atbildīgas par ražošanas apstākļu un prasību kontroli, tajā skaitā par likumiskajām inspekcijām un tādu veterināro sertifikātu izdošanu, arī dzīvnieku labturības sertifikātu izdošanu, kas apliecina atbilstību standartiem un prasībām;</w:t>
      </w:r>
    </w:p>
    <w:p w14:paraId="27E4D77E" w14:textId="77777777" w:rsidR="00126C54" w:rsidRPr="00D84C7B" w:rsidRDefault="00126C54" w:rsidP="00126C54">
      <w:pPr>
        <w:ind w:left="567" w:hanging="567"/>
        <w:rPr>
          <w:noProof/>
        </w:rPr>
      </w:pPr>
    </w:p>
    <w:p w14:paraId="112BC5E8" w14:textId="77777777" w:rsidR="00126C54" w:rsidRPr="00D84C7B" w:rsidRDefault="00126C54" w:rsidP="00126C54">
      <w:pPr>
        <w:ind w:left="567" w:hanging="567"/>
        <w:rPr>
          <w:noProof/>
        </w:rPr>
      </w:pPr>
      <w:r>
        <w:rPr>
          <w:noProof/>
        </w:rPr>
        <w:t>b)</w:t>
      </w:r>
      <w:r>
        <w:rPr>
          <w:noProof/>
        </w:rPr>
        <w:tab/>
        <w:t>saistībā ar importu no Čīles dalībvalstu attiecīgo iestāžu pienākums ir kontrolēt importa atbilstību ES Puses importa nosacījumiem un</w:t>
      </w:r>
    </w:p>
    <w:p w14:paraId="5754138C" w14:textId="77777777" w:rsidR="00126C54" w:rsidRPr="00D84C7B" w:rsidRDefault="00126C54" w:rsidP="00126C54">
      <w:pPr>
        <w:rPr>
          <w:noProof/>
        </w:rPr>
      </w:pPr>
    </w:p>
    <w:p w14:paraId="4F7EB986" w14:textId="77777777" w:rsidR="00126C54" w:rsidRPr="00D84C7B" w:rsidRDefault="00126C54" w:rsidP="00126C54">
      <w:pPr>
        <w:ind w:left="567" w:hanging="567"/>
        <w:rPr>
          <w:noProof/>
        </w:rPr>
      </w:pPr>
      <w:r>
        <w:rPr>
          <w:noProof/>
        </w:rPr>
        <w:t>c)</w:t>
      </w:r>
      <w:r>
        <w:rPr>
          <w:noProof/>
        </w:rPr>
        <w:tab/>
        <w:t>Eiropas Komisija ir atbildīga par vispārējo koordinēšanu, inspekcijām, pārbaudes sistēmu revīzijām un par likumdošanas pasākumiem, kas ir vajadzīgi, lai nodrošinātu standartu un prasību vienādu piemērošanu Eiropas Savienības tirgū.</w:t>
      </w:r>
    </w:p>
    <w:p w14:paraId="4BA03773" w14:textId="77777777" w:rsidR="00126C54" w:rsidRPr="00D84C7B" w:rsidRDefault="00126C54" w:rsidP="00126C54">
      <w:pPr>
        <w:rPr>
          <w:noProof/>
        </w:rPr>
      </w:pPr>
    </w:p>
    <w:p w14:paraId="5C7C1496" w14:textId="77777777" w:rsidR="00126C54" w:rsidRPr="00D84C7B" w:rsidRDefault="00126C54" w:rsidP="00126C54">
      <w:pPr>
        <w:rPr>
          <w:noProof/>
        </w:rPr>
      </w:pPr>
      <w:bookmarkStart w:id="18" w:name="bookmark3"/>
      <w:r>
        <w:rPr>
          <w:noProof/>
        </w:rPr>
        <w:br w:type="page"/>
        <w:t>2.</w:t>
      </w:r>
      <w:r>
        <w:rPr>
          <w:noProof/>
        </w:rPr>
        <w:tab/>
        <w:t>Čīlei</w:t>
      </w:r>
      <w:bookmarkEnd w:id="18"/>
      <w:r>
        <w:rPr>
          <w:noProof/>
        </w:rPr>
        <w:t xml:space="preserve"> Lauksaimniecības ministrija ar </w:t>
      </w:r>
      <w:r>
        <w:rPr>
          <w:i/>
          <w:iCs/>
          <w:noProof/>
        </w:rPr>
        <w:t>Servicio Agrícola y Ganadero</w:t>
      </w:r>
      <w:r>
        <w:rPr>
          <w:noProof/>
        </w:rPr>
        <w:t xml:space="preserve"> starpniecību ir kompetentā iestāde visu to prasību administrēšanai, kas attiecas uz:</w:t>
      </w:r>
    </w:p>
    <w:p w14:paraId="1F2EA838" w14:textId="77777777" w:rsidR="00126C54" w:rsidRPr="00D84C7B" w:rsidRDefault="00126C54" w:rsidP="00126C54">
      <w:pPr>
        <w:rPr>
          <w:noProof/>
        </w:rPr>
      </w:pPr>
    </w:p>
    <w:p w14:paraId="5BF82B22" w14:textId="77777777" w:rsidR="00126C54" w:rsidRPr="00D84C7B" w:rsidRDefault="00126C54" w:rsidP="00126C54">
      <w:pPr>
        <w:ind w:left="567" w:hanging="567"/>
        <w:rPr>
          <w:noProof/>
        </w:rPr>
      </w:pPr>
      <w:r>
        <w:rPr>
          <w:noProof/>
        </w:rPr>
        <w:t>a)</w:t>
      </w:r>
      <w:r>
        <w:rPr>
          <w:noProof/>
        </w:rPr>
        <w:tab/>
        <w:t>sanitārajiem un fitosanitārajiem pasākumiem, ko piemēro tādu sauszemes dzīvnieku, sauszemes dzīvnieku izcelsmes produktu, augu, augu produktu un citu produktu importam un eksportam, uz kuriem attiecas sanitārie un fitosanitārie pasākumi;</w:t>
      </w:r>
    </w:p>
    <w:p w14:paraId="5A9B996E" w14:textId="77777777" w:rsidR="00126C54" w:rsidRPr="00D84C7B" w:rsidRDefault="00126C54" w:rsidP="00126C54">
      <w:pPr>
        <w:rPr>
          <w:noProof/>
        </w:rPr>
      </w:pPr>
    </w:p>
    <w:p w14:paraId="1E5A0840" w14:textId="77777777" w:rsidR="00126C54" w:rsidRPr="00D84C7B" w:rsidRDefault="00126C54" w:rsidP="00126C54">
      <w:pPr>
        <w:ind w:left="567" w:hanging="567"/>
        <w:rPr>
          <w:noProof/>
        </w:rPr>
      </w:pPr>
      <w:r>
        <w:rPr>
          <w:noProof/>
        </w:rPr>
        <w:t>b)</w:t>
      </w:r>
      <w:r>
        <w:rPr>
          <w:noProof/>
        </w:rPr>
        <w:tab/>
        <w:t>sanitārajiem un fitosanitārajiem pasākumiem, kas pieņemti, lai samazinātu risku, ka Čīlē varētu nonākt sauszemes dzīvnieku slimības un augiem kaitīgie organismi, un lai kontrolētu to izskaušanu vai izplatīšanos, un</w:t>
      </w:r>
    </w:p>
    <w:p w14:paraId="7EFB3951" w14:textId="77777777" w:rsidR="00126C54" w:rsidRPr="00D84C7B" w:rsidRDefault="00126C54" w:rsidP="00126C54">
      <w:pPr>
        <w:rPr>
          <w:noProof/>
        </w:rPr>
      </w:pPr>
    </w:p>
    <w:p w14:paraId="06D2CFDE" w14:textId="77777777" w:rsidR="00126C54" w:rsidRPr="00D84C7B" w:rsidRDefault="00126C54" w:rsidP="00126C54">
      <w:pPr>
        <w:ind w:left="567" w:hanging="567"/>
        <w:rPr>
          <w:noProof/>
        </w:rPr>
      </w:pPr>
      <w:r>
        <w:rPr>
          <w:noProof/>
        </w:rPr>
        <w:t>c)</w:t>
      </w:r>
      <w:r>
        <w:rPr>
          <w:noProof/>
        </w:rPr>
        <w:tab/>
        <w:t>sauszemes dzīvnieku un augu produktu sanitāro un fitosanitāro eksporta sertifikātu izdošanu.</w:t>
      </w:r>
    </w:p>
    <w:p w14:paraId="607D1970" w14:textId="77777777" w:rsidR="00126C54" w:rsidRPr="00D84C7B" w:rsidRDefault="00126C54" w:rsidP="00126C54">
      <w:pPr>
        <w:rPr>
          <w:noProof/>
        </w:rPr>
      </w:pPr>
    </w:p>
    <w:p w14:paraId="3A45DAD2" w14:textId="77777777" w:rsidR="00126C54" w:rsidRPr="00D84C7B" w:rsidRDefault="00126C54" w:rsidP="00126C54">
      <w:pPr>
        <w:rPr>
          <w:noProof/>
        </w:rPr>
      </w:pPr>
      <w:r>
        <w:rPr>
          <w:noProof/>
        </w:rPr>
        <w:t>3.</w:t>
      </w:r>
      <w:r>
        <w:rPr>
          <w:noProof/>
        </w:rPr>
        <w:tab/>
        <w:t>Čīles Veselības ministrija ir kompetentā iestāde, kura atbild par pārtikas nekaitīguma kontroli visiem vietējiem vai importētajiem pārtikas produktiem, kas paredzēti lietošanai pārtikā, kā arī pārtikas nekaitīguma sertificēšanu izstrādātiem uzturvielām bagātiem produktiem, kuri paredzēti eksportam, izņemot ūdensvalsts produktus.</w:t>
      </w:r>
    </w:p>
    <w:p w14:paraId="24E86ACE" w14:textId="77777777" w:rsidR="00126C54" w:rsidRPr="00D84C7B" w:rsidRDefault="00126C54" w:rsidP="00126C54">
      <w:pPr>
        <w:rPr>
          <w:noProof/>
        </w:rPr>
      </w:pPr>
    </w:p>
    <w:p w14:paraId="03562360" w14:textId="77777777" w:rsidR="00126C54" w:rsidRPr="00D84C7B" w:rsidRDefault="00126C54" w:rsidP="00126C54">
      <w:pPr>
        <w:rPr>
          <w:noProof/>
        </w:rPr>
      </w:pPr>
      <w:r>
        <w:rPr>
          <w:noProof/>
        </w:rPr>
        <w:t>4.</w:t>
      </w:r>
      <w:r>
        <w:rPr>
          <w:noProof/>
        </w:rPr>
        <w:tab/>
        <w:t xml:space="preserve">Čīles Ekonomikas ministrijas </w:t>
      </w:r>
      <w:r>
        <w:rPr>
          <w:i/>
          <w:noProof/>
        </w:rPr>
        <w:t>Servicio Nacional de Pesca y Acuicultura</w:t>
      </w:r>
      <w:r>
        <w:rPr>
          <w:noProof/>
        </w:rPr>
        <w:t xml:space="preserve"> ir kompetentā iestāde, kas atbild par pārtikas nekaitīguma kontroli eksportējamiem ūdensvalsts produktiem un izsniedz attiecīgus oficiālus sertifikātus. Tā atbild arī par ūdensdzīvnieku veselības stāvokļa aizsardzību, eksportējamo ūdensdzīvnieku veselības sertifikātu izdošanu un par ūdensdzīvnieku, ēsmas un akvakultūrā izmantojamās barības ievedumu kontroli.</w:t>
      </w:r>
    </w:p>
    <w:p w14:paraId="1A97D8BE" w14:textId="77777777" w:rsidR="00126C54" w:rsidRPr="00D84C7B" w:rsidRDefault="00126C54" w:rsidP="00126C54">
      <w:pPr>
        <w:rPr>
          <w:noProof/>
        </w:rPr>
      </w:pPr>
    </w:p>
    <w:p w14:paraId="4E62B3B6" w14:textId="77777777" w:rsidR="00126C54" w:rsidRPr="00D84C7B" w:rsidRDefault="00126C54" w:rsidP="00126C54">
      <w:pPr>
        <w:rPr>
          <w:noProof/>
        </w:rPr>
      </w:pPr>
    </w:p>
    <w:p w14:paraId="3B9519EB" w14:textId="77777777" w:rsidR="00126C54" w:rsidRPr="00D84C7B" w:rsidRDefault="00126C54" w:rsidP="00126C54">
      <w:pPr>
        <w:jc w:val="center"/>
        <w:rPr>
          <w:noProof/>
        </w:rPr>
      </w:pPr>
      <w:r>
        <w:rPr>
          <w:noProof/>
        </w:rPr>
        <w:t>________________</w:t>
      </w:r>
    </w:p>
    <w:p w14:paraId="62102D2D" w14:textId="77777777" w:rsidR="00126C54" w:rsidRPr="00D84C7B" w:rsidRDefault="00126C54" w:rsidP="00126C54">
      <w:pPr>
        <w:rPr>
          <w:noProof/>
          <w:szCs w:val="24"/>
        </w:rPr>
        <w:sectPr w:rsidR="00126C54" w:rsidRPr="00D84C7B" w:rsidSect="006C5B7B">
          <w:headerReference w:type="even" r:id="rId45"/>
          <w:headerReference w:type="default" r:id="rId46"/>
          <w:footerReference w:type="even" r:id="rId47"/>
          <w:footerReference w:type="default" r:id="rId48"/>
          <w:headerReference w:type="first" r:id="rId49"/>
          <w:footerReference w:type="first" r:id="rId50"/>
          <w:footnotePr>
            <w:numRestart w:val="eachPage"/>
          </w:footnotePr>
          <w:pgSz w:w="11906" w:h="16838" w:code="9"/>
          <w:pgMar w:top="1134" w:right="1134" w:bottom="1134" w:left="1134" w:header="1134" w:footer="1134" w:gutter="0"/>
          <w:pgNumType w:start="1"/>
          <w:cols w:space="708"/>
          <w:docGrid w:linePitch="360"/>
        </w:sectPr>
      </w:pPr>
    </w:p>
    <w:p w14:paraId="21A20B44" w14:textId="77777777" w:rsidR="00126C54" w:rsidRPr="00D84C7B" w:rsidRDefault="00126C54" w:rsidP="00126C54">
      <w:pPr>
        <w:jc w:val="right"/>
        <w:rPr>
          <w:rFonts w:eastAsia="Calibri"/>
          <w:b/>
          <w:bCs/>
          <w:noProof/>
          <w:u w:val="single"/>
        </w:rPr>
      </w:pPr>
      <w:bookmarkStart w:id="19" w:name="_Hlk134007629"/>
      <w:r>
        <w:rPr>
          <w:b/>
          <w:noProof/>
          <w:u w:val="single"/>
        </w:rPr>
        <w:t>13.-B PIELIKUMS</w:t>
      </w:r>
      <w:bookmarkEnd w:id="19"/>
    </w:p>
    <w:p w14:paraId="6096E31A" w14:textId="77777777" w:rsidR="00126C54" w:rsidRPr="00D84C7B" w:rsidRDefault="00126C54" w:rsidP="00126C54">
      <w:pPr>
        <w:rPr>
          <w:rFonts w:eastAsia="Calibri"/>
          <w:noProof/>
        </w:rPr>
      </w:pPr>
    </w:p>
    <w:p w14:paraId="17934D84" w14:textId="77777777" w:rsidR="00126C54" w:rsidRPr="00D84C7B" w:rsidRDefault="00126C54" w:rsidP="00126C54">
      <w:pPr>
        <w:rPr>
          <w:rFonts w:eastAsia="Calibri"/>
          <w:noProof/>
        </w:rPr>
      </w:pPr>
    </w:p>
    <w:p w14:paraId="0911781B" w14:textId="77777777" w:rsidR="00126C54" w:rsidRPr="00D84C7B" w:rsidRDefault="00126C54" w:rsidP="00126C54">
      <w:pPr>
        <w:jc w:val="center"/>
        <w:rPr>
          <w:rFonts w:eastAsia="Calibri"/>
          <w:noProof/>
        </w:rPr>
      </w:pPr>
      <w:bookmarkStart w:id="20" w:name="_Hlk134007640"/>
      <w:r>
        <w:rPr>
          <w:noProof/>
        </w:rPr>
        <w:t>TĀDU DZĪVNIEKU SLIMĪBU UN KAITĪGO ORGANISMU SARAKSTS, PAR KURIEM JĀZIŅO UN ATTIECĪBĀ UZ KURIEM VAR ATZĪT REĢIONALIZĀCIJAS BRĪVĪBU</w:t>
      </w:r>
      <w:bookmarkEnd w:id="20"/>
    </w:p>
    <w:p w14:paraId="7E394B4B" w14:textId="77777777" w:rsidR="00126C54" w:rsidRPr="00D84C7B" w:rsidRDefault="00126C54" w:rsidP="00126C54">
      <w:pPr>
        <w:rPr>
          <w:rFonts w:eastAsia="Calibri"/>
          <w:noProof/>
        </w:rPr>
      </w:pPr>
    </w:p>
    <w:p w14:paraId="770A71E1" w14:textId="77777777" w:rsidR="00126C54" w:rsidRPr="00D84C7B" w:rsidRDefault="00126C54" w:rsidP="00126C54">
      <w:pPr>
        <w:rPr>
          <w:rFonts w:eastAsia="Calibri"/>
          <w:noProof/>
        </w:rPr>
      </w:pPr>
    </w:p>
    <w:p w14:paraId="66BFCBD5" w14:textId="77777777" w:rsidR="00126C54" w:rsidRPr="00D84C7B" w:rsidRDefault="00126C54" w:rsidP="00126C54">
      <w:pPr>
        <w:jc w:val="right"/>
        <w:rPr>
          <w:rFonts w:eastAsia="Calibri"/>
          <w:b/>
          <w:bCs/>
          <w:noProof/>
          <w:u w:val="single"/>
        </w:rPr>
      </w:pPr>
      <w:r>
        <w:rPr>
          <w:noProof/>
        </w:rPr>
        <w:br w:type="page"/>
      </w:r>
      <w:bookmarkStart w:id="21" w:name="_Hlk134007659"/>
      <w:r>
        <w:rPr>
          <w:b/>
          <w:noProof/>
          <w:u w:val="single"/>
        </w:rPr>
        <w:t>13-B-1. papildinājums</w:t>
      </w:r>
      <w:bookmarkEnd w:id="21"/>
    </w:p>
    <w:p w14:paraId="66FB9766" w14:textId="77777777" w:rsidR="00126C54" w:rsidRPr="00D84C7B" w:rsidRDefault="00126C54" w:rsidP="00126C54">
      <w:pPr>
        <w:rPr>
          <w:rFonts w:eastAsia="Calibri"/>
          <w:noProof/>
        </w:rPr>
      </w:pPr>
    </w:p>
    <w:p w14:paraId="5CEC08E8" w14:textId="77777777" w:rsidR="00126C54" w:rsidRPr="00D84C7B" w:rsidRDefault="00126C54" w:rsidP="00126C54">
      <w:pPr>
        <w:jc w:val="center"/>
        <w:rPr>
          <w:rFonts w:eastAsia="Calibri"/>
          <w:noProof/>
        </w:rPr>
      </w:pPr>
      <w:bookmarkStart w:id="22" w:name="_Hlk134007664"/>
      <w:r>
        <w:rPr>
          <w:noProof/>
        </w:rPr>
        <w:t>SAUSZEMES DZĪVNIEKU UN ŪDENSDZĪVNIEKU SLIMĪBAS, PAR KO JĀZIŅO</w:t>
      </w:r>
      <w:r>
        <w:rPr>
          <w:noProof/>
        </w:rPr>
        <w:br/>
        <w:t>UN</w:t>
      </w:r>
      <w:r>
        <w:rPr>
          <w:b/>
          <w:bCs/>
          <w:noProof/>
        </w:rPr>
        <w:t xml:space="preserve"> </w:t>
      </w:r>
      <w:r>
        <w:rPr>
          <w:noProof/>
        </w:rPr>
        <w:t xml:space="preserve">ATTIECĪBĀ UZ KO IR ATZĪTS </w:t>
      </w:r>
      <w:bookmarkStart w:id="23" w:name="_Hlk124507250"/>
      <w:r>
        <w:rPr>
          <w:noProof/>
        </w:rPr>
        <w:t xml:space="preserve">PUŠU </w:t>
      </w:r>
      <w:bookmarkEnd w:id="23"/>
      <w:r>
        <w:rPr>
          <w:noProof/>
        </w:rPr>
        <w:t>STATUSS</w:t>
      </w:r>
      <w:r>
        <w:rPr>
          <w:noProof/>
        </w:rPr>
        <w:br/>
        <w:t>UN VAR TIKT PIEŅEMTI REĢIONALIZĀCIJAS LĒMUMI</w:t>
      </w:r>
      <w:bookmarkEnd w:id="22"/>
    </w:p>
    <w:p w14:paraId="661E98DA" w14:textId="77777777" w:rsidR="00126C54" w:rsidRPr="00D84C7B" w:rsidRDefault="00126C54" w:rsidP="00126C54">
      <w:pPr>
        <w:rPr>
          <w:rFonts w:eastAsia="Calibri"/>
          <w:noProof/>
        </w:rPr>
      </w:pPr>
    </w:p>
    <w:p w14:paraId="3EDAC49A" w14:textId="77777777" w:rsidR="00126C54" w:rsidRPr="00D84C7B" w:rsidRDefault="00126C54" w:rsidP="00126C54">
      <w:pPr>
        <w:rPr>
          <w:rFonts w:eastAsia="Calibri"/>
          <w:noProof/>
        </w:rPr>
      </w:pPr>
      <w:r>
        <w:rPr>
          <w:noProof/>
        </w:rPr>
        <w:t>Visas dzīvnieku slimības, kas iekļautas Pasaules Dzīvnieku veselības organizācijas (“</w:t>
      </w:r>
      <w:r>
        <w:rPr>
          <w:i/>
          <w:iCs/>
          <w:noProof/>
        </w:rPr>
        <w:t>WOAH</w:t>
      </w:r>
      <w:r>
        <w:rPr>
          <w:noProof/>
        </w:rPr>
        <w:t>”) Sauszemes dzīvnieku veselības kodeksa saraksta jaunākajā redakcijā attiecībā uz sauszemes dzīvniekiem un ūdensdzīvniekiem.</w:t>
      </w:r>
    </w:p>
    <w:p w14:paraId="69B526E1" w14:textId="77777777" w:rsidR="00126C54" w:rsidRPr="00D84C7B" w:rsidRDefault="00126C54" w:rsidP="00126C54">
      <w:pPr>
        <w:rPr>
          <w:rFonts w:eastAsia="Calibri"/>
          <w:noProof/>
        </w:rPr>
      </w:pPr>
    </w:p>
    <w:p w14:paraId="65A164E5" w14:textId="77777777" w:rsidR="00126C54" w:rsidRPr="00D84C7B" w:rsidRDefault="00126C54" w:rsidP="00126C54">
      <w:pPr>
        <w:rPr>
          <w:rFonts w:eastAsia="Calibri"/>
          <w:noProof/>
        </w:rPr>
      </w:pPr>
    </w:p>
    <w:p w14:paraId="7BA89941" w14:textId="77777777" w:rsidR="00126C54" w:rsidRPr="00D84C7B" w:rsidRDefault="00126C54" w:rsidP="00126C54">
      <w:pPr>
        <w:jc w:val="right"/>
        <w:rPr>
          <w:rFonts w:eastAsia="Calibri"/>
          <w:b/>
          <w:bCs/>
          <w:noProof/>
          <w:u w:val="single"/>
        </w:rPr>
      </w:pPr>
      <w:r>
        <w:rPr>
          <w:noProof/>
        </w:rPr>
        <w:br w:type="page"/>
      </w:r>
      <w:bookmarkStart w:id="24" w:name="_Hlk134007678"/>
      <w:r>
        <w:rPr>
          <w:b/>
          <w:noProof/>
          <w:u w:val="single"/>
        </w:rPr>
        <w:t>13-B-2. papildinājums</w:t>
      </w:r>
      <w:bookmarkEnd w:id="24"/>
    </w:p>
    <w:p w14:paraId="0E0C3A51" w14:textId="77777777" w:rsidR="00126C54" w:rsidRPr="00D84C7B" w:rsidRDefault="00126C54" w:rsidP="00126C54">
      <w:pPr>
        <w:rPr>
          <w:rFonts w:eastAsia="Calibri"/>
          <w:noProof/>
        </w:rPr>
      </w:pPr>
    </w:p>
    <w:p w14:paraId="0625F7E4" w14:textId="77777777" w:rsidR="00126C54" w:rsidRPr="00D84C7B" w:rsidRDefault="00126C54" w:rsidP="00126C54">
      <w:pPr>
        <w:jc w:val="center"/>
        <w:rPr>
          <w:rFonts w:eastAsia="Calibri"/>
          <w:noProof/>
        </w:rPr>
      </w:pPr>
      <w:bookmarkStart w:id="25" w:name="_Hlk134007683"/>
      <w:r>
        <w:rPr>
          <w:noProof/>
        </w:rPr>
        <w:t>KAITĪGIE ORGANISMI, PAR KO JĀZIŅO</w:t>
      </w:r>
      <w:r>
        <w:rPr>
          <w:noProof/>
        </w:rPr>
        <w:br/>
        <w:t>UN ATTIECĪBĀ UZ KO IR ATZĪTS PUŠU STATUSS</w:t>
      </w:r>
      <w:r>
        <w:rPr>
          <w:noProof/>
        </w:rPr>
        <w:br/>
        <w:t>UN VAR TIKT PIEŅEMTI REĢIONALIZĀCIJAS LĒMUMI</w:t>
      </w:r>
      <w:bookmarkEnd w:id="25"/>
    </w:p>
    <w:p w14:paraId="79A39DB9" w14:textId="77777777" w:rsidR="00126C54" w:rsidRPr="00D84C7B" w:rsidRDefault="00126C54" w:rsidP="00126C54">
      <w:pPr>
        <w:rPr>
          <w:rFonts w:eastAsia="Calibri"/>
          <w:noProof/>
        </w:rPr>
      </w:pPr>
    </w:p>
    <w:p w14:paraId="14E6AF61" w14:textId="77777777" w:rsidR="00126C54" w:rsidRPr="00D84C7B" w:rsidRDefault="00126C54" w:rsidP="00126C54">
      <w:pPr>
        <w:rPr>
          <w:rFonts w:eastAsia="Calibri"/>
          <w:noProof/>
        </w:rPr>
      </w:pPr>
    </w:p>
    <w:p w14:paraId="70E2E8BD" w14:textId="77777777" w:rsidR="00126C54" w:rsidRPr="00D84C7B" w:rsidRDefault="00126C54" w:rsidP="00126C54">
      <w:pPr>
        <w:rPr>
          <w:rFonts w:eastAsia="Calibri"/>
          <w:noProof/>
        </w:rPr>
      </w:pPr>
      <w:r>
        <w:rPr>
          <w:noProof/>
        </w:rPr>
        <w:t>1.</w:t>
      </w:r>
      <w:r>
        <w:rPr>
          <w:noProof/>
        </w:rPr>
        <w:tab/>
        <w:t>ES Pusei:</w:t>
      </w:r>
    </w:p>
    <w:p w14:paraId="4C0785F5" w14:textId="77777777" w:rsidR="00126C54" w:rsidRPr="00D84C7B" w:rsidRDefault="00126C54" w:rsidP="00126C54">
      <w:pPr>
        <w:rPr>
          <w:rFonts w:eastAsia="Calibri"/>
          <w:noProof/>
        </w:rPr>
      </w:pPr>
    </w:p>
    <w:p w14:paraId="57AAE60A" w14:textId="77777777" w:rsidR="00126C54" w:rsidRPr="00D84C7B" w:rsidRDefault="00126C54" w:rsidP="00126C54">
      <w:pPr>
        <w:ind w:left="567" w:hanging="567"/>
        <w:rPr>
          <w:rFonts w:eastAsia="Calibri"/>
          <w:noProof/>
        </w:rPr>
      </w:pPr>
      <w:r>
        <w:rPr>
          <w:noProof/>
        </w:rPr>
        <w:t>a)</w:t>
      </w:r>
      <w:r>
        <w:rPr>
          <w:noProof/>
        </w:rPr>
        <w:tab/>
        <w:t>kaitīgie organismi, par kuriem nav zināms, vai tie ir sastopami kādā Eiropas Savienības daļā, un kuri ir būtiski visai ES Pusei vai tās daļai, kā uzskaitīts Komisijas Īstenošanas regulas (ES) 2019/2072 II pielikuma A daļā</w:t>
      </w:r>
      <w:r>
        <w:rPr>
          <w:rStyle w:val="FootnoteReference"/>
          <w:rFonts w:eastAsia="Calibri"/>
          <w:noProof/>
        </w:rPr>
        <w:footnoteReference w:id="2"/>
      </w:r>
      <w:r>
        <w:rPr>
          <w:noProof/>
        </w:rPr>
        <w:t>;</w:t>
      </w:r>
    </w:p>
    <w:p w14:paraId="5247E5E6" w14:textId="77777777" w:rsidR="00126C54" w:rsidRPr="00D84C7B" w:rsidRDefault="00126C54" w:rsidP="00126C54">
      <w:pPr>
        <w:rPr>
          <w:rFonts w:eastAsia="Calibri"/>
          <w:noProof/>
        </w:rPr>
      </w:pPr>
    </w:p>
    <w:p w14:paraId="2B4B8159" w14:textId="77777777" w:rsidR="00126C54" w:rsidRPr="00D84C7B" w:rsidRDefault="00126C54" w:rsidP="00126C54">
      <w:pPr>
        <w:ind w:left="567" w:hanging="567"/>
        <w:rPr>
          <w:rFonts w:eastAsia="Calibri"/>
          <w:noProof/>
        </w:rPr>
      </w:pPr>
      <w:r>
        <w:rPr>
          <w:noProof/>
        </w:rPr>
        <w:t>b)</w:t>
      </w:r>
      <w:r>
        <w:rPr>
          <w:noProof/>
        </w:rPr>
        <w:tab/>
        <w:t>kaitīgie organismi, par kuriem ir zināms, ka tie ir sastopami Eiropas Savienībā un kuri ir būtiski visai ES Pusei, kā uzskaitīts Komisijas Īstenošanas regulas (ES) 2019/2072 II pielikuma B daļā, un</w:t>
      </w:r>
    </w:p>
    <w:p w14:paraId="0AADF02D" w14:textId="77777777" w:rsidR="00126C54" w:rsidRPr="00D84C7B" w:rsidRDefault="00126C54" w:rsidP="00126C54">
      <w:pPr>
        <w:rPr>
          <w:rFonts w:eastAsia="Calibri"/>
          <w:noProof/>
        </w:rPr>
      </w:pPr>
    </w:p>
    <w:p w14:paraId="4DE3B4B4" w14:textId="77777777" w:rsidR="00126C54" w:rsidRPr="00D84C7B" w:rsidRDefault="00126C54" w:rsidP="00126C54">
      <w:pPr>
        <w:ind w:left="567" w:hanging="567"/>
        <w:rPr>
          <w:rFonts w:eastAsia="Calibri"/>
          <w:noProof/>
        </w:rPr>
      </w:pPr>
      <w:r>
        <w:rPr>
          <w:noProof/>
        </w:rPr>
        <w:t>c)</w:t>
      </w:r>
      <w:r>
        <w:rPr>
          <w:noProof/>
        </w:rPr>
        <w:tab/>
        <w:t>kaitīgie organismi, kuri ir sastopami Eiropas Savienībā un attiecībā uz kuriem ir noteiktas no kaitīgajiem organismiem brīvas teritorijas vai aizsargājamajās zonas, kā uzskaitīts Komisijas Īstenošanas regulas (ES) 2019/2072 III pielikumā.</w:t>
      </w:r>
    </w:p>
    <w:p w14:paraId="33984CBC" w14:textId="77777777" w:rsidR="00126C54" w:rsidRPr="00D84C7B" w:rsidRDefault="00126C54" w:rsidP="00126C54">
      <w:pPr>
        <w:rPr>
          <w:rFonts w:eastAsia="Calibri"/>
          <w:noProof/>
        </w:rPr>
      </w:pPr>
    </w:p>
    <w:p w14:paraId="74C49EFC" w14:textId="77777777" w:rsidR="00126C54" w:rsidRPr="00D84C7B" w:rsidRDefault="00126C54" w:rsidP="00126C54">
      <w:pPr>
        <w:rPr>
          <w:rFonts w:eastAsia="Calibri"/>
          <w:noProof/>
        </w:rPr>
      </w:pPr>
      <w:r>
        <w:rPr>
          <w:noProof/>
        </w:rPr>
        <w:br w:type="page"/>
        <w:t>2.</w:t>
      </w:r>
      <w:r>
        <w:rPr>
          <w:noProof/>
        </w:rPr>
        <w:tab/>
        <w:t>Čīlē:</w:t>
      </w:r>
    </w:p>
    <w:p w14:paraId="36142FD2" w14:textId="77777777" w:rsidR="00126C54" w:rsidRPr="00D84C7B" w:rsidRDefault="00126C54" w:rsidP="00126C54">
      <w:pPr>
        <w:rPr>
          <w:rFonts w:eastAsia="Calibri"/>
          <w:noProof/>
        </w:rPr>
      </w:pPr>
    </w:p>
    <w:p w14:paraId="3F7B51F2" w14:textId="77777777" w:rsidR="00126C54" w:rsidRPr="00D84C7B" w:rsidRDefault="00126C54" w:rsidP="00126C54">
      <w:pPr>
        <w:ind w:left="567" w:hanging="567"/>
        <w:rPr>
          <w:rFonts w:eastAsia="Calibri"/>
          <w:noProof/>
        </w:rPr>
      </w:pPr>
      <w:r>
        <w:rPr>
          <w:noProof/>
        </w:rPr>
        <w:t>a)</w:t>
      </w:r>
      <w:r>
        <w:rPr>
          <w:noProof/>
        </w:rPr>
        <w:tab/>
        <w:t xml:space="preserve">kaitīgie organismi, par kuriem nav zināms, vai tie ir sastopami kādā Čīles daļā, kā uzskaitīts </w:t>
      </w:r>
      <w:r>
        <w:rPr>
          <w:i/>
          <w:noProof/>
        </w:rPr>
        <w:t>Servicio Agrícola y Ganadero</w:t>
      </w:r>
      <w:r>
        <w:rPr>
          <w:noProof/>
        </w:rPr>
        <w:t xml:space="preserve"> Rezolūcijas Nr. 3080/2003</w:t>
      </w:r>
      <w:r>
        <w:rPr>
          <w:rStyle w:val="FootnoteReference"/>
          <w:rFonts w:eastAsia="Calibri"/>
          <w:noProof/>
        </w:rPr>
        <w:footnoteReference w:id="3"/>
      </w:r>
      <w:r>
        <w:rPr>
          <w:noProof/>
        </w:rPr>
        <w:t xml:space="preserve"> 20. pantā;</w:t>
      </w:r>
    </w:p>
    <w:p w14:paraId="790395C4" w14:textId="77777777" w:rsidR="00126C54" w:rsidRPr="00D84C7B" w:rsidRDefault="00126C54" w:rsidP="00126C54">
      <w:pPr>
        <w:rPr>
          <w:rFonts w:eastAsia="Calibri"/>
          <w:noProof/>
        </w:rPr>
      </w:pPr>
    </w:p>
    <w:p w14:paraId="19956CC7" w14:textId="77777777" w:rsidR="00126C54" w:rsidRPr="00D84C7B" w:rsidRDefault="00126C54" w:rsidP="00126C54">
      <w:pPr>
        <w:ind w:left="567" w:hanging="567"/>
        <w:rPr>
          <w:rFonts w:eastAsia="Calibri"/>
          <w:noProof/>
        </w:rPr>
      </w:pPr>
      <w:r>
        <w:rPr>
          <w:noProof/>
        </w:rPr>
        <w:t>b)</w:t>
      </w:r>
      <w:r>
        <w:rPr>
          <w:noProof/>
        </w:rPr>
        <w:tab/>
        <w:t xml:space="preserve">kaitīgie organismi, par kuriem ir zināms, ka tie ir sastopami Čīlē un kuri ir oficiālā uzraudzībā saskaņā ar </w:t>
      </w:r>
      <w:r>
        <w:rPr>
          <w:i/>
          <w:noProof/>
        </w:rPr>
        <w:t>Servicio Agrícola y Ganadero</w:t>
      </w:r>
      <w:r>
        <w:rPr>
          <w:noProof/>
        </w:rPr>
        <w:t xml:space="preserve"> Rezolūcijas Nr. 3080/2003 21. pantu, un</w:t>
      </w:r>
    </w:p>
    <w:p w14:paraId="147AC96A" w14:textId="77777777" w:rsidR="00126C54" w:rsidRPr="00D84C7B" w:rsidRDefault="00126C54" w:rsidP="00126C54">
      <w:pPr>
        <w:rPr>
          <w:rFonts w:eastAsia="Calibri"/>
          <w:noProof/>
        </w:rPr>
      </w:pPr>
    </w:p>
    <w:p w14:paraId="458DA70C" w14:textId="77777777" w:rsidR="00126C54" w:rsidRPr="00D84C7B" w:rsidRDefault="00126C54" w:rsidP="00126C54">
      <w:pPr>
        <w:ind w:left="567" w:hanging="567"/>
        <w:rPr>
          <w:rFonts w:eastAsia="Calibri"/>
          <w:noProof/>
        </w:rPr>
      </w:pPr>
      <w:r>
        <w:rPr>
          <w:noProof/>
        </w:rPr>
        <w:t>c)</w:t>
      </w:r>
      <w:r>
        <w:rPr>
          <w:noProof/>
        </w:rPr>
        <w:tab/>
        <w:t xml:space="preserve">kaitīgie organismi, kuri ir sastopami Čīlē, ir oficiālā uzraudzībā un attiecībā uz kuriem ir noteiktas no kaitīgiem organismiem brīvas teritorijas saskaņā ar grozītās </w:t>
      </w:r>
      <w:r>
        <w:rPr>
          <w:i/>
          <w:noProof/>
        </w:rPr>
        <w:t>Servicio Agrícola y Ganadero</w:t>
      </w:r>
      <w:r>
        <w:rPr>
          <w:noProof/>
        </w:rPr>
        <w:t xml:space="preserve"> Rezolūcijas Nr. 3080/2003 6. un 7. pantu.</w:t>
      </w:r>
    </w:p>
    <w:p w14:paraId="664E5265" w14:textId="77777777" w:rsidR="00126C54" w:rsidRPr="00D84C7B" w:rsidRDefault="00126C54" w:rsidP="00126C54">
      <w:pPr>
        <w:rPr>
          <w:rFonts w:eastAsia="Calibri"/>
          <w:noProof/>
        </w:rPr>
      </w:pPr>
    </w:p>
    <w:p w14:paraId="65BBE121" w14:textId="77777777" w:rsidR="00126C54" w:rsidRPr="00D84C7B" w:rsidRDefault="00126C54" w:rsidP="00126C54">
      <w:pPr>
        <w:rPr>
          <w:rFonts w:eastAsia="Calibri"/>
          <w:noProof/>
        </w:rPr>
      </w:pPr>
    </w:p>
    <w:p w14:paraId="73B8932A" w14:textId="77777777" w:rsidR="00126C54" w:rsidRPr="00D84C7B" w:rsidRDefault="00126C54" w:rsidP="00126C54">
      <w:pPr>
        <w:jc w:val="center"/>
        <w:rPr>
          <w:rFonts w:eastAsia="Calibri"/>
          <w:noProof/>
        </w:rPr>
      </w:pPr>
      <w:r>
        <w:rPr>
          <w:noProof/>
        </w:rPr>
        <w:t>________________</w:t>
      </w:r>
    </w:p>
    <w:p w14:paraId="0AF2ACD8" w14:textId="77777777" w:rsidR="00126C54" w:rsidRPr="00D84C7B" w:rsidRDefault="00126C54" w:rsidP="00126C54">
      <w:pPr>
        <w:rPr>
          <w:noProof/>
        </w:rPr>
        <w:sectPr w:rsidR="00126C54" w:rsidRPr="00D84C7B" w:rsidSect="006C5B7B">
          <w:headerReference w:type="even" r:id="rId51"/>
          <w:headerReference w:type="default" r:id="rId52"/>
          <w:footerReference w:type="even" r:id="rId53"/>
          <w:footerReference w:type="default" r:id="rId54"/>
          <w:headerReference w:type="first" r:id="rId55"/>
          <w:footerReference w:type="first" r:id="rId56"/>
          <w:footnotePr>
            <w:numRestart w:val="eachPage"/>
          </w:footnotePr>
          <w:pgSz w:w="11906" w:h="16838" w:code="9"/>
          <w:pgMar w:top="1134" w:right="1134" w:bottom="1134" w:left="1134" w:header="1134" w:footer="1134" w:gutter="0"/>
          <w:pgNumType w:start="1"/>
          <w:cols w:space="708"/>
          <w:docGrid w:linePitch="360"/>
        </w:sectPr>
      </w:pPr>
    </w:p>
    <w:p w14:paraId="1ADD943E" w14:textId="77777777" w:rsidR="00126C54" w:rsidRPr="00D84C7B" w:rsidRDefault="00126C54" w:rsidP="00126C54">
      <w:pPr>
        <w:jc w:val="right"/>
        <w:rPr>
          <w:rFonts w:eastAsia="Calibri"/>
          <w:b/>
          <w:bCs/>
          <w:noProof/>
          <w:u w:val="single"/>
        </w:rPr>
      </w:pPr>
      <w:bookmarkStart w:id="26" w:name="_Hlk134007709"/>
      <w:r>
        <w:rPr>
          <w:b/>
          <w:noProof/>
          <w:u w:val="single"/>
        </w:rPr>
        <w:t>13.-C PIELIKUMS</w:t>
      </w:r>
      <w:bookmarkEnd w:id="26"/>
    </w:p>
    <w:p w14:paraId="418CC3B9" w14:textId="77777777" w:rsidR="00126C54" w:rsidRPr="00D84C7B" w:rsidRDefault="00126C54" w:rsidP="00126C54">
      <w:pPr>
        <w:rPr>
          <w:rFonts w:eastAsia="Calibri"/>
          <w:noProof/>
        </w:rPr>
      </w:pPr>
    </w:p>
    <w:p w14:paraId="503D68B2" w14:textId="77777777" w:rsidR="00126C54" w:rsidRPr="00D84C7B" w:rsidRDefault="00126C54" w:rsidP="00126C54">
      <w:pPr>
        <w:rPr>
          <w:rFonts w:eastAsia="Calibri"/>
          <w:noProof/>
        </w:rPr>
      </w:pPr>
    </w:p>
    <w:p w14:paraId="5EE6625C" w14:textId="77777777" w:rsidR="00126C54" w:rsidRPr="00D84C7B" w:rsidRDefault="00126C54" w:rsidP="00126C54">
      <w:pPr>
        <w:jc w:val="center"/>
        <w:rPr>
          <w:rFonts w:eastAsia="Calibri"/>
          <w:noProof/>
        </w:rPr>
      </w:pPr>
      <w:bookmarkStart w:id="27" w:name="_Hlk134007703"/>
      <w:r>
        <w:rPr>
          <w:noProof/>
        </w:rPr>
        <w:t>REĢIONALIZĀCIJA UN ZONĒŠANA</w:t>
      </w:r>
      <w:bookmarkEnd w:id="27"/>
    </w:p>
    <w:p w14:paraId="47583A43" w14:textId="77777777" w:rsidR="00126C54" w:rsidRPr="00D84C7B" w:rsidRDefault="00126C54" w:rsidP="00126C54">
      <w:pPr>
        <w:rPr>
          <w:rFonts w:eastAsia="Calibri"/>
          <w:noProof/>
        </w:rPr>
      </w:pPr>
      <w:bookmarkStart w:id="28" w:name="bookmark4"/>
    </w:p>
    <w:p w14:paraId="1EC00A30" w14:textId="77777777" w:rsidR="00126C54" w:rsidRPr="00D84C7B" w:rsidRDefault="00126C54" w:rsidP="00126C54">
      <w:pPr>
        <w:rPr>
          <w:rFonts w:eastAsia="Calibri"/>
          <w:noProof/>
        </w:rPr>
      </w:pPr>
      <w:r>
        <w:rPr>
          <w:noProof/>
        </w:rPr>
        <w:t>1.</w:t>
      </w:r>
      <w:r>
        <w:rPr>
          <w:noProof/>
        </w:rPr>
        <w:tab/>
        <w:t>Pamats statusa atzīšanai un reģionalizācijas lēmumiem attiecībā uz sauszemes dzīvnieku un ūdensdzīvnieku slimībām:</w:t>
      </w:r>
    </w:p>
    <w:p w14:paraId="485391DA" w14:textId="77777777" w:rsidR="00126C54" w:rsidRPr="00D84C7B" w:rsidRDefault="00126C54" w:rsidP="00126C54">
      <w:pPr>
        <w:rPr>
          <w:rFonts w:eastAsia="Calibri"/>
          <w:noProof/>
        </w:rPr>
      </w:pPr>
    </w:p>
    <w:p w14:paraId="490F3DCC" w14:textId="77777777" w:rsidR="00126C54" w:rsidRPr="00D84C7B" w:rsidRDefault="00126C54" w:rsidP="00126C54">
      <w:pPr>
        <w:rPr>
          <w:rFonts w:eastAsia="Calibri"/>
          <w:noProof/>
        </w:rPr>
      </w:pPr>
      <w:r>
        <w:rPr>
          <w:noProof/>
        </w:rPr>
        <w:t>a)</w:t>
      </w:r>
      <w:r>
        <w:rPr>
          <w:noProof/>
        </w:rPr>
        <w:tab/>
        <w:t>dzīvnieku slimības:</w:t>
      </w:r>
    </w:p>
    <w:p w14:paraId="68C2A0A3" w14:textId="77777777" w:rsidR="00126C54" w:rsidRPr="00D84C7B" w:rsidRDefault="00126C54" w:rsidP="00126C54">
      <w:pPr>
        <w:rPr>
          <w:rFonts w:eastAsia="Calibri"/>
          <w:noProof/>
        </w:rPr>
      </w:pPr>
    </w:p>
    <w:p w14:paraId="0D996BC7" w14:textId="77777777" w:rsidR="00126C54" w:rsidRPr="00D84C7B" w:rsidRDefault="00126C54" w:rsidP="00126C54">
      <w:pPr>
        <w:ind w:left="1134" w:hanging="567"/>
        <w:rPr>
          <w:rFonts w:eastAsia="Calibri"/>
          <w:noProof/>
        </w:rPr>
      </w:pPr>
      <w:r>
        <w:rPr>
          <w:noProof/>
        </w:rPr>
        <w:t>i)</w:t>
      </w:r>
      <w:r>
        <w:rPr>
          <w:noProof/>
        </w:rPr>
        <w:tab/>
        <w:t>pamats Puses vai Puses reģiona statusa atzīšanai attiecībā uz dzīvnieku slimību ir Pasaules Dzīvnieku veselības organizācijas (“</w:t>
      </w:r>
      <w:r>
        <w:rPr>
          <w:i/>
          <w:iCs/>
          <w:noProof/>
        </w:rPr>
        <w:t>WOAH</w:t>
      </w:r>
      <w:r>
        <w:rPr>
          <w:noProof/>
        </w:rPr>
        <w:t>”) Sauszemes dzīvnieku veselības kodeksa sadaļa “No slimības/infekcijām brīvas valsts vai zonas statusa un epidemioloģiskās uzraudzības sistēmu atzīšana”, un</w:t>
      </w:r>
    </w:p>
    <w:p w14:paraId="51C86D9C" w14:textId="77777777" w:rsidR="00126C54" w:rsidRPr="00D84C7B" w:rsidRDefault="00126C54" w:rsidP="00126C54">
      <w:pPr>
        <w:ind w:left="1134" w:hanging="567"/>
        <w:rPr>
          <w:rFonts w:eastAsia="Calibri"/>
          <w:noProof/>
        </w:rPr>
      </w:pPr>
    </w:p>
    <w:p w14:paraId="1121DBFB" w14:textId="77777777" w:rsidR="00126C54" w:rsidRPr="00D84C7B" w:rsidRDefault="00126C54" w:rsidP="00126C54">
      <w:pPr>
        <w:ind w:left="1134" w:hanging="567"/>
        <w:rPr>
          <w:rFonts w:eastAsia="Calibri"/>
          <w:noProof/>
        </w:rPr>
      </w:pPr>
      <w:r>
        <w:rPr>
          <w:noProof/>
        </w:rPr>
        <w:t>ii)</w:t>
      </w:r>
      <w:r>
        <w:rPr>
          <w:noProof/>
        </w:rPr>
        <w:tab/>
        <w:t xml:space="preserve">pamats reģionalizācijas lēmumu atzīšanai attiecībā uz dzīvnieku slimībām ir </w:t>
      </w:r>
      <w:r>
        <w:rPr>
          <w:i/>
          <w:noProof/>
        </w:rPr>
        <w:t>WOAH</w:t>
      </w:r>
      <w:r>
        <w:rPr>
          <w:noProof/>
        </w:rPr>
        <w:t xml:space="preserve"> Sauszemes dzīvnieku veselības kodeksa sadaļa “Zonēšana un reģionalizācija”, un</w:t>
      </w:r>
    </w:p>
    <w:p w14:paraId="5B00EBA6" w14:textId="77777777" w:rsidR="00126C54" w:rsidRPr="00D84C7B" w:rsidRDefault="00126C54" w:rsidP="00126C54">
      <w:pPr>
        <w:rPr>
          <w:rFonts w:eastAsia="Calibri"/>
          <w:noProof/>
        </w:rPr>
      </w:pPr>
    </w:p>
    <w:p w14:paraId="4D5D1360" w14:textId="77777777" w:rsidR="00126C54" w:rsidRPr="00D84C7B" w:rsidRDefault="00126C54" w:rsidP="00126C54">
      <w:pPr>
        <w:ind w:left="567" w:hanging="567"/>
        <w:rPr>
          <w:rFonts w:eastAsia="Calibri"/>
          <w:noProof/>
        </w:rPr>
      </w:pPr>
      <w:r>
        <w:rPr>
          <w:noProof/>
        </w:rPr>
        <w:t>b)</w:t>
      </w:r>
      <w:r>
        <w:rPr>
          <w:noProof/>
        </w:rPr>
        <w:tab/>
        <w:t xml:space="preserve">ūdensdzīvnieku slimības: pamats reģionalizācijas lēmumu atzīšanai attiecībā uz akvakultūras slimībām ir </w:t>
      </w:r>
      <w:r>
        <w:rPr>
          <w:i/>
          <w:noProof/>
        </w:rPr>
        <w:t>WOAH</w:t>
      </w:r>
      <w:r>
        <w:rPr>
          <w:noProof/>
        </w:rPr>
        <w:t xml:space="preserve"> Sauszemes dzīvnieku veselības kodekss.</w:t>
      </w:r>
    </w:p>
    <w:p w14:paraId="06BD1C13" w14:textId="77777777" w:rsidR="00126C54" w:rsidRPr="00D84C7B" w:rsidRDefault="00126C54" w:rsidP="00126C54">
      <w:pPr>
        <w:rPr>
          <w:rFonts w:eastAsia="Calibri"/>
          <w:noProof/>
        </w:rPr>
      </w:pPr>
    </w:p>
    <w:p w14:paraId="1FEAC259" w14:textId="77777777" w:rsidR="00126C54" w:rsidRPr="00D84C7B" w:rsidRDefault="00126C54" w:rsidP="00126C54">
      <w:pPr>
        <w:rPr>
          <w:rFonts w:eastAsia="Calibri"/>
          <w:noProof/>
        </w:rPr>
      </w:pPr>
      <w:r>
        <w:rPr>
          <w:noProof/>
        </w:rPr>
        <w:br w:type="page"/>
        <w:t>2.</w:t>
      </w:r>
      <w:r>
        <w:rPr>
          <w:noProof/>
        </w:rPr>
        <w:tab/>
        <w:t>Kritēriji, pēc kuriem saskaņā ar 13.7. panta 2. punktu izveido reģionu, kas ir brīvs no konkrētiem kaitīgajiem organismiem, atbilst:</w:t>
      </w:r>
    </w:p>
    <w:p w14:paraId="0C2E81B7" w14:textId="77777777" w:rsidR="00126C54" w:rsidRPr="00D84C7B" w:rsidRDefault="00126C54" w:rsidP="00126C54">
      <w:pPr>
        <w:rPr>
          <w:rFonts w:eastAsia="Calibri"/>
          <w:noProof/>
        </w:rPr>
      </w:pPr>
    </w:p>
    <w:p w14:paraId="6F32F17D" w14:textId="77777777" w:rsidR="00126C54" w:rsidRPr="00D84C7B" w:rsidRDefault="00126C54" w:rsidP="00126C54">
      <w:pPr>
        <w:ind w:left="567" w:hanging="567"/>
        <w:rPr>
          <w:rFonts w:eastAsia="Calibri"/>
          <w:noProof/>
        </w:rPr>
      </w:pPr>
      <w:r>
        <w:rPr>
          <w:noProof/>
        </w:rPr>
        <w:t>a)</w:t>
      </w:r>
      <w:r>
        <w:rPr>
          <w:noProof/>
        </w:rPr>
        <w:tab/>
      </w:r>
      <w:r>
        <w:rPr>
          <w:i/>
          <w:noProof/>
        </w:rPr>
        <w:t>FAO</w:t>
      </w:r>
      <w:r>
        <w:rPr>
          <w:noProof/>
        </w:rPr>
        <w:t xml:space="preserve"> Fitosanitāro pasākumu starptautiskam standartam Nr. 4 “Prasības no kaitīgiem organismiem brīvu teritoriju noteikšanai” un </w:t>
      </w:r>
      <w:r>
        <w:rPr>
          <w:i/>
          <w:noProof/>
        </w:rPr>
        <w:t>FAO</w:t>
      </w:r>
      <w:r>
        <w:rPr>
          <w:noProof/>
        </w:rPr>
        <w:t xml:space="preserve"> Fitosanitāro pasākumu starptautiskā standarta Nr. 5 “Fitosanitāro terminu glosārijs” attiecīgajām definīcijām, vai</w:t>
      </w:r>
    </w:p>
    <w:p w14:paraId="10674877" w14:textId="77777777" w:rsidR="00126C54" w:rsidRPr="00D84C7B" w:rsidRDefault="00126C54" w:rsidP="00126C54">
      <w:pPr>
        <w:rPr>
          <w:rFonts w:eastAsia="Calibri"/>
          <w:noProof/>
        </w:rPr>
      </w:pPr>
    </w:p>
    <w:p w14:paraId="6553C10A" w14:textId="77777777" w:rsidR="00126C54" w:rsidRPr="00D84C7B" w:rsidRDefault="00126C54" w:rsidP="00126C54">
      <w:pPr>
        <w:ind w:left="567" w:hanging="567"/>
        <w:rPr>
          <w:rFonts w:eastAsia="Calibri"/>
          <w:noProof/>
        </w:rPr>
      </w:pPr>
      <w:r>
        <w:rPr>
          <w:noProof/>
        </w:rPr>
        <w:t>b)</w:t>
      </w:r>
      <w:r>
        <w:rPr>
          <w:noProof/>
        </w:rPr>
        <w:tab/>
        <w:t>Regulas (ES) 2016/2031</w:t>
      </w:r>
      <w:r>
        <w:rPr>
          <w:rStyle w:val="FootnoteReference"/>
          <w:rFonts w:eastAsia="Calibri"/>
          <w:noProof/>
        </w:rPr>
        <w:footnoteReference w:id="4"/>
      </w:r>
      <w:r>
        <w:rPr>
          <w:noProof/>
        </w:rPr>
        <w:t xml:space="preserve"> 32. pantam.</w:t>
      </w:r>
    </w:p>
    <w:p w14:paraId="5921853B" w14:textId="77777777" w:rsidR="00126C54" w:rsidRPr="00D84C7B" w:rsidRDefault="00126C54" w:rsidP="00126C54">
      <w:pPr>
        <w:rPr>
          <w:rFonts w:eastAsia="Calibri"/>
          <w:noProof/>
        </w:rPr>
      </w:pPr>
    </w:p>
    <w:p w14:paraId="76011826" w14:textId="77777777" w:rsidR="00126C54" w:rsidRPr="00D84C7B" w:rsidRDefault="00126C54" w:rsidP="00126C54">
      <w:pPr>
        <w:rPr>
          <w:rFonts w:eastAsia="Calibri"/>
          <w:noProof/>
        </w:rPr>
      </w:pPr>
      <w:r>
        <w:rPr>
          <w:noProof/>
        </w:rPr>
        <w:t>3.</w:t>
      </w:r>
      <w:r>
        <w:rPr>
          <w:noProof/>
        </w:rPr>
        <w:tab/>
        <w:t>Kritēriji Puses teritorijas vai reģiona īpašā statusa atzīšanai attiecībā uz konkrētu dzīvnieku slimību:</w:t>
      </w:r>
    </w:p>
    <w:p w14:paraId="23086357" w14:textId="77777777" w:rsidR="00126C54" w:rsidRPr="00D84C7B" w:rsidRDefault="00126C54" w:rsidP="00126C54">
      <w:pPr>
        <w:rPr>
          <w:rFonts w:eastAsia="Calibri"/>
          <w:noProof/>
        </w:rPr>
      </w:pPr>
    </w:p>
    <w:p w14:paraId="13D7CC10" w14:textId="77777777" w:rsidR="00126C54" w:rsidRPr="00D84C7B" w:rsidRDefault="00126C54" w:rsidP="00126C54">
      <w:pPr>
        <w:ind w:left="567" w:hanging="567"/>
        <w:rPr>
          <w:rFonts w:eastAsia="Calibri"/>
          <w:noProof/>
        </w:rPr>
      </w:pPr>
      <w:r>
        <w:rPr>
          <w:noProof/>
        </w:rPr>
        <w:t>a)</w:t>
      </w:r>
      <w:r>
        <w:rPr>
          <w:noProof/>
        </w:rPr>
        <w:tab/>
        <w:t xml:space="preserve">ja importētāja Puse uzskata, ka tās teritorijā vai daļā tās teritorijas nav sastopama dzīvnieku slimība, kas nav iekļauta </w:t>
      </w:r>
      <w:r>
        <w:rPr>
          <w:i/>
          <w:noProof/>
        </w:rPr>
        <w:t>WOAH</w:t>
      </w:r>
      <w:r>
        <w:rPr>
          <w:noProof/>
        </w:rPr>
        <w:t xml:space="preserve"> sarakstā, tā iesniedz eksportētājai Pusei attiecīgos apliecinošus dokumentus, kuros jo īpaši izklāstīti šādi kritēriji:</w:t>
      </w:r>
    </w:p>
    <w:p w14:paraId="58BC31EA" w14:textId="77777777" w:rsidR="00126C54" w:rsidRPr="00D84C7B" w:rsidRDefault="00126C54" w:rsidP="00126C54">
      <w:pPr>
        <w:rPr>
          <w:rFonts w:eastAsia="Calibri"/>
          <w:noProof/>
        </w:rPr>
      </w:pPr>
    </w:p>
    <w:p w14:paraId="46D3CF60" w14:textId="77777777" w:rsidR="00126C54" w:rsidRPr="00D84C7B" w:rsidRDefault="00126C54" w:rsidP="00126C54">
      <w:pPr>
        <w:ind w:left="1134" w:hanging="567"/>
        <w:rPr>
          <w:rFonts w:eastAsia="Calibri"/>
          <w:noProof/>
        </w:rPr>
      </w:pPr>
      <w:r>
        <w:rPr>
          <w:noProof/>
        </w:rPr>
        <w:t>i)</w:t>
      </w:r>
      <w:r>
        <w:rPr>
          <w:noProof/>
        </w:rPr>
        <w:tab/>
        <w:t>slimības raksturs un izplatības vēsture tās teritorijā;</w:t>
      </w:r>
    </w:p>
    <w:p w14:paraId="46C768E5" w14:textId="77777777" w:rsidR="00126C54" w:rsidRPr="00D84C7B" w:rsidRDefault="00126C54" w:rsidP="00126C54">
      <w:pPr>
        <w:ind w:left="1134" w:hanging="567"/>
        <w:rPr>
          <w:rFonts w:eastAsia="Calibri"/>
          <w:noProof/>
        </w:rPr>
      </w:pPr>
    </w:p>
    <w:p w14:paraId="6B0FFCEB" w14:textId="77777777" w:rsidR="00126C54" w:rsidRPr="00D84C7B" w:rsidRDefault="00126C54" w:rsidP="00126C54">
      <w:pPr>
        <w:ind w:left="1134" w:hanging="567"/>
        <w:rPr>
          <w:rFonts w:eastAsia="Calibri"/>
          <w:noProof/>
        </w:rPr>
      </w:pPr>
      <w:r>
        <w:rPr>
          <w:noProof/>
        </w:rPr>
        <w:t>ii)</w:t>
      </w:r>
      <w:r>
        <w:rPr>
          <w:noProof/>
        </w:rPr>
        <w:tab/>
        <w:t>to uzraudzības testu rezultāti, kas pamatojas uz seroloģiskām, mikrobioloģiskām, patoloģiju un epidemioloģiskām izmeklēšanām, kā arī uz to, ka noteikts, ka šīs slimības jāpaziņo kompetentajām iestādēm,</w:t>
      </w:r>
    </w:p>
    <w:p w14:paraId="5F66BA81" w14:textId="77777777" w:rsidR="00126C54" w:rsidRPr="00D84C7B" w:rsidRDefault="00126C54" w:rsidP="00126C54">
      <w:pPr>
        <w:ind w:left="1134" w:hanging="567"/>
        <w:rPr>
          <w:rFonts w:eastAsia="Calibri"/>
          <w:noProof/>
        </w:rPr>
      </w:pPr>
    </w:p>
    <w:p w14:paraId="030DDFE0" w14:textId="77777777" w:rsidR="00126C54" w:rsidRPr="00D84C7B" w:rsidRDefault="00126C54" w:rsidP="00126C54">
      <w:pPr>
        <w:ind w:left="1134" w:hanging="567"/>
        <w:rPr>
          <w:rFonts w:eastAsia="Calibri"/>
          <w:noProof/>
        </w:rPr>
      </w:pPr>
      <w:r>
        <w:rPr>
          <w:noProof/>
        </w:rPr>
        <w:br w:type="page"/>
        <w:t>iii)</w:t>
      </w:r>
      <w:r>
        <w:rPr>
          <w:noProof/>
        </w:rPr>
        <w:tab/>
        <w:t>laiks, kurā veikta uzraudzība;</w:t>
      </w:r>
    </w:p>
    <w:p w14:paraId="46525543" w14:textId="77777777" w:rsidR="00126C54" w:rsidRPr="00D84C7B" w:rsidRDefault="00126C54" w:rsidP="00126C54">
      <w:pPr>
        <w:ind w:left="1134" w:hanging="567"/>
        <w:rPr>
          <w:rFonts w:eastAsia="Calibri"/>
          <w:noProof/>
        </w:rPr>
      </w:pPr>
    </w:p>
    <w:p w14:paraId="5F9DD0B8" w14:textId="77777777" w:rsidR="00126C54" w:rsidRPr="00D84C7B" w:rsidRDefault="00126C54" w:rsidP="00126C54">
      <w:pPr>
        <w:ind w:left="1134" w:hanging="567"/>
        <w:rPr>
          <w:rFonts w:eastAsia="Calibri"/>
          <w:noProof/>
        </w:rPr>
      </w:pPr>
      <w:r>
        <w:rPr>
          <w:noProof/>
        </w:rPr>
        <w:t>iv)</w:t>
      </w:r>
      <w:r>
        <w:rPr>
          <w:noProof/>
        </w:rPr>
        <w:tab/>
        <w:t>attiecīgā gadījumā laikposms, kurā aizliegta vakcinācija pret slimību, un attiecīgā ģeogrāfiskā teritorija un</w:t>
      </w:r>
    </w:p>
    <w:p w14:paraId="445D0A78" w14:textId="77777777" w:rsidR="00126C54" w:rsidRPr="00D84C7B" w:rsidRDefault="00126C54" w:rsidP="00126C54">
      <w:pPr>
        <w:ind w:left="1134" w:hanging="567"/>
        <w:rPr>
          <w:rFonts w:eastAsia="Calibri"/>
          <w:noProof/>
        </w:rPr>
      </w:pPr>
    </w:p>
    <w:p w14:paraId="40677F73" w14:textId="77777777" w:rsidR="00126C54" w:rsidRPr="00D84C7B" w:rsidRDefault="00126C54" w:rsidP="00126C54">
      <w:pPr>
        <w:ind w:left="1134" w:hanging="567"/>
        <w:rPr>
          <w:rFonts w:eastAsia="Calibri"/>
          <w:noProof/>
        </w:rPr>
      </w:pPr>
      <w:r>
        <w:rPr>
          <w:noProof/>
        </w:rPr>
        <w:t>v)</w:t>
      </w:r>
      <w:r>
        <w:rPr>
          <w:noProof/>
        </w:rPr>
        <w:tab/>
        <w:t>par pasākumiem, ko veic, lai pārbaudītu slimības neesamību;</w:t>
      </w:r>
    </w:p>
    <w:p w14:paraId="5D914128" w14:textId="77777777" w:rsidR="00126C54" w:rsidRPr="00D84C7B" w:rsidRDefault="00126C54" w:rsidP="00126C54">
      <w:pPr>
        <w:rPr>
          <w:rFonts w:eastAsia="Calibri"/>
          <w:noProof/>
        </w:rPr>
      </w:pPr>
    </w:p>
    <w:p w14:paraId="287D8854" w14:textId="77777777" w:rsidR="00126C54" w:rsidRPr="00D84C7B" w:rsidRDefault="00126C54" w:rsidP="00126C54">
      <w:pPr>
        <w:ind w:left="567" w:hanging="567"/>
        <w:rPr>
          <w:rFonts w:eastAsia="Calibri"/>
          <w:noProof/>
        </w:rPr>
      </w:pPr>
      <w:r>
        <w:rPr>
          <w:noProof/>
        </w:rPr>
        <w:t>b)</w:t>
      </w:r>
      <w:r>
        <w:rPr>
          <w:noProof/>
        </w:rPr>
        <w:tab/>
        <w:t>ja importētāja Puse pieprasa papildu garantijas saskaņā ar 13.6. panta 1. punkta c) apakšpunktu (vispārīgas vai īpašas), šīs garantijas nepārsniedz garantijas, ko importētāja Puse īsteno, un</w:t>
      </w:r>
    </w:p>
    <w:p w14:paraId="72E3CE76" w14:textId="77777777" w:rsidR="00126C54" w:rsidRPr="00D84C7B" w:rsidRDefault="00126C54" w:rsidP="00126C54">
      <w:pPr>
        <w:rPr>
          <w:rFonts w:eastAsia="Calibri"/>
          <w:noProof/>
        </w:rPr>
      </w:pPr>
    </w:p>
    <w:p w14:paraId="28747DCE" w14:textId="77777777" w:rsidR="00126C54" w:rsidRPr="00D84C7B" w:rsidRDefault="00126C54" w:rsidP="00126C54">
      <w:pPr>
        <w:ind w:left="567" w:hanging="567"/>
        <w:rPr>
          <w:rFonts w:eastAsia="Calibri"/>
          <w:noProof/>
        </w:rPr>
      </w:pPr>
      <w:r>
        <w:rPr>
          <w:noProof/>
        </w:rPr>
        <w:t>c)</w:t>
      </w:r>
      <w:r>
        <w:rPr>
          <w:noProof/>
        </w:rPr>
        <w:tab/>
        <w:t>Puse paziņo otrai Pusei par visām izmaiņām šā punkta a) apakšpunktā noteiktajos kritērijos, kas attiecas uz šo slimību. Jebkādas papildu garantijas, ko importētāja Puse noteikusi saskaņā ar šā punkta b) apakšpunktu, pēc minētā paziņojuma var grozīt vai atsaukt</w:t>
      </w:r>
      <w:bookmarkEnd w:id="28"/>
      <w:r>
        <w:rPr>
          <w:noProof/>
        </w:rPr>
        <w:t>.</w:t>
      </w:r>
    </w:p>
    <w:p w14:paraId="180B01E8" w14:textId="77777777" w:rsidR="00126C54" w:rsidRPr="00D84C7B" w:rsidRDefault="00126C54" w:rsidP="00126C54">
      <w:pPr>
        <w:rPr>
          <w:noProof/>
        </w:rPr>
      </w:pPr>
    </w:p>
    <w:p w14:paraId="7954F25A" w14:textId="77777777" w:rsidR="00126C54" w:rsidRPr="00D84C7B" w:rsidRDefault="00126C54" w:rsidP="00126C54">
      <w:pPr>
        <w:rPr>
          <w:noProof/>
        </w:rPr>
      </w:pPr>
    </w:p>
    <w:p w14:paraId="4AE25510" w14:textId="77777777" w:rsidR="00126C54" w:rsidRPr="00D84C7B" w:rsidRDefault="00126C54" w:rsidP="00126C54">
      <w:pPr>
        <w:jc w:val="center"/>
        <w:rPr>
          <w:noProof/>
        </w:rPr>
      </w:pPr>
      <w:r>
        <w:rPr>
          <w:noProof/>
        </w:rPr>
        <w:t>________________</w:t>
      </w:r>
    </w:p>
    <w:p w14:paraId="67E63614" w14:textId="77777777" w:rsidR="00126C54" w:rsidRPr="00D84C7B" w:rsidRDefault="00126C54" w:rsidP="00126C54">
      <w:pPr>
        <w:rPr>
          <w:noProof/>
        </w:rPr>
        <w:sectPr w:rsidR="00126C54" w:rsidRPr="00D84C7B" w:rsidSect="006C5B7B">
          <w:headerReference w:type="even" r:id="rId57"/>
          <w:headerReference w:type="default" r:id="rId58"/>
          <w:footerReference w:type="even" r:id="rId59"/>
          <w:footerReference w:type="default" r:id="rId60"/>
          <w:headerReference w:type="first" r:id="rId61"/>
          <w:footerReference w:type="first" r:id="rId62"/>
          <w:footnotePr>
            <w:numRestart w:val="eachPage"/>
          </w:footnotePr>
          <w:pgSz w:w="11906" w:h="16838" w:code="9"/>
          <w:pgMar w:top="1134" w:right="1134" w:bottom="1134" w:left="1134" w:header="1134" w:footer="1134" w:gutter="0"/>
          <w:pgNumType w:start="1"/>
          <w:cols w:space="708"/>
          <w:docGrid w:linePitch="360"/>
        </w:sectPr>
      </w:pPr>
    </w:p>
    <w:p w14:paraId="05B5935B" w14:textId="77777777" w:rsidR="00126C54" w:rsidRPr="00D84C7B" w:rsidRDefault="00126C54" w:rsidP="00126C54">
      <w:pPr>
        <w:jc w:val="right"/>
        <w:rPr>
          <w:rFonts w:eastAsia="Calibri"/>
          <w:b/>
          <w:bCs/>
          <w:noProof/>
          <w:u w:val="single"/>
        </w:rPr>
      </w:pPr>
      <w:bookmarkStart w:id="29" w:name="_Hlk134007725"/>
      <w:r>
        <w:rPr>
          <w:b/>
          <w:noProof/>
          <w:u w:val="single"/>
        </w:rPr>
        <w:t>13.-D PIELIKUMS</w:t>
      </w:r>
      <w:bookmarkEnd w:id="29"/>
    </w:p>
    <w:p w14:paraId="21E2C7BA" w14:textId="77777777" w:rsidR="00126C54" w:rsidRPr="00D84C7B" w:rsidRDefault="00126C54" w:rsidP="00126C54">
      <w:pPr>
        <w:rPr>
          <w:rFonts w:eastAsia="Calibri"/>
          <w:noProof/>
        </w:rPr>
      </w:pPr>
    </w:p>
    <w:p w14:paraId="1414F0DB" w14:textId="77777777" w:rsidR="00126C54" w:rsidRPr="00D84C7B" w:rsidRDefault="00126C54" w:rsidP="00126C54">
      <w:pPr>
        <w:rPr>
          <w:rFonts w:eastAsia="Calibri"/>
          <w:noProof/>
        </w:rPr>
      </w:pPr>
    </w:p>
    <w:p w14:paraId="0268C393" w14:textId="77777777" w:rsidR="00126C54" w:rsidRPr="00D84C7B" w:rsidRDefault="00126C54" w:rsidP="00126C54">
      <w:pPr>
        <w:jc w:val="center"/>
        <w:rPr>
          <w:rFonts w:eastAsia="Calibri"/>
          <w:noProof/>
        </w:rPr>
      </w:pPr>
      <w:bookmarkStart w:id="30" w:name="_Hlk134007732"/>
      <w:r>
        <w:rPr>
          <w:noProof/>
        </w:rPr>
        <w:t>APSTIPRINĀŠANAS NOSACĪJUMI UN PROCEDŪRA</w:t>
      </w:r>
      <w:r>
        <w:rPr>
          <w:noProof/>
        </w:rPr>
        <w:br/>
        <w:t>DZĪVNIEKU, DZĪVNIEKU PRODUKTU, DZĪVNIEKU IZCELSMES</w:t>
      </w:r>
      <w:r>
        <w:rPr>
          <w:noProof/>
        </w:rPr>
        <w:br/>
        <w:t>PRODUKTU UN DZĪVNIEKU IZCELSMES BLAKUSPRODUKTU IMPORTA UZŅĒMUMIEM</w:t>
      </w:r>
      <w:bookmarkEnd w:id="30"/>
    </w:p>
    <w:p w14:paraId="082392DB" w14:textId="77777777" w:rsidR="00126C54" w:rsidRPr="00D84C7B" w:rsidRDefault="00126C54" w:rsidP="00126C54">
      <w:pPr>
        <w:rPr>
          <w:rFonts w:eastAsia="Calibri"/>
          <w:noProof/>
        </w:rPr>
      </w:pPr>
    </w:p>
    <w:p w14:paraId="57C594BB" w14:textId="77777777" w:rsidR="00126C54" w:rsidRPr="00D84C7B" w:rsidRDefault="00126C54" w:rsidP="00126C54">
      <w:pPr>
        <w:rPr>
          <w:rFonts w:eastAsia="Calibri"/>
          <w:noProof/>
        </w:rPr>
      </w:pPr>
      <w:r>
        <w:rPr>
          <w:noProof/>
        </w:rPr>
        <w:t>1.</w:t>
      </w:r>
      <w:r>
        <w:rPr>
          <w:noProof/>
        </w:rPr>
        <w:tab/>
        <w:t>Importētāja Puse var pieprasīt eksportētājas Puses uzņēmumu apstiprināšanu dzīvnieku, dzīvnieku produktu, dzīvnieku izcelsmes produktu un dzīvnieku izcelsmes blakusproduktu importam.</w:t>
      </w:r>
    </w:p>
    <w:p w14:paraId="51E7AB1B" w14:textId="77777777" w:rsidR="00126C54" w:rsidRPr="00D84C7B" w:rsidRDefault="00126C54" w:rsidP="00126C54">
      <w:pPr>
        <w:rPr>
          <w:rFonts w:eastAsia="Calibri"/>
          <w:noProof/>
        </w:rPr>
      </w:pPr>
    </w:p>
    <w:p w14:paraId="3F9C0BEA" w14:textId="77777777" w:rsidR="00126C54" w:rsidRPr="00D84C7B" w:rsidRDefault="00126C54" w:rsidP="00126C54">
      <w:pPr>
        <w:rPr>
          <w:rFonts w:eastAsia="Calibri"/>
          <w:noProof/>
        </w:rPr>
      </w:pPr>
      <w:r>
        <w:rPr>
          <w:noProof/>
        </w:rPr>
        <w:t>2.</w:t>
      </w:r>
      <w:r>
        <w:rPr>
          <w:noProof/>
        </w:rPr>
        <w:tab/>
        <w:t>Importētāja Puse apstiprina eksportētājas Puses uzņēmumus, pamatojoties uz atbilstīgām eksportētājas Puses sniegtām garantijām, importētājai Pusei neveicot atsevišķu uzņēmumu iepriekšēju pārbaudi.</w:t>
      </w:r>
    </w:p>
    <w:p w14:paraId="6081F96E" w14:textId="77777777" w:rsidR="00126C54" w:rsidRPr="00D84C7B" w:rsidRDefault="00126C54" w:rsidP="00126C54">
      <w:pPr>
        <w:rPr>
          <w:rFonts w:eastAsia="Calibri"/>
          <w:noProof/>
        </w:rPr>
      </w:pPr>
    </w:p>
    <w:p w14:paraId="754AE09A" w14:textId="77777777" w:rsidR="00126C54" w:rsidRPr="00D84C7B" w:rsidRDefault="00126C54" w:rsidP="00126C54">
      <w:pPr>
        <w:rPr>
          <w:rFonts w:eastAsia="Calibri"/>
          <w:noProof/>
        </w:rPr>
      </w:pPr>
      <w:r>
        <w:rPr>
          <w:noProof/>
        </w:rPr>
        <w:t>3.</w:t>
      </w:r>
      <w:r>
        <w:rPr>
          <w:noProof/>
        </w:rPr>
        <w:tab/>
        <w:t>Importētāja Puse piemēro apstiprināšanas procedūru visu kategoriju dzīvniekiem, dzīvnieku produktiem, dzīvnieku izcelsmes produktiem un dzīvnieku izcelsmes blakusproduktiem.</w:t>
      </w:r>
    </w:p>
    <w:p w14:paraId="54976682" w14:textId="77777777" w:rsidR="00126C54" w:rsidRPr="00D84C7B" w:rsidRDefault="00126C54" w:rsidP="00126C54">
      <w:pPr>
        <w:rPr>
          <w:rFonts w:eastAsia="Calibri"/>
          <w:noProof/>
        </w:rPr>
      </w:pPr>
    </w:p>
    <w:p w14:paraId="4F447F17" w14:textId="77777777" w:rsidR="00126C54" w:rsidRPr="00D84C7B" w:rsidRDefault="00126C54" w:rsidP="00126C54">
      <w:pPr>
        <w:rPr>
          <w:rFonts w:eastAsia="Calibri"/>
          <w:noProof/>
        </w:rPr>
      </w:pPr>
      <w:r>
        <w:rPr>
          <w:noProof/>
        </w:rPr>
        <w:t>4.</w:t>
      </w:r>
      <w:r>
        <w:rPr>
          <w:noProof/>
        </w:rPr>
        <w:tab/>
        <w:t>Importētāja Puse sagatavo apstiprināto uzņēmumu sarakstus un dara tos publiski pieejamus. Tā groza vai papildina minētos sarakstus, lai ņemtu vērā jaunos saņemtos pieteikumus un garantijas.</w:t>
      </w:r>
    </w:p>
    <w:p w14:paraId="11CC647C" w14:textId="77777777" w:rsidR="00126C54" w:rsidRPr="00D84C7B" w:rsidRDefault="00126C54" w:rsidP="00126C54">
      <w:pPr>
        <w:rPr>
          <w:rFonts w:eastAsia="Calibri"/>
          <w:noProof/>
        </w:rPr>
      </w:pPr>
    </w:p>
    <w:p w14:paraId="69379554" w14:textId="77777777" w:rsidR="00126C54" w:rsidRPr="00D84C7B" w:rsidRDefault="00126C54" w:rsidP="00126C54">
      <w:pPr>
        <w:rPr>
          <w:rFonts w:eastAsia="Calibri"/>
          <w:noProof/>
        </w:rPr>
      </w:pPr>
      <w:r>
        <w:rPr>
          <w:noProof/>
        </w:rPr>
        <w:br w:type="page"/>
        <w:t>5.</w:t>
      </w:r>
      <w:r>
        <w:rPr>
          <w:noProof/>
        </w:rPr>
        <w:tab/>
        <w:t>Uz apstiprinājumu attiecas šādi nosacījumi un procedūra:</w:t>
      </w:r>
    </w:p>
    <w:p w14:paraId="14689EC5" w14:textId="77777777" w:rsidR="00126C54" w:rsidRPr="00D84C7B" w:rsidRDefault="00126C54" w:rsidP="00126C54">
      <w:pPr>
        <w:rPr>
          <w:rFonts w:eastAsia="Calibri"/>
          <w:noProof/>
        </w:rPr>
      </w:pPr>
    </w:p>
    <w:p w14:paraId="0C9FAA96" w14:textId="77777777" w:rsidR="00126C54" w:rsidRPr="00D84C7B" w:rsidRDefault="00126C54" w:rsidP="00126C54">
      <w:pPr>
        <w:ind w:left="567" w:hanging="567"/>
        <w:rPr>
          <w:rFonts w:eastAsia="Calibri"/>
          <w:noProof/>
        </w:rPr>
      </w:pPr>
      <w:r>
        <w:rPr>
          <w:noProof/>
        </w:rPr>
        <w:t>a)</w:t>
      </w:r>
      <w:r>
        <w:rPr>
          <w:noProof/>
        </w:rPr>
        <w:tab/>
        <w:t>importētāja Puse ir atļāvusi attiecīgā dzīvnieku izcelsmes produkta importu no eksportētājas Puses un ir noteikti attiecīgie importa nosacījumi un sertifikācijas prasības attiecīgajiem produktiem;</w:t>
      </w:r>
    </w:p>
    <w:p w14:paraId="645FE6C0" w14:textId="77777777" w:rsidR="00126C54" w:rsidRPr="00D84C7B" w:rsidRDefault="00126C54" w:rsidP="00126C54">
      <w:pPr>
        <w:rPr>
          <w:rFonts w:eastAsia="Calibri"/>
          <w:noProof/>
        </w:rPr>
      </w:pPr>
    </w:p>
    <w:p w14:paraId="4E243EAC" w14:textId="77777777" w:rsidR="00126C54" w:rsidRPr="00D84C7B" w:rsidRDefault="00126C54" w:rsidP="00126C54">
      <w:pPr>
        <w:ind w:left="567" w:hanging="567"/>
        <w:rPr>
          <w:rFonts w:eastAsia="Calibri"/>
          <w:noProof/>
        </w:rPr>
      </w:pPr>
      <w:r>
        <w:rPr>
          <w:noProof/>
        </w:rPr>
        <w:t>b)</w:t>
      </w:r>
      <w:r>
        <w:rPr>
          <w:noProof/>
        </w:rPr>
        <w:tab/>
        <w:t>eksportētājas Puses kompetentā iestāde ir sniegusi importētājai Pusei pienācīgas garantijas tam, ka tās sarakstā vai sarakstos minētie uzņēmumi atbilst attiecīgajām importētājas Puses higiēnas prasībām, un tā ir oficiāli apstiprinājusi sarakstos minētos uzņēmumus eksportam uz importētāju Pusi;</w:t>
      </w:r>
    </w:p>
    <w:p w14:paraId="5F852E0A" w14:textId="77777777" w:rsidR="00126C54" w:rsidRPr="00D84C7B" w:rsidRDefault="00126C54" w:rsidP="00126C54">
      <w:pPr>
        <w:rPr>
          <w:rFonts w:eastAsia="Calibri"/>
          <w:noProof/>
        </w:rPr>
      </w:pPr>
    </w:p>
    <w:p w14:paraId="13442282" w14:textId="77777777" w:rsidR="00126C54" w:rsidRPr="00D84C7B" w:rsidRDefault="00126C54" w:rsidP="00126C54">
      <w:pPr>
        <w:ind w:left="567" w:hanging="567"/>
        <w:rPr>
          <w:rFonts w:eastAsia="Calibri"/>
          <w:noProof/>
        </w:rPr>
      </w:pPr>
      <w:r>
        <w:rPr>
          <w:noProof/>
        </w:rPr>
        <w:t>c)</w:t>
      </w:r>
      <w:r>
        <w:rPr>
          <w:noProof/>
        </w:rPr>
        <w:tab/>
        <w:t>ja minētie nosacījumi netiek ievēroti, eksportētājas Puses kompetentajai iestādei ir reālas pilnvaras apturēt uzņēmuma, par kuru tā sniegusi garantijas, eksporta darbību uz importētāju Pusi, un</w:t>
      </w:r>
    </w:p>
    <w:p w14:paraId="37EC85C8" w14:textId="77777777" w:rsidR="00126C54" w:rsidRPr="00D84C7B" w:rsidRDefault="00126C54" w:rsidP="00126C54">
      <w:pPr>
        <w:rPr>
          <w:rFonts w:eastAsia="Calibri"/>
          <w:noProof/>
        </w:rPr>
      </w:pPr>
    </w:p>
    <w:p w14:paraId="07D5181C" w14:textId="77777777" w:rsidR="00126C54" w:rsidRPr="00D84C7B" w:rsidRDefault="00126C54" w:rsidP="00126C54">
      <w:pPr>
        <w:ind w:left="567" w:hanging="567"/>
        <w:rPr>
          <w:rFonts w:eastAsia="Calibri"/>
          <w:noProof/>
        </w:rPr>
      </w:pPr>
      <w:r>
        <w:rPr>
          <w:noProof/>
        </w:rPr>
        <w:t>d)</w:t>
      </w:r>
      <w:r>
        <w:rPr>
          <w:noProof/>
        </w:rPr>
        <w:tab/>
        <w:t>importētājas Puses veiktā pārbaude, kas veikta saskaņā ar 13.11. pantu, var būt daļa no apstiprināšanas procedūras, un tā var būt saistīta ar:</w:t>
      </w:r>
    </w:p>
    <w:p w14:paraId="150AA478" w14:textId="77777777" w:rsidR="00126C54" w:rsidRPr="00D84C7B" w:rsidRDefault="00126C54" w:rsidP="00126C54">
      <w:pPr>
        <w:rPr>
          <w:rFonts w:eastAsia="Calibri"/>
          <w:noProof/>
        </w:rPr>
      </w:pPr>
    </w:p>
    <w:p w14:paraId="54544F35" w14:textId="77777777" w:rsidR="00126C54" w:rsidRPr="00D84C7B" w:rsidRDefault="00126C54" w:rsidP="00126C54">
      <w:pPr>
        <w:ind w:left="1134" w:hanging="567"/>
        <w:rPr>
          <w:rFonts w:eastAsia="Calibri"/>
          <w:noProof/>
        </w:rPr>
      </w:pPr>
      <w:r>
        <w:rPr>
          <w:noProof/>
        </w:rPr>
        <w:t>i)</w:t>
      </w:r>
      <w:r>
        <w:rPr>
          <w:noProof/>
        </w:rPr>
        <w:tab/>
        <w:t>par uzņēmuma apstiprināšanu atbildīgās kompetentās iestādes struktūru un organizāciju, kā arī uz minētās kompetentās iestādes pilnvarām un garantijām, ko tā spēj sniegt attiecībā uz importētājas Puses noteikumu īstenošanu;</w:t>
      </w:r>
    </w:p>
    <w:p w14:paraId="416F8643" w14:textId="77777777" w:rsidR="00126C54" w:rsidRPr="00D84C7B" w:rsidRDefault="00126C54" w:rsidP="00126C54">
      <w:pPr>
        <w:ind w:left="1134" w:hanging="567"/>
        <w:rPr>
          <w:rFonts w:eastAsia="Calibri"/>
          <w:noProof/>
        </w:rPr>
      </w:pPr>
    </w:p>
    <w:p w14:paraId="6E7E824B" w14:textId="77777777" w:rsidR="00126C54" w:rsidRPr="00D84C7B" w:rsidRDefault="00126C54" w:rsidP="00126C54">
      <w:pPr>
        <w:ind w:left="1134" w:hanging="567"/>
        <w:rPr>
          <w:rFonts w:eastAsia="Calibri"/>
          <w:noProof/>
        </w:rPr>
      </w:pPr>
      <w:r>
        <w:rPr>
          <w:noProof/>
        </w:rPr>
        <w:br w:type="page"/>
        <w:t>ii)</w:t>
      </w:r>
      <w:r>
        <w:rPr>
          <w:noProof/>
        </w:rPr>
        <w:tab/>
        <w:t>pārbaudēm uz vietas reprezentatīvā skaitā uzņēmumu, kas iekļauti eksportētājas Puses sniegtajā sarakstā vai sarakstos, vai</w:t>
      </w:r>
    </w:p>
    <w:p w14:paraId="06595BCE" w14:textId="77777777" w:rsidR="00126C54" w:rsidRPr="00D84C7B" w:rsidRDefault="00126C54" w:rsidP="00126C54">
      <w:pPr>
        <w:ind w:left="1134" w:hanging="567"/>
        <w:rPr>
          <w:rFonts w:eastAsia="Calibri"/>
          <w:noProof/>
        </w:rPr>
      </w:pPr>
    </w:p>
    <w:p w14:paraId="2D239852" w14:textId="77777777" w:rsidR="00126C54" w:rsidRPr="00D84C7B" w:rsidRDefault="00126C54" w:rsidP="00126C54">
      <w:pPr>
        <w:ind w:left="1134" w:hanging="567"/>
        <w:rPr>
          <w:rFonts w:eastAsia="Calibri"/>
          <w:noProof/>
        </w:rPr>
      </w:pPr>
      <w:r>
        <w:rPr>
          <w:noProof/>
        </w:rPr>
        <w:t>iii)</w:t>
      </w:r>
      <w:r>
        <w:rPr>
          <w:noProof/>
        </w:rPr>
        <w:tab/>
        <w:t>ES Pusē — šī pārbaude var attiekties uz atsevišķām dalībvalstīm.</w:t>
      </w:r>
    </w:p>
    <w:p w14:paraId="49975B41" w14:textId="77777777" w:rsidR="00126C54" w:rsidRPr="00D84C7B" w:rsidRDefault="00126C54" w:rsidP="00126C54">
      <w:pPr>
        <w:rPr>
          <w:rFonts w:eastAsia="Calibri"/>
          <w:noProof/>
        </w:rPr>
      </w:pPr>
    </w:p>
    <w:p w14:paraId="4E94A1CE" w14:textId="77777777" w:rsidR="00126C54" w:rsidRPr="00D84C7B" w:rsidRDefault="00126C54" w:rsidP="00126C54">
      <w:pPr>
        <w:rPr>
          <w:rFonts w:eastAsia="Calibri"/>
          <w:noProof/>
        </w:rPr>
      </w:pPr>
      <w:r>
        <w:rPr>
          <w:noProof/>
        </w:rPr>
        <w:t>6.</w:t>
      </w:r>
      <w:r>
        <w:rPr>
          <w:noProof/>
        </w:rPr>
        <w:tab/>
        <w:t>Pamatojoties uz 5. punkta d) apakšpunktā norādītās pārbaudes rezultātiem, importētāja Puse var grozīt esošo uzņēmumu sarakstu.</w:t>
      </w:r>
    </w:p>
    <w:p w14:paraId="371049D5" w14:textId="77777777" w:rsidR="00126C54" w:rsidRPr="00D84C7B" w:rsidRDefault="00126C54" w:rsidP="00126C54">
      <w:pPr>
        <w:rPr>
          <w:rFonts w:eastAsia="Calibri"/>
          <w:noProof/>
        </w:rPr>
      </w:pPr>
    </w:p>
    <w:p w14:paraId="06ED3CBC" w14:textId="77777777" w:rsidR="00126C54" w:rsidRPr="00D84C7B" w:rsidRDefault="00126C54" w:rsidP="00126C54">
      <w:pPr>
        <w:rPr>
          <w:noProof/>
        </w:rPr>
      </w:pPr>
    </w:p>
    <w:p w14:paraId="563FAF4B" w14:textId="77777777" w:rsidR="00126C54" w:rsidRPr="00D84C7B" w:rsidRDefault="00126C54" w:rsidP="00126C54">
      <w:pPr>
        <w:jc w:val="center"/>
        <w:rPr>
          <w:noProof/>
        </w:rPr>
      </w:pPr>
      <w:r>
        <w:rPr>
          <w:noProof/>
        </w:rPr>
        <w:t>________________</w:t>
      </w:r>
    </w:p>
    <w:p w14:paraId="6434B685" w14:textId="77777777" w:rsidR="00126C54" w:rsidRPr="00D84C7B" w:rsidRDefault="00126C54" w:rsidP="00126C54">
      <w:pPr>
        <w:rPr>
          <w:noProof/>
        </w:rPr>
        <w:sectPr w:rsidR="00126C54" w:rsidRPr="00D84C7B" w:rsidSect="00940837">
          <w:headerReference w:type="even" r:id="rId63"/>
          <w:headerReference w:type="default" r:id="rId64"/>
          <w:footerReference w:type="even" r:id="rId65"/>
          <w:footerReference w:type="default" r:id="rId66"/>
          <w:headerReference w:type="first" r:id="rId67"/>
          <w:footerReference w:type="first" r:id="rId68"/>
          <w:footnotePr>
            <w:numRestart w:val="eachPage"/>
          </w:footnotePr>
          <w:pgSz w:w="11906" w:h="16838" w:code="9"/>
          <w:pgMar w:top="1134" w:right="1134" w:bottom="1134" w:left="1134" w:header="1134" w:footer="1134" w:gutter="0"/>
          <w:pgNumType w:start="1"/>
          <w:cols w:space="708"/>
          <w:docGrid w:linePitch="360"/>
        </w:sectPr>
      </w:pPr>
    </w:p>
    <w:p w14:paraId="554B0A32" w14:textId="77777777" w:rsidR="00126C54" w:rsidRPr="00D84C7B" w:rsidRDefault="00126C54" w:rsidP="00126C54">
      <w:pPr>
        <w:jc w:val="right"/>
        <w:rPr>
          <w:rFonts w:eastAsia="Calibri"/>
          <w:b/>
          <w:bCs/>
          <w:noProof/>
          <w:u w:val="single"/>
        </w:rPr>
      </w:pPr>
      <w:bookmarkStart w:id="31" w:name="_Hlk134007748"/>
      <w:r>
        <w:rPr>
          <w:b/>
          <w:noProof/>
          <w:u w:val="single"/>
        </w:rPr>
        <w:t>13.-E PIELIKUMS</w:t>
      </w:r>
      <w:bookmarkEnd w:id="31"/>
    </w:p>
    <w:p w14:paraId="3AD2FFFF" w14:textId="77777777" w:rsidR="00126C54" w:rsidRPr="00D84C7B" w:rsidRDefault="00126C54" w:rsidP="00126C54">
      <w:pPr>
        <w:rPr>
          <w:rFonts w:eastAsia="Calibri"/>
          <w:noProof/>
        </w:rPr>
      </w:pPr>
    </w:p>
    <w:p w14:paraId="4BB3BFB0" w14:textId="77777777" w:rsidR="00126C54" w:rsidRPr="00D84C7B" w:rsidRDefault="00126C54" w:rsidP="00126C54">
      <w:pPr>
        <w:rPr>
          <w:rFonts w:eastAsia="Calibri"/>
          <w:noProof/>
        </w:rPr>
      </w:pPr>
    </w:p>
    <w:p w14:paraId="49CDABE9" w14:textId="77777777" w:rsidR="00126C54" w:rsidRPr="00D84C7B" w:rsidRDefault="00126C54" w:rsidP="00126C54">
      <w:pPr>
        <w:jc w:val="center"/>
        <w:rPr>
          <w:rFonts w:eastAsia="Calibri"/>
          <w:noProof/>
        </w:rPr>
      </w:pPr>
      <w:bookmarkStart w:id="32" w:name="_Hlk134007755"/>
      <w:r>
        <w:rPr>
          <w:noProof/>
        </w:rPr>
        <w:t>LĪDZVĒRTĪBAS NOTEIKŠANAS PROCEDŪRA</w:t>
      </w:r>
      <w:bookmarkEnd w:id="32"/>
    </w:p>
    <w:p w14:paraId="7248F5D7" w14:textId="77777777" w:rsidR="00126C54" w:rsidRPr="00D84C7B" w:rsidRDefault="00126C54" w:rsidP="00126C54">
      <w:pPr>
        <w:rPr>
          <w:rFonts w:eastAsia="Calibri"/>
          <w:noProof/>
        </w:rPr>
      </w:pPr>
    </w:p>
    <w:p w14:paraId="740C1E08" w14:textId="77777777" w:rsidR="00126C54" w:rsidRPr="00D84C7B" w:rsidRDefault="00126C54" w:rsidP="00126C54">
      <w:pPr>
        <w:rPr>
          <w:rFonts w:eastAsia="Calibri"/>
          <w:noProof/>
        </w:rPr>
      </w:pPr>
      <w:r>
        <w:rPr>
          <w:noProof/>
        </w:rPr>
        <w:t>1.</w:t>
      </w:r>
      <w:r>
        <w:rPr>
          <w:noProof/>
        </w:rPr>
        <w:tab/>
        <w:t>Līdzvērtības noteikšanai piemēro šādus principus:</w:t>
      </w:r>
    </w:p>
    <w:p w14:paraId="0FE90C86" w14:textId="77777777" w:rsidR="00126C54" w:rsidRPr="00D84C7B" w:rsidRDefault="00126C54" w:rsidP="00126C54">
      <w:pPr>
        <w:rPr>
          <w:rFonts w:eastAsia="Calibri"/>
          <w:noProof/>
        </w:rPr>
      </w:pPr>
    </w:p>
    <w:p w14:paraId="7A922EA4" w14:textId="77777777" w:rsidR="00126C54" w:rsidRPr="00D84C7B" w:rsidRDefault="00126C54" w:rsidP="00126C54">
      <w:pPr>
        <w:ind w:left="567" w:hanging="567"/>
        <w:rPr>
          <w:rFonts w:eastAsia="Calibri"/>
          <w:noProof/>
        </w:rPr>
      </w:pPr>
      <w:r>
        <w:rPr>
          <w:noProof/>
        </w:rPr>
        <w:t>a)</w:t>
      </w:r>
      <w:r>
        <w:rPr>
          <w:noProof/>
        </w:rPr>
        <w:tab/>
        <w:t>Puses var noteikt līdzvērtību atsevišķam pasākumam vai pasākumu vai sistēmu grupai, kas saistīta ar dzīvniekiem, dzīvnieku produktiem, augiem, augu produktiem un citiem produktiem, uz kuriem attiecas sanitārie vai fitosanitārie pasākumi;</w:t>
      </w:r>
    </w:p>
    <w:p w14:paraId="55145219" w14:textId="77777777" w:rsidR="00126C54" w:rsidRPr="00D84C7B" w:rsidRDefault="00126C54" w:rsidP="00126C54">
      <w:pPr>
        <w:rPr>
          <w:rFonts w:eastAsia="Calibri"/>
          <w:noProof/>
        </w:rPr>
      </w:pPr>
    </w:p>
    <w:p w14:paraId="079E6120" w14:textId="77777777" w:rsidR="00126C54" w:rsidRPr="00D84C7B" w:rsidRDefault="00126C54" w:rsidP="00126C54">
      <w:pPr>
        <w:ind w:left="567" w:hanging="567"/>
        <w:rPr>
          <w:rFonts w:eastAsia="Calibri"/>
          <w:noProof/>
        </w:rPr>
      </w:pPr>
      <w:r>
        <w:rPr>
          <w:noProof/>
        </w:rPr>
        <w:t>b)</w:t>
      </w:r>
      <w:r>
        <w:rPr>
          <w:noProof/>
        </w:rPr>
        <w:tab/>
        <w:t>līdzvērtības noteikšanas apsvēršana nav iemesls, lai traucētu vai apturētu to dzīvnieku, dzīvnieku produktu, augu, augu produktu un citu produktu tirdzniecību, uz kuriem attiecas sanitārie vai fitosanitārie pasākumi;</w:t>
      </w:r>
    </w:p>
    <w:p w14:paraId="6200CC82" w14:textId="77777777" w:rsidR="00126C54" w:rsidRPr="00D84C7B" w:rsidRDefault="00126C54" w:rsidP="00126C54">
      <w:pPr>
        <w:rPr>
          <w:rFonts w:eastAsia="Calibri"/>
          <w:noProof/>
        </w:rPr>
      </w:pPr>
    </w:p>
    <w:p w14:paraId="53B286CB" w14:textId="77777777" w:rsidR="00126C54" w:rsidRPr="00D84C7B" w:rsidRDefault="00126C54" w:rsidP="00126C54">
      <w:pPr>
        <w:ind w:left="567" w:hanging="567"/>
        <w:rPr>
          <w:rFonts w:eastAsia="Calibri"/>
          <w:noProof/>
        </w:rPr>
      </w:pPr>
      <w:r>
        <w:rPr>
          <w:noProof/>
        </w:rPr>
        <w:t>c)</w:t>
      </w:r>
      <w:r>
        <w:rPr>
          <w:noProof/>
        </w:rPr>
        <w:tab/>
        <w:t>līdzvērtības noteikšanas pasākumi ir interaktīvs process starp eksportētāju Pusi un importētāju Pusi, kas ietver eksportētājas Puses atsevišķu pasākumu līdzvērtības objektīvu pierādīšanu un šīs pierādīšanas objektīvu novērtējumu ar mērķi panāk iespējamo līdzvērtības atzīšanu no importētājas Puses, un</w:t>
      </w:r>
    </w:p>
    <w:p w14:paraId="02EA0559" w14:textId="77777777" w:rsidR="00126C54" w:rsidRPr="00D84C7B" w:rsidRDefault="00126C54" w:rsidP="00126C54">
      <w:pPr>
        <w:rPr>
          <w:rFonts w:eastAsia="Calibri"/>
          <w:noProof/>
        </w:rPr>
      </w:pPr>
    </w:p>
    <w:p w14:paraId="66DBD483" w14:textId="77777777" w:rsidR="00126C54" w:rsidRPr="00D84C7B" w:rsidRDefault="00126C54" w:rsidP="00126C54">
      <w:pPr>
        <w:ind w:left="567" w:hanging="567"/>
        <w:rPr>
          <w:rFonts w:eastAsia="Calibri"/>
          <w:noProof/>
        </w:rPr>
      </w:pPr>
      <w:r>
        <w:rPr>
          <w:noProof/>
        </w:rPr>
        <w:t>d)</w:t>
      </w:r>
      <w:r>
        <w:rPr>
          <w:noProof/>
        </w:rPr>
        <w:tab/>
        <w:t>eksportētājas Puses attiecīgo pasākumu līdzvērtības galīgā atzīšana ir vienīgi importētājas Puses ziņā.</w:t>
      </w:r>
    </w:p>
    <w:p w14:paraId="1A7493BD" w14:textId="77777777" w:rsidR="00126C54" w:rsidRPr="00D84C7B" w:rsidRDefault="00126C54" w:rsidP="00126C54">
      <w:pPr>
        <w:rPr>
          <w:rFonts w:eastAsia="Calibri"/>
          <w:noProof/>
        </w:rPr>
      </w:pPr>
    </w:p>
    <w:p w14:paraId="05548498" w14:textId="77777777" w:rsidR="00126C54" w:rsidRPr="00D84C7B" w:rsidRDefault="00126C54" w:rsidP="00126C54">
      <w:pPr>
        <w:rPr>
          <w:rFonts w:eastAsia="Calibri"/>
          <w:noProof/>
        </w:rPr>
      </w:pPr>
      <w:bookmarkStart w:id="33" w:name="bookmark5"/>
      <w:r>
        <w:rPr>
          <w:noProof/>
        </w:rPr>
        <w:br w:type="page"/>
        <w:t>2.</w:t>
      </w:r>
      <w:r>
        <w:rPr>
          <w:noProof/>
        </w:rPr>
        <w:tab/>
        <w:t>Līdzvērtības noteikšanas</w:t>
      </w:r>
      <w:bookmarkEnd w:id="33"/>
      <w:r>
        <w:rPr>
          <w:noProof/>
        </w:rPr>
        <w:t xml:space="preserve"> procesa uzsākšanai piemēro šādus priekšnosacījumus:</w:t>
      </w:r>
    </w:p>
    <w:p w14:paraId="166F60E9" w14:textId="77777777" w:rsidR="00126C54" w:rsidRPr="00D84C7B" w:rsidRDefault="00126C54" w:rsidP="00126C54">
      <w:pPr>
        <w:rPr>
          <w:rFonts w:eastAsia="Calibri"/>
          <w:noProof/>
        </w:rPr>
      </w:pPr>
    </w:p>
    <w:p w14:paraId="49E58C22" w14:textId="77777777" w:rsidR="00126C54" w:rsidRPr="00D84C7B" w:rsidRDefault="00126C54" w:rsidP="00126C54">
      <w:pPr>
        <w:ind w:left="567" w:hanging="567"/>
        <w:rPr>
          <w:noProof/>
        </w:rPr>
      </w:pPr>
      <w:r>
        <w:rPr>
          <w:noProof/>
        </w:rPr>
        <w:t>a)</w:t>
      </w:r>
      <w:r>
        <w:rPr>
          <w:noProof/>
        </w:rPr>
        <w:tab/>
        <w:t>eksportētāja Puse neuzsāk līdzvērtības noteikšanas procesu, ja importētāja Puse nav atļāvusi importēt tos dzīvniekus, dzīvnieku produktus, augus, augu produktus un citus produktus, uz kuriem attiecas sanitārie vai fitosanitārie pasākumi un attiecībā uz kuriem tiek prasīta līdzvērtība; atļauja ir atkarīga no veselības vai kaitīgā organisma statusa, normatīvajiem aktiem un inspekcijas un kontroles sistēmas efektivitātes attiecībā uz dzīvniekiem, dzīvnieku produktiem, augiem, augu produktiem un citiem produktiem, uz kuriem eksportētājā Pusē attiecas sanitārie vai fitosanitārie pasākumi; ņem vērā attiecīgajā nozarē piemērojamos normatīvos aktus, kā arī eksportētājas Puses kompetentās iestādes struktūru, tās komandķēdi, pilnvaras, darbības procedūras un resursus, kā arī kompetento iestāžu sniegumu attiecībā uz inspekcijas un kontroles sistēmām, tai skaitā to izpildes panākšanas līmeni attiecībā uz dzīvniekiem, dzīvnieku produktiem, augiem, augu produktiem un citiem produktiem, uz kuriem attiecas sanitārie vai fitosanitārie pasākumi, un to, vai importētāja Puse regulāri un ātri sniedz informāciju identificēto apdraudējumu gadījumā; līdzvērtības noteikšanas procesu var pamatot ar dokumentāciju, pārbaudi un agrāk dokumentētu pieredzi;</w:t>
      </w:r>
    </w:p>
    <w:p w14:paraId="063DC4C1" w14:textId="77777777" w:rsidR="00126C54" w:rsidRPr="00D84C7B" w:rsidRDefault="00126C54" w:rsidP="00126C54">
      <w:pPr>
        <w:rPr>
          <w:rFonts w:eastAsia="Calibri"/>
          <w:noProof/>
        </w:rPr>
      </w:pPr>
    </w:p>
    <w:p w14:paraId="0AB1CFC5" w14:textId="77777777" w:rsidR="00126C54" w:rsidRPr="00D84C7B" w:rsidRDefault="00126C54" w:rsidP="00126C54">
      <w:pPr>
        <w:ind w:left="567" w:hanging="567"/>
        <w:rPr>
          <w:rFonts w:eastAsia="Calibri"/>
          <w:noProof/>
        </w:rPr>
      </w:pPr>
      <w:r>
        <w:rPr>
          <w:noProof/>
        </w:rPr>
        <w:t>b)</w:t>
      </w:r>
      <w:r>
        <w:rPr>
          <w:noProof/>
        </w:rPr>
        <w:tab/>
        <w:t>Puses uzsāk līdzvērtības atzīšanas procedūru saskaņā ar 13-E-1. papildinājumā noteiktajām prioritātēm un</w:t>
      </w:r>
    </w:p>
    <w:p w14:paraId="627C801F" w14:textId="77777777" w:rsidR="00126C54" w:rsidRPr="00D84C7B" w:rsidRDefault="00126C54" w:rsidP="00126C54">
      <w:pPr>
        <w:rPr>
          <w:rFonts w:eastAsia="Calibri"/>
          <w:noProof/>
        </w:rPr>
      </w:pPr>
    </w:p>
    <w:p w14:paraId="5D4C1102" w14:textId="77777777" w:rsidR="00126C54" w:rsidRPr="00D84C7B" w:rsidRDefault="00126C54" w:rsidP="00126C54">
      <w:pPr>
        <w:ind w:left="567" w:hanging="567"/>
        <w:rPr>
          <w:rFonts w:eastAsia="Calibri"/>
          <w:noProof/>
        </w:rPr>
      </w:pPr>
      <w:r>
        <w:rPr>
          <w:noProof/>
        </w:rPr>
        <w:br w:type="page"/>
        <w:t>c)</w:t>
      </w:r>
      <w:r>
        <w:rPr>
          <w:noProof/>
        </w:rPr>
        <w:tab/>
        <w:t>eksportētāja Puse procedūru sāk tikai tad, ja importētājas Puses noteiktie aizsardzības pasākumi nav piemērojami eksportētājai Pusei attiecībā uz dzīvniekiem, dzīvnieku produktiem, augiem, augu produktiem un citiem produktiem, uz kuriem attiecas attiecīgie sanitārie vai fitosanitārie pasākumi.</w:t>
      </w:r>
    </w:p>
    <w:p w14:paraId="4A355B35" w14:textId="77777777" w:rsidR="00126C54" w:rsidRPr="00D84C7B" w:rsidRDefault="00126C54" w:rsidP="00126C54">
      <w:pPr>
        <w:rPr>
          <w:rFonts w:eastAsia="Calibri"/>
          <w:noProof/>
        </w:rPr>
      </w:pPr>
    </w:p>
    <w:p w14:paraId="7BF8E627" w14:textId="77777777" w:rsidR="00126C54" w:rsidRPr="00D84C7B" w:rsidRDefault="00126C54" w:rsidP="00126C54">
      <w:pPr>
        <w:rPr>
          <w:rFonts w:eastAsia="Calibri"/>
          <w:noProof/>
        </w:rPr>
      </w:pPr>
      <w:r>
        <w:rPr>
          <w:noProof/>
        </w:rPr>
        <w:t>3.</w:t>
      </w:r>
      <w:r>
        <w:rPr>
          <w:noProof/>
        </w:rPr>
        <w:tab/>
        <w:t>Līdzvērtības noteikšanas procedūrai piemēro šādus noteikumus:</w:t>
      </w:r>
    </w:p>
    <w:p w14:paraId="16A26792" w14:textId="77777777" w:rsidR="00126C54" w:rsidRPr="00D84C7B" w:rsidRDefault="00126C54" w:rsidP="00126C54">
      <w:pPr>
        <w:rPr>
          <w:rFonts w:eastAsia="Calibri"/>
          <w:noProof/>
        </w:rPr>
      </w:pPr>
    </w:p>
    <w:p w14:paraId="6F6C1A30" w14:textId="77777777" w:rsidR="00126C54" w:rsidRPr="00D84C7B" w:rsidRDefault="00126C54" w:rsidP="00126C54">
      <w:pPr>
        <w:ind w:left="567" w:hanging="567"/>
        <w:rPr>
          <w:rFonts w:eastAsia="Calibri"/>
          <w:noProof/>
        </w:rPr>
      </w:pPr>
      <w:r>
        <w:rPr>
          <w:noProof/>
        </w:rPr>
        <w:t>a)</w:t>
      </w:r>
      <w:r>
        <w:rPr>
          <w:noProof/>
        </w:rPr>
        <w:tab/>
        <w:t>eksportētāja Puse iesniedz importētājai Pusei pieprasījumu atzīt par līdzvērtīgu atsevišķu pasākumu vai pasākumu vai sistēmu grupu, ko piemēro dzīvniekiem, dzīvnieku produktiem, augiem, augu produktiem un citiem produktiem, uz kuriem attiecas sanitārie vai fitosanitārie pasākumi;</w:t>
      </w:r>
    </w:p>
    <w:p w14:paraId="21358E96" w14:textId="77777777" w:rsidR="00126C54" w:rsidRPr="00D84C7B" w:rsidRDefault="00126C54" w:rsidP="00126C54">
      <w:pPr>
        <w:rPr>
          <w:rFonts w:eastAsia="Calibri"/>
          <w:noProof/>
        </w:rPr>
      </w:pPr>
    </w:p>
    <w:p w14:paraId="1EABE0BE" w14:textId="77777777" w:rsidR="00126C54" w:rsidRPr="00D84C7B" w:rsidRDefault="00126C54" w:rsidP="00126C54">
      <w:pPr>
        <w:ind w:left="567" w:hanging="567"/>
        <w:rPr>
          <w:rFonts w:eastAsia="Calibri"/>
          <w:noProof/>
        </w:rPr>
      </w:pPr>
      <w:r>
        <w:rPr>
          <w:noProof/>
        </w:rPr>
        <w:t>b)</w:t>
      </w:r>
      <w:r>
        <w:rPr>
          <w:noProof/>
        </w:rPr>
        <w:tab/>
        <w:t>eksportētājas Puses pieprasījumā:</w:t>
      </w:r>
    </w:p>
    <w:p w14:paraId="42D9A11B" w14:textId="77777777" w:rsidR="00126C54" w:rsidRPr="00D84C7B" w:rsidRDefault="00126C54" w:rsidP="00126C54">
      <w:pPr>
        <w:rPr>
          <w:rFonts w:eastAsia="Calibri"/>
          <w:noProof/>
        </w:rPr>
      </w:pPr>
    </w:p>
    <w:p w14:paraId="3206589C" w14:textId="77777777" w:rsidR="00126C54" w:rsidRPr="00D84C7B" w:rsidRDefault="00126C54" w:rsidP="00126C54">
      <w:pPr>
        <w:ind w:left="1134" w:hanging="567"/>
        <w:rPr>
          <w:rFonts w:eastAsia="Calibri"/>
          <w:noProof/>
        </w:rPr>
      </w:pPr>
      <w:r>
        <w:rPr>
          <w:noProof/>
        </w:rPr>
        <w:t>i)</w:t>
      </w:r>
      <w:r>
        <w:rPr>
          <w:noProof/>
        </w:rPr>
        <w:tab/>
        <w:t>izskaidro to dzīvnieku, dzīvnieku produktu, augu, augu produktu un citu produktu tirdzniecības nozīmi, uz kuriem attiecas sanitārie vai fitosanitārie pasākumi un attiecībā uz kuriem tiek prasīta līdzvērtības atzīšana;</w:t>
      </w:r>
    </w:p>
    <w:p w14:paraId="38821D4F" w14:textId="77777777" w:rsidR="00126C54" w:rsidRPr="00D84C7B" w:rsidRDefault="00126C54" w:rsidP="00126C54">
      <w:pPr>
        <w:ind w:left="1134" w:hanging="567"/>
        <w:rPr>
          <w:rFonts w:eastAsia="Calibri"/>
          <w:noProof/>
        </w:rPr>
      </w:pPr>
    </w:p>
    <w:p w14:paraId="72AB21DC" w14:textId="77777777" w:rsidR="00126C54" w:rsidRPr="00D84C7B" w:rsidRDefault="00126C54" w:rsidP="00126C54">
      <w:pPr>
        <w:ind w:left="1134" w:hanging="567"/>
        <w:rPr>
          <w:rFonts w:eastAsia="Calibri"/>
          <w:noProof/>
        </w:rPr>
      </w:pPr>
      <w:r>
        <w:rPr>
          <w:noProof/>
        </w:rPr>
        <w:t>ii)</w:t>
      </w:r>
      <w:r>
        <w:rPr>
          <w:noProof/>
        </w:rPr>
        <w:tab/>
        <w:t>norāda visus tos pasākumus no importa nosacījumiem, kas piemērojami dzīvniekiem, dzīvnieku produktiem, augiem, augu produktiem un citiem produktiem, uz kuriem attiecas importētājas Puses sanitārie vai fitosanitārie pasākumi, ko eksportētāja Puse var izpildīt, un</w:t>
      </w:r>
    </w:p>
    <w:p w14:paraId="2A3EDDAC" w14:textId="77777777" w:rsidR="00126C54" w:rsidRPr="00D84C7B" w:rsidRDefault="00126C54" w:rsidP="00126C54">
      <w:pPr>
        <w:ind w:left="1134" w:hanging="567"/>
        <w:rPr>
          <w:rFonts w:eastAsia="Calibri"/>
          <w:noProof/>
        </w:rPr>
      </w:pPr>
    </w:p>
    <w:p w14:paraId="48CAE6ED" w14:textId="77777777" w:rsidR="00126C54" w:rsidRPr="00D84C7B" w:rsidRDefault="00126C54" w:rsidP="00126C54">
      <w:pPr>
        <w:ind w:left="1134" w:hanging="567"/>
        <w:rPr>
          <w:rFonts w:eastAsia="Calibri"/>
          <w:noProof/>
        </w:rPr>
      </w:pPr>
      <w:r>
        <w:rPr>
          <w:noProof/>
        </w:rPr>
        <w:br w:type="page"/>
        <w:t>iii)</w:t>
      </w:r>
      <w:r>
        <w:rPr>
          <w:noProof/>
        </w:rPr>
        <w:tab/>
        <w:t>norāda visus tos pasākumus no importa nosacījumiem, kas piemērojami dzīvniekiem, dzīvnieku produktiem, augiem, augu produktiem un citiem produktiem, uz kuriem attiecas importētājas Puses sanitārie vai fitosanitārie pasākumi, attiecībā uz kuriem eksportētāja Puse vēlas panākt līdzvērtības atzīšanu;</w:t>
      </w:r>
    </w:p>
    <w:p w14:paraId="2B09EAF7" w14:textId="77777777" w:rsidR="00126C54" w:rsidRPr="00D84C7B" w:rsidRDefault="00126C54" w:rsidP="00126C54">
      <w:pPr>
        <w:rPr>
          <w:rFonts w:eastAsia="Calibri"/>
          <w:noProof/>
        </w:rPr>
      </w:pPr>
    </w:p>
    <w:p w14:paraId="3687C98B" w14:textId="77777777" w:rsidR="00126C54" w:rsidRPr="00D84C7B" w:rsidRDefault="00126C54" w:rsidP="00126C54">
      <w:pPr>
        <w:ind w:left="567" w:hanging="567"/>
        <w:rPr>
          <w:rFonts w:eastAsia="Calibri"/>
          <w:noProof/>
        </w:rPr>
      </w:pPr>
      <w:r>
        <w:rPr>
          <w:noProof/>
        </w:rPr>
        <w:t>c)</w:t>
      </w:r>
      <w:r>
        <w:rPr>
          <w:noProof/>
        </w:rPr>
        <w:tab/>
        <w:t>eksportētāja Puse saskaņā ar 4. punktu objektīvi pierāda importētājai Pusei, ka tās noteiktais pasākums ir līdzvērtīgs minētās preces importa nosacījumiem;</w:t>
      </w:r>
    </w:p>
    <w:p w14:paraId="124B9BBC" w14:textId="77777777" w:rsidR="00126C54" w:rsidRPr="00D84C7B" w:rsidRDefault="00126C54" w:rsidP="00126C54">
      <w:pPr>
        <w:rPr>
          <w:rFonts w:eastAsia="Calibri"/>
          <w:noProof/>
        </w:rPr>
      </w:pPr>
    </w:p>
    <w:p w14:paraId="79A244A6" w14:textId="77777777" w:rsidR="00126C54" w:rsidRPr="00D84C7B" w:rsidRDefault="00126C54" w:rsidP="00126C54">
      <w:pPr>
        <w:ind w:left="567" w:hanging="567"/>
        <w:rPr>
          <w:rFonts w:eastAsia="Calibri"/>
          <w:noProof/>
        </w:rPr>
      </w:pPr>
      <w:r>
        <w:rPr>
          <w:noProof/>
        </w:rPr>
        <w:t>d)</w:t>
      </w:r>
      <w:r>
        <w:rPr>
          <w:noProof/>
        </w:rPr>
        <w:tab/>
        <w:t>importētāja Puse saskaņā ar 4. punktu objektīvi novērtē eksportētājas Puses veikto līdzvērtības pierādīšanu;</w:t>
      </w:r>
    </w:p>
    <w:p w14:paraId="61308DD6" w14:textId="77777777" w:rsidR="00126C54" w:rsidRPr="00D84C7B" w:rsidRDefault="00126C54" w:rsidP="00126C54">
      <w:pPr>
        <w:rPr>
          <w:rFonts w:eastAsia="Calibri"/>
          <w:noProof/>
        </w:rPr>
      </w:pPr>
    </w:p>
    <w:p w14:paraId="1EBE3C90" w14:textId="77777777" w:rsidR="00126C54" w:rsidRPr="00D84C7B" w:rsidRDefault="00126C54" w:rsidP="00126C54">
      <w:pPr>
        <w:ind w:left="567" w:hanging="567"/>
        <w:rPr>
          <w:rFonts w:eastAsia="Calibri"/>
          <w:noProof/>
        </w:rPr>
      </w:pPr>
      <w:r>
        <w:rPr>
          <w:noProof/>
        </w:rPr>
        <w:t>e)</w:t>
      </w:r>
      <w:r>
        <w:rPr>
          <w:noProof/>
        </w:rPr>
        <w:tab/>
        <w:t>importētāja Puse nosaka, vai ir panākta līdzvērtība, un</w:t>
      </w:r>
    </w:p>
    <w:p w14:paraId="0326106C" w14:textId="77777777" w:rsidR="00126C54" w:rsidRPr="00D84C7B" w:rsidRDefault="00126C54" w:rsidP="00126C54">
      <w:pPr>
        <w:rPr>
          <w:noProof/>
        </w:rPr>
      </w:pPr>
    </w:p>
    <w:p w14:paraId="6650A3DF" w14:textId="77777777" w:rsidR="00126C54" w:rsidRPr="00D84C7B" w:rsidRDefault="00126C54" w:rsidP="00126C54">
      <w:pPr>
        <w:ind w:left="567" w:hanging="567"/>
        <w:rPr>
          <w:rFonts w:eastAsia="Calibri"/>
          <w:noProof/>
        </w:rPr>
      </w:pPr>
      <w:r>
        <w:rPr>
          <w:noProof/>
        </w:rPr>
        <w:t>f)</w:t>
      </w:r>
      <w:r>
        <w:rPr>
          <w:noProof/>
        </w:rPr>
        <w:tab/>
        <w:t>importētāja Puse sniedz eksportētājai Pusei savu secinājumu un lēmuma pilnīgu paskaidrojumu un apstiprinošus datus pēc eksportētājas Puses pieprasījuma.</w:t>
      </w:r>
    </w:p>
    <w:p w14:paraId="3EAB9B66" w14:textId="77777777" w:rsidR="00126C54" w:rsidRPr="00D84C7B" w:rsidRDefault="00126C54" w:rsidP="00126C54">
      <w:pPr>
        <w:rPr>
          <w:rFonts w:eastAsia="Calibri"/>
          <w:noProof/>
        </w:rPr>
      </w:pPr>
    </w:p>
    <w:p w14:paraId="58756C6C" w14:textId="77777777" w:rsidR="00126C54" w:rsidRPr="00D84C7B" w:rsidRDefault="00126C54" w:rsidP="00126C54">
      <w:pPr>
        <w:rPr>
          <w:rFonts w:eastAsia="Calibri"/>
          <w:noProof/>
        </w:rPr>
      </w:pPr>
      <w:bookmarkStart w:id="34" w:name="bookmark6"/>
      <w:r>
        <w:rPr>
          <w:noProof/>
        </w:rPr>
        <w:t>4.</w:t>
      </w:r>
      <w:r>
        <w:rPr>
          <w:noProof/>
        </w:rPr>
        <w:tab/>
        <w:t>Attiecībā uz eksportētājas Puses veikto līdzvērtības pierādīšanu un tās novērtēšanu, ko veic importētāja Puse, piemēro šādus noteikumus</w:t>
      </w:r>
      <w:bookmarkEnd w:id="34"/>
      <w:r>
        <w:rPr>
          <w:noProof/>
        </w:rPr>
        <w:t>:</w:t>
      </w:r>
    </w:p>
    <w:p w14:paraId="2BCD594E" w14:textId="77777777" w:rsidR="00126C54" w:rsidRPr="00D84C7B" w:rsidRDefault="00126C54" w:rsidP="00126C54">
      <w:pPr>
        <w:rPr>
          <w:rFonts w:eastAsia="Calibri"/>
          <w:noProof/>
        </w:rPr>
      </w:pPr>
    </w:p>
    <w:p w14:paraId="7FE7D8A7" w14:textId="77777777" w:rsidR="00126C54" w:rsidRPr="00D84C7B" w:rsidRDefault="00126C54" w:rsidP="00126C54">
      <w:pPr>
        <w:ind w:left="567" w:hanging="567"/>
        <w:rPr>
          <w:rFonts w:eastAsia="Calibri"/>
          <w:noProof/>
        </w:rPr>
      </w:pPr>
      <w:r>
        <w:rPr>
          <w:noProof/>
        </w:rPr>
        <w:t>a)</w:t>
      </w:r>
      <w:r>
        <w:rPr>
          <w:noProof/>
        </w:rPr>
        <w:tab/>
        <w:t>eksportētāja Puse objektīvi pierāda līdzvērtību importētājas Puses pasākumam, kas noteikts saskaņā ar 3. punkta b) apakšpunkta ii) punktu; attiecīgā gadījumā līdzvērtību objektīvi pierāda attiecībā uz visiem plāniem vai programmām, ko importētāja Puse pieprasījusi kā nosacījumu importa atļaušanai, piemēram, atliekvielu plānu, un</w:t>
      </w:r>
    </w:p>
    <w:p w14:paraId="7C6F7E44" w14:textId="77777777" w:rsidR="00126C54" w:rsidRPr="00D84C7B" w:rsidRDefault="00126C54" w:rsidP="00126C54">
      <w:pPr>
        <w:rPr>
          <w:rFonts w:eastAsia="Calibri"/>
          <w:noProof/>
        </w:rPr>
      </w:pPr>
    </w:p>
    <w:p w14:paraId="5C4C03CB" w14:textId="77777777" w:rsidR="00126C54" w:rsidRPr="00D84C7B" w:rsidRDefault="00126C54" w:rsidP="00126C54">
      <w:pPr>
        <w:ind w:left="567" w:hanging="567"/>
        <w:rPr>
          <w:rFonts w:eastAsia="Calibri"/>
          <w:noProof/>
        </w:rPr>
      </w:pPr>
      <w:r>
        <w:rPr>
          <w:noProof/>
        </w:rPr>
        <w:br w:type="page"/>
        <w:t>b)</w:t>
      </w:r>
      <w:r>
        <w:rPr>
          <w:noProof/>
        </w:rPr>
        <w:tab/>
        <w:t>Puses, cik vien iespējams, objektīvo pierādīšanu un novērtēšanu veic, pamatojoties uz:</w:t>
      </w:r>
    </w:p>
    <w:p w14:paraId="6B3A5DC8" w14:textId="77777777" w:rsidR="00126C54" w:rsidRPr="00D84C7B" w:rsidRDefault="00126C54" w:rsidP="00126C54">
      <w:pPr>
        <w:rPr>
          <w:rFonts w:eastAsia="Calibri"/>
          <w:noProof/>
        </w:rPr>
      </w:pPr>
    </w:p>
    <w:p w14:paraId="392CB618" w14:textId="77777777" w:rsidR="00126C54" w:rsidRPr="00D84C7B" w:rsidRDefault="00126C54" w:rsidP="00126C54">
      <w:pPr>
        <w:ind w:left="1134" w:hanging="567"/>
        <w:rPr>
          <w:rFonts w:eastAsia="Calibri"/>
          <w:noProof/>
        </w:rPr>
      </w:pPr>
      <w:r>
        <w:rPr>
          <w:noProof/>
        </w:rPr>
        <w:t>i)</w:t>
      </w:r>
      <w:r>
        <w:rPr>
          <w:noProof/>
        </w:rPr>
        <w:tab/>
        <w:t>starptautiski atzītiem standartiem;</w:t>
      </w:r>
    </w:p>
    <w:p w14:paraId="03529B0D" w14:textId="77777777" w:rsidR="00126C54" w:rsidRPr="00D84C7B" w:rsidRDefault="00126C54" w:rsidP="00126C54">
      <w:pPr>
        <w:ind w:left="1134" w:hanging="567"/>
        <w:rPr>
          <w:rFonts w:eastAsia="Calibri"/>
          <w:noProof/>
        </w:rPr>
      </w:pPr>
    </w:p>
    <w:p w14:paraId="1312FD85" w14:textId="77777777" w:rsidR="00126C54" w:rsidRPr="00D84C7B" w:rsidRDefault="00126C54" w:rsidP="00126C54">
      <w:pPr>
        <w:ind w:left="1134" w:hanging="567"/>
        <w:rPr>
          <w:rFonts w:eastAsia="Calibri"/>
          <w:noProof/>
        </w:rPr>
      </w:pPr>
      <w:r>
        <w:rPr>
          <w:noProof/>
        </w:rPr>
        <w:t>ii)</w:t>
      </w:r>
      <w:r>
        <w:rPr>
          <w:noProof/>
        </w:rPr>
        <w:tab/>
        <w:t>standartiem, kas pamatoti ar atbilstīgiem zinātniskiem datiem;</w:t>
      </w:r>
    </w:p>
    <w:p w14:paraId="5A9488D8" w14:textId="77777777" w:rsidR="00126C54" w:rsidRPr="00D84C7B" w:rsidRDefault="00126C54" w:rsidP="00126C54">
      <w:pPr>
        <w:ind w:left="1134" w:hanging="567"/>
        <w:rPr>
          <w:rFonts w:eastAsia="Calibri"/>
          <w:noProof/>
        </w:rPr>
      </w:pPr>
    </w:p>
    <w:p w14:paraId="0F52B9C9" w14:textId="77777777" w:rsidR="00126C54" w:rsidRPr="00D84C7B" w:rsidRDefault="00126C54" w:rsidP="00126C54">
      <w:pPr>
        <w:ind w:left="1134" w:hanging="567"/>
        <w:rPr>
          <w:rFonts w:eastAsia="Calibri"/>
          <w:noProof/>
        </w:rPr>
      </w:pPr>
      <w:r>
        <w:rPr>
          <w:noProof/>
        </w:rPr>
        <w:t>iii)</w:t>
      </w:r>
      <w:r>
        <w:rPr>
          <w:noProof/>
        </w:rPr>
        <w:tab/>
        <w:t>riska novērtējumu;</w:t>
      </w:r>
    </w:p>
    <w:p w14:paraId="73AE1C66" w14:textId="77777777" w:rsidR="00126C54" w:rsidRPr="00D84C7B" w:rsidRDefault="00126C54" w:rsidP="00126C54">
      <w:pPr>
        <w:ind w:left="1134" w:hanging="567"/>
        <w:rPr>
          <w:rFonts w:eastAsia="Calibri"/>
          <w:noProof/>
        </w:rPr>
      </w:pPr>
    </w:p>
    <w:p w14:paraId="798460B9" w14:textId="77777777" w:rsidR="00126C54" w:rsidRPr="00D84C7B" w:rsidRDefault="00126C54" w:rsidP="00126C54">
      <w:pPr>
        <w:ind w:left="1134" w:hanging="567"/>
        <w:rPr>
          <w:rFonts w:eastAsia="Calibri"/>
          <w:noProof/>
        </w:rPr>
      </w:pPr>
      <w:r>
        <w:rPr>
          <w:noProof/>
        </w:rPr>
        <w:t>iv)</w:t>
      </w:r>
      <w:r>
        <w:rPr>
          <w:noProof/>
        </w:rPr>
        <w:tab/>
        <w:t>objektīvu agrāk dokumentētu pieredzi;</w:t>
      </w:r>
    </w:p>
    <w:p w14:paraId="667F9A28" w14:textId="77777777" w:rsidR="00126C54" w:rsidRPr="00D84C7B" w:rsidRDefault="00126C54" w:rsidP="00126C54">
      <w:pPr>
        <w:ind w:left="1134" w:hanging="567"/>
        <w:rPr>
          <w:rFonts w:eastAsia="Calibri"/>
          <w:noProof/>
        </w:rPr>
      </w:pPr>
    </w:p>
    <w:p w14:paraId="4849E199" w14:textId="77777777" w:rsidR="00126C54" w:rsidRPr="00D84C7B" w:rsidRDefault="00126C54" w:rsidP="00126C54">
      <w:pPr>
        <w:ind w:left="1134" w:hanging="567"/>
        <w:rPr>
          <w:rFonts w:eastAsia="Calibri"/>
          <w:noProof/>
        </w:rPr>
      </w:pPr>
      <w:r>
        <w:rPr>
          <w:noProof/>
        </w:rPr>
        <w:t>v)</w:t>
      </w:r>
      <w:r>
        <w:rPr>
          <w:noProof/>
        </w:rPr>
        <w:tab/>
        <w:t>pasākumu juridisko statusu vai administratīvā statusa līmeni, vai</w:t>
      </w:r>
    </w:p>
    <w:p w14:paraId="55608817" w14:textId="77777777" w:rsidR="00126C54" w:rsidRPr="00D84C7B" w:rsidRDefault="00126C54" w:rsidP="00126C54">
      <w:pPr>
        <w:ind w:left="1134" w:hanging="567"/>
        <w:rPr>
          <w:rFonts w:eastAsia="Calibri"/>
          <w:noProof/>
        </w:rPr>
      </w:pPr>
    </w:p>
    <w:p w14:paraId="7351CE91" w14:textId="77777777" w:rsidR="00126C54" w:rsidRPr="00D84C7B" w:rsidRDefault="00126C54" w:rsidP="00126C54">
      <w:pPr>
        <w:ind w:left="1134" w:hanging="567"/>
        <w:rPr>
          <w:rFonts w:eastAsia="Calibri"/>
          <w:noProof/>
        </w:rPr>
      </w:pPr>
      <w:r>
        <w:rPr>
          <w:noProof/>
        </w:rPr>
        <w:t>vi)</w:t>
      </w:r>
      <w:r>
        <w:rPr>
          <w:noProof/>
        </w:rPr>
        <w:tab/>
        <w:t>īstenošanas un izpildes līmeni, kura pamatā jo īpaši ir:</w:t>
      </w:r>
    </w:p>
    <w:p w14:paraId="246E8651" w14:textId="77777777" w:rsidR="00126C54" w:rsidRPr="00D84C7B" w:rsidRDefault="00126C54" w:rsidP="00126C54">
      <w:pPr>
        <w:ind w:left="1701" w:hanging="567"/>
        <w:rPr>
          <w:rFonts w:eastAsia="Calibri"/>
          <w:noProof/>
        </w:rPr>
      </w:pPr>
    </w:p>
    <w:p w14:paraId="3F238BCC" w14:textId="77777777" w:rsidR="00126C54" w:rsidRPr="00D84C7B" w:rsidRDefault="00126C54" w:rsidP="00126C54">
      <w:pPr>
        <w:ind w:left="1701" w:hanging="567"/>
        <w:rPr>
          <w:rFonts w:eastAsia="Calibri"/>
          <w:noProof/>
        </w:rPr>
      </w:pPr>
      <w:r>
        <w:rPr>
          <w:noProof/>
        </w:rPr>
        <w:t>A)</w:t>
      </w:r>
      <w:r>
        <w:rPr>
          <w:noProof/>
        </w:rPr>
        <w:tab/>
        <w:t>uzraudzības un monitoringa programmu rezultāti;</w:t>
      </w:r>
    </w:p>
    <w:p w14:paraId="51B6D7B1" w14:textId="77777777" w:rsidR="00126C54" w:rsidRPr="00D84C7B" w:rsidRDefault="00126C54" w:rsidP="00126C54">
      <w:pPr>
        <w:ind w:left="1701" w:hanging="567"/>
        <w:rPr>
          <w:rFonts w:eastAsia="Calibri"/>
          <w:noProof/>
        </w:rPr>
      </w:pPr>
    </w:p>
    <w:p w14:paraId="6E7D7F2F" w14:textId="77777777" w:rsidR="00126C54" w:rsidRPr="00D84C7B" w:rsidRDefault="00126C54" w:rsidP="00126C54">
      <w:pPr>
        <w:ind w:left="1701" w:hanging="567"/>
        <w:rPr>
          <w:rFonts w:eastAsia="Calibri"/>
          <w:noProof/>
        </w:rPr>
      </w:pPr>
      <w:r>
        <w:rPr>
          <w:noProof/>
        </w:rPr>
        <w:t>B)</w:t>
      </w:r>
      <w:r>
        <w:rPr>
          <w:noProof/>
        </w:rPr>
        <w:tab/>
        <w:t>eksportētājas Puses veiktās pārbaudes rezultāti;</w:t>
      </w:r>
    </w:p>
    <w:p w14:paraId="5F851EC4" w14:textId="77777777" w:rsidR="00126C54" w:rsidRPr="00D84C7B" w:rsidRDefault="00126C54" w:rsidP="00126C54">
      <w:pPr>
        <w:ind w:left="1701" w:hanging="567"/>
        <w:rPr>
          <w:rFonts w:eastAsia="Calibri"/>
          <w:noProof/>
        </w:rPr>
      </w:pPr>
    </w:p>
    <w:p w14:paraId="10FA263D" w14:textId="77777777" w:rsidR="00126C54" w:rsidRPr="00D84C7B" w:rsidRDefault="00126C54" w:rsidP="00126C54">
      <w:pPr>
        <w:ind w:left="1701" w:hanging="567"/>
        <w:rPr>
          <w:rFonts w:eastAsia="Calibri"/>
          <w:noProof/>
        </w:rPr>
      </w:pPr>
      <w:r>
        <w:rPr>
          <w:noProof/>
        </w:rPr>
        <w:t>C)</w:t>
      </w:r>
      <w:r>
        <w:rPr>
          <w:noProof/>
        </w:rPr>
        <w:tab/>
        <w:t>ar atzītām analīzes metodēm veikti analīžu rezultāti;</w:t>
      </w:r>
    </w:p>
    <w:p w14:paraId="6799AE40" w14:textId="77777777" w:rsidR="00126C54" w:rsidRPr="00D84C7B" w:rsidRDefault="00126C54" w:rsidP="00126C54">
      <w:pPr>
        <w:ind w:left="1701" w:hanging="567"/>
        <w:rPr>
          <w:rFonts w:eastAsia="Calibri"/>
          <w:noProof/>
        </w:rPr>
      </w:pPr>
    </w:p>
    <w:p w14:paraId="0DBEC105" w14:textId="77777777" w:rsidR="00126C54" w:rsidRPr="00D84C7B" w:rsidRDefault="00126C54" w:rsidP="00126C54">
      <w:pPr>
        <w:ind w:left="1701" w:hanging="567"/>
        <w:rPr>
          <w:rFonts w:eastAsia="Calibri"/>
          <w:noProof/>
        </w:rPr>
      </w:pPr>
      <w:r>
        <w:rPr>
          <w:noProof/>
        </w:rPr>
        <w:t>D)</w:t>
      </w:r>
      <w:r>
        <w:rPr>
          <w:noProof/>
        </w:rPr>
        <w:tab/>
        <w:t>importētājas Puses veikto pārbaužu un importa pārbaužu rezultāti;</w:t>
      </w:r>
    </w:p>
    <w:p w14:paraId="69FF8247" w14:textId="77777777" w:rsidR="00126C54" w:rsidRPr="00D84C7B" w:rsidRDefault="00126C54" w:rsidP="00126C54">
      <w:pPr>
        <w:ind w:left="1701" w:hanging="567"/>
        <w:rPr>
          <w:rFonts w:eastAsia="Calibri"/>
          <w:noProof/>
        </w:rPr>
      </w:pPr>
    </w:p>
    <w:p w14:paraId="0A35D71B" w14:textId="77777777" w:rsidR="00126C54" w:rsidRPr="00D84C7B" w:rsidRDefault="00126C54" w:rsidP="00126C54">
      <w:pPr>
        <w:ind w:left="1701" w:hanging="567"/>
        <w:rPr>
          <w:rFonts w:eastAsia="Calibri"/>
          <w:noProof/>
        </w:rPr>
      </w:pPr>
      <w:r>
        <w:rPr>
          <w:noProof/>
        </w:rPr>
        <w:t>E)</w:t>
      </w:r>
      <w:r>
        <w:rPr>
          <w:noProof/>
        </w:rPr>
        <w:tab/>
        <w:t>eksportētājas Puses kompetento iestāžu sniegums un</w:t>
      </w:r>
    </w:p>
    <w:p w14:paraId="4E89DD35" w14:textId="77777777" w:rsidR="00126C54" w:rsidRPr="00D84C7B" w:rsidRDefault="00126C54" w:rsidP="00126C54">
      <w:pPr>
        <w:ind w:left="1701" w:hanging="567"/>
        <w:rPr>
          <w:rFonts w:eastAsia="Calibri"/>
          <w:noProof/>
        </w:rPr>
      </w:pPr>
    </w:p>
    <w:p w14:paraId="19F80F26" w14:textId="77777777" w:rsidR="00126C54" w:rsidRPr="00D84C7B" w:rsidRDefault="00126C54" w:rsidP="00126C54">
      <w:pPr>
        <w:ind w:left="1701" w:hanging="567"/>
        <w:rPr>
          <w:rFonts w:eastAsia="Calibri"/>
          <w:noProof/>
        </w:rPr>
      </w:pPr>
      <w:r>
        <w:rPr>
          <w:noProof/>
        </w:rPr>
        <w:t>F)</w:t>
      </w:r>
      <w:r>
        <w:rPr>
          <w:noProof/>
        </w:rPr>
        <w:tab/>
        <w:t>iepriekšēja pieredze.</w:t>
      </w:r>
    </w:p>
    <w:p w14:paraId="5C69F6ED" w14:textId="77777777" w:rsidR="00126C54" w:rsidRPr="00D84C7B" w:rsidRDefault="00126C54" w:rsidP="00126C54">
      <w:pPr>
        <w:rPr>
          <w:rFonts w:eastAsia="Calibri"/>
          <w:noProof/>
        </w:rPr>
      </w:pPr>
    </w:p>
    <w:p w14:paraId="6832BEEF" w14:textId="77777777" w:rsidR="00126C54" w:rsidRPr="00D84C7B" w:rsidRDefault="00126C54" w:rsidP="00126C54">
      <w:pPr>
        <w:rPr>
          <w:rFonts w:eastAsia="Calibri"/>
          <w:noProof/>
        </w:rPr>
      </w:pPr>
      <w:bookmarkStart w:id="35" w:name="bookmark7"/>
      <w:r>
        <w:rPr>
          <w:noProof/>
        </w:rPr>
        <w:br w:type="page"/>
        <w:t>5.</w:t>
      </w:r>
      <w:r>
        <w:rPr>
          <w:noProof/>
        </w:rPr>
        <w:tab/>
      </w:r>
      <w:bookmarkEnd w:id="35"/>
      <w:r>
        <w:rPr>
          <w:noProof/>
        </w:rPr>
        <w:t>Ja pēc līdzvērtības pierādīšanas novērtēšanas importētāja Puse konstatē, ka līdzvērtība nav sasniegta, tā sniedz eksportētājai Pusei skaidrojumu.</w:t>
      </w:r>
    </w:p>
    <w:p w14:paraId="7DD3B2AF" w14:textId="77777777" w:rsidR="00126C54" w:rsidRPr="00D84C7B" w:rsidRDefault="00126C54" w:rsidP="00126C54">
      <w:pPr>
        <w:rPr>
          <w:noProof/>
        </w:rPr>
      </w:pPr>
    </w:p>
    <w:p w14:paraId="3D7AD7F0" w14:textId="77777777" w:rsidR="00126C54" w:rsidRPr="00D84C7B" w:rsidRDefault="00126C54" w:rsidP="00126C54">
      <w:pPr>
        <w:rPr>
          <w:noProof/>
        </w:rPr>
      </w:pPr>
    </w:p>
    <w:p w14:paraId="2CBAEF7A" w14:textId="77777777" w:rsidR="00126C54" w:rsidRPr="00D84C7B" w:rsidRDefault="00126C54" w:rsidP="00126C54">
      <w:pPr>
        <w:jc w:val="right"/>
        <w:rPr>
          <w:rFonts w:eastAsia="Calibri"/>
          <w:b/>
          <w:bCs/>
          <w:noProof/>
          <w:u w:val="single"/>
        </w:rPr>
      </w:pPr>
      <w:r>
        <w:rPr>
          <w:noProof/>
        </w:rPr>
        <w:br w:type="page"/>
      </w:r>
      <w:bookmarkStart w:id="36" w:name="_Hlk134007799"/>
      <w:r>
        <w:rPr>
          <w:b/>
          <w:noProof/>
          <w:u w:val="single"/>
        </w:rPr>
        <w:t>13-E-1. papildinājums</w:t>
      </w:r>
      <w:bookmarkEnd w:id="36"/>
    </w:p>
    <w:p w14:paraId="1A81D445" w14:textId="77777777" w:rsidR="00126C54" w:rsidRPr="00D84C7B" w:rsidRDefault="00126C54" w:rsidP="00126C54">
      <w:pPr>
        <w:rPr>
          <w:rFonts w:eastAsia="Calibri"/>
          <w:noProof/>
        </w:rPr>
      </w:pPr>
    </w:p>
    <w:p w14:paraId="01B91058" w14:textId="77777777" w:rsidR="00126C54" w:rsidRPr="00D84C7B" w:rsidRDefault="00126C54" w:rsidP="00126C54">
      <w:pPr>
        <w:jc w:val="center"/>
        <w:rPr>
          <w:rFonts w:eastAsia="Calibri"/>
          <w:noProof/>
        </w:rPr>
      </w:pPr>
      <w:bookmarkStart w:id="37" w:name="_Hlk134007805"/>
      <w:r>
        <w:rPr>
          <w:noProof/>
        </w:rPr>
        <w:t>PRIORITĀRĀS NOZARES VAI APAKŠNOZARES,</w:t>
      </w:r>
      <w:r>
        <w:rPr>
          <w:noProof/>
        </w:rPr>
        <w:br/>
        <w:t>KURĀS VAR ATZĪT LĪDZVĒRTĪBU</w:t>
      </w:r>
      <w:bookmarkEnd w:id="37"/>
    </w:p>
    <w:p w14:paraId="33B4B911" w14:textId="77777777" w:rsidR="00126C54" w:rsidRPr="00D84C7B" w:rsidRDefault="00126C54" w:rsidP="00126C54">
      <w:pPr>
        <w:rPr>
          <w:rFonts w:eastAsia="Calibri"/>
          <w:noProof/>
        </w:rPr>
      </w:pPr>
    </w:p>
    <w:p w14:paraId="372C8464" w14:textId="77777777" w:rsidR="00126C54" w:rsidRPr="00D84C7B" w:rsidRDefault="00126C54" w:rsidP="00126C54">
      <w:pPr>
        <w:rPr>
          <w:noProof/>
        </w:rPr>
      </w:pPr>
      <w:r>
        <w:rPr>
          <w:noProof/>
        </w:rPr>
        <w:t>Apakškomiteja, kas minēta 13.16. pantā, var ieteikt Apvienotajai padomei grozīt šo papildinājumu saskaņā ar 13.8. panta 5. punktu.</w:t>
      </w:r>
    </w:p>
    <w:p w14:paraId="41DFB82F" w14:textId="77777777" w:rsidR="00126C54" w:rsidRPr="00D84C7B" w:rsidRDefault="00126C54" w:rsidP="00126C54">
      <w:pPr>
        <w:rPr>
          <w:noProof/>
        </w:rPr>
      </w:pPr>
    </w:p>
    <w:p w14:paraId="3EA9C455" w14:textId="77777777" w:rsidR="00126C54" w:rsidRPr="00D84C7B" w:rsidRDefault="00126C54" w:rsidP="00126C54">
      <w:pPr>
        <w:rPr>
          <w:noProof/>
        </w:rPr>
      </w:pPr>
    </w:p>
    <w:p w14:paraId="11DDC1E1" w14:textId="77777777" w:rsidR="00126C54" w:rsidRPr="00D84C7B" w:rsidRDefault="00126C54" w:rsidP="00126C54">
      <w:pPr>
        <w:jc w:val="center"/>
        <w:rPr>
          <w:noProof/>
        </w:rPr>
      </w:pPr>
      <w:r>
        <w:rPr>
          <w:noProof/>
        </w:rPr>
        <w:t>________________</w:t>
      </w:r>
    </w:p>
    <w:p w14:paraId="036395C8" w14:textId="77777777" w:rsidR="00126C54" w:rsidRPr="00D84C7B" w:rsidRDefault="00126C54" w:rsidP="00126C54">
      <w:pPr>
        <w:rPr>
          <w:noProof/>
          <w:szCs w:val="24"/>
        </w:rPr>
        <w:sectPr w:rsidR="00126C54" w:rsidRPr="00D84C7B" w:rsidSect="006C5B7B">
          <w:headerReference w:type="even" r:id="rId69"/>
          <w:headerReference w:type="default" r:id="rId70"/>
          <w:footerReference w:type="even" r:id="rId71"/>
          <w:footerReference w:type="default" r:id="rId72"/>
          <w:headerReference w:type="first" r:id="rId73"/>
          <w:footerReference w:type="first" r:id="rId74"/>
          <w:footnotePr>
            <w:numRestart w:val="eachPage"/>
          </w:footnotePr>
          <w:pgSz w:w="11906" w:h="16838" w:code="9"/>
          <w:pgMar w:top="1134" w:right="1134" w:bottom="1134" w:left="1134" w:header="1134" w:footer="1134" w:gutter="0"/>
          <w:pgNumType w:start="1"/>
          <w:cols w:space="708"/>
          <w:docGrid w:linePitch="360"/>
        </w:sectPr>
      </w:pPr>
    </w:p>
    <w:p w14:paraId="1E75C03F" w14:textId="77777777" w:rsidR="00126C54" w:rsidRPr="00D84C7B" w:rsidRDefault="00126C54" w:rsidP="00126C54">
      <w:pPr>
        <w:jc w:val="right"/>
        <w:rPr>
          <w:b/>
          <w:bCs/>
          <w:noProof/>
          <w:u w:val="single"/>
        </w:rPr>
      </w:pPr>
      <w:bookmarkStart w:id="38" w:name="_Hlk134007827"/>
      <w:r>
        <w:rPr>
          <w:b/>
          <w:noProof/>
          <w:u w:val="single"/>
        </w:rPr>
        <w:t>13.-F PIELIKUMS</w:t>
      </w:r>
      <w:bookmarkEnd w:id="38"/>
    </w:p>
    <w:p w14:paraId="265CF945" w14:textId="77777777" w:rsidR="00126C54" w:rsidRPr="00D84C7B" w:rsidRDefault="00126C54" w:rsidP="00126C54">
      <w:pPr>
        <w:rPr>
          <w:noProof/>
        </w:rPr>
      </w:pPr>
    </w:p>
    <w:p w14:paraId="57D39160" w14:textId="77777777" w:rsidR="00126C54" w:rsidRPr="00D84C7B" w:rsidRDefault="00126C54" w:rsidP="00126C54">
      <w:pPr>
        <w:rPr>
          <w:noProof/>
        </w:rPr>
      </w:pPr>
    </w:p>
    <w:p w14:paraId="6A7CEA63" w14:textId="77777777" w:rsidR="00126C54" w:rsidRPr="00D84C7B" w:rsidRDefault="00126C54" w:rsidP="00126C54">
      <w:pPr>
        <w:jc w:val="center"/>
        <w:rPr>
          <w:noProof/>
        </w:rPr>
      </w:pPr>
      <w:bookmarkStart w:id="39" w:name="_Hlk134007833"/>
      <w:r>
        <w:rPr>
          <w:noProof/>
        </w:rPr>
        <w:t>PĀRBAUŽU VEIKŠANAS PAMATNOSTĀDNES</w:t>
      </w:r>
      <w:bookmarkEnd w:id="39"/>
    </w:p>
    <w:p w14:paraId="5538C1FD" w14:textId="77777777" w:rsidR="00126C54" w:rsidRPr="00D84C7B" w:rsidRDefault="00126C54" w:rsidP="00126C54">
      <w:pPr>
        <w:rPr>
          <w:noProof/>
        </w:rPr>
      </w:pPr>
    </w:p>
    <w:p w14:paraId="7D76E192" w14:textId="77777777" w:rsidR="00126C54" w:rsidRPr="00D84C7B" w:rsidRDefault="00126C54" w:rsidP="00126C54">
      <w:pPr>
        <w:rPr>
          <w:noProof/>
        </w:rPr>
      </w:pPr>
      <w:r>
        <w:rPr>
          <w:noProof/>
        </w:rPr>
        <w:t>1.</w:t>
      </w:r>
      <w:r>
        <w:rPr>
          <w:noProof/>
        </w:rPr>
        <w:tab/>
        <w:t>Šajā pielikumā:</w:t>
      </w:r>
    </w:p>
    <w:p w14:paraId="54B89600" w14:textId="77777777" w:rsidR="00126C54" w:rsidRPr="00D84C7B" w:rsidRDefault="00126C54" w:rsidP="00126C54">
      <w:pPr>
        <w:rPr>
          <w:noProof/>
        </w:rPr>
      </w:pPr>
    </w:p>
    <w:p w14:paraId="485F507F" w14:textId="77777777" w:rsidR="00126C54" w:rsidRPr="00D84C7B" w:rsidRDefault="00126C54" w:rsidP="00126C54">
      <w:pPr>
        <w:ind w:left="567" w:hanging="567"/>
        <w:rPr>
          <w:noProof/>
        </w:rPr>
      </w:pPr>
      <w:r>
        <w:rPr>
          <w:noProof/>
        </w:rPr>
        <w:t>a)</w:t>
      </w:r>
      <w:r>
        <w:rPr>
          <w:noProof/>
        </w:rPr>
        <w:tab/>
        <w:t>“revidējamais” ir Puse, kuru pārbauda, un</w:t>
      </w:r>
    </w:p>
    <w:p w14:paraId="0B9FF174" w14:textId="77777777" w:rsidR="00126C54" w:rsidRPr="00D84C7B" w:rsidRDefault="00126C54" w:rsidP="00126C54">
      <w:pPr>
        <w:rPr>
          <w:noProof/>
        </w:rPr>
      </w:pPr>
    </w:p>
    <w:p w14:paraId="11FEB667" w14:textId="77777777" w:rsidR="00126C54" w:rsidRPr="00D84C7B" w:rsidRDefault="00126C54" w:rsidP="00126C54">
      <w:pPr>
        <w:ind w:left="567" w:hanging="567"/>
        <w:rPr>
          <w:noProof/>
        </w:rPr>
      </w:pPr>
      <w:r>
        <w:rPr>
          <w:noProof/>
        </w:rPr>
        <w:t>b)</w:t>
      </w:r>
      <w:r>
        <w:rPr>
          <w:noProof/>
        </w:rPr>
        <w:tab/>
        <w:t>“revidents” ir Puse, kas veic pārbaudi.</w:t>
      </w:r>
    </w:p>
    <w:p w14:paraId="73A836ED" w14:textId="77777777" w:rsidR="00126C54" w:rsidRPr="00D84C7B" w:rsidRDefault="00126C54" w:rsidP="00126C54">
      <w:pPr>
        <w:rPr>
          <w:noProof/>
        </w:rPr>
      </w:pPr>
    </w:p>
    <w:p w14:paraId="17501411" w14:textId="77777777" w:rsidR="00126C54" w:rsidRPr="00D84C7B" w:rsidRDefault="00126C54" w:rsidP="00126C54">
      <w:pPr>
        <w:rPr>
          <w:noProof/>
        </w:rPr>
      </w:pPr>
      <w:bookmarkStart w:id="40" w:name="bookmark8"/>
      <w:r>
        <w:rPr>
          <w:noProof/>
        </w:rPr>
        <w:t>2.</w:t>
      </w:r>
      <w:r>
        <w:rPr>
          <w:noProof/>
        </w:rPr>
        <w:tab/>
        <w:t>Uz pārbaudēm attiecas šādi vispārīgi principi:</w:t>
      </w:r>
      <w:bookmarkEnd w:id="40"/>
    </w:p>
    <w:p w14:paraId="761E8E4A" w14:textId="77777777" w:rsidR="00126C54" w:rsidRPr="00D84C7B" w:rsidRDefault="00126C54" w:rsidP="00126C54">
      <w:pPr>
        <w:rPr>
          <w:noProof/>
        </w:rPr>
      </w:pPr>
    </w:p>
    <w:p w14:paraId="0D459CFB" w14:textId="77777777" w:rsidR="00126C54" w:rsidRPr="00D84C7B" w:rsidRDefault="00126C54" w:rsidP="00126C54">
      <w:pPr>
        <w:ind w:left="567" w:hanging="567"/>
        <w:rPr>
          <w:noProof/>
        </w:rPr>
      </w:pPr>
      <w:r>
        <w:rPr>
          <w:noProof/>
        </w:rPr>
        <w:t>a)</w:t>
      </w:r>
      <w:r>
        <w:rPr>
          <w:noProof/>
        </w:rPr>
        <w:tab/>
        <w:t>Puse var veikt pārbaudes, pamatojoties uz revīzijām vai pārbaudēm uz vietas;</w:t>
      </w:r>
    </w:p>
    <w:p w14:paraId="42A3F278" w14:textId="77777777" w:rsidR="00126C54" w:rsidRPr="00D84C7B" w:rsidRDefault="00126C54" w:rsidP="00126C54">
      <w:pPr>
        <w:rPr>
          <w:noProof/>
        </w:rPr>
      </w:pPr>
    </w:p>
    <w:p w14:paraId="2699C2A8" w14:textId="77777777" w:rsidR="00126C54" w:rsidRPr="00D84C7B" w:rsidRDefault="00126C54" w:rsidP="00126C54">
      <w:pPr>
        <w:ind w:left="567" w:hanging="567"/>
        <w:rPr>
          <w:noProof/>
        </w:rPr>
      </w:pPr>
      <w:r>
        <w:rPr>
          <w:noProof/>
        </w:rPr>
        <w:t>b)</w:t>
      </w:r>
      <w:r>
        <w:rPr>
          <w:noProof/>
        </w:rPr>
        <w:tab/>
        <w:t>pārbaudes veic, sadarbojoties revidentam un revidējamajam saskaņā ar šo pielikumu;</w:t>
      </w:r>
    </w:p>
    <w:p w14:paraId="73CD716F" w14:textId="77777777" w:rsidR="00126C54" w:rsidRPr="00D84C7B" w:rsidRDefault="00126C54" w:rsidP="00126C54">
      <w:pPr>
        <w:rPr>
          <w:noProof/>
        </w:rPr>
      </w:pPr>
    </w:p>
    <w:p w14:paraId="2B859754" w14:textId="77777777" w:rsidR="00126C54" w:rsidRPr="00D84C7B" w:rsidRDefault="00126C54" w:rsidP="00126C54">
      <w:pPr>
        <w:ind w:left="567" w:hanging="567"/>
        <w:rPr>
          <w:noProof/>
        </w:rPr>
      </w:pPr>
      <w:r>
        <w:rPr>
          <w:noProof/>
        </w:rPr>
        <w:t>c)</w:t>
      </w:r>
      <w:r>
        <w:rPr>
          <w:noProof/>
        </w:rPr>
        <w:tab/>
        <w:t>pārbaudes izstrādā ar mērķi pārbaudīt revidējamā veikto kontroļu efektivitāti, nevis noraidīt atsevišķus dzīvniekus, dzīvnieku grupas, pārtikas uzņēmumu sūtījumus vai atsevišķas augu vai augu produktu partijas;</w:t>
      </w:r>
    </w:p>
    <w:p w14:paraId="3F0B297D" w14:textId="77777777" w:rsidR="00126C54" w:rsidRPr="00D84C7B" w:rsidRDefault="00126C54" w:rsidP="00126C54">
      <w:pPr>
        <w:rPr>
          <w:noProof/>
        </w:rPr>
      </w:pPr>
    </w:p>
    <w:p w14:paraId="2A436E30" w14:textId="77777777" w:rsidR="00126C54" w:rsidRPr="00D84C7B" w:rsidRDefault="00126C54" w:rsidP="00126C54">
      <w:pPr>
        <w:ind w:left="567" w:hanging="567"/>
        <w:rPr>
          <w:noProof/>
        </w:rPr>
      </w:pPr>
      <w:r>
        <w:rPr>
          <w:noProof/>
        </w:rPr>
        <w:t>d)</w:t>
      </w:r>
      <w:r>
        <w:rPr>
          <w:noProof/>
        </w:rPr>
        <w:tab/>
        <w:t>ja pārbaudē atklājas nopietns cilvēku, dzīvnieku vai augu veselības apdraudējums, revidējamais veic tūlītēju korektīvo pasākumu;</w:t>
      </w:r>
    </w:p>
    <w:p w14:paraId="77E6EFBD" w14:textId="77777777" w:rsidR="00126C54" w:rsidRPr="00D84C7B" w:rsidRDefault="00126C54" w:rsidP="00126C54">
      <w:pPr>
        <w:rPr>
          <w:noProof/>
        </w:rPr>
      </w:pPr>
    </w:p>
    <w:p w14:paraId="718830B9" w14:textId="77777777" w:rsidR="00126C54" w:rsidRPr="00D84C7B" w:rsidRDefault="00126C54" w:rsidP="00126C54">
      <w:pPr>
        <w:ind w:left="567" w:hanging="567"/>
        <w:rPr>
          <w:noProof/>
        </w:rPr>
      </w:pPr>
      <w:r>
        <w:rPr>
          <w:noProof/>
        </w:rPr>
        <w:br w:type="page"/>
        <w:t>e)</w:t>
      </w:r>
      <w:r>
        <w:rPr>
          <w:noProof/>
        </w:rPr>
        <w:tab/>
        <w:t>pārbaude var ietvert attiecīgo noteikumu un īstenošanas paņēmienu izpēti, rezultāta, atbilstības līmeņa un turpmāku korektīvo pasākumu novērtējumu;</w:t>
      </w:r>
    </w:p>
    <w:p w14:paraId="10C22E35" w14:textId="77777777" w:rsidR="00126C54" w:rsidRPr="00D84C7B" w:rsidRDefault="00126C54" w:rsidP="00126C54">
      <w:pPr>
        <w:rPr>
          <w:noProof/>
        </w:rPr>
      </w:pPr>
    </w:p>
    <w:p w14:paraId="04736A9E" w14:textId="77777777" w:rsidR="00126C54" w:rsidRPr="00D84C7B" w:rsidRDefault="00126C54" w:rsidP="00126C54">
      <w:pPr>
        <w:ind w:left="567" w:hanging="567"/>
        <w:rPr>
          <w:noProof/>
        </w:rPr>
      </w:pPr>
      <w:r>
        <w:rPr>
          <w:noProof/>
        </w:rPr>
        <w:t>f)</w:t>
      </w:r>
      <w:r>
        <w:rPr>
          <w:noProof/>
        </w:rPr>
        <w:tab/>
        <w:t>Puse pārbaužu biežumu nosaka, pamatojoties uz darbības rezultātiem; sliktu darbības rādītāju rezultātā pieaug pārbaužu biežums; neapmierinošus darbības rezultātus revidējamais labo, lai revidents tos atzītu par apmierinošiem, un</w:t>
      </w:r>
    </w:p>
    <w:p w14:paraId="5ACDEE30" w14:textId="77777777" w:rsidR="00126C54" w:rsidRPr="00D84C7B" w:rsidRDefault="00126C54" w:rsidP="00126C54">
      <w:pPr>
        <w:rPr>
          <w:noProof/>
        </w:rPr>
      </w:pPr>
    </w:p>
    <w:p w14:paraId="29378985" w14:textId="77777777" w:rsidR="00126C54" w:rsidRPr="00D84C7B" w:rsidRDefault="00126C54" w:rsidP="00126C54">
      <w:pPr>
        <w:ind w:left="567" w:hanging="567"/>
        <w:rPr>
          <w:noProof/>
        </w:rPr>
      </w:pPr>
      <w:r>
        <w:rPr>
          <w:noProof/>
        </w:rPr>
        <w:t>g)</w:t>
      </w:r>
      <w:r>
        <w:rPr>
          <w:noProof/>
        </w:rPr>
        <w:tab/>
        <w:t>Puse veic pārbaudes un uz tām balstītos lēmumus pieņem pārredzamā un konsekventā veidā.</w:t>
      </w:r>
    </w:p>
    <w:p w14:paraId="52A3843D" w14:textId="77777777" w:rsidR="00126C54" w:rsidRPr="00D84C7B" w:rsidRDefault="00126C54" w:rsidP="00126C54">
      <w:pPr>
        <w:rPr>
          <w:noProof/>
        </w:rPr>
      </w:pPr>
    </w:p>
    <w:p w14:paraId="6614F897" w14:textId="77777777" w:rsidR="00126C54" w:rsidRPr="00D84C7B" w:rsidRDefault="00126C54" w:rsidP="00126C54">
      <w:pPr>
        <w:rPr>
          <w:noProof/>
        </w:rPr>
      </w:pPr>
      <w:r>
        <w:rPr>
          <w:noProof/>
        </w:rPr>
        <w:t>3.</w:t>
      </w:r>
      <w:r>
        <w:rPr>
          <w:noProof/>
        </w:rPr>
        <w:tab/>
        <w:t>Revidenti sagatavo plānu, vēlams, saskaņā ar atzītiem starptautiskiem standartiem, kas aptver šādus elementus:</w:t>
      </w:r>
    </w:p>
    <w:p w14:paraId="4D91B04A" w14:textId="77777777" w:rsidR="00126C54" w:rsidRPr="00D84C7B" w:rsidRDefault="00126C54" w:rsidP="00126C54">
      <w:pPr>
        <w:rPr>
          <w:noProof/>
        </w:rPr>
      </w:pPr>
    </w:p>
    <w:p w14:paraId="6924F540" w14:textId="77777777" w:rsidR="00126C54" w:rsidRPr="00D84C7B" w:rsidRDefault="00126C54" w:rsidP="00126C54">
      <w:pPr>
        <w:ind w:left="567" w:hanging="567"/>
        <w:rPr>
          <w:noProof/>
        </w:rPr>
      </w:pPr>
      <w:r>
        <w:rPr>
          <w:noProof/>
        </w:rPr>
        <w:t>a)</w:t>
      </w:r>
      <w:r>
        <w:rPr>
          <w:noProof/>
        </w:rPr>
        <w:tab/>
        <w:t>pārbaudes objekts un darbības joma</w:t>
      </w:r>
    </w:p>
    <w:p w14:paraId="49E18771" w14:textId="77777777" w:rsidR="00126C54" w:rsidRPr="00D84C7B" w:rsidRDefault="00126C54" w:rsidP="00126C54">
      <w:pPr>
        <w:rPr>
          <w:noProof/>
        </w:rPr>
      </w:pPr>
    </w:p>
    <w:p w14:paraId="6C15E92B" w14:textId="77777777" w:rsidR="00126C54" w:rsidRPr="00D84C7B" w:rsidRDefault="00126C54" w:rsidP="00126C54">
      <w:pPr>
        <w:ind w:left="567" w:hanging="567"/>
        <w:rPr>
          <w:noProof/>
        </w:rPr>
      </w:pPr>
      <w:r>
        <w:rPr>
          <w:noProof/>
        </w:rPr>
        <w:t>b)</w:t>
      </w:r>
      <w:r>
        <w:rPr>
          <w:noProof/>
        </w:rPr>
        <w:tab/>
        <w:t>pārbaudes datums un vieta kopā ar tās veikšanas grafiku līdz pat galīgā ziņojuma izdošanai;</w:t>
      </w:r>
    </w:p>
    <w:p w14:paraId="1F9EFEC6" w14:textId="77777777" w:rsidR="00126C54" w:rsidRPr="00D84C7B" w:rsidRDefault="00126C54" w:rsidP="00126C54">
      <w:pPr>
        <w:rPr>
          <w:noProof/>
        </w:rPr>
      </w:pPr>
    </w:p>
    <w:p w14:paraId="31A0B7FD" w14:textId="77777777" w:rsidR="00126C54" w:rsidRPr="00D84C7B" w:rsidRDefault="00126C54" w:rsidP="00126C54">
      <w:pPr>
        <w:ind w:left="567" w:hanging="567"/>
        <w:rPr>
          <w:noProof/>
        </w:rPr>
      </w:pPr>
      <w:r>
        <w:rPr>
          <w:noProof/>
        </w:rPr>
        <w:t>c)</w:t>
      </w:r>
      <w:r>
        <w:rPr>
          <w:noProof/>
        </w:rPr>
        <w:tab/>
        <w:t>pārbaudes veikšanas un ziņojuma sagatavošanas valoda vai valodas;</w:t>
      </w:r>
    </w:p>
    <w:p w14:paraId="7DBF3860" w14:textId="77777777" w:rsidR="00126C54" w:rsidRPr="00D84C7B" w:rsidRDefault="00126C54" w:rsidP="00126C54">
      <w:pPr>
        <w:rPr>
          <w:noProof/>
        </w:rPr>
      </w:pPr>
    </w:p>
    <w:p w14:paraId="2BE2C86B" w14:textId="77777777" w:rsidR="00126C54" w:rsidRPr="00D84C7B" w:rsidRDefault="00126C54" w:rsidP="00126C54">
      <w:pPr>
        <w:ind w:left="567" w:hanging="567"/>
        <w:rPr>
          <w:noProof/>
        </w:rPr>
      </w:pPr>
      <w:r>
        <w:rPr>
          <w:noProof/>
        </w:rPr>
        <w:t>d)</w:t>
      </w:r>
      <w:r>
        <w:rPr>
          <w:noProof/>
        </w:rPr>
        <w:tab/>
        <w:t>revidenta vai revidentu identitāte, tai skaitā vadītāja, ja izmanto komandas pieeju; lai veiktu specializētu sistēmu un programmu pārbaudi, var būt vajadzīgas īpašas revidētāju profesionālas zināšanas;</w:t>
      </w:r>
    </w:p>
    <w:p w14:paraId="362F68FE" w14:textId="77777777" w:rsidR="00126C54" w:rsidRPr="00D84C7B" w:rsidRDefault="00126C54" w:rsidP="00126C54">
      <w:pPr>
        <w:rPr>
          <w:noProof/>
        </w:rPr>
      </w:pPr>
    </w:p>
    <w:p w14:paraId="53DBB3FC" w14:textId="77777777" w:rsidR="00126C54" w:rsidRPr="00D84C7B" w:rsidRDefault="00126C54" w:rsidP="00126C54">
      <w:pPr>
        <w:ind w:left="567" w:hanging="567"/>
        <w:rPr>
          <w:noProof/>
        </w:rPr>
      </w:pPr>
      <w:r>
        <w:rPr>
          <w:noProof/>
        </w:rPr>
        <w:br w:type="page"/>
        <w:t>e)</w:t>
      </w:r>
      <w:r>
        <w:rPr>
          <w:noProof/>
        </w:rPr>
        <w:tab/>
        <w:t>attiecīgā gadījumā grafiks, kurā norāda sanāksmes ar amatpersonām un uzņēmumu un objektu apmeklējuma dienas; revidentam nav iepriekš jānorāda apmeklējamo uzņēmumu vai objektu identitāte;</w:t>
      </w:r>
    </w:p>
    <w:p w14:paraId="2E94B0FA" w14:textId="77777777" w:rsidR="00126C54" w:rsidRPr="00D84C7B" w:rsidRDefault="00126C54" w:rsidP="00126C54">
      <w:pPr>
        <w:rPr>
          <w:noProof/>
        </w:rPr>
      </w:pPr>
    </w:p>
    <w:p w14:paraId="195625EA" w14:textId="77777777" w:rsidR="00126C54" w:rsidRPr="00D84C7B" w:rsidRDefault="00126C54" w:rsidP="00126C54">
      <w:pPr>
        <w:ind w:left="567" w:hanging="567"/>
        <w:rPr>
          <w:noProof/>
        </w:rPr>
      </w:pPr>
      <w:r>
        <w:rPr>
          <w:noProof/>
        </w:rPr>
        <w:t>f)</w:t>
      </w:r>
      <w:r>
        <w:rPr>
          <w:noProof/>
        </w:rPr>
        <w:tab/>
        <w:t>revidents ievēro komercnoslēpumu, ievērojot noteikumus par informācijas brīvību, un izvairās no jebkāda interešu konflikta, un</w:t>
      </w:r>
    </w:p>
    <w:p w14:paraId="18F9333D" w14:textId="77777777" w:rsidR="00126C54" w:rsidRPr="00D84C7B" w:rsidRDefault="00126C54" w:rsidP="00126C54">
      <w:pPr>
        <w:rPr>
          <w:noProof/>
        </w:rPr>
      </w:pPr>
    </w:p>
    <w:p w14:paraId="2B2F6B9A" w14:textId="77777777" w:rsidR="00126C54" w:rsidRPr="00D84C7B" w:rsidRDefault="00126C54" w:rsidP="00126C54">
      <w:pPr>
        <w:ind w:left="567" w:hanging="567"/>
        <w:rPr>
          <w:noProof/>
        </w:rPr>
      </w:pPr>
      <w:r>
        <w:rPr>
          <w:noProof/>
        </w:rPr>
        <w:t>g)</w:t>
      </w:r>
      <w:r>
        <w:rPr>
          <w:noProof/>
        </w:rPr>
        <w:tab/>
        <w:t>revidents ievēro noteikumus, kuri reglamentē arodveselību un darba drošību, kā arī uzņēmēja tiesības; revidents sniedz revidējamā pārstāvjiem iespēju iepriekš pārskatīt plānu.</w:t>
      </w:r>
    </w:p>
    <w:p w14:paraId="553FAE83" w14:textId="77777777" w:rsidR="00126C54" w:rsidRPr="00D84C7B" w:rsidRDefault="00126C54" w:rsidP="00126C54">
      <w:pPr>
        <w:rPr>
          <w:noProof/>
        </w:rPr>
      </w:pPr>
    </w:p>
    <w:p w14:paraId="0716C0F1" w14:textId="77777777" w:rsidR="00126C54" w:rsidRPr="00D84C7B" w:rsidRDefault="00126C54" w:rsidP="00126C54">
      <w:pPr>
        <w:rPr>
          <w:noProof/>
        </w:rPr>
      </w:pPr>
      <w:r>
        <w:rPr>
          <w:noProof/>
        </w:rPr>
        <w:t>4.</w:t>
      </w:r>
      <w:r>
        <w:rPr>
          <w:noProof/>
        </w:rPr>
        <w:tab/>
        <w:t>Lai atvieglotu pārbaudes veikšanu, uz revidējamā darbībām attiecina šādus principus.</w:t>
      </w:r>
    </w:p>
    <w:p w14:paraId="0EF49FDE" w14:textId="77777777" w:rsidR="00126C54" w:rsidRPr="00D84C7B" w:rsidRDefault="00126C54" w:rsidP="00126C54">
      <w:pPr>
        <w:rPr>
          <w:noProof/>
        </w:rPr>
      </w:pPr>
    </w:p>
    <w:p w14:paraId="59A5B19B" w14:textId="77777777" w:rsidR="00126C54" w:rsidRPr="00D84C7B" w:rsidRDefault="00126C54" w:rsidP="00126C54">
      <w:pPr>
        <w:ind w:left="567" w:hanging="567"/>
        <w:rPr>
          <w:noProof/>
        </w:rPr>
      </w:pPr>
      <w:r>
        <w:rPr>
          <w:noProof/>
        </w:rPr>
        <w:t>a)</w:t>
      </w:r>
      <w:r>
        <w:rPr>
          <w:noProof/>
        </w:rPr>
        <w:tab/>
        <w:t>revidējamais pilnībā sadarbojas ar revidentu un norīko darbiniekus, kas ir atbildīgi par šo sadarbību; sadarbība cita starpā var ietvert:</w:t>
      </w:r>
    </w:p>
    <w:p w14:paraId="449B7CB9" w14:textId="77777777" w:rsidR="00126C54" w:rsidRPr="00D84C7B" w:rsidRDefault="00126C54" w:rsidP="00126C54">
      <w:pPr>
        <w:rPr>
          <w:noProof/>
        </w:rPr>
      </w:pPr>
    </w:p>
    <w:p w14:paraId="1C0C90E3" w14:textId="77777777" w:rsidR="00126C54" w:rsidRPr="00D84C7B" w:rsidRDefault="00126C54" w:rsidP="00126C54">
      <w:pPr>
        <w:ind w:left="1134" w:hanging="567"/>
        <w:rPr>
          <w:noProof/>
        </w:rPr>
      </w:pPr>
      <w:r>
        <w:rPr>
          <w:noProof/>
        </w:rPr>
        <w:t>i)</w:t>
      </w:r>
      <w:r>
        <w:rPr>
          <w:noProof/>
        </w:rPr>
        <w:tab/>
        <w:t>piekļuvi visiem attiecīgajiem noteikumiem un standartiem, atbilstības programmām un attiecīgajiem ierakstiem un dokumentiem;</w:t>
      </w:r>
    </w:p>
    <w:p w14:paraId="291F197A" w14:textId="77777777" w:rsidR="00126C54" w:rsidRPr="00D84C7B" w:rsidRDefault="00126C54" w:rsidP="00126C54">
      <w:pPr>
        <w:ind w:left="1134" w:hanging="567"/>
        <w:rPr>
          <w:noProof/>
        </w:rPr>
      </w:pPr>
    </w:p>
    <w:p w14:paraId="29211BF6" w14:textId="77777777" w:rsidR="00126C54" w:rsidRPr="00D84C7B" w:rsidRDefault="00126C54" w:rsidP="00126C54">
      <w:pPr>
        <w:ind w:left="1134" w:hanging="567"/>
        <w:rPr>
          <w:noProof/>
        </w:rPr>
      </w:pPr>
      <w:r>
        <w:rPr>
          <w:noProof/>
        </w:rPr>
        <w:t>ii)</w:t>
      </w:r>
      <w:r>
        <w:rPr>
          <w:noProof/>
        </w:rPr>
        <w:tab/>
        <w:t>piekļuvi revīzijas un pārbaudes ziņojumiem,</w:t>
      </w:r>
    </w:p>
    <w:p w14:paraId="763A8082" w14:textId="77777777" w:rsidR="00126C54" w:rsidRPr="00D84C7B" w:rsidRDefault="00126C54" w:rsidP="00126C54">
      <w:pPr>
        <w:ind w:left="1134" w:hanging="567"/>
        <w:rPr>
          <w:noProof/>
        </w:rPr>
      </w:pPr>
    </w:p>
    <w:p w14:paraId="3D60FAC1" w14:textId="77777777" w:rsidR="00126C54" w:rsidRPr="00D84C7B" w:rsidRDefault="00126C54" w:rsidP="00126C54">
      <w:pPr>
        <w:ind w:left="1134" w:hanging="567"/>
        <w:rPr>
          <w:noProof/>
        </w:rPr>
      </w:pPr>
      <w:r>
        <w:rPr>
          <w:noProof/>
        </w:rPr>
        <w:t>iii)</w:t>
      </w:r>
      <w:r>
        <w:rPr>
          <w:noProof/>
        </w:rPr>
        <w:tab/>
        <w:t>piekļuvi dokumentācijai par korekcijas pasākumiem un sankcijām un</w:t>
      </w:r>
    </w:p>
    <w:p w14:paraId="4C809DF2" w14:textId="77777777" w:rsidR="00126C54" w:rsidRPr="00D84C7B" w:rsidRDefault="00126C54" w:rsidP="00126C54">
      <w:pPr>
        <w:ind w:left="1134" w:hanging="567"/>
        <w:rPr>
          <w:noProof/>
        </w:rPr>
      </w:pPr>
    </w:p>
    <w:p w14:paraId="7D3832F7" w14:textId="77777777" w:rsidR="00126C54" w:rsidRPr="00D84C7B" w:rsidRDefault="00126C54" w:rsidP="00126C54">
      <w:pPr>
        <w:ind w:left="1134" w:hanging="567"/>
        <w:rPr>
          <w:noProof/>
        </w:rPr>
      </w:pPr>
      <w:r>
        <w:rPr>
          <w:noProof/>
        </w:rPr>
        <w:br w:type="page"/>
        <w:t>iv)</w:t>
      </w:r>
      <w:r>
        <w:rPr>
          <w:noProof/>
        </w:rPr>
        <w:tab/>
        <w:t>uzņēmumu apmeklēšanu un</w:t>
      </w:r>
    </w:p>
    <w:p w14:paraId="700816B4" w14:textId="77777777" w:rsidR="00126C54" w:rsidRPr="00D84C7B" w:rsidRDefault="00126C54" w:rsidP="00126C54">
      <w:pPr>
        <w:rPr>
          <w:noProof/>
        </w:rPr>
      </w:pPr>
    </w:p>
    <w:p w14:paraId="015BE3AB" w14:textId="77777777" w:rsidR="00126C54" w:rsidRPr="00D84C7B" w:rsidRDefault="00126C54" w:rsidP="00126C54">
      <w:pPr>
        <w:ind w:left="567" w:hanging="567"/>
        <w:rPr>
          <w:noProof/>
        </w:rPr>
      </w:pPr>
      <w:r>
        <w:rPr>
          <w:noProof/>
        </w:rPr>
        <w:t>b)</w:t>
      </w:r>
      <w:r>
        <w:rPr>
          <w:noProof/>
        </w:rPr>
        <w:tab/>
        <w:t>revidējamajam ir dokumentēta programma, lai revidentam demonstrētu, ka standarti tiek ievēroti pastāvīgi un vienādi.</w:t>
      </w:r>
    </w:p>
    <w:p w14:paraId="3D39B65E" w14:textId="77777777" w:rsidR="00126C54" w:rsidRPr="00D84C7B" w:rsidRDefault="00126C54" w:rsidP="00126C54">
      <w:pPr>
        <w:rPr>
          <w:noProof/>
        </w:rPr>
      </w:pPr>
    </w:p>
    <w:p w14:paraId="6A16042C" w14:textId="77777777" w:rsidR="00126C54" w:rsidRPr="00D84C7B" w:rsidRDefault="00126C54" w:rsidP="00126C54">
      <w:pPr>
        <w:rPr>
          <w:rFonts w:eastAsiaTheme="minorHAnsi"/>
          <w:noProof/>
        </w:rPr>
      </w:pPr>
      <w:bookmarkStart w:id="41" w:name="bookmark11"/>
      <w:r>
        <w:rPr>
          <w:noProof/>
        </w:rPr>
        <w:t>5.</w:t>
      </w:r>
      <w:r>
        <w:rPr>
          <w:noProof/>
        </w:rPr>
        <w:tab/>
      </w:r>
      <w:bookmarkEnd w:id="41"/>
      <w:r>
        <w:rPr>
          <w:noProof/>
        </w:rPr>
        <w:t>Uz pārbaudēm attiecas šādas procedūras un principi:</w:t>
      </w:r>
    </w:p>
    <w:p w14:paraId="69AAF0FC" w14:textId="77777777" w:rsidR="00126C54" w:rsidRPr="00D84C7B" w:rsidRDefault="00126C54" w:rsidP="00126C54">
      <w:pPr>
        <w:rPr>
          <w:noProof/>
        </w:rPr>
      </w:pPr>
    </w:p>
    <w:p w14:paraId="5DEBEE0E" w14:textId="77777777" w:rsidR="00126C54" w:rsidRPr="00D84C7B" w:rsidRDefault="00126C54" w:rsidP="00126C54">
      <w:pPr>
        <w:ind w:left="567" w:hanging="567"/>
        <w:rPr>
          <w:noProof/>
        </w:rPr>
      </w:pPr>
      <w:r>
        <w:rPr>
          <w:noProof/>
        </w:rPr>
        <w:t>a)</w:t>
      </w:r>
      <w:r>
        <w:rPr>
          <w:noProof/>
        </w:rPr>
        <w:tab/>
        <w:t>Pušu pārstāvji rīko atklāšanas sanāksmi, kurā revidents pārbauda pārbaudes plānu un apstiprina, ka ir pieejami pietiekami resursi, dokumentācija un visas citas nepieciešamās iespējas pārbaudes veikšanai;</w:t>
      </w:r>
    </w:p>
    <w:p w14:paraId="3F186840" w14:textId="77777777" w:rsidR="00126C54" w:rsidRPr="00D84C7B" w:rsidRDefault="00126C54" w:rsidP="00126C54">
      <w:pPr>
        <w:rPr>
          <w:noProof/>
        </w:rPr>
      </w:pPr>
    </w:p>
    <w:p w14:paraId="26643EEF" w14:textId="77777777" w:rsidR="00126C54" w:rsidRPr="00D84C7B" w:rsidRDefault="00126C54" w:rsidP="00126C54">
      <w:pPr>
        <w:ind w:left="567" w:hanging="567"/>
        <w:rPr>
          <w:noProof/>
        </w:rPr>
      </w:pPr>
      <w:r>
        <w:rPr>
          <w:noProof/>
        </w:rPr>
        <w:t>b)</w:t>
      </w:r>
      <w:r>
        <w:rPr>
          <w:noProof/>
        </w:rPr>
        <w:tab/>
        <w:t>dokumentu pārskatīšana var aptvert:</w:t>
      </w:r>
    </w:p>
    <w:p w14:paraId="6ECF2EF0" w14:textId="77777777" w:rsidR="00126C54" w:rsidRPr="00D84C7B" w:rsidRDefault="00126C54" w:rsidP="00126C54">
      <w:pPr>
        <w:rPr>
          <w:noProof/>
        </w:rPr>
      </w:pPr>
    </w:p>
    <w:p w14:paraId="1D489E68" w14:textId="77777777" w:rsidR="00126C54" w:rsidRPr="00D84C7B" w:rsidRDefault="00126C54" w:rsidP="00126C54">
      <w:pPr>
        <w:ind w:left="1134" w:hanging="567"/>
        <w:rPr>
          <w:noProof/>
        </w:rPr>
      </w:pPr>
      <w:r>
        <w:rPr>
          <w:noProof/>
        </w:rPr>
        <w:t>i)</w:t>
      </w:r>
      <w:r>
        <w:rPr>
          <w:noProof/>
        </w:rPr>
        <w:tab/>
        <w:t>a) apakšpunktā minētos dokumentus un ierakstus;</w:t>
      </w:r>
    </w:p>
    <w:p w14:paraId="05F1C0F2" w14:textId="77777777" w:rsidR="00126C54" w:rsidRPr="00D84C7B" w:rsidRDefault="00126C54" w:rsidP="00126C54">
      <w:pPr>
        <w:ind w:left="1134" w:hanging="567"/>
        <w:rPr>
          <w:noProof/>
        </w:rPr>
      </w:pPr>
    </w:p>
    <w:p w14:paraId="2683AA21" w14:textId="77777777" w:rsidR="00126C54" w:rsidRPr="00D84C7B" w:rsidRDefault="00126C54" w:rsidP="00126C54">
      <w:pPr>
        <w:ind w:left="1134" w:hanging="567"/>
        <w:rPr>
          <w:noProof/>
        </w:rPr>
      </w:pPr>
      <w:r>
        <w:rPr>
          <w:noProof/>
        </w:rPr>
        <w:t>ii)</w:t>
      </w:r>
      <w:r>
        <w:rPr>
          <w:noProof/>
        </w:rPr>
        <w:tab/>
        <w:t>revidējamā struktūru un pilnvaras;</w:t>
      </w:r>
    </w:p>
    <w:p w14:paraId="24227FE5" w14:textId="77777777" w:rsidR="00126C54" w:rsidRPr="00D84C7B" w:rsidRDefault="00126C54" w:rsidP="00126C54">
      <w:pPr>
        <w:ind w:left="1134" w:hanging="567"/>
        <w:rPr>
          <w:noProof/>
        </w:rPr>
      </w:pPr>
    </w:p>
    <w:p w14:paraId="5A9127BE" w14:textId="77777777" w:rsidR="00126C54" w:rsidRPr="00D84C7B" w:rsidRDefault="00126C54" w:rsidP="00126C54">
      <w:pPr>
        <w:ind w:left="1134" w:hanging="567"/>
        <w:rPr>
          <w:noProof/>
        </w:rPr>
      </w:pPr>
      <w:r>
        <w:rPr>
          <w:noProof/>
        </w:rPr>
        <w:t>iii)</w:t>
      </w:r>
      <w:r>
        <w:rPr>
          <w:noProof/>
        </w:rPr>
        <w:tab/>
        <w:t>pārbaudes un sertifikācijas sistēmu jebkādas attiecīgās izmaiņas, kas veiktas pēc šā nolīguma stāšanās spēkā vai pēc iepriekšējās pārbaudes;</w:t>
      </w:r>
    </w:p>
    <w:p w14:paraId="0DAE7CAB" w14:textId="77777777" w:rsidR="00126C54" w:rsidRPr="00D84C7B" w:rsidRDefault="00126C54" w:rsidP="00126C54">
      <w:pPr>
        <w:ind w:left="1134" w:hanging="567"/>
        <w:rPr>
          <w:noProof/>
        </w:rPr>
      </w:pPr>
    </w:p>
    <w:p w14:paraId="79F15B06" w14:textId="77777777" w:rsidR="00126C54" w:rsidRPr="00D84C7B" w:rsidRDefault="00126C54" w:rsidP="00126C54">
      <w:pPr>
        <w:ind w:left="1134" w:hanging="567"/>
        <w:rPr>
          <w:noProof/>
        </w:rPr>
      </w:pPr>
      <w:r>
        <w:rPr>
          <w:noProof/>
        </w:rPr>
        <w:t>iv)</w:t>
      </w:r>
      <w:r>
        <w:rPr>
          <w:noProof/>
        </w:rPr>
        <w:tab/>
        <w:t>dzīvnieku, dzīvnieku produktu, augu vai augu produktu pārbaudes un sertifikācijas sistēmas ieviešanu un</w:t>
      </w:r>
    </w:p>
    <w:p w14:paraId="3B3DEA25" w14:textId="77777777" w:rsidR="00126C54" w:rsidRPr="00D84C7B" w:rsidRDefault="00126C54" w:rsidP="00126C54">
      <w:pPr>
        <w:ind w:left="1134" w:hanging="567"/>
        <w:rPr>
          <w:noProof/>
        </w:rPr>
      </w:pPr>
    </w:p>
    <w:p w14:paraId="514C55BF" w14:textId="77777777" w:rsidR="00126C54" w:rsidRPr="00D84C7B" w:rsidRDefault="00126C54" w:rsidP="00126C54">
      <w:pPr>
        <w:ind w:left="1134" w:hanging="567"/>
        <w:rPr>
          <w:noProof/>
        </w:rPr>
      </w:pPr>
      <w:r>
        <w:rPr>
          <w:noProof/>
        </w:rPr>
        <w:br w:type="page"/>
        <w:t>v)</w:t>
      </w:r>
      <w:r>
        <w:rPr>
          <w:noProof/>
        </w:rPr>
        <w:tab/>
        <w:t>attiecīgos pārbaudes un sertifikācijas reģistrus un dokumentus;</w:t>
      </w:r>
    </w:p>
    <w:p w14:paraId="78826516" w14:textId="77777777" w:rsidR="00126C54" w:rsidRPr="00D84C7B" w:rsidRDefault="00126C54" w:rsidP="00126C54">
      <w:pPr>
        <w:rPr>
          <w:noProof/>
        </w:rPr>
      </w:pPr>
    </w:p>
    <w:p w14:paraId="3D6D01FE" w14:textId="77777777" w:rsidR="00126C54" w:rsidRPr="00D84C7B" w:rsidRDefault="00126C54" w:rsidP="00126C54">
      <w:pPr>
        <w:ind w:left="567" w:hanging="567"/>
        <w:rPr>
          <w:rFonts w:eastAsiaTheme="minorHAnsi"/>
          <w:noProof/>
        </w:rPr>
      </w:pPr>
      <w:r>
        <w:rPr>
          <w:noProof/>
        </w:rPr>
        <w:t>c)</w:t>
      </w:r>
      <w:r>
        <w:rPr>
          <w:noProof/>
        </w:rPr>
        <w:tab/>
        <w:t>pārbaudēm uz vietas piemēro šādus principus:</w:t>
      </w:r>
    </w:p>
    <w:p w14:paraId="19F230A3" w14:textId="77777777" w:rsidR="00126C54" w:rsidRPr="00D84C7B" w:rsidRDefault="00126C54" w:rsidP="00126C54">
      <w:pPr>
        <w:rPr>
          <w:rFonts w:eastAsiaTheme="minorHAnsi"/>
          <w:noProof/>
        </w:rPr>
      </w:pPr>
    </w:p>
    <w:p w14:paraId="7B409C00" w14:textId="77777777" w:rsidR="00126C54" w:rsidRPr="00D84C7B" w:rsidRDefault="00126C54" w:rsidP="00126C54">
      <w:pPr>
        <w:ind w:left="1134" w:hanging="567"/>
        <w:rPr>
          <w:noProof/>
        </w:rPr>
      </w:pPr>
      <w:r>
        <w:rPr>
          <w:noProof/>
        </w:rPr>
        <w:t>i)</w:t>
      </w:r>
      <w:r>
        <w:rPr>
          <w:noProof/>
        </w:rPr>
        <w:tab/>
        <w:t>lēmumu par pārbaudēm uz vietas pamato ar riska novērtējumu, ņemot vērā tādus faktorus kā attiecīgie dzīvnieki, dzīvnieku produkti, augi vai augu produkti, attiecīgās nozares vai eksportētājvalsts atbilstība prasībām un šīs atbilstības vēsture, saražotās, importētās vai eksportētās produkcijas apjoms, izmaiņas infrastruktūrā un valsts vietējās pārbaudes un sertificēšanas sistēmās, un</w:t>
      </w:r>
    </w:p>
    <w:p w14:paraId="78ADB471" w14:textId="77777777" w:rsidR="00126C54" w:rsidRPr="00D84C7B" w:rsidRDefault="00126C54" w:rsidP="00126C54">
      <w:pPr>
        <w:ind w:left="1134" w:hanging="567"/>
        <w:rPr>
          <w:noProof/>
        </w:rPr>
      </w:pPr>
    </w:p>
    <w:p w14:paraId="3AF04A6A" w14:textId="77777777" w:rsidR="00126C54" w:rsidRPr="00D84C7B" w:rsidRDefault="00126C54" w:rsidP="00126C54">
      <w:pPr>
        <w:ind w:left="1134" w:hanging="567"/>
        <w:rPr>
          <w:noProof/>
        </w:rPr>
      </w:pPr>
      <w:r>
        <w:rPr>
          <w:noProof/>
        </w:rPr>
        <w:t>ii)</w:t>
      </w:r>
      <w:r>
        <w:rPr>
          <w:noProof/>
        </w:rPr>
        <w:tab/>
        <w:t>pārbaudes uz vietas var ietvert ražošanas un rūpniecības objektu, pārtikas apstrādes vai glabāšanas zonu un kontroles laboratoriju apmeklējumus, lai pārbaudītu atbilstību informācijai, kas ietverta a) apakšpunktā norādītajos dokumentos, un</w:t>
      </w:r>
    </w:p>
    <w:p w14:paraId="2F63859F" w14:textId="77777777" w:rsidR="00126C54" w:rsidRPr="00D84C7B" w:rsidRDefault="00126C54" w:rsidP="00126C54">
      <w:pPr>
        <w:rPr>
          <w:noProof/>
        </w:rPr>
      </w:pPr>
    </w:p>
    <w:p w14:paraId="1809F8AF" w14:textId="77777777" w:rsidR="00126C54" w:rsidRPr="00D84C7B" w:rsidRDefault="00126C54" w:rsidP="00126C54">
      <w:pPr>
        <w:ind w:left="567" w:hanging="567"/>
        <w:rPr>
          <w:noProof/>
        </w:rPr>
      </w:pPr>
      <w:r>
        <w:rPr>
          <w:noProof/>
        </w:rPr>
        <w:t>d)</w:t>
      </w:r>
      <w:r>
        <w:rPr>
          <w:noProof/>
        </w:rPr>
        <w:tab/>
        <w:t>ja turpmākas pārbaudes veic, lai pārbaudītu, vai ir novērsti trūkumi, var būt pietiekami pārbaudīt tikai tos punktus, kas atzīti par koriģējamiem.</w:t>
      </w:r>
    </w:p>
    <w:p w14:paraId="519615D5" w14:textId="77777777" w:rsidR="00126C54" w:rsidRPr="00D84C7B" w:rsidRDefault="00126C54" w:rsidP="00126C54">
      <w:pPr>
        <w:rPr>
          <w:noProof/>
        </w:rPr>
      </w:pPr>
    </w:p>
    <w:p w14:paraId="05D0786E" w14:textId="77777777" w:rsidR="00126C54" w:rsidRPr="00D84C7B" w:rsidRDefault="00126C54" w:rsidP="00126C54">
      <w:pPr>
        <w:rPr>
          <w:noProof/>
        </w:rPr>
      </w:pPr>
      <w:bookmarkStart w:id="42" w:name="bookmark12"/>
      <w:r>
        <w:rPr>
          <w:noProof/>
        </w:rPr>
        <w:t>6.</w:t>
      </w:r>
      <w:r>
        <w:rPr>
          <w:noProof/>
        </w:rPr>
        <w:tab/>
      </w:r>
      <w:bookmarkEnd w:id="42"/>
      <w:r>
        <w:rPr>
          <w:noProof/>
        </w:rPr>
        <w:t>Puses, cik vien iespējams, standartizē revīzijas konstatējumu un secinājumu ziņošanas veidlapas, lai panāktu vienotāku, pārredzamāku un efektīvāku pārbaudi. Darba dokumentos var iekļaut pārbaudāmo elementu kontrolsarakstu, kurš var aptvert:</w:t>
      </w:r>
    </w:p>
    <w:p w14:paraId="29A8C497" w14:textId="77777777" w:rsidR="00126C54" w:rsidRPr="00D84C7B" w:rsidRDefault="00126C54" w:rsidP="00126C54">
      <w:pPr>
        <w:rPr>
          <w:noProof/>
        </w:rPr>
      </w:pPr>
    </w:p>
    <w:p w14:paraId="4A8AAA46" w14:textId="77777777" w:rsidR="00126C54" w:rsidRPr="00D84C7B" w:rsidRDefault="00126C54" w:rsidP="00126C54">
      <w:pPr>
        <w:ind w:left="567" w:hanging="567"/>
        <w:rPr>
          <w:noProof/>
        </w:rPr>
      </w:pPr>
      <w:r>
        <w:rPr>
          <w:noProof/>
        </w:rPr>
        <w:t>a)</w:t>
      </w:r>
      <w:r>
        <w:rPr>
          <w:noProof/>
        </w:rPr>
        <w:tab/>
        <w:t>tiesību aktus;</w:t>
      </w:r>
    </w:p>
    <w:p w14:paraId="44B31BF7" w14:textId="77777777" w:rsidR="00126C54" w:rsidRPr="00D84C7B" w:rsidRDefault="00126C54" w:rsidP="00126C54">
      <w:pPr>
        <w:ind w:left="567" w:hanging="567"/>
        <w:rPr>
          <w:noProof/>
        </w:rPr>
      </w:pPr>
    </w:p>
    <w:p w14:paraId="2644B916" w14:textId="77777777" w:rsidR="00126C54" w:rsidRPr="00D84C7B" w:rsidRDefault="00126C54" w:rsidP="00126C54">
      <w:pPr>
        <w:ind w:left="567" w:hanging="567"/>
        <w:rPr>
          <w:noProof/>
        </w:rPr>
      </w:pPr>
      <w:r>
        <w:rPr>
          <w:noProof/>
        </w:rPr>
        <w:br w:type="page"/>
        <w:t>b)</w:t>
      </w:r>
      <w:r>
        <w:rPr>
          <w:noProof/>
        </w:rPr>
        <w:tab/>
        <w:t>pārbaudes un sertifikācijas dienestu struktūru un darbības;</w:t>
      </w:r>
    </w:p>
    <w:p w14:paraId="357D391D" w14:textId="77777777" w:rsidR="00126C54" w:rsidRPr="00D84C7B" w:rsidRDefault="00126C54" w:rsidP="00126C54">
      <w:pPr>
        <w:ind w:left="567" w:hanging="567"/>
        <w:rPr>
          <w:noProof/>
        </w:rPr>
      </w:pPr>
    </w:p>
    <w:p w14:paraId="2004E940" w14:textId="77777777" w:rsidR="00126C54" w:rsidRPr="00D84C7B" w:rsidRDefault="00126C54" w:rsidP="00126C54">
      <w:pPr>
        <w:ind w:left="567" w:hanging="567"/>
        <w:rPr>
          <w:noProof/>
        </w:rPr>
      </w:pPr>
      <w:r>
        <w:rPr>
          <w:noProof/>
        </w:rPr>
        <w:t>c)</w:t>
      </w:r>
      <w:r>
        <w:rPr>
          <w:noProof/>
        </w:rPr>
        <w:tab/>
        <w:t>ziņas par uzņēmumu un darba kārtību, veselības statistiku, izlases pārbaužu plānus un rezultātus;</w:t>
      </w:r>
    </w:p>
    <w:p w14:paraId="7774FC50" w14:textId="77777777" w:rsidR="00126C54" w:rsidRPr="00D84C7B" w:rsidRDefault="00126C54" w:rsidP="00126C54">
      <w:pPr>
        <w:ind w:left="567" w:hanging="567"/>
        <w:rPr>
          <w:noProof/>
        </w:rPr>
      </w:pPr>
    </w:p>
    <w:p w14:paraId="5E006E84" w14:textId="77777777" w:rsidR="00126C54" w:rsidRPr="00D84C7B" w:rsidRDefault="00126C54" w:rsidP="00126C54">
      <w:pPr>
        <w:ind w:left="567" w:hanging="567"/>
        <w:rPr>
          <w:noProof/>
        </w:rPr>
      </w:pPr>
      <w:r>
        <w:rPr>
          <w:noProof/>
        </w:rPr>
        <w:t>d)</w:t>
      </w:r>
      <w:r>
        <w:rPr>
          <w:noProof/>
        </w:rPr>
        <w:tab/>
        <w:t>atbilstības nodrošināšanas pasākumus un procedūras;</w:t>
      </w:r>
    </w:p>
    <w:p w14:paraId="519C95B2" w14:textId="77777777" w:rsidR="00126C54" w:rsidRPr="00D84C7B" w:rsidRDefault="00126C54" w:rsidP="00126C54">
      <w:pPr>
        <w:ind w:left="567" w:hanging="567"/>
        <w:rPr>
          <w:noProof/>
        </w:rPr>
      </w:pPr>
    </w:p>
    <w:p w14:paraId="7F279C09" w14:textId="77777777" w:rsidR="00126C54" w:rsidRPr="00D84C7B" w:rsidRDefault="00126C54" w:rsidP="00126C54">
      <w:pPr>
        <w:ind w:left="567" w:hanging="567"/>
        <w:rPr>
          <w:noProof/>
        </w:rPr>
      </w:pPr>
      <w:r>
        <w:rPr>
          <w:noProof/>
        </w:rPr>
        <w:t>e)</w:t>
      </w:r>
      <w:r>
        <w:rPr>
          <w:noProof/>
        </w:rPr>
        <w:tab/>
        <w:t>ziņošanas un sūdzību iesniegšanas procedūras un</w:t>
      </w:r>
    </w:p>
    <w:p w14:paraId="2D9A0553" w14:textId="77777777" w:rsidR="00126C54" w:rsidRPr="00D84C7B" w:rsidRDefault="00126C54" w:rsidP="00126C54">
      <w:pPr>
        <w:ind w:left="567" w:hanging="567"/>
        <w:rPr>
          <w:noProof/>
        </w:rPr>
      </w:pPr>
    </w:p>
    <w:p w14:paraId="08CB04F7" w14:textId="77777777" w:rsidR="00126C54" w:rsidRPr="00D84C7B" w:rsidRDefault="00126C54" w:rsidP="00126C54">
      <w:pPr>
        <w:ind w:left="567" w:hanging="567"/>
        <w:rPr>
          <w:noProof/>
        </w:rPr>
      </w:pPr>
      <w:r>
        <w:rPr>
          <w:noProof/>
        </w:rPr>
        <w:t>f)</w:t>
      </w:r>
      <w:r>
        <w:rPr>
          <w:noProof/>
        </w:rPr>
        <w:tab/>
        <w:t>mācību programmas.</w:t>
      </w:r>
    </w:p>
    <w:p w14:paraId="6F8A39F7" w14:textId="77777777" w:rsidR="00126C54" w:rsidRPr="00D84C7B" w:rsidRDefault="00126C54" w:rsidP="00126C54">
      <w:pPr>
        <w:rPr>
          <w:noProof/>
        </w:rPr>
      </w:pPr>
    </w:p>
    <w:p w14:paraId="24DEA873" w14:textId="77777777" w:rsidR="00126C54" w:rsidRPr="00D84C7B" w:rsidRDefault="00126C54" w:rsidP="00126C54">
      <w:pPr>
        <w:rPr>
          <w:noProof/>
        </w:rPr>
      </w:pPr>
      <w:r>
        <w:rPr>
          <w:noProof/>
        </w:rPr>
        <w:t>7.</w:t>
      </w:r>
      <w:r>
        <w:rPr>
          <w:noProof/>
        </w:rPr>
        <w:tab/>
        <w:t>Pušu pārstāvji, tai skaitā attiecīgā gadījumā amatpersonas, kas atbildīgas par valsts inspekcijas un sertifikācijas programmām, rīko noslēguma sanāksmi. Šajā sanāksmē revidents skaidri un kodolīgi izklāsta pārbaudes konstatējumus, lai revidējamais skaidri saprastu revīzijas secinājumus. Revidējamais izstrādā rīcības plānu konstatēto trūkumu novēršanai, vēlams, norādot pabeigšanas termiņus.</w:t>
      </w:r>
    </w:p>
    <w:p w14:paraId="0CF11707" w14:textId="77777777" w:rsidR="00126C54" w:rsidRPr="00D84C7B" w:rsidRDefault="00126C54" w:rsidP="00126C54">
      <w:pPr>
        <w:rPr>
          <w:noProof/>
        </w:rPr>
      </w:pPr>
    </w:p>
    <w:p w14:paraId="180D1374" w14:textId="77777777" w:rsidR="00126C54" w:rsidRPr="00D84C7B" w:rsidRDefault="00126C54" w:rsidP="00126C54">
      <w:pPr>
        <w:rPr>
          <w:noProof/>
        </w:rPr>
      </w:pPr>
      <w:r>
        <w:rPr>
          <w:noProof/>
        </w:rPr>
        <w:t>8.</w:t>
      </w:r>
      <w:bookmarkStart w:id="43" w:name="bookmark13"/>
      <w:r>
        <w:rPr>
          <w:noProof/>
        </w:rPr>
        <w:tab/>
      </w:r>
      <w:bookmarkEnd w:id="43"/>
      <w:r>
        <w:rPr>
          <w:noProof/>
        </w:rPr>
        <w:t>Pārbaudes ziņojuma projektu 20 darba dienu laikā nosūta revidējamajam, kura rīcībā ir 25 darbdienas, lai komentētu ziņojuma projektu. Revidējamā sniegtās piezīmes pievieno galīgajam ziņojumam vai, attiecīgā gadījumā, iekļauj tajā. Ja pārbaudes gaitā ir atklāts nozīmīgs cilvēku vai dzīvnieku veselības apdraudējums vai fitosanitārais risks, revidējamo tomēr informē pēc iespējas īsā laikā un ne vēlāk kā 10 darba dienu laikā no pārbaudes nobeiguma dienas.</w:t>
      </w:r>
    </w:p>
    <w:p w14:paraId="48B00D8D" w14:textId="77777777" w:rsidR="00126C54" w:rsidRPr="00D84C7B" w:rsidRDefault="00126C54" w:rsidP="00126C54">
      <w:pPr>
        <w:rPr>
          <w:noProof/>
        </w:rPr>
      </w:pPr>
    </w:p>
    <w:p w14:paraId="2504ADD8" w14:textId="77777777" w:rsidR="00126C54" w:rsidRPr="00D84C7B" w:rsidRDefault="00126C54" w:rsidP="00126C54">
      <w:pPr>
        <w:rPr>
          <w:noProof/>
        </w:rPr>
      </w:pPr>
    </w:p>
    <w:p w14:paraId="3F8E0638" w14:textId="77777777" w:rsidR="00126C54" w:rsidRPr="00D84C7B" w:rsidRDefault="00126C54" w:rsidP="00126C54">
      <w:pPr>
        <w:jc w:val="center"/>
        <w:rPr>
          <w:noProof/>
        </w:rPr>
      </w:pPr>
      <w:r>
        <w:rPr>
          <w:noProof/>
        </w:rPr>
        <w:t>________________</w:t>
      </w:r>
    </w:p>
    <w:p w14:paraId="46916883" w14:textId="77777777" w:rsidR="00126C54" w:rsidRPr="00D84C7B" w:rsidRDefault="00126C54" w:rsidP="00126C54">
      <w:pPr>
        <w:rPr>
          <w:noProof/>
        </w:rPr>
        <w:sectPr w:rsidR="00126C54" w:rsidRPr="00D84C7B" w:rsidSect="006C5B7B">
          <w:headerReference w:type="even" r:id="rId75"/>
          <w:headerReference w:type="default" r:id="rId76"/>
          <w:footerReference w:type="even" r:id="rId77"/>
          <w:footerReference w:type="default" r:id="rId78"/>
          <w:headerReference w:type="first" r:id="rId79"/>
          <w:footerReference w:type="first" r:id="rId80"/>
          <w:footnotePr>
            <w:numRestart w:val="eachPage"/>
          </w:footnotePr>
          <w:pgSz w:w="11906" w:h="16838" w:code="9"/>
          <w:pgMar w:top="1134" w:right="1134" w:bottom="1134" w:left="1134" w:header="1134" w:footer="1134" w:gutter="0"/>
          <w:pgNumType w:start="1"/>
          <w:cols w:space="708"/>
          <w:docGrid w:linePitch="360"/>
        </w:sectPr>
      </w:pPr>
    </w:p>
    <w:p w14:paraId="53633F15" w14:textId="77777777" w:rsidR="00126C54" w:rsidRPr="00D84C7B" w:rsidRDefault="00126C54" w:rsidP="00126C54">
      <w:pPr>
        <w:jc w:val="right"/>
        <w:rPr>
          <w:rFonts w:eastAsia="Calibri"/>
          <w:b/>
          <w:bCs/>
          <w:noProof/>
          <w:u w:val="single"/>
        </w:rPr>
      </w:pPr>
      <w:bookmarkStart w:id="44" w:name="_Hlk134007854"/>
      <w:r>
        <w:rPr>
          <w:b/>
          <w:noProof/>
          <w:u w:val="single"/>
        </w:rPr>
        <w:t>13.-G PIELIKUMS</w:t>
      </w:r>
      <w:bookmarkEnd w:id="44"/>
    </w:p>
    <w:p w14:paraId="2177EC23" w14:textId="77777777" w:rsidR="00126C54" w:rsidRPr="00D84C7B" w:rsidRDefault="00126C54" w:rsidP="00126C54">
      <w:pPr>
        <w:rPr>
          <w:rFonts w:eastAsia="Calibri"/>
          <w:noProof/>
        </w:rPr>
      </w:pPr>
    </w:p>
    <w:p w14:paraId="10AAB696" w14:textId="77777777" w:rsidR="00126C54" w:rsidRPr="00D84C7B" w:rsidRDefault="00126C54" w:rsidP="00126C54">
      <w:pPr>
        <w:rPr>
          <w:rFonts w:eastAsia="Calibri"/>
          <w:noProof/>
        </w:rPr>
      </w:pPr>
    </w:p>
    <w:p w14:paraId="002B50FE" w14:textId="77777777" w:rsidR="00126C54" w:rsidRPr="00D84C7B" w:rsidRDefault="00126C54" w:rsidP="00126C54">
      <w:pPr>
        <w:jc w:val="center"/>
        <w:rPr>
          <w:rFonts w:eastAsia="Calibri"/>
          <w:noProof/>
        </w:rPr>
      </w:pPr>
      <w:bookmarkStart w:id="45" w:name="_Hlk134007859"/>
      <w:r>
        <w:rPr>
          <w:noProof/>
        </w:rPr>
        <w:t>IMPORTA PĀRBAUDES UN PĀRBAUDES MAKSAS</w:t>
      </w:r>
      <w:bookmarkEnd w:id="45"/>
    </w:p>
    <w:p w14:paraId="18CED21A" w14:textId="77777777" w:rsidR="00126C54" w:rsidRPr="00D84C7B" w:rsidRDefault="00126C54" w:rsidP="00126C54">
      <w:pPr>
        <w:rPr>
          <w:rFonts w:eastAsia="Calibri"/>
          <w:noProof/>
        </w:rPr>
      </w:pPr>
    </w:p>
    <w:p w14:paraId="515F0145" w14:textId="77777777" w:rsidR="00126C54" w:rsidRPr="00D84C7B" w:rsidRDefault="00126C54" w:rsidP="00126C54">
      <w:pPr>
        <w:rPr>
          <w:rFonts w:eastAsia="Calibri"/>
          <w:noProof/>
        </w:rPr>
      </w:pPr>
      <w:r>
        <w:rPr>
          <w:noProof/>
        </w:rPr>
        <w:t>1.</w:t>
      </w:r>
      <w:r>
        <w:rPr>
          <w:noProof/>
        </w:rPr>
        <w:tab/>
        <w:t>Importa pārbaudēm piemēro šādus principus:</w:t>
      </w:r>
    </w:p>
    <w:p w14:paraId="44C08366" w14:textId="77777777" w:rsidR="00126C54" w:rsidRPr="00D84C7B" w:rsidRDefault="00126C54" w:rsidP="00126C54">
      <w:pPr>
        <w:rPr>
          <w:rFonts w:eastAsia="Calibri"/>
          <w:noProof/>
        </w:rPr>
      </w:pPr>
    </w:p>
    <w:p w14:paraId="287DA91D" w14:textId="77777777" w:rsidR="00126C54" w:rsidRPr="00D84C7B" w:rsidRDefault="00126C54" w:rsidP="00126C54">
      <w:pPr>
        <w:ind w:left="567" w:hanging="567"/>
        <w:rPr>
          <w:rFonts w:eastAsia="Calibri"/>
          <w:noProof/>
        </w:rPr>
      </w:pPr>
      <w:r>
        <w:rPr>
          <w:noProof/>
        </w:rPr>
        <w:t>a)</w:t>
      </w:r>
      <w:r>
        <w:rPr>
          <w:noProof/>
        </w:rPr>
        <w:tab/>
        <w:t>importa pārbaudi veido dokumentu pārbaude, identitātes pārbaude un fiziskā pārbaude;</w:t>
      </w:r>
    </w:p>
    <w:p w14:paraId="77CD74D4" w14:textId="77777777" w:rsidR="00126C54" w:rsidRPr="00D84C7B" w:rsidRDefault="00126C54" w:rsidP="00126C54">
      <w:pPr>
        <w:rPr>
          <w:rFonts w:eastAsia="Calibri"/>
          <w:noProof/>
        </w:rPr>
      </w:pPr>
    </w:p>
    <w:p w14:paraId="2007EB2B" w14:textId="77777777" w:rsidR="00126C54" w:rsidRPr="00D84C7B" w:rsidRDefault="00126C54" w:rsidP="00126C54">
      <w:pPr>
        <w:ind w:left="567" w:hanging="567"/>
        <w:rPr>
          <w:rFonts w:eastAsia="Calibri"/>
          <w:noProof/>
        </w:rPr>
      </w:pPr>
      <w:r>
        <w:rPr>
          <w:noProof/>
        </w:rPr>
        <w:t>b)</w:t>
      </w:r>
      <w:r>
        <w:rPr>
          <w:noProof/>
        </w:rPr>
        <w:tab/>
        <w:t>attiecībā uz dzīvniekiem un dzīvnieku izcelsmes produktiem fiziskās pārbaudes piemērošana un tās biežums pamatojas uz risku, kas saistīts ar šo importu;</w:t>
      </w:r>
    </w:p>
    <w:p w14:paraId="6AD597BA" w14:textId="77777777" w:rsidR="00126C54" w:rsidRPr="00D84C7B" w:rsidRDefault="00126C54" w:rsidP="00126C54">
      <w:pPr>
        <w:rPr>
          <w:rFonts w:eastAsia="Calibri"/>
          <w:noProof/>
        </w:rPr>
      </w:pPr>
    </w:p>
    <w:p w14:paraId="1F2AA2DF" w14:textId="77777777" w:rsidR="00126C54" w:rsidRPr="00D84C7B" w:rsidRDefault="00126C54" w:rsidP="00126C54">
      <w:pPr>
        <w:ind w:left="567" w:hanging="567"/>
        <w:rPr>
          <w:rFonts w:eastAsia="Calibri"/>
          <w:noProof/>
        </w:rPr>
      </w:pPr>
      <w:r>
        <w:rPr>
          <w:noProof/>
        </w:rPr>
        <w:t>c)</w:t>
      </w:r>
      <w:r>
        <w:rPr>
          <w:noProof/>
        </w:rPr>
        <w:tab/>
        <w:t>izdarot augu veselības pārbaudi, importētāja Puse nodrošina attiecīgo augu, augu produktu un pārējo preču un to iepakojuma rūpīgu oficiālu pārbaudi pilnībā vai izlases veidā un, vajadzības gadījumā, oficiāli pārbauda arī transportlīdzekļus, ar kuriem tos pārvadā, lai pārliecinātos, ciktāl to iespējams noteikt, ka tie nav piesārņoti ar kaitīgiem organismiem, un</w:t>
      </w:r>
    </w:p>
    <w:p w14:paraId="41B718DB" w14:textId="77777777" w:rsidR="00126C54" w:rsidRPr="00D84C7B" w:rsidRDefault="00126C54" w:rsidP="00126C54">
      <w:pPr>
        <w:rPr>
          <w:rFonts w:eastAsia="Calibri"/>
          <w:noProof/>
        </w:rPr>
      </w:pPr>
    </w:p>
    <w:p w14:paraId="28416D37" w14:textId="77777777" w:rsidR="00126C54" w:rsidRPr="00D84C7B" w:rsidRDefault="00126C54" w:rsidP="00126C54">
      <w:pPr>
        <w:ind w:left="567" w:hanging="567"/>
        <w:rPr>
          <w:rFonts w:eastAsia="Calibri"/>
          <w:noProof/>
        </w:rPr>
      </w:pPr>
      <w:r>
        <w:rPr>
          <w:noProof/>
        </w:rPr>
        <w:t>d)</w:t>
      </w:r>
      <w:r>
        <w:rPr>
          <w:noProof/>
        </w:rPr>
        <w:tab/>
        <w:t>ja pārbaudē atklājas neatbilstība attiecīgajiem standartiem vai prasībām, importētāja Puse veic oficiālus pasākumus, kas ir samērīgi attiecīgajam riskam; ja vien iespējams, importētājam vai tā pārstāvim nodrošina pieeju sūtījumam un iespēju sniegt visu attiecīgo informāciju, lai palīdzētu importētājai Pusei pieņemt galīgo lēmumu; šāds lēmums ir samērīgs ar saistītajiem riskiem.</w:t>
      </w:r>
    </w:p>
    <w:p w14:paraId="7107A0C8" w14:textId="77777777" w:rsidR="00126C54" w:rsidRPr="00D84C7B" w:rsidRDefault="00126C54" w:rsidP="00126C54">
      <w:pPr>
        <w:rPr>
          <w:rFonts w:eastAsia="Calibri"/>
          <w:noProof/>
        </w:rPr>
      </w:pPr>
    </w:p>
    <w:p w14:paraId="4CB015A3" w14:textId="77777777" w:rsidR="00126C54" w:rsidRPr="00D84C7B" w:rsidRDefault="00126C54" w:rsidP="00126C54">
      <w:pPr>
        <w:rPr>
          <w:rFonts w:eastAsia="Calibri"/>
          <w:noProof/>
        </w:rPr>
      </w:pPr>
      <w:r>
        <w:rPr>
          <w:noProof/>
        </w:rPr>
        <w:br w:type="page"/>
        <w:t>2.</w:t>
      </w:r>
      <w:r>
        <w:rPr>
          <w:noProof/>
        </w:rPr>
        <w:tab/>
        <w:t>Fizisko pārbaužu biežums ir šāds:</w:t>
      </w:r>
    </w:p>
    <w:p w14:paraId="1A3AE728" w14:textId="77777777" w:rsidR="00126C54" w:rsidRPr="00D84C7B" w:rsidRDefault="00126C54" w:rsidP="00126C54">
      <w:pPr>
        <w:rPr>
          <w:rFonts w:eastAsia="Calibri"/>
          <w:noProof/>
        </w:rPr>
      </w:pPr>
    </w:p>
    <w:p w14:paraId="60C2B44F" w14:textId="77777777" w:rsidR="00126C54" w:rsidRPr="00D84C7B" w:rsidRDefault="00126C54" w:rsidP="00126C54">
      <w:pPr>
        <w:ind w:left="567" w:hanging="567"/>
        <w:rPr>
          <w:rFonts w:eastAsia="Calibri"/>
          <w:noProof/>
        </w:rPr>
      </w:pPr>
      <w:r>
        <w:rPr>
          <w:noProof/>
        </w:rPr>
        <w:t>a)</w:t>
      </w:r>
      <w:r>
        <w:rPr>
          <w:noProof/>
        </w:rPr>
        <w:tab/>
        <w:t>dzīvniekiem un dzīvnieku produktiem:</w:t>
      </w:r>
    </w:p>
    <w:p w14:paraId="288C1F2E" w14:textId="77777777" w:rsidR="00126C54" w:rsidRPr="00D84C7B" w:rsidRDefault="00126C54" w:rsidP="00126C54">
      <w:pPr>
        <w:rPr>
          <w:rFonts w:eastAsia="Calibri"/>
          <w:noProof/>
        </w:rPr>
      </w:pPr>
    </w:p>
    <w:p w14:paraId="2294F171" w14:textId="77777777" w:rsidR="00126C54" w:rsidRPr="00D84C7B" w:rsidRDefault="00126C54" w:rsidP="00126C54">
      <w:pPr>
        <w:ind w:left="1134" w:hanging="567"/>
        <w:rPr>
          <w:rFonts w:eastAsia="Calibri"/>
          <w:noProof/>
        </w:rPr>
      </w:pPr>
      <w:r>
        <w:rPr>
          <w:noProof/>
        </w:rPr>
        <w:t>i)</w:t>
      </w:r>
      <w:r>
        <w:rPr>
          <w:noProof/>
        </w:rPr>
        <w:tab/>
        <w:t>attiecībā uz importu ES Pusē:</w:t>
      </w:r>
    </w:p>
    <w:p w14:paraId="46FF4BB3" w14:textId="77777777" w:rsidR="00126C54" w:rsidRPr="00D84C7B" w:rsidRDefault="00126C54" w:rsidP="00126C54">
      <w:pPr>
        <w:rPr>
          <w:noProof/>
        </w:rPr>
      </w:pPr>
    </w:p>
    <w:tbl>
      <w:tblPr>
        <w:tblStyle w:val="TableGrid"/>
        <w:tblW w:w="9214" w:type="dxa"/>
        <w:tblInd w:w="675" w:type="dxa"/>
        <w:tblLook w:val="04A0" w:firstRow="1" w:lastRow="0" w:firstColumn="1" w:lastColumn="0" w:noHBand="0" w:noVBand="1"/>
      </w:tblPr>
      <w:tblGrid>
        <w:gridCol w:w="6521"/>
        <w:gridCol w:w="2693"/>
      </w:tblGrid>
      <w:tr w:rsidR="00126C54" w:rsidRPr="00D84C7B" w14:paraId="6EA56D79" w14:textId="77777777" w:rsidTr="00126E47">
        <w:trPr>
          <w:tblHeader/>
        </w:trPr>
        <w:tc>
          <w:tcPr>
            <w:tcW w:w="6521" w:type="dxa"/>
          </w:tcPr>
          <w:p w14:paraId="4B07EF17" w14:textId="77777777" w:rsidR="00126C54" w:rsidRPr="00D84C7B" w:rsidRDefault="00126C54" w:rsidP="00126C54">
            <w:pPr>
              <w:numPr>
                <w:ilvl w:val="0"/>
                <w:numId w:val="1"/>
              </w:numPr>
              <w:tabs>
                <w:tab w:val="clear" w:pos="720"/>
                <w:tab w:val="left" w:pos="567"/>
              </w:tabs>
              <w:spacing w:before="60" w:after="60" w:line="240" w:lineRule="auto"/>
              <w:jc w:val="center"/>
              <w:rPr>
                <w:rFonts w:ascii="Times New Roman" w:hAnsi="Times New Roman" w:cs="Times New Roman"/>
                <w:noProof/>
                <w:szCs w:val="24"/>
              </w:rPr>
            </w:pPr>
            <w:r>
              <w:rPr>
                <w:rFonts w:ascii="Times New Roman" w:hAnsi="Times New Roman"/>
                <w:noProof/>
              </w:rPr>
              <w:t>Pārbaudes uz robežas veids</w:t>
            </w:r>
          </w:p>
        </w:tc>
        <w:tc>
          <w:tcPr>
            <w:tcW w:w="2693" w:type="dxa"/>
          </w:tcPr>
          <w:p w14:paraId="0A6C0FC3" w14:textId="77777777" w:rsidR="00126C54" w:rsidRPr="00D84C7B" w:rsidRDefault="00126C54" w:rsidP="00126C54">
            <w:pPr>
              <w:numPr>
                <w:ilvl w:val="0"/>
                <w:numId w:val="1"/>
              </w:numPr>
              <w:tabs>
                <w:tab w:val="clear" w:pos="720"/>
                <w:tab w:val="left" w:pos="567"/>
              </w:tabs>
              <w:spacing w:before="60" w:after="60" w:line="240" w:lineRule="auto"/>
              <w:jc w:val="center"/>
              <w:rPr>
                <w:rFonts w:ascii="Times New Roman" w:hAnsi="Times New Roman" w:cs="Times New Roman"/>
                <w:noProof/>
                <w:szCs w:val="24"/>
              </w:rPr>
            </w:pPr>
            <w:r>
              <w:rPr>
                <w:rFonts w:ascii="Times New Roman" w:hAnsi="Times New Roman"/>
                <w:noProof/>
              </w:rPr>
              <w:t>Biežums</w:t>
            </w:r>
          </w:p>
        </w:tc>
      </w:tr>
      <w:tr w:rsidR="00126C54" w:rsidRPr="00D84C7B" w14:paraId="7CFC765F" w14:textId="77777777" w:rsidTr="00126E47">
        <w:tc>
          <w:tcPr>
            <w:tcW w:w="6521" w:type="dxa"/>
          </w:tcPr>
          <w:p w14:paraId="5B65BFA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1.</w:t>
            </w:r>
            <w:r>
              <w:rPr>
                <w:noProof/>
              </w:rPr>
              <w:tab/>
            </w:r>
            <w:r>
              <w:rPr>
                <w:rFonts w:ascii="Times New Roman" w:hAnsi="Times New Roman"/>
                <w:noProof/>
              </w:rPr>
              <w:t>Dokumentu pārbaudes</w:t>
            </w:r>
          </w:p>
        </w:tc>
        <w:tc>
          <w:tcPr>
            <w:tcW w:w="2693" w:type="dxa"/>
          </w:tcPr>
          <w:p w14:paraId="69765DE1" w14:textId="77777777" w:rsidR="00126C54" w:rsidRPr="00D84C7B" w:rsidRDefault="00126C54" w:rsidP="00126C54">
            <w:pPr>
              <w:numPr>
                <w:ilvl w:val="0"/>
                <w:numId w:val="1"/>
              </w:numPr>
              <w:tabs>
                <w:tab w:val="clear" w:pos="720"/>
                <w:tab w:val="left" w:pos="567"/>
              </w:tabs>
              <w:spacing w:before="60" w:after="60" w:line="240" w:lineRule="auto"/>
              <w:jc w:val="center"/>
              <w:rPr>
                <w:rFonts w:ascii="Times New Roman" w:hAnsi="Times New Roman" w:cs="Times New Roman"/>
                <w:noProof/>
                <w:szCs w:val="24"/>
              </w:rPr>
            </w:pPr>
            <w:r>
              <w:rPr>
                <w:rFonts w:ascii="Times New Roman" w:hAnsi="Times New Roman"/>
                <w:noProof/>
              </w:rPr>
              <w:t>100 %</w:t>
            </w:r>
          </w:p>
        </w:tc>
      </w:tr>
      <w:tr w:rsidR="00126C54" w:rsidRPr="00D84C7B" w14:paraId="4D75BBAA" w14:textId="77777777" w:rsidTr="00126E47">
        <w:tc>
          <w:tcPr>
            <w:tcW w:w="6521" w:type="dxa"/>
          </w:tcPr>
          <w:p w14:paraId="7C562174"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2.</w:t>
            </w:r>
            <w:r>
              <w:rPr>
                <w:noProof/>
              </w:rPr>
              <w:tab/>
            </w:r>
            <w:r>
              <w:rPr>
                <w:rFonts w:ascii="Times New Roman" w:hAnsi="Times New Roman"/>
                <w:noProof/>
              </w:rPr>
              <w:t>Identitātes kontrolpārbaudes</w:t>
            </w:r>
          </w:p>
        </w:tc>
        <w:tc>
          <w:tcPr>
            <w:tcW w:w="2693" w:type="dxa"/>
          </w:tcPr>
          <w:p w14:paraId="0F4E6497" w14:textId="77777777" w:rsidR="00126C54" w:rsidRPr="00D84C7B" w:rsidRDefault="00126C54" w:rsidP="00126C54">
            <w:pPr>
              <w:numPr>
                <w:ilvl w:val="0"/>
                <w:numId w:val="1"/>
              </w:numPr>
              <w:tabs>
                <w:tab w:val="clear" w:pos="720"/>
                <w:tab w:val="left" w:pos="567"/>
              </w:tabs>
              <w:spacing w:before="60" w:after="60" w:line="240" w:lineRule="auto"/>
              <w:jc w:val="center"/>
              <w:rPr>
                <w:rFonts w:ascii="Times New Roman" w:hAnsi="Times New Roman" w:cs="Times New Roman"/>
                <w:noProof/>
                <w:szCs w:val="24"/>
              </w:rPr>
            </w:pPr>
            <w:r>
              <w:rPr>
                <w:rFonts w:ascii="Times New Roman" w:hAnsi="Times New Roman"/>
                <w:noProof/>
              </w:rPr>
              <w:t>100 %</w:t>
            </w:r>
          </w:p>
        </w:tc>
      </w:tr>
      <w:tr w:rsidR="00126C54" w:rsidRPr="00D84C7B" w14:paraId="51F3C193" w14:textId="77777777" w:rsidTr="00126E47">
        <w:tc>
          <w:tcPr>
            <w:tcW w:w="6521" w:type="dxa"/>
          </w:tcPr>
          <w:p w14:paraId="38AD352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3.</w:t>
            </w:r>
            <w:r>
              <w:rPr>
                <w:noProof/>
              </w:rPr>
              <w:tab/>
            </w:r>
            <w:r>
              <w:rPr>
                <w:rFonts w:ascii="Times New Roman" w:hAnsi="Times New Roman"/>
                <w:noProof/>
              </w:rPr>
              <w:t>Fiziskās kontrolpārbaudes</w:t>
            </w:r>
          </w:p>
        </w:tc>
        <w:tc>
          <w:tcPr>
            <w:tcW w:w="2693" w:type="dxa"/>
          </w:tcPr>
          <w:p w14:paraId="67DE3067" w14:textId="77777777" w:rsidR="00126C54" w:rsidRPr="00D84C7B" w:rsidRDefault="00126C54" w:rsidP="00126C54">
            <w:pPr>
              <w:numPr>
                <w:ilvl w:val="0"/>
                <w:numId w:val="1"/>
              </w:numPr>
              <w:tabs>
                <w:tab w:val="clear" w:pos="720"/>
                <w:tab w:val="left" w:pos="567"/>
              </w:tabs>
              <w:spacing w:before="60" w:after="60" w:line="240" w:lineRule="auto"/>
              <w:jc w:val="center"/>
              <w:rPr>
                <w:rFonts w:ascii="Times New Roman" w:hAnsi="Times New Roman" w:cs="Times New Roman"/>
                <w:noProof/>
                <w:szCs w:val="24"/>
              </w:rPr>
            </w:pPr>
          </w:p>
        </w:tc>
      </w:tr>
      <w:tr w:rsidR="00126C54" w:rsidRPr="00D84C7B" w14:paraId="10283066" w14:textId="77777777" w:rsidTr="00126E47">
        <w:tc>
          <w:tcPr>
            <w:tcW w:w="6521" w:type="dxa"/>
          </w:tcPr>
          <w:p w14:paraId="0F55FC4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Dzīvi dzīvnieki</w:t>
            </w:r>
          </w:p>
        </w:tc>
        <w:tc>
          <w:tcPr>
            <w:tcW w:w="2693" w:type="dxa"/>
          </w:tcPr>
          <w:p w14:paraId="70BCA58E" w14:textId="77777777" w:rsidR="00126C54" w:rsidRPr="00D84C7B" w:rsidRDefault="00126C54" w:rsidP="00126C54">
            <w:pPr>
              <w:numPr>
                <w:ilvl w:val="0"/>
                <w:numId w:val="1"/>
              </w:numPr>
              <w:tabs>
                <w:tab w:val="clear" w:pos="720"/>
                <w:tab w:val="left" w:pos="567"/>
              </w:tabs>
              <w:spacing w:before="60" w:after="60" w:line="240" w:lineRule="auto"/>
              <w:jc w:val="center"/>
              <w:rPr>
                <w:rFonts w:ascii="Times New Roman" w:hAnsi="Times New Roman" w:cs="Times New Roman"/>
                <w:noProof/>
                <w:szCs w:val="24"/>
              </w:rPr>
            </w:pPr>
            <w:r>
              <w:rPr>
                <w:rFonts w:ascii="Times New Roman" w:hAnsi="Times New Roman"/>
                <w:noProof/>
              </w:rPr>
              <w:t>100 %</w:t>
            </w:r>
          </w:p>
        </w:tc>
      </w:tr>
      <w:tr w:rsidR="00126C54" w:rsidRPr="00D84C7B" w14:paraId="5404F02B" w14:textId="77777777" w:rsidTr="00126E47">
        <w:tc>
          <w:tcPr>
            <w:tcW w:w="6521" w:type="dxa"/>
          </w:tcPr>
          <w:p w14:paraId="70D57D9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I kategorijas produkti</w:t>
            </w:r>
          </w:p>
          <w:p w14:paraId="4940D197"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Svaiga gaļa, tostarp subprodukti, un liellopu, aitu, kazu, cūku un zirgu sugu produkti, kas noteikti Eiropas Parlamenta un Padomes Regulā (EK) Nr. 853/2004</w:t>
            </w:r>
            <w:r>
              <w:rPr>
                <w:rStyle w:val="FootnoteReference"/>
                <w:rFonts w:ascii="Times New Roman" w:hAnsi="Times New Roman" w:cs="Times New Roman"/>
                <w:noProof/>
                <w:szCs w:val="24"/>
              </w:rPr>
              <w:footnoteReference w:id="5"/>
            </w:r>
          </w:p>
          <w:p w14:paraId="56B57AE0"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Zivju produkti hermētiski slēgtos traukos, kas paredzēti, lai tos varētu uzglabāt apkārtējā temperatūrā, svaigas un saldētas zivis un sausi un/vai sālīti zivsaimniecības produkti</w:t>
            </w:r>
          </w:p>
          <w:p w14:paraId="0B37C83B"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Veselas olas</w:t>
            </w:r>
          </w:p>
          <w:p w14:paraId="760945A3"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Kausēti cūku tauki un kausēti tauki</w:t>
            </w:r>
          </w:p>
          <w:p w14:paraId="5CC185FC"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Dzīvnieku zarnas</w:t>
            </w:r>
          </w:p>
          <w:p w14:paraId="073DF37C"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Inkubējamas olas</w:t>
            </w:r>
          </w:p>
        </w:tc>
        <w:tc>
          <w:tcPr>
            <w:tcW w:w="2693" w:type="dxa"/>
          </w:tcPr>
          <w:p w14:paraId="6EB294D7" w14:textId="77777777" w:rsidR="00126C54" w:rsidRPr="00D84C7B" w:rsidRDefault="00126C54" w:rsidP="00126C54">
            <w:pPr>
              <w:numPr>
                <w:ilvl w:val="0"/>
                <w:numId w:val="1"/>
              </w:numPr>
              <w:tabs>
                <w:tab w:val="clear" w:pos="720"/>
                <w:tab w:val="left" w:pos="567"/>
              </w:tabs>
              <w:spacing w:before="60" w:after="60" w:line="240" w:lineRule="auto"/>
              <w:jc w:val="center"/>
              <w:rPr>
                <w:rFonts w:ascii="Times New Roman" w:hAnsi="Times New Roman" w:cs="Times New Roman"/>
                <w:noProof/>
                <w:szCs w:val="24"/>
              </w:rPr>
            </w:pPr>
            <w:r>
              <w:rPr>
                <w:rFonts w:ascii="Times New Roman" w:hAnsi="Times New Roman"/>
                <w:noProof/>
              </w:rPr>
              <w:t>20 %</w:t>
            </w:r>
          </w:p>
        </w:tc>
      </w:tr>
      <w:tr w:rsidR="00126C54" w:rsidRPr="00D84C7B" w14:paraId="4A23484D" w14:textId="77777777" w:rsidTr="00126E47">
        <w:tc>
          <w:tcPr>
            <w:tcW w:w="6521" w:type="dxa"/>
          </w:tcPr>
          <w:p w14:paraId="5C7E8965" w14:textId="77777777" w:rsidR="00126C54" w:rsidRPr="00D84C7B" w:rsidRDefault="00126C54" w:rsidP="00126C54">
            <w:pPr>
              <w:pageBreakBefore/>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II kategorijas produkti</w:t>
            </w:r>
          </w:p>
          <w:p w14:paraId="7D69D77B"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Mājputnu gaļa un mājputnu gaļas produkti</w:t>
            </w:r>
          </w:p>
          <w:p w14:paraId="607C8A2F"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Trušu gaļa, (savvaļas/saimniecībā audzētu) medījamo dzīvnieku gaļa un to produkti</w:t>
            </w:r>
          </w:p>
          <w:p w14:paraId="24CE1AB2"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Piens un piena produkti lietošanai pārtikā</w:t>
            </w:r>
          </w:p>
          <w:p w14:paraId="11E2EE8A"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Olu produkti</w:t>
            </w:r>
          </w:p>
          <w:p w14:paraId="49E5EFBC"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Pārstrādātas dzīvnieku olbaltumvielas, ko paredzēts lietot pārtikā</w:t>
            </w:r>
          </w:p>
          <w:p w14:paraId="152AE3B4"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Citi zivsaimniecības produkti, kas nav minēti pie 20 %</w:t>
            </w:r>
          </w:p>
          <w:p w14:paraId="296E3327"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Gliemenes</w:t>
            </w:r>
          </w:p>
          <w:p w14:paraId="03AD32F1"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Medus</w:t>
            </w:r>
          </w:p>
        </w:tc>
        <w:tc>
          <w:tcPr>
            <w:tcW w:w="2693" w:type="dxa"/>
          </w:tcPr>
          <w:p w14:paraId="2687FDE0" w14:textId="77777777" w:rsidR="00126C54" w:rsidRPr="00D84C7B" w:rsidRDefault="00126C54" w:rsidP="00126C54">
            <w:pPr>
              <w:numPr>
                <w:ilvl w:val="0"/>
                <w:numId w:val="1"/>
              </w:numPr>
              <w:tabs>
                <w:tab w:val="clear" w:pos="720"/>
                <w:tab w:val="left" w:pos="567"/>
              </w:tabs>
              <w:spacing w:before="60" w:after="60" w:line="240" w:lineRule="auto"/>
              <w:jc w:val="center"/>
              <w:rPr>
                <w:rFonts w:ascii="Times New Roman" w:hAnsi="Times New Roman" w:cs="Times New Roman"/>
                <w:noProof/>
                <w:szCs w:val="24"/>
              </w:rPr>
            </w:pPr>
            <w:r>
              <w:rPr>
                <w:rFonts w:ascii="Times New Roman" w:hAnsi="Times New Roman"/>
                <w:noProof/>
              </w:rPr>
              <w:t>50 %</w:t>
            </w:r>
          </w:p>
        </w:tc>
      </w:tr>
      <w:tr w:rsidR="00126C54" w:rsidRPr="00D84C7B" w14:paraId="4DA2C509" w14:textId="77777777" w:rsidTr="00126E47">
        <w:tc>
          <w:tcPr>
            <w:tcW w:w="6521" w:type="dxa"/>
          </w:tcPr>
          <w:p w14:paraId="4699883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III kategorijas produkti</w:t>
            </w:r>
          </w:p>
          <w:p w14:paraId="0B0B8272"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Sperma</w:t>
            </w:r>
          </w:p>
          <w:p w14:paraId="5398086F"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Embriji</w:t>
            </w:r>
          </w:p>
          <w:p w14:paraId="0A886CEF"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Kūtsmēsli</w:t>
            </w:r>
          </w:p>
          <w:p w14:paraId="2EC7C1CD"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Piens un piena produkti (kas nav paredzēti lietošanai pārtikā)</w:t>
            </w:r>
          </w:p>
          <w:p w14:paraId="4062990F"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Želatīns</w:t>
            </w:r>
          </w:p>
          <w:p w14:paraId="2196A825"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Varžu kājiņas un gliemeži</w:t>
            </w:r>
          </w:p>
          <w:p w14:paraId="2BBD6929"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Kauli un kaulu produkti</w:t>
            </w:r>
          </w:p>
          <w:p w14:paraId="1C781BF2"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Jēlāda un āda</w:t>
            </w:r>
          </w:p>
          <w:p w14:paraId="46D4C26B"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Sari, vilna, mati un spalvas</w:t>
            </w:r>
          </w:p>
          <w:p w14:paraId="6B3362DA"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Ragi, ragu produkti, nagi un nagu produkti</w:t>
            </w:r>
          </w:p>
          <w:p w14:paraId="2D643930"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Biškopības produkti</w:t>
            </w:r>
          </w:p>
          <w:p w14:paraId="78F2A0CE"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Medību trofejas</w:t>
            </w:r>
          </w:p>
          <w:p w14:paraId="0F0FEBC9"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Pārstrādāta mājdzīvnieku barība</w:t>
            </w:r>
          </w:p>
          <w:p w14:paraId="70D535B0"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Izejvielas mājdzīvnieku barības ražošanai</w:t>
            </w:r>
          </w:p>
          <w:p w14:paraId="3E799F91"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Izejvielas, asins, asins pagatavojumi, dziedzeri un orgāni farmaceitiskai vai tehniskai izmantošanai</w:t>
            </w:r>
          </w:p>
          <w:p w14:paraId="5AEB569D"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Siens un salmi</w:t>
            </w:r>
          </w:p>
          <w:p w14:paraId="1166B62E"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Patogēni</w:t>
            </w:r>
          </w:p>
          <w:p w14:paraId="2C67C0D4"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Pārstrādātas dzīvnieku izcelsmes olbaltumvielas (iepakotas)</w:t>
            </w:r>
          </w:p>
        </w:tc>
        <w:tc>
          <w:tcPr>
            <w:tcW w:w="2693" w:type="dxa"/>
          </w:tcPr>
          <w:p w14:paraId="235D4EBF" w14:textId="77777777" w:rsidR="00126C54" w:rsidRPr="00D84C7B" w:rsidRDefault="00126C54" w:rsidP="00126C54">
            <w:pPr>
              <w:numPr>
                <w:ilvl w:val="0"/>
                <w:numId w:val="1"/>
              </w:numPr>
              <w:tabs>
                <w:tab w:val="clear" w:pos="720"/>
                <w:tab w:val="left" w:pos="567"/>
              </w:tabs>
              <w:spacing w:before="60" w:after="60" w:line="240" w:lineRule="auto"/>
              <w:jc w:val="center"/>
              <w:rPr>
                <w:rFonts w:ascii="Times New Roman" w:hAnsi="Times New Roman" w:cs="Times New Roman"/>
                <w:noProof/>
                <w:szCs w:val="24"/>
              </w:rPr>
            </w:pPr>
            <w:r>
              <w:rPr>
                <w:rFonts w:ascii="Times New Roman" w:hAnsi="Times New Roman"/>
                <w:noProof/>
              </w:rPr>
              <w:t>Vismaz 1 %, ne vairāk kā 10 %</w:t>
            </w:r>
          </w:p>
        </w:tc>
      </w:tr>
      <w:tr w:rsidR="00126C54" w:rsidRPr="00D84C7B" w14:paraId="5083FC3B" w14:textId="77777777" w:rsidTr="00126E47">
        <w:tc>
          <w:tcPr>
            <w:tcW w:w="6521" w:type="dxa"/>
          </w:tcPr>
          <w:p w14:paraId="786DC754" w14:textId="77777777" w:rsidR="00126C54" w:rsidRPr="00D84C7B" w:rsidRDefault="00126C54" w:rsidP="00126C54">
            <w:pPr>
              <w:pageBreakBefore/>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Pārstrādātas dzīvnieku izcelsmes olbaltumvielas, kas nav paredzētas lietošanai pārtikā (nefasētas)</w:t>
            </w:r>
          </w:p>
        </w:tc>
        <w:tc>
          <w:tcPr>
            <w:tcW w:w="2693" w:type="dxa"/>
          </w:tcPr>
          <w:p w14:paraId="2684D249" w14:textId="77777777" w:rsidR="00126C54" w:rsidRPr="00D84C7B" w:rsidRDefault="00126C54" w:rsidP="00126C54">
            <w:pPr>
              <w:numPr>
                <w:ilvl w:val="0"/>
                <w:numId w:val="1"/>
              </w:numPr>
              <w:tabs>
                <w:tab w:val="clear" w:pos="720"/>
                <w:tab w:val="left" w:pos="567"/>
              </w:tabs>
              <w:spacing w:before="60" w:after="60" w:line="240" w:lineRule="auto"/>
              <w:jc w:val="center"/>
              <w:rPr>
                <w:rFonts w:ascii="Times New Roman" w:hAnsi="Times New Roman" w:cs="Times New Roman"/>
                <w:noProof/>
                <w:szCs w:val="24"/>
              </w:rPr>
            </w:pPr>
            <w:r>
              <w:rPr>
                <w:rFonts w:ascii="Times New Roman" w:hAnsi="Times New Roman"/>
                <w:noProof/>
              </w:rPr>
              <w:t>100 % pirmajiem sešiem sūtījumiem (Komisijas Regula (ES) Nr. 142/2011)</w:t>
            </w:r>
            <w:r>
              <w:rPr>
                <w:rStyle w:val="FootnoteReference"/>
                <w:rFonts w:ascii="Times New Roman" w:hAnsi="Times New Roman" w:cs="Times New Roman"/>
                <w:noProof/>
                <w:szCs w:val="24"/>
              </w:rPr>
              <w:footnoteReference w:id="6"/>
            </w:r>
            <w:r>
              <w:rPr>
                <w:rFonts w:ascii="Times New Roman" w:hAnsi="Times New Roman"/>
                <w:noProof/>
              </w:rPr>
              <w:t>, pēc tam 20 %</w:t>
            </w:r>
          </w:p>
        </w:tc>
      </w:tr>
    </w:tbl>
    <w:p w14:paraId="727048BC" w14:textId="77777777" w:rsidR="00126C54" w:rsidRPr="00D84C7B" w:rsidRDefault="00126C54" w:rsidP="00126C54">
      <w:pPr>
        <w:spacing w:line="240" w:lineRule="auto"/>
        <w:jc w:val="both"/>
        <w:rPr>
          <w:noProof/>
          <w:szCs w:val="24"/>
          <w:lang w:eastAsia="en-US" w:bidi="en-US"/>
        </w:rPr>
      </w:pPr>
    </w:p>
    <w:p w14:paraId="58A34450" w14:textId="77777777" w:rsidR="00126C54" w:rsidRPr="00D84C7B" w:rsidRDefault="00126C54" w:rsidP="00126C54">
      <w:pPr>
        <w:ind w:left="1134" w:hanging="567"/>
        <w:rPr>
          <w:noProof/>
        </w:rPr>
      </w:pPr>
      <w:r>
        <w:rPr>
          <w:noProof/>
        </w:rPr>
        <w:t>ii)</w:t>
      </w:r>
      <w:r>
        <w:rPr>
          <w:noProof/>
        </w:rPr>
        <w:tab/>
        <w:t>attiecībā uz importu Čīlē:</w:t>
      </w:r>
    </w:p>
    <w:p w14:paraId="0A80A02F" w14:textId="77777777" w:rsidR="00126C54" w:rsidRPr="00D84C7B" w:rsidRDefault="00126C54" w:rsidP="00126C54">
      <w:pPr>
        <w:rPr>
          <w:noProof/>
        </w:rPr>
      </w:pPr>
    </w:p>
    <w:tbl>
      <w:tblPr>
        <w:tblStyle w:val="TableGrid"/>
        <w:tblW w:w="9214" w:type="dxa"/>
        <w:tblInd w:w="675" w:type="dxa"/>
        <w:tblLook w:val="04A0" w:firstRow="1" w:lastRow="0" w:firstColumn="1" w:lastColumn="0" w:noHBand="0" w:noVBand="1"/>
      </w:tblPr>
      <w:tblGrid>
        <w:gridCol w:w="6521"/>
        <w:gridCol w:w="2693"/>
      </w:tblGrid>
      <w:tr w:rsidR="00126C54" w:rsidRPr="00D84C7B" w14:paraId="704263B2" w14:textId="77777777" w:rsidTr="00126E47">
        <w:trPr>
          <w:tblHeader/>
        </w:trPr>
        <w:tc>
          <w:tcPr>
            <w:tcW w:w="6521" w:type="dxa"/>
          </w:tcPr>
          <w:p w14:paraId="038DECDE" w14:textId="77777777" w:rsidR="00126C54" w:rsidRPr="00D84C7B" w:rsidRDefault="00126C54" w:rsidP="00126C54">
            <w:pPr>
              <w:numPr>
                <w:ilvl w:val="0"/>
                <w:numId w:val="1"/>
              </w:numPr>
              <w:tabs>
                <w:tab w:val="clear" w:pos="720"/>
                <w:tab w:val="left" w:pos="567"/>
              </w:tabs>
              <w:spacing w:before="60" w:after="60" w:line="240" w:lineRule="auto"/>
              <w:jc w:val="center"/>
              <w:rPr>
                <w:rFonts w:ascii="Times New Roman" w:hAnsi="Times New Roman" w:cs="Times New Roman"/>
                <w:noProof/>
                <w:szCs w:val="24"/>
              </w:rPr>
            </w:pPr>
            <w:r>
              <w:rPr>
                <w:rFonts w:ascii="Times New Roman" w:hAnsi="Times New Roman"/>
                <w:noProof/>
              </w:rPr>
              <w:t>Pārbaudes uz robežas veids</w:t>
            </w:r>
          </w:p>
        </w:tc>
        <w:tc>
          <w:tcPr>
            <w:tcW w:w="2693" w:type="dxa"/>
          </w:tcPr>
          <w:p w14:paraId="76C4A031" w14:textId="77777777" w:rsidR="00126C54" w:rsidRPr="00D84C7B" w:rsidRDefault="00126C54" w:rsidP="00126C54">
            <w:pPr>
              <w:numPr>
                <w:ilvl w:val="0"/>
                <w:numId w:val="1"/>
              </w:numPr>
              <w:tabs>
                <w:tab w:val="clear" w:pos="720"/>
                <w:tab w:val="left" w:pos="567"/>
              </w:tabs>
              <w:spacing w:before="60" w:after="60" w:line="240" w:lineRule="auto"/>
              <w:jc w:val="center"/>
              <w:rPr>
                <w:rFonts w:ascii="Times New Roman" w:hAnsi="Times New Roman" w:cs="Times New Roman"/>
                <w:noProof/>
                <w:szCs w:val="24"/>
              </w:rPr>
            </w:pPr>
            <w:r>
              <w:rPr>
                <w:rFonts w:ascii="Times New Roman" w:hAnsi="Times New Roman"/>
                <w:noProof/>
              </w:rPr>
              <w:t>Biežums</w:t>
            </w:r>
          </w:p>
        </w:tc>
      </w:tr>
      <w:tr w:rsidR="00126C54" w:rsidRPr="00D84C7B" w14:paraId="6C47548A" w14:textId="77777777" w:rsidTr="00126E47">
        <w:tc>
          <w:tcPr>
            <w:tcW w:w="6521" w:type="dxa"/>
          </w:tcPr>
          <w:p w14:paraId="3DF7931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1.</w:t>
            </w:r>
            <w:r>
              <w:rPr>
                <w:noProof/>
              </w:rPr>
              <w:tab/>
            </w:r>
            <w:r>
              <w:rPr>
                <w:rFonts w:ascii="Times New Roman" w:hAnsi="Times New Roman"/>
                <w:noProof/>
              </w:rPr>
              <w:t>Dokumentu pārbaudes</w:t>
            </w:r>
          </w:p>
        </w:tc>
        <w:tc>
          <w:tcPr>
            <w:tcW w:w="2693" w:type="dxa"/>
          </w:tcPr>
          <w:p w14:paraId="5DD26A5D" w14:textId="77777777" w:rsidR="00126C54" w:rsidRPr="00D84C7B" w:rsidRDefault="00126C54" w:rsidP="00126C54">
            <w:pPr>
              <w:numPr>
                <w:ilvl w:val="0"/>
                <w:numId w:val="1"/>
              </w:numPr>
              <w:tabs>
                <w:tab w:val="clear" w:pos="720"/>
                <w:tab w:val="left" w:pos="567"/>
              </w:tabs>
              <w:spacing w:before="60" w:after="60" w:line="240" w:lineRule="auto"/>
              <w:jc w:val="center"/>
              <w:rPr>
                <w:rFonts w:ascii="Times New Roman" w:hAnsi="Times New Roman" w:cs="Times New Roman"/>
                <w:noProof/>
                <w:szCs w:val="24"/>
              </w:rPr>
            </w:pPr>
            <w:r>
              <w:rPr>
                <w:rFonts w:ascii="Times New Roman" w:hAnsi="Times New Roman"/>
                <w:noProof/>
              </w:rPr>
              <w:t>100 %</w:t>
            </w:r>
          </w:p>
        </w:tc>
      </w:tr>
      <w:tr w:rsidR="00126C54" w:rsidRPr="00D84C7B" w14:paraId="0402DDBB" w14:textId="77777777" w:rsidTr="00126E47">
        <w:tc>
          <w:tcPr>
            <w:tcW w:w="6521" w:type="dxa"/>
          </w:tcPr>
          <w:p w14:paraId="07831B6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2.</w:t>
            </w:r>
            <w:r>
              <w:rPr>
                <w:noProof/>
              </w:rPr>
              <w:tab/>
            </w:r>
            <w:r>
              <w:rPr>
                <w:rFonts w:ascii="Times New Roman" w:hAnsi="Times New Roman"/>
                <w:noProof/>
              </w:rPr>
              <w:t>Identitātes kontrolpārbaudes</w:t>
            </w:r>
          </w:p>
        </w:tc>
        <w:tc>
          <w:tcPr>
            <w:tcW w:w="2693" w:type="dxa"/>
          </w:tcPr>
          <w:p w14:paraId="4BBF4690" w14:textId="77777777" w:rsidR="00126C54" w:rsidRPr="00D84C7B" w:rsidRDefault="00126C54" w:rsidP="00126C54">
            <w:pPr>
              <w:numPr>
                <w:ilvl w:val="0"/>
                <w:numId w:val="1"/>
              </w:numPr>
              <w:tabs>
                <w:tab w:val="clear" w:pos="720"/>
                <w:tab w:val="left" w:pos="567"/>
              </w:tabs>
              <w:spacing w:before="60" w:after="60" w:line="240" w:lineRule="auto"/>
              <w:jc w:val="center"/>
              <w:rPr>
                <w:rFonts w:ascii="Times New Roman" w:hAnsi="Times New Roman" w:cs="Times New Roman"/>
                <w:noProof/>
                <w:szCs w:val="24"/>
              </w:rPr>
            </w:pPr>
            <w:r>
              <w:rPr>
                <w:rFonts w:ascii="Times New Roman" w:hAnsi="Times New Roman"/>
                <w:noProof/>
              </w:rPr>
              <w:t>100 %</w:t>
            </w:r>
          </w:p>
        </w:tc>
      </w:tr>
      <w:tr w:rsidR="00126C54" w:rsidRPr="00D84C7B" w14:paraId="33A194C5" w14:textId="77777777" w:rsidTr="00126E47">
        <w:tc>
          <w:tcPr>
            <w:tcW w:w="6521" w:type="dxa"/>
          </w:tcPr>
          <w:p w14:paraId="7D00F31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3.</w:t>
            </w:r>
            <w:r>
              <w:rPr>
                <w:noProof/>
              </w:rPr>
              <w:tab/>
            </w:r>
            <w:r>
              <w:rPr>
                <w:rFonts w:ascii="Times New Roman" w:hAnsi="Times New Roman"/>
                <w:noProof/>
              </w:rPr>
              <w:t>Fiziskās kontrolpārbaudes</w:t>
            </w:r>
          </w:p>
        </w:tc>
        <w:tc>
          <w:tcPr>
            <w:tcW w:w="2693" w:type="dxa"/>
          </w:tcPr>
          <w:p w14:paraId="287BE233" w14:textId="77777777" w:rsidR="00126C54" w:rsidRPr="00D84C7B" w:rsidRDefault="00126C54" w:rsidP="00126C54">
            <w:pPr>
              <w:numPr>
                <w:ilvl w:val="0"/>
                <w:numId w:val="1"/>
              </w:numPr>
              <w:tabs>
                <w:tab w:val="clear" w:pos="720"/>
                <w:tab w:val="left" w:pos="567"/>
              </w:tabs>
              <w:spacing w:before="60" w:after="60" w:line="240" w:lineRule="auto"/>
              <w:jc w:val="center"/>
              <w:rPr>
                <w:rFonts w:ascii="Times New Roman" w:hAnsi="Times New Roman" w:cs="Times New Roman"/>
                <w:noProof/>
                <w:szCs w:val="24"/>
              </w:rPr>
            </w:pPr>
          </w:p>
        </w:tc>
      </w:tr>
      <w:tr w:rsidR="00126C54" w:rsidRPr="00D84C7B" w14:paraId="76899BB3" w14:textId="77777777" w:rsidTr="00126E47">
        <w:tc>
          <w:tcPr>
            <w:tcW w:w="6521" w:type="dxa"/>
            <w:tcBorders>
              <w:bottom w:val="single" w:sz="4" w:space="0" w:color="auto"/>
            </w:tcBorders>
          </w:tcPr>
          <w:p w14:paraId="58D5260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4.</w:t>
            </w:r>
            <w:r>
              <w:rPr>
                <w:noProof/>
              </w:rPr>
              <w:tab/>
            </w:r>
            <w:r>
              <w:rPr>
                <w:rFonts w:ascii="Times New Roman" w:hAnsi="Times New Roman"/>
                <w:noProof/>
              </w:rPr>
              <w:t>Dzīvi dzīvnieki</w:t>
            </w:r>
          </w:p>
        </w:tc>
        <w:tc>
          <w:tcPr>
            <w:tcW w:w="2693" w:type="dxa"/>
            <w:tcBorders>
              <w:bottom w:val="single" w:sz="4" w:space="0" w:color="auto"/>
            </w:tcBorders>
          </w:tcPr>
          <w:p w14:paraId="0420B9EE" w14:textId="77777777" w:rsidR="00126C54" w:rsidRPr="00D84C7B" w:rsidRDefault="00126C54" w:rsidP="00126C54">
            <w:pPr>
              <w:numPr>
                <w:ilvl w:val="0"/>
                <w:numId w:val="1"/>
              </w:numPr>
              <w:tabs>
                <w:tab w:val="clear" w:pos="720"/>
                <w:tab w:val="left" w:pos="567"/>
              </w:tabs>
              <w:spacing w:before="60" w:after="60" w:line="240" w:lineRule="auto"/>
              <w:jc w:val="center"/>
              <w:rPr>
                <w:rFonts w:ascii="Times New Roman" w:hAnsi="Times New Roman" w:cs="Times New Roman"/>
                <w:noProof/>
                <w:szCs w:val="24"/>
              </w:rPr>
            </w:pPr>
            <w:r>
              <w:rPr>
                <w:rFonts w:ascii="Times New Roman" w:hAnsi="Times New Roman"/>
                <w:noProof/>
              </w:rPr>
              <w:t>100 %</w:t>
            </w:r>
          </w:p>
        </w:tc>
      </w:tr>
      <w:tr w:rsidR="00126C54" w:rsidRPr="00D84C7B" w14:paraId="0C8CACB4" w14:textId="77777777" w:rsidTr="00126E47">
        <w:tc>
          <w:tcPr>
            <w:tcW w:w="6521" w:type="dxa"/>
            <w:tcBorders>
              <w:bottom w:val="nil"/>
            </w:tcBorders>
          </w:tcPr>
          <w:p w14:paraId="182723B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1. kategorijas produkti</w:t>
            </w:r>
          </w:p>
          <w:p w14:paraId="30928098"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Svaiga liellopu gaļa</w:t>
            </w:r>
          </w:p>
        </w:tc>
        <w:tc>
          <w:tcPr>
            <w:tcW w:w="2693" w:type="dxa"/>
            <w:tcBorders>
              <w:bottom w:val="nil"/>
            </w:tcBorders>
          </w:tcPr>
          <w:p w14:paraId="7F5C21E1" w14:textId="77777777" w:rsidR="00126C54" w:rsidRPr="00D84C7B" w:rsidRDefault="00126C54" w:rsidP="00126C54">
            <w:pPr>
              <w:numPr>
                <w:ilvl w:val="0"/>
                <w:numId w:val="1"/>
              </w:numPr>
              <w:tabs>
                <w:tab w:val="clear" w:pos="720"/>
                <w:tab w:val="left" w:pos="567"/>
              </w:tabs>
              <w:spacing w:before="60" w:after="60" w:line="240" w:lineRule="auto"/>
              <w:jc w:val="center"/>
              <w:rPr>
                <w:rFonts w:ascii="Times New Roman" w:hAnsi="Times New Roman" w:cs="Times New Roman"/>
                <w:noProof/>
                <w:szCs w:val="24"/>
              </w:rPr>
            </w:pPr>
            <w:r>
              <w:rPr>
                <w:rFonts w:ascii="Times New Roman" w:hAnsi="Times New Roman"/>
                <w:noProof/>
              </w:rPr>
              <w:t>50 %</w:t>
            </w:r>
          </w:p>
        </w:tc>
      </w:tr>
      <w:tr w:rsidR="00126C54" w:rsidRPr="00D84C7B" w14:paraId="7467FFE4" w14:textId="77777777" w:rsidTr="00126E47">
        <w:tc>
          <w:tcPr>
            <w:tcW w:w="6521" w:type="dxa"/>
            <w:tcBorders>
              <w:top w:val="nil"/>
              <w:bottom w:val="single" w:sz="4" w:space="0" w:color="auto"/>
            </w:tcBorders>
          </w:tcPr>
          <w:p w14:paraId="0BCA218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(Pēc fiziskas pārbaudes ar atrašanu = nākamiem 10 sūtījumiem.)</w:t>
            </w:r>
          </w:p>
        </w:tc>
        <w:tc>
          <w:tcPr>
            <w:tcW w:w="2693" w:type="dxa"/>
            <w:tcBorders>
              <w:top w:val="nil"/>
              <w:bottom w:val="single" w:sz="4" w:space="0" w:color="auto"/>
            </w:tcBorders>
          </w:tcPr>
          <w:p w14:paraId="6474EAFE" w14:textId="77777777" w:rsidR="00126C54" w:rsidRPr="00D84C7B" w:rsidRDefault="00126C54" w:rsidP="00126C54">
            <w:pPr>
              <w:numPr>
                <w:ilvl w:val="0"/>
                <w:numId w:val="1"/>
              </w:numPr>
              <w:tabs>
                <w:tab w:val="clear" w:pos="720"/>
                <w:tab w:val="left" w:pos="567"/>
              </w:tabs>
              <w:spacing w:before="60" w:after="60" w:line="240" w:lineRule="auto"/>
              <w:jc w:val="center"/>
              <w:rPr>
                <w:rFonts w:ascii="Times New Roman" w:hAnsi="Times New Roman" w:cs="Times New Roman"/>
                <w:noProof/>
                <w:szCs w:val="24"/>
              </w:rPr>
            </w:pPr>
            <w:r>
              <w:rPr>
                <w:rFonts w:ascii="Times New Roman" w:hAnsi="Times New Roman"/>
                <w:noProof/>
              </w:rPr>
              <w:t>100 %</w:t>
            </w:r>
          </w:p>
        </w:tc>
      </w:tr>
      <w:tr w:rsidR="00126C54" w:rsidRPr="00D84C7B" w14:paraId="681D7814" w14:textId="77777777" w:rsidTr="00126E47">
        <w:trPr>
          <w:trHeight w:val="3045"/>
        </w:trPr>
        <w:tc>
          <w:tcPr>
            <w:tcW w:w="6521" w:type="dxa"/>
            <w:tcBorders>
              <w:bottom w:val="nil"/>
            </w:tcBorders>
            <w:shd w:val="clear" w:color="auto" w:fill="auto"/>
          </w:tcPr>
          <w:p w14:paraId="54D0C41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2. kategorijas produkti</w:t>
            </w:r>
          </w:p>
          <w:p w14:paraId="67FE8BED"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Svaiga mājputnu, aitu, kazu, cūku, zirgu un savvaļas sugu gaļa</w:t>
            </w:r>
          </w:p>
          <w:p w14:paraId="2B4AF571"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Rāpuļu un amfībijas gaļa</w:t>
            </w:r>
          </w:p>
          <w:p w14:paraId="75B6AA91"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Pārstrādāta gaļa (liellopi, cūkgaļa, mājputni)</w:t>
            </w:r>
          </w:p>
          <w:p w14:paraId="7BBA778E"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Piens un piena produkti</w:t>
            </w:r>
          </w:p>
          <w:p w14:paraId="3B897E98"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Medus</w:t>
            </w:r>
          </w:p>
          <w:p w14:paraId="24CA5860"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Veselas olas</w:t>
            </w:r>
          </w:p>
        </w:tc>
        <w:tc>
          <w:tcPr>
            <w:tcW w:w="2693" w:type="dxa"/>
            <w:tcBorders>
              <w:bottom w:val="nil"/>
            </w:tcBorders>
          </w:tcPr>
          <w:p w14:paraId="01AD1579" w14:textId="77777777" w:rsidR="00126C54" w:rsidRPr="00D84C7B" w:rsidRDefault="00126C54" w:rsidP="00126C54">
            <w:pPr>
              <w:numPr>
                <w:ilvl w:val="0"/>
                <w:numId w:val="1"/>
              </w:numPr>
              <w:tabs>
                <w:tab w:val="clear" w:pos="720"/>
                <w:tab w:val="left" w:pos="567"/>
              </w:tabs>
              <w:spacing w:before="60" w:after="60" w:line="240" w:lineRule="auto"/>
              <w:jc w:val="center"/>
              <w:rPr>
                <w:rFonts w:ascii="Times New Roman" w:hAnsi="Times New Roman" w:cs="Times New Roman"/>
                <w:noProof/>
                <w:szCs w:val="24"/>
              </w:rPr>
            </w:pPr>
            <w:r>
              <w:rPr>
                <w:rFonts w:ascii="Times New Roman" w:hAnsi="Times New Roman"/>
                <w:noProof/>
              </w:rPr>
              <w:t>20 %</w:t>
            </w:r>
          </w:p>
        </w:tc>
      </w:tr>
      <w:tr w:rsidR="00126C54" w:rsidRPr="00D84C7B" w14:paraId="3EFE2CE4" w14:textId="77777777" w:rsidTr="00126E47">
        <w:trPr>
          <w:trHeight w:val="1978"/>
        </w:trPr>
        <w:tc>
          <w:tcPr>
            <w:tcW w:w="6521" w:type="dxa"/>
            <w:tcBorders>
              <w:top w:val="nil"/>
              <w:bottom w:val="nil"/>
            </w:tcBorders>
            <w:shd w:val="clear" w:color="auto" w:fill="auto"/>
          </w:tcPr>
          <w:p w14:paraId="4D948F27" w14:textId="77777777" w:rsidR="00126C54" w:rsidRPr="00D84C7B" w:rsidRDefault="00126C54" w:rsidP="00126C54">
            <w:pPr>
              <w:pageBreakBefore/>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Iekšas</w:t>
            </w:r>
          </w:p>
          <w:p w14:paraId="5744AD9F"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Subprodukti</w:t>
            </w:r>
          </w:p>
          <w:p w14:paraId="00C5A088"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Cīpslas, skrimšļi, liellopu diafragmas kājiņas</w:t>
            </w:r>
          </w:p>
          <w:p w14:paraId="38AC26DF"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Sperma un embriji</w:t>
            </w:r>
          </w:p>
          <w:p w14:paraId="3F5C0BF5"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Spalvu milti, čaulas milti, gaļas un kaulu milti</w:t>
            </w:r>
          </w:p>
          <w:p w14:paraId="49439E3B"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Eļļas un ēsmas</w:t>
            </w:r>
          </w:p>
          <w:p w14:paraId="421A0A4F"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Asins produkti</w:t>
            </w:r>
          </w:p>
          <w:p w14:paraId="7C0A6079"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Gaļas ekstrakts, dziedzeru ekstrakts</w:t>
            </w:r>
          </w:p>
        </w:tc>
        <w:tc>
          <w:tcPr>
            <w:tcW w:w="2693" w:type="dxa"/>
            <w:tcBorders>
              <w:top w:val="nil"/>
              <w:bottom w:val="nil"/>
            </w:tcBorders>
          </w:tcPr>
          <w:p w14:paraId="3523F1C0" w14:textId="77777777" w:rsidR="00126C54" w:rsidRPr="00D84C7B" w:rsidRDefault="00126C54" w:rsidP="00126C54">
            <w:pPr>
              <w:numPr>
                <w:ilvl w:val="0"/>
                <w:numId w:val="1"/>
              </w:numPr>
              <w:tabs>
                <w:tab w:val="clear" w:pos="720"/>
                <w:tab w:val="left" w:pos="567"/>
              </w:tabs>
              <w:spacing w:before="60" w:after="60" w:line="240" w:lineRule="auto"/>
              <w:jc w:val="center"/>
              <w:rPr>
                <w:rFonts w:ascii="Times New Roman" w:hAnsi="Times New Roman" w:cs="Times New Roman"/>
                <w:noProof/>
                <w:szCs w:val="24"/>
              </w:rPr>
            </w:pPr>
          </w:p>
        </w:tc>
      </w:tr>
      <w:tr w:rsidR="00126C54" w:rsidRPr="00D84C7B" w14:paraId="05A0535D" w14:textId="77777777" w:rsidTr="00126E47">
        <w:tc>
          <w:tcPr>
            <w:tcW w:w="6521" w:type="dxa"/>
            <w:tcBorders>
              <w:top w:val="nil"/>
              <w:bottom w:val="single" w:sz="4" w:space="0" w:color="auto"/>
            </w:tcBorders>
          </w:tcPr>
          <w:p w14:paraId="380CEE0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(Pēc fiziskas pārbaudes ar atrašanu = nākamiem 10 sūtījumiem.)</w:t>
            </w:r>
          </w:p>
        </w:tc>
        <w:tc>
          <w:tcPr>
            <w:tcW w:w="2693" w:type="dxa"/>
            <w:tcBorders>
              <w:top w:val="nil"/>
              <w:bottom w:val="single" w:sz="4" w:space="0" w:color="auto"/>
            </w:tcBorders>
          </w:tcPr>
          <w:p w14:paraId="6313B1FE" w14:textId="77777777" w:rsidR="00126C54" w:rsidRPr="00D84C7B" w:rsidRDefault="00126C54" w:rsidP="00126C54">
            <w:pPr>
              <w:numPr>
                <w:ilvl w:val="0"/>
                <w:numId w:val="1"/>
              </w:numPr>
              <w:tabs>
                <w:tab w:val="clear" w:pos="720"/>
                <w:tab w:val="left" w:pos="567"/>
              </w:tabs>
              <w:spacing w:before="60" w:after="60" w:line="240" w:lineRule="auto"/>
              <w:jc w:val="center"/>
              <w:rPr>
                <w:rFonts w:ascii="Times New Roman" w:hAnsi="Times New Roman" w:cs="Times New Roman"/>
                <w:noProof/>
                <w:szCs w:val="24"/>
              </w:rPr>
            </w:pPr>
            <w:r>
              <w:rPr>
                <w:rFonts w:ascii="Times New Roman" w:hAnsi="Times New Roman"/>
                <w:noProof/>
              </w:rPr>
              <w:t>50 %</w:t>
            </w:r>
          </w:p>
        </w:tc>
      </w:tr>
      <w:tr w:rsidR="00126C54" w:rsidRPr="00D84C7B" w14:paraId="0A1C9AEA" w14:textId="77777777" w:rsidTr="00126E47">
        <w:trPr>
          <w:trHeight w:val="5903"/>
        </w:trPr>
        <w:tc>
          <w:tcPr>
            <w:tcW w:w="6521" w:type="dxa"/>
            <w:tcBorders>
              <w:bottom w:val="nil"/>
            </w:tcBorders>
          </w:tcPr>
          <w:p w14:paraId="72AAD47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3. kategorijas produkti</w:t>
            </w:r>
          </w:p>
          <w:p w14:paraId="1EA52C6D"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Ķenguru gaļa</w:t>
            </w:r>
          </w:p>
          <w:p w14:paraId="41A613C2"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Rāpuļu gaļa</w:t>
            </w:r>
          </w:p>
          <w:p w14:paraId="1B50E23B"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Konservēta gaļa un konservēti gaļas produkti</w:t>
            </w:r>
          </w:p>
          <w:p w14:paraId="0903A25E"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Jūras putnu gvano</w:t>
            </w:r>
          </w:p>
          <w:p w14:paraId="6B7894B6"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Spalvas, mati, sari un krēpes</w:t>
            </w:r>
          </w:p>
          <w:p w14:paraId="0BEDFC89"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Kolagēns, želatīns</w:t>
            </w:r>
          </w:p>
          <w:p w14:paraId="43FDD555"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Asinis, serums, plazma</w:t>
            </w:r>
            <w:r>
              <w:rPr>
                <w:rFonts w:ascii="Times New Roman" w:hAnsi="Times New Roman"/>
                <w:i/>
                <w:noProof/>
              </w:rPr>
              <w:t xml:space="preserve"> in vitro</w:t>
            </w:r>
            <w:r>
              <w:rPr>
                <w:rFonts w:ascii="Times New Roman" w:hAnsi="Times New Roman"/>
                <w:noProof/>
              </w:rPr>
              <w:t xml:space="preserve"> lietošanai</w:t>
            </w:r>
          </w:p>
          <w:p w14:paraId="7BEDF53E"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Gatavie ēdieni</w:t>
            </w:r>
          </w:p>
          <w:p w14:paraId="72E643C8"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Žults un barotne</w:t>
            </w:r>
          </w:p>
          <w:p w14:paraId="06C33E08"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Bišu vasks</w:t>
            </w:r>
          </w:p>
          <w:p w14:paraId="0B2F5B74"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Dažādu sugu ādas</w:t>
            </w:r>
          </w:p>
          <w:p w14:paraId="32D41A81"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Peru pieniņš un propoliss</w:t>
            </w:r>
          </w:p>
          <w:p w14:paraId="0E098488"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Gaļas ekstrakts</w:t>
            </w:r>
          </w:p>
          <w:p w14:paraId="1E2E1BB1"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Vilna, izņemot apstrādātu vilnu</w:t>
            </w:r>
          </w:p>
        </w:tc>
        <w:tc>
          <w:tcPr>
            <w:tcW w:w="2693" w:type="dxa"/>
            <w:tcBorders>
              <w:bottom w:val="nil"/>
            </w:tcBorders>
          </w:tcPr>
          <w:p w14:paraId="69E9174F" w14:textId="77777777" w:rsidR="00126C54" w:rsidRPr="00D84C7B" w:rsidRDefault="00126C54" w:rsidP="00126C54">
            <w:pPr>
              <w:numPr>
                <w:ilvl w:val="0"/>
                <w:numId w:val="1"/>
              </w:numPr>
              <w:tabs>
                <w:tab w:val="clear" w:pos="720"/>
                <w:tab w:val="left" w:pos="567"/>
              </w:tabs>
              <w:spacing w:before="60" w:after="60" w:line="240" w:lineRule="auto"/>
              <w:jc w:val="center"/>
              <w:rPr>
                <w:rFonts w:ascii="Times New Roman" w:hAnsi="Times New Roman" w:cs="Times New Roman"/>
                <w:noProof/>
                <w:szCs w:val="24"/>
              </w:rPr>
            </w:pPr>
            <w:r>
              <w:rPr>
                <w:rFonts w:ascii="Times New Roman" w:hAnsi="Times New Roman"/>
                <w:noProof/>
              </w:rPr>
              <w:t>Vismaz 1 %</w:t>
            </w:r>
          </w:p>
          <w:p w14:paraId="2E3032E1" w14:textId="77777777" w:rsidR="00126C54" w:rsidRPr="00D84C7B" w:rsidRDefault="00126C54" w:rsidP="00126C54">
            <w:pPr>
              <w:numPr>
                <w:ilvl w:val="0"/>
                <w:numId w:val="1"/>
              </w:numPr>
              <w:tabs>
                <w:tab w:val="clear" w:pos="720"/>
                <w:tab w:val="left" w:pos="567"/>
              </w:tabs>
              <w:spacing w:before="60" w:after="60" w:line="240" w:lineRule="auto"/>
              <w:jc w:val="center"/>
              <w:rPr>
                <w:rFonts w:ascii="Times New Roman" w:hAnsi="Times New Roman" w:cs="Times New Roman"/>
                <w:noProof/>
                <w:szCs w:val="24"/>
              </w:rPr>
            </w:pPr>
            <w:r>
              <w:rPr>
                <w:rFonts w:ascii="Times New Roman" w:hAnsi="Times New Roman"/>
                <w:noProof/>
              </w:rPr>
              <w:t>Ne vairāk kā 10 %</w:t>
            </w:r>
          </w:p>
        </w:tc>
      </w:tr>
      <w:tr w:rsidR="00126C54" w:rsidRPr="00D84C7B" w14:paraId="07612D6B" w14:textId="77777777" w:rsidTr="00126E47">
        <w:trPr>
          <w:trHeight w:val="3406"/>
        </w:trPr>
        <w:tc>
          <w:tcPr>
            <w:tcW w:w="6521" w:type="dxa"/>
            <w:tcBorders>
              <w:top w:val="nil"/>
              <w:bottom w:val="nil"/>
            </w:tcBorders>
          </w:tcPr>
          <w:p w14:paraId="066FA6D4" w14:textId="77777777" w:rsidR="00126C54" w:rsidRPr="00D84C7B" w:rsidRDefault="00126C54" w:rsidP="00126C54">
            <w:pPr>
              <w:pageBreakBefore/>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Speķis, tauki, ēdama cūkgaļas āda</w:t>
            </w:r>
          </w:p>
          <w:p w14:paraId="045FBFC0"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 xml:space="preserve">Dzīvnieku asinis, serums un plazma </w:t>
            </w:r>
            <w:r>
              <w:rPr>
                <w:rFonts w:ascii="Times New Roman" w:hAnsi="Times New Roman"/>
                <w:i/>
                <w:noProof/>
              </w:rPr>
              <w:t>in vitro</w:t>
            </w:r>
            <w:r>
              <w:rPr>
                <w:rFonts w:ascii="Times New Roman" w:hAnsi="Times New Roman"/>
                <w:noProof/>
              </w:rPr>
              <w:t xml:space="preserve"> lietošanai</w:t>
            </w:r>
          </w:p>
          <w:p w14:paraId="684BED15"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Cīpslas un skrimšļi</w:t>
            </w:r>
          </w:p>
          <w:p w14:paraId="43D331A5"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Dzīvnieku tauki (bekons, ēdamā āda)</w:t>
            </w:r>
          </w:p>
          <w:p w14:paraId="182459D1"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Žāvētas strēmeles</w:t>
            </w:r>
          </w:p>
          <w:p w14:paraId="4596565B"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Trofejas un pildīti dzīvnieki</w:t>
            </w:r>
          </w:p>
          <w:p w14:paraId="337BBA13"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Miecētas, daļēji miecētas, mitras hroma pusfabrikātu un piķelētas ādas</w:t>
            </w:r>
          </w:p>
          <w:p w14:paraId="2C9E3CA7"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Industrializēta, krāsota un kamolu vilna</w:t>
            </w:r>
          </w:p>
          <w:p w14:paraId="4D898CA9"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Sabalansēta lolojumdzīvnieku barība</w:t>
            </w:r>
          </w:p>
        </w:tc>
        <w:tc>
          <w:tcPr>
            <w:tcW w:w="2693" w:type="dxa"/>
            <w:tcBorders>
              <w:top w:val="nil"/>
              <w:bottom w:val="nil"/>
            </w:tcBorders>
          </w:tcPr>
          <w:p w14:paraId="30E61FDD" w14:textId="77777777" w:rsidR="00126C54" w:rsidRPr="00D84C7B" w:rsidRDefault="00126C54" w:rsidP="00126C54">
            <w:pPr>
              <w:numPr>
                <w:ilvl w:val="0"/>
                <w:numId w:val="1"/>
              </w:numPr>
              <w:tabs>
                <w:tab w:val="clear" w:pos="720"/>
                <w:tab w:val="left" w:pos="567"/>
              </w:tabs>
              <w:spacing w:before="60" w:after="60" w:line="240" w:lineRule="auto"/>
              <w:jc w:val="center"/>
              <w:rPr>
                <w:rFonts w:ascii="Times New Roman" w:hAnsi="Times New Roman" w:cs="Times New Roman"/>
                <w:noProof/>
                <w:szCs w:val="24"/>
              </w:rPr>
            </w:pPr>
          </w:p>
        </w:tc>
      </w:tr>
      <w:tr w:rsidR="00126C54" w:rsidRPr="00D84C7B" w14:paraId="51170E1E" w14:textId="77777777" w:rsidTr="00126E47">
        <w:tc>
          <w:tcPr>
            <w:tcW w:w="6521" w:type="dxa"/>
            <w:tcBorders>
              <w:top w:val="nil"/>
            </w:tcBorders>
          </w:tcPr>
          <w:p w14:paraId="361803F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(Pēc fiziskas pārbaudes ar atrašanu = nākamiem 10 sūtījumiem.)</w:t>
            </w:r>
          </w:p>
        </w:tc>
        <w:tc>
          <w:tcPr>
            <w:tcW w:w="2693" w:type="dxa"/>
            <w:tcBorders>
              <w:top w:val="nil"/>
            </w:tcBorders>
          </w:tcPr>
          <w:p w14:paraId="525CE702" w14:textId="77777777" w:rsidR="00126C54" w:rsidRPr="00D84C7B" w:rsidRDefault="00126C54" w:rsidP="00126C54">
            <w:pPr>
              <w:numPr>
                <w:ilvl w:val="0"/>
                <w:numId w:val="1"/>
              </w:numPr>
              <w:tabs>
                <w:tab w:val="clear" w:pos="720"/>
                <w:tab w:val="left" w:pos="567"/>
              </w:tabs>
              <w:spacing w:before="60" w:after="60" w:line="240" w:lineRule="auto"/>
              <w:jc w:val="center"/>
              <w:rPr>
                <w:rFonts w:ascii="Times New Roman" w:hAnsi="Times New Roman" w:cs="Times New Roman"/>
                <w:noProof/>
                <w:szCs w:val="24"/>
              </w:rPr>
            </w:pPr>
            <w:r>
              <w:rPr>
                <w:rFonts w:ascii="Times New Roman" w:hAnsi="Times New Roman"/>
                <w:noProof/>
              </w:rPr>
              <w:t>20 %</w:t>
            </w:r>
          </w:p>
        </w:tc>
      </w:tr>
    </w:tbl>
    <w:p w14:paraId="7C857F4B" w14:textId="77777777" w:rsidR="00126C54" w:rsidRPr="00D84C7B" w:rsidRDefault="00126C54" w:rsidP="00126C54">
      <w:pPr>
        <w:rPr>
          <w:noProof/>
        </w:rPr>
      </w:pPr>
    </w:p>
    <w:p w14:paraId="28715DC1" w14:textId="77777777" w:rsidR="00126C54" w:rsidRPr="00D84C7B" w:rsidRDefault="00126C54" w:rsidP="00126C54">
      <w:pPr>
        <w:ind w:left="567" w:hanging="567"/>
        <w:rPr>
          <w:rFonts w:eastAsia="Calibri"/>
          <w:noProof/>
        </w:rPr>
      </w:pPr>
      <w:r>
        <w:rPr>
          <w:noProof/>
        </w:rPr>
        <w:t>b)</w:t>
      </w:r>
      <w:r>
        <w:rPr>
          <w:noProof/>
        </w:rPr>
        <w:tab/>
        <w:t>augiem un augu produktiem</w:t>
      </w:r>
    </w:p>
    <w:p w14:paraId="2026722F" w14:textId="77777777" w:rsidR="00126C54" w:rsidRPr="00D84C7B" w:rsidRDefault="00126C54" w:rsidP="00126C54">
      <w:pPr>
        <w:rPr>
          <w:rFonts w:eastAsia="Calibri"/>
          <w:noProof/>
        </w:rPr>
      </w:pPr>
    </w:p>
    <w:p w14:paraId="7DF729F8" w14:textId="77777777" w:rsidR="00126C54" w:rsidRPr="00D84C7B" w:rsidRDefault="00126C54" w:rsidP="00126C54">
      <w:pPr>
        <w:ind w:left="1134" w:hanging="567"/>
        <w:rPr>
          <w:noProof/>
        </w:rPr>
      </w:pPr>
      <w:r>
        <w:rPr>
          <w:noProof/>
        </w:rPr>
        <w:t>i)</w:t>
      </w:r>
      <w:r>
        <w:rPr>
          <w:noProof/>
        </w:rPr>
        <w:tab/>
        <w:t>importam ES Pusē — attiecībā uz augiem, augu produktiem un citām precēm, kas uzskaitītas Komisijas Īstenošanas regulas (ES) 2019/2072</w:t>
      </w:r>
      <w:r>
        <w:rPr>
          <w:rStyle w:val="FootnoteReference"/>
          <w:noProof/>
        </w:rPr>
        <w:footnoteReference w:id="7"/>
      </w:r>
      <w:r>
        <w:rPr>
          <w:noProof/>
        </w:rPr>
        <w:t xml:space="preserve"> XI pielikumā:</w:t>
      </w:r>
    </w:p>
    <w:p w14:paraId="0E121871" w14:textId="77777777" w:rsidR="00126C54" w:rsidRPr="00D84C7B" w:rsidRDefault="00126C54" w:rsidP="00126C54">
      <w:pPr>
        <w:rPr>
          <w:noProof/>
        </w:rPr>
      </w:pPr>
    </w:p>
    <w:tbl>
      <w:tblPr>
        <w:tblStyle w:val="TableGrid"/>
        <w:tblW w:w="9214" w:type="dxa"/>
        <w:tblInd w:w="675" w:type="dxa"/>
        <w:tblLook w:val="04A0" w:firstRow="1" w:lastRow="0" w:firstColumn="1" w:lastColumn="0" w:noHBand="0" w:noVBand="1"/>
      </w:tblPr>
      <w:tblGrid>
        <w:gridCol w:w="2977"/>
        <w:gridCol w:w="6237"/>
      </w:tblGrid>
      <w:tr w:rsidR="00126C54" w:rsidRPr="00D84C7B" w14:paraId="64C38AB6" w14:textId="77777777" w:rsidTr="00126E47">
        <w:tc>
          <w:tcPr>
            <w:tcW w:w="2977" w:type="dxa"/>
          </w:tcPr>
          <w:p w14:paraId="67405894" w14:textId="77777777" w:rsidR="00126C54" w:rsidRPr="00D84C7B" w:rsidRDefault="00126C54" w:rsidP="00126C54">
            <w:pPr>
              <w:numPr>
                <w:ilvl w:val="0"/>
                <w:numId w:val="1"/>
              </w:numPr>
              <w:tabs>
                <w:tab w:val="clear" w:pos="720"/>
                <w:tab w:val="left" w:pos="567"/>
              </w:tabs>
              <w:spacing w:before="60" w:after="60" w:line="240" w:lineRule="auto"/>
              <w:jc w:val="center"/>
              <w:rPr>
                <w:rFonts w:ascii="Times New Roman" w:hAnsi="Times New Roman" w:cs="Times New Roman"/>
                <w:noProof/>
                <w:szCs w:val="24"/>
              </w:rPr>
            </w:pPr>
            <w:r>
              <w:rPr>
                <w:rFonts w:ascii="Times New Roman" w:hAnsi="Times New Roman"/>
                <w:noProof/>
              </w:rPr>
              <w:t>Pārbaudes uz robežas veids</w:t>
            </w:r>
          </w:p>
        </w:tc>
        <w:tc>
          <w:tcPr>
            <w:tcW w:w="6237" w:type="dxa"/>
          </w:tcPr>
          <w:p w14:paraId="2A930214" w14:textId="77777777" w:rsidR="00126C54" w:rsidRPr="00D84C7B" w:rsidRDefault="00126C54" w:rsidP="00126C54">
            <w:pPr>
              <w:numPr>
                <w:ilvl w:val="0"/>
                <w:numId w:val="1"/>
              </w:numPr>
              <w:tabs>
                <w:tab w:val="clear" w:pos="720"/>
                <w:tab w:val="left" w:pos="567"/>
              </w:tabs>
              <w:spacing w:before="60" w:after="60" w:line="240" w:lineRule="auto"/>
              <w:jc w:val="center"/>
              <w:rPr>
                <w:rFonts w:ascii="Times New Roman" w:hAnsi="Times New Roman" w:cs="Times New Roman"/>
                <w:noProof/>
                <w:szCs w:val="24"/>
              </w:rPr>
            </w:pPr>
            <w:r>
              <w:rPr>
                <w:rFonts w:ascii="Times New Roman" w:hAnsi="Times New Roman"/>
                <w:noProof/>
              </w:rPr>
              <w:t>Biežums</w:t>
            </w:r>
          </w:p>
        </w:tc>
      </w:tr>
      <w:tr w:rsidR="00126C54" w:rsidRPr="00D84C7B" w14:paraId="2ACA1C6B" w14:textId="77777777" w:rsidTr="00126E47">
        <w:tc>
          <w:tcPr>
            <w:tcW w:w="2977" w:type="dxa"/>
          </w:tcPr>
          <w:p w14:paraId="3CAD52F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1.</w:t>
            </w:r>
            <w:r>
              <w:rPr>
                <w:noProof/>
              </w:rPr>
              <w:tab/>
            </w:r>
            <w:r>
              <w:rPr>
                <w:rFonts w:ascii="Times New Roman" w:hAnsi="Times New Roman"/>
                <w:noProof/>
              </w:rPr>
              <w:t>Dokumentu pārbaudes</w:t>
            </w:r>
          </w:p>
        </w:tc>
        <w:tc>
          <w:tcPr>
            <w:tcW w:w="6237" w:type="dxa"/>
          </w:tcPr>
          <w:p w14:paraId="6054A851" w14:textId="77777777" w:rsidR="00126C54" w:rsidRPr="00D84C7B" w:rsidRDefault="00126C54" w:rsidP="00126C54">
            <w:pPr>
              <w:numPr>
                <w:ilvl w:val="0"/>
                <w:numId w:val="1"/>
              </w:numPr>
              <w:tabs>
                <w:tab w:val="clear" w:pos="720"/>
                <w:tab w:val="left" w:pos="567"/>
              </w:tabs>
              <w:spacing w:before="60" w:after="60" w:line="240" w:lineRule="auto"/>
              <w:jc w:val="center"/>
              <w:rPr>
                <w:rFonts w:ascii="Times New Roman" w:hAnsi="Times New Roman" w:cs="Times New Roman"/>
                <w:noProof/>
                <w:szCs w:val="24"/>
              </w:rPr>
            </w:pPr>
            <w:r>
              <w:rPr>
                <w:rFonts w:ascii="Times New Roman" w:hAnsi="Times New Roman"/>
                <w:noProof/>
              </w:rPr>
              <w:t>100 %</w:t>
            </w:r>
          </w:p>
        </w:tc>
      </w:tr>
      <w:tr w:rsidR="00126C54" w:rsidRPr="00D84C7B" w14:paraId="02654496" w14:textId="77777777" w:rsidTr="00126E47">
        <w:tc>
          <w:tcPr>
            <w:tcW w:w="2977" w:type="dxa"/>
          </w:tcPr>
          <w:p w14:paraId="26B10B6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2.</w:t>
            </w:r>
            <w:r>
              <w:rPr>
                <w:noProof/>
              </w:rPr>
              <w:tab/>
            </w:r>
            <w:r>
              <w:rPr>
                <w:rFonts w:ascii="Times New Roman" w:hAnsi="Times New Roman"/>
                <w:noProof/>
              </w:rPr>
              <w:t>Identitātes kontrolpārbaudes</w:t>
            </w:r>
          </w:p>
        </w:tc>
        <w:tc>
          <w:tcPr>
            <w:tcW w:w="6237" w:type="dxa"/>
          </w:tcPr>
          <w:p w14:paraId="710FB37A" w14:textId="77777777" w:rsidR="00126C54" w:rsidRPr="00D84C7B" w:rsidRDefault="00126C54" w:rsidP="00126C54">
            <w:pPr>
              <w:numPr>
                <w:ilvl w:val="0"/>
                <w:numId w:val="1"/>
              </w:numPr>
              <w:tabs>
                <w:tab w:val="clear" w:pos="720"/>
                <w:tab w:val="left" w:pos="567"/>
              </w:tabs>
              <w:spacing w:before="60" w:after="60" w:line="240" w:lineRule="auto"/>
              <w:jc w:val="center"/>
              <w:rPr>
                <w:rFonts w:ascii="Times New Roman" w:hAnsi="Times New Roman" w:cs="Times New Roman"/>
                <w:noProof/>
                <w:szCs w:val="24"/>
              </w:rPr>
            </w:pPr>
            <w:r>
              <w:rPr>
                <w:rFonts w:ascii="Times New Roman" w:hAnsi="Times New Roman"/>
                <w:noProof/>
              </w:rPr>
              <w:t>100 %</w:t>
            </w:r>
          </w:p>
        </w:tc>
      </w:tr>
      <w:tr w:rsidR="00126C54" w:rsidRPr="00D84C7B" w14:paraId="687B3C80" w14:textId="77777777" w:rsidTr="00126E47">
        <w:tc>
          <w:tcPr>
            <w:tcW w:w="2977" w:type="dxa"/>
          </w:tcPr>
          <w:p w14:paraId="0204EC5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3.</w:t>
            </w:r>
            <w:r>
              <w:rPr>
                <w:noProof/>
              </w:rPr>
              <w:tab/>
            </w:r>
            <w:r>
              <w:rPr>
                <w:rFonts w:ascii="Times New Roman" w:hAnsi="Times New Roman"/>
                <w:noProof/>
              </w:rPr>
              <w:t>Fiziskās kontrolpārbaudes</w:t>
            </w:r>
          </w:p>
        </w:tc>
        <w:tc>
          <w:tcPr>
            <w:tcW w:w="6237" w:type="dxa"/>
          </w:tcPr>
          <w:p w14:paraId="11EA66E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Augus, augu produktus un citas preces un to iepakojumu oficiāli rūpīgi pārbauda vai nu pilnībā, vai izlases veidā; vajadzības gadījumā oficiāli rūpīgi pārbauda arī transportlīdzekļus, ar kuriem tos pārvadā, lai pārliecinātos, ciktāl to iespējams noteikt, ka tie nav piesārņoti ar kaitīgajiem organismiem.</w:t>
            </w:r>
          </w:p>
        </w:tc>
      </w:tr>
    </w:tbl>
    <w:p w14:paraId="5ACCEBBC" w14:textId="77777777" w:rsidR="00126C54" w:rsidRPr="00D84C7B" w:rsidRDefault="00126C54" w:rsidP="00126C54">
      <w:pPr>
        <w:rPr>
          <w:noProof/>
        </w:rPr>
      </w:pPr>
    </w:p>
    <w:p w14:paraId="027C6EE1" w14:textId="77777777" w:rsidR="00126C54" w:rsidRPr="00D84C7B" w:rsidRDefault="00126C54" w:rsidP="00126C54">
      <w:pPr>
        <w:ind w:left="1134" w:hanging="567"/>
        <w:rPr>
          <w:noProof/>
        </w:rPr>
      </w:pPr>
      <w:r>
        <w:rPr>
          <w:noProof/>
        </w:rPr>
        <w:br w:type="page"/>
        <w:t>ii)</w:t>
      </w:r>
      <w:r>
        <w:rPr>
          <w:noProof/>
        </w:rPr>
        <w:tab/>
        <w:t>attiecībā uz importu Čīlē:</w:t>
      </w:r>
    </w:p>
    <w:p w14:paraId="7AB67092" w14:textId="77777777" w:rsidR="00126C54" w:rsidRPr="00D84C7B" w:rsidRDefault="00126C54" w:rsidP="00126C54">
      <w:pPr>
        <w:ind w:left="1701" w:hanging="567"/>
        <w:rPr>
          <w:noProof/>
        </w:rPr>
      </w:pPr>
    </w:p>
    <w:p w14:paraId="44099225" w14:textId="77777777" w:rsidR="00126C54" w:rsidRPr="00D84C7B" w:rsidRDefault="00126C54" w:rsidP="00126C54">
      <w:pPr>
        <w:ind w:left="1701" w:hanging="567"/>
        <w:rPr>
          <w:noProof/>
        </w:rPr>
      </w:pPr>
      <w:r>
        <w:rPr>
          <w:noProof/>
        </w:rPr>
        <w:t>A)</w:t>
      </w:r>
      <w:r>
        <w:rPr>
          <w:noProof/>
        </w:rPr>
        <w:tab/>
        <w:t>dokumentu pārbaudes attiecas uz visu ar sūtījumu saistīto dokumentu pārbaudi, lai noteiktu atbilstību fitosanitārajai sertifikācijai;</w:t>
      </w:r>
    </w:p>
    <w:p w14:paraId="3E385EA6" w14:textId="77777777" w:rsidR="00126C54" w:rsidRPr="00D84C7B" w:rsidRDefault="00126C54" w:rsidP="00126C54">
      <w:pPr>
        <w:ind w:left="1701" w:hanging="567"/>
        <w:rPr>
          <w:noProof/>
        </w:rPr>
      </w:pPr>
    </w:p>
    <w:p w14:paraId="1393CB8B" w14:textId="77777777" w:rsidR="00126C54" w:rsidRPr="00D84C7B" w:rsidRDefault="00126C54" w:rsidP="00126C54">
      <w:pPr>
        <w:ind w:left="1701" w:hanging="567"/>
        <w:rPr>
          <w:noProof/>
        </w:rPr>
      </w:pPr>
      <w:r>
        <w:rPr>
          <w:noProof/>
        </w:rPr>
        <w:t>B)</w:t>
      </w:r>
      <w:r>
        <w:rPr>
          <w:noProof/>
        </w:rPr>
        <w:tab/>
        <w:t>fiziskās kontrolpārbaudes:</w:t>
      </w:r>
    </w:p>
    <w:p w14:paraId="27F440AE" w14:textId="77777777" w:rsidR="00126C54" w:rsidRPr="00D84C7B" w:rsidRDefault="00126C54" w:rsidP="00126C54">
      <w:pPr>
        <w:ind w:left="1701" w:hanging="567"/>
        <w:rPr>
          <w:noProof/>
        </w:rPr>
      </w:pPr>
    </w:p>
    <w:p w14:paraId="60621AFE" w14:textId="77777777" w:rsidR="00126C54" w:rsidRPr="00D84C7B" w:rsidRDefault="00126C54" w:rsidP="00126C54">
      <w:pPr>
        <w:ind w:left="2268" w:hanging="567"/>
        <w:rPr>
          <w:noProof/>
        </w:rPr>
      </w:pPr>
      <w:r>
        <w:rPr>
          <w:noProof/>
        </w:rPr>
        <w:t>(B.1)</w:t>
      </w:r>
      <w:r>
        <w:rPr>
          <w:noProof/>
        </w:rPr>
        <w:tab/>
        <w:t>fiziska pārbaude attiecas uz sūtījumu pārbaudi, lai noteiktu rūpnieciskās apstrādes vai pārstrādes pakāpi, piemēram, lai pārliecinātos, vai produkts ir saldēts, žāvēts, grauzdēts;</w:t>
      </w:r>
    </w:p>
    <w:p w14:paraId="2EB25C90" w14:textId="77777777" w:rsidR="00126C54" w:rsidRPr="00D84C7B" w:rsidRDefault="00126C54" w:rsidP="00126C54">
      <w:pPr>
        <w:ind w:left="2268" w:hanging="567"/>
        <w:rPr>
          <w:noProof/>
        </w:rPr>
      </w:pPr>
    </w:p>
    <w:p w14:paraId="0B95D56F" w14:textId="77777777" w:rsidR="00126C54" w:rsidRPr="00D84C7B" w:rsidRDefault="00126C54" w:rsidP="00126C54">
      <w:pPr>
        <w:ind w:left="2268" w:hanging="567"/>
        <w:rPr>
          <w:noProof/>
        </w:rPr>
      </w:pPr>
      <w:r>
        <w:rPr>
          <w:noProof/>
        </w:rPr>
        <w:t>(B.2)</w:t>
      </w:r>
      <w:r>
        <w:rPr>
          <w:noProof/>
        </w:rPr>
        <w:tab/>
        <w:t>fitosanitārā inspekcija ir augu, augu produktu vai citu reglamentētu priekšmetu oficiāla vizuāla pārbaude ar mērķi konstatēt kaitīgu organismu klātbūtni vai atbilstību fitosanitārajiem noteikumiem;</w:t>
      </w:r>
    </w:p>
    <w:p w14:paraId="0E29C3FE" w14:textId="77777777" w:rsidR="00126C54" w:rsidRPr="00D84C7B" w:rsidRDefault="00126C54" w:rsidP="00126C54">
      <w:pPr>
        <w:ind w:left="1701" w:hanging="567"/>
        <w:rPr>
          <w:noProof/>
        </w:rPr>
      </w:pPr>
    </w:p>
    <w:p w14:paraId="73509161" w14:textId="77777777" w:rsidR="00126C54" w:rsidRPr="00D84C7B" w:rsidRDefault="00126C54" w:rsidP="00126C54">
      <w:pPr>
        <w:ind w:left="1701" w:hanging="567"/>
        <w:rPr>
          <w:noProof/>
        </w:rPr>
      </w:pPr>
      <w:r>
        <w:rPr>
          <w:noProof/>
        </w:rPr>
        <w:t>C)</w:t>
      </w:r>
      <w:r>
        <w:rPr>
          <w:noProof/>
        </w:rPr>
        <w:tab/>
        <w:t>pieņemšana attiecas uz starptautiskiem pārvadājumiem, lai noteiktu fitosanitāro stāvokli.</w:t>
      </w:r>
    </w:p>
    <w:p w14:paraId="74E63996" w14:textId="77777777" w:rsidR="00126C54" w:rsidRPr="00D84C7B" w:rsidRDefault="00126C54" w:rsidP="00126C54">
      <w:pPr>
        <w:ind w:left="1701" w:hanging="567"/>
        <w:rPr>
          <w:noProof/>
        </w:rPr>
      </w:pPr>
    </w:p>
    <w:tbl>
      <w:tblPr>
        <w:tblStyle w:val="TableGrid"/>
        <w:tblW w:w="9214" w:type="dxa"/>
        <w:tblInd w:w="675" w:type="dxa"/>
        <w:tblLook w:val="04A0" w:firstRow="1" w:lastRow="0" w:firstColumn="1" w:lastColumn="0" w:noHBand="0" w:noVBand="1"/>
      </w:tblPr>
      <w:tblGrid>
        <w:gridCol w:w="4253"/>
        <w:gridCol w:w="4961"/>
      </w:tblGrid>
      <w:tr w:rsidR="00126C54" w:rsidRPr="00D84C7B" w14:paraId="1D260616" w14:textId="77777777" w:rsidTr="00126E47">
        <w:trPr>
          <w:tblHeader/>
        </w:trPr>
        <w:tc>
          <w:tcPr>
            <w:tcW w:w="4253" w:type="dxa"/>
            <w:hideMark/>
          </w:tcPr>
          <w:p w14:paraId="3F3C195E" w14:textId="77777777" w:rsidR="00126C54" w:rsidRPr="00D84C7B" w:rsidRDefault="00126C54" w:rsidP="00126C54">
            <w:pPr>
              <w:pageBreakBefore/>
              <w:numPr>
                <w:ilvl w:val="0"/>
                <w:numId w:val="1"/>
              </w:numPr>
              <w:tabs>
                <w:tab w:val="clear" w:pos="720"/>
                <w:tab w:val="left" w:pos="567"/>
              </w:tabs>
              <w:spacing w:before="60" w:after="60" w:line="240" w:lineRule="auto"/>
              <w:jc w:val="center"/>
              <w:rPr>
                <w:rFonts w:ascii="Times New Roman" w:hAnsi="Times New Roman" w:cs="Times New Roman"/>
                <w:noProof/>
                <w:szCs w:val="24"/>
              </w:rPr>
            </w:pPr>
            <w:r>
              <w:rPr>
                <w:rFonts w:ascii="Times New Roman" w:hAnsi="Times New Roman"/>
                <w:noProof/>
              </w:rPr>
              <w:t>Pārbaudes uz robežas veids</w:t>
            </w:r>
          </w:p>
        </w:tc>
        <w:tc>
          <w:tcPr>
            <w:tcW w:w="4961" w:type="dxa"/>
            <w:hideMark/>
          </w:tcPr>
          <w:p w14:paraId="7FA5F7F2" w14:textId="77777777" w:rsidR="00126C54" w:rsidRPr="00D84C7B" w:rsidRDefault="00126C54" w:rsidP="00126C54">
            <w:pPr>
              <w:numPr>
                <w:ilvl w:val="0"/>
                <w:numId w:val="1"/>
              </w:numPr>
              <w:tabs>
                <w:tab w:val="clear" w:pos="720"/>
                <w:tab w:val="left" w:pos="567"/>
              </w:tabs>
              <w:spacing w:before="60" w:after="60" w:line="240" w:lineRule="auto"/>
              <w:jc w:val="center"/>
              <w:rPr>
                <w:rFonts w:ascii="Times New Roman" w:hAnsi="Times New Roman" w:cs="Times New Roman"/>
                <w:noProof/>
                <w:szCs w:val="24"/>
              </w:rPr>
            </w:pPr>
            <w:r>
              <w:rPr>
                <w:rFonts w:ascii="Times New Roman" w:hAnsi="Times New Roman"/>
                <w:noProof/>
              </w:rPr>
              <w:t>Biežums</w:t>
            </w:r>
          </w:p>
        </w:tc>
      </w:tr>
      <w:tr w:rsidR="00126C54" w:rsidRPr="00D84C7B" w14:paraId="77ADCA0A" w14:textId="77777777" w:rsidTr="00126E47">
        <w:tc>
          <w:tcPr>
            <w:tcW w:w="4253" w:type="dxa"/>
            <w:hideMark/>
          </w:tcPr>
          <w:p w14:paraId="56C4478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1.</w:t>
            </w:r>
            <w:r>
              <w:rPr>
                <w:noProof/>
              </w:rPr>
              <w:tab/>
            </w:r>
            <w:r>
              <w:rPr>
                <w:rFonts w:ascii="Times New Roman" w:hAnsi="Times New Roman"/>
                <w:noProof/>
              </w:rPr>
              <w:t>Dokumentu pārbaudes</w:t>
            </w:r>
          </w:p>
        </w:tc>
        <w:tc>
          <w:tcPr>
            <w:tcW w:w="4961" w:type="dxa"/>
            <w:hideMark/>
          </w:tcPr>
          <w:p w14:paraId="42F97943" w14:textId="77777777" w:rsidR="00126C54" w:rsidRPr="00D84C7B" w:rsidRDefault="00126C54" w:rsidP="00126C54">
            <w:pPr>
              <w:numPr>
                <w:ilvl w:val="0"/>
                <w:numId w:val="1"/>
              </w:numPr>
              <w:tabs>
                <w:tab w:val="clear" w:pos="720"/>
                <w:tab w:val="left" w:pos="567"/>
              </w:tabs>
              <w:spacing w:before="60" w:after="60" w:line="240" w:lineRule="auto"/>
              <w:jc w:val="center"/>
              <w:rPr>
                <w:rFonts w:ascii="Times New Roman" w:hAnsi="Times New Roman" w:cs="Times New Roman"/>
                <w:noProof/>
                <w:szCs w:val="24"/>
              </w:rPr>
            </w:pPr>
            <w:r>
              <w:rPr>
                <w:rFonts w:ascii="Times New Roman" w:hAnsi="Times New Roman"/>
                <w:noProof/>
              </w:rPr>
              <w:t>100 %</w:t>
            </w:r>
          </w:p>
        </w:tc>
      </w:tr>
      <w:tr w:rsidR="00126C54" w:rsidRPr="00D84C7B" w14:paraId="0CF1208B" w14:textId="77777777" w:rsidTr="00126E47">
        <w:tc>
          <w:tcPr>
            <w:tcW w:w="4253" w:type="dxa"/>
            <w:hideMark/>
          </w:tcPr>
          <w:p w14:paraId="612CE58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2.</w:t>
            </w:r>
            <w:r>
              <w:rPr>
                <w:noProof/>
              </w:rPr>
              <w:tab/>
            </w:r>
            <w:r>
              <w:rPr>
                <w:rFonts w:ascii="Times New Roman" w:hAnsi="Times New Roman"/>
                <w:noProof/>
              </w:rPr>
              <w:t>Identitātes kontrolpārbaudes</w:t>
            </w:r>
          </w:p>
        </w:tc>
        <w:tc>
          <w:tcPr>
            <w:tcW w:w="4961" w:type="dxa"/>
            <w:hideMark/>
          </w:tcPr>
          <w:p w14:paraId="126D7A15" w14:textId="77777777" w:rsidR="00126C54" w:rsidRPr="00D84C7B" w:rsidRDefault="00126C54" w:rsidP="00126C54">
            <w:pPr>
              <w:numPr>
                <w:ilvl w:val="0"/>
                <w:numId w:val="1"/>
              </w:numPr>
              <w:tabs>
                <w:tab w:val="clear" w:pos="720"/>
                <w:tab w:val="left" w:pos="567"/>
              </w:tabs>
              <w:spacing w:before="60" w:after="60" w:line="240" w:lineRule="auto"/>
              <w:jc w:val="center"/>
              <w:rPr>
                <w:rFonts w:ascii="Times New Roman" w:hAnsi="Times New Roman" w:cs="Times New Roman"/>
                <w:noProof/>
                <w:szCs w:val="24"/>
              </w:rPr>
            </w:pPr>
            <w:r>
              <w:rPr>
                <w:rFonts w:ascii="Times New Roman" w:hAnsi="Times New Roman"/>
                <w:noProof/>
              </w:rPr>
              <w:t>100 %</w:t>
            </w:r>
          </w:p>
        </w:tc>
      </w:tr>
      <w:tr w:rsidR="00126C54" w:rsidRPr="00D84C7B" w14:paraId="3B52B724" w14:textId="77777777" w:rsidTr="00126E47">
        <w:trPr>
          <w:trHeight w:val="1774"/>
        </w:trPr>
        <w:tc>
          <w:tcPr>
            <w:tcW w:w="4253" w:type="dxa"/>
            <w:hideMark/>
          </w:tcPr>
          <w:p w14:paraId="197A2EB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3.</w:t>
            </w:r>
            <w:r>
              <w:rPr>
                <w:noProof/>
              </w:rPr>
              <w:tab/>
            </w:r>
            <w:r>
              <w:rPr>
                <w:rFonts w:ascii="Times New Roman" w:hAnsi="Times New Roman"/>
                <w:noProof/>
              </w:rPr>
              <w:t>Fiziskas pārbaudes:</w:t>
            </w:r>
          </w:p>
          <w:p w14:paraId="7F5F017C"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fiziska pārbaude</w:t>
            </w:r>
          </w:p>
          <w:p w14:paraId="7AC8FE89" w14:textId="77777777" w:rsidR="00126C54" w:rsidRPr="00D84C7B" w:rsidRDefault="00126C54" w:rsidP="00126C54">
            <w:pPr>
              <w:numPr>
                <w:ilvl w:val="0"/>
                <w:numId w:val="1"/>
              </w:numPr>
              <w:tabs>
                <w:tab w:val="clear" w:pos="720"/>
                <w:tab w:val="left" w:pos="567"/>
              </w:tabs>
              <w:spacing w:before="60" w:after="60" w:line="240" w:lineRule="auto"/>
              <w:ind w:left="425" w:hanging="425"/>
              <w:rPr>
                <w:rFonts w:ascii="Times New Roman" w:hAnsi="Times New Roman" w:cs="Times New Roman"/>
                <w:noProof/>
                <w:szCs w:val="24"/>
              </w:rPr>
            </w:pPr>
            <w:r>
              <w:rPr>
                <w:rFonts w:ascii="Times New Roman" w:hAnsi="Times New Roman"/>
                <w:noProof/>
              </w:rPr>
              <w:t>—</w:t>
            </w:r>
            <w:r>
              <w:rPr>
                <w:noProof/>
              </w:rPr>
              <w:tab/>
            </w:r>
            <w:r>
              <w:rPr>
                <w:rFonts w:ascii="Times New Roman" w:hAnsi="Times New Roman"/>
                <w:noProof/>
              </w:rPr>
              <w:t>fitosanitārā inspekcija</w:t>
            </w:r>
          </w:p>
        </w:tc>
        <w:tc>
          <w:tcPr>
            <w:tcW w:w="4961" w:type="dxa"/>
            <w:hideMark/>
          </w:tcPr>
          <w:p w14:paraId="0BD9BDC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Augus, augu produktus un citas reglamentētās preces un to iepakojumu oficiāli rūpīgi pārbauda vai nu pilnībā, vai izlases veidā; vajadzības gadījumā oficiāli rūpīgi pārbauda arī transportlīdzekļus, ar kuriem tos pārvadā, lai pārliecinātos, ciktāl to iespējams noteikt, ka tie nav piesārņoti ar kaitīgajiem organismiem.</w:t>
            </w:r>
          </w:p>
        </w:tc>
      </w:tr>
      <w:tr w:rsidR="00126C54" w:rsidRPr="00D84C7B" w14:paraId="6E3B3E8E" w14:textId="77777777" w:rsidTr="00126E47">
        <w:tc>
          <w:tcPr>
            <w:tcW w:w="4253" w:type="dxa"/>
          </w:tcPr>
          <w:p w14:paraId="6F48A1D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Augi, augu produkti un citi reglamentēti priekšmeti, kas rada fitosanitāru risku</w:t>
            </w:r>
          </w:p>
        </w:tc>
        <w:tc>
          <w:tcPr>
            <w:tcW w:w="4961" w:type="dxa"/>
          </w:tcPr>
          <w:p w14:paraId="5076878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Pārbaudes veids uz robežas</w:t>
            </w:r>
          </w:p>
        </w:tc>
      </w:tr>
      <w:tr w:rsidR="00126C54" w:rsidRPr="00D84C7B" w14:paraId="1CCBCB2B" w14:textId="77777777" w:rsidTr="00126E47">
        <w:tc>
          <w:tcPr>
            <w:tcW w:w="4253" w:type="dxa"/>
          </w:tcPr>
          <w:p w14:paraId="71DBC3F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Sēklas, augi un augu daļas ieaudzēšanai, pavairošanai vai stādīšanai.</w:t>
            </w:r>
          </w:p>
        </w:tc>
        <w:tc>
          <w:tcPr>
            <w:tcW w:w="4961" w:type="dxa"/>
          </w:tcPr>
          <w:p w14:paraId="16FA010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Dokumentu pārbaudes</w:t>
            </w:r>
          </w:p>
          <w:p w14:paraId="100512E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Identitātes kontrolpārbaudes</w:t>
            </w:r>
          </w:p>
          <w:p w14:paraId="2DB1E5D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Fitosanitārā inspekcija</w:t>
            </w:r>
          </w:p>
        </w:tc>
      </w:tr>
      <w:tr w:rsidR="00126C54" w:rsidRPr="00D84C7B" w14:paraId="6365CAF3" w14:textId="77777777" w:rsidTr="00126E47">
        <w:tc>
          <w:tcPr>
            <w:tcW w:w="4253" w:type="dxa"/>
          </w:tcPr>
          <w:p w14:paraId="513DE47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Bioloģiskajā kontrolē izmantots organisms un mikroorganisms, apputeksnētāji, noteiktu vielu ražotāji vai pētījumi.</w:t>
            </w:r>
          </w:p>
        </w:tc>
        <w:tc>
          <w:tcPr>
            <w:tcW w:w="4961" w:type="dxa"/>
          </w:tcPr>
          <w:p w14:paraId="4E72C41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Dokumentu pārbaudes</w:t>
            </w:r>
          </w:p>
          <w:p w14:paraId="23DA2AF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Identitātes kontrolpārbaudes</w:t>
            </w:r>
          </w:p>
          <w:p w14:paraId="03AEC91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Fitosanitārā inspekcija</w:t>
            </w:r>
          </w:p>
        </w:tc>
      </w:tr>
      <w:tr w:rsidR="00126C54" w:rsidRPr="00D84C7B" w14:paraId="2235FB13" w14:textId="77777777" w:rsidTr="00126E47">
        <w:tc>
          <w:tcPr>
            <w:tcW w:w="4253" w:type="dxa"/>
          </w:tcPr>
          <w:p w14:paraId="5327CAA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Augu produkti:</w:t>
            </w:r>
          </w:p>
        </w:tc>
        <w:tc>
          <w:tcPr>
            <w:tcW w:w="4961" w:type="dxa"/>
          </w:tcPr>
          <w:p w14:paraId="38975F7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p>
        </w:tc>
      </w:tr>
      <w:tr w:rsidR="00126C54" w:rsidRPr="00D84C7B" w14:paraId="5B55B257" w14:textId="77777777" w:rsidTr="00126E47">
        <w:tc>
          <w:tcPr>
            <w:tcW w:w="4253" w:type="dxa"/>
          </w:tcPr>
          <w:p w14:paraId="0BEDCD24"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Augu materiāls, kas pakļauts vienam vai vairākiem apstrādes vai pārstrādes procesiem, kuros pārveido sākotnējās īpašības, ko tādējādi nevar tieši ietekmēt kaitīgais organisms, bet kas var pārnēsāt kaitīgos organismus vai ciest no invāzijas uzglabāšanas apstākļu rezultātā.</w:t>
            </w:r>
          </w:p>
        </w:tc>
        <w:tc>
          <w:tcPr>
            <w:tcW w:w="4961" w:type="dxa"/>
          </w:tcPr>
          <w:p w14:paraId="3CE38B4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Dokumentu pārbaudes</w:t>
            </w:r>
          </w:p>
          <w:p w14:paraId="0062512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Identitātes kontrolpārbaudes</w:t>
            </w:r>
          </w:p>
          <w:p w14:paraId="56CEEC8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Fiziska pārbaude</w:t>
            </w:r>
          </w:p>
        </w:tc>
      </w:tr>
      <w:tr w:rsidR="00126C54" w:rsidRPr="00D84C7B" w14:paraId="04367AB6" w14:textId="77777777" w:rsidTr="00126E47">
        <w:tc>
          <w:tcPr>
            <w:tcW w:w="4253" w:type="dxa"/>
          </w:tcPr>
          <w:p w14:paraId="01A7A906" w14:textId="77777777" w:rsidR="00126C54" w:rsidRPr="00D84C7B" w:rsidRDefault="00126C54" w:rsidP="00126C54">
            <w:pPr>
              <w:pageBreakBefore/>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Augu materiāls, kuru, neraugoties uz to, ka tas ir bijis pakļauts apstrādes procesam, var ietekmēt kaitīgais organisms vai invazīvais kaitīgais organisms.</w:t>
            </w:r>
          </w:p>
        </w:tc>
        <w:tc>
          <w:tcPr>
            <w:tcW w:w="4961" w:type="dxa"/>
          </w:tcPr>
          <w:p w14:paraId="180BF07F"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Dokumentu pārbaudes</w:t>
            </w:r>
          </w:p>
          <w:p w14:paraId="1D15FD2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Identitātes kontrolpārbaudes</w:t>
            </w:r>
          </w:p>
          <w:p w14:paraId="6F9D64F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Fitosanitārā inspekcija</w:t>
            </w:r>
          </w:p>
        </w:tc>
      </w:tr>
      <w:tr w:rsidR="00126C54" w:rsidRPr="00D84C7B" w14:paraId="672B5EEC" w14:textId="77777777" w:rsidTr="00126E47">
        <w:tc>
          <w:tcPr>
            <w:tcW w:w="4253" w:type="dxa"/>
          </w:tcPr>
          <w:p w14:paraId="390E4B7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Svaigi augu produkti patēriņam, tiešai lietošanai vai pēc pārstrādes, ko var ietekmēt kaitīgais organisms vai invazīvais kaitīgais organisms.</w:t>
            </w:r>
          </w:p>
        </w:tc>
        <w:tc>
          <w:tcPr>
            <w:tcW w:w="4961" w:type="dxa"/>
          </w:tcPr>
          <w:p w14:paraId="7471182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Dokumentu pārbaudes</w:t>
            </w:r>
          </w:p>
          <w:p w14:paraId="31B84B7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Identitātes kontrolpārbaudes</w:t>
            </w:r>
          </w:p>
          <w:p w14:paraId="0632D53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Fitosanitārā inspekcija</w:t>
            </w:r>
          </w:p>
        </w:tc>
      </w:tr>
      <w:tr w:rsidR="00126C54" w:rsidRPr="00D84C7B" w14:paraId="05F1C667" w14:textId="77777777" w:rsidTr="00126E47">
        <w:tc>
          <w:tcPr>
            <w:tcW w:w="4253" w:type="dxa"/>
          </w:tcPr>
          <w:p w14:paraId="05E574C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Citi reglamentēti priekšmeti, kas rada fitosanitāru risku</w:t>
            </w:r>
          </w:p>
        </w:tc>
        <w:tc>
          <w:tcPr>
            <w:tcW w:w="4961" w:type="dxa"/>
          </w:tcPr>
          <w:p w14:paraId="4EBEB9F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p>
        </w:tc>
      </w:tr>
      <w:tr w:rsidR="00126C54" w:rsidRPr="00D84C7B" w14:paraId="571C9DA0" w14:textId="77777777" w:rsidTr="00126E47">
        <w:tc>
          <w:tcPr>
            <w:tcW w:w="4253" w:type="dxa"/>
          </w:tcPr>
          <w:p w14:paraId="2755065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Augšanas substrāti</w:t>
            </w:r>
          </w:p>
        </w:tc>
        <w:tc>
          <w:tcPr>
            <w:tcW w:w="4961" w:type="dxa"/>
          </w:tcPr>
          <w:p w14:paraId="03E0A51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Dokumentu pārbaudes</w:t>
            </w:r>
          </w:p>
          <w:p w14:paraId="5C2A8F1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Identitātes kontrolpārbaudes</w:t>
            </w:r>
          </w:p>
          <w:p w14:paraId="67C04B7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Fitosanitārā inspekcija</w:t>
            </w:r>
          </w:p>
        </w:tc>
      </w:tr>
      <w:tr w:rsidR="00126C54" w:rsidRPr="00D84C7B" w14:paraId="0736ED77" w14:textId="77777777" w:rsidTr="00126E47">
        <w:tc>
          <w:tcPr>
            <w:tcW w:w="4253" w:type="dxa"/>
          </w:tcPr>
          <w:p w14:paraId="7FD7EB3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Bioloģiskie mēslošanas līdzekļi</w:t>
            </w:r>
          </w:p>
        </w:tc>
        <w:tc>
          <w:tcPr>
            <w:tcW w:w="4961" w:type="dxa"/>
          </w:tcPr>
          <w:p w14:paraId="1966E8D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Dokumentu pārbaudes</w:t>
            </w:r>
          </w:p>
          <w:p w14:paraId="1BFEFD0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Identitātes kontrolpārbaudes</w:t>
            </w:r>
          </w:p>
          <w:p w14:paraId="203E0AF4"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Fitosanitārā inspekcija</w:t>
            </w:r>
          </w:p>
        </w:tc>
      </w:tr>
      <w:tr w:rsidR="00126C54" w:rsidRPr="00D84C7B" w14:paraId="33F7DE0F" w14:textId="77777777" w:rsidTr="00126E47">
        <w:tc>
          <w:tcPr>
            <w:tcW w:w="4253" w:type="dxa"/>
          </w:tcPr>
          <w:p w14:paraId="614091E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Pārvadājumi</w:t>
            </w:r>
          </w:p>
        </w:tc>
        <w:tc>
          <w:tcPr>
            <w:tcW w:w="4961" w:type="dxa"/>
          </w:tcPr>
          <w:p w14:paraId="0529E9B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Saņemšana</w:t>
            </w:r>
          </w:p>
        </w:tc>
      </w:tr>
      <w:tr w:rsidR="00126C54" w:rsidRPr="00D84C7B" w14:paraId="0EAF7051" w14:textId="77777777" w:rsidTr="00126E47">
        <w:tc>
          <w:tcPr>
            <w:tcW w:w="4253" w:type="dxa"/>
          </w:tcPr>
          <w:p w14:paraId="470EB15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Koksnes iepakojamais materiāls</w:t>
            </w:r>
          </w:p>
        </w:tc>
        <w:tc>
          <w:tcPr>
            <w:tcW w:w="4961" w:type="dxa"/>
          </w:tcPr>
          <w:p w14:paraId="19B6A39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Fitosanitārā inspekcija</w:t>
            </w:r>
          </w:p>
        </w:tc>
      </w:tr>
      <w:tr w:rsidR="00126C54" w:rsidRPr="00D84C7B" w14:paraId="2E7CC7FE" w14:textId="77777777" w:rsidTr="00126E47">
        <w:tc>
          <w:tcPr>
            <w:tcW w:w="4253" w:type="dxa"/>
            <w:tcBorders>
              <w:bottom w:val="single" w:sz="4" w:space="0" w:color="auto"/>
            </w:tcBorders>
          </w:tcPr>
          <w:p w14:paraId="7B748254"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Konteineri</w:t>
            </w:r>
          </w:p>
        </w:tc>
        <w:tc>
          <w:tcPr>
            <w:tcW w:w="4961" w:type="dxa"/>
            <w:tcBorders>
              <w:bottom w:val="single" w:sz="4" w:space="0" w:color="auto"/>
            </w:tcBorders>
          </w:tcPr>
          <w:p w14:paraId="3FB8C57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Fitosanitārā inspekcija</w:t>
            </w:r>
          </w:p>
        </w:tc>
      </w:tr>
      <w:tr w:rsidR="00126C54" w:rsidRPr="00D84C7B" w14:paraId="70678230" w14:textId="77777777" w:rsidTr="00126E47">
        <w:tc>
          <w:tcPr>
            <w:tcW w:w="4253" w:type="dxa"/>
            <w:tcBorders>
              <w:bottom w:val="single" w:sz="4" w:space="0" w:color="auto"/>
            </w:tcBorders>
          </w:tcPr>
          <w:p w14:paraId="0411199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Lietotas mašīnas un transportlīdzekļi, kuri ir</w:t>
            </w:r>
          </w:p>
          <w:p w14:paraId="1F107AA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ekspluatēti lauksaimniecības vai mežsaimniecības vajadzībām</w:t>
            </w:r>
          </w:p>
        </w:tc>
        <w:tc>
          <w:tcPr>
            <w:tcW w:w="4961" w:type="dxa"/>
            <w:tcBorders>
              <w:bottom w:val="single" w:sz="4" w:space="0" w:color="auto"/>
            </w:tcBorders>
          </w:tcPr>
          <w:p w14:paraId="563EDBC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Dokumentu pārbaudes</w:t>
            </w:r>
          </w:p>
          <w:p w14:paraId="4481F2C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Identitātes kontrolpārbaudes</w:t>
            </w:r>
          </w:p>
          <w:p w14:paraId="484A95F4"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Fitosanitārā inspekcija</w:t>
            </w:r>
          </w:p>
        </w:tc>
      </w:tr>
    </w:tbl>
    <w:p w14:paraId="4DFA4F64" w14:textId="77777777" w:rsidR="00126C54" w:rsidRPr="00D84C7B" w:rsidRDefault="00126C54" w:rsidP="00126C54">
      <w:pPr>
        <w:rPr>
          <w:noProof/>
        </w:rPr>
      </w:pPr>
    </w:p>
    <w:p w14:paraId="16C49529" w14:textId="77777777" w:rsidR="00126C54" w:rsidRPr="00D84C7B" w:rsidRDefault="00126C54" w:rsidP="00126C54">
      <w:pPr>
        <w:rPr>
          <w:noProof/>
        </w:rPr>
      </w:pPr>
    </w:p>
    <w:p w14:paraId="0E9AF39B" w14:textId="77777777" w:rsidR="00126C54" w:rsidRPr="00D84C7B" w:rsidRDefault="00126C54" w:rsidP="00126C54">
      <w:pPr>
        <w:jc w:val="center"/>
        <w:rPr>
          <w:rFonts w:eastAsia="Calibri"/>
          <w:noProof/>
        </w:rPr>
      </w:pPr>
      <w:r>
        <w:rPr>
          <w:noProof/>
        </w:rPr>
        <w:t>________________</w:t>
      </w:r>
    </w:p>
    <w:p w14:paraId="69802D24" w14:textId="77777777" w:rsidR="00126C54" w:rsidRPr="00D84C7B" w:rsidRDefault="00126C54" w:rsidP="00126C54">
      <w:pPr>
        <w:rPr>
          <w:noProof/>
        </w:rPr>
        <w:sectPr w:rsidR="00126C54" w:rsidRPr="00D84C7B" w:rsidSect="006C5B7B">
          <w:headerReference w:type="even" r:id="rId81"/>
          <w:headerReference w:type="default" r:id="rId82"/>
          <w:footerReference w:type="even" r:id="rId83"/>
          <w:footerReference w:type="default" r:id="rId84"/>
          <w:headerReference w:type="first" r:id="rId85"/>
          <w:footerReference w:type="first" r:id="rId86"/>
          <w:footnotePr>
            <w:numRestart w:val="eachPage"/>
          </w:footnotePr>
          <w:pgSz w:w="11906" w:h="16838" w:code="9"/>
          <w:pgMar w:top="1134" w:right="1134" w:bottom="1134" w:left="1134" w:header="1134" w:footer="1134" w:gutter="0"/>
          <w:pgNumType w:start="1"/>
          <w:cols w:space="708"/>
          <w:docGrid w:linePitch="360"/>
        </w:sectPr>
      </w:pPr>
    </w:p>
    <w:p w14:paraId="7550A1E1" w14:textId="77777777" w:rsidR="00126C54" w:rsidRPr="00D84C7B" w:rsidRDefault="00126C54" w:rsidP="00126C54">
      <w:pPr>
        <w:jc w:val="right"/>
        <w:rPr>
          <w:rFonts w:eastAsia="Calibri"/>
          <w:b/>
          <w:bCs/>
          <w:noProof/>
          <w:u w:val="single"/>
        </w:rPr>
      </w:pPr>
      <w:bookmarkStart w:id="46" w:name="_Hlk134000619"/>
      <w:r>
        <w:rPr>
          <w:b/>
          <w:noProof/>
          <w:u w:val="single"/>
        </w:rPr>
        <w:t>13.-H PIELIKUMS</w:t>
      </w:r>
      <w:bookmarkEnd w:id="46"/>
    </w:p>
    <w:p w14:paraId="315F32D8" w14:textId="77777777" w:rsidR="00126C54" w:rsidRPr="00D84C7B" w:rsidRDefault="00126C54" w:rsidP="00126C54">
      <w:pPr>
        <w:rPr>
          <w:rFonts w:eastAsia="Calibri"/>
          <w:noProof/>
        </w:rPr>
      </w:pPr>
    </w:p>
    <w:p w14:paraId="2C2E56EC" w14:textId="77777777" w:rsidR="00126C54" w:rsidRPr="00D84C7B" w:rsidRDefault="00126C54" w:rsidP="00126C54">
      <w:pPr>
        <w:rPr>
          <w:rFonts w:eastAsia="Calibri"/>
          <w:noProof/>
        </w:rPr>
      </w:pPr>
    </w:p>
    <w:p w14:paraId="08C95608" w14:textId="77777777" w:rsidR="00126C54" w:rsidRPr="00D84C7B" w:rsidRDefault="00126C54" w:rsidP="00126C54">
      <w:pPr>
        <w:jc w:val="center"/>
        <w:rPr>
          <w:rFonts w:eastAsia="Calibri"/>
          <w:noProof/>
        </w:rPr>
      </w:pPr>
      <w:bookmarkStart w:id="47" w:name="_Hlk134000614"/>
      <w:r>
        <w:rPr>
          <w:noProof/>
        </w:rPr>
        <w:t>SERTIFIKĀCIJA</w:t>
      </w:r>
      <w:bookmarkEnd w:id="47"/>
    </w:p>
    <w:p w14:paraId="2EF63086" w14:textId="77777777" w:rsidR="00126C54" w:rsidRPr="00D84C7B" w:rsidRDefault="00126C54" w:rsidP="00126C54">
      <w:pPr>
        <w:rPr>
          <w:rFonts w:eastAsia="Calibri"/>
          <w:noProof/>
        </w:rPr>
      </w:pPr>
    </w:p>
    <w:p w14:paraId="35B04053" w14:textId="77777777" w:rsidR="00126C54" w:rsidRPr="00D84C7B" w:rsidRDefault="00126C54" w:rsidP="00126C54">
      <w:pPr>
        <w:rPr>
          <w:rFonts w:eastAsia="Calibri"/>
          <w:noProof/>
        </w:rPr>
      </w:pPr>
      <w:bookmarkStart w:id="48" w:name="bookmark16"/>
      <w:r>
        <w:rPr>
          <w:noProof/>
        </w:rPr>
        <w:t>1.</w:t>
      </w:r>
      <w:r>
        <w:rPr>
          <w:noProof/>
        </w:rPr>
        <w:tab/>
        <w:t>Piemēro šādus sertifikācijas</w:t>
      </w:r>
      <w:bookmarkEnd w:id="48"/>
      <w:r>
        <w:rPr>
          <w:noProof/>
        </w:rPr>
        <w:t xml:space="preserve"> principus:</w:t>
      </w:r>
    </w:p>
    <w:p w14:paraId="45A07A1B" w14:textId="77777777" w:rsidR="00126C54" w:rsidRPr="00D84C7B" w:rsidRDefault="00126C54" w:rsidP="00126C54">
      <w:pPr>
        <w:rPr>
          <w:rFonts w:eastAsia="Calibri"/>
          <w:noProof/>
        </w:rPr>
      </w:pPr>
    </w:p>
    <w:p w14:paraId="3879425D" w14:textId="77777777" w:rsidR="00126C54" w:rsidRPr="00D84C7B" w:rsidRDefault="00126C54" w:rsidP="00126C54">
      <w:pPr>
        <w:ind w:left="567" w:hanging="567"/>
        <w:rPr>
          <w:rFonts w:eastAsia="Calibri"/>
          <w:noProof/>
        </w:rPr>
      </w:pPr>
      <w:r>
        <w:rPr>
          <w:noProof/>
        </w:rPr>
        <w:t>a)</w:t>
      </w:r>
      <w:r>
        <w:rPr>
          <w:noProof/>
        </w:rPr>
        <w:tab/>
        <w:t>attiecībā uz augu un augu produktu un citu preču sertifikāciju kompetentās iestādes īsteno Eiropas Parlamenta un Padomes Regulas (ES) 2016/2031</w:t>
      </w:r>
      <w:r>
        <w:rPr>
          <w:rStyle w:val="FootnoteReference"/>
          <w:rFonts w:eastAsia="Calibri"/>
          <w:noProof/>
        </w:rPr>
        <w:footnoteReference w:id="8"/>
      </w:r>
      <w:r>
        <w:rPr>
          <w:noProof/>
        </w:rPr>
        <w:t xml:space="preserve"> 100. un 101. pantu un principus, kas noteikti </w:t>
      </w:r>
      <w:r>
        <w:rPr>
          <w:i/>
          <w:noProof/>
        </w:rPr>
        <w:t>FAO</w:t>
      </w:r>
      <w:r>
        <w:rPr>
          <w:noProof/>
        </w:rPr>
        <w:t xml:space="preserve"> Fitosanitāro pasākumu starptautiskajā standartā Nr. 7 “Eksporta sertifikācijas sistēma” un </w:t>
      </w:r>
      <w:r>
        <w:rPr>
          <w:i/>
          <w:noProof/>
        </w:rPr>
        <w:t>FAO</w:t>
      </w:r>
      <w:r>
        <w:rPr>
          <w:noProof/>
        </w:rPr>
        <w:t xml:space="preserve"> Fitosanitāro pasākumu starptautiskajā standartā Nr. 12 “Fitosanitāro sertifikātu pamatnostādnes”, un</w:t>
      </w:r>
    </w:p>
    <w:p w14:paraId="1EF3BA7C" w14:textId="77777777" w:rsidR="00126C54" w:rsidRPr="00D84C7B" w:rsidRDefault="00126C54" w:rsidP="00126C54">
      <w:pPr>
        <w:rPr>
          <w:rFonts w:eastAsia="Calibri"/>
          <w:noProof/>
        </w:rPr>
      </w:pPr>
    </w:p>
    <w:p w14:paraId="0745F294" w14:textId="77777777" w:rsidR="00126C54" w:rsidRPr="00D84C7B" w:rsidRDefault="00126C54" w:rsidP="00126C54">
      <w:pPr>
        <w:ind w:left="567" w:hanging="567"/>
        <w:rPr>
          <w:rFonts w:eastAsia="Calibri"/>
          <w:noProof/>
        </w:rPr>
      </w:pPr>
      <w:r>
        <w:rPr>
          <w:noProof/>
        </w:rPr>
        <w:t>b)</w:t>
      </w:r>
      <w:r>
        <w:rPr>
          <w:noProof/>
        </w:rPr>
        <w:tab/>
        <w:t>attiecībā uz dzīvnieku un dzīvnieku produktu sertificēšanu:</w:t>
      </w:r>
    </w:p>
    <w:p w14:paraId="2177CED7" w14:textId="77777777" w:rsidR="00126C54" w:rsidRPr="00D84C7B" w:rsidRDefault="00126C54" w:rsidP="00126C54">
      <w:pPr>
        <w:rPr>
          <w:rFonts w:eastAsia="Calibri"/>
          <w:noProof/>
        </w:rPr>
      </w:pPr>
    </w:p>
    <w:p w14:paraId="0C46D4FE" w14:textId="77777777" w:rsidR="00126C54" w:rsidRPr="00D84C7B" w:rsidRDefault="00126C54" w:rsidP="00126C54">
      <w:pPr>
        <w:ind w:left="1134" w:hanging="567"/>
        <w:rPr>
          <w:rFonts w:eastAsia="Calibri"/>
          <w:noProof/>
        </w:rPr>
      </w:pPr>
      <w:r>
        <w:rPr>
          <w:noProof/>
        </w:rPr>
        <w:t>i)</w:t>
      </w:r>
      <w:r>
        <w:rPr>
          <w:noProof/>
        </w:rPr>
        <w:tab/>
        <w:t>katras Puses kompetentās iestādes nodrošina, ka par sertificēšanu atbildīgajām amatpersonām ir pietiekamas zināšanas par tiesību aktiem veterinārijas jomā saistībā ar sertificējamajiem dzīvniekiem vai dzīvnieku produktiem un ka minētās amatpersonas ir informētas par noteikumiem, kas jāievēro sertifikātu noformēšanā un izdošanā, kā arī — vajadzības gadījumā — par tādas izmeklēšanas, testu vai pārbaužu raksturu un apjomu, kuras jāveic pirms sertificēšanas;</w:t>
      </w:r>
    </w:p>
    <w:p w14:paraId="1465C14F" w14:textId="77777777" w:rsidR="00126C54" w:rsidRPr="00D84C7B" w:rsidRDefault="00126C54" w:rsidP="00126C54">
      <w:pPr>
        <w:ind w:left="1134" w:hanging="567"/>
        <w:rPr>
          <w:rFonts w:eastAsia="Calibri"/>
          <w:noProof/>
        </w:rPr>
      </w:pPr>
    </w:p>
    <w:p w14:paraId="1EB5AD8C" w14:textId="77777777" w:rsidR="00126C54" w:rsidRPr="00D84C7B" w:rsidRDefault="00126C54" w:rsidP="00126C54">
      <w:pPr>
        <w:ind w:left="1134" w:hanging="567"/>
        <w:rPr>
          <w:rFonts w:eastAsia="Calibri"/>
          <w:noProof/>
        </w:rPr>
      </w:pPr>
      <w:r>
        <w:rPr>
          <w:noProof/>
        </w:rPr>
        <w:br w:type="page"/>
        <w:t>ii)</w:t>
      </w:r>
      <w:r>
        <w:rPr>
          <w:noProof/>
        </w:rPr>
        <w:tab/>
        <w:t>par sertificēšanu atbildīgās amatpersonas neapliecina datus, kas tām nav personīgi zināmi vai par kuriem tās nevar pārliecināties;</w:t>
      </w:r>
    </w:p>
    <w:p w14:paraId="3ACF9007" w14:textId="77777777" w:rsidR="00126C54" w:rsidRPr="00D84C7B" w:rsidRDefault="00126C54" w:rsidP="00126C54">
      <w:pPr>
        <w:ind w:left="1134" w:hanging="567"/>
        <w:rPr>
          <w:rFonts w:eastAsia="Calibri"/>
          <w:noProof/>
        </w:rPr>
      </w:pPr>
    </w:p>
    <w:p w14:paraId="47D530E9" w14:textId="77777777" w:rsidR="00126C54" w:rsidRPr="00D84C7B" w:rsidRDefault="00126C54" w:rsidP="00126C54">
      <w:pPr>
        <w:ind w:left="1134" w:hanging="567"/>
        <w:rPr>
          <w:rFonts w:eastAsia="Calibri"/>
          <w:noProof/>
        </w:rPr>
      </w:pPr>
      <w:r>
        <w:rPr>
          <w:noProof/>
        </w:rPr>
        <w:t>iii)</w:t>
      </w:r>
      <w:r>
        <w:rPr>
          <w:noProof/>
        </w:rPr>
        <w:tab/>
        <w:t>par sertificēšanu atbildīgās amatpersonas neparaksta neaizpildītas vai daļēji aizpildītas sertifikātu veidlapas attiecībā uz dzīvniekiem vai dzīvnieku produktiem, kurus viņas nav pārbaudījušas vai kuri nav bijuši pakļauti viņu darbinieku kontrolei. Ja sertifikātu paraksta, pamatojoties uz citu sertifikātu vai apliecību, par sertificēšanu atbildīgās amatpersonas rīcībā pirms parakstīšanas ir minētais sertifikāts vai apliecība;</w:t>
      </w:r>
    </w:p>
    <w:p w14:paraId="58C248B7" w14:textId="77777777" w:rsidR="00126C54" w:rsidRPr="00D84C7B" w:rsidRDefault="00126C54" w:rsidP="00126C54">
      <w:pPr>
        <w:ind w:left="1134" w:hanging="567"/>
        <w:rPr>
          <w:rFonts w:eastAsia="Calibri"/>
          <w:noProof/>
        </w:rPr>
      </w:pPr>
    </w:p>
    <w:p w14:paraId="306C67CD" w14:textId="77777777" w:rsidR="00126C54" w:rsidRPr="00D84C7B" w:rsidRDefault="00126C54" w:rsidP="00126C54">
      <w:pPr>
        <w:ind w:left="1134" w:hanging="567"/>
        <w:rPr>
          <w:rFonts w:eastAsia="Calibri"/>
          <w:noProof/>
        </w:rPr>
      </w:pPr>
      <w:r>
        <w:rPr>
          <w:noProof/>
        </w:rPr>
        <w:t>iv)</w:t>
      </w:r>
      <w:r>
        <w:rPr>
          <w:noProof/>
        </w:rPr>
        <w:tab/>
        <w:t>par sertificēšanu atbildīgā amatpersona var apliecināt datus:</w:t>
      </w:r>
    </w:p>
    <w:p w14:paraId="49D6FCB6" w14:textId="77777777" w:rsidR="00126C54" w:rsidRPr="00D84C7B" w:rsidRDefault="00126C54" w:rsidP="00126C54">
      <w:pPr>
        <w:ind w:left="1701" w:hanging="567"/>
        <w:rPr>
          <w:rFonts w:eastAsia="Calibri"/>
          <w:noProof/>
        </w:rPr>
      </w:pPr>
    </w:p>
    <w:p w14:paraId="57A9B8C5" w14:textId="77777777" w:rsidR="00126C54" w:rsidRPr="00D84C7B" w:rsidRDefault="00126C54" w:rsidP="00126C54">
      <w:pPr>
        <w:ind w:left="1701" w:hanging="567"/>
        <w:rPr>
          <w:rFonts w:eastAsia="Calibri"/>
          <w:noProof/>
        </w:rPr>
      </w:pPr>
      <w:r>
        <w:rPr>
          <w:noProof/>
        </w:rPr>
        <w:t>A)</w:t>
      </w:r>
      <w:r>
        <w:rPr>
          <w:noProof/>
        </w:rPr>
        <w:tab/>
        <w:t>ko, pamatojoties uz b) apakšpunkta i) punktu, b) apakšpunkta ii) punktu un b) apakšpunkta iii) punktu ir pārbaudījusi cita persona, kuru norīkojusi kompetentā iestāde un kura rīkojas minētās iestādes vadībā, ja par sertificēšanu atbildīgā amatpersona var pārbaudīt sertificējamo datu precizitāti, vai</w:t>
      </w:r>
    </w:p>
    <w:p w14:paraId="25223190" w14:textId="77777777" w:rsidR="00126C54" w:rsidRPr="00D84C7B" w:rsidRDefault="00126C54" w:rsidP="00126C54">
      <w:pPr>
        <w:ind w:left="1701" w:hanging="567"/>
        <w:rPr>
          <w:rFonts w:eastAsia="Calibri"/>
          <w:noProof/>
        </w:rPr>
      </w:pPr>
    </w:p>
    <w:p w14:paraId="2BD42C8B" w14:textId="77777777" w:rsidR="00126C54" w:rsidRPr="00D84C7B" w:rsidRDefault="00126C54" w:rsidP="00126C54">
      <w:pPr>
        <w:ind w:left="1701" w:hanging="567"/>
        <w:rPr>
          <w:rFonts w:eastAsia="Calibri"/>
          <w:noProof/>
        </w:rPr>
      </w:pPr>
      <w:r>
        <w:rPr>
          <w:noProof/>
        </w:rPr>
        <w:t>B)</w:t>
      </w:r>
      <w:r>
        <w:rPr>
          <w:noProof/>
        </w:rPr>
        <w:tab/>
      </w:r>
      <w:bookmarkStart w:id="49" w:name="_Hlk125125518"/>
      <w:r>
        <w:rPr>
          <w:noProof/>
        </w:rPr>
        <w:t>kas iegūti saskaņā ar uzraudzības programmām ar atsauci uz oficiāli atzītām kvalitātes nodrošināšanas sistēmām vai ar epidemioloģiskās uzraudzības sistēmām, kas ir atļautas saskaņā ar tiesību aktiem veterinārijas jomā;</w:t>
      </w:r>
      <w:bookmarkEnd w:id="49"/>
    </w:p>
    <w:p w14:paraId="05BD9210" w14:textId="77777777" w:rsidR="00126C54" w:rsidRPr="00D84C7B" w:rsidRDefault="00126C54" w:rsidP="00126C54">
      <w:pPr>
        <w:ind w:left="1134" w:hanging="567"/>
        <w:rPr>
          <w:rFonts w:eastAsia="Calibri"/>
          <w:noProof/>
        </w:rPr>
      </w:pPr>
    </w:p>
    <w:p w14:paraId="549920D1" w14:textId="77777777" w:rsidR="00126C54" w:rsidRPr="00D84C7B" w:rsidRDefault="00126C54" w:rsidP="00126C54">
      <w:pPr>
        <w:ind w:left="1134" w:hanging="567"/>
        <w:rPr>
          <w:rFonts w:eastAsia="Calibri"/>
          <w:noProof/>
        </w:rPr>
      </w:pPr>
      <w:r>
        <w:rPr>
          <w:noProof/>
        </w:rPr>
        <w:br w:type="page"/>
        <w:t>v)</w:t>
      </w:r>
      <w:r>
        <w:rPr>
          <w:noProof/>
        </w:rPr>
        <w:tab/>
        <w:t>katras Puses kompetentās iestādes veic visus pasākumus, kas vajadzīgi, lai nodrošinātu sertificēšanas integritāti; tās jo īpaši nodrošina, lai to ieceltās par sertificēšanu atbildīgās amatpersonas:</w:t>
      </w:r>
    </w:p>
    <w:p w14:paraId="118CC3D3" w14:textId="77777777" w:rsidR="00126C54" w:rsidRPr="00D84C7B" w:rsidRDefault="00126C54" w:rsidP="00126C54">
      <w:pPr>
        <w:ind w:left="1134" w:hanging="567"/>
        <w:rPr>
          <w:rFonts w:eastAsia="Calibri"/>
          <w:noProof/>
        </w:rPr>
      </w:pPr>
    </w:p>
    <w:p w14:paraId="60413D95" w14:textId="77777777" w:rsidR="00126C54" w:rsidRPr="00D84C7B" w:rsidRDefault="00126C54" w:rsidP="00126C54">
      <w:pPr>
        <w:ind w:left="1701" w:hanging="567"/>
        <w:rPr>
          <w:rFonts w:eastAsia="Calibri"/>
          <w:noProof/>
        </w:rPr>
      </w:pPr>
      <w:r>
        <w:rPr>
          <w:noProof/>
        </w:rPr>
        <w:t>A)</w:t>
      </w:r>
      <w:r>
        <w:rPr>
          <w:noProof/>
        </w:rPr>
        <w:tab/>
        <w:t>būtu tādā statusā, kas nodrošina viņu objektivitāti, un lai šīm personām nebūtu tiešu komerciālu interešu saistībā ar sertificējamiem dzīvniekiem vai produktiem vai saistībā ar to cilmes saimniecībām vai uzņēmumiem, un</w:t>
      </w:r>
    </w:p>
    <w:p w14:paraId="41E4655B" w14:textId="77777777" w:rsidR="00126C54" w:rsidRPr="00D84C7B" w:rsidRDefault="00126C54" w:rsidP="00126C54">
      <w:pPr>
        <w:ind w:left="1701" w:hanging="567"/>
        <w:rPr>
          <w:rFonts w:eastAsia="Calibri"/>
          <w:noProof/>
        </w:rPr>
      </w:pPr>
    </w:p>
    <w:p w14:paraId="721120EF" w14:textId="77777777" w:rsidR="00126C54" w:rsidRPr="00D84C7B" w:rsidRDefault="00126C54" w:rsidP="00126C54">
      <w:pPr>
        <w:ind w:left="1701" w:hanging="567"/>
        <w:rPr>
          <w:rFonts w:eastAsia="Calibri"/>
          <w:noProof/>
        </w:rPr>
      </w:pPr>
      <w:r>
        <w:rPr>
          <w:noProof/>
        </w:rPr>
        <w:t>B)</w:t>
      </w:r>
      <w:r>
        <w:rPr>
          <w:noProof/>
        </w:rPr>
        <w:tab/>
        <w:t>pilnībā apzinātos katra viņu parakstītā sertifikāta satura nozīmīgumu;</w:t>
      </w:r>
    </w:p>
    <w:p w14:paraId="1629589A" w14:textId="77777777" w:rsidR="00126C54" w:rsidRPr="00D84C7B" w:rsidRDefault="00126C54" w:rsidP="00126C54">
      <w:pPr>
        <w:ind w:left="1701" w:hanging="567"/>
        <w:rPr>
          <w:rFonts w:eastAsia="Calibri"/>
          <w:noProof/>
        </w:rPr>
      </w:pPr>
    </w:p>
    <w:p w14:paraId="4B38D573" w14:textId="77777777" w:rsidR="00126C54" w:rsidRPr="00D84C7B" w:rsidRDefault="00126C54" w:rsidP="00126C54">
      <w:pPr>
        <w:ind w:left="1134" w:hanging="567"/>
        <w:rPr>
          <w:rFonts w:eastAsia="Calibri"/>
          <w:noProof/>
        </w:rPr>
      </w:pPr>
      <w:r>
        <w:rPr>
          <w:noProof/>
        </w:rPr>
        <w:t>vi)</w:t>
      </w:r>
      <w:r>
        <w:rPr>
          <w:noProof/>
        </w:rPr>
        <w:tab/>
        <w:t>sertifikātus aizpilda, lai nodrošinātu attiecīgā sertifikāta un sūtījuma saikni, valodā, kas ir saprotama par sertificēšanu atbildīgajai amatpersonai, un vismaz vienā no importētājas puses oficiālajām valodām, kā norādīts 3. punktā;</w:t>
      </w:r>
    </w:p>
    <w:p w14:paraId="5E617DE2" w14:textId="77777777" w:rsidR="00126C54" w:rsidRPr="00D84C7B" w:rsidRDefault="00126C54" w:rsidP="00126C54">
      <w:pPr>
        <w:ind w:left="1134" w:hanging="567"/>
        <w:rPr>
          <w:rFonts w:eastAsia="Calibri"/>
          <w:noProof/>
        </w:rPr>
      </w:pPr>
    </w:p>
    <w:p w14:paraId="5D273086" w14:textId="77777777" w:rsidR="00126C54" w:rsidRPr="00D84C7B" w:rsidRDefault="00126C54" w:rsidP="00126C54">
      <w:pPr>
        <w:ind w:left="1134" w:hanging="567"/>
        <w:rPr>
          <w:rFonts w:eastAsia="Calibri"/>
          <w:noProof/>
        </w:rPr>
      </w:pPr>
      <w:r>
        <w:rPr>
          <w:noProof/>
        </w:rPr>
        <w:t>vii)</w:t>
      </w:r>
      <w:r>
        <w:rPr>
          <w:noProof/>
        </w:rPr>
        <w:tab/>
        <w:t>katra kompetentā iestāde spēj saistīt sertifikātus ar attiecīgo par sertificēšanu atbildīgo amatpersonu un nodrošināt, ka kompetentās iestādes noteiktā termiņā ir pieejamas visu izdoto sertifikātu kopijas;</w:t>
      </w:r>
    </w:p>
    <w:p w14:paraId="437D7453" w14:textId="77777777" w:rsidR="00126C54" w:rsidRPr="00D84C7B" w:rsidRDefault="00126C54" w:rsidP="00126C54">
      <w:pPr>
        <w:ind w:left="1134" w:hanging="567"/>
        <w:rPr>
          <w:rFonts w:eastAsia="Calibri"/>
          <w:noProof/>
        </w:rPr>
      </w:pPr>
    </w:p>
    <w:p w14:paraId="3EE4605B" w14:textId="77777777" w:rsidR="00126C54" w:rsidRPr="00D84C7B" w:rsidRDefault="00126C54" w:rsidP="00126C54">
      <w:pPr>
        <w:ind w:left="1134" w:hanging="567"/>
        <w:rPr>
          <w:rFonts w:eastAsia="Calibri"/>
          <w:noProof/>
        </w:rPr>
      </w:pPr>
      <w:r>
        <w:rPr>
          <w:noProof/>
        </w:rPr>
        <w:t>viii)</w:t>
      </w:r>
      <w:r>
        <w:rPr>
          <w:noProof/>
        </w:rPr>
        <w:tab/>
        <w:t>katra Puse ievieš tādas pārbaudes un veic tādus kontroles pasākumus, kas vajadzīgi, lai nepieļautu kļūdainu vai maldinošu sertifikātu izdošanu un veterinārijas tiesību aktu vajadzībām izdodamu sertifikātu nelikumīgu izlaidi vai negodīgu izmantošanu, un</w:t>
      </w:r>
    </w:p>
    <w:p w14:paraId="5A51527B" w14:textId="77777777" w:rsidR="00126C54" w:rsidRPr="00D84C7B" w:rsidRDefault="00126C54" w:rsidP="00126C54">
      <w:pPr>
        <w:ind w:left="1134" w:hanging="567"/>
        <w:rPr>
          <w:rFonts w:eastAsia="Calibri"/>
          <w:noProof/>
        </w:rPr>
      </w:pPr>
    </w:p>
    <w:p w14:paraId="7CD62733" w14:textId="77777777" w:rsidR="00126C54" w:rsidRPr="00D84C7B" w:rsidRDefault="00126C54" w:rsidP="00126C54">
      <w:pPr>
        <w:ind w:left="1134" w:hanging="567"/>
        <w:rPr>
          <w:rFonts w:eastAsia="Calibri"/>
          <w:noProof/>
        </w:rPr>
      </w:pPr>
      <w:r>
        <w:rPr>
          <w:noProof/>
        </w:rPr>
        <w:br w:type="page"/>
        <w:t>ix)</w:t>
      </w:r>
      <w:r>
        <w:rPr>
          <w:noProof/>
        </w:rPr>
        <w:tab/>
        <w:t>neierobežojot tiesvedību vai soda mērus, kompetentās iestādes veic izmeklēšanu vai pārbaudes un veic attiecīgus pasākumus, lai piemērotu sankcijas par jebkādiem viltus vai maldinošas sertificēšanas gadījumiem, kas darīti tām zināmi; šādi pasākumi var iekļaut par sertificēšanu atbildīgo amatpersonu pagaidu atstādināšanu no pienākumu pildīšanas līdz izmeklēšanas pabeigšanai; konkrētos gadījumos:</w:t>
      </w:r>
    </w:p>
    <w:p w14:paraId="3EAACCA8" w14:textId="77777777" w:rsidR="00126C54" w:rsidRPr="00D84C7B" w:rsidRDefault="00126C54" w:rsidP="00126C54">
      <w:pPr>
        <w:ind w:left="1134" w:hanging="567"/>
        <w:rPr>
          <w:rFonts w:eastAsia="Calibri"/>
          <w:noProof/>
        </w:rPr>
      </w:pPr>
    </w:p>
    <w:p w14:paraId="397A300F" w14:textId="77777777" w:rsidR="00126C54" w:rsidRPr="00D84C7B" w:rsidRDefault="00126C54" w:rsidP="00126C54">
      <w:pPr>
        <w:ind w:left="1701" w:hanging="567"/>
        <w:rPr>
          <w:rFonts w:eastAsia="Calibri"/>
          <w:noProof/>
        </w:rPr>
      </w:pPr>
      <w:r>
        <w:rPr>
          <w:noProof/>
        </w:rPr>
        <w:t>A)</w:t>
      </w:r>
      <w:r>
        <w:rPr>
          <w:noProof/>
        </w:rPr>
        <w:tab/>
        <w:t>ja pārbaužu gaitā konstatē, ka par sertificēšanu atbildīgā amatpersona ir ar nodomu izdevusi krāpniecisku sertifikātu, kompetentā iestāde veic visus vajadzīgos pasākumus, lai, ciktāl iespējams, nodrošinātu, ka attiecīgā amatpersona nevar atkārtot šādu pārkāpumu, un</w:t>
      </w:r>
    </w:p>
    <w:p w14:paraId="1F927FED" w14:textId="77777777" w:rsidR="00126C54" w:rsidRPr="00D84C7B" w:rsidRDefault="00126C54" w:rsidP="00126C54">
      <w:pPr>
        <w:ind w:left="1701" w:hanging="567"/>
        <w:rPr>
          <w:rFonts w:eastAsia="Calibri"/>
          <w:noProof/>
        </w:rPr>
      </w:pPr>
    </w:p>
    <w:p w14:paraId="52425DB8" w14:textId="77777777" w:rsidR="00126C54" w:rsidRPr="00D84C7B" w:rsidRDefault="00126C54" w:rsidP="00126C54">
      <w:pPr>
        <w:ind w:left="1701" w:hanging="567"/>
        <w:rPr>
          <w:rFonts w:eastAsia="Calibri"/>
          <w:noProof/>
        </w:rPr>
      </w:pPr>
      <w:r>
        <w:rPr>
          <w:noProof/>
        </w:rPr>
        <w:t>B)</w:t>
      </w:r>
      <w:r>
        <w:rPr>
          <w:noProof/>
        </w:rPr>
        <w:tab/>
        <w:t>ja pārbaužu gaitā konstatē, ka persona vai uzņēmums ir krāpnieciski izmantojis oficiālu sertifikātu vai pārveidojis to, kompetentā iestāde veic visus vajadzīgos pasākumus, lai, ciktāl iespējams, nodrošinātu, ka attiecīgā persona vai uzņēmums nevar atkārtot šādu pārkāpumu; šādi pasākumi var iekļaut atteikumu izdot attiecīgajai personai vai uzņēmumam oficiālu sertifikātu.</w:t>
      </w:r>
    </w:p>
    <w:p w14:paraId="571245A4" w14:textId="77777777" w:rsidR="00126C54" w:rsidRPr="00D84C7B" w:rsidRDefault="00126C54" w:rsidP="00126C54">
      <w:pPr>
        <w:rPr>
          <w:rFonts w:eastAsia="Calibri"/>
          <w:noProof/>
        </w:rPr>
      </w:pPr>
    </w:p>
    <w:p w14:paraId="730690B2" w14:textId="77777777" w:rsidR="00126C54" w:rsidRPr="00D84C7B" w:rsidRDefault="00126C54" w:rsidP="00126C54">
      <w:pPr>
        <w:rPr>
          <w:rFonts w:eastAsia="Calibri"/>
          <w:noProof/>
        </w:rPr>
      </w:pPr>
      <w:r>
        <w:rPr>
          <w:noProof/>
        </w:rPr>
        <w:t>2.</w:t>
      </w:r>
      <w:r>
        <w:rPr>
          <w:noProof/>
        </w:rPr>
        <w:tab/>
        <w:t>Attiecībā uz 13.9. panta 5. punktā minēto sertifikātu veselības apliecinājums sertifikātā atspoguļo attiecīgā produkta līdzvērtības statusu. Veselības apliecinājums norāda atbilstību eksportētājas Puses ražošanas standartiem, ko importētāja Puse atzinusi par līdzvērtīgiem.</w:t>
      </w:r>
    </w:p>
    <w:p w14:paraId="5DEA00FC" w14:textId="77777777" w:rsidR="00126C54" w:rsidRPr="00D84C7B" w:rsidRDefault="00126C54" w:rsidP="00126C54">
      <w:pPr>
        <w:rPr>
          <w:rFonts w:eastAsia="Calibri"/>
          <w:noProof/>
        </w:rPr>
      </w:pPr>
    </w:p>
    <w:p w14:paraId="7534BB5B" w14:textId="77777777" w:rsidR="00126C54" w:rsidRPr="00D84C7B" w:rsidRDefault="00126C54" w:rsidP="00126C54">
      <w:pPr>
        <w:rPr>
          <w:rFonts w:eastAsia="Calibri"/>
          <w:noProof/>
        </w:rPr>
      </w:pPr>
      <w:r>
        <w:rPr>
          <w:noProof/>
        </w:rPr>
        <w:br w:type="page"/>
        <w:t>3.</w:t>
      </w:r>
      <w:r>
        <w:rPr>
          <w:noProof/>
        </w:rPr>
        <w:tab/>
        <w:t>Sertificēšanā izmanto šādas oficiālās valodas:</w:t>
      </w:r>
    </w:p>
    <w:p w14:paraId="03047CE9" w14:textId="77777777" w:rsidR="00126C54" w:rsidRPr="00D84C7B" w:rsidRDefault="00126C54" w:rsidP="00126C54">
      <w:pPr>
        <w:rPr>
          <w:rFonts w:eastAsia="Calibri"/>
          <w:noProof/>
        </w:rPr>
      </w:pPr>
    </w:p>
    <w:p w14:paraId="5E38AB05" w14:textId="77777777" w:rsidR="00126C54" w:rsidRPr="00D84C7B" w:rsidRDefault="00126C54" w:rsidP="00126C54">
      <w:pPr>
        <w:ind w:left="567" w:hanging="567"/>
        <w:rPr>
          <w:rFonts w:eastAsia="Calibri"/>
          <w:noProof/>
        </w:rPr>
      </w:pPr>
      <w:r>
        <w:rPr>
          <w:noProof/>
        </w:rPr>
        <w:t>a)</w:t>
      </w:r>
      <w:r>
        <w:rPr>
          <w:noProof/>
        </w:rPr>
        <w:tab/>
        <w:t>attiecībā uz importu ES Pusē:</w:t>
      </w:r>
    </w:p>
    <w:p w14:paraId="3F05B762" w14:textId="77777777" w:rsidR="00126C54" w:rsidRPr="00D84C7B" w:rsidRDefault="00126C54" w:rsidP="00126C54">
      <w:pPr>
        <w:rPr>
          <w:rFonts w:eastAsia="Calibri"/>
          <w:noProof/>
        </w:rPr>
      </w:pPr>
    </w:p>
    <w:p w14:paraId="59590FE7" w14:textId="77777777" w:rsidR="00126C54" w:rsidRPr="00D84C7B" w:rsidRDefault="00126C54" w:rsidP="00126C54">
      <w:pPr>
        <w:ind w:left="1134" w:hanging="567"/>
        <w:rPr>
          <w:rFonts w:eastAsia="Calibri"/>
          <w:noProof/>
        </w:rPr>
      </w:pPr>
      <w:r>
        <w:rPr>
          <w:noProof/>
        </w:rPr>
        <w:t>i)</w:t>
      </w:r>
      <w:r>
        <w:rPr>
          <w:noProof/>
        </w:rPr>
        <w:tab/>
        <w:t>augiem, augu produktiem un citām precēm sertifikātu sagatavo vismaz vienā no Eiropas Savienības oficiālajām valodām un, vēlams, vienā no galamērķa dalībvalsts oficiālajām valodām;</w:t>
      </w:r>
    </w:p>
    <w:p w14:paraId="48C400F0" w14:textId="77777777" w:rsidR="00126C54" w:rsidRPr="00D84C7B" w:rsidRDefault="00126C54" w:rsidP="00126C54">
      <w:pPr>
        <w:ind w:left="1134" w:hanging="567"/>
        <w:rPr>
          <w:rFonts w:eastAsia="Calibri"/>
          <w:noProof/>
        </w:rPr>
      </w:pPr>
    </w:p>
    <w:p w14:paraId="2264BFDF" w14:textId="77777777" w:rsidR="00126C54" w:rsidRPr="00D84C7B" w:rsidRDefault="00126C54" w:rsidP="00126C54">
      <w:pPr>
        <w:ind w:left="1134" w:hanging="567"/>
        <w:rPr>
          <w:rFonts w:eastAsia="Calibri"/>
          <w:noProof/>
        </w:rPr>
      </w:pPr>
      <w:r>
        <w:rPr>
          <w:noProof/>
        </w:rPr>
        <w:t>ii)</w:t>
      </w:r>
      <w:r>
        <w:rPr>
          <w:noProof/>
        </w:rPr>
        <w:tab/>
        <w:t>attiecībā uz dzīvniekiem un dzīvnieku produktiem veterināro sertifikātu sagatavo vismaz vienā no galamērķa dalībvalsts oficiālajām valodām un vienā no tās dalībvalsts oficiālajām valodām, kurā tiek veiktas 13.12. pantā paredzētās importa pārbaudes, un</w:t>
      </w:r>
    </w:p>
    <w:p w14:paraId="0E2188D5" w14:textId="77777777" w:rsidR="00126C54" w:rsidRPr="00D84C7B" w:rsidRDefault="00126C54" w:rsidP="00126C54">
      <w:pPr>
        <w:rPr>
          <w:rFonts w:eastAsia="Calibri"/>
          <w:noProof/>
        </w:rPr>
      </w:pPr>
    </w:p>
    <w:p w14:paraId="378B1D69" w14:textId="77777777" w:rsidR="00126C54" w:rsidRPr="00D84C7B" w:rsidRDefault="00126C54" w:rsidP="00126C54">
      <w:pPr>
        <w:ind w:left="567" w:hanging="567"/>
        <w:rPr>
          <w:rFonts w:eastAsia="Calibri"/>
          <w:noProof/>
        </w:rPr>
      </w:pPr>
      <w:r>
        <w:rPr>
          <w:noProof/>
        </w:rPr>
        <w:t>b)</w:t>
      </w:r>
      <w:r>
        <w:rPr>
          <w:noProof/>
        </w:rPr>
        <w:tab/>
        <w:t>importam Čīlē veterināro sertifikātu sagatavo spāņu valodā vai citā valodā, un tādā gadījumā nodrošina tulkojumu spāņu valodā.</w:t>
      </w:r>
    </w:p>
    <w:p w14:paraId="6EF40A4D" w14:textId="77777777" w:rsidR="00126C54" w:rsidRPr="00D84C7B" w:rsidRDefault="00126C54" w:rsidP="00126C54">
      <w:pPr>
        <w:rPr>
          <w:rFonts w:eastAsia="Calibri"/>
          <w:noProof/>
        </w:rPr>
      </w:pPr>
    </w:p>
    <w:p w14:paraId="233C1EEA" w14:textId="77777777" w:rsidR="00126C54" w:rsidRPr="00D84C7B" w:rsidRDefault="00126C54" w:rsidP="00126C54">
      <w:pPr>
        <w:rPr>
          <w:rFonts w:eastAsia="Calibri"/>
          <w:noProof/>
        </w:rPr>
      </w:pPr>
    </w:p>
    <w:p w14:paraId="547AC30F" w14:textId="77777777" w:rsidR="00126C54" w:rsidRPr="00D84C7B" w:rsidRDefault="00126C54" w:rsidP="00126C54">
      <w:pPr>
        <w:jc w:val="center"/>
        <w:rPr>
          <w:rFonts w:eastAsia="Calibri"/>
          <w:noProof/>
        </w:rPr>
      </w:pPr>
      <w:r>
        <w:rPr>
          <w:noProof/>
        </w:rPr>
        <w:t>________________</w:t>
      </w:r>
    </w:p>
    <w:p w14:paraId="0499FE4E" w14:textId="77777777" w:rsidR="00126C54" w:rsidRPr="00D84C7B" w:rsidRDefault="00126C54" w:rsidP="00126C54">
      <w:pPr>
        <w:rPr>
          <w:rFonts w:eastAsia="Calibri"/>
          <w:noProof/>
        </w:rPr>
        <w:sectPr w:rsidR="00126C54" w:rsidRPr="00D84C7B" w:rsidSect="003C7D87">
          <w:headerReference w:type="even" r:id="rId87"/>
          <w:headerReference w:type="default" r:id="rId88"/>
          <w:footerReference w:type="even" r:id="rId89"/>
          <w:footerReference w:type="default" r:id="rId90"/>
          <w:headerReference w:type="first" r:id="rId91"/>
          <w:footerReference w:type="first" r:id="rId92"/>
          <w:footnotePr>
            <w:numRestart w:val="eachPage"/>
          </w:footnotePr>
          <w:pgSz w:w="11906" w:h="16838" w:code="9"/>
          <w:pgMar w:top="1134" w:right="1134" w:bottom="1134" w:left="1134" w:header="1134" w:footer="1134" w:gutter="0"/>
          <w:pgNumType w:start="1"/>
          <w:cols w:space="708"/>
          <w:docGrid w:linePitch="360"/>
        </w:sectPr>
      </w:pPr>
    </w:p>
    <w:p w14:paraId="22BDA05F" w14:textId="77777777" w:rsidR="00126C54" w:rsidRPr="00D84C7B" w:rsidRDefault="00126C54" w:rsidP="00126C54">
      <w:pPr>
        <w:jc w:val="right"/>
        <w:rPr>
          <w:b/>
          <w:bCs/>
          <w:noProof/>
          <w:u w:val="single"/>
        </w:rPr>
      </w:pPr>
      <w:bookmarkStart w:id="50" w:name="_Hlk134000596"/>
      <w:r>
        <w:rPr>
          <w:b/>
          <w:noProof/>
          <w:u w:val="single"/>
        </w:rPr>
        <w:t>15.-A PIELIKUMS</w:t>
      </w:r>
      <w:bookmarkEnd w:id="50"/>
    </w:p>
    <w:p w14:paraId="5FBE3287" w14:textId="77777777" w:rsidR="00126C54" w:rsidRPr="00D84C7B" w:rsidRDefault="00126C54" w:rsidP="00126C54">
      <w:pPr>
        <w:rPr>
          <w:noProof/>
        </w:rPr>
      </w:pPr>
    </w:p>
    <w:p w14:paraId="1EA552F7" w14:textId="77777777" w:rsidR="00126C54" w:rsidRPr="00D84C7B" w:rsidRDefault="00126C54" w:rsidP="00126C54">
      <w:pPr>
        <w:rPr>
          <w:noProof/>
        </w:rPr>
      </w:pPr>
    </w:p>
    <w:p w14:paraId="476C931D" w14:textId="77777777" w:rsidR="00126C54" w:rsidRPr="00D84C7B" w:rsidRDefault="00126C54" w:rsidP="00126C54">
      <w:pPr>
        <w:jc w:val="center"/>
        <w:rPr>
          <w:noProof/>
        </w:rPr>
      </w:pPr>
      <w:bookmarkStart w:id="51" w:name="_Hlk134000591"/>
      <w:r>
        <w:rPr>
          <w:noProof/>
        </w:rPr>
        <w:t>ENERGOPRODUKTU, IZEJVIELU UN OGĻŪDEŅRAŽU SARAKSTI</w:t>
      </w:r>
      <w:bookmarkEnd w:id="51"/>
    </w:p>
    <w:p w14:paraId="2B54A105" w14:textId="77777777" w:rsidR="00126C54" w:rsidRPr="00D84C7B" w:rsidRDefault="00126C54" w:rsidP="00126C54">
      <w:pPr>
        <w:rPr>
          <w:noProof/>
        </w:rPr>
      </w:pPr>
    </w:p>
    <w:p w14:paraId="68B1FC5A" w14:textId="77777777" w:rsidR="00126C54" w:rsidRPr="00D84C7B" w:rsidRDefault="00126C54" w:rsidP="00126C54">
      <w:pPr>
        <w:rPr>
          <w:noProof/>
        </w:rPr>
      </w:pPr>
      <w:r>
        <w:rPr>
          <w:noProof/>
        </w:rPr>
        <w:t>1.</w:t>
      </w:r>
      <w:r>
        <w:rPr>
          <w:noProof/>
        </w:rPr>
        <w:tab/>
        <w:t>Energoproduktu saraksts pēc HS koda:</w:t>
      </w:r>
    </w:p>
    <w:p w14:paraId="0F2B0A1A" w14:textId="77777777" w:rsidR="00126C54" w:rsidRPr="00D84C7B" w:rsidRDefault="00126C54" w:rsidP="00126C54">
      <w:pPr>
        <w:rPr>
          <w:noProof/>
        </w:rPr>
      </w:pPr>
    </w:p>
    <w:p w14:paraId="012F2F29" w14:textId="77777777" w:rsidR="00126C54" w:rsidRPr="00D84C7B" w:rsidRDefault="00126C54" w:rsidP="00126C54">
      <w:pPr>
        <w:ind w:left="567" w:hanging="567"/>
        <w:rPr>
          <w:noProof/>
        </w:rPr>
      </w:pPr>
      <w:r>
        <w:rPr>
          <w:noProof/>
        </w:rPr>
        <w:t>a)</w:t>
      </w:r>
      <w:r>
        <w:rPr>
          <w:noProof/>
        </w:rPr>
        <w:tab/>
        <w:t>cietais kurināmais (HS kods 27.01, 27.02 un 27.04);</w:t>
      </w:r>
    </w:p>
    <w:p w14:paraId="0A30F5B7" w14:textId="77777777" w:rsidR="00126C54" w:rsidRPr="00D84C7B" w:rsidRDefault="00126C54" w:rsidP="00126C54">
      <w:pPr>
        <w:ind w:left="567" w:hanging="567"/>
        <w:rPr>
          <w:noProof/>
        </w:rPr>
      </w:pPr>
    </w:p>
    <w:p w14:paraId="134F1B57" w14:textId="77777777" w:rsidR="00126C54" w:rsidRPr="00D84C7B" w:rsidRDefault="00126C54" w:rsidP="00126C54">
      <w:pPr>
        <w:ind w:left="567" w:hanging="567"/>
        <w:rPr>
          <w:noProof/>
        </w:rPr>
      </w:pPr>
      <w:r>
        <w:rPr>
          <w:noProof/>
        </w:rPr>
        <w:t>b)</w:t>
      </w:r>
      <w:r>
        <w:rPr>
          <w:noProof/>
        </w:rPr>
        <w:tab/>
        <w:t>jēlnafta (HS kods 27.09);</w:t>
      </w:r>
    </w:p>
    <w:p w14:paraId="5CD89DE0" w14:textId="77777777" w:rsidR="00126C54" w:rsidRPr="00D84C7B" w:rsidRDefault="00126C54" w:rsidP="00126C54">
      <w:pPr>
        <w:ind w:left="567" w:hanging="567"/>
        <w:rPr>
          <w:noProof/>
        </w:rPr>
      </w:pPr>
    </w:p>
    <w:p w14:paraId="7D2D8495" w14:textId="77777777" w:rsidR="00126C54" w:rsidRPr="00D84C7B" w:rsidRDefault="00126C54" w:rsidP="00126C54">
      <w:pPr>
        <w:ind w:left="567" w:hanging="567"/>
        <w:rPr>
          <w:noProof/>
        </w:rPr>
      </w:pPr>
      <w:r>
        <w:rPr>
          <w:noProof/>
        </w:rPr>
        <w:t>c)</w:t>
      </w:r>
      <w:r>
        <w:rPr>
          <w:noProof/>
        </w:rPr>
        <w:tab/>
        <w:t>naftas produkti (HS kods 27.10, 27.13–27.15);</w:t>
      </w:r>
    </w:p>
    <w:p w14:paraId="5644475B" w14:textId="77777777" w:rsidR="00126C54" w:rsidRPr="00D84C7B" w:rsidRDefault="00126C54" w:rsidP="00126C54">
      <w:pPr>
        <w:ind w:left="567" w:hanging="567"/>
        <w:rPr>
          <w:noProof/>
        </w:rPr>
      </w:pPr>
    </w:p>
    <w:p w14:paraId="14725863" w14:textId="77777777" w:rsidR="00126C54" w:rsidRPr="00D84C7B" w:rsidRDefault="00126C54" w:rsidP="00126C54">
      <w:pPr>
        <w:ind w:left="567" w:hanging="567"/>
        <w:rPr>
          <w:noProof/>
        </w:rPr>
      </w:pPr>
      <w:r>
        <w:rPr>
          <w:noProof/>
        </w:rPr>
        <w:t>d)</w:t>
      </w:r>
      <w:r>
        <w:rPr>
          <w:noProof/>
        </w:rPr>
        <w:tab/>
        <w:t>dabasgāze, tostarp sašķidrināta dabasgāze un sašķidrināta naftas gāze (HS kods 27.11), un</w:t>
      </w:r>
    </w:p>
    <w:p w14:paraId="01B577C7" w14:textId="77777777" w:rsidR="00126C54" w:rsidRPr="00D84C7B" w:rsidRDefault="00126C54" w:rsidP="00126C54">
      <w:pPr>
        <w:ind w:left="567" w:hanging="567"/>
        <w:rPr>
          <w:noProof/>
        </w:rPr>
      </w:pPr>
    </w:p>
    <w:p w14:paraId="29C0CE68" w14:textId="77777777" w:rsidR="00126C54" w:rsidRPr="00F217FC" w:rsidRDefault="00126C54" w:rsidP="00126C54">
      <w:pPr>
        <w:ind w:left="567" w:hanging="567"/>
        <w:rPr>
          <w:noProof/>
        </w:rPr>
      </w:pPr>
      <w:r>
        <w:rPr>
          <w:noProof/>
        </w:rPr>
        <w:t>e)</w:t>
      </w:r>
      <w:r>
        <w:rPr>
          <w:noProof/>
        </w:rPr>
        <w:tab/>
        <w:t>elektroenerģija (HS kods 27.16).</w:t>
      </w:r>
    </w:p>
    <w:p w14:paraId="64BB3FB4" w14:textId="77777777" w:rsidR="00126C54" w:rsidRPr="00F217FC" w:rsidRDefault="00126C54" w:rsidP="00126C54">
      <w:pPr>
        <w:rPr>
          <w:noProof/>
          <w:lang w:val="es-ES"/>
        </w:rPr>
      </w:pPr>
    </w:p>
    <w:p w14:paraId="7E87B7A6" w14:textId="77777777" w:rsidR="00126C54" w:rsidRPr="00D84C7B" w:rsidRDefault="00126C54" w:rsidP="00126C54">
      <w:pPr>
        <w:rPr>
          <w:noProof/>
        </w:rPr>
      </w:pPr>
      <w:r>
        <w:rPr>
          <w:noProof/>
        </w:rPr>
        <w:t>2.</w:t>
      </w:r>
      <w:r>
        <w:rPr>
          <w:noProof/>
        </w:rPr>
        <w:tab/>
        <w:t>Izejvielu saraksts pēc HS koda</w:t>
      </w:r>
    </w:p>
    <w:p w14:paraId="379D64A6" w14:textId="77777777" w:rsidR="00126C54" w:rsidRPr="00D84C7B" w:rsidRDefault="00126C54" w:rsidP="00126C54">
      <w:pPr>
        <w:rPr>
          <w:noProof/>
        </w:rPr>
      </w:pPr>
    </w:p>
    <w:tbl>
      <w:tblPr>
        <w:tblStyle w:val="TableGrid"/>
        <w:tblW w:w="5000" w:type="pct"/>
        <w:tblLook w:val="04A0" w:firstRow="1" w:lastRow="0" w:firstColumn="1" w:lastColumn="0" w:noHBand="0" w:noVBand="1"/>
      </w:tblPr>
      <w:tblGrid>
        <w:gridCol w:w="2158"/>
        <w:gridCol w:w="7470"/>
      </w:tblGrid>
      <w:tr w:rsidR="00126C54" w:rsidRPr="00D84C7B" w14:paraId="608837C4" w14:textId="77777777" w:rsidTr="00126E47">
        <w:trPr>
          <w:trHeight w:val="225"/>
          <w:tblHeader/>
        </w:trPr>
        <w:tc>
          <w:tcPr>
            <w:tcW w:w="542" w:type="pct"/>
            <w:noWrap/>
            <w:hideMark/>
          </w:tcPr>
          <w:p w14:paraId="2C2B0C32" w14:textId="77777777" w:rsidR="00126C54" w:rsidRPr="00D84C7B" w:rsidRDefault="00126C54" w:rsidP="00126C54">
            <w:pPr>
              <w:numPr>
                <w:ilvl w:val="0"/>
                <w:numId w:val="1"/>
              </w:numPr>
              <w:tabs>
                <w:tab w:val="clear" w:pos="720"/>
                <w:tab w:val="left" w:pos="567"/>
              </w:tabs>
              <w:spacing w:before="60" w:after="60" w:line="240" w:lineRule="auto"/>
              <w:jc w:val="center"/>
              <w:rPr>
                <w:rFonts w:ascii="Times New Roman" w:hAnsi="Times New Roman" w:cs="Times New Roman"/>
                <w:noProof/>
                <w:szCs w:val="24"/>
              </w:rPr>
            </w:pPr>
            <w:r>
              <w:rPr>
                <w:rFonts w:ascii="Times New Roman" w:hAnsi="Times New Roman"/>
                <w:noProof/>
              </w:rPr>
              <w:t>Nodaļa</w:t>
            </w:r>
          </w:p>
        </w:tc>
        <w:tc>
          <w:tcPr>
            <w:tcW w:w="4458" w:type="pct"/>
            <w:noWrap/>
            <w:hideMark/>
          </w:tcPr>
          <w:p w14:paraId="0A7FB67B" w14:textId="77777777" w:rsidR="00126C54" w:rsidRPr="00D84C7B" w:rsidRDefault="00126C54" w:rsidP="00126C54">
            <w:pPr>
              <w:numPr>
                <w:ilvl w:val="0"/>
                <w:numId w:val="1"/>
              </w:numPr>
              <w:tabs>
                <w:tab w:val="clear" w:pos="720"/>
                <w:tab w:val="left" w:pos="567"/>
              </w:tabs>
              <w:spacing w:before="60" w:after="60" w:line="240" w:lineRule="auto"/>
              <w:jc w:val="center"/>
              <w:rPr>
                <w:rFonts w:ascii="Times New Roman" w:hAnsi="Times New Roman" w:cs="Times New Roman"/>
                <w:noProof/>
                <w:szCs w:val="24"/>
              </w:rPr>
            </w:pPr>
            <w:r>
              <w:rPr>
                <w:rFonts w:ascii="Times New Roman" w:hAnsi="Times New Roman"/>
                <w:noProof/>
              </w:rPr>
              <w:t>Pozīcija</w:t>
            </w:r>
          </w:p>
        </w:tc>
      </w:tr>
      <w:tr w:rsidR="00126C54" w:rsidRPr="00D84C7B" w14:paraId="075E6DB2" w14:textId="77777777" w:rsidTr="00126E47">
        <w:trPr>
          <w:trHeight w:val="225"/>
        </w:trPr>
        <w:tc>
          <w:tcPr>
            <w:tcW w:w="542" w:type="pct"/>
            <w:noWrap/>
            <w:hideMark/>
          </w:tcPr>
          <w:p w14:paraId="64D0450D"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25</w:t>
            </w:r>
          </w:p>
        </w:tc>
        <w:tc>
          <w:tcPr>
            <w:tcW w:w="4458" w:type="pct"/>
            <w:hideMark/>
          </w:tcPr>
          <w:p w14:paraId="24F5DE50"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Sāls; sērs; zemes un akmens; apmešanas materiāli, kaļķi un cements</w:t>
            </w:r>
          </w:p>
        </w:tc>
      </w:tr>
      <w:tr w:rsidR="00126C54" w:rsidRPr="00D84C7B" w14:paraId="757B8AF3" w14:textId="77777777" w:rsidTr="00126E47">
        <w:trPr>
          <w:trHeight w:val="225"/>
        </w:trPr>
        <w:tc>
          <w:tcPr>
            <w:tcW w:w="542" w:type="pct"/>
            <w:noWrap/>
            <w:hideMark/>
          </w:tcPr>
          <w:p w14:paraId="4CA2F5D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26</w:t>
            </w:r>
          </w:p>
        </w:tc>
        <w:tc>
          <w:tcPr>
            <w:tcW w:w="4458" w:type="pct"/>
            <w:hideMark/>
          </w:tcPr>
          <w:p w14:paraId="22BE317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Rūdas, sārņi un pelni</w:t>
            </w:r>
          </w:p>
        </w:tc>
      </w:tr>
      <w:tr w:rsidR="00126C54" w:rsidRPr="00D84C7B" w14:paraId="08178B74" w14:textId="77777777" w:rsidTr="00126E47">
        <w:trPr>
          <w:trHeight w:val="450"/>
        </w:trPr>
        <w:tc>
          <w:tcPr>
            <w:tcW w:w="542" w:type="pct"/>
            <w:tcBorders>
              <w:bottom w:val="single" w:sz="4" w:space="0" w:color="auto"/>
            </w:tcBorders>
            <w:noWrap/>
            <w:hideMark/>
          </w:tcPr>
          <w:p w14:paraId="1F8E706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27</w:t>
            </w:r>
          </w:p>
        </w:tc>
        <w:tc>
          <w:tcPr>
            <w:tcW w:w="4458" w:type="pct"/>
            <w:hideMark/>
          </w:tcPr>
          <w:p w14:paraId="367A2CD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Minerālais kurināmais, minerāleļļas un to pārtvaices produkti; bitumenvielas; minerālvaski</w:t>
            </w:r>
          </w:p>
        </w:tc>
      </w:tr>
      <w:tr w:rsidR="00126C54" w:rsidRPr="00D84C7B" w14:paraId="6C4C54F5" w14:textId="77777777" w:rsidTr="00126E47">
        <w:trPr>
          <w:trHeight w:val="450"/>
        </w:trPr>
        <w:tc>
          <w:tcPr>
            <w:tcW w:w="542" w:type="pct"/>
            <w:tcBorders>
              <w:bottom w:val="single" w:sz="4" w:space="0" w:color="auto"/>
            </w:tcBorders>
            <w:noWrap/>
            <w:hideMark/>
          </w:tcPr>
          <w:p w14:paraId="0A4D95F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28</w:t>
            </w:r>
          </w:p>
        </w:tc>
        <w:tc>
          <w:tcPr>
            <w:tcW w:w="4458" w:type="pct"/>
            <w:hideMark/>
          </w:tcPr>
          <w:p w14:paraId="5D7F00B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Neorganiskās ķīmijas produkti; dārgmetālu, retzemju metālu, radioaktīvo elementu vai izotopu organiskie vai neorganiskie savienojumi</w:t>
            </w:r>
          </w:p>
        </w:tc>
      </w:tr>
      <w:tr w:rsidR="00126C54" w:rsidRPr="00D84C7B" w14:paraId="18ED0757" w14:textId="77777777" w:rsidTr="00126E47">
        <w:trPr>
          <w:trHeight w:val="225"/>
        </w:trPr>
        <w:tc>
          <w:tcPr>
            <w:tcW w:w="542" w:type="pct"/>
            <w:tcBorders>
              <w:top w:val="single" w:sz="4" w:space="0" w:color="auto"/>
            </w:tcBorders>
            <w:noWrap/>
            <w:hideMark/>
          </w:tcPr>
          <w:p w14:paraId="47643656" w14:textId="77777777" w:rsidR="00126C54" w:rsidRPr="00D84C7B" w:rsidRDefault="00126C54" w:rsidP="00126C54">
            <w:pPr>
              <w:pageBreakBefore/>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29</w:t>
            </w:r>
          </w:p>
        </w:tc>
        <w:tc>
          <w:tcPr>
            <w:tcW w:w="4458" w:type="pct"/>
            <w:hideMark/>
          </w:tcPr>
          <w:p w14:paraId="6A855A7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Organiskie ķīmiskie savienojumi</w:t>
            </w:r>
          </w:p>
        </w:tc>
      </w:tr>
      <w:tr w:rsidR="00126C54" w:rsidRPr="00D84C7B" w14:paraId="6EF262E3" w14:textId="77777777" w:rsidTr="00126E47">
        <w:trPr>
          <w:trHeight w:val="450"/>
        </w:trPr>
        <w:tc>
          <w:tcPr>
            <w:tcW w:w="542" w:type="pct"/>
            <w:noWrap/>
            <w:hideMark/>
          </w:tcPr>
          <w:p w14:paraId="583F423C"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71</w:t>
            </w:r>
          </w:p>
        </w:tc>
        <w:tc>
          <w:tcPr>
            <w:tcW w:w="4458" w:type="pct"/>
            <w:hideMark/>
          </w:tcPr>
          <w:p w14:paraId="0DDCE964"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Dabiskas vai kultivētas pērles, dārgakmeņi un pusdārgakmeņi, dārgmetāli, ar dārgmetālu plaķēti metāli un to izstrādājumi, tomēr izņemot dabiskās vai kultivētās pērles, dārgakmeņus vai dažus dārgakmeņus</w:t>
            </w:r>
          </w:p>
        </w:tc>
      </w:tr>
      <w:tr w:rsidR="00126C54" w:rsidRPr="00D84C7B" w14:paraId="4D04797C" w14:textId="77777777" w:rsidTr="00126E47">
        <w:trPr>
          <w:trHeight w:val="225"/>
        </w:trPr>
        <w:tc>
          <w:tcPr>
            <w:tcW w:w="542" w:type="pct"/>
            <w:noWrap/>
            <w:hideMark/>
          </w:tcPr>
          <w:p w14:paraId="63C89C31"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72</w:t>
            </w:r>
          </w:p>
        </w:tc>
        <w:tc>
          <w:tcPr>
            <w:tcW w:w="4458" w:type="pct"/>
            <w:hideMark/>
          </w:tcPr>
          <w:p w14:paraId="221CFC36"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Dzelzs un tērauds</w:t>
            </w:r>
          </w:p>
        </w:tc>
      </w:tr>
      <w:tr w:rsidR="00126C54" w:rsidRPr="00D84C7B" w14:paraId="0DE97C24" w14:textId="77777777" w:rsidTr="00126E47">
        <w:trPr>
          <w:trHeight w:val="225"/>
        </w:trPr>
        <w:tc>
          <w:tcPr>
            <w:tcW w:w="542" w:type="pct"/>
            <w:noWrap/>
            <w:hideMark/>
          </w:tcPr>
          <w:p w14:paraId="3FB56A0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74</w:t>
            </w:r>
          </w:p>
        </w:tc>
        <w:tc>
          <w:tcPr>
            <w:tcW w:w="4458" w:type="pct"/>
            <w:hideMark/>
          </w:tcPr>
          <w:p w14:paraId="2DB1828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Varš un tā izstrādājumi</w:t>
            </w:r>
          </w:p>
        </w:tc>
      </w:tr>
      <w:tr w:rsidR="00126C54" w:rsidRPr="00D84C7B" w14:paraId="45AF907C" w14:textId="77777777" w:rsidTr="00126E47">
        <w:trPr>
          <w:trHeight w:val="225"/>
        </w:trPr>
        <w:tc>
          <w:tcPr>
            <w:tcW w:w="542" w:type="pct"/>
            <w:noWrap/>
            <w:hideMark/>
          </w:tcPr>
          <w:p w14:paraId="514C37A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75</w:t>
            </w:r>
          </w:p>
        </w:tc>
        <w:tc>
          <w:tcPr>
            <w:tcW w:w="4458" w:type="pct"/>
            <w:hideMark/>
          </w:tcPr>
          <w:p w14:paraId="74002C4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Niķelis un tā izstrādājumi</w:t>
            </w:r>
          </w:p>
        </w:tc>
      </w:tr>
      <w:tr w:rsidR="00126C54" w:rsidRPr="00D84C7B" w14:paraId="1012B9C3" w14:textId="77777777" w:rsidTr="00126E47">
        <w:trPr>
          <w:trHeight w:val="225"/>
        </w:trPr>
        <w:tc>
          <w:tcPr>
            <w:tcW w:w="542" w:type="pct"/>
            <w:noWrap/>
            <w:hideMark/>
          </w:tcPr>
          <w:p w14:paraId="7B46C613"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76</w:t>
            </w:r>
          </w:p>
        </w:tc>
        <w:tc>
          <w:tcPr>
            <w:tcW w:w="4458" w:type="pct"/>
            <w:hideMark/>
          </w:tcPr>
          <w:p w14:paraId="6529CFB8"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Alumīnijs un tā izstrādājumi</w:t>
            </w:r>
          </w:p>
        </w:tc>
      </w:tr>
      <w:tr w:rsidR="00126C54" w:rsidRPr="00D84C7B" w14:paraId="00451896" w14:textId="77777777" w:rsidTr="00126E47">
        <w:trPr>
          <w:trHeight w:val="225"/>
        </w:trPr>
        <w:tc>
          <w:tcPr>
            <w:tcW w:w="542" w:type="pct"/>
            <w:noWrap/>
            <w:hideMark/>
          </w:tcPr>
          <w:p w14:paraId="396D213E"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78</w:t>
            </w:r>
          </w:p>
        </w:tc>
        <w:tc>
          <w:tcPr>
            <w:tcW w:w="4458" w:type="pct"/>
            <w:hideMark/>
          </w:tcPr>
          <w:p w14:paraId="2AA1123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Svins un tā izstrādājumi</w:t>
            </w:r>
          </w:p>
        </w:tc>
      </w:tr>
      <w:tr w:rsidR="00126C54" w:rsidRPr="00D84C7B" w14:paraId="1983147A" w14:textId="77777777" w:rsidTr="00126E47">
        <w:trPr>
          <w:trHeight w:val="225"/>
        </w:trPr>
        <w:tc>
          <w:tcPr>
            <w:tcW w:w="542" w:type="pct"/>
            <w:noWrap/>
            <w:hideMark/>
          </w:tcPr>
          <w:p w14:paraId="75CCD9FA"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79</w:t>
            </w:r>
          </w:p>
        </w:tc>
        <w:tc>
          <w:tcPr>
            <w:tcW w:w="4458" w:type="pct"/>
            <w:hideMark/>
          </w:tcPr>
          <w:p w14:paraId="4ED34175"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Cinks un tā izstrādājumi</w:t>
            </w:r>
          </w:p>
        </w:tc>
      </w:tr>
      <w:tr w:rsidR="00126C54" w:rsidRPr="00D84C7B" w14:paraId="64D1517F" w14:textId="77777777" w:rsidTr="00126E47">
        <w:trPr>
          <w:trHeight w:val="225"/>
        </w:trPr>
        <w:tc>
          <w:tcPr>
            <w:tcW w:w="542" w:type="pct"/>
            <w:noWrap/>
            <w:hideMark/>
          </w:tcPr>
          <w:p w14:paraId="54B5402B"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80</w:t>
            </w:r>
          </w:p>
        </w:tc>
        <w:tc>
          <w:tcPr>
            <w:tcW w:w="4458" w:type="pct"/>
            <w:hideMark/>
          </w:tcPr>
          <w:p w14:paraId="486BA622"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Alva un tās izstrādājumi</w:t>
            </w:r>
          </w:p>
        </w:tc>
      </w:tr>
      <w:tr w:rsidR="00126C54" w:rsidRPr="00D84C7B" w14:paraId="76A92365" w14:textId="77777777" w:rsidTr="00126E47">
        <w:trPr>
          <w:trHeight w:val="225"/>
        </w:trPr>
        <w:tc>
          <w:tcPr>
            <w:tcW w:w="542" w:type="pct"/>
            <w:noWrap/>
            <w:hideMark/>
          </w:tcPr>
          <w:p w14:paraId="4D306B99"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81</w:t>
            </w:r>
          </w:p>
        </w:tc>
        <w:tc>
          <w:tcPr>
            <w:tcW w:w="4458" w:type="pct"/>
            <w:hideMark/>
          </w:tcPr>
          <w:p w14:paraId="559CAD17" w14:textId="77777777" w:rsidR="00126C54" w:rsidRPr="00D84C7B" w:rsidRDefault="00126C54" w:rsidP="00126C54">
            <w:pPr>
              <w:numPr>
                <w:ilvl w:val="0"/>
                <w:numId w:val="1"/>
              </w:numPr>
              <w:tabs>
                <w:tab w:val="clear" w:pos="720"/>
                <w:tab w:val="left" w:pos="567"/>
              </w:tabs>
              <w:spacing w:before="60" w:after="60" w:line="240" w:lineRule="auto"/>
              <w:rPr>
                <w:rFonts w:ascii="Times New Roman" w:hAnsi="Times New Roman" w:cs="Times New Roman"/>
                <w:noProof/>
                <w:szCs w:val="24"/>
              </w:rPr>
            </w:pPr>
            <w:r>
              <w:rPr>
                <w:rFonts w:ascii="Times New Roman" w:hAnsi="Times New Roman"/>
                <w:noProof/>
              </w:rPr>
              <w:t>Pārējie parastie metāli; metālkeramika; to izstrādājumi</w:t>
            </w:r>
          </w:p>
        </w:tc>
      </w:tr>
    </w:tbl>
    <w:p w14:paraId="51BFC3F0" w14:textId="77777777" w:rsidR="00126C54" w:rsidRPr="00D84C7B" w:rsidRDefault="00126C54" w:rsidP="00126C54">
      <w:pPr>
        <w:rPr>
          <w:noProof/>
        </w:rPr>
      </w:pPr>
    </w:p>
    <w:p w14:paraId="44CCBDE8" w14:textId="77777777" w:rsidR="00126C54" w:rsidRPr="00D84C7B" w:rsidRDefault="00126C54" w:rsidP="00126C54">
      <w:pPr>
        <w:rPr>
          <w:noProof/>
        </w:rPr>
      </w:pPr>
      <w:r>
        <w:rPr>
          <w:noProof/>
        </w:rPr>
        <w:t>3.</w:t>
      </w:r>
      <w:r>
        <w:rPr>
          <w:noProof/>
        </w:rPr>
        <w:tab/>
        <w:t>Ogļūdeņražu saraksts pēc HS koda</w:t>
      </w:r>
    </w:p>
    <w:p w14:paraId="7D9E4073" w14:textId="77777777" w:rsidR="00126C54" w:rsidRPr="00D84C7B" w:rsidRDefault="00126C54" w:rsidP="00126C54">
      <w:pPr>
        <w:rPr>
          <w:noProof/>
        </w:rPr>
      </w:pPr>
    </w:p>
    <w:p w14:paraId="3B1B6D72" w14:textId="77777777" w:rsidR="00126C54" w:rsidRPr="00D84C7B" w:rsidRDefault="00126C54" w:rsidP="00126C54">
      <w:pPr>
        <w:ind w:left="567" w:hanging="567"/>
        <w:rPr>
          <w:noProof/>
        </w:rPr>
      </w:pPr>
      <w:r>
        <w:rPr>
          <w:noProof/>
        </w:rPr>
        <w:t>a)</w:t>
      </w:r>
      <w:r>
        <w:rPr>
          <w:noProof/>
        </w:rPr>
        <w:tab/>
        <w:t>jēlnafta (HS kods 27.09) un</w:t>
      </w:r>
    </w:p>
    <w:p w14:paraId="26427705" w14:textId="77777777" w:rsidR="00126C54" w:rsidRPr="00D84C7B" w:rsidRDefault="00126C54" w:rsidP="00126C54">
      <w:pPr>
        <w:ind w:left="567" w:hanging="567"/>
        <w:rPr>
          <w:noProof/>
        </w:rPr>
      </w:pPr>
    </w:p>
    <w:p w14:paraId="5EDCD507" w14:textId="77777777" w:rsidR="00126C54" w:rsidRPr="00D84C7B" w:rsidRDefault="00126C54" w:rsidP="00126C54">
      <w:pPr>
        <w:ind w:left="567" w:hanging="567"/>
        <w:rPr>
          <w:noProof/>
        </w:rPr>
      </w:pPr>
      <w:r>
        <w:rPr>
          <w:noProof/>
        </w:rPr>
        <w:t>b)</w:t>
      </w:r>
      <w:r>
        <w:rPr>
          <w:noProof/>
        </w:rPr>
        <w:tab/>
        <w:t>dabasgāze (HS kods 27.11).</w:t>
      </w:r>
    </w:p>
    <w:p w14:paraId="58E5620E" w14:textId="77777777" w:rsidR="00126C54" w:rsidRPr="00D84C7B" w:rsidRDefault="00126C54" w:rsidP="00126C54">
      <w:pPr>
        <w:rPr>
          <w:noProof/>
        </w:rPr>
      </w:pPr>
    </w:p>
    <w:p w14:paraId="72EF9E3B" w14:textId="77777777" w:rsidR="00126C54" w:rsidRPr="00D84C7B" w:rsidRDefault="00126C54" w:rsidP="00126C54">
      <w:pPr>
        <w:rPr>
          <w:noProof/>
        </w:rPr>
      </w:pPr>
    </w:p>
    <w:p w14:paraId="6D9633E5" w14:textId="77777777" w:rsidR="00126C54" w:rsidRPr="00D84C7B" w:rsidRDefault="00126C54" w:rsidP="00126C54">
      <w:pPr>
        <w:jc w:val="center"/>
        <w:rPr>
          <w:noProof/>
        </w:rPr>
      </w:pPr>
      <w:r>
        <w:rPr>
          <w:noProof/>
        </w:rPr>
        <w:t>________________</w:t>
      </w:r>
    </w:p>
    <w:p w14:paraId="3651B8C6" w14:textId="77777777" w:rsidR="00126C54" w:rsidRPr="00D84C7B" w:rsidRDefault="00126C54" w:rsidP="00126C54">
      <w:pPr>
        <w:rPr>
          <w:noProof/>
        </w:rPr>
        <w:sectPr w:rsidR="00126C54" w:rsidRPr="00D84C7B" w:rsidSect="003C7D87">
          <w:headerReference w:type="even" r:id="rId93"/>
          <w:headerReference w:type="default" r:id="rId94"/>
          <w:footerReference w:type="even" r:id="rId95"/>
          <w:footerReference w:type="default" r:id="rId96"/>
          <w:headerReference w:type="first" r:id="rId97"/>
          <w:footerReference w:type="first" r:id="rId98"/>
          <w:footnotePr>
            <w:numRestart w:val="eachPage"/>
          </w:footnotePr>
          <w:pgSz w:w="11906" w:h="16838" w:code="9"/>
          <w:pgMar w:top="1134" w:right="1134" w:bottom="1134" w:left="1134" w:header="1134" w:footer="1134" w:gutter="0"/>
          <w:pgNumType w:start="1"/>
          <w:cols w:space="708"/>
          <w:docGrid w:linePitch="360"/>
        </w:sectPr>
      </w:pPr>
    </w:p>
    <w:p w14:paraId="782A6303" w14:textId="77777777" w:rsidR="00126C54" w:rsidRPr="00D84C7B" w:rsidRDefault="00126C54" w:rsidP="00126C54">
      <w:pPr>
        <w:jc w:val="right"/>
        <w:rPr>
          <w:b/>
          <w:bCs/>
          <w:noProof/>
          <w:u w:val="single"/>
        </w:rPr>
      </w:pPr>
      <w:bookmarkStart w:id="52" w:name="_Hlk134000523"/>
      <w:r>
        <w:rPr>
          <w:b/>
          <w:noProof/>
          <w:u w:val="single"/>
        </w:rPr>
        <w:t>15.-B PIELIKUMS</w:t>
      </w:r>
      <w:bookmarkEnd w:id="52"/>
    </w:p>
    <w:p w14:paraId="0D255730" w14:textId="77777777" w:rsidR="00126C54" w:rsidRPr="00D84C7B" w:rsidRDefault="00126C54" w:rsidP="00126C54">
      <w:pPr>
        <w:rPr>
          <w:noProof/>
        </w:rPr>
      </w:pPr>
    </w:p>
    <w:p w14:paraId="6C8E91E5" w14:textId="77777777" w:rsidR="00126C54" w:rsidRPr="00D84C7B" w:rsidRDefault="00126C54" w:rsidP="00126C54">
      <w:pPr>
        <w:rPr>
          <w:noProof/>
        </w:rPr>
      </w:pPr>
    </w:p>
    <w:p w14:paraId="347FE6A4" w14:textId="77777777" w:rsidR="00126C54" w:rsidRPr="00D84C7B" w:rsidRDefault="00126C54" w:rsidP="00126C54">
      <w:pPr>
        <w:jc w:val="center"/>
        <w:rPr>
          <w:noProof/>
        </w:rPr>
      </w:pPr>
      <w:bookmarkStart w:id="53" w:name="_Hlk134000538"/>
      <w:r>
        <w:rPr>
          <w:noProof/>
        </w:rPr>
        <w:t>EKSPORTA CENAS NOTEIKŠANAS NOSACĪJUMI, KAS MINĒTI 15.5. PANTA 2. PUNKTĀ</w:t>
      </w:r>
      <w:bookmarkEnd w:id="53"/>
    </w:p>
    <w:p w14:paraId="29C00383" w14:textId="77777777" w:rsidR="00126C54" w:rsidRPr="00D84C7B" w:rsidRDefault="00126C54" w:rsidP="00126C54">
      <w:pPr>
        <w:rPr>
          <w:noProof/>
        </w:rPr>
      </w:pPr>
    </w:p>
    <w:p w14:paraId="46537B93" w14:textId="77777777" w:rsidR="00126C54" w:rsidRPr="00D84C7B" w:rsidRDefault="00126C54" w:rsidP="00126C54">
      <w:pPr>
        <w:rPr>
          <w:noProof/>
        </w:rPr>
      </w:pPr>
      <w:r>
        <w:rPr>
          <w:noProof/>
        </w:rPr>
        <w:t>1.</w:t>
      </w:r>
      <w:r>
        <w:rPr>
          <w:noProof/>
        </w:rPr>
        <w:tab/>
        <w:t>Pasākums, ko Čīle ievieš vai patur spēkā saskaņā ar 15.5. panta 2. punktu, atbilst visiem šādiem nosacījumiem:</w:t>
      </w:r>
    </w:p>
    <w:p w14:paraId="0BB89F15" w14:textId="77777777" w:rsidR="00126C54" w:rsidRPr="00D84C7B" w:rsidRDefault="00126C54" w:rsidP="00126C54">
      <w:pPr>
        <w:rPr>
          <w:noProof/>
        </w:rPr>
      </w:pPr>
    </w:p>
    <w:p w14:paraId="44BB9297" w14:textId="77777777" w:rsidR="00126C54" w:rsidRPr="00D84C7B" w:rsidRDefault="00126C54" w:rsidP="00126C54">
      <w:pPr>
        <w:ind w:left="567" w:hanging="567"/>
        <w:rPr>
          <w:noProof/>
        </w:rPr>
      </w:pPr>
      <w:r>
        <w:rPr>
          <w:noProof/>
        </w:rPr>
        <w:t>a)</w:t>
      </w:r>
      <w:r>
        <w:rPr>
          <w:noProof/>
        </w:rPr>
        <w:tab/>
        <w:t>tas nerada eksporta ierobežojumus eksportam uz ES Pusi saskaņā ar 9.11. pantu;</w:t>
      </w:r>
    </w:p>
    <w:p w14:paraId="6AF379E7" w14:textId="77777777" w:rsidR="00126C54" w:rsidRPr="00D84C7B" w:rsidRDefault="00126C54" w:rsidP="00126C54">
      <w:pPr>
        <w:ind w:left="567" w:hanging="567"/>
        <w:rPr>
          <w:noProof/>
        </w:rPr>
      </w:pPr>
    </w:p>
    <w:p w14:paraId="199884F6" w14:textId="77777777" w:rsidR="00126C54" w:rsidRPr="00D84C7B" w:rsidRDefault="00126C54" w:rsidP="00126C54">
      <w:pPr>
        <w:ind w:left="567" w:hanging="567"/>
        <w:rPr>
          <w:noProof/>
        </w:rPr>
      </w:pPr>
      <w:r>
        <w:rPr>
          <w:noProof/>
        </w:rPr>
        <w:t>b)</w:t>
      </w:r>
      <w:r>
        <w:rPr>
          <w:noProof/>
        </w:rPr>
        <w:tab/>
        <w:t>tas nelabvēlīgi neietekmē ES Puses spēju iegūt izejvielas no Čīles;</w:t>
      </w:r>
    </w:p>
    <w:p w14:paraId="0B319688" w14:textId="77777777" w:rsidR="00126C54" w:rsidRPr="00D84C7B" w:rsidRDefault="00126C54" w:rsidP="00126C54">
      <w:pPr>
        <w:rPr>
          <w:noProof/>
        </w:rPr>
      </w:pPr>
    </w:p>
    <w:p w14:paraId="086885A0" w14:textId="77777777" w:rsidR="00126C54" w:rsidRPr="00D84C7B" w:rsidRDefault="00126C54" w:rsidP="00126C54">
      <w:pPr>
        <w:ind w:left="567" w:hanging="567"/>
        <w:rPr>
          <w:noProof/>
        </w:rPr>
      </w:pPr>
      <w:r>
        <w:rPr>
          <w:noProof/>
        </w:rPr>
        <w:t>c)</w:t>
      </w:r>
      <w:r>
        <w:rPr>
          <w:noProof/>
        </w:rPr>
        <w:tab/>
        <w:t>ja izejvielas piegādā par preferenciālu cenu kādam uzņēmējam jebkurā trešā valstī, to nekavējoties un bez nosacījumiem piešķir uzņēmējiem līdzīgās situācijās ES Pusē, un</w:t>
      </w:r>
    </w:p>
    <w:p w14:paraId="2CDAF0AA" w14:textId="77777777" w:rsidR="00126C54" w:rsidRPr="00D84C7B" w:rsidRDefault="00126C54" w:rsidP="00126C54">
      <w:pPr>
        <w:rPr>
          <w:noProof/>
        </w:rPr>
      </w:pPr>
    </w:p>
    <w:p w14:paraId="664F83AB" w14:textId="77777777" w:rsidR="00126C54" w:rsidRPr="00D84C7B" w:rsidRDefault="00126C54" w:rsidP="00126C54">
      <w:pPr>
        <w:ind w:left="567" w:hanging="567"/>
        <w:rPr>
          <w:noProof/>
        </w:rPr>
      </w:pPr>
      <w:r>
        <w:rPr>
          <w:noProof/>
        </w:rPr>
        <w:t>d)</w:t>
      </w:r>
      <w:r>
        <w:rPr>
          <w:noProof/>
        </w:rPr>
        <w:tab/>
        <w:t>tā nerada preferenciālu cenu, kas ir zemāka par zemāko cenu tās pašas preces eksportam, kas realizēta iepriekšējos 12 mēnešos.</w:t>
      </w:r>
    </w:p>
    <w:p w14:paraId="137B3621" w14:textId="77777777" w:rsidR="00126C54" w:rsidRPr="00D84C7B" w:rsidRDefault="00126C54" w:rsidP="00126C54">
      <w:pPr>
        <w:rPr>
          <w:noProof/>
        </w:rPr>
      </w:pPr>
    </w:p>
    <w:p w14:paraId="78D83EE4" w14:textId="77777777" w:rsidR="00126C54" w:rsidRPr="00D84C7B" w:rsidRDefault="00126C54" w:rsidP="00126C54">
      <w:pPr>
        <w:rPr>
          <w:noProof/>
        </w:rPr>
      </w:pPr>
      <w:r>
        <w:rPr>
          <w:noProof/>
        </w:rPr>
        <w:t>2.</w:t>
      </w:r>
      <w:r>
        <w:rPr>
          <w:noProof/>
        </w:rPr>
        <w:tab/>
        <w:t>Saskaņā ar Čīles normatīvajiem aktiem 1. punktā minētais pasākums un tā īstenošanas veids ir publiski pieejams, un pēc ES Puses pieprasījuma Čīle sniedz ES Pusei sīku un ticamu informāciju par ražojuma tvērumu, ražošanas apjomu, uz ko attiecas pasākums, par to, vai ir notikusi pārdošana vietējā tirgū par preferenciālām cenām, un par cenu iekšzemes tirgū, kas izriet no pasākuma.</w:t>
      </w:r>
    </w:p>
    <w:p w14:paraId="1AF1A5CB" w14:textId="77777777" w:rsidR="00126C54" w:rsidRPr="00D84C7B" w:rsidRDefault="00126C54" w:rsidP="00126C54">
      <w:pPr>
        <w:rPr>
          <w:rFonts w:eastAsia="Batang"/>
          <w:noProof/>
        </w:rPr>
      </w:pPr>
    </w:p>
    <w:p w14:paraId="4372250D" w14:textId="77777777" w:rsidR="00126C54" w:rsidRPr="00D84C7B" w:rsidRDefault="00126C54" w:rsidP="00126C54">
      <w:pPr>
        <w:rPr>
          <w:rFonts w:eastAsia="Batang"/>
          <w:noProof/>
        </w:rPr>
      </w:pPr>
    </w:p>
    <w:p w14:paraId="0D04486E" w14:textId="77777777" w:rsidR="00126C54" w:rsidRPr="00D84C7B" w:rsidRDefault="00126C54" w:rsidP="00126C54">
      <w:pPr>
        <w:jc w:val="center"/>
        <w:rPr>
          <w:rFonts w:eastAsia="Calibri"/>
          <w:noProof/>
        </w:rPr>
      </w:pPr>
      <w:r>
        <w:rPr>
          <w:noProof/>
        </w:rPr>
        <w:t>________________</w:t>
      </w:r>
    </w:p>
    <w:p w14:paraId="785B5C3B" w14:textId="77777777" w:rsidR="00126C54" w:rsidRPr="00D84C7B" w:rsidRDefault="00126C54" w:rsidP="00126C54">
      <w:pPr>
        <w:contextualSpacing/>
        <w:rPr>
          <w:b/>
          <w:noProof/>
          <w:szCs w:val="24"/>
          <w:u w:val="single"/>
        </w:rPr>
        <w:sectPr w:rsidR="00126C54" w:rsidRPr="00D84C7B" w:rsidSect="003C7D87">
          <w:headerReference w:type="even" r:id="rId99"/>
          <w:headerReference w:type="default" r:id="rId100"/>
          <w:footerReference w:type="even" r:id="rId101"/>
          <w:footerReference w:type="default" r:id="rId102"/>
          <w:headerReference w:type="first" r:id="rId103"/>
          <w:footerReference w:type="first" r:id="rId104"/>
          <w:footnotePr>
            <w:numRestart w:val="eachPage"/>
          </w:footnotePr>
          <w:pgSz w:w="11906" w:h="16838" w:code="9"/>
          <w:pgMar w:top="1134" w:right="1134" w:bottom="1134" w:left="1134" w:header="1134" w:footer="1134" w:gutter="0"/>
          <w:pgNumType w:start="1"/>
          <w:cols w:space="708"/>
          <w:docGrid w:linePitch="360"/>
        </w:sectPr>
      </w:pPr>
    </w:p>
    <w:p w14:paraId="63EE2D15" w14:textId="77777777" w:rsidR="00126C54" w:rsidRPr="00D84C7B" w:rsidRDefault="00126C54" w:rsidP="00126C54">
      <w:pPr>
        <w:jc w:val="right"/>
        <w:rPr>
          <w:rFonts w:eastAsia="Calibri"/>
          <w:b/>
          <w:bCs/>
          <w:noProof/>
          <w:u w:val="single"/>
        </w:rPr>
      </w:pPr>
      <w:bookmarkStart w:id="54" w:name="_Hlk134000567"/>
      <w:r>
        <w:rPr>
          <w:b/>
          <w:noProof/>
          <w:u w:val="single"/>
        </w:rPr>
        <w:t>16.-A PIELIKUMS</w:t>
      </w:r>
      <w:bookmarkEnd w:id="54"/>
    </w:p>
    <w:p w14:paraId="43445CF7" w14:textId="77777777" w:rsidR="00126C54" w:rsidRPr="00D84C7B" w:rsidRDefault="00126C54" w:rsidP="00126C54">
      <w:pPr>
        <w:rPr>
          <w:rFonts w:eastAsia="Calibri"/>
          <w:noProof/>
        </w:rPr>
      </w:pPr>
    </w:p>
    <w:p w14:paraId="30AF3D82" w14:textId="77777777" w:rsidR="00126C54" w:rsidRPr="00D84C7B" w:rsidRDefault="00126C54" w:rsidP="00126C54">
      <w:pPr>
        <w:rPr>
          <w:rFonts w:eastAsia="Calibri"/>
          <w:noProof/>
        </w:rPr>
      </w:pPr>
    </w:p>
    <w:p w14:paraId="4DD76C88" w14:textId="77777777" w:rsidR="00126C54" w:rsidRPr="00D84C7B" w:rsidRDefault="00126C54" w:rsidP="00126C54">
      <w:pPr>
        <w:jc w:val="center"/>
        <w:rPr>
          <w:rFonts w:eastAsia="Calibri"/>
          <w:noProof/>
        </w:rPr>
      </w:pPr>
      <w:bookmarkStart w:id="55" w:name="_Hlk134000558"/>
      <w:r>
        <w:rPr>
          <w:noProof/>
        </w:rPr>
        <w:t>STARPTAUTISKĀS STANDARTIZĀCIJAS ORGANIZĀCIJAS,</w:t>
      </w:r>
      <w:r>
        <w:rPr>
          <w:noProof/>
        </w:rPr>
        <w:br/>
        <w:t>KURAS PUSES IR ATZINUŠAS</w:t>
      </w:r>
      <w:bookmarkEnd w:id="55"/>
    </w:p>
    <w:p w14:paraId="5C6B821C" w14:textId="77777777" w:rsidR="00126C54" w:rsidRPr="00D84C7B" w:rsidRDefault="00126C54" w:rsidP="00126C54">
      <w:pPr>
        <w:rPr>
          <w:rFonts w:eastAsia="MS Mincho"/>
          <w:noProof/>
        </w:rPr>
      </w:pPr>
    </w:p>
    <w:p w14:paraId="236B4ACF" w14:textId="77777777" w:rsidR="00126C54" w:rsidRPr="0028673D" w:rsidRDefault="00126C54" w:rsidP="00126C54">
      <w:pPr>
        <w:ind w:left="567" w:hanging="567"/>
        <w:rPr>
          <w:rFonts w:eastAsia="MS Mincho"/>
          <w:noProof/>
        </w:rPr>
      </w:pPr>
      <w:r>
        <w:rPr>
          <w:noProof/>
        </w:rPr>
        <w:t>1.</w:t>
      </w:r>
      <w:r>
        <w:rPr>
          <w:noProof/>
        </w:rPr>
        <w:tab/>
      </w:r>
      <w:r>
        <w:rPr>
          <w:i/>
          <w:noProof/>
        </w:rPr>
        <w:t>Bureau International des Poids et Mesures (BIPM)</w:t>
      </w:r>
      <w:r>
        <w:rPr>
          <w:noProof/>
        </w:rPr>
        <w:t>;</w:t>
      </w:r>
    </w:p>
    <w:p w14:paraId="6621AA7C" w14:textId="77777777" w:rsidR="00126C54" w:rsidRPr="0028673D" w:rsidRDefault="00126C54" w:rsidP="00126C54">
      <w:pPr>
        <w:ind w:left="567" w:hanging="567"/>
        <w:rPr>
          <w:rFonts w:eastAsia="MS Mincho"/>
          <w:noProof/>
          <w:lang w:val="fr-BE"/>
        </w:rPr>
      </w:pPr>
    </w:p>
    <w:p w14:paraId="3496353C" w14:textId="77777777" w:rsidR="00126C54" w:rsidRPr="00F217FC" w:rsidRDefault="00126C54" w:rsidP="00126C54">
      <w:pPr>
        <w:ind w:left="567" w:hanging="567"/>
        <w:rPr>
          <w:rFonts w:eastAsia="MS Mincho"/>
          <w:noProof/>
        </w:rPr>
      </w:pPr>
      <w:r>
        <w:rPr>
          <w:noProof/>
        </w:rPr>
        <w:t>2.</w:t>
      </w:r>
      <w:r>
        <w:rPr>
          <w:noProof/>
        </w:rPr>
        <w:tab/>
        <w:t>Pārtikas kodeksa komisija;</w:t>
      </w:r>
    </w:p>
    <w:p w14:paraId="0184FEA4" w14:textId="77777777" w:rsidR="00126C54" w:rsidRPr="00F217FC" w:rsidRDefault="00126C54" w:rsidP="00126C54">
      <w:pPr>
        <w:ind w:left="567" w:hanging="567"/>
        <w:rPr>
          <w:rFonts w:eastAsia="MS Mincho"/>
          <w:noProof/>
        </w:rPr>
      </w:pPr>
    </w:p>
    <w:p w14:paraId="662983C3" w14:textId="77777777" w:rsidR="00126C54" w:rsidRPr="00F217FC" w:rsidRDefault="00126C54" w:rsidP="00126C54">
      <w:pPr>
        <w:ind w:left="567" w:hanging="567"/>
        <w:rPr>
          <w:rFonts w:eastAsia="MS Mincho"/>
          <w:noProof/>
        </w:rPr>
      </w:pPr>
      <w:r>
        <w:rPr>
          <w:noProof/>
        </w:rPr>
        <w:t>3.</w:t>
      </w:r>
      <w:r>
        <w:rPr>
          <w:noProof/>
        </w:rPr>
        <w:tab/>
        <w:t>Starptautiskā Civilās aviācijas organizācija (</w:t>
      </w:r>
      <w:r>
        <w:rPr>
          <w:i/>
          <w:noProof/>
        </w:rPr>
        <w:t>ICAO</w:t>
      </w:r>
      <w:r>
        <w:rPr>
          <w:noProof/>
        </w:rPr>
        <w:t>);</w:t>
      </w:r>
    </w:p>
    <w:p w14:paraId="61B0B3CB" w14:textId="77777777" w:rsidR="00126C54" w:rsidRPr="00F217FC" w:rsidRDefault="00126C54" w:rsidP="00126C54">
      <w:pPr>
        <w:ind w:left="567" w:hanging="567"/>
        <w:rPr>
          <w:rFonts w:eastAsia="MS Mincho"/>
          <w:noProof/>
        </w:rPr>
      </w:pPr>
    </w:p>
    <w:p w14:paraId="52EE63E3" w14:textId="77777777" w:rsidR="00126C54" w:rsidRPr="00D84C7B" w:rsidRDefault="00126C54" w:rsidP="00126C54">
      <w:pPr>
        <w:ind w:left="567" w:hanging="567"/>
        <w:rPr>
          <w:rFonts w:eastAsia="MS Mincho"/>
          <w:noProof/>
        </w:rPr>
      </w:pPr>
      <w:r>
        <w:rPr>
          <w:noProof/>
        </w:rPr>
        <w:t>4.</w:t>
      </w:r>
      <w:r>
        <w:rPr>
          <w:noProof/>
        </w:rPr>
        <w:tab/>
        <w:t>Starptautiskā padome tehnisko prasību saskaņošanai cilvēkiem paredzētajām zālēm (</w:t>
      </w:r>
      <w:r>
        <w:rPr>
          <w:i/>
          <w:noProof/>
        </w:rPr>
        <w:t>ICH</w:t>
      </w:r>
      <w:r>
        <w:rPr>
          <w:noProof/>
        </w:rPr>
        <w:t>);</w:t>
      </w:r>
    </w:p>
    <w:p w14:paraId="1E7ADFF2" w14:textId="77777777" w:rsidR="00126C54" w:rsidRPr="00D84C7B" w:rsidRDefault="00126C54" w:rsidP="00126C54">
      <w:pPr>
        <w:ind w:left="567" w:hanging="567"/>
        <w:rPr>
          <w:rFonts w:eastAsia="MS Mincho"/>
          <w:noProof/>
        </w:rPr>
      </w:pPr>
    </w:p>
    <w:p w14:paraId="6AEE10A4" w14:textId="77777777" w:rsidR="00126C54" w:rsidRPr="00D84C7B" w:rsidRDefault="00126C54" w:rsidP="00126C54">
      <w:pPr>
        <w:ind w:left="567" w:hanging="567"/>
        <w:rPr>
          <w:rFonts w:eastAsia="MS Mincho"/>
          <w:noProof/>
        </w:rPr>
      </w:pPr>
      <w:r>
        <w:rPr>
          <w:noProof/>
        </w:rPr>
        <w:t>5.</w:t>
      </w:r>
      <w:r>
        <w:rPr>
          <w:noProof/>
        </w:rPr>
        <w:tab/>
        <w:t>Starptautiskā Elektrotehnikas komisija (</w:t>
      </w:r>
      <w:r>
        <w:rPr>
          <w:i/>
          <w:noProof/>
        </w:rPr>
        <w:t>IEC</w:t>
      </w:r>
      <w:r>
        <w:rPr>
          <w:noProof/>
        </w:rPr>
        <w:t>);</w:t>
      </w:r>
    </w:p>
    <w:p w14:paraId="4A015997" w14:textId="77777777" w:rsidR="00126C54" w:rsidRPr="00D84C7B" w:rsidRDefault="00126C54" w:rsidP="00126C54">
      <w:pPr>
        <w:ind w:left="567" w:hanging="567"/>
        <w:rPr>
          <w:rFonts w:eastAsia="MS Mincho"/>
          <w:noProof/>
        </w:rPr>
      </w:pPr>
    </w:p>
    <w:p w14:paraId="30D6D2FE" w14:textId="77777777" w:rsidR="00126C54" w:rsidRPr="00D84C7B" w:rsidRDefault="00126C54" w:rsidP="00126C54">
      <w:pPr>
        <w:ind w:left="567" w:hanging="567"/>
        <w:rPr>
          <w:rFonts w:eastAsia="MS Mincho"/>
          <w:noProof/>
        </w:rPr>
      </w:pPr>
      <w:r>
        <w:rPr>
          <w:noProof/>
        </w:rPr>
        <w:t>6.</w:t>
      </w:r>
      <w:r>
        <w:rPr>
          <w:noProof/>
        </w:rPr>
        <w:tab/>
        <w:t>Starptautiskā Darba organizācija (SDO);</w:t>
      </w:r>
    </w:p>
    <w:p w14:paraId="3C692BA5" w14:textId="77777777" w:rsidR="00126C54" w:rsidRPr="00D84C7B" w:rsidRDefault="00126C54" w:rsidP="00126C54">
      <w:pPr>
        <w:ind w:left="567" w:hanging="567"/>
        <w:rPr>
          <w:rFonts w:eastAsia="MS Mincho"/>
          <w:noProof/>
        </w:rPr>
      </w:pPr>
    </w:p>
    <w:p w14:paraId="29BC3CD3" w14:textId="77777777" w:rsidR="00126C54" w:rsidRPr="00D84C7B" w:rsidRDefault="00126C54" w:rsidP="00126C54">
      <w:pPr>
        <w:ind w:left="567" w:hanging="567"/>
        <w:rPr>
          <w:rFonts w:eastAsia="MS Mincho"/>
          <w:noProof/>
        </w:rPr>
      </w:pPr>
      <w:r>
        <w:rPr>
          <w:noProof/>
        </w:rPr>
        <w:t>7.</w:t>
      </w:r>
      <w:r>
        <w:rPr>
          <w:noProof/>
        </w:rPr>
        <w:tab/>
        <w:t>Starptautiskā Jūrniecības organizācija (SJO);</w:t>
      </w:r>
    </w:p>
    <w:p w14:paraId="35762300" w14:textId="77777777" w:rsidR="00126C54" w:rsidRPr="00D84C7B" w:rsidRDefault="00126C54" w:rsidP="00126C54">
      <w:pPr>
        <w:ind w:left="567" w:hanging="567"/>
        <w:rPr>
          <w:rFonts w:eastAsia="MS Mincho"/>
          <w:noProof/>
        </w:rPr>
      </w:pPr>
    </w:p>
    <w:p w14:paraId="10298142" w14:textId="77777777" w:rsidR="00126C54" w:rsidRPr="00D84C7B" w:rsidRDefault="00126C54" w:rsidP="00126C54">
      <w:pPr>
        <w:ind w:left="567" w:hanging="567"/>
        <w:rPr>
          <w:rFonts w:eastAsia="MS Mincho"/>
          <w:noProof/>
        </w:rPr>
      </w:pPr>
      <w:r>
        <w:rPr>
          <w:noProof/>
        </w:rPr>
        <w:t>8.</w:t>
      </w:r>
      <w:r>
        <w:rPr>
          <w:noProof/>
        </w:rPr>
        <w:tab/>
        <w:t>Starptautiskā Olīvu padome (SOP);</w:t>
      </w:r>
    </w:p>
    <w:p w14:paraId="235074AE" w14:textId="77777777" w:rsidR="00126C54" w:rsidRPr="00D84C7B" w:rsidRDefault="00126C54" w:rsidP="00126C54">
      <w:pPr>
        <w:ind w:left="567" w:hanging="567"/>
        <w:rPr>
          <w:rFonts w:eastAsia="MS Mincho"/>
          <w:noProof/>
        </w:rPr>
      </w:pPr>
    </w:p>
    <w:p w14:paraId="6098F76C" w14:textId="77777777" w:rsidR="00126C54" w:rsidRPr="00D84C7B" w:rsidRDefault="00126C54" w:rsidP="00126C54">
      <w:pPr>
        <w:ind w:left="567" w:hanging="567"/>
        <w:rPr>
          <w:rFonts w:eastAsia="MS Mincho"/>
          <w:noProof/>
        </w:rPr>
      </w:pPr>
      <w:r>
        <w:rPr>
          <w:noProof/>
        </w:rPr>
        <w:br w:type="page"/>
        <w:t>9.</w:t>
      </w:r>
      <w:r>
        <w:rPr>
          <w:noProof/>
        </w:rPr>
        <w:tab/>
        <w:t>Starptautiskā Vīnkopības un vīna organizācija (</w:t>
      </w:r>
      <w:r>
        <w:rPr>
          <w:i/>
          <w:noProof/>
        </w:rPr>
        <w:t>OIV</w:t>
      </w:r>
      <w:r>
        <w:rPr>
          <w:noProof/>
        </w:rPr>
        <w:t>);</w:t>
      </w:r>
    </w:p>
    <w:p w14:paraId="6758DD9F" w14:textId="77777777" w:rsidR="00126C54" w:rsidRPr="00D84C7B" w:rsidRDefault="00126C54" w:rsidP="00126C54">
      <w:pPr>
        <w:ind w:left="567" w:hanging="567"/>
        <w:rPr>
          <w:rFonts w:eastAsia="MS Mincho"/>
          <w:noProof/>
        </w:rPr>
      </w:pPr>
    </w:p>
    <w:p w14:paraId="573B1279" w14:textId="77777777" w:rsidR="00126C54" w:rsidRPr="00D84C7B" w:rsidRDefault="00126C54" w:rsidP="00126C54">
      <w:pPr>
        <w:ind w:left="567" w:hanging="567"/>
        <w:rPr>
          <w:rFonts w:eastAsia="MS Mincho"/>
          <w:noProof/>
        </w:rPr>
      </w:pPr>
      <w:r>
        <w:rPr>
          <w:noProof/>
        </w:rPr>
        <w:t>10.</w:t>
      </w:r>
      <w:r>
        <w:rPr>
          <w:noProof/>
        </w:rPr>
        <w:tab/>
        <w:t>Starptautiskā Standartizācijas organizācija (</w:t>
      </w:r>
      <w:r>
        <w:rPr>
          <w:i/>
          <w:noProof/>
        </w:rPr>
        <w:t>ISO</w:t>
      </w:r>
      <w:r>
        <w:rPr>
          <w:noProof/>
        </w:rPr>
        <w:t>);</w:t>
      </w:r>
    </w:p>
    <w:p w14:paraId="10409383" w14:textId="77777777" w:rsidR="00126C54" w:rsidRPr="00D84C7B" w:rsidRDefault="00126C54" w:rsidP="00126C54">
      <w:pPr>
        <w:ind w:left="567" w:hanging="567"/>
        <w:rPr>
          <w:rFonts w:eastAsia="MS Mincho"/>
          <w:noProof/>
        </w:rPr>
      </w:pPr>
    </w:p>
    <w:p w14:paraId="1867BD1E" w14:textId="77777777" w:rsidR="00126C54" w:rsidRPr="00D84C7B" w:rsidRDefault="00126C54" w:rsidP="00126C54">
      <w:pPr>
        <w:ind w:left="567" w:hanging="567"/>
        <w:rPr>
          <w:rFonts w:eastAsia="MS Mincho"/>
          <w:noProof/>
        </w:rPr>
      </w:pPr>
      <w:r>
        <w:rPr>
          <w:noProof/>
        </w:rPr>
        <w:t>11.</w:t>
      </w:r>
      <w:r>
        <w:rPr>
          <w:noProof/>
        </w:rPr>
        <w:tab/>
        <w:t>Starptautiskā reglamentētās metroloģijas organizācija (</w:t>
      </w:r>
      <w:r>
        <w:rPr>
          <w:i/>
          <w:noProof/>
        </w:rPr>
        <w:t>OIML</w:t>
      </w:r>
      <w:r>
        <w:rPr>
          <w:noProof/>
        </w:rPr>
        <w:t>);</w:t>
      </w:r>
    </w:p>
    <w:p w14:paraId="5ECEE809" w14:textId="77777777" w:rsidR="00126C54" w:rsidRPr="00D84C7B" w:rsidRDefault="00126C54" w:rsidP="00126C54">
      <w:pPr>
        <w:ind w:left="567" w:hanging="567"/>
        <w:rPr>
          <w:rFonts w:eastAsia="MS Mincho"/>
          <w:noProof/>
        </w:rPr>
      </w:pPr>
    </w:p>
    <w:p w14:paraId="42A88DB1" w14:textId="77777777" w:rsidR="00126C54" w:rsidRPr="00D84C7B" w:rsidRDefault="00126C54" w:rsidP="00126C54">
      <w:pPr>
        <w:ind w:left="567" w:hanging="567"/>
        <w:rPr>
          <w:rFonts w:eastAsia="MS Mincho"/>
          <w:noProof/>
        </w:rPr>
      </w:pPr>
      <w:r>
        <w:rPr>
          <w:noProof/>
        </w:rPr>
        <w:t>12.</w:t>
      </w:r>
      <w:r>
        <w:rPr>
          <w:noProof/>
        </w:rPr>
        <w:tab/>
        <w:t>Starptautiskā Telesakaru savienība (</w:t>
      </w:r>
      <w:r>
        <w:rPr>
          <w:i/>
          <w:noProof/>
        </w:rPr>
        <w:t>ITU</w:t>
      </w:r>
      <w:r>
        <w:rPr>
          <w:noProof/>
        </w:rPr>
        <w:t>);</w:t>
      </w:r>
    </w:p>
    <w:p w14:paraId="575092C5" w14:textId="77777777" w:rsidR="00126C54" w:rsidRPr="00D84C7B" w:rsidRDefault="00126C54" w:rsidP="00126C54">
      <w:pPr>
        <w:ind w:left="567" w:hanging="567"/>
        <w:rPr>
          <w:rFonts w:eastAsia="MS Mincho"/>
          <w:noProof/>
        </w:rPr>
      </w:pPr>
    </w:p>
    <w:p w14:paraId="491B76BE" w14:textId="77777777" w:rsidR="00126C54" w:rsidRPr="00D84C7B" w:rsidRDefault="00126C54" w:rsidP="00126C54">
      <w:pPr>
        <w:ind w:left="567" w:hanging="567"/>
        <w:rPr>
          <w:rFonts w:eastAsia="MS Mincho"/>
          <w:noProof/>
        </w:rPr>
      </w:pPr>
      <w:r>
        <w:rPr>
          <w:noProof/>
        </w:rPr>
        <w:t>13.</w:t>
      </w:r>
      <w:r>
        <w:rPr>
          <w:noProof/>
        </w:rPr>
        <w:tab/>
        <w:t>Apvienoto Nāciju Organizācijas Ekspertu apakškomiteja Ķimikāliju klasificēšanas un marķēšanas globāli harmonizētās sistēmas jautājumos (</w:t>
      </w:r>
      <w:r>
        <w:rPr>
          <w:i/>
          <w:noProof/>
        </w:rPr>
        <w:t>UN/SCEGHS</w:t>
      </w:r>
      <w:r>
        <w:rPr>
          <w:noProof/>
        </w:rPr>
        <w:t>);</w:t>
      </w:r>
    </w:p>
    <w:p w14:paraId="3DA7356F" w14:textId="77777777" w:rsidR="00126C54" w:rsidRPr="00D84C7B" w:rsidRDefault="00126C54" w:rsidP="00126C54">
      <w:pPr>
        <w:ind w:left="567" w:hanging="567"/>
        <w:rPr>
          <w:rFonts w:eastAsia="MS Mincho"/>
          <w:noProof/>
        </w:rPr>
      </w:pPr>
    </w:p>
    <w:p w14:paraId="52B9B811" w14:textId="77777777" w:rsidR="00126C54" w:rsidRPr="00D84C7B" w:rsidRDefault="00126C54" w:rsidP="00126C54">
      <w:pPr>
        <w:ind w:left="567" w:hanging="567"/>
        <w:rPr>
          <w:rFonts w:eastAsia="MS Mincho"/>
          <w:noProof/>
        </w:rPr>
      </w:pPr>
      <w:r>
        <w:rPr>
          <w:noProof/>
        </w:rPr>
        <w:t>14.</w:t>
      </w:r>
      <w:r>
        <w:rPr>
          <w:noProof/>
        </w:rPr>
        <w:tab/>
        <w:t>Pasaules Pasta savienība (</w:t>
      </w:r>
      <w:r>
        <w:rPr>
          <w:i/>
          <w:noProof/>
        </w:rPr>
        <w:t>UPU</w:t>
      </w:r>
      <w:r>
        <w:rPr>
          <w:noProof/>
        </w:rPr>
        <w:t>);</w:t>
      </w:r>
    </w:p>
    <w:p w14:paraId="39D74EB9" w14:textId="77777777" w:rsidR="00126C54" w:rsidRPr="00D84C7B" w:rsidRDefault="00126C54" w:rsidP="00126C54">
      <w:pPr>
        <w:ind w:left="567" w:hanging="567"/>
        <w:rPr>
          <w:rFonts w:eastAsia="MS Mincho"/>
          <w:noProof/>
        </w:rPr>
      </w:pPr>
    </w:p>
    <w:p w14:paraId="13F3F44A" w14:textId="77777777" w:rsidR="00126C54" w:rsidRPr="00D84C7B" w:rsidRDefault="00126C54" w:rsidP="00126C54">
      <w:pPr>
        <w:ind w:left="567" w:hanging="567"/>
        <w:rPr>
          <w:rFonts w:eastAsia="MS Mincho"/>
          <w:noProof/>
        </w:rPr>
      </w:pPr>
      <w:r>
        <w:rPr>
          <w:noProof/>
        </w:rPr>
        <w:t>15.</w:t>
      </w:r>
      <w:r>
        <w:rPr>
          <w:noProof/>
        </w:rPr>
        <w:tab/>
        <w:t>Transportlīdzekļu noteikumu harmonizācijas pasaules forums (</w:t>
      </w:r>
      <w:r>
        <w:rPr>
          <w:i/>
          <w:noProof/>
        </w:rPr>
        <w:t>WP.29</w:t>
      </w:r>
      <w:r>
        <w:rPr>
          <w:noProof/>
        </w:rPr>
        <w:t>) Apvienoto Nāciju Organizācijas Eiropas Ekonomikas komisijas (</w:t>
      </w:r>
      <w:r>
        <w:rPr>
          <w:i/>
          <w:noProof/>
        </w:rPr>
        <w:t>UNECE</w:t>
      </w:r>
      <w:r>
        <w:rPr>
          <w:noProof/>
        </w:rPr>
        <w:t>) ietvaros un</w:t>
      </w:r>
    </w:p>
    <w:p w14:paraId="10EF6FA3" w14:textId="77777777" w:rsidR="00126C54" w:rsidRPr="00D84C7B" w:rsidRDefault="00126C54" w:rsidP="00126C54">
      <w:pPr>
        <w:ind w:left="567" w:hanging="567"/>
        <w:rPr>
          <w:rFonts w:eastAsia="MS Mincho"/>
          <w:noProof/>
        </w:rPr>
      </w:pPr>
    </w:p>
    <w:p w14:paraId="4C9A6EE5" w14:textId="77777777" w:rsidR="00126C54" w:rsidRPr="00D84C7B" w:rsidRDefault="00126C54" w:rsidP="00126C54">
      <w:pPr>
        <w:ind w:left="567" w:hanging="567"/>
        <w:rPr>
          <w:rFonts w:eastAsia="MS Mincho"/>
          <w:noProof/>
        </w:rPr>
      </w:pPr>
      <w:r>
        <w:rPr>
          <w:noProof/>
        </w:rPr>
        <w:t>16.</w:t>
      </w:r>
      <w:r>
        <w:rPr>
          <w:noProof/>
        </w:rPr>
        <w:tab/>
        <w:t>Pasaules Dzīvnieku veselības organizācija (</w:t>
      </w:r>
      <w:r>
        <w:rPr>
          <w:i/>
          <w:noProof/>
        </w:rPr>
        <w:t>WOAH</w:t>
      </w:r>
      <w:r>
        <w:rPr>
          <w:noProof/>
        </w:rPr>
        <w:t>).</w:t>
      </w:r>
    </w:p>
    <w:p w14:paraId="5B9D2740" w14:textId="77777777" w:rsidR="00126C54" w:rsidRPr="00D84C7B" w:rsidRDefault="00126C54" w:rsidP="00126C54">
      <w:pPr>
        <w:rPr>
          <w:noProof/>
        </w:rPr>
      </w:pPr>
    </w:p>
    <w:p w14:paraId="36F796D8" w14:textId="77777777" w:rsidR="00126C54" w:rsidRPr="00D84C7B" w:rsidRDefault="00126C54" w:rsidP="00126C54">
      <w:pPr>
        <w:rPr>
          <w:noProof/>
        </w:rPr>
      </w:pPr>
    </w:p>
    <w:p w14:paraId="5362B914" w14:textId="77777777" w:rsidR="00126C54" w:rsidRPr="00D84C7B" w:rsidRDefault="00126C54" w:rsidP="00126C54">
      <w:pPr>
        <w:jc w:val="center"/>
        <w:rPr>
          <w:noProof/>
        </w:rPr>
      </w:pPr>
      <w:r>
        <w:rPr>
          <w:noProof/>
        </w:rPr>
        <w:t>________________</w:t>
      </w:r>
    </w:p>
    <w:p w14:paraId="0D632197" w14:textId="77777777" w:rsidR="00126C54" w:rsidRPr="00D84C7B" w:rsidRDefault="00126C54" w:rsidP="00126C54">
      <w:pPr>
        <w:rPr>
          <w:noProof/>
        </w:rPr>
        <w:sectPr w:rsidR="00126C54" w:rsidRPr="00D84C7B" w:rsidSect="001757C6">
          <w:headerReference w:type="even" r:id="rId105"/>
          <w:headerReference w:type="default" r:id="rId106"/>
          <w:footerReference w:type="even" r:id="rId107"/>
          <w:footerReference w:type="default" r:id="rId108"/>
          <w:headerReference w:type="first" r:id="rId109"/>
          <w:footerReference w:type="first" r:id="rId110"/>
          <w:footnotePr>
            <w:numRestart w:val="eachPage"/>
          </w:footnotePr>
          <w:pgSz w:w="11906" w:h="16838" w:code="9"/>
          <w:pgMar w:top="1134" w:right="1134" w:bottom="1134" w:left="1134" w:header="1134" w:footer="1134" w:gutter="0"/>
          <w:pgNumType w:start="1"/>
          <w:cols w:space="708"/>
          <w:docGrid w:linePitch="360"/>
        </w:sectPr>
      </w:pPr>
    </w:p>
    <w:p w14:paraId="2F0C51DB" w14:textId="77777777" w:rsidR="00126C54" w:rsidRPr="00D84C7B" w:rsidRDefault="00126C54" w:rsidP="00126C54">
      <w:pPr>
        <w:jc w:val="right"/>
        <w:rPr>
          <w:rFonts w:eastAsia="Calibri"/>
          <w:b/>
          <w:bCs/>
          <w:noProof/>
          <w:u w:val="single"/>
        </w:rPr>
      </w:pPr>
      <w:bookmarkStart w:id="56" w:name="_Hlk134000656"/>
      <w:r>
        <w:rPr>
          <w:b/>
          <w:noProof/>
          <w:u w:val="single"/>
        </w:rPr>
        <w:t>16.-B PIELIKUMS</w:t>
      </w:r>
      <w:bookmarkEnd w:id="56"/>
    </w:p>
    <w:p w14:paraId="06AD1AA6" w14:textId="77777777" w:rsidR="00126C54" w:rsidRPr="00D84C7B" w:rsidRDefault="00126C54" w:rsidP="00126C54">
      <w:pPr>
        <w:rPr>
          <w:rFonts w:eastAsia="Calibri"/>
          <w:noProof/>
        </w:rPr>
      </w:pPr>
    </w:p>
    <w:p w14:paraId="39E40ED9" w14:textId="77777777" w:rsidR="00126C54" w:rsidRPr="00D84C7B" w:rsidRDefault="00126C54" w:rsidP="00126C54">
      <w:pPr>
        <w:rPr>
          <w:rFonts w:eastAsia="Calibri"/>
          <w:noProof/>
        </w:rPr>
      </w:pPr>
    </w:p>
    <w:p w14:paraId="7D1A6BAD" w14:textId="77777777" w:rsidR="00126C54" w:rsidRPr="00D84C7B" w:rsidRDefault="00126C54" w:rsidP="00126C54">
      <w:pPr>
        <w:jc w:val="center"/>
        <w:rPr>
          <w:rFonts w:eastAsia="Calibri"/>
          <w:noProof/>
        </w:rPr>
      </w:pPr>
      <w:bookmarkStart w:id="57" w:name="_Hlk134000651"/>
      <w:r>
        <w:rPr>
          <w:noProof/>
        </w:rPr>
        <w:t>ATBILSTĪBAS NOVĒRTĒŠANA — JOMAS UN SPECIFIKA</w:t>
      </w:r>
      <w:bookmarkEnd w:id="57"/>
    </w:p>
    <w:p w14:paraId="79A1CBAC" w14:textId="77777777" w:rsidR="00126C54" w:rsidRPr="00D84C7B" w:rsidRDefault="00126C54" w:rsidP="00126C54">
      <w:pPr>
        <w:rPr>
          <w:rFonts w:eastAsia="Calibri"/>
          <w:noProof/>
        </w:rPr>
      </w:pPr>
    </w:p>
    <w:p w14:paraId="4F0F8131" w14:textId="77777777" w:rsidR="00126C54" w:rsidRPr="00D84C7B" w:rsidRDefault="00126C54" w:rsidP="00126C54">
      <w:pPr>
        <w:rPr>
          <w:noProof/>
        </w:rPr>
      </w:pPr>
      <w:r>
        <w:rPr>
          <w:noProof/>
        </w:rPr>
        <w:t>1.</w:t>
      </w:r>
      <w:r>
        <w:rPr>
          <w:noProof/>
        </w:rPr>
        <w:tab/>
        <w:t>Jomu saraksts</w:t>
      </w:r>
      <w:r>
        <w:rPr>
          <w:rStyle w:val="FootnoteReference"/>
          <w:noProof/>
        </w:rPr>
        <w:footnoteReference w:id="9"/>
      </w:r>
      <w:r>
        <w:rPr>
          <w:noProof/>
        </w:rPr>
        <w:t>:</w:t>
      </w:r>
    </w:p>
    <w:p w14:paraId="20DC0A72" w14:textId="77777777" w:rsidR="00126C54" w:rsidRPr="00D84C7B" w:rsidRDefault="00126C54" w:rsidP="00126C54">
      <w:pPr>
        <w:rPr>
          <w:noProof/>
        </w:rPr>
      </w:pPr>
    </w:p>
    <w:p w14:paraId="3489827E" w14:textId="77777777" w:rsidR="00126C54" w:rsidRPr="00D84C7B" w:rsidRDefault="00126C54" w:rsidP="00126C54">
      <w:pPr>
        <w:ind w:left="567" w:hanging="567"/>
        <w:rPr>
          <w:noProof/>
        </w:rPr>
      </w:pPr>
      <w:r>
        <w:rPr>
          <w:noProof/>
        </w:rPr>
        <w:t>a)</w:t>
      </w:r>
      <w:r>
        <w:rPr>
          <w:noProof/>
        </w:rPr>
        <w:tab/>
        <w:t>elektrisko un elektronisko iekārtu drošības aspekti saskaņā ar definīciju 2. punktā;</w:t>
      </w:r>
    </w:p>
    <w:p w14:paraId="1A5FF5C4" w14:textId="77777777" w:rsidR="00126C54" w:rsidRPr="00D84C7B" w:rsidRDefault="00126C54" w:rsidP="00126C54">
      <w:pPr>
        <w:ind w:left="567" w:hanging="567"/>
        <w:rPr>
          <w:noProof/>
        </w:rPr>
      </w:pPr>
    </w:p>
    <w:p w14:paraId="6E641972" w14:textId="77777777" w:rsidR="00126C54" w:rsidRPr="00D84C7B" w:rsidRDefault="00126C54" w:rsidP="00126C54">
      <w:pPr>
        <w:ind w:left="567" w:hanging="567"/>
        <w:rPr>
          <w:noProof/>
        </w:rPr>
      </w:pPr>
      <w:r>
        <w:rPr>
          <w:noProof/>
        </w:rPr>
        <w:t>b)</w:t>
      </w:r>
      <w:r>
        <w:rPr>
          <w:noProof/>
        </w:rPr>
        <w:tab/>
        <w:t>mehānismu drošības aspekti saskaņā ar definīciju 2. punktā;</w:t>
      </w:r>
    </w:p>
    <w:p w14:paraId="113121EE" w14:textId="77777777" w:rsidR="00126C54" w:rsidRPr="00D84C7B" w:rsidRDefault="00126C54" w:rsidP="00126C54">
      <w:pPr>
        <w:ind w:left="567" w:hanging="567"/>
        <w:rPr>
          <w:noProof/>
        </w:rPr>
      </w:pPr>
    </w:p>
    <w:p w14:paraId="24EF5026" w14:textId="77777777" w:rsidR="00126C54" w:rsidRPr="00D84C7B" w:rsidRDefault="00126C54" w:rsidP="00126C54">
      <w:pPr>
        <w:ind w:left="567" w:hanging="567"/>
        <w:rPr>
          <w:noProof/>
        </w:rPr>
      </w:pPr>
      <w:r>
        <w:rPr>
          <w:noProof/>
        </w:rPr>
        <w:t>c)</w:t>
      </w:r>
      <w:r>
        <w:rPr>
          <w:noProof/>
        </w:rPr>
        <w:tab/>
        <w:t>iekārtu elektromagnētiskā savietojamība saskaņā ar definīciju 2. punktā;</w:t>
      </w:r>
    </w:p>
    <w:p w14:paraId="0BE28D7C" w14:textId="77777777" w:rsidR="00126C54" w:rsidRPr="00D84C7B" w:rsidRDefault="00126C54" w:rsidP="00126C54">
      <w:pPr>
        <w:ind w:left="567" w:hanging="567"/>
        <w:rPr>
          <w:noProof/>
        </w:rPr>
      </w:pPr>
    </w:p>
    <w:p w14:paraId="0D5A930F" w14:textId="77777777" w:rsidR="00126C54" w:rsidRPr="00D84C7B" w:rsidRDefault="00126C54" w:rsidP="00126C54">
      <w:pPr>
        <w:ind w:left="567" w:hanging="567"/>
        <w:rPr>
          <w:noProof/>
        </w:rPr>
      </w:pPr>
      <w:r>
        <w:rPr>
          <w:noProof/>
        </w:rPr>
        <w:t>d)</w:t>
      </w:r>
      <w:r>
        <w:rPr>
          <w:noProof/>
        </w:rPr>
        <w:tab/>
        <w:t>energoefektivitāte, tostarp ekodizaina prasības;</w:t>
      </w:r>
    </w:p>
    <w:p w14:paraId="66C86516" w14:textId="77777777" w:rsidR="00126C54" w:rsidRPr="00D84C7B" w:rsidRDefault="00126C54" w:rsidP="00126C54">
      <w:pPr>
        <w:ind w:left="567" w:hanging="567"/>
        <w:rPr>
          <w:noProof/>
        </w:rPr>
      </w:pPr>
    </w:p>
    <w:p w14:paraId="30DAF780" w14:textId="77777777" w:rsidR="00126C54" w:rsidRPr="00D84C7B" w:rsidRDefault="00126C54" w:rsidP="00126C54">
      <w:pPr>
        <w:ind w:left="567" w:hanging="567"/>
        <w:rPr>
          <w:noProof/>
        </w:rPr>
      </w:pPr>
      <w:r>
        <w:rPr>
          <w:noProof/>
        </w:rPr>
        <w:t>e)</w:t>
      </w:r>
      <w:r>
        <w:rPr>
          <w:noProof/>
        </w:rPr>
        <w:tab/>
        <w:t>konkrētu bīstamu vielu izmantošanas ierobežošana elektriskās un elektroniskās iekārtās un</w:t>
      </w:r>
    </w:p>
    <w:p w14:paraId="5B55C2AA" w14:textId="77777777" w:rsidR="00126C54" w:rsidRPr="00D84C7B" w:rsidRDefault="00126C54" w:rsidP="00126C54">
      <w:pPr>
        <w:ind w:left="567" w:hanging="567"/>
        <w:rPr>
          <w:noProof/>
        </w:rPr>
      </w:pPr>
    </w:p>
    <w:p w14:paraId="0419D372" w14:textId="77777777" w:rsidR="00126C54" w:rsidRPr="00D84C7B" w:rsidRDefault="00126C54" w:rsidP="00126C54">
      <w:pPr>
        <w:ind w:left="567" w:hanging="567"/>
        <w:rPr>
          <w:noProof/>
        </w:rPr>
      </w:pPr>
      <w:r>
        <w:rPr>
          <w:noProof/>
        </w:rPr>
        <w:t>f)</w:t>
      </w:r>
      <w:r>
        <w:rPr>
          <w:noProof/>
        </w:rPr>
        <w:tab/>
        <w:t>sanitārtehniskās iekārtas;</w:t>
      </w:r>
    </w:p>
    <w:p w14:paraId="6DD16E2A" w14:textId="77777777" w:rsidR="00126C54" w:rsidRPr="00D84C7B" w:rsidRDefault="00126C54" w:rsidP="00126C54">
      <w:pPr>
        <w:rPr>
          <w:rFonts w:eastAsia="Calibri"/>
          <w:noProof/>
        </w:rPr>
      </w:pPr>
    </w:p>
    <w:p w14:paraId="167C327A" w14:textId="77777777" w:rsidR="00126C54" w:rsidRPr="00D84C7B" w:rsidRDefault="00126C54" w:rsidP="00126C54">
      <w:pPr>
        <w:rPr>
          <w:noProof/>
        </w:rPr>
      </w:pPr>
      <w:r>
        <w:rPr>
          <w:noProof/>
        </w:rPr>
        <w:br w:type="page"/>
        <w:t>2.</w:t>
      </w:r>
      <w:r>
        <w:rPr>
          <w:noProof/>
        </w:rPr>
        <w:tab/>
        <w:t>Šajā pielikumā:</w:t>
      </w:r>
    </w:p>
    <w:p w14:paraId="35A9377B" w14:textId="77777777" w:rsidR="00126C54" w:rsidRPr="00D84C7B" w:rsidRDefault="00126C54" w:rsidP="00126C54">
      <w:pPr>
        <w:rPr>
          <w:noProof/>
        </w:rPr>
      </w:pPr>
    </w:p>
    <w:p w14:paraId="37C23643" w14:textId="77777777" w:rsidR="00126C54" w:rsidRPr="00D84C7B" w:rsidRDefault="00126C54" w:rsidP="00126C54">
      <w:pPr>
        <w:ind w:left="567" w:hanging="567"/>
        <w:rPr>
          <w:noProof/>
        </w:rPr>
      </w:pPr>
      <w:r>
        <w:rPr>
          <w:noProof/>
        </w:rPr>
        <w:t>a)</w:t>
      </w:r>
      <w:r>
        <w:rPr>
          <w:noProof/>
        </w:rPr>
        <w:tab/>
        <w:t>“iekārtu elektromagnētiskā savietojamība” ir elektromagnētiskā savietojamība (traucējumi un stabilitāte) iekārtās, kuru pienācīga darbība ir atkarīga no elektriskās strāvas vai elektromagnētiskā lauka, un iekārtās šādas strāvas ģenerēšanai, pārsūtīšanai un mērīšanai, izņemot:</w:t>
      </w:r>
    </w:p>
    <w:p w14:paraId="30A8743E" w14:textId="77777777" w:rsidR="00126C54" w:rsidRPr="00D84C7B" w:rsidRDefault="00126C54" w:rsidP="00126C54">
      <w:pPr>
        <w:rPr>
          <w:noProof/>
        </w:rPr>
      </w:pPr>
    </w:p>
    <w:p w14:paraId="49804870" w14:textId="77777777" w:rsidR="00126C54" w:rsidRPr="00D84C7B" w:rsidRDefault="00126C54" w:rsidP="00126C54">
      <w:pPr>
        <w:ind w:left="1134" w:hanging="567"/>
        <w:rPr>
          <w:noProof/>
        </w:rPr>
      </w:pPr>
      <w:r>
        <w:rPr>
          <w:noProof/>
        </w:rPr>
        <w:t>i)</w:t>
      </w:r>
      <w:r>
        <w:rPr>
          <w:noProof/>
        </w:rPr>
        <w:tab/>
        <w:t>iekārtas lietošanai sprādzienbīstamā vidē;</w:t>
      </w:r>
    </w:p>
    <w:p w14:paraId="5967C954" w14:textId="77777777" w:rsidR="00126C54" w:rsidRPr="00D84C7B" w:rsidRDefault="00126C54" w:rsidP="00126C54">
      <w:pPr>
        <w:ind w:left="1134" w:hanging="567"/>
        <w:rPr>
          <w:noProof/>
        </w:rPr>
      </w:pPr>
    </w:p>
    <w:p w14:paraId="7DA370C8" w14:textId="77777777" w:rsidR="00126C54" w:rsidRPr="00D84C7B" w:rsidRDefault="00126C54" w:rsidP="00126C54">
      <w:pPr>
        <w:ind w:left="1134" w:hanging="567"/>
        <w:rPr>
          <w:noProof/>
        </w:rPr>
      </w:pPr>
      <w:r>
        <w:rPr>
          <w:noProof/>
        </w:rPr>
        <w:t>ii)</w:t>
      </w:r>
      <w:r>
        <w:rPr>
          <w:noProof/>
        </w:rPr>
        <w:tab/>
        <w:t>iekārtas radioloģijas un medicīnas vajadzībām;</w:t>
      </w:r>
    </w:p>
    <w:p w14:paraId="022A9DA0" w14:textId="77777777" w:rsidR="00126C54" w:rsidRPr="00D84C7B" w:rsidRDefault="00126C54" w:rsidP="00126C54">
      <w:pPr>
        <w:ind w:left="1134" w:hanging="567"/>
        <w:rPr>
          <w:noProof/>
        </w:rPr>
      </w:pPr>
    </w:p>
    <w:p w14:paraId="37EDA511" w14:textId="77777777" w:rsidR="00126C54" w:rsidRPr="00D84C7B" w:rsidRDefault="00126C54" w:rsidP="00126C54">
      <w:pPr>
        <w:ind w:left="1134" w:hanging="567"/>
        <w:rPr>
          <w:noProof/>
        </w:rPr>
      </w:pPr>
      <w:r>
        <w:rPr>
          <w:noProof/>
        </w:rPr>
        <w:t>iii)</w:t>
      </w:r>
      <w:r>
        <w:rPr>
          <w:noProof/>
        </w:rPr>
        <w:tab/>
        <w:t>kravas un pasažieru liftu elektriskās daļas;</w:t>
      </w:r>
    </w:p>
    <w:p w14:paraId="32E261E2" w14:textId="77777777" w:rsidR="00126C54" w:rsidRPr="00D84C7B" w:rsidRDefault="00126C54" w:rsidP="00126C54">
      <w:pPr>
        <w:ind w:left="1134" w:hanging="567"/>
        <w:rPr>
          <w:noProof/>
        </w:rPr>
      </w:pPr>
    </w:p>
    <w:p w14:paraId="31D1EA60" w14:textId="77777777" w:rsidR="00126C54" w:rsidRPr="00D84C7B" w:rsidRDefault="00126C54" w:rsidP="00126C54">
      <w:pPr>
        <w:ind w:left="1134" w:hanging="567"/>
        <w:rPr>
          <w:noProof/>
        </w:rPr>
      </w:pPr>
      <w:r>
        <w:rPr>
          <w:noProof/>
        </w:rPr>
        <w:t>iv)</w:t>
      </w:r>
      <w:r>
        <w:rPr>
          <w:noProof/>
        </w:rPr>
        <w:tab/>
        <w:t>radioamatieru izmantotas radioiekārtas;</w:t>
      </w:r>
    </w:p>
    <w:p w14:paraId="5D194575" w14:textId="77777777" w:rsidR="00126C54" w:rsidRPr="00D84C7B" w:rsidRDefault="00126C54" w:rsidP="00126C54">
      <w:pPr>
        <w:ind w:left="1134" w:hanging="567"/>
        <w:rPr>
          <w:noProof/>
        </w:rPr>
      </w:pPr>
    </w:p>
    <w:p w14:paraId="2D8A7884" w14:textId="77777777" w:rsidR="00126C54" w:rsidRPr="00D84C7B" w:rsidRDefault="00126C54" w:rsidP="00126C54">
      <w:pPr>
        <w:ind w:left="1134" w:hanging="567"/>
        <w:rPr>
          <w:noProof/>
        </w:rPr>
      </w:pPr>
      <w:r>
        <w:rPr>
          <w:noProof/>
        </w:rPr>
        <w:t>v)</w:t>
      </w:r>
      <w:r>
        <w:rPr>
          <w:noProof/>
        </w:rPr>
        <w:tab/>
        <w:t>mērinstrumentus;</w:t>
      </w:r>
    </w:p>
    <w:p w14:paraId="343E1FB8" w14:textId="77777777" w:rsidR="00126C54" w:rsidRPr="00D84C7B" w:rsidRDefault="00126C54" w:rsidP="00126C54">
      <w:pPr>
        <w:ind w:left="1134" w:hanging="567"/>
        <w:rPr>
          <w:noProof/>
        </w:rPr>
      </w:pPr>
    </w:p>
    <w:p w14:paraId="4E539F6C" w14:textId="77777777" w:rsidR="00126C54" w:rsidRPr="00D84C7B" w:rsidRDefault="00126C54" w:rsidP="00126C54">
      <w:pPr>
        <w:ind w:left="1134" w:hanging="567"/>
        <w:rPr>
          <w:noProof/>
        </w:rPr>
      </w:pPr>
      <w:r>
        <w:rPr>
          <w:noProof/>
        </w:rPr>
        <w:t>vi)</w:t>
      </w:r>
      <w:r>
        <w:rPr>
          <w:noProof/>
        </w:rPr>
        <w:tab/>
        <w:t>neautomātiskus svarus;</w:t>
      </w:r>
    </w:p>
    <w:p w14:paraId="7917DA4E" w14:textId="77777777" w:rsidR="00126C54" w:rsidRPr="00D84C7B" w:rsidRDefault="00126C54" w:rsidP="00126C54">
      <w:pPr>
        <w:ind w:left="1134" w:hanging="567"/>
        <w:rPr>
          <w:noProof/>
        </w:rPr>
      </w:pPr>
    </w:p>
    <w:p w14:paraId="231EEE01" w14:textId="77777777" w:rsidR="00126C54" w:rsidRPr="00D84C7B" w:rsidRDefault="00126C54" w:rsidP="00126C54">
      <w:pPr>
        <w:ind w:left="1134" w:hanging="567"/>
        <w:rPr>
          <w:noProof/>
        </w:rPr>
      </w:pPr>
      <w:r>
        <w:rPr>
          <w:noProof/>
        </w:rPr>
        <w:t>vii)</w:t>
      </w:r>
      <w:r>
        <w:rPr>
          <w:noProof/>
        </w:rPr>
        <w:tab/>
        <w:t>elektromagnētiskās savietojamības ziņā būtībā nekaitīgas iekārtas un</w:t>
      </w:r>
    </w:p>
    <w:p w14:paraId="749D6604" w14:textId="77777777" w:rsidR="00126C54" w:rsidRPr="00D84C7B" w:rsidRDefault="00126C54" w:rsidP="00126C54">
      <w:pPr>
        <w:ind w:left="1134" w:hanging="567"/>
        <w:rPr>
          <w:noProof/>
        </w:rPr>
      </w:pPr>
    </w:p>
    <w:p w14:paraId="555F967F" w14:textId="77777777" w:rsidR="00126C54" w:rsidRPr="00D84C7B" w:rsidRDefault="00126C54" w:rsidP="00126C54">
      <w:pPr>
        <w:ind w:left="1134" w:hanging="567"/>
        <w:rPr>
          <w:noProof/>
        </w:rPr>
      </w:pPr>
      <w:r>
        <w:rPr>
          <w:noProof/>
        </w:rPr>
        <w:t>viii)</w:t>
      </w:r>
      <w:r>
        <w:rPr>
          <w:noProof/>
        </w:rPr>
        <w:tab/>
        <w:t>speciāli izgatavotus novērtējuma komplektus, kas ir paredzēti profesionāļiem un ko izmanto vienīgi pētniecības un izstrādes iestādēs attiecīgajiem mērķiem;</w:t>
      </w:r>
    </w:p>
    <w:p w14:paraId="4F1D6778" w14:textId="77777777" w:rsidR="00126C54" w:rsidRPr="00D84C7B" w:rsidRDefault="00126C54" w:rsidP="00126C54">
      <w:pPr>
        <w:rPr>
          <w:noProof/>
        </w:rPr>
      </w:pPr>
    </w:p>
    <w:p w14:paraId="36173E8F" w14:textId="77777777" w:rsidR="00126C54" w:rsidRPr="00D84C7B" w:rsidRDefault="00126C54" w:rsidP="00126C54">
      <w:pPr>
        <w:ind w:left="567" w:hanging="567"/>
        <w:rPr>
          <w:noProof/>
        </w:rPr>
      </w:pPr>
      <w:r>
        <w:rPr>
          <w:noProof/>
        </w:rPr>
        <w:br w:type="page"/>
        <w:t>b)</w:t>
      </w:r>
      <w:r>
        <w:rPr>
          <w:noProof/>
        </w:rPr>
        <w:tab/>
        <w:t>“energoefektivitāte” ir attiecība starp iegūto jaudu, pakalpojumu, precēm vai enerģiju un to iegūšanā ieguldīto enerģiju, ņemot vērā enerģijas patēriņu lietošanas laikā un resursu efektīvu sadalījumu;</w:t>
      </w:r>
    </w:p>
    <w:p w14:paraId="34C7D73B" w14:textId="77777777" w:rsidR="00126C54" w:rsidRPr="00D84C7B" w:rsidRDefault="00126C54" w:rsidP="00126C54">
      <w:pPr>
        <w:rPr>
          <w:noProof/>
        </w:rPr>
      </w:pPr>
    </w:p>
    <w:p w14:paraId="7198BFC2" w14:textId="77777777" w:rsidR="00126C54" w:rsidRPr="00D84C7B" w:rsidRDefault="00126C54" w:rsidP="00126C54">
      <w:pPr>
        <w:ind w:left="567" w:hanging="567"/>
        <w:rPr>
          <w:noProof/>
        </w:rPr>
      </w:pPr>
      <w:r>
        <w:rPr>
          <w:noProof/>
        </w:rPr>
        <w:t>c)</w:t>
      </w:r>
      <w:r>
        <w:rPr>
          <w:noProof/>
        </w:rPr>
        <w:tab/>
        <w:t>“elektrisko un elektronisko iekārtu drošības aspekti” ir drošības aspekti iekārtās, kuras nav mehānismi un kuru pienācīga darbība ir atkarīga no elektriskās strāvas, un iekārtās šādas strāvas ģenerēšanai, pārsūtīšanai un mērīšanai, kuras ir paredzēts lietot ar nominālo spriegumu 50–1000 V diapazonā, ja tā ir maiņstrāva, un 75–1500 V diapazonā, ja tā ir līdzstrāva, kā arī iekārtās, kas ar nolūku raida vai uztver elektromagnētiskos viļņus, kuru frekvence ir zemāka par 3000 GHz, lai nodrošinātu radiosakarus vai veiktu radionoteikšanu, bet izņemot:</w:t>
      </w:r>
    </w:p>
    <w:p w14:paraId="0C0160B4" w14:textId="77777777" w:rsidR="00126C54" w:rsidRPr="00D84C7B" w:rsidRDefault="00126C54" w:rsidP="00126C54">
      <w:pPr>
        <w:rPr>
          <w:noProof/>
        </w:rPr>
      </w:pPr>
    </w:p>
    <w:p w14:paraId="2BE78A2C" w14:textId="77777777" w:rsidR="00126C54" w:rsidRPr="00D84C7B" w:rsidRDefault="00126C54" w:rsidP="00126C54">
      <w:pPr>
        <w:ind w:left="1134" w:hanging="567"/>
        <w:rPr>
          <w:noProof/>
        </w:rPr>
      </w:pPr>
      <w:r>
        <w:rPr>
          <w:noProof/>
        </w:rPr>
        <w:t>i)</w:t>
      </w:r>
      <w:r>
        <w:rPr>
          <w:noProof/>
        </w:rPr>
        <w:tab/>
        <w:t>iekārtas lietošanai sprādzienbīstamā vidē;</w:t>
      </w:r>
    </w:p>
    <w:p w14:paraId="6CAC76F9" w14:textId="77777777" w:rsidR="00126C54" w:rsidRPr="00D84C7B" w:rsidRDefault="00126C54" w:rsidP="00126C54">
      <w:pPr>
        <w:ind w:left="1134" w:hanging="567"/>
        <w:rPr>
          <w:noProof/>
        </w:rPr>
      </w:pPr>
    </w:p>
    <w:p w14:paraId="2F5D291E" w14:textId="77777777" w:rsidR="00126C54" w:rsidRPr="00D84C7B" w:rsidRDefault="00126C54" w:rsidP="00126C54">
      <w:pPr>
        <w:ind w:left="1134" w:hanging="567"/>
        <w:rPr>
          <w:noProof/>
        </w:rPr>
      </w:pPr>
      <w:r>
        <w:rPr>
          <w:noProof/>
        </w:rPr>
        <w:t>ii)</w:t>
      </w:r>
      <w:r>
        <w:rPr>
          <w:noProof/>
        </w:rPr>
        <w:tab/>
        <w:t>iekārtas radioloģijas un medicīnas vajadzībām;</w:t>
      </w:r>
    </w:p>
    <w:p w14:paraId="23FF24B7" w14:textId="77777777" w:rsidR="00126C54" w:rsidRPr="00D84C7B" w:rsidRDefault="00126C54" w:rsidP="00126C54">
      <w:pPr>
        <w:ind w:left="1134" w:hanging="567"/>
        <w:rPr>
          <w:noProof/>
        </w:rPr>
      </w:pPr>
    </w:p>
    <w:p w14:paraId="0E303888" w14:textId="77777777" w:rsidR="00126C54" w:rsidRPr="00D84C7B" w:rsidRDefault="00126C54" w:rsidP="00126C54">
      <w:pPr>
        <w:ind w:left="1134" w:hanging="567"/>
        <w:rPr>
          <w:noProof/>
        </w:rPr>
      </w:pPr>
      <w:r>
        <w:rPr>
          <w:noProof/>
        </w:rPr>
        <w:t>iii)</w:t>
      </w:r>
      <w:r>
        <w:rPr>
          <w:noProof/>
        </w:rPr>
        <w:tab/>
        <w:t>kravas un pasažieru liftu elektriskās daļas;</w:t>
      </w:r>
    </w:p>
    <w:p w14:paraId="6AF567C9" w14:textId="77777777" w:rsidR="00126C54" w:rsidRPr="00D84C7B" w:rsidRDefault="00126C54" w:rsidP="00126C54">
      <w:pPr>
        <w:ind w:left="1134" w:hanging="567"/>
        <w:rPr>
          <w:noProof/>
        </w:rPr>
      </w:pPr>
    </w:p>
    <w:p w14:paraId="639B7491" w14:textId="77777777" w:rsidR="00126C54" w:rsidRPr="00D84C7B" w:rsidRDefault="00126C54" w:rsidP="00126C54">
      <w:pPr>
        <w:ind w:left="1134" w:hanging="567"/>
        <w:rPr>
          <w:noProof/>
        </w:rPr>
      </w:pPr>
      <w:r>
        <w:rPr>
          <w:noProof/>
        </w:rPr>
        <w:t>iv)</w:t>
      </w:r>
      <w:r>
        <w:rPr>
          <w:noProof/>
        </w:rPr>
        <w:tab/>
        <w:t>radioamatieru izmantotas radioiekārtas;</w:t>
      </w:r>
    </w:p>
    <w:p w14:paraId="5DD3C3E7" w14:textId="77777777" w:rsidR="00126C54" w:rsidRPr="00D84C7B" w:rsidRDefault="00126C54" w:rsidP="00126C54">
      <w:pPr>
        <w:ind w:left="1134" w:hanging="567"/>
        <w:rPr>
          <w:noProof/>
        </w:rPr>
      </w:pPr>
    </w:p>
    <w:p w14:paraId="200F5DF8" w14:textId="77777777" w:rsidR="00126C54" w:rsidRPr="00D84C7B" w:rsidRDefault="00126C54" w:rsidP="00126C54">
      <w:pPr>
        <w:ind w:left="1134" w:hanging="567"/>
        <w:rPr>
          <w:noProof/>
        </w:rPr>
      </w:pPr>
      <w:r>
        <w:rPr>
          <w:noProof/>
        </w:rPr>
        <w:t>v)</w:t>
      </w:r>
      <w:r>
        <w:rPr>
          <w:noProof/>
        </w:rPr>
        <w:tab/>
        <w:t>elektroenerģijas skaitītājus;</w:t>
      </w:r>
    </w:p>
    <w:p w14:paraId="0894BFE6" w14:textId="77777777" w:rsidR="00126C54" w:rsidRPr="00D84C7B" w:rsidRDefault="00126C54" w:rsidP="00126C54">
      <w:pPr>
        <w:ind w:left="1134" w:hanging="567"/>
        <w:rPr>
          <w:noProof/>
        </w:rPr>
      </w:pPr>
    </w:p>
    <w:p w14:paraId="4D929500" w14:textId="77777777" w:rsidR="00126C54" w:rsidRPr="00D84C7B" w:rsidRDefault="00126C54" w:rsidP="00126C54">
      <w:pPr>
        <w:ind w:left="1134" w:hanging="567"/>
        <w:rPr>
          <w:noProof/>
        </w:rPr>
      </w:pPr>
      <w:r>
        <w:rPr>
          <w:noProof/>
        </w:rPr>
        <w:t>vi)</w:t>
      </w:r>
      <w:r>
        <w:rPr>
          <w:noProof/>
        </w:rPr>
        <w:tab/>
        <w:t>kontaktdakšas un kontaktligzdas sadzīves vajadzībām;</w:t>
      </w:r>
    </w:p>
    <w:p w14:paraId="0B6AEE8E" w14:textId="77777777" w:rsidR="00126C54" w:rsidRPr="00D84C7B" w:rsidRDefault="00126C54" w:rsidP="00126C54">
      <w:pPr>
        <w:ind w:left="1134" w:hanging="567"/>
        <w:rPr>
          <w:noProof/>
        </w:rPr>
      </w:pPr>
    </w:p>
    <w:p w14:paraId="204E70FD" w14:textId="77777777" w:rsidR="00126C54" w:rsidRPr="00D84C7B" w:rsidRDefault="00126C54" w:rsidP="00126C54">
      <w:pPr>
        <w:ind w:left="1134" w:hanging="567"/>
        <w:rPr>
          <w:noProof/>
        </w:rPr>
      </w:pPr>
      <w:r>
        <w:rPr>
          <w:noProof/>
        </w:rPr>
        <w:br w:type="page"/>
        <w:t>vii)</w:t>
      </w:r>
      <w:r>
        <w:rPr>
          <w:noProof/>
        </w:rPr>
        <w:tab/>
        <w:t>elektrisko žogu aktivatorus;</w:t>
      </w:r>
    </w:p>
    <w:p w14:paraId="7C51649C" w14:textId="77777777" w:rsidR="00126C54" w:rsidRPr="00D84C7B" w:rsidRDefault="00126C54" w:rsidP="00126C54">
      <w:pPr>
        <w:ind w:left="1134" w:hanging="567"/>
        <w:rPr>
          <w:noProof/>
        </w:rPr>
      </w:pPr>
    </w:p>
    <w:p w14:paraId="598DB88B" w14:textId="77777777" w:rsidR="00126C54" w:rsidRPr="00D84C7B" w:rsidRDefault="00126C54" w:rsidP="00126C54">
      <w:pPr>
        <w:ind w:left="1134" w:hanging="567"/>
        <w:rPr>
          <w:noProof/>
        </w:rPr>
      </w:pPr>
      <w:r>
        <w:rPr>
          <w:noProof/>
        </w:rPr>
        <w:t>viii)</w:t>
      </w:r>
      <w:r>
        <w:rPr>
          <w:noProof/>
        </w:rPr>
        <w:tab/>
        <w:t>rotaļlietas;</w:t>
      </w:r>
    </w:p>
    <w:p w14:paraId="2CEDA0B6" w14:textId="77777777" w:rsidR="00126C54" w:rsidRPr="00D84C7B" w:rsidRDefault="00126C54" w:rsidP="00126C54">
      <w:pPr>
        <w:ind w:left="1134" w:hanging="567"/>
        <w:rPr>
          <w:noProof/>
        </w:rPr>
      </w:pPr>
    </w:p>
    <w:p w14:paraId="333B3564" w14:textId="77777777" w:rsidR="00126C54" w:rsidRPr="00D84C7B" w:rsidRDefault="00126C54" w:rsidP="00126C54">
      <w:pPr>
        <w:ind w:left="1134" w:hanging="567"/>
        <w:rPr>
          <w:noProof/>
        </w:rPr>
      </w:pPr>
      <w:r>
        <w:rPr>
          <w:noProof/>
        </w:rPr>
        <w:t>ix)</w:t>
      </w:r>
      <w:r>
        <w:rPr>
          <w:noProof/>
        </w:rPr>
        <w:tab/>
        <w:t>speciāli izgatavotus novērtējuma komplektus, kas ir paredzēti profesionāļiem un ko izmanto vienīgi pētniecības un izstrādes iestādēs attiecīgajiem mērķiem, vai</w:t>
      </w:r>
    </w:p>
    <w:p w14:paraId="017C1DEA" w14:textId="77777777" w:rsidR="00126C54" w:rsidRPr="00D84C7B" w:rsidRDefault="00126C54" w:rsidP="00126C54">
      <w:pPr>
        <w:ind w:left="1134" w:hanging="567"/>
        <w:rPr>
          <w:noProof/>
        </w:rPr>
      </w:pPr>
    </w:p>
    <w:p w14:paraId="119452A8" w14:textId="77777777" w:rsidR="00126C54" w:rsidRPr="00D84C7B" w:rsidRDefault="00126C54" w:rsidP="00126C54">
      <w:pPr>
        <w:ind w:left="1134" w:hanging="567"/>
        <w:rPr>
          <w:noProof/>
        </w:rPr>
      </w:pPr>
      <w:r>
        <w:rPr>
          <w:noProof/>
        </w:rPr>
        <w:t>x)</w:t>
      </w:r>
      <w:r>
        <w:rPr>
          <w:noProof/>
        </w:rPr>
        <w:tab/>
        <w:t>būvizstrādājumus, kuri ir paredzēti stacionārai iekļaušanai ēkās un inženierbūvēs un kuru ekspluatācija ietekmē ēkas vai inženierbūves ekspluatācijas īpašības attiecībā uz būvēm noteiktajām pamatprasībām, piemēram, kabeļi, ugunsdrošības signalizācija, elektriskās durvis;</w:t>
      </w:r>
    </w:p>
    <w:p w14:paraId="0233B6CD" w14:textId="77777777" w:rsidR="00126C54" w:rsidRPr="00D84C7B" w:rsidRDefault="00126C54" w:rsidP="00126C54">
      <w:pPr>
        <w:rPr>
          <w:noProof/>
        </w:rPr>
      </w:pPr>
    </w:p>
    <w:p w14:paraId="14F88532" w14:textId="77777777" w:rsidR="00126C54" w:rsidRPr="00D84C7B" w:rsidRDefault="00126C54" w:rsidP="00126C54">
      <w:pPr>
        <w:ind w:left="567" w:hanging="567"/>
        <w:rPr>
          <w:noProof/>
        </w:rPr>
      </w:pPr>
      <w:r>
        <w:rPr>
          <w:noProof/>
        </w:rPr>
        <w:t>d)</w:t>
      </w:r>
      <w:r>
        <w:rPr>
          <w:noProof/>
        </w:rPr>
        <w:tab/>
        <w:t>“mehānismu drošības aspekti” ir drošības aspekti tādā detaļu kopumā, kurā vismaz viena no detaļām kustas un kuru darbina piedziņas sistēma, kas izmanto vienu vai vairākus energoresursus, piemēram, siltumenerģiju, elektroenerģiju, pneimatisko, hidraulisko vai mehānisko enerģiju, un kurā detaļas sakārto un vada tā, lai tās darbotos kā viens vesels, izņemot augsta riska mehānismus, kā tos ir definējusi katra Puse.</w:t>
      </w:r>
    </w:p>
    <w:p w14:paraId="1D1A792B" w14:textId="77777777" w:rsidR="00126C54" w:rsidRPr="00D84C7B" w:rsidRDefault="00126C54" w:rsidP="00126C54">
      <w:pPr>
        <w:rPr>
          <w:noProof/>
        </w:rPr>
      </w:pPr>
    </w:p>
    <w:p w14:paraId="1BA7169D" w14:textId="77777777" w:rsidR="00126C54" w:rsidRPr="00D84C7B" w:rsidRDefault="00126C54" w:rsidP="00126C54">
      <w:pPr>
        <w:ind w:left="567" w:hanging="567"/>
        <w:rPr>
          <w:noProof/>
        </w:rPr>
      </w:pPr>
      <w:r>
        <w:rPr>
          <w:noProof/>
        </w:rPr>
        <w:t>e)</w:t>
      </w:r>
      <w:r>
        <w:rPr>
          <w:noProof/>
        </w:rPr>
        <w:tab/>
        <w:t>“sanitārtehniskās ierīces” ir tualetes, burbuļvannas, virtuves izlietnes, pisuāri, vannas, dušas kabīne, bidē vai izlietnes.</w:t>
      </w:r>
    </w:p>
    <w:p w14:paraId="741B58C4" w14:textId="77777777" w:rsidR="00126C54" w:rsidRPr="00D84C7B" w:rsidRDefault="00126C54" w:rsidP="00126C54">
      <w:pPr>
        <w:rPr>
          <w:noProof/>
        </w:rPr>
      </w:pPr>
    </w:p>
    <w:p w14:paraId="58294396" w14:textId="77777777" w:rsidR="00126C54" w:rsidRPr="00D84C7B" w:rsidRDefault="00126C54" w:rsidP="00126C54">
      <w:pPr>
        <w:rPr>
          <w:noProof/>
        </w:rPr>
      </w:pPr>
      <w:r>
        <w:rPr>
          <w:noProof/>
        </w:rPr>
        <w:t>3.</w:t>
      </w:r>
      <w:r>
        <w:rPr>
          <w:noProof/>
        </w:rPr>
        <w:tab/>
        <w:t>Saskaņā ar šā nolīguma III daļas 16.9. panta 7. punktu Apvienotā padome var grozīt šā pielikuma 1. punkta jomu sarakstu.</w:t>
      </w:r>
    </w:p>
    <w:p w14:paraId="4212B4C6" w14:textId="77777777" w:rsidR="00126C54" w:rsidRPr="00D84C7B" w:rsidRDefault="00126C54" w:rsidP="00126C54">
      <w:pPr>
        <w:rPr>
          <w:noProof/>
        </w:rPr>
      </w:pPr>
    </w:p>
    <w:p w14:paraId="62ADDD41" w14:textId="77777777" w:rsidR="00126C54" w:rsidRPr="00D84C7B" w:rsidRDefault="00126C54" w:rsidP="00126C54">
      <w:pPr>
        <w:rPr>
          <w:noProof/>
        </w:rPr>
      </w:pPr>
      <w:r>
        <w:rPr>
          <w:noProof/>
        </w:rPr>
        <w:br w:type="page"/>
        <w:t>4.</w:t>
      </w:r>
      <w:r>
        <w:rPr>
          <w:noProof/>
        </w:rPr>
        <w:tab/>
        <w:t>Neatkarīgi no 1. punkta attiecībā uz ražojumiem, kas ietilpst šā pielikuma darbības jomā, Puse var ieviest prasības par obligātu trešās personas veiktu testēšanu vai sertificēšanu šajā pielikumā norādītajās jomās, ievērojot šādus nosacījumus:</w:t>
      </w:r>
    </w:p>
    <w:p w14:paraId="430DF1D6" w14:textId="77777777" w:rsidR="00126C54" w:rsidRPr="00D84C7B" w:rsidRDefault="00126C54" w:rsidP="00126C54">
      <w:pPr>
        <w:rPr>
          <w:noProof/>
        </w:rPr>
      </w:pPr>
    </w:p>
    <w:p w14:paraId="090375D0" w14:textId="77777777" w:rsidR="00126C54" w:rsidRPr="00D84C7B" w:rsidRDefault="00126C54" w:rsidP="00126C54">
      <w:pPr>
        <w:ind w:left="567" w:hanging="567"/>
        <w:rPr>
          <w:noProof/>
        </w:rPr>
      </w:pPr>
      <w:r>
        <w:rPr>
          <w:noProof/>
        </w:rPr>
        <w:t>a)</w:t>
      </w:r>
      <w:r>
        <w:rPr>
          <w:noProof/>
        </w:rPr>
        <w:tab/>
        <w:t>pastāv pārliecinoši iemesli, kas saistīti ar cilvēku veselības un drošības aizsardzību un kas pamato šādu prasību ieviešanu;</w:t>
      </w:r>
    </w:p>
    <w:p w14:paraId="64CB6295" w14:textId="77777777" w:rsidR="00126C54" w:rsidRPr="00D84C7B" w:rsidRDefault="00126C54" w:rsidP="00126C54">
      <w:pPr>
        <w:rPr>
          <w:noProof/>
        </w:rPr>
      </w:pPr>
    </w:p>
    <w:p w14:paraId="6991ECE8" w14:textId="77777777" w:rsidR="00126C54" w:rsidRPr="00D84C7B" w:rsidRDefault="00126C54" w:rsidP="00126C54">
      <w:pPr>
        <w:ind w:left="567" w:hanging="567"/>
        <w:rPr>
          <w:noProof/>
        </w:rPr>
      </w:pPr>
      <w:r>
        <w:rPr>
          <w:noProof/>
        </w:rPr>
        <w:t>b)</w:t>
      </w:r>
      <w:r>
        <w:rPr>
          <w:noProof/>
        </w:rPr>
        <w:tab/>
        <w:t>jebkādu šādu prasību ieviešana ir apliecināta ar pamatotu tehnisku vai zinātnisku informāciju par šo ražojumu sniegumu;</w:t>
      </w:r>
    </w:p>
    <w:p w14:paraId="1E3A6703" w14:textId="77777777" w:rsidR="00126C54" w:rsidRPr="00D84C7B" w:rsidRDefault="00126C54" w:rsidP="00126C54">
      <w:pPr>
        <w:rPr>
          <w:noProof/>
        </w:rPr>
      </w:pPr>
    </w:p>
    <w:p w14:paraId="418E92B1" w14:textId="77777777" w:rsidR="00126C54" w:rsidRPr="00D84C7B" w:rsidRDefault="00126C54" w:rsidP="00126C54">
      <w:pPr>
        <w:ind w:left="567" w:hanging="567"/>
        <w:rPr>
          <w:noProof/>
        </w:rPr>
      </w:pPr>
      <w:r>
        <w:rPr>
          <w:noProof/>
        </w:rPr>
        <w:t>c)</w:t>
      </w:r>
      <w:r>
        <w:rPr>
          <w:noProof/>
        </w:rPr>
        <w:tab/>
        <w:t>jebkādas šādas prasības neierobežo tirdzniecību vairāk nekā nepieciešams, lai izpildītu puses likumīgo mērķi, ņemot vērā risku, ko radītu neizpilde, un</w:t>
      </w:r>
    </w:p>
    <w:p w14:paraId="159E5769" w14:textId="77777777" w:rsidR="00126C54" w:rsidRPr="00D84C7B" w:rsidRDefault="00126C54" w:rsidP="00126C54">
      <w:pPr>
        <w:rPr>
          <w:noProof/>
        </w:rPr>
      </w:pPr>
    </w:p>
    <w:p w14:paraId="768C1914" w14:textId="77777777" w:rsidR="00126C54" w:rsidRPr="00D84C7B" w:rsidRDefault="00126C54" w:rsidP="00126C54">
      <w:pPr>
        <w:ind w:left="567" w:hanging="567"/>
        <w:rPr>
          <w:noProof/>
        </w:rPr>
      </w:pPr>
      <w:r>
        <w:rPr>
          <w:noProof/>
        </w:rPr>
        <w:t>d)</w:t>
      </w:r>
      <w:r>
        <w:rPr>
          <w:noProof/>
        </w:rPr>
        <w:tab/>
        <w:t>Pusei nav bijis iespējams parastos apstākļos paredzēt šādu prasību ieviešanas vajadzību šā nolīguma spēkā stāšanās laikā.</w:t>
      </w:r>
    </w:p>
    <w:p w14:paraId="77AB0E78" w14:textId="77777777" w:rsidR="00126C54" w:rsidRPr="00D84C7B" w:rsidRDefault="00126C54" w:rsidP="00126C54">
      <w:pPr>
        <w:rPr>
          <w:noProof/>
        </w:rPr>
      </w:pPr>
    </w:p>
    <w:p w14:paraId="78571BAF" w14:textId="77777777" w:rsidR="00126C54" w:rsidRPr="00D84C7B" w:rsidRDefault="00126C54" w:rsidP="00126C54">
      <w:pPr>
        <w:rPr>
          <w:noProof/>
        </w:rPr>
      </w:pPr>
      <w:r>
        <w:rPr>
          <w:noProof/>
        </w:rPr>
        <w:t>Pirms šādu prasību ieviešanas Puse informē otru Pusi un pēc apspriedēm, izstrādājot minētās prasības, pēc iespējas ņem vērā otras Puses piezīmes.</w:t>
      </w:r>
    </w:p>
    <w:p w14:paraId="40CDFFC9" w14:textId="77777777" w:rsidR="00126C54" w:rsidRPr="00D84C7B" w:rsidRDefault="00126C54" w:rsidP="00126C54">
      <w:pPr>
        <w:rPr>
          <w:noProof/>
        </w:rPr>
      </w:pPr>
    </w:p>
    <w:p w14:paraId="39DA9B8F" w14:textId="77777777" w:rsidR="00126C54" w:rsidRPr="00D84C7B" w:rsidRDefault="00126C54" w:rsidP="00126C54">
      <w:pPr>
        <w:rPr>
          <w:noProof/>
        </w:rPr>
      </w:pPr>
    </w:p>
    <w:p w14:paraId="128E991D" w14:textId="77777777" w:rsidR="00126C54" w:rsidRPr="00D84C7B" w:rsidRDefault="00126C54" w:rsidP="00126C54">
      <w:pPr>
        <w:jc w:val="center"/>
        <w:rPr>
          <w:noProof/>
        </w:rPr>
      </w:pPr>
      <w:r>
        <w:rPr>
          <w:noProof/>
        </w:rPr>
        <w:t>________________</w:t>
      </w:r>
    </w:p>
    <w:p w14:paraId="0394B10D" w14:textId="77777777" w:rsidR="00126C54" w:rsidRPr="00D84C7B" w:rsidRDefault="00126C54" w:rsidP="00126C54">
      <w:pPr>
        <w:rPr>
          <w:noProof/>
        </w:rPr>
        <w:sectPr w:rsidR="00126C54" w:rsidRPr="00D84C7B" w:rsidSect="001757C6">
          <w:headerReference w:type="even" r:id="rId111"/>
          <w:headerReference w:type="default" r:id="rId112"/>
          <w:footerReference w:type="even" r:id="rId113"/>
          <w:footerReference w:type="default" r:id="rId114"/>
          <w:headerReference w:type="first" r:id="rId115"/>
          <w:footerReference w:type="first" r:id="rId116"/>
          <w:footnotePr>
            <w:numRestart w:val="eachPage"/>
          </w:footnotePr>
          <w:pgSz w:w="11906" w:h="16838" w:code="9"/>
          <w:pgMar w:top="1134" w:right="1134" w:bottom="1134" w:left="1134" w:header="1134" w:footer="1134" w:gutter="0"/>
          <w:pgNumType w:start="1"/>
          <w:cols w:space="708"/>
          <w:docGrid w:linePitch="360"/>
        </w:sectPr>
      </w:pPr>
    </w:p>
    <w:p w14:paraId="7A58E615" w14:textId="77777777" w:rsidR="00126C54" w:rsidRPr="00D84C7B" w:rsidRDefault="00126C54" w:rsidP="00126C54">
      <w:pPr>
        <w:jc w:val="right"/>
        <w:rPr>
          <w:rFonts w:eastAsia="Gulim"/>
          <w:b/>
          <w:bCs/>
          <w:noProof/>
          <w:u w:val="single"/>
        </w:rPr>
      </w:pPr>
      <w:bookmarkStart w:id="58" w:name="_Hlk134000740"/>
      <w:r>
        <w:rPr>
          <w:b/>
          <w:noProof/>
          <w:u w:val="single"/>
        </w:rPr>
        <w:t>16.-C PIELIKUMS</w:t>
      </w:r>
      <w:bookmarkEnd w:id="58"/>
    </w:p>
    <w:p w14:paraId="3F7FB3D5" w14:textId="77777777" w:rsidR="00126C54" w:rsidRPr="00D84C7B" w:rsidRDefault="00126C54" w:rsidP="00126C54">
      <w:pPr>
        <w:rPr>
          <w:rFonts w:eastAsia="Gulim"/>
          <w:noProof/>
        </w:rPr>
      </w:pPr>
    </w:p>
    <w:p w14:paraId="2122C421" w14:textId="77777777" w:rsidR="00126C54" w:rsidRPr="00D84C7B" w:rsidRDefault="00126C54" w:rsidP="00126C54">
      <w:pPr>
        <w:rPr>
          <w:rFonts w:eastAsia="Gulim"/>
          <w:noProof/>
        </w:rPr>
      </w:pPr>
    </w:p>
    <w:p w14:paraId="4DCADFFB" w14:textId="77777777" w:rsidR="00126C54" w:rsidRPr="00D84C7B" w:rsidRDefault="00126C54" w:rsidP="00126C54">
      <w:pPr>
        <w:jc w:val="center"/>
        <w:rPr>
          <w:rFonts w:eastAsia="Gulim"/>
          <w:noProof/>
        </w:rPr>
      </w:pPr>
      <w:bookmarkStart w:id="59" w:name="_Hlk134000718"/>
      <w:r>
        <w:rPr>
          <w:noProof/>
        </w:rPr>
        <w:t>MEHĀNISKIE TRANSPORTLĪDZEKĻI UN TO APRĪKOJUMS VAI DAĻAS</w:t>
      </w:r>
      <w:bookmarkEnd w:id="59"/>
    </w:p>
    <w:p w14:paraId="7AFF90A6" w14:textId="77777777" w:rsidR="00126C54" w:rsidRPr="00D84C7B" w:rsidRDefault="00126C54" w:rsidP="00126C54">
      <w:pPr>
        <w:rPr>
          <w:noProof/>
        </w:rPr>
      </w:pPr>
    </w:p>
    <w:p w14:paraId="395D22CC" w14:textId="77777777" w:rsidR="00126C54" w:rsidRPr="00D84C7B" w:rsidRDefault="00126C54" w:rsidP="00126C54">
      <w:pPr>
        <w:rPr>
          <w:noProof/>
        </w:rPr>
      </w:pPr>
      <w:r>
        <w:rPr>
          <w:noProof/>
        </w:rPr>
        <w:t>1.</w:t>
      </w:r>
      <w:r>
        <w:rPr>
          <w:noProof/>
        </w:rPr>
        <w:tab/>
        <w:t>Šajā pielikumā:</w:t>
      </w:r>
    </w:p>
    <w:p w14:paraId="450CB491" w14:textId="77777777" w:rsidR="00126C54" w:rsidRPr="00D84C7B" w:rsidRDefault="00126C54" w:rsidP="00126C54">
      <w:pPr>
        <w:rPr>
          <w:noProof/>
        </w:rPr>
      </w:pPr>
    </w:p>
    <w:p w14:paraId="1377EAF5" w14:textId="77777777" w:rsidR="00126C54" w:rsidRPr="00D84C7B" w:rsidRDefault="00126C54" w:rsidP="00126C54">
      <w:pPr>
        <w:ind w:left="567" w:hanging="567"/>
        <w:rPr>
          <w:noProof/>
        </w:rPr>
      </w:pPr>
      <w:r>
        <w:rPr>
          <w:noProof/>
        </w:rPr>
        <w:t>a)</w:t>
      </w:r>
      <w:r>
        <w:rPr>
          <w:noProof/>
        </w:rPr>
        <w:tab/>
        <w:t>“1958. gada nolīgums” ir Nolīgums vienotu tehnisko prasību apstiprināšanai riteņu transportlīdzekļiem, aprīkojumam un detaļām, ko var uzstādīt un/vai lietot riteņu transportlīdzekļos, un par nosacījumiem to apstiprinājumu savstarpējai atzīšanai, kas piešķirti, pamatojoties uz šīm prasībām (kas parakstīta Ženēvā, 1958. gada 20. martā).</w:t>
      </w:r>
    </w:p>
    <w:p w14:paraId="7A7D6908" w14:textId="77777777" w:rsidR="00126C54" w:rsidRPr="00D84C7B" w:rsidRDefault="00126C54" w:rsidP="00126C54">
      <w:pPr>
        <w:rPr>
          <w:noProof/>
        </w:rPr>
      </w:pPr>
    </w:p>
    <w:p w14:paraId="3833424E" w14:textId="77777777" w:rsidR="00126C54" w:rsidRPr="00D84C7B" w:rsidRDefault="00126C54" w:rsidP="00126C54">
      <w:pPr>
        <w:ind w:left="567" w:hanging="567"/>
        <w:rPr>
          <w:noProof/>
        </w:rPr>
      </w:pPr>
      <w:r>
        <w:rPr>
          <w:noProof/>
        </w:rPr>
        <w:t>b)</w:t>
      </w:r>
      <w:r>
        <w:rPr>
          <w:noProof/>
        </w:rPr>
        <w:tab/>
        <w:t>“HS 2017” ir Harmonizētās sistēmas nomenklatūras 2017. gada izdevums, ko izdevusi Pasaules Muitas organizācija;</w:t>
      </w:r>
    </w:p>
    <w:p w14:paraId="2183817B" w14:textId="77777777" w:rsidR="00126C54" w:rsidRPr="00D84C7B" w:rsidRDefault="00126C54" w:rsidP="00126C54">
      <w:pPr>
        <w:rPr>
          <w:noProof/>
        </w:rPr>
      </w:pPr>
    </w:p>
    <w:p w14:paraId="4D0B08AD" w14:textId="77777777" w:rsidR="00126C54" w:rsidRPr="00D84C7B" w:rsidRDefault="00126C54" w:rsidP="00126C54">
      <w:pPr>
        <w:ind w:left="567" w:hanging="567"/>
        <w:rPr>
          <w:noProof/>
        </w:rPr>
      </w:pPr>
      <w:r>
        <w:rPr>
          <w:noProof/>
        </w:rPr>
        <w:t>c)</w:t>
      </w:r>
      <w:r>
        <w:rPr>
          <w:noProof/>
        </w:rPr>
        <w:tab/>
        <w:t>“</w:t>
      </w:r>
      <w:r>
        <w:rPr>
          <w:i/>
          <w:noProof/>
        </w:rPr>
        <w:t>UNECE</w:t>
      </w:r>
      <w:r>
        <w:rPr>
          <w:noProof/>
        </w:rPr>
        <w:t>” ir Apvienoto Nāciju Organizācijas Eiropas Ekonomikas komisija un</w:t>
      </w:r>
    </w:p>
    <w:p w14:paraId="3B58A925" w14:textId="77777777" w:rsidR="00126C54" w:rsidRPr="00D84C7B" w:rsidRDefault="00126C54" w:rsidP="00126C54">
      <w:pPr>
        <w:rPr>
          <w:noProof/>
        </w:rPr>
      </w:pPr>
    </w:p>
    <w:p w14:paraId="535DB12E" w14:textId="77777777" w:rsidR="00126C54" w:rsidRPr="00D84C7B" w:rsidRDefault="00126C54" w:rsidP="00126C54">
      <w:pPr>
        <w:ind w:left="567" w:hanging="567"/>
        <w:rPr>
          <w:noProof/>
        </w:rPr>
      </w:pPr>
      <w:r>
        <w:rPr>
          <w:noProof/>
        </w:rPr>
        <w:t>d)</w:t>
      </w:r>
      <w:r>
        <w:rPr>
          <w:noProof/>
        </w:rPr>
        <w:tab/>
        <w:t>“ANO noteikumi” ir tehniskie noteikumi, kas pieņemti saskaņā ar 1958. gada nolīgumu.</w:t>
      </w:r>
    </w:p>
    <w:p w14:paraId="4C630927" w14:textId="77777777" w:rsidR="00126C54" w:rsidRPr="00D84C7B" w:rsidRDefault="00126C54" w:rsidP="00126C54">
      <w:pPr>
        <w:rPr>
          <w:noProof/>
        </w:rPr>
      </w:pPr>
    </w:p>
    <w:p w14:paraId="0E62F609" w14:textId="77777777" w:rsidR="00126C54" w:rsidRPr="00D84C7B" w:rsidRDefault="00126C54" w:rsidP="00126C54">
      <w:pPr>
        <w:rPr>
          <w:noProof/>
        </w:rPr>
      </w:pPr>
      <w:r>
        <w:rPr>
          <w:noProof/>
        </w:rPr>
        <w:t>2.</w:t>
      </w:r>
      <w:r>
        <w:rPr>
          <w:noProof/>
        </w:rPr>
        <w:tab/>
        <w:t>Šajā pielikumā izmantoto terminu nozīme atbilst to definīcijām 1958. gada nolīgumā vai TBT nolīguma 1. pielikumā.</w:t>
      </w:r>
    </w:p>
    <w:p w14:paraId="05857B15" w14:textId="77777777" w:rsidR="00126C54" w:rsidRPr="00D84C7B" w:rsidRDefault="00126C54" w:rsidP="00126C54">
      <w:pPr>
        <w:rPr>
          <w:rFonts w:eastAsia="Gulim"/>
          <w:noProof/>
        </w:rPr>
      </w:pPr>
    </w:p>
    <w:p w14:paraId="6CCF96DD" w14:textId="77777777" w:rsidR="00126C54" w:rsidRPr="00D84C7B" w:rsidRDefault="00126C54" w:rsidP="00126C54">
      <w:pPr>
        <w:rPr>
          <w:rFonts w:eastAsia="MS Mincho"/>
          <w:noProof/>
        </w:rPr>
      </w:pPr>
      <w:r>
        <w:rPr>
          <w:noProof/>
        </w:rPr>
        <w:br w:type="page"/>
        <w:t>3.</w:t>
      </w:r>
      <w:r>
        <w:rPr>
          <w:noProof/>
        </w:rPr>
        <w:tab/>
        <w:t xml:space="preserve">Šis pielikums attiecas uz tirdzniecību starp Pusēm ar visu kategoriju mehāniskajiem transportlīdzekļiem, to aprīkojumu un detaļām, kā noteikts 1.1. punktā </w:t>
      </w:r>
      <w:r>
        <w:rPr>
          <w:i/>
          <w:iCs/>
          <w:noProof/>
        </w:rPr>
        <w:t>UNECE</w:t>
      </w:r>
      <w:r>
        <w:rPr>
          <w:noProof/>
        </w:rPr>
        <w:t xml:space="preserve"> Konsolidētajā rezolūcijā par transportlīdzekļu konstrukciju (R.E.3)</w:t>
      </w:r>
      <w:r>
        <w:rPr>
          <w:rStyle w:val="FootnoteReference"/>
          <w:rFonts w:eastAsia="MS Mincho"/>
          <w:noProof/>
        </w:rPr>
        <w:footnoteReference w:id="10"/>
      </w:r>
      <w:r>
        <w:rPr>
          <w:noProof/>
        </w:rPr>
        <w:t>, uz ko cita starpā attiecas HS 2017 40., 84., 85., 87., 90. un 94. nodaļa (turpmāk “aptvertie ražojumi”).</w:t>
      </w:r>
    </w:p>
    <w:p w14:paraId="72DB8C00" w14:textId="77777777" w:rsidR="00126C54" w:rsidRPr="00D84C7B" w:rsidRDefault="00126C54" w:rsidP="00126C54">
      <w:pPr>
        <w:rPr>
          <w:noProof/>
        </w:rPr>
      </w:pPr>
    </w:p>
    <w:p w14:paraId="6B96D59B" w14:textId="77777777" w:rsidR="00126C54" w:rsidRPr="00D84C7B" w:rsidRDefault="00126C54" w:rsidP="00126C54">
      <w:pPr>
        <w:rPr>
          <w:rFonts w:eastAsia="Batang"/>
          <w:noProof/>
        </w:rPr>
      </w:pPr>
      <w:r>
        <w:rPr>
          <w:noProof/>
        </w:rPr>
        <w:t>4.</w:t>
      </w:r>
      <w:r>
        <w:rPr>
          <w:noProof/>
        </w:rPr>
        <w:tab/>
        <w:t>Attiecībā uz aptvertajiem ražojumiem šā pielikuma mērķi ir:</w:t>
      </w:r>
    </w:p>
    <w:p w14:paraId="148D9405" w14:textId="77777777" w:rsidR="00126C54" w:rsidRPr="00D84C7B" w:rsidRDefault="00126C54" w:rsidP="00126C54">
      <w:pPr>
        <w:rPr>
          <w:rFonts w:eastAsia="Batang"/>
          <w:noProof/>
        </w:rPr>
      </w:pPr>
    </w:p>
    <w:p w14:paraId="16744F46" w14:textId="77777777" w:rsidR="00126C54" w:rsidRPr="00D84C7B" w:rsidRDefault="00126C54" w:rsidP="00126C54">
      <w:pPr>
        <w:ind w:left="567" w:hanging="567"/>
        <w:rPr>
          <w:rFonts w:eastAsia="Batang"/>
          <w:noProof/>
        </w:rPr>
      </w:pPr>
      <w:r>
        <w:rPr>
          <w:noProof/>
        </w:rPr>
        <w:t>a)</w:t>
      </w:r>
      <w:r>
        <w:rPr>
          <w:noProof/>
        </w:rPr>
        <w:tab/>
        <w:t>izslēgt un novērst netarifa šķēršļus divpusējā tirdzniecībā;</w:t>
      </w:r>
    </w:p>
    <w:p w14:paraId="0711E08A" w14:textId="77777777" w:rsidR="00126C54" w:rsidRPr="00D84C7B" w:rsidRDefault="00126C54" w:rsidP="00126C54">
      <w:pPr>
        <w:rPr>
          <w:rFonts w:eastAsia="Batang"/>
          <w:noProof/>
        </w:rPr>
      </w:pPr>
    </w:p>
    <w:p w14:paraId="53DFB2C6" w14:textId="77777777" w:rsidR="00126C54" w:rsidRPr="00D84C7B" w:rsidRDefault="00126C54" w:rsidP="00126C54">
      <w:pPr>
        <w:ind w:left="567" w:hanging="567"/>
        <w:rPr>
          <w:rFonts w:eastAsia="Batang"/>
          <w:noProof/>
        </w:rPr>
      </w:pPr>
      <w:r>
        <w:rPr>
          <w:noProof/>
        </w:rPr>
        <w:t>b)</w:t>
      </w:r>
      <w:r>
        <w:rPr>
          <w:noProof/>
        </w:rPr>
        <w:tab/>
        <w:t>atvieglot jaunu mehānisko transportlīdzekļu apstiprināšanu, pamatojoties uz apstiprināšanas shēmām, kas cita starpā noteiktas 1958. gada nolīgumā;</w:t>
      </w:r>
    </w:p>
    <w:p w14:paraId="47DA28F3" w14:textId="77777777" w:rsidR="00126C54" w:rsidRPr="00D84C7B" w:rsidRDefault="00126C54" w:rsidP="00126C54">
      <w:pPr>
        <w:rPr>
          <w:rFonts w:eastAsia="Batang"/>
          <w:noProof/>
        </w:rPr>
      </w:pPr>
    </w:p>
    <w:p w14:paraId="1761D602" w14:textId="77777777" w:rsidR="00126C54" w:rsidRPr="00D84C7B" w:rsidRDefault="00126C54" w:rsidP="00126C54">
      <w:pPr>
        <w:ind w:left="567" w:hanging="567"/>
        <w:rPr>
          <w:rFonts w:eastAsia="Batang"/>
          <w:noProof/>
        </w:rPr>
      </w:pPr>
      <w:r>
        <w:rPr>
          <w:noProof/>
        </w:rPr>
        <w:t>c)</w:t>
      </w:r>
      <w:r>
        <w:rPr>
          <w:noProof/>
        </w:rPr>
        <w:tab/>
        <w:t>izveidot konkurences tirgus apstākļus, kuru pamatā ir atklātuma, nediskriminācijas un pārredzamības principi, un</w:t>
      </w:r>
    </w:p>
    <w:p w14:paraId="1F5BDB80" w14:textId="77777777" w:rsidR="00126C54" w:rsidRPr="00D84C7B" w:rsidRDefault="00126C54" w:rsidP="00126C54">
      <w:pPr>
        <w:rPr>
          <w:rFonts w:eastAsia="Batang"/>
          <w:noProof/>
        </w:rPr>
      </w:pPr>
    </w:p>
    <w:p w14:paraId="22009000" w14:textId="77777777" w:rsidR="00126C54" w:rsidRPr="00D84C7B" w:rsidRDefault="00126C54" w:rsidP="00126C54">
      <w:pPr>
        <w:ind w:left="567" w:hanging="567"/>
        <w:rPr>
          <w:rFonts w:eastAsia="Batang"/>
          <w:noProof/>
        </w:rPr>
      </w:pPr>
      <w:r>
        <w:rPr>
          <w:noProof/>
        </w:rPr>
        <w:t>d)</w:t>
      </w:r>
      <w:r>
        <w:rPr>
          <w:noProof/>
        </w:rPr>
        <w:tab/>
        <w:t>nodrošināt cilvēku veselības, drošības un vides aizsardzību, atzīstot katras Puses tiesības noteikt vēlamo aizsardzības līmeni un reglamentējošas pieejas.</w:t>
      </w:r>
    </w:p>
    <w:p w14:paraId="0AA102F4" w14:textId="77777777" w:rsidR="00126C54" w:rsidRPr="00D84C7B" w:rsidRDefault="00126C54" w:rsidP="00126C54">
      <w:pPr>
        <w:rPr>
          <w:noProof/>
        </w:rPr>
      </w:pPr>
    </w:p>
    <w:p w14:paraId="5DFB11E5" w14:textId="77777777" w:rsidR="00126C54" w:rsidRPr="00D84C7B" w:rsidRDefault="00126C54" w:rsidP="00126C54">
      <w:pPr>
        <w:rPr>
          <w:noProof/>
        </w:rPr>
      </w:pPr>
      <w:r>
        <w:rPr>
          <w:noProof/>
        </w:rPr>
        <w:t>5.</w:t>
      </w:r>
      <w:r>
        <w:rPr>
          <w:noProof/>
        </w:rPr>
        <w:tab/>
        <w:t>Puses atzīst, ka ANO noteikumi ir attiecīgie starptautiskie standarti attiecībā uz aptvertajiem ražojumiem.</w:t>
      </w:r>
    </w:p>
    <w:p w14:paraId="03EA746F" w14:textId="77777777" w:rsidR="00126C54" w:rsidRPr="00D84C7B" w:rsidRDefault="00126C54" w:rsidP="00126C54">
      <w:pPr>
        <w:rPr>
          <w:noProof/>
        </w:rPr>
      </w:pPr>
    </w:p>
    <w:p w14:paraId="54816B90" w14:textId="77777777" w:rsidR="00126C54" w:rsidRPr="00D84C7B" w:rsidRDefault="00126C54" w:rsidP="00126C54">
      <w:pPr>
        <w:rPr>
          <w:noProof/>
        </w:rPr>
      </w:pPr>
      <w:bookmarkStart w:id="60" w:name="_Hlk125126502"/>
      <w:r>
        <w:rPr>
          <w:noProof/>
        </w:rPr>
        <w:br w:type="page"/>
        <w:t>6.</w:t>
      </w:r>
      <w:r>
        <w:rPr>
          <w:noProof/>
        </w:rPr>
        <w:tab/>
        <w:t>Importētāja Puse ļauj savā tirgū laist jaunus mehāniskos transportlīdzekļus vai jaunu mehānisko transportlīdzekļu aprīkojumu vai to daļas ar noteikumu, ka ražotājs saskaņā ar importētājas Puses piemērojamajiem normatīvajiem aktiem ir sertificējis, ka transportlīdzeklis vai tā aprīkojums vai daļas atbilst attiecīgajiem drošības standartiem vai tehniskajiem noteikumiem, kas piemērojami importētājā Pusē</w:t>
      </w:r>
      <w:r>
        <w:rPr>
          <w:rStyle w:val="FootnoteReference"/>
          <w:noProof/>
        </w:rPr>
        <w:footnoteReference w:id="11"/>
      </w:r>
      <w:r>
        <w:rPr>
          <w:noProof/>
        </w:rPr>
        <w:t>.</w:t>
      </w:r>
    </w:p>
    <w:bookmarkEnd w:id="60"/>
    <w:p w14:paraId="040857B8" w14:textId="77777777" w:rsidR="00126C54" w:rsidRPr="00D84C7B" w:rsidRDefault="00126C54" w:rsidP="00126C54">
      <w:pPr>
        <w:rPr>
          <w:noProof/>
        </w:rPr>
      </w:pPr>
    </w:p>
    <w:p w14:paraId="4F19F09B" w14:textId="77777777" w:rsidR="00126C54" w:rsidRPr="00D84C7B" w:rsidRDefault="00126C54" w:rsidP="00126C54">
      <w:pPr>
        <w:rPr>
          <w:noProof/>
        </w:rPr>
      </w:pPr>
      <w:r>
        <w:rPr>
          <w:noProof/>
        </w:rPr>
        <w:t>7.</w:t>
      </w:r>
      <w:r>
        <w:rPr>
          <w:noProof/>
        </w:rPr>
        <w:tab/>
        <w:t xml:space="preserve">Puses atzīst, ka Čīle savos tehniskajos noteikumos ir iekļāvusi noteiktus ES Puses un </w:t>
      </w:r>
      <w:r>
        <w:rPr>
          <w:i/>
          <w:iCs/>
          <w:noProof/>
        </w:rPr>
        <w:t>UNECE</w:t>
      </w:r>
      <w:r>
        <w:rPr>
          <w:noProof/>
        </w:rPr>
        <w:t xml:space="preserve"> tehniskos noteikumus un attiecīgo testa ziņojumus un tipa apstiprinājuma sertifikātu akceptēšanu.</w:t>
      </w:r>
    </w:p>
    <w:p w14:paraId="31303E14" w14:textId="77777777" w:rsidR="00126C54" w:rsidRPr="00D84C7B" w:rsidRDefault="00126C54" w:rsidP="00126C54">
      <w:pPr>
        <w:rPr>
          <w:noProof/>
        </w:rPr>
      </w:pPr>
    </w:p>
    <w:p w14:paraId="22CA61F4" w14:textId="77777777" w:rsidR="00126C54" w:rsidRPr="00D84C7B" w:rsidRDefault="00126C54" w:rsidP="00126C54">
      <w:pPr>
        <w:rPr>
          <w:noProof/>
        </w:rPr>
      </w:pPr>
      <w:r>
        <w:rPr>
          <w:noProof/>
        </w:rPr>
        <w:t>8.</w:t>
      </w:r>
      <w:r>
        <w:rPr>
          <w:noProof/>
        </w:rPr>
        <w:tab/>
        <w:t xml:space="preserve">Čīle atzīst tipa apstiprinājuma sertifikātus, ko izdevusi ES Puse un </w:t>
      </w:r>
      <w:r>
        <w:rPr>
          <w:i/>
          <w:iCs/>
          <w:noProof/>
        </w:rPr>
        <w:t>UNECE</w:t>
      </w:r>
      <w:r>
        <w:rPr>
          <w:noProof/>
        </w:rPr>
        <w:t xml:space="preserve"> saskaņā ar ES Puses un </w:t>
      </w:r>
      <w:r>
        <w:rPr>
          <w:i/>
          <w:iCs/>
          <w:noProof/>
        </w:rPr>
        <w:t>UNECE</w:t>
      </w:r>
      <w:r>
        <w:rPr>
          <w:noProof/>
        </w:rPr>
        <w:t xml:space="preserve"> tehniskajiem noteikumiem, kā apliecinājumu tādu ražojumu atbilstībai, uz kuriem attiecas Čīles tehniskie noteikumi, nepiemērojot nekādu papildu testēšanu vai marķēšanas prasības, lai pārbaudītu vai apliecinātu atbilstību prasībām, uz kurām attiecas minētie ES Puses vai </w:t>
      </w:r>
      <w:r>
        <w:rPr>
          <w:i/>
          <w:iCs/>
          <w:noProof/>
        </w:rPr>
        <w:t>UNECE</w:t>
      </w:r>
      <w:r>
        <w:rPr>
          <w:noProof/>
        </w:rPr>
        <w:t xml:space="preserve"> tipa apstiprinājumi, ja vien tas nerada risku cilvēku veselībai, drošībai vai videi saskaņā ar Čīles tehniskajiem noteikumiem.</w:t>
      </w:r>
    </w:p>
    <w:p w14:paraId="491C9B91" w14:textId="77777777" w:rsidR="00126C54" w:rsidRPr="00D84C7B" w:rsidRDefault="00126C54" w:rsidP="00126C54">
      <w:pPr>
        <w:rPr>
          <w:noProof/>
        </w:rPr>
      </w:pPr>
    </w:p>
    <w:p w14:paraId="6988DFEB" w14:textId="77777777" w:rsidR="00126C54" w:rsidRPr="00D84C7B" w:rsidRDefault="00126C54" w:rsidP="00126C54">
      <w:pPr>
        <w:rPr>
          <w:noProof/>
        </w:rPr>
      </w:pPr>
      <w:r>
        <w:rPr>
          <w:noProof/>
        </w:rPr>
        <w:br w:type="page"/>
        <w:t>9.</w:t>
      </w:r>
      <w:r>
        <w:rPr>
          <w:noProof/>
        </w:rPr>
        <w:tab/>
        <w:t xml:space="preserve">Čīle var grozīt savus tehniskos noteikumus, ja tā uzskata, ka ES Puses vai </w:t>
      </w:r>
      <w:r>
        <w:rPr>
          <w:i/>
          <w:iCs/>
          <w:noProof/>
        </w:rPr>
        <w:t>UNECE</w:t>
      </w:r>
      <w:r>
        <w:rPr>
          <w:noProof/>
        </w:rPr>
        <w:t xml:space="preserve"> tehniskie noteikumi vairs neatbilst tās vēlamajam aizsardzības līmenim vai rada risku cilvēku veselībai, drošībai vai videi. Pirms šādu grozījumu ieviešanas Čīle informē ES Pusi, izmantojot saskaņā ar šā nolīguma III daļas 16.13. pantu izraudzītos kontaktpunktus, un pēc pieprasījuma sniedz informāciju par minēto grozījumu pamatojumu.</w:t>
      </w:r>
    </w:p>
    <w:p w14:paraId="430316D5" w14:textId="77777777" w:rsidR="00126C54" w:rsidRPr="00D84C7B" w:rsidRDefault="00126C54" w:rsidP="00126C54">
      <w:pPr>
        <w:rPr>
          <w:rFonts w:eastAsia="MS Mincho"/>
          <w:noProof/>
        </w:rPr>
      </w:pPr>
    </w:p>
    <w:p w14:paraId="688FC8C3" w14:textId="77777777" w:rsidR="00126C54" w:rsidRPr="00D84C7B" w:rsidRDefault="00126C54" w:rsidP="00126C54">
      <w:pPr>
        <w:rPr>
          <w:noProof/>
        </w:rPr>
      </w:pPr>
      <w:r>
        <w:rPr>
          <w:noProof/>
        </w:rPr>
        <w:t>10.</w:t>
      </w:r>
      <w:r>
        <w:rPr>
          <w:noProof/>
        </w:rPr>
        <w:tab/>
        <w:t>Importētājas Puses kompetentās iestādes var pārbaudīt, vai aptvertie ražojumi atbilst visiem attiecīgajiem importētājas Puses tehniskajiem noteikumiem. Pārbaudi veic tirgus gadījumizlases veidā un saskaņā ar importētājas Puses tehniskajiem noteikumiem.</w:t>
      </w:r>
    </w:p>
    <w:p w14:paraId="6F15C371" w14:textId="77777777" w:rsidR="00126C54" w:rsidRPr="00D84C7B" w:rsidRDefault="00126C54" w:rsidP="00126C54">
      <w:pPr>
        <w:rPr>
          <w:rFonts w:eastAsia="MS Mincho"/>
          <w:noProof/>
        </w:rPr>
      </w:pPr>
    </w:p>
    <w:p w14:paraId="30F7C7C1" w14:textId="77777777" w:rsidR="00126C54" w:rsidRPr="00D84C7B" w:rsidRDefault="00126C54" w:rsidP="00126C54">
      <w:pPr>
        <w:rPr>
          <w:noProof/>
        </w:rPr>
      </w:pPr>
      <w:r>
        <w:rPr>
          <w:noProof/>
        </w:rPr>
        <w:t>11.</w:t>
      </w:r>
      <w:r>
        <w:rPr>
          <w:noProof/>
        </w:rPr>
        <w:tab/>
        <w:t>Importētāja Puse var pieprasīt, lai piegādātājs izņemtu ražojumu no tirgus, ja attiecīgais ražojums neatbilst minētajiem tehniskajiem noteikumiem.</w:t>
      </w:r>
    </w:p>
    <w:p w14:paraId="2CB6FAC6" w14:textId="77777777" w:rsidR="00126C54" w:rsidRPr="006E343D" w:rsidRDefault="00126C54" w:rsidP="00126C54">
      <w:pPr>
        <w:rPr>
          <w:rFonts w:eastAsia="Gulim"/>
          <w:noProof/>
        </w:rPr>
      </w:pPr>
    </w:p>
    <w:p w14:paraId="02BF5899" w14:textId="77777777" w:rsidR="00126C54" w:rsidRPr="00D84C7B" w:rsidRDefault="00126C54" w:rsidP="00126C54">
      <w:pPr>
        <w:rPr>
          <w:noProof/>
        </w:rPr>
      </w:pPr>
      <w:r>
        <w:rPr>
          <w:noProof/>
        </w:rPr>
        <w:t>12.</w:t>
      </w:r>
      <w:r>
        <w:rPr>
          <w:noProof/>
        </w:rPr>
        <w:tab/>
        <w:t>Neskarot katras Puses tiesības pieņemt pasākumus, kas vajadzīgi ceļu satiksmes drošībai, vides vai sabiedrības veselības aizsardzībai un maldinošas prakses novēršanai atbilstoši tās vēlamajam aizsardzības līmenim, Puses nevērsīs pret šajā pielikumā ietvertajiem ražojumiem īpašus regulatīvus pasākumus, kas likvidētu vai apgrūtinātu ieguvumus, kurus otra Puse gūst saskaņā ar šo pielikumu.</w:t>
      </w:r>
    </w:p>
    <w:p w14:paraId="01B690D2" w14:textId="77777777" w:rsidR="00126C54" w:rsidRPr="00D84C7B" w:rsidRDefault="00126C54" w:rsidP="00126C54">
      <w:pPr>
        <w:rPr>
          <w:noProof/>
        </w:rPr>
      </w:pPr>
    </w:p>
    <w:p w14:paraId="53DE7459" w14:textId="77777777" w:rsidR="00126C54" w:rsidRPr="00D84C7B" w:rsidRDefault="00126C54" w:rsidP="00126C54">
      <w:pPr>
        <w:rPr>
          <w:noProof/>
        </w:rPr>
      </w:pPr>
      <w:r>
        <w:rPr>
          <w:noProof/>
        </w:rPr>
        <w:br w:type="page"/>
        <w:t>13.</w:t>
      </w:r>
      <w:r>
        <w:rPr>
          <w:noProof/>
        </w:rPr>
        <w:tab/>
        <w:t>Importētāja Puse cenšas atļaut tādu ražojumu importu un tirdzniecību, kuros iestrādāta jauna tehnoloģija vai jauna īpašība, ko importētāja Puse vēl nav reglamentējusi, ja vien tai, pamatojoties uz zinātnisku vai tehnisku informāciju, nav tādu pamatotu šaubu par tās drošumu, kas liek domāt, ka jaunā tehnoloģija vai jaunā īpašība rada risku cilvēku veselībai, drošībai vai videi. Importētāja Puse, kas atsaka laišanu tirgū, pēc iespējas ātrāk paziņo par šo lēmumu otrai Pusei.</w:t>
      </w:r>
    </w:p>
    <w:p w14:paraId="182263AE" w14:textId="77777777" w:rsidR="00126C54" w:rsidRPr="00D84C7B" w:rsidRDefault="00126C54" w:rsidP="00126C54">
      <w:pPr>
        <w:rPr>
          <w:rFonts w:eastAsia="Gulim"/>
          <w:noProof/>
        </w:rPr>
      </w:pPr>
    </w:p>
    <w:p w14:paraId="7A56C4E0" w14:textId="77777777" w:rsidR="00126C54" w:rsidRPr="00D84C7B" w:rsidRDefault="00126C54" w:rsidP="00126C54">
      <w:pPr>
        <w:rPr>
          <w:noProof/>
        </w:rPr>
      </w:pPr>
      <w:r>
        <w:rPr>
          <w:noProof/>
        </w:rPr>
        <w:t>14.</w:t>
      </w:r>
      <w:r>
        <w:rPr>
          <w:noProof/>
        </w:rPr>
        <w:tab/>
        <w:t>Puses sadarbojas un ar informāciju par visiem jautājumiem, kas ir būtiski šā pielikuma īstenošanai, apmainās Tirdzniecības tehnisko šķēršļu apakškomitejā.</w:t>
      </w:r>
    </w:p>
    <w:p w14:paraId="6DCBCE31" w14:textId="77777777" w:rsidR="00126C54" w:rsidRPr="00D84C7B" w:rsidRDefault="00126C54" w:rsidP="00126C54">
      <w:pPr>
        <w:rPr>
          <w:rFonts w:eastAsia="Gulim"/>
          <w:noProof/>
        </w:rPr>
      </w:pPr>
    </w:p>
    <w:p w14:paraId="3EB221B7" w14:textId="77777777" w:rsidR="00126C54" w:rsidRPr="00D84C7B" w:rsidRDefault="00126C54" w:rsidP="00126C54">
      <w:pPr>
        <w:rPr>
          <w:rFonts w:eastAsia="Gulim"/>
          <w:noProof/>
        </w:rPr>
      </w:pPr>
    </w:p>
    <w:p w14:paraId="52C44352" w14:textId="77777777" w:rsidR="00126C54" w:rsidRPr="00D84C7B" w:rsidRDefault="00126C54" w:rsidP="00126C54">
      <w:pPr>
        <w:jc w:val="center"/>
        <w:rPr>
          <w:rFonts w:eastAsia="Gulim"/>
          <w:noProof/>
        </w:rPr>
      </w:pPr>
      <w:r>
        <w:rPr>
          <w:noProof/>
        </w:rPr>
        <w:t>_______________</w:t>
      </w:r>
    </w:p>
    <w:p w14:paraId="4E577276" w14:textId="77777777" w:rsidR="00126C54" w:rsidRPr="00D84C7B" w:rsidRDefault="00126C54" w:rsidP="00126C54">
      <w:pPr>
        <w:rPr>
          <w:rFonts w:eastAsia="Gulim"/>
          <w:noProof/>
        </w:rPr>
        <w:sectPr w:rsidR="00126C54" w:rsidRPr="00D84C7B" w:rsidSect="001757C6">
          <w:headerReference w:type="even" r:id="rId117"/>
          <w:headerReference w:type="default" r:id="rId118"/>
          <w:footerReference w:type="even" r:id="rId119"/>
          <w:footerReference w:type="default" r:id="rId120"/>
          <w:headerReference w:type="first" r:id="rId121"/>
          <w:footerReference w:type="first" r:id="rId122"/>
          <w:footnotePr>
            <w:numRestart w:val="eachPage"/>
          </w:footnotePr>
          <w:pgSz w:w="11906" w:h="16838" w:code="9"/>
          <w:pgMar w:top="1134" w:right="1134" w:bottom="1134" w:left="1134" w:header="1134" w:footer="1134" w:gutter="0"/>
          <w:pgNumType w:start="1"/>
          <w:cols w:space="708"/>
          <w:docGrid w:linePitch="360"/>
        </w:sectPr>
      </w:pPr>
    </w:p>
    <w:p w14:paraId="0BCEF243" w14:textId="77777777" w:rsidR="00126C54" w:rsidRPr="00D84C7B" w:rsidRDefault="00126C54" w:rsidP="00126C54">
      <w:pPr>
        <w:jc w:val="right"/>
        <w:rPr>
          <w:rFonts w:eastAsia="Gulim"/>
          <w:b/>
          <w:bCs/>
          <w:noProof/>
          <w:u w:val="single"/>
        </w:rPr>
      </w:pPr>
      <w:bookmarkStart w:id="61" w:name="_Hlk134000836"/>
      <w:r>
        <w:rPr>
          <w:b/>
          <w:noProof/>
          <w:u w:val="single"/>
        </w:rPr>
        <w:t>16.-D PIELIKUMS</w:t>
      </w:r>
      <w:bookmarkEnd w:id="61"/>
    </w:p>
    <w:p w14:paraId="1D309C34" w14:textId="77777777" w:rsidR="00126C54" w:rsidRPr="00D84C7B" w:rsidRDefault="00126C54" w:rsidP="00126C54">
      <w:pPr>
        <w:rPr>
          <w:rFonts w:eastAsia="Gulim"/>
          <w:noProof/>
        </w:rPr>
      </w:pPr>
    </w:p>
    <w:p w14:paraId="6CE542A4" w14:textId="77777777" w:rsidR="00126C54" w:rsidRPr="00D84C7B" w:rsidRDefault="00126C54" w:rsidP="00126C54">
      <w:pPr>
        <w:rPr>
          <w:rFonts w:eastAsia="Gulim"/>
          <w:noProof/>
        </w:rPr>
      </w:pPr>
    </w:p>
    <w:p w14:paraId="323A7FEB" w14:textId="77777777" w:rsidR="00126C54" w:rsidRPr="00D84C7B" w:rsidRDefault="00126C54" w:rsidP="00126C54">
      <w:pPr>
        <w:jc w:val="center"/>
        <w:rPr>
          <w:rFonts w:eastAsia="Calibri"/>
          <w:noProof/>
        </w:rPr>
      </w:pPr>
      <w:bookmarkStart w:id="62" w:name="_Hlk135231268"/>
      <w:bookmarkStart w:id="63" w:name="_Hlk134000821"/>
      <w:bookmarkEnd w:id="62"/>
      <w:r>
        <w:rPr>
          <w:noProof/>
        </w:rPr>
        <w:t>ŠĀ NOLĪGUMA 16.7. PANTA 5. PUNKTA b) APAKŠPUNKTĀ</w:t>
      </w:r>
      <w:r>
        <w:rPr>
          <w:noProof/>
        </w:rPr>
        <w:br/>
        <w:t>MINĒTĀ KĀRTĪBA REGULĀRAI INFORMĀCIJAS APMAIŅAI</w:t>
      </w:r>
      <w:r>
        <w:rPr>
          <w:noProof/>
        </w:rPr>
        <w:br/>
        <w:t>SAISTĪBĀ AR NEPĀRTIKAS PREČU DROŠUMU</w:t>
      </w:r>
      <w:r>
        <w:rPr>
          <w:noProof/>
        </w:rPr>
        <w:br/>
        <w:t>UN SAISTĪTIEM PREVENTĪVIEM, IEROBEŽOJOŠIEM</w:t>
      </w:r>
      <w:r>
        <w:rPr>
          <w:noProof/>
        </w:rPr>
        <w:br/>
        <w:t>UN KOREKTĪVIEM PASĀKUMIEM</w:t>
      </w:r>
      <w:bookmarkEnd w:id="63"/>
    </w:p>
    <w:p w14:paraId="094A3B68" w14:textId="77777777" w:rsidR="00126C54" w:rsidRPr="00D84C7B" w:rsidRDefault="00126C54" w:rsidP="00126C54">
      <w:pPr>
        <w:rPr>
          <w:rFonts w:eastAsia="Calibri"/>
          <w:noProof/>
        </w:rPr>
      </w:pPr>
    </w:p>
    <w:p w14:paraId="7FD5C0DF" w14:textId="77777777" w:rsidR="00126C54" w:rsidRPr="00D84C7B" w:rsidRDefault="00126C54" w:rsidP="00126C54">
      <w:pPr>
        <w:rPr>
          <w:noProof/>
        </w:rPr>
      </w:pPr>
      <w:r>
        <w:rPr>
          <w:noProof/>
        </w:rPr>
        <w:t>Apvienotā padome var grozīt šo pielikumu saskaņā ar 16.7. panta 10. punktu.</w:t>
      </w:r>
    </w:p>
    <w:p w14:paraId="46551EC7" w14:textId="77777777" w:rsidR="00126C54" w:rsidRPr="00D84C7B" w:rsidRDefault="00126C54" w:rsidP="00126C54">
      <w:pPr>
        <w:rPr>
          <w:rFonts w:eastAsia="Gulim"/>
          <w:noProof/>
        </w:rPr>
      </w:pPr>
    </w:p>
    <w:p w14:paraId="4A8A8432" w14:textId="77777777" w:rsidR="00126C54" w:rsidRPr="00D84C7B" w:rsidRDefault="00126C54" w:rsidP="00126C54">
      <w:pPr>
        <w:rPr>
          <w:rFonts w:eastAsia="Gulim"/>
          <w:noProof/>
        </w:rPr>
      </w:pPr>
    </w:p>
    <w:p w14:paraId="3EFE4C14" w14:textId="77777777" w:rsidR="00126C54" w:rsidRPr="00D84C7B" w:rsidRDefault="00126C54" w:rsidP="00126C54">
      <w:pPr>
        <w:jc w:val="center"/>
        <w:rPr>
          <w:rFonts w:eastAsia="Gulim"/>
          <w:noProof/>
        </w:rPr>
      </w:pPr>
      <w:r>
        <w:rPr>
          <w:noProof/>
        </w:rPr>
        <w:t>_______________</w:t>
      </w:r>
    </w:p>
    <w:p w14:paraId="3CB973E8" w14:textId="77777777" w:rsidR="00126C54" w:rsidRPr="00D84C7B" w:rsidRDefault="00126C54" w:rsidP="00126C54">
      <w:pPr>
        <w:rPr>
          <w:rFonts w:eastAsia="Gulim"/>
          <w:noProof/>
        </w:rPr>
        <w:sectPr w:rsidR="00126C54" w:rsidRPr="00D84C7B" w:rsidSect="001757C6">
          <w:headerReference w:type="even" r:id="rId123"/>
          <w:headerReference w:type="default" r:id="rId124"/>
          <w:footerReference w:type="even" r:id="rId125"/>
          <w:footerReference w:type="default" r:id="rId126"/>
          <w:headerReference w:type="first" r:id="rId127"/>
          <w:footerReference w:type="first" r:id="rId128"/>
          <w:footnotePr>
            <w:numRestart w:val="eachPage"/>
          </w:footnotePr>
          <w:pgSz w:w="11906" w:h="16838" w:code="9"/>
          <w:pgMar w:top="1134" w:right="1134" w:bottom="1134" w:left="1134" w:header="1134" w:footer="1134" w:gutter="0"/>
          <w:pgNumType w:start="1"/>
          <w:cols w:space="708"/>
          <w:docGrid w:linePitch="360"/>
        </w:sectPr>
      </w:pPr>
    </w:p>
    <w:p w14:paraId="31A0608D" w14:textId="77777777" w:rsidR="00126C54" w:rsidRPr="00D84C7B" w:rsidRDefault="00126C54" w:rsidP="00126C54">
      <w:pPr>
        <w:jc w:val="right"/>
        <w:rPr>
          <w:rFonts w:eastAsia="Gulim"/>
          <w:b/>
          <w:bCs/>
          <w:noProof/>
          <w:u w:val="single"/>
        </w:rPr>
      </w:pPr>
      <w:bookmarkStart w:id="64" w:name="_Hlk134000880"/>
      <w:r>
        <w:rPr>
          <w:b/>
          <w:noProof/>
          <w:u w:val="single"/>
        </w:rPr>
        <w:t>16.-E PIELIKUMS</w:t>
      </w:r>
      <w:bookmarkEnd w:id="64"/>
    </w:p>
    <w:p w14:paraId="70A4CFD2" w14:textId="77777777" w:rsidR="00126C54" w:rsidRPr="00D84C7B" w:rsidRDefault="00126C54" w:rsidP="00126C54">
      <w:pPr>
        <w:rPr>
          <w:rFonts w:eastAsia="Gulim"/>
          <w:noProof/>
        </w:rPr>
      </w:pPr>
    </w:p>
    <w:p w14:paraId="7DC599E1" w14:textId="77777777" w:rsidR="00126C54" w:rsidRPr="00D84C7B" w:rsidRDefault="00126C54" w:rsidP="00126C54">
      <w:pPr>
        <w:rPr>
          <w:rFonts w:eastAsia="Gulim"/>
          <w:noProof/>
        </w:rPr>
      </w:pPr>
    </w:p>
    <w:p w14:paraId="20AD50D7" w14:textId="77777777" w:rsidR="00126C54" w:rsidRPr="00D84C7B" w:rsidRDefault="00126C54" w:rsidP="00126C54">
      <w:pPr>
        <w:jc w:val="center"/>
        <w:rPr>
          <w:rFonts w:eastAsia="Calibri"/>
          <w:noProof/>
        </w:rPr>
      </w:pPr>
      <w:bookmarkStart w:id="65" w:name="_Hlk134000869"/>
      <w:r>
        <w:rPr>
          <w:noProof/>
        </w:rPr>
        <w:t>ŠĀ NOLĪGUMA 16.7. PANTA 6. PUNKTĀ</w:t>
      </w:r>
      <w:r>
        <w:rPr>
          <w:noProof/>
        </w:rPr>
        <w:br/>
        <w:t>MINĒTĀ KĀRTĪBA REGULĀRAI INFORMĀCIJAS APMAIŅAI</w:t>
      </w:r>
      <w:r>
        <w:rPr>
          <w:noProof/>
        </w:rPr>
        <w:br/>
        <w:t>PAR PASĀKUMIEM, KAS VEIKTI ATTIECĪBĀ UZ NEATBILSTĪGĀM NEPĀRTIKAS PRECĒM,</w:t>
      </w:r>
      <w:r>
        <w:rPr>
          <w:noProof/>
        </w:rPr>
        <w:br/>
        <w:t>IZŅEMOT TĀS, UZ KURĀM ATTIECAS 16.7. PANTA 5. PUNKTS</w:t>
      </w:r>
      <w:bookmarkEnd w:id="65"/>
    </w:p>
    <w:p w14:paraId="34030493" w14:textId="77777777" w:rsidR="00126C54" w:rsidRPr="00D84C7B" w:rsidRDefault="00126C54" w:rsidP="00126C54">
      <w:pPr>
        <w:rPr>
          <w:rFonts w:eastAsia="Calibri"/>
          <w:noProof/>
        </w:rPr>
      </w:pPr>
    </w:p>
    <w:p w14:paraId="72D34547" w14:textId="77777777" w:rsidR="00126C54" w:rsidRPr="00D84C7B" w:rsidRDefault="00126C54" w:rsidP="00126C54">
      <w:pPr>
        <w:rPr>
          <w:noProof/>
        </w:rPr>
      </w:pPr>
      <w:r>
        <w:rPr>
          <w:noProof/>
        </w:rPr>
        <w:t>Apvienotā padome var grozīt šo pielikumu saskaņā ar 16.7. panta 10. punktu.</w:t>
      </w:r>
    </w:p>
    <w:p w14:paraId="2E15B8BE" w14:textId="77777777" w:rsidR="00126C54" w:rsidRPr="00D84C7B" w:rsidRDefault="00126C54" w:rsidP="00126C54">
      <w:pPr>
        <w:rPr>
          <w:rFonts w:eastAsia="Gulim"/>
          <w:noProof/>
        </w:rPr>
      </w:pPr>
    </w:p>
    <w:p w14:paraId="125D25EC" w14:textId="77777777" w:rsidR="00126C54" w:rsidRPr="00D84C7B" w:rsidRDefault="00126C54" w:rsidP="00126C54">
      <w:pPr>
        <w:rPr>
          <w:rFonts w:eastAsia="Gulim"/>
          <w:noProof/>
        </w:rPr>
      </w:pPr>
    </w:p>
    <w:p w14:paraId="1A847A7F" w14:textId="77777777" w:rsidR="00126C54" w:rsidRPr="00D84C7B" w:rsidRDefault="00126C54" w:rsidP="00126C54">
      <w:pPr>
        <w:jc w:val="center"/>
        <w:rPr>
          <w:rFonts w:eastAsia="Gulim"/>
          <w:noProof/>
        </w:rPr>
      </w:pPr>
      <w:r>
        <w:rPr>
          <w:noProof/>
        </w:rPr>
        <w:t>________________</w:t>
      </w:r>
    </w:p>
    <w:p w14:paraId="675C109C" w14:textId="77777777" w:rsidR="00126C54" w:rsidRPr="00D84C7B" w:rsidRDefault="00126C54" w:rsidP="00126C54">
      <w:pPr>
        <w:contextualSpacing/>
        <w:rPr>
          <w:b/>
          <w:noProof/>
          <w:szCs w:val="24"/>
          <w:u w:val="single"/>
        </w:rPr>
        <w:sectPr w:rsidR="00126C54" w:rsidRPr="00D84C7B" w:rsidSect="001757C6">
          <w:headerReference w:type="even" r:id="rId129"/>
          <w:headerReference w:type="default" r:id="rId130"/>
          <w:footerReference w:type="even" r:id="rId131"/>
          <w:footerReference w:type="default" r:id="rId132"/>
          <w:headerReference w:type="first" r:id="rId133"/>
          <w:footerReference w:type="first" r:id="rId134"/>
          <w:footnotePr>
            <w:numRestart w:val="eachPage"/>
          </w:footnotePr>
          <w:pgSz w:w="11906" w:h="16838" w:code="9"/>
          <w:pgMar w:top="1134" w:right="1134" w:bottom="1134" w:left="1134" w:header="1134" w:footer="1134" w:gutter="0"/>
          <w:pgNumType w:start="1"/>
          <w:cols w:space="708"/>
          <w:docGrid w:linePitch="360"/>
        </w:sectPr>
      </w:pPr>
    </w:p>
    <w:p w14:paraId="51F60C88" w14:textId="77777777" w:rsidR="00126C54" w:rsidRPr="00D84C7B" w:rsidRDefault="00126C54" w:rsidP="00126C54">
      <w:pPr>
        <w:jc w:val="right"/>
        <w:rPr>
          <w:b/>
          <w:bCs/>
          <w:noProof/>
          <w:u w:val="single"/>
        </w:rPr>
      </w:pPr>
      <w:bookmarkStart w:id="66" w:name="_Hlk134000933"/>
      <w:r>
        <w:rPr>
          <w:b/>
          <w:noProof/>
          <w:u w:val="single"/>
        </w:rPr>
        <w:t>17.-A PIELIKUMS</w:t>
      </w:r>
      <w:bookmarkEnd w:id="66"/>
    </w:p>
    <w:p w14:paraId="674BB1C5" w14:textId="77777777" w:rsidR="00126C54" w:rsidRPr="00D84C7B" w:rsidRDefault="00126C54" w:rsidP="00126C54">
      <w:pPr>
        <w:rPr>
          <w:noProof/>
        </w:rPr>
      </w:pPr>
    </w:p>
    <w:p w14:paraId="5DEFAFC7" w14:textId="77777777" w:rsidR="00126C54" w:rsidRPr="00D84C7B" w:rsidRDefault="00126C54" w:rsidP="00126C54">
      <w:pPr>
        <w:rPr>
          <w:noProof/>
        </w:rPr>
      </w:pPr>
    </w:p>
    <w:p w14:paraId="4F373DA2" w14:textId="77777777" w:rsidR="00126C54" w:rsidRPr="00D84C7B" w:rsidRDefault="00126C54" w:rsidP="00126C54">
      <w:pPr>
        <w:jc w:val="center"/>
        <w:rPr>
          <w:noProof/>
        </w:rPr>
      </w:pPr>
      <w:bookmarkStart w:id="67" w:name="_Hlk126830173"/>
      <w:bookmarkStart w:id="68" w:name="_Hlk134000927"/>
      <w:r>
        <w:rPr>
          <w:noProof/>
        </w:rPr>
        <w:t>ATRUNAS ATTIECĪBĀ UZ</w:t>
      </w:r>
      <w:bookmarkEnd w:id="67"/>
      <w:r>
        <w:rPr>
          <w:noProof/>
        </w:rPr>
        <w:t xml:space="preserve"> SPĒKĀ ESOŠIEM PASĀKUMIEM</w:t>
      </w:r>
      <w:bookmarkEnd w:id="68"/>
    </w:p>
    <w:p w14:paraId="15444F9D" w14:textId="77777777" w:rsidR="00126C54" w:rsidRPr="00D84C7B" w:rsidRDefault="00126C54" w:rsidP="00126C54">
      <w:pPr>
        <w:rPr>
          <w:noProof/>
        </w:rPr>
      </w:pPr>
    </w:p>
    <w:p w14:paraId="78AEF2C1" w14:textId="77777777" w:rsidR="00126C54" w:rsidRPr="00D84C7B" w:rsidRDefault="00126C54" w:rsidP="00126C54">
      <w:pPr>
        <w:rPr>
          <w:noProof/>
        </w:rPr>
      </w:pPr>
      <w:r>
        <w:rPr>
          <w:noProof/>
        </w:rPr>
        <w:t>Ievadpiezīmes</w:t>
      </w:r>
    </w:p>
    <w:p w14:paraId="6AA3C335" w14:textId="77777777" w:rsidR="00126C54" w:rsidRPr="00D84C7B" w:rsidRDefault="00126C54" w:rsidP="00126C54">
      <w:pPr>
        <w:rPr>
          <w:noProof/>
        </w:rPr>
      </w:pPr>
    </w:p>
    <w:p w14:paraId="2784B414" w14:textId="77777777" w:rsidR="00126C54" w:rsidRPr="00D84C7B" w:rsidRDefault="00126C54" w:rsidP="00126C54">
      <w:pPr>
        <w:rPr>
          <w:noProof/>
        </w:rPr>
      </w:pPr>
      <w:r>
        <w:rPr>
          <w:noProof/>
        </w:rPr>
        <w:t>1.</w:t>
      </w:r>
      <w:r>
        <w:rPr>
          <w:noProof/>
        </w:rPr>
        <w:tab/>
      </w:r>
      <w:bookmarkStart w:id="69" w:name="_Hlk126832136"/>
      <w:r>
        <w:rPr>
          <w:noProof/>
        </w:rPr>
        <w:t xml:space="preserve">Pušu </w:t>
      </w:r>
      <w:bookmarkStart w:id="70" w:name="_Hlk126831100"/>
      <w:bookmarkEnd w:id="69"/>
      <w:r>
        <w:rPr>
          <w:noProof/>
        </w:rPr>
        <w:t>sarakstos</w:t>
      </w:r>
      <w:bookmarkEnd w:id="70"/>
      <w:r>
        <w:rPr>
          <w:noProof/>
        </w:rPr>
        <w:t xml:space="preserve">, kas </w:t>
      </w:r>
      <w:bookmarkStart w:id="71" w:name="_Hlk126831184"/>
      <w:r>
        <w:rPr>
          <w:noProof/>
        </w:rPr>
        <w:t xml:space="preserve">norādīti 17.-A-1. un </w:t>
      </w:r>
      <w:bookmarkStart w:id="72" w:name="_Hlk126831143"/>
      <w:r>
        <w:rPr>
          <w:noProof/>
        </w:rPr>
        <w:t>1</w:t>
      </w:r>
      <w:bookmarkEnd w:id="72"/>
      <w:r>
        <w:rPr>
          <w:noProof/>
        </w:rPr>
        <w:t>7.-A-2.</w:t>
      </w:r>
      <w:bookmarkEnd w:id="71"/>
      <w:r>
        <w:rPr>
          <w:noProof/>
        </w:rPr>
        <w:t> </w:t>
      </w:r>
      <w:bookmarkStart w:id="73" w:name="_Hlk126831257"/>
      <w:r>
        <w:rPr>
          <w:noProof/>
        </w:rPr>
        <w:t>papildinājumā</w:t>
      </w:r>
      <w:bookmarkEnd w:id="73"/>
      <w:r>
        <w:rPr>
          <w:noProof/>
        </w:rPr>
        <w:t>, kuri noteikti saskaņā ar 17.14. un 18.8. pantu, ir ietvertas Pušu atrunas attiecībā spēkā esošajiem pasākumiem, kas neatbilst saistībām, kuras uzliek:</w:t>
      </w:r>
    </w:p>
    <w:p w14:paraId="28FD255B" w14:textId="77777777" w:rsidR="00126C54" w:rsidRPr="00D84C7B" w:rsidRDefault="00126C54" w:rsidP="00126C54">
      <w:pPr>
        <w:rPr>
          <w:noProof/>
        </w:rPr>
      </w:pPr>
    </w:p>
    <w:p w14:paraId="128ECF7B" w14:textId="77777777" w:rsidR="00126C54" w:rsidRPr="00323068" w:rsidRDefault="00126C54" w:rsidP="00126C54">
      <w:pPr>
        <w:ind w:left="567" w:hanging="567"/>
        <w:rPr>
          <w:noProof/>
        </w:rPr>
      </w:pPr>
      <w:r>
        <w:rPr>
          <w:noProof/>
        </w:rPr>
        <w:t>a)</w:t>
      </w:r>
      <w:r>
        <w:rPr>
          <w:noProof/>
        </w:rPr>
        <w:tab/>
        <w:t>18.6. pants;</w:t>
      </w:r>
    </w:p>
    <w:p w14:paraId="0BBA56BD" w14:textId="77777777" w:rsidR="00126C54" w:rsidRPr="00323068" w:rsidRDefault="00126C54" w:rsidP="00126C54">
      <w:pPr>
        <w:ind w:left="567" w:hanging="567"/>
        <w:rPr>
          <w:noProof/>
          <w:lang w:val="fr-BE"/>
        </w:rPr>
      </w:pPr>
    </w:p>
    <w:p w14:paraId="069E34DB" w14:textId="77777777" w:rsidR="00126C54" w:rsidRPr="00323068" w:rsidRDefault="00126C54" w:rsidP="00126C54">
      <w:pPr>
        <w:ind w:left="567" w:hanging="567"/>
        <w:rPr>
          <w:noProof/>
        </w:rPr>
      </w:pPr>
      <w:r>
        <w:rPr>
          <w:noProof/>
        </w:rPr>
        <w:t>b)</w:t>
      </w:r>
      <w:r>
        <w:rPr>
          <w:noProof/>
        </w:rPr>
        <w:tab/>
        <w:t>17.9. vai 18.4. pants;</w:t>
      </w:r>
    </w:p>
    <w:p w14:paraId="7E5E5EC4" w14:textId="77777777" w:rsidR="00126C54" w:rsidRPr="00323068" w:rsidRDefault="00126C54" w:rsidP="00126C54">
      <w:pPr>
        <w:ind w:left="567" w:hanging="567"/>
        <w:rPr>
          <w:noProof/>
          <w:lang w:val="fr-BE"/>
        </w:rPr>
      </w:pPr>
    </w:p>
    <w:p w14:paraId="056681AA" w14:textId="77777777" w:rsidR="00126C54" w:rsidRPr="00323068" w:rsidRDefault="00126C54" w:rsidP="00126C54">
      <w:pPr>
        <w:ind w:left="567" w:hanging="567"/>
        <w:rPr>
          <w:noProof/>
        </w:rPr>
      </w:pPr>
      <w:r>
        <w:rPr>
          <w:noProof/>
        </w:rPr>
        <w:t>c)</w:t>
      </w:r>
      <w:r>
        <w:rPr>
          <w:noProof/>
        </w:rPr>
        <w:tab/>
        <w:t>17.11. pants;</w:t>
      </w:r>
    </w:p>
    <w:p w14:paraId="4888FEFE" w14:textId="77777777" w:rsidR="00126C54" w:rsidRPr="00323068" w:rsidRDefault="00126C54" w:rsidP="00126C54">
      <w:pPr>
        <w:ind w:left="567" w:hanging="567"/>
        <w:rPr>
          <w:noProof/>
          <w:lang w:val="fr-BE"/>
        </w:rPr>
      </w:pPr>
    </w:p>
    <w:p w14:paraId="4AAB44DE" w14:textId="77777777" w:rsidR="00126C54" w:rsidRPr="00323068" w:rsidRDefault="00126C54" w:rsidP="00126C54">
      <w:pPr>
        <w:ind w:left="567" w:hanging="567"/>
        <w:rPr>
          <w:noProof/>
        </w:rPr>
      </w:pPr>
      <w:r>
        <w:rPr>
          <w:noProof/>
        </w:rPr>
        <w:t>d)</w:t>
      </w:r>
      <w:r>
        <w:rPr>
          <w:noProof/>
        </w:rPr>
        <w:tab/>
        <w:t>17.13. pants vai</w:t>
      </w:r>
    </w:p>
    <w:p w14:paraId="277DD663" w14:textId="77777777" w:rsidR="00126C54" w:rsidRPr="00323068" w:rsidRDefault="00126C54" w:rsidP="00126C54">
      <w:pPr>
        <w:ind w:left="567" w:hanging="567"/>
        <w:rPr>
          <w:noProof/>
          <w:lang w:val="fr-BE"/>
        </w:rPr>
      </w:pPr>
    </w:p>
    <w:p w14:paraId="2196505C" w14:textId="77777777" w:rsidR="00126C54" w:rsidRPr="00323068" w:rsidRDefault="00126C54" w:rsidP="00126C54">
      <w:pPr>
        <w:ind w:left="567" w:hanging="567"/>
        <w:rPr>
          <w:noProof/>
        </w:rPr>
      </w:pPr>
      <w:r>
        <w:rPr>
          <w:noProof/>
        </w:rPr>
        <w:t>e)</w:t>
      </w:r>
      <w:r>
        <w:rPr>
          <w:noProof/>
        </w:rPr>
        <w:tab/>
        <w:t>17.12. pants</w:t>
      </w:r>
    </w:p>
    <w:p w14:paraId="1E959C56" w14:textId="77777777" w:rsidR="00126C54" w:rsidRPr="00323068" w:rsidRDefault="00126C54" w:rsidP="00126C54">
      <w:pPr>
        <w:rPr>
          <w:noProof/>
          <w:lang w:val="fr-BE"/>
        </w:rPr>
      </w:pPr>
    </w:p>
    <w:p w14:paraId="6C9B4A95" w14:textId="77777777" w:rsidR="00126C54" w:rsidRPr="00D84C7B" w:rsidRDefault="00126C54" w:rsidP="00126C54">
      <w:pPr>
        <w:rPr>
          <w:noProof/>
        </w:rPr>
      </w:pPr>
      <w:r>
        <w:rPr>
          <w:noProof/>
        </w:rPr>
        <w:t>2.</w:t>
      </w:r>
      <w:r>
        <w:rPr>
          <w:noProof/>
        </w:rPr>
        <w:tab/>
        <w:t xml:space="preserve">Puses atrunas neskar Pušu tiesības un pienākumus, ko paredz </w:t>
      </w:r>
      <w:r>
        <w:rPr>
          <w:i/>
          <w:noProof/>
        </w:rPr>
        <w:t>GATS</w:t>
      </w:r>
      <w:r>
        <w:rPr>
          <w:noProof/>
        </w:rPr>
        <w:t>.</w:t>
      </w:r>
    </w:p>
    <w:p w14:paraId="1C8930F0" w14:textId="77777777" w:rsidR="00126C54" w:rsidRPr="00D84C7B" w:rsidRDefault="00126C54" w:rsidP="00126C54">
      <w:pPr>
        <w:rPr>
          <w:noProof/>
        </w:rPr>
      </w:pPr>
    </w:p>
    <w:p w14:paraId="562735F0" w14:textId="77777777" w:rsidR="00126C54" w:rsidRPr="00D84C7B" w:rsidRDefault="00126C54" w:rsidP="00126C54">
      <w:pPr>
        <w:rPr>
          <w:noProof/>
        </w:rPr>
      </w:pPr>
      <w:r>
        <w:rPr>
          <w:noProof/>
        </w:rPr>
        <w:br w:type="page"/>
        <w:t>3.</w:t>
      </w:r>
      <w:r>
        <w:rPr>
          <w:noProof/>
        </w:rPr>
        <w:tab/>
        <w:t>Katrā atrunā ir šādas daļas:</w:t>
      </w:r>
    </w:p>
    <w:p w14:paraId="394D0E5B" w14:textId="77777777" w:rsidR="00126C54" w:rsidRPr="00D84C7B" w:rsidRDefault="00126C54" w:rsidP="00126C54">
      <w:pPr>
        <w:rPr>
          <w:noProof/>
        </w:rPr>
      </w:pPr>
    </w:p>
    <w:p w14:paraId="5C2C8E8D" w14:textId="77777777" w:rsidR="00126C54" w:rsidRPr="00D84C7B" w:rsidRDefault="00126C54" w:rsidP="00126C54">
      <w:pPr>
        <w:ind w:left="567" w:hanging="567"/>
        <w:rPr>
          <w:noProof/>
        </w:rPr>
      </w:pPr>
      <w:r>
        <w:rPr>
          <w:noProof/>
        </w:rPr>
        <w:t>a)</w:t>
      </w:r>
      <w:r>
        <w:rPr>
          <w:noProof/>
        </w:rPr>
        <w:tab/>
        <w:t>“nozare” ir vispārējā nozare, uz kuru attiecas atruna;</w:t>
      </w:r>
    </w:p>
    <w:p w14:paraId="34659ABA" w14:textId="77777777" w:rsidR="00126C54" w:rsidRPr="00D84C7B" w:rsidRDefault="00126C54" w:rsidP="00126C54">
      <w:pPr>
        <w:ind w:left="567" w:hanging="567"/>
        <w:rPr>
          <w:noProof/>
        </w:rPr>
      </w:pPr>
    </w:p>
    <w:p w14:paraId="38EDB3CD" w14:textId="77777777" w:rsidR="00126C54" w:rsidRPr="00D84C7B" w:rsidRDefault="00126C54" w:rsidP="00126C54">
      <w:pPr>
        <w:ind w:left="567" w:hanging="567"/>
        <w:rPr>
          <w:noProof/>
        </w:rPr>
      </w:pPr>
      <w:r>
        <w:rPr>
          <w:noProof/>
        </w:rPr>
        <w:t>b)</w:t>
      </w:r>
      <w:r>
        <w:rPr>
          <w:noProof/>
        </w:rPr>
        <w:tab/>
        <w:t>“apakšnozare” ir konkrētā nozare, uz kuru attiecas atruna;</w:t>
      </w:r>
    </w:p>
    <w:p w14:paraId="12179E56" w14:textId="77777777" w:rsidR="00126C54" w:rsidRPr="00D84C7B" w:rsidRDefault="00126C54" w:rsidP="00126C54">
      <w:pPr>
        <w:ind w:left="567" w:hanging="567"/>
        <w:rPr>
          <w:noProof/>
        </w:rPr>
      </w:pPr>
    </w:p>
    <w:p w14:paraId="2F21FB12" w14:textId="77777777" w:rsidR="00126C54" w:rsidRPr="00D84C7B" w:rsidRDefault="00126C54" w:rsidP="00126C54">
      <w:pPr>
        <w:ind w:left="567" w:hanging="567"/>
        <w:rPr>
          <w:noProof/>
        </w:rPr>
      </w:pPr>
      <w:r>
        <w:rPr>
          <w:noProof/>
        </w:rPr>
        <w:t>c)</w:t>
      </w:r>
      <w:r>
        <w:rPr>
          <w:noProof/>
        </w:rPr>
        <w:tab/>
        <w:t>“nozares klasifikācija” attiecīgā gadījumā norāda darbību, uz kuru attiecas atruna saskaņā ar Centrālo preču klasifikāciju (</w:t>
      </w:r>
      <w:r w:rsidRPr="002435F8">
        <w:rPr>
          <w:i/>
          <w:noProof/>
        </w:rPr>
        <w:t>CPC</w:t>
      </w:r>
      <w:r>
        <w:rPr>
          <w:noProof/>
        </w:rPr>
        <w:t xml:space="preserve">), </w:t>
      </w:r>
      <w:r w:rsidRPr="002435F8">
        <w:rPr>
          <w:i/>
          <w:noProof/>
        </w:rPr>
        <w:t>ISIC</w:t>
      </w:r>
      <w:r>
        <w:rPr>
          <w:noProof/>
        </w:rPr>
        <w:t xml:space="preserve"> 3.1. red. vai kādu citu klasifikāciju, kas ir skaidri aprakstīta minētajā atrunā;</w:t>
      </w:r>
    </w:p>
    <w:p w14:paraId="45A9B35C" w14:textId="77777777" w:rsidR="00126C54" w:rsidRPr="00D84C7B" w:rsidRDefault="00126C54" w:rsidP="00126C54">
      <w:pPr>
        <w:rPr>
          <w:noProof/>
        </w:rPr>
      </w:pPr>
    </w:p>
    <w:p w14:paraId="1A52B7C0" w14:textId="77777777" w:rsidR="00126C54" w:rsidRPr="00D84C7B" w:rsidRDefault="00126C54" w:rsidP="00126C54">
      <w:pPr>
        <w:ind w:left="567" w:hanging="567"/>
        <w:rPr>
          <w:noProof/>
        </w:rPr>
      </w:pPr>
      <w:r>
        <w:rPr>
          <w:noProof/>
        </w:rPr>
        <w:t>d)</w:t>
      </w:r>
      <w:r>
        <w:rPr>
          <w:noProof/>
        </w:rPr>
        <w:tab/>
        <w:t>“atrunas veids” precizē šā pielikuma 1. punktā minēto pienākumu, uz kuru attiecas atruna;</w:t>
      </w:r>
    </w:p>
    <w:p w14:paraId="726006BB" w14:textId="77777777" w:rsidR="00126C54" w:rsidRPr="00D84C7B" w:rsidRDefault="00126C54" w:rsidP="00126C54">
      <w:pPr>
        <w:ind w:left="567" w:hanging="567"/>
        <w:rPr>
          <w:noProof/>
        </w:rPr>
      </w:pPr>
    </w:p>
    <w:p w14:paraId="68EF26CC" w14:textId="77777777" w:rsidR="00126C54" w:rsidRPr="00D84C7B" w:rsidRDefault="00126C54" w:rsidP="00126C54">
      <w:pPr>
        <w:ind w:left="567" w:hanging="567"/>
        <w:rPr>
          <w:noProof/>
        </w:rPr>
      </w:pPr>
      <w:r>
        <w:rPr>
          <w:noProof/>
        </w:rPr>
        <w:t>e)</w:t>
      </w:r>
      <w:r>
        <w:rPr>
          <w:noProof/>
        </w:rPr>
        <w:tab/>
        <w:t>“valdības līmenis” norāda to valdības līmeni, kurā tiek saglabāts pasākums, uz kuru attiecas atruna;</w:t>
      </w:r>
    </w:p>
    <w:p w14:paraId="39B04B7B" w14:textId="77777777" w:rsidR="00126C54" w:rsidRPr="00D84C7B" w:rsidRDefault="00126C54" w:rsidP="00126C54">
      <w:pPr>
        <w:ind w:left="567" w:hanging="567"/>
        <w:rPr>
          <w:noProof/>
        </w:rPr>
      </w:pPr>
    </w:p>
    <w:p w14:paraId="3B4C92B0" w14:textId="77777777" w:rsidR="00126C54" w:rsidRPr="00D84C7B" w:rsidRDefault="00126C54" w:rsidP="00126C54">
      <w:pPr>
        <w:ind w:left="567" w:hanging="567"/>
        <w:rPr>
          <w:noProof/>
        </w:rPr>
      </w:pPr>
      <w:r>
        <w:rPr>
          <w:noProof/>
        </w:rPr>
        <w:t>f)</w:t>
      </w:r>
      <w:r>
        <w:rPr>
          <w:noProof/>
        </w:rPr>
        <w:tab/>
        <w:t>“pasākumi” ir tiesību akti vai citi pasākumi, kuri attiecīgā gadījumā ietverti daļā “Apraksts” un attiecībā uz kuriem ir noteikta atruna. Daļā “Pasākumi” minētais “pasākums”:</w:t>
      </w:r>
    </w:p>
    <w:p w14:paraId="03A43E16" w14:textId="77777777" w:rsidR="00126C54" w:rsidRPr="00D84C7B" w:rsidRDefault="00126C54" w:rsidP="00126C54">
      <w:pPr>
        <w:ind w:left="567" w:hanging="567"/>
        <w:rPr>
          <w:noProof/>
        </w:rPr>
      </w:pPr>
    </w:p>
    <w:p w14:paraId="4EEE84CB" w14:textId="77777777" w:rsidR="00126C54" w:rsidRPr="00D84C7B" w:rsidRDefault="00126C54" w:rsidP="00126C54">
      <w:pPr>
        <w:ind w:left="1134" w:hanging="567"/>
        <w:rPr>
          <w:noProof/>
        </w:rPr>
      </w:pPr>
      <w:r>
        <w:rPr>
          <w:noProof/>
        </w:rPr>
        <w:t>i)</w:t>
      </w:r>
      <w:r>
        <w:rPr>
          <w:noProof/>
        </w:rPr>
        <w:tab/>
        <w:t>ir pasākums, kas grozīts, turpināts vai atjaunots, sākot no dienas, kad stājies spēkā šis nolīgums,</w:t>
      </w:r>
    </w:p>
    <w:p w14:paraId="2F693F6E" w14:textId="77777777" w:rsidR="00126C54" w:rsidRPr="00D84C7B" w:rsidRDefault="00126C54" w:rsidP="00126C54">
      <w:pPr>
        <w:ind w:left="1134" w:hanging="567"/>
        <w:rPr>
          <w:noProof/>
        </w:rPr>
      </w:pPr>
    </w:p>
    <w:p w14:paraId="73B33713" w14:textId="77777777" w:rsidR="00126C54" w:rsidRPr="00D84C7B" w:rsidRDefault="00126C54" w:rsidP="00126C54">
      <w:pPr>
        <w:ind w:left="1134" w:hanging="567"/>
        <w:rPr>
          <w:noProof/>
        </w:rPr>
      </w:pPr>
      <w:r>
        <w:rPr>
          <w:noProof/>
        </w:rPr>
        <w:br w:type="page"/>
        <w:t>ii)</w:t>
      </w:r>
      <w:r>
        <w:rPr>
          <w:noProof/>
        </w:rPr>
        <w:tab/>
        <w:t>ietver visus pakārtotos pasākumus, kas pieņemti vai atstāti spēkā atbilstoši pasākumā noteiktajām pilnvarām un saskanīgi ar pasākumu, un</w:t>
      </w:r>
    </w:p>
    <w:p w14:paraId="3D54C51F" w14:textId="77777777" w:rsidR="00126C54" w:rsidRPr="00D84C7B" w:rsidRDefault="00126C54" w:rsidP="00126C54">
      <w:pPr>
        <w:ind w:left="1134" w:hanging="567"/>
        <w:rPr>
          <w:noProof/>
        </w:rPr>
      </w:pPr>
    </w:p>
    <w:p w14:paraId="781AFB6B" w14:textId="77777777" w:rsidR="00126C54" w:rsidRPr="00D84C7B" w:rsidRDefault="00126C54" w:rsidP="00126C54">
      <w:pPr>
        <w:ind w:left="1134" w:hanging="567"/>
        <w:rPr>
          <w:noProof/>
        </w:rPr>
      </w:pPr>
      <w:r>
        <w:rPr>
          <w:noProof/>
        </w:rPr>
        <w:t>iii)</w:t>
      </w:r>
      <w:r>
        <w:rPr>
          <w:noProof/>
        </w:rPr>
        <w:tab/>
        <w:t>attiecībā uz ES Puses sarakstu ietver visus tiesību aktus vai citus pasākumus, ar kuriem dalībvalsts līmenī tiek īstenota direktīva, un</w:t>
      </w:r>
    </w:p>
    <w:p w14:paraId="3E2C2AD0" w14:textId="77777777" w:rsidR="00126C54" w:rsidRPr="00D84C7B" w:rsidRDefault="00126C54" w:rsidP="00126C54">
      <w:pPr>
        <w:rPr>
          <w:noProof/>
        </w:rPr>
      </w:pPr>
    </w:p>
    <w:p w14:paraId="3F73399D" w14:textId="77777777" w:rsidR="00126C54" w:rsidRPr="00D84C7B" w:rsidRDefault="00126C54" w:rsidP="00126C54">
      <w:pPr>
        <w:ind w:left="567" w:hanging="567"/>
        <w:rPr>
          <w:noProof/>
        </w:rPr>
      </w:pPr>
      <w:r>
        <w:rPr>
          <w:noProof/>
        </w:rPr>
        <w:t>g)</w:t>
      </w:r>
      <w:r>
        <w:rPr>
          <w:noProof/>
        </w:rPr>
        <w:tab/>
        <w:t>“apraksts” izklāsta tos esošā pasākuma aspektus, kuri ir neatbilstoši un uz kuriem attiecas atruna.</w:t>
      </w:r>
    </w:p>
    <w:p w14:paraId="427623E3" w14:textId="77777777" w:rsidR="00126C54" w:rsidRPr="00D84C7B" w:rsidRDefault="00126C54" w:rsidP="00126C54">
      <w:pPr>
        <w:rPr>
          <w:noProof/>
        </w:rPr>
      </w:pPr>
    </w:p>
    <w:p w14:paraId="494B8BDD" w14:textId="77777777" w:rsidR="00126C54" w:rsidRPr="00D84C7B" w:rsidRDefault="00126C54" w:rsidP="00126C54">
      <w:pPr>
        <w:rPr>
          <w:noProof/>
        </w:rPr>
      </w:pPr>
      <w:r>
        <w:rPr>
          <w:noProof/>
        </w:rPr>
        <w:t>4.</w:t>
      </w:r>
      <w:r>
        <w:rPr>
          <w:noProof/>
        </w:rPr>
        <w:tab/>
        <w:t>Lielākai noteiktībai — ja Puse pieņem jaunu pasākumu valdības līmenī, kas atšķiras no tā, uz kuru sākotnēji atruna attiecās, un ar šo jauno pasākumu teritorijā, uz kuru tas attiecas, tiek aizstāts sākotnējā pasākuma neatbilstošais aspekts, kas minēts daļā “pasākumi”, jauno pasākumu uzskata par sākotnējā pasākuma pārveidojumu vai grozījumu 17.14. panta 1. punkta c) apakšpunkta vai 18.8. panta 1. punkta c) apakšpunkta nozīmē.</w:t>
      </w:r>
    </w:p>
    <w:p w14:paraId="7241734D" w14:textId="77777777" w:rsidR="00126C54" w:rsidRPr="00D84C7B" w:rsidRDefault="00126C54" w:rsidP="00126C54">
      <w:pPr>
        <w:rPr>
          <w:noProof/>
        </w:rPr>
      </w:pPr>
    </w:p>
    <w:p w14:paraId="53F13EE4" w14:textId="77777777" w:rsidR="00126C54" w:rsidRPr="00D84C7B" w:rsidRDefault="00126C54" w:rsidP="00126C54">
      <w:pPr>
        <w:rPr>
          <w:noProof/>
        </w:rPr>
      </w:pPr>
      <w:r>
        <w:rPr>
          <w:noProof/>
        </w:rPr>
        <w:t>5.</w:t>
      </w:r>
      <w:r>
        <w:rPr>
          <w:noProof/>
        </w:rPr>
        <w:tab/>
        <w:t>Interpretējot atrunu, ņem vērā visas tā daļas. Atrunu interpretē, ņemot vērā attiecīgos pienākumus, kuri noteikti atrunā. Daļa “Pasākumi” ir noteicošā attiecībā pret visām citām daļām.</w:t>
      </w:r>
    </w:p>
    <w:p w14:paraId="69069CA6" w14:textId="77777777" w:rsidR="00126C54" w:rsidRPr="00D84C7B" w:rsidRDefault="00126C54" w:rsidP="00126C54">
      <w:pPr>
        <w:rPr>
          <w:noProof/>
        </w:rPr>
      </w:pPr>
    </w:p>
    <w:p w14:paraId="3DB474C1" w14:textId="77777777" w:rsidR="00126C54" w:rsidRPr="00D84C7B" w:rsidRDefault="00126C54" w:rsidP="00126C54">
      <w:pPr>
        <w:rPr>
          <w:noProof/>
        </w:rPr>
      </w:pPr>
      <w:r>
        <w:rPr>
          <w:noProof/>
        </w:rPr>
        <w:br w:type="page"/>
        <w:t>6.</w:t>
      </w:r>
      <w:r>
        <w:rPr>
          <w:noProof/>
        </w:rPr>
        <w:tab/>
        <w:t>Pušu sarakstos “</w:t>
      </w:r>
      <w:r w:rsidRPr="002435F8">
        <w:rPr>
          <w:i/>
          <w:noProof/>
        </w:rPr>
        <w:t>ISIC</w:t>
      </w:r>
      <w:r>
        <w:rPr>
          <w:noProof/>
        </w:rPr>
        <w:t xml:space="preserve"> 3.1. red.” nozīmē Starptautisko standartizēto visu saimnieciskās darbības veidu klasifikāciju, kas izklāstīta Apvienoto Nāciju Organizācijas Statistikas biroja statistikas dokumentu M sērijā Nr. 4, </w:t>
      </w:r>
      <w:r w:rsidRPr="002435F8">
        <w:rPr>
          <w:i/>
          <w:noProof/>
        </w:rPr>
        <w:t>ISIC</w:t>
      </w:r>
      <w:r>
        <w:rPr>
          <w:noProof/>
        </w:rPr>
        <w:t xml:space="preserve"> Rev. 3.1, 2002.</w:t>
      </w:r>
    </w:p>
    <w:p w14:paraId="4EEFF1E5" w14:textId="77777777" w:rsidR="00126C54" w:rsidRPr="00D84C7B" w:rsidRDefault="00126C54" w:rsidP="00126C54">
      <w:pPr>
        <w:rPr>
          <w:noProof/>
        </w:rPr>
      </w:pPr>
    </w:p>
    <w:p w14:paraId="661FB99A" w14:textId="77777777" w:rsidR="00126C54" w:rsidRPr="00D84C7B" w:rsidRDefault="00126C54" w:rsidP="00126C54">
      <w:pPr>
        <w:rPr>
          <w:noProof/>
        </w:rPr>
      </w:pPr>
      <w:r>
        <w:rPr>
          <w:noProof/>
        </w:rPr>
        <w:t>7.</w:t>
      </w:r>
      <w:r>
        <w:rPr>
          <w:noProof/>
        </w:rPr>
        <w:tab/>
        <w:t xml:space="preserve">Pušu sarakstos atruna attiecībā uz prasību par vietēju klātbūtni Pušu teritorijā tiek pieņemta attiecībā uz 18.6. pantu, nevis attiecībā uz 18.4. pantu, vai </w:t>
      </w:r>
      <w:bookmarkStart w:id="74" w:name="_Hlk126832311"/>
      <w:r>
        <w:rPr>
          <w:noProof/>
        </w:rPr>
        <w:t>17.-C</w:t>
      </w:r>
      <w:bookmarkEnd w:id="74"/>
      <w:r>
        <w:rPr>
          <w:noProof/>
        </w:rPr>
        <w:t xml:space="preserve">  pielikumā </w:t>
      </w:r>
      <w:bookmarkStart w:id="75" w:name="_Hlk126832347"/>
      <w:r>
        <w:rPr>
          <w:noProof/>
        </w:rPr>
        <w:t>attiecībā</w:t>
      </w:r>
      <w:bookmarkEnd w:id="75"/>
      <w:r>
        <w:rPr>
          <w:noProof/>
        </w:rPr>
        <w:t xml:space="preserve"> uz 18.7. pantu. Turklāt šāda prasība nav uzskatāma par atrunu attiecībā uz 17.9. pantu.</w:t>
      </w:r>
    </w:p>
    <w:p w14:paraId="6A2039DC" w14:textId="77777777" w:rsidR="00126C54" w:rsidRPr="00D84C7B" w:rsidRDefault="00126C54" w:rsidP="00126C54">
      <w:pPr>
        <w:rPr>
          <w:noProof/>
        </w:rPr>
      </w:pPr>
    </w:p>
    <w:p w14:paraId="7158A2DB" w14:textId="77777777" w:rsidR="00126C54" w:rsidRPr="00D84C7B" w:rsidRDefault="00126C54" w:rsidP="00126C54">
      <w:pPr>
        <w:rPr>
          <w:noProof/>
        </w:rPr>
      </w:pPr>
      <w:r>
        <w:rPr>
          <w:noProof/>
        </w:rPr>
        <w:t>8.</w:t>
      </w:r>
      <w:r>
        <w:rPr>
          <w:noProof/>
        </w:rPr>
        <w:tab/>
        <w:t>Atruna, kas pieņemta ES Puses līmenī, attiecas uz Eiropas Savienības pasākumu, uz dalībvalsts pasākumu centrālajā līmenī vai uz dalībvalsts valdības pasākumu, ja vien dalībvalsts nav izslēgta no atrunas darbības jomas. Atruna, ko pieņēmusi dalībvalsts, attiecas uz minētās dalībvalsts centrālā, reģionālā vai vietējā līmeņa valdības iestādes pasākumu. Beļģijā piemērojamo atrunu nolūkā centrālais valdības līmenis ietver gan federālo valdību, gan reģionu un komūnu valdības, jo katrai no tām ir līdzvērtīgas likumdošanas pilnvaras. Attiecībā uz ES Puses atrunām Olandes salas Somijā ir reģionālais valdības līmenis. Čīles līmenī veikta atruna attiecas uz centrālās valdības vai vietējās valdības pasākumu.</w:t>
      </w:r>
    </w:p>
    <w:p w14:paraId="706CA803" w14:textId="77777777" w:rsidR="00126C54" w:rsidRPr="00D84C7B" w:rsidRDefault="00126C54" w:rsidP="00126C54">
      <w:pPr>
        <w:rPr>
          <w:noProof/>
        </w:rPr>
      </w:pPr>
    </w:p>
    <w:p w14:paraId="1376700E" w14:textId="77777777" w:rsidR="00126C54" w:rsidRPr="00D84C7B" w:rsidRDefault="00126C54" w:rsidP="00126C54">
      <w:pPr>
        <w:rPr>
          <w:noProof/>
        </w:rPr>
      </w:pPr>
      <w:r>
        <w:rPr>
          <w:noProof/>
        </w:rPr>
        <w:br w:type="page"/>
        <w:t>9.</w:t>
      </w:r>
      <w:r>
        <w:rPr>
          <w:noProof/>
        </w:rPr>
        <w:tab/>
        <w:t>Pušu sarakstos nav iekļauti pasākumi, kas saistīti ar kvalifikācijas prasībām un procedūrām, tehniskajiem standartiem un licencēšanas prasībām un procedūrām, ja tie neveido ierobežojumu 17.9., 18.4. vai 18.6. panta izpratnē. Minētie pasākumi var ietvert galvenokārt nepieciešamību saņemt licenci, izpildīt universālā pakalpojuma saistības, saņemt atzītu kvalifikāciju regulētās nozarēs, nokārtot konkrētus pārbaudījumus, ieskaitot valodas prasmju pārbaudi, izpildīt dalības prasību konkrētā profesijā, piemēram, piederība pie profesionālās organizācijas, vajadzību pēc vietējā pārstāvja pakalpojuma sniegšanai vai vietējās adreses, vai jebkuras citas nediskriminējošas prasības, ka konkrētas darbības nedrīkst veikt aizsargājamās zonās vai teritorijās. Lai gan šādi pasākumi šajā pielikumā nav uzskaitīti, tos piemēro arī turpmāk.</w:t>
      </w:r>
    </w:p>
    <w:p w14:paraId="41B59164" w14:textId="77777777" w:rsidR="00126C54" w:rsidRPr="00D84C7B" w:rsidRDefault="00126C54" w:rsidP="00126C54">
      <w:pPr>
        <w:rPr>
          <w:noProof/>
        </w:rPr>
      </w:pPr>
    </w:p>
    <w:p w14:paraId="6D978E07" w14:textId="77777777" w:rsidR="00126C54" w:rsidRPr="00D84C7B" w:rsidRDefault="00126C54" w:rsidP="00126C54">
      <w:pPr>
        <w:rPr>
          <w:noProof/>
        </w:rPr>
      </w:pPr>
      <w:r>
        <w:rPr>
          <w:noProof/>
        </w:rPr>
        <w:t>10.</w:t>
      </w:r>
      <w:r>
        <w:rPr>
          <w:noProof/>
        </w:rPr>
        <w:tab/>
        <w:t>Lielākai noteiktībai — attiecībā uz ES Pusi pienākums piešķirt valsts režīmu nenozīmē prasību attiecināt uz Čīles fiziskajām vai juridiskajām personām režīmu, kas piešķirts dalībvalstī šādām personām, ievērojot Līgumu par Eiropas Savienības darbību vai jebkuru pasākumu, kas pieņemts, ievērojot minēto Līgumu, ieskaitot to īstenošanu dalībvalstī:</w:t>
      </w:r>
    </w:p>
    <w:p w14:paraId="6A30A78A" w14:textId="77777777" w:rsidR="00126C54" w:rsidRPr="00D84C7B" w:rsidRDefault="00126C54" w:rsidP="00126C54">
      <w:pPr>
        <w:rPr>
          <w:noProof/>
        </w:rPr>
      </w:pPr>
    </w:p>
    <w:p w14:paraId="679842DB" w14:textId="77777777" w:rsidR="00126C54" w:rsidRPr="00D84C7B" w:rsidRDefault="00126C54" w:rsidP="00126C54">
      <w:pPr>
        <w:ind w:left="567" w:hanging="567"/>
        <w:rPr>
          <w:noProof/>
        </w:rPr>
      </w:pPr>
      <w:r>
        <w:rPr>
          <w:noProof/>
        </w:rPr>
        <w:t>a)</w:t>
      </w:r>
      <w:r>
        <w:rPr>
          <w:noProof/>
        </w:rPr>
        <w:tab/>
        <w:t>fiziskas personas vai citas dalībvalsts rezidenti vai</w:t>
      </w:r>
    </w:p>
    <w:p w14:paraId="5749B0B6" w14:textId="77777777" w:rsidR="00126C54" w:rsidRPr="00D84C7B" w:rsidRDefault="00126C54" w:rsidP="00126C54">
      <w:pPr>
        <w:ind w:left="567" w:hanging="567"/>
        <w:rPr>
          <w:noProof/>
        </w:rPr>
      </w:pPr>
    </w:p>
    <w:p w14:paraId="410D1833" w14:textId="77777777" w:rsidR="00126C54" w:rsidRPr="00D84C7B" w:rsidRDefault="00126C54" w:rsidP="00126C54">
      <w:pPr>
        <w:ind w:left="567" w:hanging="567"/>
        <w:rPr>
          <w:noProof/>
        </w:rPr>
      </w:pPr>
      <w:r>
        <w:rPr>
          <w:noProof/>
        </w:rPr>
        <w:t>b)</w:t>
      </w:r>
      <w:r>
        <w:rPr>
          <w:noProof/>
        </w:rPr>
        <w:tab/>
        <w:t>juridiska personas, kuras ir izveidotas vai organizētas saskaņā ar citas dalībvalsts vai Eiropas Savienības tiesību aktiem un kuru juridiskā adrese, galvenā vadība vai galvenā uzņēmējdarbības vieta atrodas Eiropas Savienībā.</w:t>
      </w:r>
    </w:p>
    <w:p w14:paraId="2E662D74" w14:textId="77777777" w:rsidR="00126C54" w:rsidRPr="00D84C7B" w:rsidRDefault="00126C54" w:rsidP="00126C54">
      <w:pPr>
        <w:rPr>
          <w:noProof/>
        </w:rPr>
      </w:pPr>
    </w:p>
    <w:p w14:paraId="20EA7536" w14:textId="77777777" w:rsidR="00126C54" w:rsidRPr="00D84C7B" w:rsidRDefault="00126C54" w:rsidP="00126C54">
      <w:pPr>
        <w:rPr>
          <w:noProof/>
        </w:rPr>
      </w:pPr>
      <w:r>
        <w:rPr>
          <w:noProof/>
        </w:rPr>
        <w:br w:type="page"/>
        <w:t>11.</w:t>
      </w:r>
      <w:r>
        <w:rPr>
          <w:noProof/>
        </w:rPr>
        <w:tab/>
        <w:t>Režīms, ko piešķir juridiskām personām, kuras ir iedibinājuši vienas Puses ieguldītāji saskaņā ar otras Puses tiesību aktiem (ES Puses gadījumā — arī saskaņā ar dalībvalsts tiesību aktiem) un kuru juridiskā adrese, galvenā vadība vai galvenā uzņēmējdarbības vieta atrodas minētajā otrā Pusē, neskar nosacījumus vai pienākumus, kas ir atbilstoši šā 17. nodaļai un var būt bijuši noteikti šādai juridiskai personai, kad tā tika iedibināta minētajā otrajā Pusē, un tos piemēro arī turpmāk.</w:t>
      </w:r>
    </w:p>
    <w:p w14:paraId="5D9F69B0" w14:textId="77777777" w:rsidR="00126C54" w:rsidRPr="00D84C7B" w:rsidRDefault="00126C54" w:rsidP="00126C54">
      <w:pPr>
        <w:rPr>
          <w:noProof/>
        </w:rPr>
      </w:pPr>
    </w:p>
    <w:p w14:paraId="47A6734F" w14:textId="77777777" w:rsidR="00126C54" w:rsidRPr="00D84C7B" w:rsidRDefault="00126C54" w:rsidP="00126C54">
      <w:pPr>
        <w:rPr>
          <w:noProof/>
        </w:rPr>
      </w:pPr>
      <w:r>
        <w:rPr>
          <w:noProof/>
        </w:rPr>
        <w:t>12.</w:t>
      </w:r>
      <w:r>
        <w:rPr>
          <w:noProof/>
        </w:rPr>
        <w:tab/>
      </w:r>
      <w:bookmarkStart w:id="76" w:name="_Hlk126832939"/>
      <w:r>
        <w:rPr>
          <w:noProof/>
        </w:rPr>
        <w:t xml:space="preserve">Pušu </w:t>
      </w:r>
      <w:bookmarkEnd w:id="76"/>
      <w:r>
        <w:rPr>
          <w:noProof/>
        </w:rPr>
        <w:t>saraksti attiecas tikai uz Pušu teritorijām saskaņā ar 41.2. pantu, un tie skar tikai ES Puses tirdzniecības attiecības ar Čīli. Tie neskar dalībvalstu tiesības un pienākumus, kas izriet no Eiropas Savienības tiesību aktiem.</w:t>
      </w:r>
    </w:p>
    <w:p w14:paraId="57A26687" w14:textId="77777777" w:rsidR="00126C54" w:rsidRPr="00D84C7B" w:rsidRDefault="00126C54" w:rsidP="00126C54">
      <w:pPr>
        <w:rPr>
          <w:noProof/>
        </w:rPr>
      </w:pPr>
    </w:p>
    <w:p w14:paraId="0C44382A" w14:textId="77777777" w:rsidR="00126C54" w:rsidRPr="00D84C7B" w:rsidRDefault="00126C54" w:rsidP="00126C54">
      <w:pPr>
        <w:rPr>
          <w:noProof/>
        </w:rPr>
      </w:pPr>
      <w:r>
        <w:rPr>
          <w:noProof/>
        </w:rPr>
        <w:t>13.</w:t>
      </w:r>
      <w:r>
        <w:rPr>
          <w:noProof/>
        </w:rPr>
        <w:tab/>
        <w:t>ES Puses sarakstā ir lietoti šādi saīsinājumi:</w:t>
      </w:r>
    </w:p>
    <w:p w14:paraId="302B650C" w14:textId="77777777" w:rsidR="00126C54" w:rsidRPr="00D84C7B" w:rsidRDefault="00126C54" w:rsidP="00126C54">
      <w:pPr>
        <w:rPr>
          <w:noProof/>
        </w:rPr>
      </w:pPr>
    </w:p>
    <w:p w14:paraId="0BD04345" w14:textId="77777777" w:rsidR="00126C54" w:rsidRPr="00D84C7B" w:rsidRDefault="00126C54" w:rsidP="00126C54">
      <w:pPr>
        <w:ind w:left="567"/>
        <w:rPr>
          <w:noProof/>
        </w:rPr>
      </w:pPr>
      <w:r>
        <w:rPr>
          <w:noProof/>
        </w:rPr>
        <w:t>ES</w:t>
      </w:r>
      <w:r>
        <w:rPr>
          <w:noProof/>
        </w:rPr>
        <w:tab/>
        <w:t>Eiropas Savienība, ieskaitot visas tās dalībvalstis</w:t>
      </w:r>
    </w:p>
    <w:p w14:paraId="4FB17399" w14:textId="77777777" w:rsidR="00126C54" w:rsidRPr="00D84C7B" w:rsidRDefault="00126C54" w:rsidP="00126C54">
      <w:pPr>
        <w:ind w:left="567"/>
        <w:rPr>
          <w:noProof/>
        </w:rPr>
      </w:pPr>
    </w:p>
    <w:p w14:paraId="65ACA400" w14:textId="77777777" w:rsidR="00126C54" w:rsidRPr="00D84C7B" w:rsidRDefault="00126C54" w:rsidP="00126C54">
      <w:pPr>
        <w:ind w:left="567"/>
        <w:rPr>
          <w:noProof/>
        </w:rPr>
      </w:pPr>
      <w:r>
        <w:rPr>
          <w:noProof/>
        </w:rPr>
        <w:t>AT</w:t>
      </w:r>
      <w:r>
        <w:rPr>
          <w:noProof/>
        </w:rPr>
        <w:tab/>
        <w:t>Austrija</w:t>
      </w:r>
    </w:p>
    <w:p w14:paraId="2B1C71A9" w14:textId="77777777" w:rsidR="00126C54" w:rsidRPr="00D84C7B" w:rsidRDefault="00126C54" w:rsidP="00126C54">
      <w:pPr>
        <w:ind w:left="567"/>
        <w:rPr>
          <w:noProof/>
        </w:rPr>
      </w:pPr>
    </w:p>
    <w:p w14:paraId="7D413C2E" w14:textId="77777777" w:rsidR="00126C54" w:rsidRPr="00D84C7B" w:rsidRDefault="00126C54" w:rsidP="00126C54">
      <w:pPr>
        <w:ind w:left="567"/>
        <w:rPr>
          <w:noProof/>
        </w:rPr>
      </w:pPr>
      <w:r>
        <w:rPr>
          <w:noProof/>
        </w:rPr>
        <w:t>BE</w:t>
      </w:r>
      <w:r>
        <w:rPr>
          <w:noProof/>
        </w:rPr>
        <w:tab/>
        <w:t>Beļģija</w:t>
      </w:r>
    </w:p>
    <w:p w14:paraId="4AAE9E1B" w14:textId="77777777" w:rsidR="00126C54" w:rsidRPr="00D84C7B" w:rsidRDefault="00126C54" w:rsidP="00126C54">
      <w:pPr>
        <w:ind w:left="567"/>
        <w:rPr>
          <w:noProof/>
        </w:rPr>
      </w:pPr>
    </w:p>
    <w:p w14:paraId="27F45324" w14:textId="77777777" w:rsidR="00126C54" w:rsidRPr="00D84C7B" w:rsidRDefault="00126C54" w:rsidP="00126C54">
      <w:pPr>
        <w:ind w:left="567"/>
        <w:rPr>
          <w:noProof/>
        </w:rPr>
      </w:pPr>
      <w:r>
        <w:rPr>
          <w:noProof/>
        </w:rPr>
        <w:t>BG</w:t>
      </w:r>
      <w:r>
        <w:rPr>
          <w:noProof/>
        </w:rPr>
        <w:tab/>
        <w:t>Bulgārija</w:t>
      </w:r>
    </w:p>
    <w:p w14:paraId="6326640B" w14:textId="77777777" w:rsidR="00126C54" w:rsidRPr="00D84C7B" w:rsidRDefault="00126C54" w:rsidP="00126C54">
      <w:pPr>
        <w:ind w:left="567"/>
        <w:rPr>
          <w:noProof/>
        </w:rPr>
      </w:pPr>
    </w:p>
    <w:p w14:paraId="52D8DD46" w14:textId="77777777" w:rsidR="00126C54" w:rsidRPr="000B1ED2" w:rsidRDefault="00126C54" w:rsidP="00126C54">
      <w:pPr>
        <w:ind w:left="567"/>
        <w:rPr>
          <w:noProof/>
        </w:rPr>
      </w:pPr>
      <w:r>
        <w:rPr>
          <w:noProof/>
        </w:rPr>
        <w:t>CY</w:t>
      </w:r>
      <w:r>
        <w:rPr>
          <w:noProof/>
        </w:rPr>
        <w:tab/>
        <w:t>Kipra</w:t>
      </w:r>
    </w:p>
    <w:p w14:paraId="64ADBA1E" w14:textId="77777777" w:rsidR="00126C54" w:rsidRPr="000B1ED2" w:rsidRDefault="00126C54" w:rsidP="00126C54">
      <w:pPr>
        <w:ind w:left="567"/>
        <w:rPr>
          <w:noProof/>
          <w:lang w:val="pl-PL"/>
        </w:rPr>
      </w:pPr>
    </w:p>
    <w:p w14:paraId="77C9FC1E" w14:textId="77777777" w:rsidR="00126C54" w:rsidRPr="000B1ED2" w:rsidRDefault="00126C54" w:rsidP="00126C54">
      <w:pPr>
        <w:ind w:left="567"/>
        <w:rPr>
          <w:noProof/>
        </w:rPr>
      </w:pPr>
      <w:r>
        <w:rPr>
          <w:noProof/>
        </w:rPr>
        <w:br w:type="page"/>
        <w:t>CZ</w:t>
      </w:r>
      <w:r>
        <w:rPr>
          <w:noProof/>
        </w:rPr>
        <w:tab/>
        <w:t>Čehija</w:t>
      </w:r>
    </w:p>
    <w:p w14:paraId="1ADA0855" w14:textId="77777777" w:rsidR="00126C54" w:rsidRPr="000B1ED2" w:rsidRDefault="00126C54" w:rsidP="00126C54">
      <w:pPr>
        <w:ind w:left="567"/>
        <w:rPr>
          <w:noProof/>
          <w:lang w:val="pl-PL"/>
        </w:rPr>
      </w:pPr>
    </w:p>
    <w:p w14:paraId="397E5B0E" w14:textId="77777777" w:rsidR="00126C54" w:rsidRPr="000B1ED2" w:rsidRDefault="00126C54" w:rsidP="00126C54">
      <w:pPr>
        <w:ind w:left="567"/>
        <w:rPr>
          <w:noProof/>
        </w:rPr>
      </w:pPr>
      <w:r>
        <w:rPr>
          <w:noProof/>
        </w:rPr>
        <w:t>DE</w:t>
      </w:r>
      <w:r>
        <w:rPr>
          <w:noProof/>
        </w:rPr>
        <w:tab/>
        <w:t>Vācija</w:t>
      </w:r>
    </w:p>
    <w:p w14:paraId="3F77E813" w14:textId="77777777" w:rsidR="00126C54" w:rsidRPr="000B1ED2" w:rsidRDefault="00126C54" w:rsidP="00126C54">
      <w:pPr>
        <w:ind w:left="567"/>
        <w:rPr>
          <w:noProof/>
          <w:lang w:val="pl-PL"/>
        </w:rPr>
      </w:pPr>
    </w:p>
    <w:p w14:paraId="760EFF62" w14:textId="77777777" w:rsidR="00126C54" w:rsidRPr="00F217FC" w:rsidRDefault="00126C54" w:rsidP="00126C54">
      <w:pPr>
        <w:ind w:left="567"/>
        <w:rPr>
          <w:noProof/>
        </w:rPr>
      </w:pPr>
      <w:r>
        <w:rPr>
          <w:noProof/>
        </w:rPr>
        <w:t>DK</w:t>
      </w:r>
      <w:r>
        <w:rPr>
          <w:noProof/>
        </w:rPr>
        <w:tab/>
        <w:t>Dānija</w:t>
      </w:r>
    </w:p>
    <w:p w14:paraId="386854AE" w14:textId="77777777" w:rsidR="00126C54" w:rsidRPr="00F217FC" w:rsidRDefault="00126C54" w:rsidP="00126C54">
      <w:pPr>
        <w:ind w:left="567"/>
        <w:rPr>
          <w:noProof/>
        </w:rPr>
      </w:pPr>
    </w:p>
    <w:p w14:paraId="15855747" w14:textId="77777777" w:rsidR="00126C54" w:rsidRPr="000B1ED2" w:rsidRDefault="00126C54" w:rsidP="00126C54">
      <w:pPr>
        <w:ind w:left="567"/>
        <w:rPr>
          <w:noProof/>
        </w:rPr>
      </w:pPr>
      <w:r>
        <w:rPr>
          <w:noProof/>
        </w:rPr>
        <w:t>EE</w:t>
      </w:r>
      <w:r>
        <w:rPr>
          <w:noProof/>
        </w:rPr>
        <w:tab/>
        <w:t>Igaunija</w:t>
      </w:r>
    </w:p>
    <w:p w14:paraId="3771FDE2" w14:textId="77777777" w:rsidR="00126C54" w:rsidRPr="000B1ED2" w:rsidRDefault="00126C54" w:rsidP="00126C54">
      <w:pPr>
        <w:ind w:left="567"/>
        <w:rPr>
          <w:noProof/>
          <w:lang w:val="es-ES"/>
        </w:rPr>
      </w:pPr>
    </w:p>
    <w:p w14:paraId="2B259EB2" w14:textId="77777777" w:rsidR="00126C54" w:rsidRPr="000B1ED2" w:rsidRDefault="00126C54" w:rsidP="00126C54">
      <w:pPr>
        <w:ind w:left="567"/>
        <w:rPr>
          <w:noProof/>
        </w:rPr>
      </w:pPr>
      <w:r>
        <w:rPr>
          <w:noProof/>
        </w:rPr>
        <w:t>EL</w:t>
      </w:r>
      <w:r>
        <w:rPr>
          <w:noProof/>
        </w:rPr>
        <w:tab/>
        <w:t>Grieķija</w:t>
      </w:r>
    </w:p>
    <w:p w14:paraId="5D45D31A" w14:textId="77777777" w:rsidR="00126C54" w:rsidRPr="000B1ED2" w:rsidRDefault="00126C54" w:rsidP="00126C54">
      <w:pPr>
        <w:ind w:left="567"/>
        <w:rPr>
          <w:noProof/>
          <w:lang w:val="es-ES"/>
        </w:rPr>
      </w:pPr>
    </w:p>
    <w:p w14:paraId="5AC06E60" w14:textId="77777777" w:rsidR="00126C54" w:rsidRPr="000B1ED2" w:rsidRDefault="00126C54" w:rsidP="00126C54">
      <w:pPr>
        <w:ind w:left="567"/>
        <w:rPr>
          <w:noProof/>
        </w:rPr>
      </w:pPr>
      <w:r>
        <w:rPr>
          <w:noProof/>
        </w:rPr>
        <w:t>ES</w:t>
      </w:r>
      <w:r>
        <w:rPr>
          <w:noProof/>
        </w:rPr>
        <w:tab/>
        <w:t>Spānija</w:t>
      </w:r>
    </w:p>
    <w:p w14:paraId="2357423A" w14:textId="77777777" w:rsidR="00126C54" w:rsidRPr="000B1ED2" w:rsidRDefault="00126C54" w:rsidP="00126C54">
      <w:pPr>
        <w:ind w:left="567"/>
        <w:rPr>
          <w:noProof/>
          <w:lang w:val="es-ES"/>
        </w:rPr>
      </w:pPr>
    </w:p>
    <w:p w14:paraId="65946D61" w14:textId="77777777" w:rsidR="00126C54" w:rsidRPr="00F217FC" w:rsidRDefault="00126C54" w:rsidP="00126C54">
      <w:pPr>
        <w:ind w:left="567"/>
        <w:rPr>
          <w:noProof/>
        </w:rPr>
      </w:pPr>
      <w:r>
        <w:rPr>
          <w:noProof/>
        </w:rPr>
        <w:t>FI</w:t>
      </w:r>
      <w:r>
        <w:rPr>
          <w:noProof/>
        </w:rPr>
        <w:tab/>
        <w:t>Somija</w:t>
      </w:r>
    </w:p>
    <w:p w14:paraId="0A3518EE" w14:textId="77777777" w:rsidR="00126C54" w:rsidRPr="00F217FC" w:rsidRDefault="00126C54" w:rsidP="00126C54">
      <w:pPr>
        <w:ind w:left="567"/>
        <w:rPr>
          <w:noProof/>
        </w:rPr>
      </w:pPr>
    </w:p>
    <w:p w14:paraId="320A0B26" w14:textId="77777777" w:rsidR="00126C54" w:rsidRPr="00F217FC" w:rsidRDefault="00126C54" w:rsidP="00126C54">
      <w:pPr>
        <w:ind w:left="567"/>
        <w:rPr>
          <w:noProof/>
        </w:rPr>
      </w:pPr>
      <w:r>
        <w:rPr>
          <w:noProof/>
        </w:rPr>
        <w:t>FR</w:t>
      </w:r>
      <w:r>
        <w:rPr>
          <w:noProof/>
        </w:rPr>
        <w:tab/>
        <w:t>Francija</w:t>
      </w:r>
    </w:p>
    <w:p w14:paraId="465A7C7B" w14:textId="77777777" w:rsidR="00126C54" w:rsidRPr="00F217FC" w:rsidRDefault="00126C54" w:rsidP="00126C54">
      <w:pPr>
        <w:ind w:left="567"/>
        <w:rPr>
          <w:noProof/>
        </w:rPr>
      </w:pPr>
    </w:p>
    <w:p w14:paraId="1866660F" w14:textId="77777777" w:rsidR="00126C54" w:rsidRPr="00F217FC" w:rsidRDefault="00126C54" w:rsidP="00126C54">
      <w:pPr>
        <w:ind w:left="567"/>
        <w:rPr>
          <w:noProof/>
        </w:rPr>
      </w:pPr>
      <w:r>
        <w:rPr>
          <w:noProof/>
        </w:rPr>
        <w:t>HR</w:t>
      </w:r>
      <w:r>
        <w:rPr>
          <w:noProof/>
        </w:rPr>
        <w:tab/>
        <w:t>Horvātija</w:t>
      </w:r>
    </w:p>
    <w:p w14:paraId="2B660C17" w14:textId="77777777" w:rsidR="00126C54" w:rsidRPr="00F217FC" w:rsidRDefault="00126C54" w:rsidP="00126C54">
      <w:pPr>
        <w:ind w:left="567"/>
        <w:rPr>
          <w:noProof/>
        </w:rPr>
      </w:pPr>
    </w:p>
    <w:p w14:paraId="04EAA281" w14:textId="77777777" w:rsidR="00126C54" w:rsidRPr="00D84C7B" w:rsidRDefault="00126C54" w:rsidP="00126C54">
      <w:pPr>
        <w:ind w:left="567"/>
        <w:rPr>
          <w:noProof/>
        </w:rPr>
      </w:pPr>
      <w:r>
        <w:rPr>
          <w:noProof/>
        </w:rPr>
        <w:t>HU</w:t>
      </w:r>
      <w:r>
        <w:rPr>
          <w:noProof/>
        </w:rPr>
        <w:tab/>
        <w:t>Ungārija</w:t>
      </w:r>
    </w:p>
    <w:p w14:paraId="3868E1AA" w14:textId="77777777" w:rsidR="00126C54" w:rsidRPr="00D84C7B" w:rsidRDefault="00126C54" w:rsidP="00126C54">
      <w:pPr>
        <w:ind w:left="567"/>
        <w:rPr>
          <w:noProof/>
        </w:rPr>
      </w:pPr>
    </w:p>
    <w:p w14:paraId="2AA61671" w14:textId="77777777" w:rsidR="00126C54" w:rsidRPr="00D84C7B" w:rsidRDefault="00126C54" w:rsidP="00126C54">
      <w:pPr>
        <w:ind w:left="567"/>
        <w:rPr>
          <w:noProof/>
        </w:rPr>
      </w:pPr>
      <w:r>
        <w:rPr>
          <w:noProof/>
        </w:rPr>
        <w:t>IE</w:t>
      </w:r>
      <w:r>
        <w:rPr>
          <w:noProof/>
        </w:rPr>
        <w:tab/>
        <w:t>Īrija</w:t>
      </w:r>
    </w:p>
    <w:p w14:paraId="40B7C52B" w14:textId="77777777" w:rsidR="00126C54" w:rsidRPr="00D84C7B" w:rsidRDefault="00126C54" w:rsidP="00126C54">
      <w:pPr>
        <w:ind w:left="567"/>
        <w:rPr>
          <w:noProof/>
        </w:rPr>
      </w:pPr>
    </w:p>
    <w:p w14:paraId="6513CD79" w14:textId="77777777" w:rsidR="00126C54" w:rsidRPr="00D84C7B" w:rsidRDefault="00126C54" w:rsidP="00126C54">
      <w:pPr>
        <w:ind w:left="567"/>
        <w:rPr>
          <w:noProof/>
        </w:rPr>
      </w:pPr>
      <w:r>
        <w:rPr>
          <w:noProof/>
        </w:rPr>
        <w:t>IT</w:t>
      </w:r>
      <w:r>
        <w:rPr>
          <w:noProof/>
        </w:rPr>
        <w:tab/>
        <w:t>Itālija</w:t>
      </w:r>
    </w:p>
    <w:p w14:paraId="43BE8668" w14:textId="77777777" w:rsidR="00126C54" w:rsidRPr="00D84C7B" w:rsidRDefault="00126C54" w:rsidP="00126C54">
      <w:pPr>
        <w:ind w:left="567"/>
        <w:rPr>
          <w:noProof/>
        </w:rPr>
      </w:pPr>
    </w:p>
    <w:p w14:paraId="7F370963" w14:textId="77777777" w:rsidR="00126C54" w:rsidRPr="00D84C7B" w:rsidRDefault="00126C54" w:rsidP="00126C54">
      <w:pPr>
        <w:ind w:left="567"/>
        <w:rPr>
          <w:noProof/>
        </w:rPr>
      </w:pPr>
      <w:r>
        <w:rPr>
          <w:noProof/>
        </w:rPr>
        <w:br w:type="page"/>
        <w:t>LT</w:t>
      </w:r>
      <w:r>
        <w:rPr>
          <w:noProof/>
        </w:rPr>
        <w:tab/>
        <w:t>Lietuva</w:t>
      </w:r>
    </w:p>
    <w:p w14:paraId="7D701159" w14:textId="77777777" w:rsidR="00126C54" w:rsidRPr="00D84C7B" w:rsidRDefault="00126C54" w:rsidP="00126C54">
      <w:pPr>
        <w:ind w:left="567"/>
        <w:rPr>
          <w:noProof/>
        </w:rPr>
      </w:pPr>
    </w:p>
    <w:p w14:paraId="4F56833C" w14:textId="77777777" w:rsidR="00126C54" w:rsidRPr="00F217FC" w:rsidRDefault="00126C54" w:rsidP="00126C54">
      <w:pPr>
        <w:ind w:left="567"/>
        <w:rPr>
          <w:noProof/>
        </w:rPr>
      </w:pPr>
      <w:r>
        <w:rPr>
          <w:noProof/>
        </w:rPr>
        <w:t>LU</w:t>
      </w:r>
      <w:r>
        <w:rPr>
          <w:noProof/>
        </w:rPr>
        <w:tab/>
        <w:t>Luksemburga</w:t>
      </w:r>
    </w:p>
    <w:p w14:paraId="44F57109" w14:textId="77777777" w:rsidR="00126C54" w:rsidRPr="00F217FC" w:rsidRDefault="00126C54" w:rsidP="00126C54">
      <w:pPr>
        <w:ind w:left="567"/>
        <w:rPr>
          <w:noProof/>
        </w:rPr>
      </w:pPr>
    </w:p>
    <w:p w14:paraId="16FE30C0" w14:textId="77777777" w:rsidR="00126C54" w:rsidRPr="00F217FC" w:rsidRDefault="00126C54" w:rsidP="00126C54">
      <w:pPr>
        <w:ind w:left="567"/>
        <w:rPr>
          <w:noProof/>
        </w:rPr>
      </w:pPr>
      <w:r>
        <w:rPr>
          <w:noProof/>
        </w:rPr>
        <w:t>LV</w:t>
      </w:r>
      <w:r>
        <w:rPr>
          <w:noProof/>
        </w:rPr>
        <w:tab/>
        <w:t>Latvija</w:t>
      </w:r>
    </w:p>
    <w:p w14:paraId="30A0FE5B" w14:textId="77777777" w:rsidR="00126C54" w:rsidRPr="00F217FC" w:rsidRDefault="00126C54" w:rsidP="00126C54">
      <w:pPr>
        <w:ind w:left="567"/>
        <w:rPr>
          <w:noProof/>
        </w:rPr>
      </w:pPr>
    </w:p>
    <w:p w14:paraId="2B4AC346" w14:textId="77777777" w:rsidR="00126C54" w:rsidRPr="00F217FC" w:rsidRDefault="00126C54" w:rsidP="00126C54">
      <w:pPr>
        <w:ind w:left="567"/>
        <w:rPr>
          <w:noProof/>
        </w:rPr>
      </w:pPr>
      <w:r>
        <w:rPr>
          <w:noProof/>
        </w:rPr>
        <w:t>MT</w:t>
      </w:r>
      <w:r>
        <w:rPr>
          <w:noProof/>
        </w:rPr>
        <w:tab/>
        <w:t>Malta</w:t>
      </w:r>
    </w:p>
    <w:p w14:paraId="6E322294" w14:textId="77777777" w:rsidR="00126C54" w:rsidRPr="00F217FC" w:rsidRDefault="00126C54" w:rsidP="00126C54">
      <w:pPr>
        <w:ind w:left="567"/>
        <w:rPr>
          <w:noProof/>
        </w:rPr>
      </w:pPr>
    </w:p>
    <w:p w14:paraId="146572EB" w14:textId="77777777" w:rsidR="00126C54" w:rsidRPr="00F217FC" w:rsidRDefault="00126C54" w:rsidP="00126C54">
      <w:pPr>
        <w:ind w:left="567"/>
        <w:rPr>
          <w:noProof/>
        </w:rPr>
      </w:pPr>
      <w:r>
        <w:rPr>
          <w:noProof/>
        </w:rPr>
        <w:t>NL</w:t>
      </w:r>
      <w:r>
        <w:rPr>
          <w:noProof/>
        </w:rPr>
        <w:tab/>
        <w:t>Nīderlande</w:t>
      </w:r>
    </w:p>
    <w:p w14:paraId="12F64B42" w14:textId="77777777" w:rsidR="00126C54" w:rsidRPr="00F217FC" w:rsidRDefault="00126C54" w:rsidP="00126C54">
      <w:pPr>
        <w:ind w:left="567"/>
        <w:rPr>
          <w:noProof/>
          <w:lang w:val="fr-BE"/>
        </w:rPr>
      </w:pPr>
    </w:p>
    <w:p w14:paraId="0DB1EB10" w14:textId="77777777" w:rsidR="00126C54" w:rsidRPr="00F217FC" w:rsidRDefault="00126C54" w:rsidP="00126C54">
      <w:pPr>
        <w:ind w:left="567"/>
        <w:rPr>
          <w:noProof/>
        </w:rPr>
      </w:pPr>
      <w:r>
        <w:rPr>
          <w:noProof/>
        </w:rPr>
        <w:t>PL</w:t>
      </w:r>
      <w:r>
        <w:rPr>
          <w:noProof/>
        </w:rPr>
        <w:tab/>
        <w:t>Polija</w:t>
      </w:r>
    </w:p>
    <w:p w14:paraId="7D936E3F" w14:textId="77777777" w:rsidR="00126C54" w:rsidRPr="00F217FC" w:rsidRDefault="00126C54" w:rsidP="00126C54">
      <w:pPr>
        <w:ind w:left="567"/>
        <w:rPr>
          <w:noProof/>
          <w:lang w:val="fr-BE"/>
        </w:rPr>
      </w:pPr>
    </w:p>
    <w:p w14:paraId="1BF951E3" w14:textId="77777777" w:rsidR="00126C54" w:rsidRPr="00F217FC" w:rsidRDefault="00126C54" w:rsidP="00126C54">
      <w:pPr>
        <w:ind w:left="567"/>
        <w:rPr>
          <w:noProof/>
        </w:rPr>
      </w:pPr>
      <w:r>
        <w:rPr>
          <w:noProof/>
        </w:rPr>
        <w:t>PT</w:t>
      </w:r>
      <w:r>
        <w:rPr>
          <w:noProof/>
        </w:rPr>
        <w:tab/>
        <w:t>Portugāle</w:t>
      </w:r>
    </w:p>
    <w:p w14:paraId="46C733A0" w14:textId="77777777" w:rsidR="00126C54" w:rsidRPr="00F217FC" w:rsidRDefault="00126C54" w:rsidP="00126C54">
      <w:pPr>
        <w:ind w:left="567"/>
        <w:rPr>
          <w:noProof/>
          <w:lang w:val="fr-BE"/>
        </w:rPr>
      </w:pPr>
    </w:p>
    <w:p w14:paraId="631469DF" w14:textId="77777777" w:rsidR="00126C54" w:rsidRPr="000B1ED2" w:rsidRDefault="00126C54" w:rsidP="00126C54">
      <w:pPr>
        <w:ind w:left="567"/>
        <w:rPr>
          <w:noProof/>
        </w:rPr>
      </w:pPr>
      <w:r>
        <w:rPr>
          <w:noProof/>
        </w:rPr>
        <w:t>RO</w:t>
      </w:r>
      <w:r>
        <w:rPr>
          <w:noProof/>
        </w:rPr>
        <w:tab/>
        <w:t>Rumānija</w:t>
      </w:r>
    </w:p>
    <w:p w14:paraId="212E8DAB" w14:textId="77777777" w:rsidR="00126C54" w:rsidRPr="000B1ED2" w:rsidRDefault="00126C54" w:rsidP="00126C54">
      <w:pPr>
        <w:ind w:left="567"/>
        <w:rPr>
          <w:noProof/>
          <w:lang w:val="it-IT"/>
        </w:rPr>
      </w:pPr>
    </w:p>
    <w:p w14:paraId="11FDA40D" w14:textId="77777777" w:rsidR="00126C54" w:rsidRPr="000B1ED2" w:rsidRDefault="00126C54" w:rsidP="00126C54">
      <w:pPr>
        <w:ind w:left="567"/>
        <w:rPr>
          <w:noProof/>
        </w:rPr>
      </w:pPr>
      <w:r>
        <w:rPr>
          <w:noProof/>
        </w:rPr>
        <w:t>SE</w:t>
      </w:r>
      <w:r>
        <w:rPr>
          <w:noProof/>
        </w:rPr>
        <w:tab/>
        <w:t>Zviedrija</w:t>
      </w:r>
    </w:p>
    <w:p w14:paraId="4A8B52C6" w14:textId="77777777" w:rsidR="00126C54" w:rsidRPr="000B1ED2" w:rsidRDefault="00126C54" w:rsidP="00126C54">
      <w:pPr>
        <w:ind w:left="567"/>
        <w:rPr>
          <w:noProof/>
          <w:lang w:val="it-IT"/>
        </w:rPr>
      </w:pPr>
    </w:p>
    <w:p w14:paraId="5DF35DC7" w14:textId="77777777" w:rsidR="00126C54" w:rsidRPr="000B1ED2" w:rsidRDefault="00126C54" w:rsidP="00126C54">
      <w:pPr>
        <w:ind w:left="567"/>
        <w:rPr>
          <w:noProof/>
        </w:rPr>
      </w:pPr>
      <w:r>
        <w:rPr>
          <w:noProof/>
        </w:rPr>
        <w:t>SI</w:t>
      </w:r>
      <w:r>
        <w:rPr>
          <w:noProof/>
        </w:rPr>
        <w:tab/>
        <w:t>Slovēnija</w:t>
      </w:r>
    </w:p>
    <w:p w14:paraId="5C61920E" w14:textId="77777777" w:rsidR="00126C54" w:rsidRPr="000B1ED2" w:rsidRDefault="00126C54" w:rsidP="00126C54">
      <w:pPr>
        <w:ind w:left="567"/>
        <w:rPr>
          <w:noProof/>
          <w:lang w:val="it-IT"/>
        </w:rPr>
      </w:pPr>
    </w:p>
    <w:p w14:paraId="262CF91B" w14:textId="77777777" w:rsidR="00126C54" w:rsidRPr="00F217FC" w:rsidRDefault="00126C54" w:rsidP="00126C54">
      <w:pPr>
        <w:ind w:left="567"/>
        <w:rPr>
          <w:noProof/>
        </w:rPr>
      </w:pPr>
      <w:r>
        <w:rPr>
          <w:noProof/>
        </w:rPr>
        <w:t>SK</w:t>
      </w:r>
      <w:r>
        <w:rPr>
          <w:noProof/>
        </w:rPr>
        <w:tab/>
      </w:r>
      <w:bookmarkStart w:id="77" w:name="_Hlk126833230"/>
      <w:r>
        <w:rPr>
          <w:noProof/>
        </w:rPr>
        <w:t>Slovākija</w:t>
      </w:r>
      <w:bookmarkEnd w:id="77"/>
    </w:p>
    <w:p w14:paraId="265D485E" w14:textId="77777777" w:rsidR="00126C54" w:rsidRPr="00F217FC" w:rsidRDefault="00126C54" w:rsidP="00126C54">
      <w:pPr>
        <w:ind w:left="567"/>
        <w:rPr>
          <w:noProof/>
          <w:lang w:val="es-ES"/>
        </w:rPr>
      </w:pPr>
    </w:p>
    <w:p w14:paraId="63AE0388" w14:textId="77777777" w:rsidR="00126C54" w:rsidRPr="00F217FC" w:rsidRDefault="00126C54" w:rsidP="00126C54">
      <w:pPr>
        <w:ind w:left="567"/>
        <w:rPr>
          <w:noProof/>
        </w:rPr>
      </w:pPr>
      <w:r>
        <w:rPr>
          <w:noProof/>
        </w:rPr>
        <w:t>EEZ</w:t>
      </w:r>
      <w:r>
        <w:rPr>
          <w:noProof/>
        </w:rPr>
        <w:tab/>
        <w:t>Eiropas Ekonomikas zona</w:t>
      </w:r>
    </w:p>
    <w:p w14:paraId="25CA59E4" w14:textId="77777777" w:rsidR="00126C54" w:rsidRPr="00F217FC" w:rsidRDefault="00126C54" w:rsidP="00126C54">
      <w:pPr>
        <w:rPr>
          <w:noProof/>
          <w:lang w:val="es-ES"/>
        </w:rPr>
      </w:pPr>
    </w:p>
    <w:p w14:paraId="5EE73F5E" w14:textId="77777777" w:rsidR="00126C54" w:rsidRPr="00F217FC" w:rsidRDefault="00126C54" w:rsidP="00126C54">
      <w:pPr>
        <w:rPr>
          <w:noProof/>
          <w:lang w:val="es-ES"/>
        </w:rPr>
      </w:pPr>
    </w:p>
    <w:p w14:paraId="6876D42F" w14:textId="77777777" w:rsidR="00126C54" w:rsidRPr="00D84C7B" w:rsidRDefault="00126C54" w:rsidP="00126C54">
      <w:pPr>
        <w:jc w:val="right"/>
        <w:rPr>
          <w:b/>
          <w:bCs/>
          <w:noProof/>
          <w:u w:val="single"/>
        </w:rPr>
      </w:pPr>
      <w:bookmarkStart w:id="78" w:name="_Hlk134001008"/>
      <w:r>
        <w:rPr>
          <w:noProof/>
        </w:rPr>
        <w:br w:type="page"/>
      </w:r>
      <w:r>
        <w:rPr>
          <w:b/>
          <w:noProof/>
          <w:u w:val="single"/>
        </w:rPr>
        <w:t>17-A-1. papildinājums</w:t>
      </w:r>
      <w:bookmarkEnd w:id="78"/>
    </w:p>
    <w:p w14:paraId="31B70384" w14:textId="77777777" w:rsidR="00126C54" w:rsidRPr="00D84C7B" w:rsidRDefault="00126C54" w:rsidP="00126C54">
      <w:pPr>
        <w:rPr>
          <w:noProof/>
        </w:rPr>
      </w:pPr>
    </w:p>
    <w:p w14:paraId="550E9CC5" w14:textId="77777777" w:rsidR="00126C54" w:rsidRPr="00D84C7B" w:rsidRDefault="00126C54" w:rsidP="00126C54">
      <w:pPr>
        <w:jc w:val="center"/>
        <w:rPr>
          <w:rFonts w:eastAsia="MS Mincho"/>
          <w:noProof/>
        </w:rPr>
      </w:pPr>
      <w:bookmarkStart w:id="79" w:name="_Hlk134001021"/>
      <w:bookmarkEnd w:id="79"/>
      <w:r>
        <w:rPr>
          <w:noProof/>
        </w:rPr>
        <w:t>ES PUSES SARAKSTS</w:t>
      </w:r>
    </w:p>
    <w:p w14:paraId="2CA105CA" w14:textId="77777777" w:rsidR="00126C54" w:rsidRPr="00D84C7B" w:rsidRDefault="00126C54" w:rsidP="00126C54">
      <w:pPr>
        <w:rPr>
          <w:rFonts w:eastAsia="MS Mincho"/>
          <w:noProof/>
        </w:rPr>
      </w:pPr>
    </w:p>
    <w:p w14:paraId="3867D027" w14:textId="77777777" w:rsidR="00126C54" w:rsidRPr="00D84C7B" w:rsidRDefault="00126C54" w:rsidP="00126C54">
      <w:pPr>
        <w:rPr>
          <w:noProof/>
        </w:rPr>
      </w:pPr>
      <w:bookmarkStart w:id="80" w:name="_Toc452570597"/>
      <w:bookmarkStart w:id="81" w:name="_Toc476832028"/>
      <w:bookmarkStart w:id="82" w:name="_Toc500420022"/>
      <w:bookmarkStart w:id="83" w:name="_Toc5371291"/>
      <w:bookmarkStart w:id="84" w:name="_Toc53746658"/>
      <w:r>
        <w:rPr>
          <w:noProof/>
        </w:rPr>
        <w:t>1. atruna. Visas nozares</w:t>
      </w:r>
    </w:p>
    <w:p w14:paraId="01A943BC" w14:textId="77777777" w:rsidR="00126C54" w:rsidRPr="00D84C7B" w:rsidRDefault="00126C54" w:rsidP="00126C54">
      <w:pPr>
        <w:rPr>
          <w:noProof/>
        </w:rPr>
      </w:pPr>
    </w:p>
    <w:p w14:paraId="5598356C" w14:textId="77777777" w:rsidR="00126C54" w:rsidRPr="00D84C7B" w:rsidRDefault="00126C54" w:rsidP="00126C54">
      <w:pPr>
        <w:rPr>
          <w:noProof/>
        </w:rPr>
      </w:pPr>
      <w:r>
        <w:rPr>
          <w:noProof/>
        </w:rPr>
        <w:t>2. atruna. Profesionālie pakalpojumi (izņemot ar veselību saistītās profesijas)</w:t>
      </w:r>
    </w:p>
    <w:p w14:paraId="4B465DEE" w14:textId="77777777" w:rsidR="00126C54" w:rsidRPr="00D84C7B" w:rsidRDefault="00126C54" w:rsidP="00126C54">
      <w:pPr>
        <w:rPr>
          <w:noProof/>
        </w:rPr>
      </w:pPr>
    </w:p>
    <w:p w14:paraId="658E55C4" w14:textId="77777777" w:rsidR="00126C54" w:rsidRPr="00D84C7B" w:rsidRDefault="00126C54" w:rsidP="00126C54">
      <w:pPr>
        <w:rPr>
          <w:noProof/>
        </w:rPr>
      </w:pPr>
      <w:r>
        <w:rPr>
          <w:noProof/>
        </w:rPr>
        <w:t>3. atruna. Profesionālie pakalpojumi (ar veselību saistītie pakalpojumi un zāļu mazumtirdzniecība)</w:t>
      </w:r>
    </w:p>
    <w:p w14:paraId="207D2608" w14:textId="77777777" w:rsidR="00126C54" w:rsidRPr="00D84C7B" w:rsidRDefault="00126C54" w:rsidP="00126C54">
      <w:pPr>
        <w:rPr>
          <w:noProof/>
        </w:rPr>
      </w:pPr>
    </w:p>
    <w:p w14:paraId="7C28D4F9" w14:textId="77777777" w:rsidR="00126C54" w:rsidRPr="00D84C7B" w:rsidRDefault="00126C54" w:rsidP="00126C54">
      <w:pPr>
        <w:rPr>
          <w:noProof/>
        </w:rPr>
      </w:pPr>
      <w:r>
        <w:rPr>
          <w:noProof/>
        </w:rPr>
        <w:t>4. atruna. Pētniecības un izstrādes pakalpojumi</w:t>
      </w:r>
    </w:p>
    <w:p w14:paraId="457F4D04" w14:textId="77777777" w:rsidR="00126C54" w:rsidRPr="00D84C7B" w:rsidRDefault="00126C54" w:rsidP="00126C54">
      <w:pPr>
        <w:rPr>
          <w:noProof/>
        </w:rPr>
      </w:pPr>
    </w:p>
    <w:p w14:paraId="3FBA7655" w14:textId="77777777" w:rsidR="00126C54" w:rsidRPr="00D84C7B" w:rsidRDefault="00126C54" w:rsidP="00126C54">
      <w:pPr>
        <w:rPr>
          <w:noProof/>
        </w:rPr>
      </w:pPr>
      <w:r>
        <w:rPr>
          <w:noProof/>
        </w:rPr>
        <w:t>5. atruna. Nekustamā īpašuma pakalpojumi</w:t>
      </w:r>
    </w:p>
    <w:p w14:paraId="6F5A7996" w14:textId="77777777" w:rsidR="00126C54" w:rsidRPr="00D84C7B" w:rsidRDefault="00126C54" w:rsidP="00126C54">
      <w:pPr>
        <w:rPr>
          <w:noProof/>
        </w:rPr>
      </w:pPr>
    </w:p>
    <w:p w14:paraId="7CF7601B" w14:textId="77777777" w:rsidR="00126C54" w:rsidRPr="00D84C7B" w:rsidRDefault="00126C54" w:rsidP="00126C54">
      <w:pPr>
        <w:rPr>
          <w:noProof/>
        </w:rPr>
      </w:pPr>
      <w:r>
        <w:rPr>
          <w:noProof/>
        </w:rPr>
        <w:t>6. atruna. Uzņēmējdarbības pakalpojumi</w:t>
      </w:r>
    </w:p>
    <w:p w14:paraId="392EEC50" w14:textId="77777777" w:rsidR="00126C54" w:rsidRPr="00D84C7B" w:rsidRDefault="00126C54" w:rsidP="00126C54">
      <w:pPr>
        <w:rPr>
          <w:noProof/>
        </w:rPr>
      </w:pPr>
    </w:p>
    <w:p w14:paraId="582C8051" w14:textId="77777777" w:rsidR="00126C54" w:rsidRPr="00D84C7B" w:rsidRDefault="00126C54" w:rsidP="00126C54">
      <w:pPr>
        <w:rPr>
          <w:noProof/>
        </w:rPr>
      </w:pPr>
      <w:r>
        <w:rPr>
          <w:noProof/>
        </w:rPr>
        <w:t>7. atruna. Būvniecības pakalpojumi</w:t>
      </w:r>
    </w:p>
    <w:p w14:paraId="3E4399AA" w14:textId="77777777" w:rsidR="00126C54" w:rsidRPr="00D84C7B" w:rsidRDefault="00126C54" w:rsidP="00126C54">
      <w:pPr>
        <w:rPr>
          <w:noProof/>
        </w:rPr>
      </w:pPr>
    </w:p>
    <w:p w14:paraId="426ADA5C" w14:textId="77777777" w:rsidR="00126C54" w:rsidRPr="00D84C7B" w:rsidRDefault="00126C54" w:rsidP="00126C54">
      <w:pPr>
        <w:rPr>
          <w:noProof/>
        </w:rPr>
      </w:pPr>
      <w:r>
        <w:rPr>
          <w:noProof/>
        </w:rPr>
        <w:t>8. atruna. Izplatīšanas pakalpojumi</w:t>
      </w:r>
    </w:p>
    <w:p w14:paraId="1847DFD4" w14:textId="77777777" w:rsidR="00126C54" w:rsidRPr="00D84C7B" w:rsidRDefault="00126C54" w:rsidP="00126C54">
      <w:pPr>
        <w:rPr>
          <w:noProof/>
        </w:rPr>
      </w:pPr>
    </w:p>
    <w:p w14:paraId="18628AC8" w14:textId="77777777" w:rsidR="00126C54" w:rsidRPr="00D84C7B" w:rsidRDefault="00126C54" w:rsidP="00126C54">
      <w:pPr>
        <w:rPr>
          <w:noProof/>
        </w:rPr>
      </w:pPr>
      <w:r>
        <w:rPr>
          <w:noProof/>
        </w:rPr>
        <w:t>9. atruna. Izglītības pakalpojumi</w:t>
      </w:r>
    </w:p>
    <w:p w14:paraId="1772C811" w14:textId="77777777" w:rsidR="00126C54" w:rsidRPr="00D84C7B" w:rsidRDefault="00126C54" w:rsidP="00126C54">
      <w:pPr>
        <w:rPr>
          <w:noProof/>
        </w:rPr>
      </w:pPr>
    </w:p>
    <w:p w14:paraId="2971EA80" w14:textId="77777777" w:rsidR="00126C54" w:rsidRPr="00D84C7B" w:rsidRDefault="00126C54" w:rsidP="00126C54">
      <w:pPr>
        <w:rPr>
          <w:noProof/>
        </w:rPr>
      </w:pPr>
      <w:r>
        <w:rPr>
          <w:noProof/>
        </w:rPr>
        <w:t>10. atruna. Vides pakalpojumi</w:t>
      </w:r>
    </w:p>
    <w:p w14:paraId="123DFE6E" w14:textId="77777777" w:rsidR="00126C54" w:rsidRPr="00D84C7B" w:rsidRDefault="00126C54" w:rsidP="00126C54">
      <w:pPr>
        <w:rPr>
          <w:noProof/>
        </w:rPr>
      </w:pPr>
    </w:p>
    <w:p w14:paraId="6F5671D6" w14:textId="77777777" w:rsidR="00126C54" w:rsidRPr="00D84C7B" w:rsidRDefault="00126C54" w:rsidP="00126C54">
      <w:pPr>
        <w:rPr>
          <w:noProof/>
        </w:rPr>
      </w:pPr>
      <w:r>
        <w:rPr>
          <w:noProof/>
        </w:rPr>
        <w:br w:type="page"/>
        <w:t>11. atruna. Veselības aprūpes pakalpojumi un sociālie pakalpojumi</w:t>
      </w:r>
    </w:p>
    <w:p w14:paraId="625A2191" w14:textId="77777777" w:rsidR="00126C54" w:rsidRPr="00D84C7B" w:rsidRDefault="00126C54" w:rsidP="00126C54">
      <w:pPr>
        <w:rPr>
          <w:noProof/>
        </w:rPr>
      </w:pPr>
    </w:p>
    <w:p w14:paraId="36C69736" w14:textId="77777777" w:rsidR="00126C54" w:rsidRPr="00D84C7B" w:rsidRDefault="00126C54" w:rsidP="00126C54">
      <w:pPr>
        <w:rPr>
          <w:noProof/>
        </w:rPr>
      </w:pPr>
      <w:r>
        <w:rPr>
          <w:noProof/>
        </w:rPr>
        <w:t>12. atruna. Tūrisma pakalpojumi un ar ceļojumiem saistīti pakalpojumi</w:t>
      </w:r>
    </w:p>
    <w:p w14:paraId="7BA3BCCB" w14:textId="77777777" w:rsidR="00126C54" w:rsidRPr="00D84C7B" w:rsidRDefault="00126C54" w:rsidP="00126C54">
      <w:pPr>
        <w:rPr>
          <w:noProof/>
        </w:rPr>
      </w:pPr>
    </w:p>
    <w:p w14:paraId="538EB134" w14:textId="77777777" w:rsidR="00126C54" w:rsidRPr="00D84C7B" w:rsidRDefault="00126C54" w:rsidP="00126C54">
      <w:pPr>
        <w:rPr>
          <w:noProof/>
        </w:rPr>
      </w:pPr>
      <w:r>
        <w:rPr>
          <w:noProof/>
        </w:rPr>
        <w:t>13. atruna. Atpūtas, kultūras un sporta pakalpojumi</w:t>
      </w:r>
    </w:p>
    <w:p w14:paraId="243102AA" w14:textId="77777777" w:rsidR="00126C54" w:rsidRPr="00D84C7B" w:rsidRDefault="00126C54" w:rsidP="00126C54">
      <w:pPr>
        <w:rPr>
          <w:noProof/>
        </w:rPr>
      </w:pPr>
    </w:p>
    <w:p w14:paraId="07400762" w14:textId="77777777" w:rsidR="00126C54" w:rsidRPr="00D84C7B" w:rsidRDefault="00126C54" w:rsidP="00126C54">
      <w:pPr>
        <w:rPr>
          <w:noProof/>
        </w:rPr>
      </w:pPr>
      <w:r>
        <w:rPr>
          <w:noProof/>
        </w:rPr>
        <w:t>14. atruna. Pārvadājumu pakalpojumi un pārvadājumu palīgpakalpojumi</w:t>
      </w:r>
    </w:p>
    <w:p w14:paraId="3E67E2FD" w14:textId="77777777" w:rsidR="00126C54" w:rsidRPr="00D84C7B" w:rsidRDefault="00126C54" w:rsidP="00126C54">
      <w:pPr>
        <w:rPr>
          <w:noProof/>
        </w:rPr>
      </w:pPr>
    </w:p>
    <w:p w14:paraId="327BDA14" w14:textId="77777777" w:rsidR="00126C54" w:rsidRPr="00D84C7B" w:rsidRDefault="00126C54" w:rsidP="00126C54">
      <w:pPr>
        <w:rPr>
          <w:noProof/>
        </w:rPr>
      </w:pPr>
      <w:r>
        <w:rPr>
          <w:noProof/>
        </w:rPr>
        <w:t>15. atruna. Ar enerģiju saistītas darbības</w:t>
      </w:r>
    </w:p>
    <w:p w14:paraId="546A06C2" w14:textId="77777777" w:rsidR="00126C54" w:rsidRPr="00D84C7B" w:rsidRDefault="00126C54" w:rsidP="00126C54">
      <w:pPr>
        <w:rPr>
          <w:noProof/>
        </w:rPr>
      </w:pPr>
    </w:p>
    <w:p w14:paraId="029223FC" w14:textId="77777777" w:rsidR="00126C54" w:rsidRPr="00D84C7B" w:rsidRDefault="00126C54" w:rsidP="00126C54">
      <w:pPr>
        <w:rPr>
          <w:noProof/>
        </w:rPr>
      </w:pPr>
      <w:r>
        <w:rPr>
          <w:noProof/>
        </w:rPr>
        <w:t>16. atruna. Lauksaimniecība, zvejniecība un ražošana</w:t>
      </w:r>
    </w:p>
    <w:p w14:paraId="3B7B366A" w14:textId="77777777" w:rsidR="00126C54" w:rsidRPr="00D84C7B" w:rsidRDefault="00126C54" w:rsidP="00126C54">
      <w:pPr>
        <w:rPr>
          <w:noProof/>
        </w:rPr>
      </w:pPr>
    </w:p>
    <w:p w14:paraId="00E35F60" w14:textId="77777777" w:rsidR="00126C54" w:rsidRPr="00D84C7B" w:rsidRDefault="00126C54" w:rsidP="00126C54">
      <w:pPr>
        <w:rPr>
          <w:noProof/>
        </w:rPr>
      </w:pPr>
    </w:p>
    <w:p w14:paraId="2DCE8858" w14:textId="77777777" w:rsidR="00126C54" w:rsidRPr="00D84C7B" w:rsidRDefault="00126C54" w:rsidP="00126C54">
      <w:pPr>
        <w:rPr>
          <w:noProof/>
          <w:szCs w:val="24"/>
        </w:rPr>
      </w:pPr>
      <w:r>
        <w:rPr>
          <w:noProof/>
        </w:rPr>
        <w:br w:type="page"/>
        <w:t>1. atruna. Visas nozares</w:t>
      </w:r>
      <w:bookmarkEnd w:id="80"/>
      <w:bookmarkEnd w:id="81"/>
      <w:bookmarkEnd w:id="82"/>
      <w:bookmarkEnd w:id="83"/>
      <w:bookmarkEnd w:id="84"/>
    </w:p>
    <w:p w14:paraId="675160B9" w14:textId="77777777" w:rsidR="00126C54" w:rsidRPr="00D84C7B" w:rsidRDefault="00126C54" w:rsidP="00126C54">
      <w:pPr>
        <w:contextualSpacing/>
        <w:rPr>
          <w:noProof/>
          <w:szCs w:val="24"/>
        </w:rPr>
      </w:pPr>
    </w:p>
    <w:p w14:paraId="37F88CDC" w14:textId="77777777" w:rsidR="00126C54" w:rsidRPr="00D84C7B" w:rsidRDefault="00126C54" w:rsidP="00126C54">
      <w:pPr>
        <w:ind w:left="2835" w:hanging="2835"/>
        <w:rPr>
          <w:rFonts w:eastAsia="Calibri"/>
          <w:noProof/>
        </w:rPr>
      </w:pPr>
      <w:r>
        <w:rPr>
          <w:noProof/>
        </w:rPr>
        <w:t>Nozare:</w:t>
      </w:r>
      <w:r>
        <w:rPr>
          <w:noProof/>
        </w:rPr>
        <w:tab/>
        <w:t>Visas nozares</w:t>
      </w:r>
    </w:p>
    <w:p w14:paraId="5540A871" w14:textId="77777777" w:rsidR="00126C54" w:rsidRPr="00D84C7B" w:rsidRDefault="00126C54" w:rsidP="00126C54">
      <w:pPr>
        <w:rPr>
          <w:rFonts w:eastAsia="Calibri"/>
          <w:noProof/>
        </w:rPr>
      </w:pPr>
    </w:p>
    <w:p w14:paraId="2C8ACCB2" w14:textId="77777777" w:rsidR="00126C54" w:rsidRPr="00D84C7B" w:rsidRDefault="00126C54" w:rsidP="00126C54">
      <w:pPr>
        <w:ind w:left="2835" w:hanging="2835"/>
        <w:rPr>
          <w:rFonts w:eastAsia="Calibri"/>
          <w:noProof/>
        </w:rPr>
      </w:pPr>
      <w:r>
        <w:rPr>
          <w:noProof/>
        </w:rPr>
        <w:t>Atrunas veids:</w:t>
      </w:r>
      <w:r>
        <w:rPr>
          <w:noProof/>
        </w:rPr>
        <w:tab/>
        <w:t>Valsts režīms</w:t>
      </w:r>
    </w:p>
    <w:p w14:paraId="63DB93BE" w14:textId="77777777" w:rsidR="00126C54" w:rsidRPr="00D84C7B" w:rsidRDefault="00126C54" w:rsidP="00126C54">
      <w:pPr>
        <w:rPr>
          <w:noProof/>
        </w:rPr>
      </w:pPr>
    </w:p>
    <w:p w14:paraId="79BFBA02" w14:textId="77777777" w:rsidR="00126C54" w:rsidRPr="00D84C7B" w:rsidRDefault="00126C54" w:rsidP="00126C54">
      <w:pPr>
        <w:ind w:left="2835"/>
        <w:rPr>
          <w:noProof/>
        </w:rPr>
      </w:pPr>
      <w:r>
        <w:rPr>
          <w:noProof/>
        </w:rPr>
        <w:t>Lielākās labvēlības režīms</w:t>
      </w:r>
    </w:p>
    <w:p w14:paraId="4B4FE4B3" w14:textId="77777777" w:rsidR="00126C54" w:rsidRPr="00D84C7B" w:rsidRDefault="00126C54" w:rsidP="00126C54">
      <w:pPr>
        <w:ind w:left="2835"/>
        <w:rPr>
          <w:noProof/>
        </w:rPr>
      </w:pPr>
    </w:p>
    <w:p w14:paraId="5305782D" w14:textId="77777777" w:rsidR="00126C54" w:rsidRPr="00D84C7B" w:rsidRDefault="00126C54" w:rsidP="00126C54">
      <w:pPr>
        <w:ind w:left="2835"/>
        <w:rPr>
          <w:rFonts w:eastAsia="Calibri"/>
          <w:noProof/>
        </w:rPr>
      </w:pPr>
      <w:r>
        <w:rPr>
          <w:noProof/>
        </w:rPr>
        <w:t>Snieguma prasības</w:t>
      </w:r>
    </w:p>
    <w:p w14:paraId="13E02553" w14:textId="77777777" w:rsidR="00126C54" w:rsidRPr="00D84C7B" w:rsidRDefault="00126C54" w:rsidP="00126C54">
      <w:pPr>
        <w:ind w:left="2835"/>
        <w:rPr>
          <w:rFonts w:eastAsia="Calibri"/>
          <w:noProof/>
        </w:rPr>
      </w:pPr>
    </w:p>
    <w:p w14:paraId="1904A5DD" w14:textId="77777777" w:rsidR="00126C54" w:rsidRPr="00D84C7B" w:rsidRDefault="00126C54" w:rsidP="00126C54">
      <w:pPr>
        <w:ind w:left="2835"/>
        <w:rPr>
          <w:rFonts w:eastAsia="Calibri"/>
          <w:noProof/>
        </w:rPr>
      </w:pPr>
      <w:r>
        <w:rPr>
          <w:noProof/>
        </w:rPr>
        <w:t>Augstākā vadība un direktoru padomes</w:t>
      </w:r>
    </w:p>
    <w:p w14:paraId="625BD86A" w14:textId="77777777" w:rsidR="00126C54" w:rsidRPr="00D84C7B" w:rsidRDefault="00126C54" w:rsidP="00126C54">
      <w:pPr>
        <w:rPr>
          <w:rFonts w:eastAsia="Calibri"/>
          <w:noProof/>
        </w:rPr>
      </w:pPr>
    </w:p>
    <w:p w14:paraId="788A3F22" w14:textId="77777777" w:rsidR="00126C54" w:rsidRPr="00D84C7B" w:rsidRDefault="00126C54" w:rsidP="00126C54">
      <w:pPr>
        <w:ind w:left="2835" w:hanging="2835"/>
        <w:rPr>
          <w:rFonts w:eastAsia="Calibri"/>
          <w:noProof/>
        </w:rPr>
      </w:pPr>
      <w:r>
        <w:rPr>
          <w:noProof/>
        </w:rPr>
        <w:t>Nodaļa/sadaļa:</w:t>
      </w:r>
      <w:r>
        <w:rPr>
          <w:noProof/>
        </w:rPr>
        <w:tab/>
        <w:t>Ieguldījumu liberalizācija un pakalpojumu pārrobežu tirdzniecība</w:t>
      </w:r>
    </w:p>
    <w:p w14:paraId="6AA4F961" w14:textId="77777777" w:rsidR="00126C54" w:rsidRPr="00D84C7B" w:rsidRDefault="00126C54" w:rsidP="00126C54">
      <w:pPr>
        <w:rPr>
          <w:rFonts w:eastAsia="Calibri"/>
          <w:noProof/>
        </w:rPr>
      </w:pPr>
    </w:p>
    <w:p w14:paraId="55FFEC28" w14:textId="77777777" w:rsidR="00126C54" w:rsidRPr="00D84C7B" w:rsidRDefault="00126C54" w:rsidP="00126C54">
      <w:pPr>
        <w:ind w:left="2835" w:hanging="2835"/>
        <w:rPr>
          <w:rFonts w:eastAsia="Calibri"/>
          <w:noProof/>
        </w:rPr>
      </w:pPr>
      <w:r>
        <w:rPr>
          <w:noProof/>
        </w:rPr>
        <w:t xml:space="preserve">Valdības </w:t>
      </w:r>
      <w:bookmarkStart w:id="85" w:name="_Hlk134450063"/>
      <w:r>
        <w:rPr>
          <w:noProof/>
        </w:rPr>
        <w:t>līmenis</w:t>
      </w:r>
      <w:bookmarkEnd w:id="85"/>
      <w:r>
        <w:rPr>
          <w:noProof/>
        </w:rPr>
        <w:t>:</w:t>
      </w:r>
      <w:r>
        <w:rPr>
          <w:noProof/>
        </w:rPr>
        <w:tab/>
        <w:t>Eiropas Savienība / dalībvalsts (ja vien nav norādīts citādi)</w:t>
      </w:r>
    </w:p>
    <w:p w14:paraId="5613A647" w14:textId="77777777" w:rsidR="00126C54" w:rsidRPr="00D84C7B" w:rsidRDefault="00126C54" w:rsidP="00126C54">
      <w:pPr>
        <w:rPr>
          <w:noProof/>
        </w:rPr>
      </w:pPr>
    </w:p>
    <w:p w14:paraId="4ADED346" w14:textId="77777777" w:rsidR="00126C54" w:rsidRPr="00D84C7B" w:rsidRDefault="00126C54" w:rsidP="00126C54">
      <w:pPr>
        <w:rPr>
          <w:noProof/>
        </w:rPr>
      </w:pPr>
      <w:r>
        <w:rPr>
          <w:noProof/>
        </w:rPr>
        <w:t>Apraksts:</w:t>
      </w:r>
    </w:p>
    <w:p w14:paraId="615C0A55" w14:textId="77777777" w:rsidR="00126C54" w:rsidRPr="00D84C7B" w:rsidRDefault="00126C54" w:rsidP="00126C54">
      <w:pPr>
        <w:contextualSpacing/>
        <w:rPr>
          <w:noProof/>
          <w:szCs w:val="24"/>
        </w:rPr>
      </w:pPr>
    </w:p>
    <w:p w14:paraId="230539EB" w14:textId="77777777" w:rsidR="00126C54" w:rsidRPr="00D84C7B" w:rsidRDefault="00126C54" w:rsidP="00126C54">
      <w:pPr>
        <w:tabs>
          <w:tab w:val="left" w:pos="567"/>
        </w:tabs>
        <w:ind w:left="567" w:hanging="567"/>
        <w:contextualSpacing/>
        <w:rPr>
          <w:noProof/>
          <w:szCs w:val="24"/>
        </w:rPr>
      </w:pPr>
      <w:bookmarkStart w:id="86" w:name="_Toc5371292"/>
      <w:bookmarkStart w:id="87" w:name="_Toc452570598"/>
      <w:r>
        <w:rPr>
          <w:noProof/>
        </w:rPr>
        <w:t>a)</w:t>
      </w:r>
      <w:r>
        <w:rPr>
          <w:noProof/>
        </w:rPr>
        <w:tab/>
        <w:t>Iedibinājuma veids</w:t>
      </w:r>
      <w:bookmarkEnd w:id="86"/>
      <w:bookmarkEnd w:id="87"/>
    </w:p>
    <w:p w14:paraId="1A8BBA73" w14:textId="77777777" w:rsidR="00126C54" w:rsidRPr="00D84C7B" w:rsidRDefault="00126C54" w:rsidP="00126C54">
      <w:pPr>
        <w:contextualSpacing/>
        <w:rPr>
          <w:noProof/>
          <w:szCs w:val="24"/>
        </w:rPr>
      </w:pPr>
    </w:p>
    <w:p w14:paraId="7D7C8B97" w14:textId="77777777" w:rsidR="00126C54" w:rsidRPr="00D84C7B" w:rsidRDefault="00126C54" w:rsidP="00126C54">
      <w:pPr>
        <w:ind w:left="567"/>
        <w:contextualSpacing/>
        <w:rPr>
          <w:iCs/>
          <w:noProof/>
          <w:szCs w:val="24"/>
        </w:rPr>
      </w:pPr>
      <w:r>
        <w:rPr>
          <w:noProof/>
        </w:rPr>
        <w:t>Attiecībā uz ieguldījumu liberalizāciju — valsts režīms:</w:t>
      </w:r>
    </w:p>
    <w:p w14:paraId="2E041A71" w14:textId="77777777" w:rsidR="00126C54" w:rsidRPr="00D84C7B" w:rsidRDefault="00126C54" w:rsidP="00126C54">
      <w:pPr>
        <w:contextualSpacing/>
        <w:rPr>
          <w:noProof/>
          <w:szCs w:val="24"/>
        </w:rPr>
      </w:pPr>
    </w:p>
    <w:p w14:paraId="6E771AD1" w14:textId="77777777" w:rsidR="00126C54" w:rsidRPr="00D84C7B" w:rsidRDefault="00126C54" w:rsidP="00126C54">
      <w:pPr>
        <w:ind w:left="567"/>
        <w:contextualSpacing/>
        <w:rPr>
          <w:noProof/>
          <w:szCs w:val="24"/>
        </w:rPr>
      </w:pPr>
      <w:r>
        <w:rPr>
          <w:noProof/>
        </w:rPr>
        <w:br w:type="page"/>
        <w:t>Eiropas Savienība: režīms, kas saskaņā ar Līgumu par Eiropas Savienības darbību piešķirts juridiskām personām, kuras izveidotas saskaņā ar Eiropas Savienības vai dalībvalsts tiesību aktiem un kuru juridiskā adrese, galvenā vadība vai galvenā uzņēmējdarbības vieta atrodas Eiropas Savienībā, ieskaitot tās, kuras Eiropas Savienībā iedibinājuši Čīles ieguldītāji, netiek piešķirts ne juridiskām personām, kas ir iedibinātas ārpus Eiropas Savienības, ne šādu juridisko personu filiālēm vai pārstāvniecībām, tajā skaitā Čīles juridisko personu filiālēm vai pārstāvniecībām.</w:t>
      </w:r>
    </w:p>
    <w:p w14:paraId="6A4CC5D9" w14:textId="77777777" w:rsidR="00126C54" w:rsidRPr="00D84C7B" w:rsidRDefault="00126C54" w:rsidP="00126C54">
      <w:pPr>
        <w:ind w:left="567"/>
        <w:contextualSpacing/>
        <w:rPr>
          <w:noProof/>
          <w:szCs w:val="24"/>
        </w:rPr>
      </w:pPr>
    </w:p>
    <w:p w14:paraId="1E4F14D6" w14:textId="77777777" w:rsidR="00126C54" w:rsidRPr="00D84C7B" w:rsidRDefault="00126C54" w:rsidP="00126C54">
      <w:pPr>
        <w:ind w:left="567"/>
        <w:contextualSpacing/>
        <w:rPr>
          <w:noProof/>
          <w:szCs w:val="24"/>
        </w:rPr>
      </w:pPr>
      <w:r>
        <w:rPr>
          <w:noProof/>
        </w:rPr>
        <w:t>Mazāk labvēlīgu režīmu var piešķirt juridiskām personām, kuras izveidotas saskaņā ar Eiropas Savienības vai dalībvalsts tiesību aktiem un kurām Eiropas Savienībā ir tikai juridiskā adrese, ja vien nevar pierādīt, ka tām ir faktiska un pastāvīga saikne ar kādas dalībvalsts ekonomiku.</w:t>
      </w:r>
    </w:p>
    <w:p w14:paraId="5ADF2B02" w14:textId="77777777" w:rsidR="00126C54" w:rsidRPr="006C6117" w:rsidRDefault="00126C54" w:rsidP="00126C54">
      <w:pPr>
        <w:ind w:left="567"/>
        <w:contextualSpacing/>
        <w:rPr>
          <w:iCs/>
          <w:noProof/>
          <w:szCs w:val="24"/>
        </w:rPr>
      </w:pPr>
    </w:p>
    <w:p w14:paraId="3E81E0B1" w14:textId="77777777" w:rsidR="00126C54" w:rsidRPr="00D84C7B" w:rsidRDefault="00126C54" w:rsidP="00126C54">
      <w:pPr>
        <w:ind w:left="567"/>
        <w:contextualSpacing/>
        <w:rPr>
          <w:iCs/>
          <w:noProof/>
          <w:szCs w:val="24"/>
        </w:rPr>
      </w:pPr>
      <w:r>
        <w:rPr>
          <w:noProof/>
        </w:rPr>
        <w:t>Pasākumi:</w:t>
      </w:r>
    </w:p>
    <w:p w14:paraId="1795AE89" w14:textId="77777777" w:rsidR="00126C54" w:rsidRPr="00D84C7B" w:rsidRDefault="00126C54" w:rsidP="00126C54">
      <w:pPr>
        <w:ind w:left="567"/>
        <w:contextualSpacing/>
        <w:rPr>
          <w:iCs/>
          <w:noProof/>
          <w:szCs w:val="24"/>
        </w:rPr>
      </w:pPr>
    </w:p>
    <w:p w14:paraId="64557524" w14:textId="77777777" w:rsidR="00126C54" w:rsidRPr="00D84C7B" w:rsidRDefault="00126C54" w:rsidP="00126C54">
      <w:pPr>
        <w:ind w:left="567"/>
        <w:contextualSpacing/>
        <w:rPr>
          <w:iCs/>
          <w:noProof/>
          <w:szCs w:val="24"/>
        </w:rPr>
      </w:pPr>
      <w:r>
        <w:rPr>
          <w:noProof/>
        </w:rPr>
        <w:t>Eiropas Savienība: Līgums par Eiropas Savienības darbību.</w:t>
      </w:r>
    </w:p>
    <w:p w14:paraId="3D7BC8D6" w14:textId="77777777" w:rsidR="00126C54" w:rsidRPr="00D84C7B" w:rsidRDefault="00126C54" w:rsidP="00126C54">
      <w:pPr>
        <w:ind w:left="567"/>
        <w:contextualSpacing/>
        <w:rPr>
          <w:bCs/>
          <w:iCs/>
          <w:noProof/>
          <w:szCs w:val="24"/>
          <w:u w:color="000000"/>
        </w:rPr>
      </w:pPr>
    </w:p>
    <w:p w14:paraId="50D47CA7" w14:textId="77777777" w:rsidR="00126C54" w:rsidRPr="00D84C7B" w:rsidRDefault="00126C54" w:rsidP="00126C54">
      <w:pPr>
        <w:ind w:left="567"/>
        <w:contextualSpacing/>
        <w:rPr>
          <w:bCs/>
          <w:noProof/>
          <w:szCs w:val="24"/>
        </w:rPr>
      </w:pPr>
      <w:r>
        <w:rPr>
          <w:noProof/>
        </w:rPr>
        <w:t>Attiecībā uz ieguldījumu liberalizāciju — valsts režīms, augstākā vadība un direktoru padomes:</w:t>
      </w:r>
    </w:p>
    <w:p w14:paraId="02BEF461" w14:textId="77777777" w:rsidR="00126C54" w:rsidRPr="00D84C7B" w:rsidRDefault="00126C54" w:rsidP="00126C54">
      <w:pPr>
        <w:ind w:left="567"/>
        <w:contextualSpacing/>
        <w:rPr>
          <w:bCs/>
          <w:iCs/>
          <w:noProof/>
          <w:szCs w:val="24"/>
        </w:rPr>
      </w:pPr>
    </w:p>
    <w:p w14:paraId="72B1DB51" w14:textId="77777777" w:rsidR="00126C54" w:rsidRPr="00D84C7B" w:rsidRDefault="00126C54" w:rsidP="00126C54">
      <w:pPr>
        <w:ind w:left="567"/>
        <w:contextualSpacing/>
        <w:rPr>
          <w:bCs/>
          <w:iCs/>
          <w:noProof/>
          <w:szCs w:val="24"/>
        </w:rPr>
      </w:pPr>
      <w:r>
        <w:rPr>
          <w:noProof/>
        </w:rPr>
        <w:t>Šī atruna attiecas tikai uz veselības, sociālajiem vai izglītības pakalpojumiem.</w:t>
      </w:r>
    </w:p>
    <w:p w14:paraId="2C37A778" w14:textId="77777777" w:rsidR="00126C54" w:rsidRPr="00D84C7B" w:rsidRDefault="00126C54" w:rsidP="00126C54">
      <w:pPr>
        <w:ind w:left="567"/>
        <w:contextualSpacing/>
        <w:rPr>
          <w:bCs/>
          <w:iCs/>
          <w:noProof/>
          <w:szCs w:val="24"/>
        </w:rPr>
      </w:pPr>
    </w:p>
    <w:p w14:paraId="6E206681" w14:textId="77777777" w:rsidR="00126C54" w:rsidRPr="00D84C7B" w:rsidRDefault="00126C54" w:rsidP="00126C54">
      <w:pPr>
        <w:ind w:left="567"/>
        <w:contextualSpacing/>
        <w:rPr>
          <w:noProof/>
          <w:szCs w:val="24"/>
        </w:rPr>
      </w:pPr>
      <w:r>
        <w:rPr>
          <w:noProof/>
        </w:rPr>
        <w:br w:type="page"/>
        <w:t>Eiropas Savienība (attiecas arī uz valdības reģionālo līmeni): jebkura dalībvalsts, pārdodot vai izmantojot savas kapitāla daļas vai aktīvus esošā valsts uzņēmumā vai esošā valdības struktūrā, kas sniedz veselības, sociālos vai izglītības pakalpojumus (</w:t>
      </w:r>
      <w:r w:rsidRPr="002435F8">
        <w:rPr>
          <w:i/>
          <w:noProof/>
        </w:rPr>
        <w:t>CPC</w:t>
      </w:r>
      <w:r>
        <w:rPr>
          <w:noProof/>
        </w:rPr>
        <w:t> 93, 92), var noteikt aizliegumus vai ierobežojumus attiecībā uz šādu daļu vai aktīvu turēšanu īpašumā un/vai šādu daļu un aktīvu īpašnieku spēju kontrolēt jebkādu rezultātā izveidoto uzņēmumu, ja ieguldītāji ir Čīles uzņēmēji vai to uzņēmumi. Attiecībā uz šādu pārdošanu vai cita veida izmantošanu jebkura dalībvalsts var pieņemt vai paturēt spēkā pasākumus, kas attiecas uz augstākās vadības vai direktoru padomju locekļu valstspiederību.</w:t>
      </w:r>
    </w:p>
    <w:p w14:paraId="6C0960BE" w14:textId="77777777" w:rsidR="00126C54" w:rsidRPr="00D84C7B" w:rsidRDefault="00126C54" w:rsidP="00126C54">
      <w:pPr>
        <w:ind w:left="567"/>
        <w:contextualSpacing/>
        <w:rPr>
          <w:noProof/>
          <w:szCs w:val="24"/>
        </w:rPr>
      </w:pPr>
    </w:p>
    <w:p w14:paraId="3ED138DB" w14:textId="77777777" w:rsidR="00126C54" w:rsidRPr="00D84C7B" w:rsidRDefault="00126C54" w:rsidP="00126C54">
      <w:pPr>
        <w:ind w:left="567"/>
        <w:rPr>
          <w:noProof/>
        </w:rPr>
      </w:pPr>
      <w:r>
        <w:rPr>
          <w:noProof/>
        </w:rPr>
        <w:t>Šajā atrunā:</w:t>
      </w:r>
    </w:p>
    <w:p w14:paraId="7B7F0FAF" w14:textId="77777777" w:rsidR="00126C54" w:rsidRPr="00D84C7B" w:rsidRDefault="00126C54" w:rsidP="00126C54">
      <w:pPr>
        <w:ind w:left="567"/>
        <w:rPr>
          <w:noProof/>
        </w:rPr>
      </w:pPr>
    </w:p>
    <w:p w14:paraId="54899C84" w14:textId="77777777" w:rsidR="00126C54" w:rsidRPr="00D84C7B" w:rsidRDefault="00126C54" w:rsidP="00126C54">
      <w:pPr>
        <w:ind w:left="1134" w:hanging="567"/>
        <w:rPr>
          <w:noProof/>
        </w:rPr>
      </w:pPr>
      <w:r>
        <w:rPr>
          <w:noProof/>
        </w:rPr>
        <w:t>i)</w:t>
      </w:r>
      <w:r>
        <w:rPr>
          <w:noProof/>
        </w:rPr>
        <w:tab/>
        <w:t>ikvienu pasākumu, kuru atstāj spēkā vai pieņem pēc šā nolīguma spēkā stāšanās dienas un kurā minētās pārdošanas vai cita veida izmantošanas brīdī ir noteikts aizliegums vai ierobežojumi attiecībā uz pašu kapitāla daļu vai aktīvu turēšanu īpašumā vai noteiktas prasības attiecībā uz valstspiederību, kā aprakstīts šajā atrunā, uzskata par spēkā esošu pasākumu un</w:t>
      </w:r>
    </w:p>
    <w:p w14:paraId="3E465C2E" w14:textId="77777777" w:rsidR="00126C54" w:rsidRPr="00D84C7B" w:rsidRDefault="00126C54" w:rsidP="00126C54">
      <w:pPr>
        <w:ind w:left="567"/>
        <w:rPr>
          <w:noProof/>
        </w:rPr>
      </w:pPr>
    </w:p>
    <w:p w14:paraId="2C4B1D97" w14:textId="77777777" w:rsidR="00126C54" w:rsidRPr="00D84C7B" w:rsidRDefault="00126C54" w:rsidP="00126C54">
      <w:pPr>
        <w:ind w:left="1134" w:hanging="567"/>
        <w:rPr>
          <w:noProof/>
        </w:rPr>
      </w:pPr>
      <w:r>
        <w:rPr>
          <w:noProof/>
        </w:rPr>
        <w:t>ii)</w:t>
      </w:r>
      <w:r>
        <w:rPr>
          <w:noProof/>
        </w:rPr>
        <w:tab/>
        <w:t>“valsts uzņēmums” ir uzņēmums, kas pieder jebkurai dalībvalstij vai ko tā kontrolē ar līdzdalības starpniecību, un ietver uzņēmumu, kas iedibināts pēc šā nolīguma spēkā stāšanās dienas nolūkā vienīgi pārdot vai izmantot kapitāla daļas vai aktīvus valsts uzņēmumā vai valdības struktūrā.</w:t>
      </w:r>
    </w:p>
    <w:p w14:paraId="58BAEB44" w14:textId="77777777" w:rsidR="00126C54" w:rsidRPr="00D84C7B" w:rsidRDefault="00126C54" w:rsidP="00126C54">
      <w:pPr>
        <w:ind w:left="567"/>
        <w:rPr>
          <w:noProof/>
        </w:rPr>
      </w:pPr>
    </w:p>
    <w:p w14:paraId="15E07F80" w14:textId="77777777" w:rsidR="00126C54" w:rsidRPr="00D84C7B" w:rsidRDefault="00126C54" w:rsidP="00126C54">
      <w:pPr>
        <w:ind w:left="567"/>
        <w:rPr>
          <w:noProof/>
        </w:rPr>
      </w:pPr>
      <w:r>
        <w:rPr>
          <w:noProof/>
        </w:rPr>
        <w:br w:type="page"/>
        <w:t>Pasākumi:</w:t>
      </w:r>
    </w:p>
    <w:p w14:paraId="60880546" w14:textId="77777777" w:rsidR="00126C54" w:rsidRPr="00D84C7B" w:rsidRDefault="00126C54" w:rsidP="00126C54">
      <w:pPr>
        <w:ind w:left="567"/>
        <w:rPr>
          <w:noProof/>
        </w:rPr>
      </w:pPr>
    </w:p>
    <w:p w14:paraId="5D3F3BF9" w14:textId="77777777" w:rsidR="00126C54" w:rsidRPr="00D84C7B" w:rsidRDefault="00126C54" w:rsidP="00126C54">
      <w:pPr>
        <w:ind w:left="567"/>
        <w:rPr>
          <w:noProof/>
        </w:rPr>
      </w:pPr>
      <w:r>
        <w:rPr>
          <w:noProof/>
        </w:rPr>
        <w:t>Eiropas Savienība: izklāstīti daļā “Apraksts”, kā norādīts iepriekš.</w:t>
      </w:r>
    </w:p>
    <w:p w14:paraId="5DECAEB9" w14:textId="77777777" w:rsidR="00126C54" w:rsidRPr="00D84C7B" w:rsidRDefault="00126C54" w:rsidP="00126C54">
      <w:pPr>
        <w:ind w:left="567"/>
        <w:rPr>
          <w:noProof/>
        </w:rPr>
      </w:pPr>
    </w:p>
    <w:p w14:paraId="5BF7E54B" w14:textId="77777777" w:rsidR="00126C54" w:rsidRPr="00D84C7B" w:rsidRDefault="00126C54" w:rsidP="00126C54">
      <w:pPr>
        <w:ind w:left="567"/>
        <w:rPr>
          <w:noProof/>
        </w:rPr>
      </w:pPr>
      <w:bookmarkStart w:id="88" w:name="_Hlk3150352"/>
      <w:r>
        <w:rPr>
          <w:noProof/>
        </w:rPr>
        <w:t>Attiecībā uz ieguldījumu liberalizāciju — valsts režīms:</w:t>
      </w:r>
    </w:p>
    <w:bookmarkEnd w:id="88"/>
    <w:p w14:paraId="50245246" w14:textId="77777777" w:rsidR="00126C54" w:rsidRPr="00D84C7B" w:rsidRDefault="00126C54" w:rsidP="00126C54">
      <w:pPr>
        <w:ind w:left="567"/>
        <w:contextualSpacing/>
        <w:rPr>
          <w:noProof/>
          <w:szCs w:val="24"/>
        </w:rPr>
      </w:pPr>
    </w:p>
    <w:p w14:paraId="1C753414" w14:textId="77777777" w:rsidR="00126C54" w:rsidRPr="00D84C7B" w:rsidRDefault="00126C54" w:rsidP="00126C54">
      <w:pPr>
        <w:ind w:left="567"/>
        <w:contextualSpacing/>
        <w:rPr>
          <w:noProof/>
          <w:szCs w:val="24"/>
        </w:rPr>
      </w:pPr>
      <w:r>
        <w:rPr>
          <w:noProof/>
        </w:rPr>
        <w:t>AT: lai varētu vadīt filiāli, korporācijām, kuras nav Eiropas Ekonomikas zonas korporācijas, jāieceļ vismaz viena persona, kas atbild par tās pārstāvību un kas ir Austrijas rezidents.</w:t>
      </w:r>
    </w:p>
    <w:p w14:paraId="575BA547" w14:textId="77777777" w:rsidR="00126C54" w:rsidRPr="00D84C7B" w:rsidRDefault="00126C54" w:rsidP="00126C54">
      <w:pPr>
        <w:ind w:left="567"/>
        <w:contextualSpacing/>
        <w:rPr>
          <w:noProof/>
          <w:szCs w:val="24"/>
        </w:rPr>
      </w:pPr>
    </w:p>
    <w:p w14:paraId="71E06F9A" w14:textId="77777777" w:rsidR="00126C54" w:rsidRPr="00D84C7B" w:rsidRDefault="00126C54" w:rsidP="00126C54">
      <w:pPr>
        <w:ind w:left="567"/>
        <w:contextualSpacing/>
        <w:rPr>
          <w:noProof/>
          <w:szCs w:val="24"/>
        </w:rPr>
      </w:pPr>
      <w:r>
        <w:rPr>
          <w:noProof/>
        </w:rPr>
        <w:t>Par Austrijas Tirdzniecības likuma (</w:t>
      </w:r>
      <w:r>
        <w:rPr>
          <w:i/>
          <w:noProof/>
        </w:rPr>
        <w:t>Gewerbeordnung</w:t>
      </w:r>
      <w:r>
        <w:rPr>
          <w:noProof/>
        </w:rPr>
        <w:t>) ievērošanu atbildīgo vadītāju (rīkotājdirektoru, fizisku personu) domicilam jābūt Austrijā.</w:t>
      </w:r>
    </w:p>
    <w:p w14:paraId="4A266CD8" w14:textId="77777777" w:rsidR="00126C54" w:rsidRPr="00D84C7B" w:rsidRDefault="00126C54" w:rsidP="00126C54">
      <w:pPr>
        <w:ind w:left="567"/>
        <w:contextualSpacing/>
        <w:rPr>
          <w:noProof/>
          <w:szCs w:val="24"/>
        </w:rPr>
      </w:pPr>
    </w:p>
    <w:p w14:paraId="3F2A64B9" w14:textId="77777777" w:rsidR="00126C54" w:rsidRPr="00D84C7B" w:rsidRDefault="00126C54" w:rsidP="00126C54">
      <w:pPr>
        <w:ind w:left="567"/>
        <w:contextualSpacing/>
        <w:rPr>
          <w:noProof/>
          <w:szCs w:val="24"/>
        </w:rPr>
      </w:pPr>
      <w:r>
        <w:rPr>
          <w:noProof/>
        </w:rPr>
        <w:t>BG: ārvalstu juridiskās personas, ja vien tās nav iedibinātas saskaņā ar EEZ dalībvalsts tiesību aktiem, var īstenot uzņēmējdarbību un darboties, ja tās ir iedibinātas Bulgārijas Republikā kā Komercreģistrā reģistrēts uzņēmums. Filiāļu iedibināšanai jāsaņem atļauja.</w:t>
      </w:r>
    </w:p>
    <w:p w14:paraId="5866E745" w14:textId="77777777" w:rsidR="00126C54" w:rsidRPr="00D84C7B" w:rsidRDefault="00126C54" w:rsidP="00126C54">
      <w:pPr>
        <w:ind w:left="567"/>
        <w:contextualSpacing/>
        <w:rPr>
          <w:noProof/>
          <w:szCs w:val="24"/>
        </w:rPr>
      </w:pPr>
    </w:p>
    <w:p w14:paraId="7EC328A4" w14:textId="77777777" w:rsidR="00126C54" w:rsidRPr="00D84C7B" w:rsidRDefault="00126C54" w:rsidP="00126C54">
      <w:pPr>
        <w:ind w:left="567"/>
        <w:contextualSpacing/>
        <w:rPr>
          <w:noProof/>
          <w:szCs w:val="24"/>
        </w:rPr>
      </w:pPr>
      <w:r>
        <w:rPr>
          <w:noProof/>
        </w:rPr>
        <w:t>Ārvalstu uzņēmumu pārstāvniecības ir jāreģistrē Bulgārijas Tirdzniecības un rūpniecības kamerā, un tās nedrīkst iesaistīties saimnieciskā darbībā, bet ir tikai tiesīgas reklamēt savu īpašnieku un darboties kā pārstāvji vai aģenti.</w:t>
      </w:r>
    </w:p>
    <w:p w14:paraId="1FFB0EF8" w14:textId="77777777" w:rsidR="00126C54" w:rsidRPr="006C6117" w:rsidRDefault="00126C54" w:rsidP="00126C54">
      <w:pPr>
        <w:ind w:left="567"/>
        <w:contextualSpacing/>
        <w:rPr>
          <w:iCs/>
          <w:noProof/>
          <w:szCs w:val="24"/>
        </w:rPr>
      </w:pPr>
    </w:p>
    <w:p w14:paraId="7D7A0F70" w14:textId="77777777" w:rsidR="00126C54" w:rsidRPr="00D84C7B" w:rsidRDefault="00126C54" w:rsidP="00126C54">
      <w:pPr>
        <w:ind w:left="567"/>
        <w:contextualSpacing/>
        <w:rPr>
          <w:noProof/>
          <w:szCs w:val="24"/>
        </w:rPr>
      </w:pPr>
      <w:r>
        <w:rPr>
          <w:noProof/>
        </w:rPr>
        <w:br w:type="page"/>
        <w:t>EE: ja vismaz puse no sabiedrības ar ierobežotu atbildību, akciju sabiedrības vai filiāles valdes locekļiem nav Igaunijā, citā EEZ dalībvalstī vai Šveices Konfederācijā, sabiedrība ar ierobežotu atbildību, akciju sabiedrība vai ārvalstu sabiedrība ieceļ kontaktpunktu, kura adresi Igaunijā var izmantot, lai piegādātu procesuālos dokumentus un nodomu deklarācijas, kas ir adresēti uzņēmumam (t. i., ārvalstu sabiedrības filiālei).</w:t>
      </w:r>
    </w:p>
    <w:p w14:paraId="4EAF499A" w14:textId="77777777" w:rsidR="00126C54" w:rsidRPr="00D84C7B" w:rsidRDefault="00126C54" w:rsidP="00126C54">
      <w:pPr>
        <w:ind w:left="567"/>
        <w:contextualSpacing/>
        <w:rPr>
          <w:noProof/>
          <w:szCs w:val="24"/>
        </w:rPr>
      </w:pPr>
    </w:p>
    <w:p w14:paraId="35A773FC" w14:textId="77777777" w:rsidR="00126C54" w:rsidRPr="00D84C7B" w:rsidRDefault="00126C54" w:rsidP="00126C54">
      <w:pPr>
        <w:ind w:left="567"/>
        <w:contextualSpacing/>
        <w:rPr>
          <w:bCs/>
          <w:noProof/>
          <w:szCs w:val="24"/>
          <w:u w:color="000000"/>
        </w:rPr>
      </w:pPr>
      <w:r>
        <w:rPr>
          <w:noProof/>
        </w:rPr>
        <w:t>Attiecībā uz ieguldījumu liberalizāciju — valsts režīms, augstākā vadība un direktoru padomes un attiecībā uz pakalpojumu pārrobežu tirdzniecību — klātbūtne uz vietas:</w:t>
      </w:r>
    </w:p>
    <w:p w14:paraId="7419589F" w14:textId="77777777" w:rsidR="00126C54" w:rsidRPr="00D84C7B" w:rsidRDefault="00126C54" w:rsidP="00126C54">
      <w:pPr>
        <w:ind w:left="567"/>
        <w:contextualSpacing/>
        <w:rPr>
          <w:bCs/>
          <w:noProof/>
          <w:szCs w:val="24"/>
          <w:u w:color="000000"/>
        </w:rPr>
      </w:pPr>
    </w:p>
    <w:p w14:paraId="0B69AFF2" w14:textId="77777777" w:rsidR="00126C54" w:rsidRPr="00D84C7B" w:rsidRDefault="00126C54" w:rsidP="00126C54">
      <w:pPr>
        <w:ind w:left="567"/>
        <w:contextualSpacing/>
        <w:rPr>
          <w:noProof/>
          <w:szCs w:val="24"/>
        </w:rPr>
      </w:pPr>
      <w:r>
        <w:rPr>
          <w:noProof/>
        </w:rPr>
        <w:t>FI: vismaz vienam no pilnsabiedrības dalībniekiem vai vienam no komandītsabiedrības dalībniekiem jābūt EEZ rezidentiem vai — ja dalībnieks ir juridiska persona — ar domicilu (filiāles nav atļautas) EEZ. Reģistrācijas iestāde var noteikt izņēmumus.</w:t>
      </w:r>
    </w:p>
    <w:p w14:paraId="708F84D8" w14:textId="77777777" w:rsidR="00126C54" w:rsidRPr="00D84C7B" w:rsidRDefault="00126C54" w:rsidP="00126C54">
      <w:pPr>
        <w:ind w:left="567"/>
        <w:contextualSpacing/>
        <w:rPr>
          <w:noProof/>
          <w:szCs w:val="24"/>
        </w:rPr>
      </w:pPr>
    </w:p>
    <w:p w14:paraId="4CE83992" w14:textId="77777777" w:rsidR="00126C54" w:rsidRPr="00D84C7B" w:rsidRDefault="00126C54" w:rsidP="00126C54">
      <w:pPr>
        <w:ind w:left="567"/>
        <w:contextualSpacing/>
        <w:rPr>
          <w:noProof/>
          <w:szCs w:val="24"/>
        </w:rPr>
      </w:pPr>
      <w:r>
        <w:rPr>
          <w:noProof/>
        </w:rPr>
        <w:t>Lai veiktu tirdzniecību privāta uzņēmēja statusā, jābūt EEZ rezidentam.</w:t>
      </w:r>
    </w:p>
    <w:p w14:paraId="03F56D7C" w14:textId="77777777" w:rsidR="00126C54" w:rsidRPr="00D84C7B" w:rsidRDefault="00126C54" w:rsidP="00126C54">
      <w:pPr>
        <w:ind w:left="567"/>
        <w:contextualSpacing/>
        <w:rPr>
          <w:noProof/>
          <w:szCs w:val="24"/>
        </w:rPr>
      </w:pPr>
    </w:p>
    <w:p w14:paraId="7975E08C" w14:textId="77777777" w:rsidR="00126C54" w:rsidRPr="00D84C7B" w:rsidRDefault="00126C54" w:rsidP="00126C54">
      <w:pPr>
        <w:ind w:left="567"/>
        <w:contextualSpacing/>
        <w:rPr>
          <w:noProof/>
          <w:szCs w:val="24"/>
        </w:rPr>
      </w:pPr>
      <w:r>
        <w:rPr>
          <w:noProof/>
        </w:rPr>
        <w:t>Ja ārvalstu organizācija no valsts ārpus EEZ plāno veikt uzņēmējdarbību vai tirdzniecību, iedibinot filiāli Somijā, ir jāsaņem tirdzniecības atļauja.</w:t>
      </w:r>
    </w:p>
    <w:p w14:paraId="3A344509" w14:textId="77777777" w:rsidR="00126C54" w:rsidRPr="00D84C7B" w:rsidRDefault="00126C54" w:rsidP="00126C54">
      <w:pPr>
        <w:ind w:left="567"/>
        <w:contextualSpacing/>
        <w:rPr>
          <w:noProof/>
          <w:szCs w:val="24"/>
        </w:rPr>
      </w:pPr>
    </w:p>
    <w:p w14:paraId="02492C96" w14:textId="77777777" w:rsidR="00126C54" w:rsidRPr="00D84C7B" w:rsidRDefault="00126C54" w:rsidP="00126C54">
      <w:pPr>
        <w:ind w:left="567"/>
        <w:contextualSpacing/>
        <w:rPr>
          <w:noProof/>
          <w:szCs w:val="24"/>
        </w:rPr>
      </w:pPr>
      <w:r>
        <w:rPr>
          <w:noProof/>
        </w:rPr>
        <w:br w:type="page"/>
        <w:t>Vismaz vienam no direktoru padomes parastajiem locekļiem un vienam no padomes locekļu vietniekiem, kā arī rīkotājdirektoram dzīvesvietai ir jābūt EEZ. Reģistrācijas iestāde var piešķirt sabiedrībām atbrīvojumus.</w:t>
      </w:r>
    </w:p>
    <w:p w14:paraId="4C402074" w14:textId="77777777" w:rsidR="00126C54" w:rsidRPr="00D84C7B" w:rsidRDefault="00126C54" w:rsidP="00126C54">
      <w:pPr>
        <w:ind w:left="567"/>
        <w:contextualSpacing/>
        <w:rPr>
          <w:noProof/>
          <w:szCs w:val="24"/>
        </w:rPr>
      </w:pPr>
    </w:p>
    <w:p w14:paraId="5329D131" w14:textId="77777777" w:rsidR="00126C54" w:rsidRPr="00D84C7B" w:rsidRDefault="00126C54" w:rsidP="00126C54">
      <w:pPr>
        <w:ind w:left="567"/>
        <w:contextualSpacing/>
        <w:rPr>
          <w:noProof/>
          <w:szCs w:val="24"/>
        </w:rPr>
      </w:pPr>
      <w:r>
        <w:rPr>
          <w:noProof/>
        </w:rPr>
        <w:t>SE: ārvalstu sabiedrībai, kas nav iedibinājusi juridisku personu Zviedrijā vai uzņēmējdarbību veic ar tirdzniecības pārstāvja starpniecību, komercdarbības veikšanai ir jāizveido Zviedrijā reģistrēta filiāle ar neatkarīgu vadību un atsevišķu uzskaiti. Filiāles rīkotājdirektoram un attiecīgā gadījumā tā vietniekam jābūt EEZ rezidentiem. Fiziska persona, kas nav EEZ rezidents un veic komercdarbību Zviedrijā, ieceļ un reģistrē pārstāvi, kas ir rezidents un atbild par darbību Zviedrijā. Par Zviedrijā veikto darbību veic atsevišķu uzskaiti. Kompetentā iestāde individuālos gadījumos var piešķirt atbrīvojumu no prasībām par filiāli un rezidenta statusu. Uz būvniecības projektiem, kuru ilgums ir līdz vienam gadam un kurus īsteno sabiedrība, kas atrodas ārpus EEZ, vai fiziska persona, kura nav EEZ rezidents, neattiecas prasība izveidot filiāli vai iecelt pastāvīgo pārstāvi.</w:t>
      </w:r>
    </w:p>
    <w:p w14:paraId="064B277C" w14:textId="77777777" w:rsidR="00126C54" w:rsidRPr="00D84C7B" w:rsidRDefault="00126C54" w:rsidP="00126C54">
      <w:pPr>
        <w:ind w:left="567"/>
        <w:contextualSpacing/>
        <w:rPr>
          <w:noProof/>
          <w:szCs w:val="24"/>
        </w:rPr>
      </w:pPr>
    </w:p>
    <w:p w14:paraId="0C367BFE" w14:textId="77777777" w:rsidR="00126C54" w:rsidRPr="00D84C7B" w:rsidRDefault="00126C54" w:rsidP="00126C54">
      <w:pPr>
        <w:ind w:left="567"/>
        <w:contextualSpacing/>
        <w:rPr>
          <w:noProof/>
          <w:szCs w:val="24"/>
        </w:rPr>
      </w:pPr>
      <w:r>
        <w:rPr>
          <w:noProof/>
        </w:rPr>
        <w:t>Sabiedrībās ar ierobežotu atbildību un saimnieciskas darbības kooperatīvos vismaz 50 % no direktoru padomes locekļiem, vismaz 50 % no to vietniekiem, kā arī rīkotājdirektoram, rīkotājdirektora vietniekam un vismaz vienai no personām, kas ir pilnvarotas parakstīties sabiedrības vārdā (ja tādas ir ieceltas), jābūt EEZ rezidentiem. Kompetentā iestāde var piešķirt atbrīvojumus no šīs prasības. Ja neviens no sabiedrības vai biedrības pārstāvjiem nav Zviedrijas rezidents, padomei jāieceļ un jāreģistrē persona, kas ir Zviedrijas rezidents un kas ir pilnvarota saņemt dokumentus sabiedrības vai biedrības vārdā.</w:t>
      </w:r>
    </w:p>
    <w:p w14:paraId="213F7EBD" w14:textId="77777777" w:rsidR="00126C54" w:rsidRPr="00D84C7B" w:rsidRDefault="00126C54" w:rsidP="00126C54">
      <w:pPr>
        <w:ind w:left="567"/>
        <w:contextualSpacing/>
        <w:rPr>
          <w:noProof/>
          <w:szCs w:val="24"/>
        </w:rPr>
      </w:pPr>
    </w:p>
    <w:p w14:paraId="1BEDECBB" w14:textId="77777777" w:rsidR="00126C54" w:rsidRPr="00D84C7B" w:rsidRDefault="00126C54" w:rsidP="00126C54">
      <w:pPr>
        <w:ind w:left="567"/>
        <w:rPr>
          <w:noProof/>
        </w:rPr>
      </w:pPr>
      <w:r>
        <w:rPr>
          <w:noProof/>
        </w:rPr>
        <w:br w:type="page"/>
        <w:t>Tādus pašus nosacījumus parasti piemēro arī visu citu veidu juridisko personu iedibināšanai.</w:t>
      </w:r>
    </w:p>
    <w:p w14:paraId="119F9422" w14:textId="77777777" w:rsidR="00126C54" w:rsidRPr="00D84C7B" w:rsidRDefault="00126C54" w:rsidP="00126C54">
      <w:pPr>
        <w:ind w:left="567"/>
        <w:rPr>
          <w:noProof/>
        </w:rPr>
      </w:pPr>
    </w:p>
    <w:p w14:paraId="320299CB" w14:textId="77777777" w:rsidR="00126C54" w:rsidRPr="00D84C7B" w:rsidRDefault="00126C54" w:rsidP="00126C54">
      <w:pPr>
        <w:ind w:left="567"/>
        <w:rPr>
          <w:noProof/>
        </w:rPr>
      </w:pPr>
      <w:r>
        <w:rPr>
          <w:noProof/>
        </w:rPr>
        <w:t>SK: ārvalstu fiziskai personai, kuru attiecīgajā reģistrā (komercreģistrā, uzņēmēju vai citā profesionālā reģistrā) reģistrē kā personu, kas ir pilnvarota rīkoties uzņēmēja vārdā, ir jāuzrāda uzturēšanās atļauja Slovākijā.</w:t>
      </w:r>
    </w:p>
    <w:p w14:paraId="28D2D87D" w14:textId="77777777" w:rsidR="00126C54" w:rsidRPr="00D84C7B" w:rsidRDefault="00126C54" w:rsidP="00126C54">
      <w:pPr>
        <w:ind w:left="567"/>
        <w:rPr>
          <w:noProof/>
        </w:rPr>
      </w:pPr>
    </w:p>
    <w:p w14:paraId="3BC801C9" w14:textId="77777777" w:rsidR="00126C54" w:rsidRPr="00F217FC" w:rsidRDefault="00126C54" w:rsidP="00126C54">
      <w:pPr>
        <w:ind w:left="567"/>
        <w:rPr>
          <w:noProof/>
        </w:rPr>
      </w:pPr>
      <w:r>
        <w:rPr>
          <w:noProof/>
        </w:rPr>
        <w:t>Pasākumi:</w:t>
      </w:r>
    </w:p>
    <w:p w14:paraId="02F955B6" w14:textId="77777777" w:rsidR="00126C54" w:rsidRPr="00F217FC" w:rsidRDefault="00126C54" w:rsidP="00126C54">
      <w:pPr>
        <w:ind w:left="567"/>
        <w:rPr>
          <w:noProof/>
          <w:lang w:val="de-DE"/>
        </w:rPr>
      </w:pPr>
    </w:p>
    <w:p w14:paraId="3259EADB" w14:textId="77777777" w:rsidR="00126C54" w:rsidRPr="00F217FC" w:rsidRDefault="00126C54" w:rsidP="00126C54">
      <w:pPr>
        <w:ind w:left="567"/>
        <w:rPr>
          <w:noProof/>
        </w:rPr>
      </w:pPr>
      <w:r>
        <w:rPr>
          <w:noProof/>
        </w:rPr>
        <w:t xml:space="preserve">AT: </w:t>
      </w:r>
      <w:r>
        <w:rPr>
          <w:i/>
          <w:noProof/>
        </w:rPr>
        <w:t>Aktiengesetz</w:t>
      </w:r>
      <w:r>
        <w:rPr>
          <w:noProof/>
        </w:rPr>
        <w:t xml:space="preserve">, </w:t>
      </w:r>
      <w:r>
        <w:rPr>
          <w:i/>
          <w:noProof/>
        </w:rPr>
        <w:t>BGBL</w:t>
      </w:r>
      <w:r>
        <w:rPr>
          <w:noProof/>
        </w:rPr>
        <w:t>. Nr. 98/1965, 254. punkta 2. apakšpunkts;</w:t>
      </w:r>
    </w:p>
    <w:p w14:paraId="3E938ED4" w14:textId="77777777" w:rsidR="00126C54" w:rsidRPr="00F217FC" w:rsidRDefault="00126C54" w:rsidP="00126C54">
      <w:pPr>
        <w:ind w:left="567"/>
        <w:rPr>
          <w:noProof/>
          <w:lang w:val="de-DE"/>
        </w:rPr>
      </w:pPr>
    </w:p>
    <w:p w14:paraId="3DDB3F7F" w14:textId="77777777" w:rsidR="00126C54" w:rsidRPr="00F217FC" w:rsidRDefault="00126C54" w:rsidP="00126C54">
      <w:pPr>
        <w:ind w:left="567"/>
        <w:rPr>
          <w:noProof/>
        </w:rPr>
      </w:pPr>
      <w:r>
        <w:rPr>
          <w:i/>
          <w:noProof/>
        </w:rPr>
        <w:t>GmbH-Gesetz</w:t>
      </w:r>
      <w:r>
        <w:rPr>
          <w:noProof/>
        </w:rPr>
        <w:t xml:space="preserve">, </w:t>
      </w:r>
      <w:r>
        <w:rPr>
          <w:i/>
          <w:noProof/>
        </w:rPr>
        <w:t>RGBL</w:t>
      </w:r>
      <w:r>
        <w:rPr>
          <w:noProof/>
        </w:rPr>
        <w:t xml:space="preserve">. Nr. 58/1906, 107. punkta 2. apakšpunkts un </w:t>
      </w:r>
      <w:r>
        <w:rPr>
          <w:i/>
          <w:noProof/>
        </w:rPr>
        <w:t>Gewerbeordnung</w:t>
      </w:r>
      <w:r>
        <w:rPr>
          <w:noProof/>
        </w:rPr>
        <w:t xml:space="preserve">, </w:t>
      </w:r>
      <w:r>
        <w:rPr>
          <w:i/>
          <w:noProof/>
        </w:rPr>
        <w:t>BGBL.</w:t>
      </w:r>
      <w:r>
        <w:rPr>
          <w:noProof/>
        </w:rPr>
        <w:t xml:space="preserve"> Nr. 194/1994, 39. panta 2.a) punkts.</w:t>
      </w:r>
    </w:p>
    <w:p w14:paraId="1F1FB4DE" w14:textId="77777777" w:rsidR="00126C54" w:rsidRPr="00F217FC" w:rsidRDefault="00126C54" w:rsidP="00126C54">
      <w:pPr>
        <w:ind w:left="567"/>
        <w:rPr>
          <w:noProof/>
          <w:lang w:val="de-DE"/>
        </w:rPr>
      </w:pPr>
    </w:p>
    <w:p w14:paraId="1E6A784D" w14:textId="77777777" w:rsidR="00126C54" w:rsidRPr="00D84C7B" w:rsidRDefault="00126C54" w:rsidP="00126C54">
      <w:pPr>
        <w:ind w:left="567"/>
        <w:rPr>
          <w:noProof/>
        </w:rPr>
      </w:pPr>
      <w:r>
        <w:rPr>
          <w:noProof/>
        </w:rPr>
        <w:t>BG: Komerclikuma 17.a pants un</w:t>
      </w:r>
    </w:p>
    <w:p w14:paraId="7595D8AB" w14:textId="77777777" w:rsidR="00126C54" w:rsidRPr="00D84C7B" w:rsidRDefault="00126C54" w:rsidP="00126C54">
      <w:pPr>
        <w:ind w:left="567"/>
        <w:rPr>
          <w:noProof/>
        </w:rPr>
      </w:pPr>
    </w:p>
    <w:p w14:paraId="10A608E4" w14:textId="77777777" w:rsidR="00126C54" w:rsidRPr="00D84C7B" w:rsidRDefault="00126C54" w:rsidP="00126C54">
      <w:pPr>
        <w:ind w:left="567"/>
        <w:rPr>
          <w:noProof/>
        </w:rPr>
      </w:pPr>
      <w:r>
        <w:rPr>
          <w:noProof/>
        </w:rPr>
        <w:t>Ieguldījumu veicināšanas likuma 24. pants.</w:t>
      </w:r>
    </w:p>
    <w:p w14:paraId="4CAFD48A" w14:textId="77777777" w:rsidR="00126C54" w:rsidRPr="00D84C7B" w:rsidRDefault="00126C54" w:rsidP="00126C54">
      <w:pPr>
        <w:ind w:left="567"/>
        <w:rPr>
          <w:noProof/>
        </w:rPr>
      </w:pPr>
    </w:p>
    <w:p w14:paraId="10799770" w14:textId="77777777" w:rsidR="00126C54" w:rsidRPr="00F217FC" w:rsidRDefault="00126C54" w:rsidP="00126C54">
      <w:pPr>
        <w:ind w:left="567"/>
        <w:rPr>
          <w:noProof/>
        </w:rPr>
      </w:pPr>
      <w:r>
        <w:rPr>
          <w:noProof/>
        </w:rPr>
        <w:t xml:space="preserve">EE: </w:t>
      </w:r>
      <w:r>
        <w:rPr>
          <w:i/>
          <w:noProof/>
        </w:rPr>
        <w:t>Äriseadustik</w:t>
      </w:r>
      <w:r>
        <w:rPr>
          <w:noProof/>
        </w:rPr>
        <w:t xml:space="preserve"> (Tirdzniecības kodekss) 631. pants (1., 2. un 4. punkts).</w:t>
      </w:r>
    </w:p>
    <w:p w14:paraId="23B36D58" w14:textId="77777777" w:rsidR="00126C54" w:rsidRPr="00F217FC" w:rsidRDefault="00126C54" w:rsidP="00126C54">
      <w:pPr>
        <w:ind w:left="567"/>
        <w:rPr>
          <w:noProof/>
          <w:lang w:val="en-IE"/>
        </w:rPr>
      </w:pPr>
    </w:p>
    <w:p w14:paraId="357691A6" w14:textId="77777777" w:rsidR="00126C54" w:rsidRPr="000B1ED2" w:rsidRDefault="00126C54" w:rsidP="00126C54">
      <w:pPr>
        <w:ind w:left="567"/>
        <w:rPr>
          <w:noProof/>
        </w:rPr>
      </w:pPr>
      <w:r>
        <w:rPr>
          <w:noProof/>
        </w:rPr>
        <w:t xml:space="preserve">FI: </w:t>
      </w:r>
      <w:r>
        <w:rPr>
          <w:i/>
          <w:noProof/>
        </w:rPr>
        <w:t>Laki elinkeinon harjoittamisen oikeudesta</w:t>
      </w:r>
      <w:r>
        <w:rPr>
          <w:noProof/>
        </w:rPr>
        <w:t xml:space="preserve"> (Likums par tiesībām veikt tirdzniecību) (122/1919), s. 1;</w:t>
      </w:r>
    </w:p>
    <w:p w14:paraId="20BE6E7D" w14:textId="77777777" w:rsidR="00126C54" w:rsidRPr="000B1ED2" w:rsidRDefault="00126C54" w:rsidP="00126C54">
      <w:pPr>
        <w:ind w:left="567"/>
        <w:rPr>
          <w:noProof/>
          <w:lang w:val="fi-FI"/>
        </w:rPr>
      </w:pPr>
    </w:p>
    <w:p w14:paraId="44A17B70" w14:textId="77777777" w:rsidR="00126C54" w:rsidRPr="00D84C7B" w:rsidRDefault="00126C54" w:rsidP="00126C54">
      <w:pPr>
        <w:ind w:left="567"/>
        <w:rPr>
          <w:noProof/>
        </w:rPr>
      </w:pPr>
      <w:r>
        <w:rPr>
          <w:noProof/>
        </w:rPr>
        <w:br w:type="page"/>
      </w:r>
      <w:r>
        <w:rPr>
          <w:i/>
          <w:noProof/>
        </w:rPr>
        <w:t>Osuuskuntalaki</w:t>
      </w:r>
      <w:r>
        <w:rPr>
          <w:noProof/>
        </w:rPr>
        <w:t xml:space="preserve"> (Kooperatīvu likums) 1488/2001;</w:t>
      </w:r>
    </w:p>
    <w:p w14:paraId="02096337" w14:textId="77777777" w:rsidR="00126C54" w:rsidRPr="00D84C7B" w:rsidRDefault="00126C54" w:rsidP="00126C54">
      <w:pPr>
        <w:ind w:left="567"/>
        <w:rPr>
          <w:noProof/>
        </w:rPr>
      </w:pPr>
    </w:p>
    <w:p w14:paraId="3D2FDB32" w14:textId="77777777" w:rsidR="00126C54" w:rsidRPr="00D84C7B" w:rsidRDefault="00126C54" w:rsidP="00126C54">
      <w:pPr>
        <w:ind w:left="567"/>
        <w:rPr>
          <w:noProof/>
        </w:rPr>
      </w:pPr>
      <w:r>
        <w:rPr>
          <w:i/>
          <w:noProof/>
        </w:rPr>
        <w:t>Osakeyhtiölaki</w:t>
      </w:r>
      <w:r>
        <w:rPr>
          <w:noProof/>
        </w:rPr>
        <w:t xml:space="preserve"> (Likums par sabiedrībām ar ierobežotu atbildību) (624/2006) un</w:t>
      </w:r>
    </w:p>
    <w:p w14:paraId="6FF8D911" w14:textId="77777777" w:rsidR="00126C54" w:rsidRPr="00D84C7B" w:rsidRDefault="00126C54" w:rsidP="00126C54">
      <w:pPr>
        <w:ind w:left="567"/>
        <w:rPr>
          <w:noProof/>
        </w:rPr>
      </w:pPr>
    </w:p>
    <w:p w14:paraId="38AC5218" w14:textId="77777777" w:rsidR="00126C54" w:rsidRPr="000B1ED2" w:rsidRDefault="00126C54" w:rsidP="00126C54">
      <w:pPr>
        <w:ind w:left="567"/>
        <w:rPr>
          <w:noProof/>
        </w:rPr>
      </w:pPr>
      <w:r>
        <w:rPr>
          <w:i/>
          <w:noProof/>
        </w:rPr>
        <w:t>Laki luottolaitostoiminnasta</w:t>
      </w:r>
      <w:r>
        <w:rPr>
          <w:noProof/>
        </w:rPr>
        <w:t xml:space="preserve"> (Likums par kredītiestādēm) (121/2007).</w:t>
      </w:r>
    </w:p>
    <w:p w14:paraId="45D6325E" w14:textId="77777777" w:rsidR="00126C54" w:rsidRPr="000B1ED2" w:rsidRDefault="00126C54" w:rsidP="00126C54">
      <w:pPr>
        <w:ind w:left="567"/>
        <w:rPr>
          <w:noProof/>
          <w:lang w:val="fi-FI"/>
        </w:rPr>
      </w:pPr>
    </w:p>
    <w:p w14:paraId="45571D36" w14:textId="77777777" w:rsidR="00126C54" w:rsidRPr="00D84C7B" w:rsidRDefault="00126C54" w:rsidP="00126C54">
      <w:pPr>
        <w:ind w:left="567"/>
        <w:rPr>
          <w:noProof/>
        </w:rPr>
      </w:pPr>
      <w:r>
        <w:rPr>
          <w:noProof/>
        </w:rPr>
        <w:t xml:space="preserve">SE: </w:t>
      </w:r>
      <w:r>
        <w:rPr>
          <w:i/>
          <w:noProof/>
        </w:rPr>
        <w:t>Lag om utländska filialer m.m</w:t>
      </w:r>
      <w:r>
        <w:rPr>
          <w:noProof/>
        </w:rPr>
        <w:t xml:space="preserve"> (Ārvalstu filiāļu likums) (1992:160);</w:t>
      </w:r>
    </w:p>
    <w:p w14:paraId="3A086B06" w14:textId="77777777" w:rsidR="00126C54" w:rsidRPr="00D84C7B" w:rsidRDefault="00126C54" w:rsidP="00126C54">
      <w:pPr>
        <w:ind w:left="567"/>
        <w:rPr>
          <w:noProof/>
        </w:rPr>
      </w:pPr>
    </w:p>
    <w:p w14:paraId="6FFE86D0" w14:textId="77777777" w:rsidR="00126C54" w:rsidRPr="00D84C7B" w:rsidRDefault="00126C54" w:rsidP="00126C54">
      <w:pPr>
        <w:ind w:left="567"/>
        <w:contextualSpacing/>
        <w:rPr>
          <w:iCs/>
          <w:noProof/>
          <w:szCs w:val="24"/>
        </w:rPr>
      </w:pPr>
      <w:r>
        <w:rPr>
          <w:i/>
          <w:noProof/>
        </w:rPr>
        <w:t>Aktiebolagslagen</w:t>
      </w:r>
      <w:r>
        <w:rPr>
          <w:noProof/>
        </w:rPr>
        <w:t xml:space="preserve"> (Sabiedrību likums) (2005:551);</w:t>
      </w:r>
    </w:p>
    <w:p w14:paraId="1286DE43" w14:textId="77777777" w:rsidR="00126C54" w:rsidRPr="00D84C7B" w:rsidRDefault="00126C54" w:rsidP="00126C54">
      <w:pPr>
        <w:ind w:left="567"/>
        <w:contextualSpacing/>
        <w:rPr>
          <w:iCs/>
          <w:noProof/>
          <w:szCs w:val="24"/>
        </w:rPr>
      </w:pPr>
    </w:p>
    <w:p w14:paraId="5B097E30" w14:textId="77777777" w:rsidR="00126C54" w:rsidRPr="00D84C7B" w:rsidRDefault="00126C54" w:rsidP="00126C54">
      <w:pPr>
        <w:ind w:left="567"/>
        <w:contextualSpacing/>
        <w:rPr>
          <w:iCs/>
          <w:noProof/>
          <w:szCs w:val="24"/>
        </w:rPr>
      </w:pPr>
      <w:r>
        <w:rPr>
          <w:noProof/>
        </w:rPr>
        <w:t>Saimnieciskās darbības kooperatīvu likums (2018:672) un Likums par Eiropas ekonomisko interešu grupām (1994:1927).</w:t>
      </w:r>
    </w:p>
    <w:p w14:paraId="163AED14" w14:textId="77777777" w:rsidR="00126C54" w:rsidRPr="00D84C7B" w:rsidRDefault="00126C54" w:rsidP="00126C54">
      <w:pPr>
        <w:ind w:left="567"/>
        <w:contextualSpacing/>
        <w:rPr>
          <w:iCs/>
          <w:noProof/>
          <w:szCs w:val="24"/>
        </w:rPr>
      </w:pPr>
    </w:p>
    <w:p w14:paraId="6DA5D27C" w14:textId="77777777" w:rsidR="00126C54" w:rsidRPr="00D84C7B" w:rsidRDefault="00126C54" w:rsidP="00126C54">
      <w:pPr>
        <w:ind w:left="567"/>
        <w:contextualSpacing/>
        <w:rPr>
          <w:iCs/>
          <w:noProof/>
          <w:szCs w:val="24"/>
        </w:rPr>
      </w:pPr>
      <w:r>
        <w:rPr>
          <w:noProof/>
        </w:rPr>
        <w:t>SK: Likums 513/1991 (Komerckodekss, 21. pants) Likums Nr. 455/1991 par tirdzniecības licencēšanu un</w:t>
      </w:r>
    </w:p>
    <w:p w14:paraId="0D88BE0F" w14:textId="77777777" w:rsidR="00126C54" w:rsidRPr="00D84C7B" w:rsidRDefault="00126C54" w:rsidP="00126C54">
      <w:pPr>
        <w:ind w:left="567"/>
        <w:contextualSpacing/>
        <w:rPr>
          <w:iCs/>
          <w:noProof/>
          <w:szCs w:val="24"/>
        </w:rPr>
      </w:pPr>
    </w:p>
    <w:p w14:paraId="51F00536" w14:textId="77777777" w:rsidR="00126C54" w:rsidRPr="00D84C7B" w:rsidRDefault="00126C54" w:rsidP="00126C54">
      <w:pPr>
        <w:ind w:left="567"/>
        <w:contextualSpacing/>
        <w:rPr>
          <w:iCs/>
          <w:noProof/>
          <w:szCs w:val="24"/>
        </w:rPr>
      </w:pPr>
      <w:r>
        <w:rPr>
          <w:noProof/>
        </w:rPr>
        <w:t>Likums Nr. 404/2011 par ārvalstnieku uzturēšanos (22. un 32. pants).</w:t>
      </w:r>
    </w:p>
    <w:p w14:paraId="0004D890" w14:textId="77777777" w:rsidR="00126C54" w:rsidRPr="00D84C7B" w:rsidRDefault="00126C54" w:rsidP="00126C54">
      <w:pPr>
        <w:ind w:left="567"/>
        <w:contextualSpacing/>
        <w:rPr>
          <w:iCs/>
          <w:noProof/>
          <w:szCs w:val="24"/>
        </w:rPr>
      </w:pPr>
    </w:p>
    <w:p w14:paraId="54F4CE06" w14:textId="77777777" w:rsidR="00126C54" w:rsidRPr="00D84C7B" w:rsidRDefault="00126C54" w:rsidP="00126C54">
      <w:pPr>
        <w:ind w:left="567"/>
        <w:contextualSpacing/>
        <w:rPr>
          <w:bCs/>
          <w:noProof/>
          <w:szCs w:val="24"/>
        </w:rPr>
      </w:pPr>
      <w:r>
        <w:rPr>
          <w:noProof/>
        </w:rPr>
        <w:t>Attiecībā uz ieguldījumu liberalizāciju — valsts režīms un snieguma prasības:</w:t>
      </w:r>
    </w:p>
    <w:p w14:paraId="4E90A17C" w14:textId="77777777" w:rsidR="00126C54" w:rsidRPr="00D84C7B" w:rsidRDefault="00126C54" w:rsidP="00126C54">
      <w:pPr>
        <w:ind w:left="567"/>
        <w:contextualSpacing/>
        <w:rPr>
          <w:noProof/>
          <w:szCs w:val="24"/>
        </w:rPr>
      </w:pPr>
    </w:p>
    <w:p w14:paraId="1D8FE991" w14:textId="77777777" w:rsidR="00126C54" w:rsidRPr="00D84C7B" w:rsidRDefault="00126C54" w:rsidP="00126C54">
      <w:pPr>
        <w:ind w:left="567"/>
        <w:contextualSpacing/>
        <w:rPr>
          <w:noProof/>
          <w:szCs w:val="24"/>
        </w:rPr>
      </w:pPr>
      <w:r>
        <w:rPr>
          <w:noProof/>
        </w:rPr>
        <w:br w:type="page"/>
        <w:t>BG: iedibināti uzņēmumi var nodarbināt trešo valstu valstspiederīgos tikai tādos amatos, uz kuriem neattiecas prasība par Bulgārijas valstspiederību. Kopējais to trešo valstu valstspiederīgo skaits, kurus nodarbina uzņēmums, kas veic uzņēmējdarbību, iepriekšējo 12 mēnešu laikā nedrīkst pārsniegt 20 % (35 % maziem un vidējiem uzņēmumiem) no vidējā Bulgārijas valstspiederīgo, citu dalībvalstu, EEZ līguma dalībvalstu vai Šveices Konfederācijas valstspiederīgo skaita, kas pieņemti darbā, pamatojoties uz darba līgumu. Turklāt, pirms nodarbināt trešās valsts valstspiederīgo, darba devējam, veicot darba tirgus testu, ir jāpierāda, ka attiecīgajam amatam nav piemērota darba ņēmēja no Bulgārijas, Eiropas Savienības, EEZ vai Šveices.</w:t>
      </w:r>
    </w:p>
    <w:p w14:paraId="35001926" w14:textId="77777777" w:rsidR="00126C54" w:rsidRPr="00D84C7B" w:rsidRDefault="00126C54" w:rsidP="00126C54">
      <w:pPr>
        <w:ind w:left="567"/>
        <w:contextualSpacing/>
        <w:rPr>
          <w:noProof/>
          <w:szCs w:val="24"/>
        </w:rPr>
      </w:pPr>
    </w:p>
    <w:p w14:paraId="5FD1867E" w14:textId="77777777" w:rsidR="00126C54" w:rsidRPr="00D84C7B" w:rsidRDefault="00126C54" w:rsidP="00126C54">
      <w:pPr>
        <w:ind w:left="567"/>
        <w:contextualSpacing/>
        <w:rPr>
          <w:noProof/>
          <w:szCs w:val="24"/>
        </w:rPr>
      </w:pPr>
      <w:r>
        <w:rPr>
          <w:noProof/>
        </w:rPr>
        <w:t>Augsti kvalificētiem, sezonāla darba un norīkotiem darba ņēmējiem, un uzņēmuma ietvaros pārceltiem darbiniekiem, pētniekiem un studentiem nav ierobežojumu attiecībā uz to trešo valstu valstspiederīgo skaitu, kuri strādā vienā uzņēmumā. Lai šajās kategorijās nodarbinātu trešo valstu valstspiederīgos, darba tirgus tests nav jāveic.</w:t>
      </w:r>
    </w:p>
    <w:p w14:paraId="042178C0" w14:textId="77777777" w:rsidR="00126C54" w:rsidRPr="00D84C7B" w:rsidRDefault="00126C54" w:rsidP="00126C54">
      <w:pPr>
        <w:ind w:left="567"/>
        <w:contextualSpacing/>
        <w:rPr>
          <w:noProof/>
          <w:szCs w:val="24"/>
        </w:rPr>
      </w:pPr>
    </w:p>
    <w:p w14:paraId="13222396" w14:textId="77777777" w:rsidR="00126C54" w:rsidRPr="00D84C7B" w:rsidRDefault="00126C54" w:rsidP="00126C54">
      <w:pPr>
        <w:ind w:left="567"/>
        <w:contextualSpacing/>
        <w:rPr>
          <w:iCs/>
          <w:noProof/>
          <w:szCs w:val="24"/>
        </w:rPr>
      </w:pPr>
      <w:r>
        <w:rPr>
          <w:noProof/>
        </w:rPr>
        <w:t>Pasākumi:</w:t>
      </w:r>
    </w:p>
    <w:p w14:paraId="1FBBF00F" w14:textId="77777777" w:rsidR="00126C54" w:rsidRPr="00D84C7B" w:rsidRDefault="00126C54" w:rsidP="00126C54">
      <w:pPr>
        <w:ind w:left="567"/>
        <w:contextualSpacing/>
        <w:rPr>
          <w:iCs/>
          <w:noProof/>
          <w:szCs w:val="24"/>
        </w:rPr>
      </w:pPr>
    </w:p>
    <w:p w14:paraId="07F53CA1" w14:textId="77777777" w:rsidR="00126C54" w:rsidRPr="00D84C7B" w:rsidRDefault="00126C54" w:rsidP="00126C54">
      <w:pPr>
        <w:ind w:left="567"/>
        <w:contextualSpacing/>
        <w:rPr>
          <w:iCs/>
          <w:noProof/>
          <w:szCs w:val="24"/>
        </w:rPr>
      </w:pPr>
      <w:r>
        <w:rPr>
          <w:noProof/>
        </w:rPr>
        <w:t>BG: Darbaspēka migrācijas un darbaspēka mobilitātes likums</w:t>
      </w:r>
    </w:p>
    <w:p w14:paraId="6623A369" w14:textId="77777777" w:rsidR="00126C54" w:rsidRPr="00D84C7B" w:rsidRDefault="00126C54" w:rsidP="00126C54">
      <w:pPr>
        <w:ind w:left="567"/>
        <w:contextualSpacing/>
        <w:rPr>
          <w:noProof/>
          <w:szCs w:val="24"/>
        </w:rPr>
      </w:pPr>
    </w:p>
    <w:p w14:paraId="0040D275" w14:textId="77777777" w:rsidR="00126C54" w:rsidRPr="00D84C7B" w:rsidRDefault="00126C54" w:rsidP="00126C54">
      <w:pPr>
        <w:ind w:left="567"/>
        <w:contextualSpacing/>
        <w:rPr>
          <w:bCs/>
          <w:noProof/>
          <w:szCs w:val="24"/>
        </w:rPr>
      </w:pPr>
      <w:r>
        <w:rPr>
          <w:noProof/>
        </w:rPr>
        <w:br w:type="page"/>
        <w:t>Attiecībā uz ieguldījumu liberalizāciju — valsts režīms:</w:t>
      </w:r>
    </w:p>
    <w:p w14:paraId="51D687C7" w14:textId="77777777" w:rsidR="00126C54" w:rsidRPr="00D84C7B" w:rsidRDefault="00126C54" w:rsidP="00126C54">
      <w:pPr>
        <w:ind w:left="567"/>
        <w:contextualSpacing/>
        <w:rPr>
          <w:noProof/>
          <w:szCs w:val="24"/>
        </w:rPr>
      </w:pPr>
    </w:p>
    <w:p w14:paraId="2E23BCC1" w14:textId="77777777" w:rsidR="00126C54" w:rsidRPr="00D84C7B" w:rsidRDefault="00126C54" w:rsidP="00126C54">
      <w:pPr>
        <w:ind w:left="567"/>
        <w:contextualSpacing/>
        <w:rPr>
          <w:noProof/>
          <w:szCs w:val="24"/>
        </w:rPr>
      </w:pPr>
      <w:r>
        <w:rPr>
          <w:noProof/>
        </w:rPr>
        <w:t>PL: pārstāvniecība drīkst nodarboties vienīgi ar tās pārstāvētā ārvalstu mātesuzņēmuma reklamēšanu. Visās nozarēs, izņemot juridiskos pakalpojumus, ieguldītāji no valstīm ārpus Eiropas Savienības un to uzņēmumi var iedibināties tikai kā komandītsabiedrības, akciju komandītsabiedrības, sabiedrības ar ierobežotu atbildību un akciju sabiedrības, savukārt vietējie ieguldītāji un uzņēmumi var darboties arī nekomerciālu personālsabiedrību formā (pilnsabiedrības un pilnas atbildības līgumsabiedrības).</w:t>
      </w:r>
    </w:p>
    <w:p w14:paraId="2C0D09B6" w14:textId="77777777" w:rsidR="00126C54" w:rsidRPr="00D84C7B" w:rsidRDefault="00126C54" w:rsidP="00126C54">
      <w:pPr>
        <w:ind w:left="567"/>
        <w:contextualSpacing/>
        <w:rPr>
          <w:noProof/>
          <w:szCs w:val="24"/>
        </w:rPr>
      </w:pPr>
    </w:p>
    <w:p w14:paraId="0B3A5D8B" w14:textId="77777777" w:rsidR="00126C54" w:rsidRPr="00D84C7B" w:rsidRDefault="00126C54" w:rsidP="00126C54">
      <w:pPr>
        <w:ind w:left="567"/>
        <w:contextualSpacing/>
        <w:rPr>
          <w:iCs/>
          <w:noProof/>
          <w:szCs w:val="24"/>
        </w:rPr>
      </w:pPr>
      <w:r>
        <w:rPr>
          <w:noProof/>
        </w:rPr>
        <w:t>Pasākumi:</w:t>
      </w:r>
    </w:p>
    <w:p w14:paraId="5923497A" w14:textId="77777777" w:rsidR="00126C54" w:rsidRPr="00D84C7B" w:rsidRDefault="00126C54" w:rsidP="00126C54">
      <w:pPr>
        <w:ind w:left="567"/>
        <w:contextualSpacing/>
        <w:rPr>
          <w:iCs/>
          <w:noProof/>
          <w:szCs w:val="24"/>
        </w:rPr>
      </w:pPr>
    </w:p>
    <w:p w14:paraId="39C6BF10" w14:textId="77777777" w:rsidR="00126C54" w:rsidRPr="00D84C7B" w:rsidRDefault="00126C54" w:rsidP="00126C54">
      <w:pPr>
        <w:ind w:left="567"/>
        <w:contextualSpacing/>
        <w:rPr>
          <w:iCs/>
          <w:noProof/>
          <w:szCs w:val="24"/>
        </w:rPr>
      </w:pPr>
      <w:r>
        <w:rPr>
          <w:noProof/>
        </w:rPr>
        <w:t>PL: 2018. gada 6. marta Likums par noteikumiem attiecībā uz ārvalstu uzņēmēju un citu ārvalstu personu saimniecisko darbību Polijas teritorijā.</w:t>
      </w:r>
    </w:p>
    <w:p w14:paraId="189C9850" w14:textId="77777777" w:rsidR="00126C54" w:rsidRPr="00D84C7B" w:rsidRDefault="00126C54" w:rsidP="00126C54">
      <w:pPr>
        <w:contextualSpacing/>
        <w:rPr>
          <w:iCs/>
          <w:noProof/>
          <w:szCs w:val="24"/>
        </w:rPr>
      </w:pPr>
    </w:p>
    <w:p w14:paraId="4A8C0430" w14:textId="77777777" w:rsidR="00126C54" w:rsidRPr="00D84C7B" w:rsidRDefault="00126C54" w:rsidP="00126C54">
      <w:pPr>
        <w:ind w:left="567" w:hanging="567"/>
        <w:contextualSpacing/>
        <w:rPr>
          <w:bCs/>
          <w:iCs/>
          <w:noProof/>
          <w:szCs w:val="24"/>
        </w:rPr>
      </w:pPr>
      <w:bookmarkStart w:id="89" w:name="_Toc5371293"/>
      <w:r>
        <w:rPr>
          <w:noProof/>
        </w:rPr>
        <w:br w:type="page"/>
      </w:r>
      <w:bookmarkStart w:id="90" w:name="_Toc452570599"/>
      <w:r>
        <w:rPr>
          <w:noProof/>
        </w:rPr>
        <w:t>b)</w:t>
      </w:r>
      <w:r>
        <w:rPr>
          <w:noProof/>
        </w:rPr>
        <w:tab/>
        <w:t>Nekustamā īpašuma iegāde</w:t>
      </w:r>
      <w:bookmarkEnd w:id="89"/>
      <w:bookmarkEnd w:id="90"/>
    </w:p>
    <w:p w14:paraId="78897815" w14:textId="77777777" w:rsidR="00126C54" w:rsidRPr="00D84C7B" w:rsidRDefault="00126C54" w:rsidP="00126C54">
      <w:pPr>
        <w:contextualSpacing/>
        <w:rPr>
          <w:noProof/>
          <w:szCs w:val="24"/>
        </w:rPr>
      </w:pPr>
    </w:p>
    <w:p w14:paraId="4CD0A4E1" w14:textId="77777777" w:rsidR="00126C54" w:rsidRPr="00D84C7B" w:rsidRDefault="00126C54" w:rsidP="00126C54">
      <w:pPr>
        <w:ind w:left="567"/>
        <w:contextualSpacing/>
        <w:rPr>
          <w:bCs/>
          <w:noProof/>
          <w:szCs w:val="24"/>
        </w:rPr>
      </w:pPr>
      <w:r>
        <w:rPr>
          <w:noProof/>
        </w:rPr>
        <w:t>Attiecībā uz ieguldījumu liberalizāciju — valsts režīms:</w:t>
      </w:r>
    </w:p>
    <w:p w14:paraId="7B523143" w14:textId="77777777" w:rsidR="00126C54" w:rsidRPr="00D84C7B" w:rsidRDefault="00126C54" w:rsidP="00126C54">
      <w:pPr>
        <w:ind w:left="567"/>
        <w:contextualSpacing/>
        <w:rPr>
          <w:noProof/>
          <w:szCs w:val="24"/>
        </w:rPr>
      </w:pPr>
    </w:p>
    <w:p w14:paraId="1B38DC44" w14:textId="77777777" w:rsidR="00126C54" w:rsidRPr="00D84C7B" w:rsidRDefault="00126C54" w:rsidP="00126C54">
      <w:pPr>
        <w:ind w:left="567"/>
        <w:contextualSpacing/>
        <w:rPr>
          <w:noProof/>
          <w:szCs w:val="24"/>
        </w:rPr>
      </w:pPr>
      <w:r>
        <w:rPr>
          <w:noProof/>
        </w:rPr>
        <w:t>AT (attiecas uz valdības reģionālo līmeni): lai fiziskas personas un uzņēmumi no valstīm ārpus Eiropas Savienības varētu iegūt īpašumā, nopirkt un nomāt vai nomāt ar izpirkumu nekustamo īpašumu, ir nepieciešama kompetento reģionālo iestāžu (</w:t>
      </w:r>
      <w:r>
        <w:rPr>
          <w:i/>
          <w:noProof/>
        </w:rPr>
        <w:t>Länder</w:t>
      </w:r>
      <w:r>
        <w:rPr>
          <w:noProof/>
        </w:rPr>
        <w:t>) atļauja. Atļauju piešķir tikai tad, ja tiek uzskatīts, ka šāda iegāde ir sabiedrības (jo īpaši ekonomiskās, sociālās un kultūras) interesēs.</w:t>
      </w:r>
    </w:p>
    <w:p w14:paraId="6F66D92B" w14:textId="77777777" w:rsidR="00126C54" w:rsidRPr="00D84C7B" w:rsidRDefault="00126C54" w:rsidP="00126C54">
      <w:pPr>
        <w:ind w:left="567"/>
        <w:contextualSpacing/>
        <w:rPr>
          <w:noProof/>
          <w:szCs w:val="24"/>
        </w:rPr>
      </w:pPr>
    </w:p>
    <w:p w14:paraId="57A636DD" w14:textId="77777777" w:rsidR="00126C54" w:rsidRPr="00D84C7B" w:rsidRDefault="00126C54" w:rsidP="00126C54">
      <w:pPr>
        <w:ind w:left="567"/>
        <w:contextualSpacing/>
        <w:rPr>
          <w:noProof/>
          <w:szCs w:val="24"/>
        </w:rPr>
      </w:pPr>
      <w:r>
        <w:rPr>
          <w:noProof/>
        </w:rPr>
        <w:t>CY: kipriešiem vai Kipras izcelsmes personām, kā arī dalībvalsts valstspiederīgajiem ir atļauts iegādāties jebkādu īpašumu Kiprā bez ierobežojumiem. Ārvalstnieki nevar iegādāties nekustamo īpašumu, ja nav saņemta Ministru padomes atļauja, izņemot</w:t>
      </w:r>
      <w:r>
        <w:rPr>
          <w:i/>
          <w:noProof/>
        </w:rPr>
        <w:t xml:space="preserve"> mortis causa</w:t>
      </w:r>
      <w:r>
        <w:rPr>
          <w:noProof/>
        </w:rPr>
        <w:t xml:space="preserve"> gadījumā. Ja īpašumā iegūtā nekustamā īpašuma platība pārsniedz to, kas nepieciešama mājas vai profesionālas darbības vietas uzcelšanai, vai citādi pārsniedz divas donas (2676 kvadrātmetri), atļauju ārvalstniekiem Ministru padome piešķir, piemērojot noteikumus, ierobežojumus, nosacījumus un kritērijus, kuri ir paredzēti Ministru padomes izstrādātajos un Pārstāvju Palātas apstiprinātajos noteikumos. Ārvalstnieks ir jebkura persona, kas nav Kipras valstspiederīgais, arī ārvalstu kontrolēta sabiedrība. Šis termins neietver Kipras izcelsmes ārvalstniekus vai Kipras Republikas pilsoņu laulātos, kuri nav kiprieši.</w:t>
      </w:r>
    </w:p>
    <w:p w14:paraId="1E939A06" w14:textId="77777777" w:rsidR="00126C54" w:rsidRPr="00D84C7B" w:rsidRDefault="00126C54" w:rsidP="00126C54">
      <w:pPr>
        <w:ind w:left="567"/>
        <w:contextualSpacing/>
        <w:rPr>
          <w:noProof/>
          <w:szCs w:val="24"/>
        </w:rPr>
      </w:pPr>
    </w:p>
    <w:p w14:paraId="1F889493" w14:textId="77777777" w:rsidR="00126C54" w:rsidRPr="00D84C7B" w:rsidRDefault="00126C54" w:rsidP="00126C54">
      <w:pPr>
        <w:ind w:left="567"/>
        <w:contextualSpacing/>
        <w:rPr>
          <w:noProof/>
          <w:szCs w:val="24"/>
        </w:rPr>
      </w:pPr>
      <w:r>
        <w:rPr>
          <w:noProof/>
        </w:rPr>
        <w:br w:type="page"/>
        <w:t>CZ: piemēro īpašus noteikumus attiecībā uz lauksaimniecības zemi valsts īpašumā. Valsts lauksaimniecības zemi īpašumā var iegūt vienīgi Čehijas valstspiederīgie, citas dalībvalsts valstspiederīgie, EEZ līguma dalībvalstu valstspiederīgie vai Šveices Konfederācijas valstspiederīgie. Juridiskas personas var īpašumā iegūt valsts lauksaimniecības zemi tikai tad, ja tās ir lauksaimniecības uzņēmēji Čehijas Republikā vai personas ar līdzīgu statusu citā dalībvalstī, tajās valstīs, kas ir EEZ līguma līgumslēdzējas puses, vai Šveices Konfederācijā.</w:t>
      </w:r>
    </w:p>
    <w:p w14:paraId="55B88E50" w14:textId="77777777" w:rsidR="00126C54" w:rsidRPr="00D84C7B" w:rsidRDefault="00126C54" w:rsidP="00126C54">
      <w:pPr>
        <w:ind w:left="567"/>
        <w:contextualSpacing/>
        <w:rPr>
          <w:noProof/>
          <w:szCs w:val="24"/>
        </w:rPr>
      </w:pPr>
    </w:p>
    <w:p w14:paraId="243874C5" w14:textId="77777777" w:rsidR="00126C54" w:rsidRPr="00D84C7B" w:rsidRDefault="00126C54" w:rsidP="00126C54">
      <w:pPr>
        <w:ind w:left="567"/>
        <w:contextualSpacing/>
        <w:rPr>
          <w:noProof/>
          <w:szCs w:val="24"/>
        </w:rPr>
      </w:pPr>
      <w:r>
        <w:rPr>
          <w:noProof/>
        </w:rPr>
        <w:t>DK: fiziskām personām, kas nav Dānijas rezidenti un kas iepriekš nepārtrauktu piecu gadu laikposmu nav bijušas Dānijas rezidenti, saskaņā ar Dānijas Likumu par nekustamā īpašuma iegūšanu ir jāsaņem atļauja no Tieslietu ministrijas, lai varētu iegūt tiesības uz nekustamo īpašumu Dānijā. Tas attiecas arī uz juridiskām personām, kuras nav reģistrētas Dānijā. Fiziskām personām nekustamā īpašuma iegūšana tiek atļauta tad, ja pieteikuma iesniedzējs plāno izmantot nekustamo īpašumu par savu galveno dzīvesvietu.</w:t>
      </w:r>
    </w:p>
    <w:p w14:paraId="24E47E03" w14:textId="77777777" w:rsidR="00126C54" w:rsidRPr="00D84C7B" w:rsidRDefault="00126C54" w:rsidP="00126C54">
      <w:pPr>
        <w:ind w:left="567"/>
        <w:contextualSpacing/>
        <w:rPr>
          <w:noProof/>
          <w:szCs w:val="24"/>
        </w:rPr>
      </w:pPr>
    </w:p>
    <w:p w14:paraId="6CC307C3" w14:textId="77777777" w:rsidR="00126C54" w:rsidRPr="00D84C7B" w:rsidRDefault="00126C54" w:rsidP="00126C54">
      <w:pPr>
        <w:ind w:left="567"/>
        <w:contextualSpacing/>
        <w:rPr>
          <w:noProof/>
          <w:szCs w:val="24"/>
        </w:rPr>
      </w:pPr>
      <w:r>
        <w:rPr>
          <w:noProof/>
        </w:rPr>
        <w:t>Juridiskām personām, kas nav reģistrētas Dānijā, nekustamā īpašuma iegūšana parasti tiek atļauta tad, ja tā ir priekšnosacījums pircēja uzņēmējdarbībai. Atļauja ir nepieciešama arī tad, ja pieteikuma iesniedzējs nekustamo īpašumu plāno izmantot par otro mājokli. Šādu atļauju piešķir tikai tad, ja pēc vispārēja un konkrēta novērtējuma tiek atzīts, ka pieteikuma iesniedzējam ir sevišķi spēcīga saikne ar Dāniju.</w:t>
      </w:r>
    </w:p>
    <w:p w14:paraId="110DB968" w14:textId="77777777" w:rsidR="00126C54" w:rsidRPr="00D84C7B" w:rsidRDefault="00126C54" w:rsidP="00126C54">
      <w:pPr>
        <w:ind w:left="567"/>
        <w:contextualSpacing/>
        <w:rPr>
          <w:noProof/>
          <w:szCs w:val="24"/>
        </w:rPr>
      </w:pPr>
    </w:p>
    <w:p w14:paraId="568E7E1B" w14:textId="77777777" w:rsidR="00126C54" w:rsidRPr="006C6117" w:rsidRDefault="00126C54" w:rsidP="00126C54">
      <w:pPr>
        <w:ind w:left="567"/>
        <w:contextualSpacing/>
        <w:rPr>
          <w:iCs/>
          <w:noProof/>
          <w:szCs w:val="24"/>
        </w:rPr>
      </w:pPr>
      <w:r>
        <w:rPr>
          <w:noProof/>
        </w:rPr>
        <w:br w:type="page"/>
        <w:t>Atļauju saskaņā ar Likumu par nekustamā īpašuma iegūšanu piešķir tikai konkrēta nekustamā īpašuma iegūšanai. Lauksaimniecības zemes iegūšanu, ko veic fiziskas vai juridiskas personas, reglamentē arī Dānijas Likums par lauku saimniecībām, kas paredz ierobežojumus visām personām — gan no Dānijas, gan ārvalstīm —, kas iegūst lauksaimniecības īpašumu. Attiecīgi fiziskajām vai juridiskajām personām, kuras vēlas iegūt lauksaimniecības nekustamo īpašumu, jāatbilst minētā likuma prasībām. Tas parasti nozīmē, ka uz lauku saimniecības iegādi ierobežotā mērā attiecas prasība par pastāvīgu dzīvesvietu, proti, saimniecībai jābūt pastāvīgi apdzīvotai. Šo prasību nepiemēro konkrētai personai. Juridisku personu veidam jāatbilst kādam no minētā likuma 20. un 21. pantā uzskaitītajiem, un tām jābūt reģistrētām Savienībā vai EEZ.</w:t>
      </w:r>
    </w:p>
    <w:p w14:paraId="3388BBE8" w14:textId="77777777" w:rsidR="00126C54" w:rsidRPr="00D84C7B" w:rsidRDefault="00126C54" w:rsidP="00126C54">
      <w:pPr>
        <w:ind w:left="567"/>
        <w:contextualSpacing/>
        <w:rPr>
          <w:iCs/>
          <w:noProof/>
          <w:szCs w:val="24"/>
        </w:rPr>
      </w:pPr>
    </w:p>
    <w:p w14:paraId="1F9D94EA" w14:textId="77777777" w:rsidR="00126C54" w:rsidRPr="00D84C7B" w:rsidRDefault="00126C54" w:rsidP="00126C54">
      <w:pPr>
        <w:ind w:left="567"/>
        <w:contextualSpacing/>
        <w:rPr>
          <w:noProof/>
          <w:szCs w:val="24"/>
        </w:rPr>
      </w:pPr>
      <w:r>
        <w:rPr>
          <w:noProof/>
        </w:rPr>
        <w:t>EE: juridiskai personai no ESAO dalībvalsts ir tiesības iegādāties nekustamo īpašumu, kurā ir:</w:t>
      </w:r>
    </w:p>
    <w:p w14:paraId="7B66A27B" w14:textId="77777777" w:rsidR="00126C54" w:rsidRPr="00D84C7B" w:rsidRDefault="00126C54" w:rsidP="00126C54">
      <w:pPr>
        <w:ind w:left="567"/>
        <w:rPr>
          <w:noProof/>
        </w:rPr>
      </w:pPr>
    </w:p>
    <w:p w14:paraId="2B7441D8" w14:textId="77777777" w:rsidR="00126C54" w:rsidRPr="00D84C7B" w:rsidRDefault="00126C54" w:rsidP="00126C54">
      <w:pPr>
        <w:ind w:left="1134" w:hanging="567"/>
        <w:rPr>
          <w:noProof/>
        </w:rPr>
      </w:pPr>
      <w:r>
        <w:rPr>
          <w:noProof/>
        </w:rPr>
        <w:t>i)</w:t>
      </w:r>
      <w:r>
        <w:rPr>
          <w:noProof/>
        </w:rPr>
        <w:tab/>
        <w:t>mazāk nekā desmit hektāru lauksaimniecības zemes, meža zemes vai lauksaimniecības un meža zemes kopā, bez ierobežojumiem;</w:t>
      </w:r>
    </w:p>
    <w:p w14:paraId="260ECA5F" w14:textId="77777777" w:rsidR="00126C54" w:rsidRPr="00D84C7B" w:rsidRDefault="00126C54" w:rsidP="00126C54">
      <w:pPr>
        <w:ind w:left="567"/>
        <w:rPr>
          <w:noProof/>
        </w:rPr>
      </w:pPr>
    </w:p>
    <w:p w14:paraId="20765C41" w14:textId="77777777" w:rsidR="00126C54" w:rsidRPr="00D84C7B" w:rsidRDefault="00126C54" w:rsidP="00126C54">
      <w:pPr>
        <w:ind w:left="1134" w:hanging="567"/>
        <w:rPr>
          <w:noProof/>
        </w:rPr>
      </w:pPr>
      <w:r>
        <w:rPr>
          <w:noProof/>
        </w:rPr>
        <w:t>ii)</w:t>
      </w:r>
      <w:r>
        <w:rPr>
          <w:noProof/>
        </w:rPr>
        <w:tab/>
        <w:t>desmit vai vairāk hektāru lauksaimniecības zemes, ja juridiskā persona trīs gadus tieši pirms nekustamā īpašuma iegūšanas gada ir ražojusi Līguma par Eiropas Savienības darbību I pielikumā uzskaitītos lauksaimniecības produktus, izņemot zivsaimniecības produktus un kokvilnu (turpmāk “lauksaimniecības produkti”);</w:t>
      </w:r>
    </w:p>
    <w:p w14:paraId="77BDF6DC" w14:textId="77777777" w:rsidR="00126C54" w:rsidRPr="00D84C7B" w:rsidRDefault="00126C54" w:rsidP="00126C54">
      <w:pPr>
        <w:ind w:left="567"/>
        <w:rPr>
          <w:noProof/>
        </w:rPr>
      </w:pPr>
    </w:p>
    <w:p w14:paraId="4DB4608A" w14:textId="77777777" w:rsidR="00126C54" w:rsidRPr="0028673D" w:rsidRDefault="00126C54" w:rsidP="00126C54">
      <w:pPr>
        <w:ind w:left="1134" w:hanging="567"/>
        <w:rPr>
          <w:noProof/>
        </w:rPr>
      </w:pPr>
      <w:r>
        <w:rPr>
          <w:noProof/>
        </w:rPr>
        <w:br w:type="page"/>
        <w:t>iii)</w:t>
      </w:r>
      <w:r>
        <w:rPr>
          <w:noProof/>
        </w:rPr>
        <w:tab/>
        <w:t>desmit vai vairāk hektāru meža zemes, ja juridiskā persona trīs gadus tieši pirms nekustamā īpašuma iegūšanas gada ir iesaistīta meža apsaimniekošanā Meža likuma (“meža apsaimniekošana”) nozīmē vai lauksaimniecības produktu ražošanā;</w:t>
      </w:r>
    </w:p>
    <w:p w14:paraId="1BE86979" w14:textId="77777777" w:rsidR="00126C54" w:rsidRPr="0028673D" w:rsidRDefault="00126C54" w:rsidP="00126C54">
      <w:pPr>
        <w:ind w:left="567"/>
        <w:rPr>
          <w:noProof/>
        </w:rPr>
      </w:pPr>
    </w:p>
    <w:p w14:paraId="3E230A8B" w14:textId="77777777" w:rsidR="00126C54" w:rsidRPr="0028673D" w:rsidRDefault="00126C54" w:rsidP="00126C54">
      <w:pPr>
        <w:ind w:left="1134" w:hanging="567"/>
        <w:rPr>
          <w:noProof/>
        </w:rPr>
      </w:pPr>
      <w:r>
        <w:rPr>
          <w:noProof/>
        </w:rPr>
        <w:t>iv)</w:t>
      </w:r>
      <w:r>
        <w:rPr>
          <w:noProof/>
        </w:rPr>
        <w:tab/>
        <w:t>mazāk nekā desmit hektāru lauksaimniecības zemes un mazāk nekā desmit hektāru meža zemes, bet kopā desmit vai vairāk hektāru lauksaimniecības un meža zemes, ja juridiskā persona trīs gadus tieši pirms nekustamā īpašuma iegādes gada ir bijusi iesaistīta lauksaimniecības produktu ražošanā vai meža apsaimniekošanā.</w:t>
      </w:r>
    </w:p>
    <w:p w14:paraId="61584A30" w14:textId="77777777" w:rsidR="00126C54" w:rsidRPr="0028673D" w:rsidRDefault="00126C54" w:rsidP="00126C54">
      <w:pPr>
        <w:ind w:left="567"/>
        <w:rPr>
          <w:noProof/>
        </w:rPr>
      </w:pPr>
    </w:p>
    <w:p w14:paraId="13230F86" w14:textId="77777777" w:rsidR="00126C54" w:rsidRPr="0028673D" w:rsidRDefault="00126C54" w:rsidP="00126C54">
      <w:pPr>
        <w:ind w:left="567"/>
        <w:contextualSpacing/>
        <w:rPr>
          <w:noProof/>
          <w:szCs w:val="24"/>
        </w:rPr>
      </w:pPr>
      <w:r>
        <w:rPr>
          <w:noProof/>
        </w:rPr>
        <w:t>Ja juridiskā persona neatbilst ii), iii) un iv) apakšpunktā noteiktajām prasībām, juridiskā persona var iegūt nekustamo īpašumu, kurā kopumā ir desmit vai vairāk hektāru lauksaimniecības zemes, meža zemes vai lauksaimniecības un meža zemes, tikai ar iegādājamā nekustamā īpašuma atrašanās vietas pašvaldības domes atļauju;</w:t>
      </w:r>
    </w:p>
    <w:p w14:paraId="4317335D" w14:textId="77777777" w:rsidR="00126C54" w:rsidRPr="0028673D" w:rsidRDefault="00126C54" w:rsidP="00126C54">
      <w:pPr>
        <w:ind w:left="567"/>
        <w:contextualSpacing/>
        <w:rPr>
          <w:noProof/>
          <w:szCs w:val="24"/>
        </w:rPr>
      </w:pPr>
    </w:p>
    <w:p w14:paraId="6C1A4CA7" w14:textId="77777777" w:rsidR="00126C54" w:rsidRPr="00D84C7B" w:rsidRDefault="00126C54" w:rsidP="00126C54">
      <w:pPr>
        <w:ind w:left="567"/>
        <w:contextualSpacing/>
        <w:rPr>
          <w:noProof/>
          <w:szCs w:val="24"/>
        </w:rPr>
      </w:pPr>
      <w:r>
        <w:rPr>
          <w:noProof/>
        </w:rPr>
        <w:t>Ierobežojumi nekustamā īpašuma iegūšanai noteiktos ģeogrāfiskos apgabalos attiecas uz personām, kas nav EEZ valstspiederīgie.</w:t>
      </w:r>
    </w:p>
    <w:p w14:paraId="47FB82A7" w14:textId="77777777" w:rsidR="00126C54" w:rsidRPr="00D84C7B" w:rsidRDefault="00126C54" w:rsidP="00126C54">
      <w:pPr>
        <w:ind w:left="567"/>
        <w:contextualSpacing/>
        <w:rPr>
          <w:noProof/>
          <w:szCs w:val="24"/>
        </w:rPr>
      </w:pPr>
    </w:p>
    <w:p w14:paraId="16D00E5F" w14:textId="77777777" w:rsidR="00126C54" w:rsidRPr="00D84C7B" w:rsidRDefault="00126C54" w:rsidP="00126C54">
      <w:pPr>
        <w:ind w:left="567"/>
        <w:contextualSpacing/>
        <w:rPr>
          <w:noProof/>
          <w:szCs w:val="24"/>
        </w:rPr>
      </w:pPr>
      <w:r>
        <w:rPr>
          <w:noProof/>
        </w:rPr>
        <w:br w:type="page"/>
        <w:t>EL: nekustamo īpašumu iegūt īpašumā vai nomāt pierobežas reģionos ir aizliegts fiziskām vai juridiskām personām, kuru valstspiederība vai darbības bāze ir ārpus dalībvalstīm un Eiropas Brīvās tirdzniecības asociācijas. Šo aizliegumu var atcelt ar diskrecionāru lēmumu, ko pieņem attiecīgās decentralizētās pārvaldes komiteja (vai valsts aizsardzības ministrs, ja izmantojamie īpašumi pieder Privātā valsts īpašuma izmantošanas fondam).</w:t>
      </w:r>
    </w:p>
    <w:p w14:paraId="46C413D9" w14:textId="77777777" w:rsidR="00126C54" w:rsidRPr="00D84C7B" w:rsidRDefault="00126C54" w:rsidP="00126C54">
      <w:pPr>
        <w:ind w:left="567"/>
        <w:contextualSpacing/>
        <w:rPr>
          <w:noProof/>
          <w:szCs w:val="24"/>
        </w:rPr>
      </w:pPr>
    </w:p>
    <w:p w14:paraId="6B3A54A8" w14:textId="77777777" w:rsidR="00126C54" w:rsidRPr="00D84C7B" w:rsidRDefault="00126C54" w:rsidP="00126C54">
      <w:pPr>
        <w:ind w:left="567"/>
        <w:contextualSpacing/>
        <w:rPr>
          <w:noProof/>
          <w:szCs w:val="24"/>
        </w:rPr>
      </w:pPr>
      <w:r>
        <w:rPr>
          <w:noProof/>
        </w:rPr>
        <w:t>HR: ārvalstu sabiedrībām ir atļauts iegūt īpašumā nekustamo īpašumu pakalpojumu sniegšanai tikai tad, ja tās ir iedibinātas un inkorporētas Horvātijā kā juridiskas personas. Lai iegādātos nekustamo īpašumu, kas nepieciešams filiālēm pakalpojumu sniegšanai, jāsaņem Tieslietu ministrijas apstiprinājums. Ārvalstnieki nevar iegūt īpašumā lauksaimniecības zemi.</w:t>
      </w:r>
    </w:p>
    <w:p w14:paraId="37CE8F4B" w14:textId="77777777" w:rsidR="00126C54" w:rsidRPr="00D84C7B" w:rsidRDefault="00126C54" w:rsidP="00126C54">
      <w:pPr>
        <w:ind w:left="567"/>
        <w:contextualSpacing/>
        <w:rPr>
          <w:noProof/>
          <w:szCs w:val="24"/>
        </w:rPr>
      </w:pPr>
    </w:p>
    <w:p w14:paraId="0A5BF735" w14:textId="77777777" w:rsidR="00126C54" w:rsidRPr="00D84C7B" w:rsidRDefault="00126C54" w:rsidP="00126C54">
      <w:pPr>
        <w:ind w:left="567"/>
        <w:contextualSpacing/>
        <w:rPr>
          <w:noProof/>
          <w:szCs w:val="24"/>
        </w:rPr>
      </w:pPr>
      <w:r>
        <w:rPr>
          <w:noProof/>
        </w:rPr>
        <w:t>MT: personas, kuras nav dalībvalsts valstspiederīgie, nevar iegādāties nekustamo īpašumu komerciāliem mērķiem. Lai sabiedrības, kurās 25 % (vai vairāk) daļu pieder valstspiederīgajiem no valstīm ārpus Eiropas Savienības, varētu iegādāties nekustamo īpašumu komerciāliem vai uzņēmējdarbības mērķiem, tām jāsaņem atļauja no kompetentās iestādes (par finansēm atbildīgā ministra). Kompetentā iestāde izlemj, vai plānotā iegūšana īpašumā radīs neto ieguvumu Maltas tautsaimniecībai.</w:t>
      </w:r>
    </w:p>
    <w:p w14:paraId="05276042" w14:textId="77777777" w:rsidR="00126C54" w:rsidRPr="00D84C7B" w:rsidRDefault="00126C54" w:rsidP="00126C54">
      <w:pPr>
        <w:ind w:left="567"/>
        <w:contextualSpacing/>
        <w:rPr>
          <w:noProof/>
          <w:szCs w:val="24"/>
        </w:rPr>
      </w:pPr>
    </w:p>
    <w:p w14:paraId="52A479B3" w14:textId="77777777" w:rsidR="00126C54" w:rsidRPr="00D84C7B" w:rsidRDefault="00126C54" w:rsidP="00126C54">
      <w:pPr>
        <w:ind w:left="567"/>
        <w:contextualSpacing/>
        <w:rPr>
          <w:noProof/>
          <w:szCs w:val="24"/>
        </w:rPr>
      </w:pPr>
      <w:r>
        <w:rPr>
          <w:noProof/>
        </w:rPr>
        <w:br w:type="page"/>
        <w:t>PL: lai ārvalstnieki varētu tieši un netieši iegūt nekustamo īpašumu, ir vajadzīga atļauja. Atļauju ar administratīvu lēmumu izdod par iekšlietām atbildīgais ministrs ar valsts aizsardzības ministra piekrišanu, bet lauksaimniecības nekustamā īpašuma gadījumā — arī ar lauksaimniecības un lauku attīstības ministra piekrišanu.</w:t>
      </w:r>
    </w:p>
    <w:p w14:paraId="0ADDAAF0" w14:textId="77777777" w:rsidR="00126C54" w:rsidRPr="00D84C7B" w:rsidRDefault="00126C54" w:rsidP="00126C54">
      <w:pPr>
        <w:ind w:left="567"/>
        <w:contextualSpacing/>
        <w:rPr>
          <w:noProof/>
          <w:szCs w:val="24"/>
        </w:rPr>
      </w:pPr>
    </w:p>
    <w:p w14:paraId="74F363AB" w14:textId="77777777" w:rsidR="00126C54" w:rsidRPr="000B1ED2" w:rsidRDefault="00126C54" w:rsidP="00126C54">
      <w:pPr>
        <w:ind w:left="567"/>
        <w:contextualSpacing/>
        <w:rPr>
          <w:iCs/>
          <w:noProof/>
          <w:szCs w:val="24"/>
        </w:rPr>
      </w:pPr>
      <w:r>
        <w:rPr>
          <w:noProof/>
        </w:rPr>
        <w:t>Pasākumi:</w:t>
      </w:r>
    </w:p>
    <w:p w14:paraId="384396F3" w14:textId="77777777" w:rsidR="00126C54" w:rsidRPr="000B1ED2" w:rsidRDefault="00126C54" w:rsidP="00126C54">
      <w:pPr>
        <w:ind w:left="567"/>
        <w:contextualSpacing/>
        <w:rPr>
          <w:iCs/>
          <w:noProof/>
          <w:szCs w:val="24"/>
          <w:lang w:val="de-DE"/>
        </w:rPr>
      </w:pPr>
    </w:p>
    <w:p w14:paraId="1402BDA0" w14:textId="77777777" w:rsidR="00126C54" w:rsidRPr="000B1ED2" w:rsidRDefault="00126C54" w:rsidP="00126C54">
      <w:pPr>
        <w:ind w:left="567"/>
        <w:contextualSpacing/>
        <w:rPr>
          <w:iCs/>
          <w:noProof/>
          <w:szCs w:val="24"/>
        </w:rPr>
      </w:pPr>
      <w:r>
        <w:rPr>
          <w:noProof/>
        </w:rPr>
        <w:t xml:space="preserve">AT: </w:t>
      </w:r>
      <w:r>
        <w:rPr>
          <w:i/>
          <w:noProof/>
        </w:rPr>
        <w:t>Burgenländisches Grundverkehrsgesetz</w:t>
      </w:r>
      <w:r>
        <w:rPr>
          <w:noProof/>
        </w:rPr>
        <w:t xml:space="preserve">, </w:t>
      </w:r>
      <w:r>
        <w:rPr>
          <w:i/>
          <w:noProof/>
        </w:rPr>
        <w:t>LGBL</w:t>
      </w:r>
      <w:r>
        <w:rPr>
          <w:noProof/>
        </w:rPr>
        <w:t>. Nr. 25/2007;</w:t>
      </w:r>
    </w:p>
    <w:p w14:paraId="48315254" w14:textId="77777777" w:rsidR="00126C54" w:rsidRPr="000B1ED2" w:rsidRDefault="00126C54" w:rsidP="00126C54">
      <w:pPr>
        <w:ind w:left="567"/>
        <w:contextualSpacing/>
        <w:rPr>
          <w:iCs/>
          <w:noProof/>
          <w:szCs w:val="24"/>
          <w:lang w:val="de-DE"/>
        </w:rPr>
      </w:pPr>
    </w:p>
    <w:p w14:paraId="27304AFE" w14:textId="77777777" w:rsidR="00126C54" w:rsidRPr="000B1ED2" w:rsidRDefault="00126C54" w:rsidP="00126C54">
      <w:pPr>
        <w:ind w:left="567"/>
        <w:contextualSpacing/>
        <w:rPr>
          <w:iCs/>
          <w:noProof/>
          <w:szCs w:val="24"/>
        </w:rPr>
      </w:pPr>
      <w:r>
        <w:rPr>
          <w:i/>
          <w:noProof/>
        </w:rPr>
        <w:t>Kärntner Grundverkehrsgesetz</w:t>
      </w:r>
      <w:r>
        <w:rPr>
          <w:noProof/>
        </w:rPr>
        <w:t xml:space="preserve">, </w:t>
      </w:r>
      <w:r>
        <w:rPr>
          <w:i/>
          <w:noProof/>
        </w:rPr>
        <w:t>LGBL</w:t>
      </w:r>
      <w:r>
        <w:rPr>
          <w:noProof/>
        </w:rPr>
        <w:t>. Nr. 9/2004;</w:t>
      </w:r>
    </w:p>
    <w:p w14:paraId="02B9AA06" w14:textId="77777777" w:rsidR="00126C54" w:rsidRPr="000B1ED2" w:rsidRDefault="00126C54" w:rsidP="00126C54">
      <w:pPr>
        <w:ind w:left="567"/>
        <w:contextualSpacing/>
        <w:rPr>
          <w:iCs/>
          <w:noProof/>
          <w:szCs w:val="24"/>
          <w:lang w:val="de-DE"/>
        </w:rPr>
      </w:pPr>
    </w:p>
    <w:p w14:paraId="27BC610D" w14:textId="77777777" w:rsidR="00126C54" w:rsidRPr="000B1ED2" w:rsidRDefault="00126C54" w:rsidP="00126C54">
      <w:pPr>
        <w:ind w:left="567"/>
        <w:contextualSpacing/>
        <w:rPr>
          <w:iCs/>
          <w:noProof/>
          <w:szCs w:val="24"/>
        </w:rPr>
      </w:pPr>
      <w:r>
        <w:rPr>
          <w:i/>
          <w:noProof/>
        </w:rPr>
        <w:t>NÖ- Grundverkehrsgesetz, LGBL.</w:t>
      </w:r>
      <w:r>
        <w:rPr>
          <w:noProof/>
        </w:rPr>
        <w:t xml:space="preserve"> 6800;</w:t>
      </w:r>
    </w:p>
    <w:p w14:paraId="00E40466" w14:textId="77777777" w:rsidR="00126C54" w:rsidRPr="000B1ED2" w:rsidRDefault="00126C54" w:rsidP="00126C54">
      <w:pPr>
        <w:ind w:left="567"/>
        <w:contextualSpacing/>
        <w:rPr>
          <w:iCs/>
          <w:noProof/>
          <w:szCs w:val="24"/>
          <w:lang w:val="de-DE"/>
        </w:rPr>
      </w:pPr>
    </w:p>
    <w:p w14:paraId="46896AE9" w14:textId="77777777" w:rsidR="00126C54" w:rsidRPr="000B1ED2" w:rsidRDefault="00126C54" w:rsidP="00126C54">
      <w:pPr>
        <w:ind w:left="567"/>
        <w:contextualSpacing/>
        <w:rPr>
          <w:iCs/>
          <w:noProof/>
          <w:szCs w:val="24"/>
        </w:rPr>
      </w:pPr>
      <w:r>
        <w:rPr>
          <w:i/>
          <w:noProof/>
        </w:rPr>
        <w:t>OÖ- Grundverkehrsgesetz, LGBL.</w:t>
      </w:r>
      <w:r>
        <w:rPr>
          <w:noProof/>
        </w:rPr>
        <w:t xml:space="preserve"> Nr. 88/1994;</w:t>
      </w:r>
    </w:p>
    <w:p w14:paraId="20D74CC8" w14:textId="77777777" w:rsidR="00126C54" w:rsidRPr="000B1ED2" w:rsidRDefault="00126C54" w:rsidP="00126C54">
      <w:pPr>
        <w:ind w:left="567"/>
        <w:contextualSpacing/>
        <w:rPr>
          <w:iCs/>
          <w:noProof/>
          <w:szCs w:val="24"/>
          <w:lang w:val="de-DE"/>
        </w:rPr>
      </w:pPr>
    </w:p>
    <w:p w14:paraId="7EA95551" w14:textId="77777777" w:rsidR="00126C54" w:rsidRPr="000B1ED2" w:rsidRDefault="00126C54" w:rsidP="00126C54">
      <w:pPr>
        <w:ind w:left="567"/>
        <w:contextualSpacing/>
        <w:rPr>
          <w:iCs/>
          <w:noProof/>
          <w:szCs w:val="24"/>
        </w:rPr>
      </w:pPr>
      <w:r>
        <w:rPr>
          <w:i/>
          <w:noProof/>
        </w:rPr>
        <w:t>Salzburger Grundverkehrsgesetz</w:t>
      </w:r>
      <w:r>
        <w:rPr>
          <w:noProof/>
        </w:rPr>
        <w:t xml:space="preserve">, </w:t>
      </w:r>
      <w:r>
        <w:rPr>
          <w:i/>
          <w:noProof/>
        </w:rPr>
        <w:t>LGBL</w:t>
      </w:r>
      <w:r>
        <w:rPr>
          <w:noProof/>
        </w:rPr>
        <w:t>. Nr. 9/2002;</w:t>
      </w:r>
    </w:p>
    <w:p w14:paraId="413AFB43" w14:textId="77777777" w:rsidR="00126C54" w:rsidRPr="000B1ED2" w:rsidRDefault="00126C54" w:rsidP="00126C54">
      <w:pPr>
        <w:ind w:left="567"/>
        <w:contextualSpacing/>
        <w:rPr>
          <w:iCs/>
          <w:noProof/>
          <w:szCs w:val="24"/>
          <w:lang w:val="de-DE"/>
        </w:rPr>
      </w:pPr>
    </w:p>
    <w:p w14:paraId="0EC6167B" w14:textId="77777777" w:rsidR="00126C54" w:rsidRPr="000B1ED2" w:rsidRDefault="00126C54" w:rsidP="00126C54">
      <w:pPr>
        <w:ind w:left="567"/>
        <w:contextualSpacing/>
        <w:rPr>
          <w:iCs/>
          <w:noProof/>
          <w:szCs w:val="24"/>
        </w:rPr>
      </w:pPr>
      <w:r>
        <w:rPr>
          <w:i/>
          <w:noProof/>
        </w:rPr>
        <w:t>Steiermärkisches Grundverkehrsgesetz</w:t>
      </w:r>
      <w:r>
        <w:rPr>
          <w:noProof/>
        </w:rPr>
        <w:t xml:space="preserve">, </w:t>
      </w:r>
      <w:r>
        <w:rPr>
          <w:i/>
          <w:noProof/>
        </w:rPr>
        <w:t>LGBL</w:t>
      </w:r>
      <w:r>
        <w:rPr>
          <w:noProof/>
        </w:rPr>
        <w:t>. Nr. 134/1993;</w:t>
      </w:r>
    </w:p>
    <w:p w14:paraId="605917B1" w14:textId="77777777" w:rsidR="00126C54" w:rsidRPr="000B1ED2" w:rsidRDefault="00126C54" w:rsidP="00126C54">
      <w:pPr>
        <w:ind w:left="567"/>
        <w:contextualSpacing/>
        <w:rPr>
          <w:iCs/>
          <w:noProof/>
          <w:szCs w:val="24"/>
          <w:lang w:val="de-DE"/>
        </w:rPr>
      </w:pPr>
    </w:p>
    <w:p w14:paraId="54EEC52E" w14:textId="77777777" w:rsidR="00126C54" w:rsidRPr="000B1ED2" w:rsidRDefault="00126C54" w:rsidP="00126C54">
      <w:pPr>
        <w:ind w:left="567"/>
        <w:contextualSpacing/>
        <w:rPr>
          <w:iCs/>
          <w:noProof/>
          <w:szCs w:val="24"/>
        </w:rPr>
      </w:pPr>
      <w:r>
        <w:rPr>
          <w:i/>
          <w:noProof/>
        </w:rPr>
        <w:t>Tiroler Grundverkehrsgesetz</w:t>
      </w:r>
      <w:r>
        <w:rPr>
          <w:noProof/>
        </w:rPr>
        <w:t xml:space="preserve">, </w:t>
      </w:r>
      <w:r>
        <w:rPr>
          <w:i/>
          <w:noProof/>
        </w:rPr>
        <w:t>LGBL</w:t>
      </w:r>
      <w:r>
        <w:rPr>
          <w:noProof/>
        </w:rPr>
        <w:t>. Nr. 61/1996;</w:t>
      </w:r>
    </w:p>
    <w:p w14:paraId="670F546B" w14:textId="77777777" w:rsidR="00126C54" w:rsidRPr="000B1ED2" w:rsidRDefault="00126C54" w:rsidP="00126C54">
      <w:pPr>
        <w:ind w:left="567"/>
        <w:contextualSpacing/>
        <w:rPr>
          <w:iCs/>
          <w:noProof/>
          <w:szCs w:val="24"/>
          <w:lang w:val="de-DE"/>
        </w:rPr>
      </w:pPr>
    </w:p>
    <w:p w14:paraId="52267D7D" w14:textId="77777777" w:rsidR="00126C54" w:rsidRPr="000B1ED2" w:rsidRDefault="00126C54" w:rsidP="00126C54">
      <w:pPr>
        <w:ind w:left="567"/>
        <w:contextualSpacing/>
        <w:rPr>
          <w:iCs/>
          <w:noProof/>
          <w:szCs w:val="24"/>
        </w:rPr>
      </w:pPr>
      <w:r>
        <w:rPr>
          <w:i/>
          <w:noProof/>
        </w:rPr>
        <w:t>Voralberger Grundverkehrsgesetz</w:t>
      </w:r>
      <w:r>
        <w:rPr>
          <w:noProof/>
        </w:rPr>
        <w:t xml:space="preserve">, </w:t>
      </w:r>
      <w:r>
        <w:rPr>
          <w:i/>
          <w:noProof/>
        </w:rPr>
        <w:t>LGBL</w:t>
      </w:r>
      <w:r>
        <w:rPr>
          <w:noProof/>
        </w:rPr>
        <w:t>. Nr. 42/2004; un</w:t>
      </w:r>
    </w:p>
    <w:p w14:paraId="29A8FE7A" w14:textId="77777777" w:rsidR="00126C54" w:rsidRPr="000B1ED2" w:rsidRDefault="00126C54" w:rsidP="00126C54">
      <w:pPr>
        <w:ind w:left="567"/>
        <w:contextualSpacing/>
        <w:rPr>
          <w:iCs/>
          <w:noProof/>
          <w:szCs w:val="24"/>
          <w:lang w:val="de-DE"/>
        </w:rPr>
      </w:pPr>
    </w:p>
    <w:p w14:paraId="53374E88" w14:textId="77777777" w:rsidR="00126C54" w:rsidRPr="000B1ED2" w:rsidRDefault="00126C54" w:rsidP="00126C54">
      <w:pPr>
        <w:ind w:left="567"/>
        <w:contextualSpacing/>
        <w:rPr>
          <w:iCs/>
          <w:noProof/>
          <w:szCs w:val="24"/>
        </w:rPr>
      </w:pPr>
      <w:r>
        <w:rPr>
          <w:noProof/>
        </w:rPr>
        <w:br w:type="page"/>
      </w:r>
      <w:r>
        <w:rPr>
          <w:i/>
          <w:noProof/>
        </w:rPr>
        <w:t>Wiener Ausländergrundverkehrsgesetz</w:t>
      </w:r>
      <w:r>
        <w:rPr>
          <w:noProof/>
        </w:rPr>
        <w:t>,</w:t>
      </w:r>
      <w:r>
        <w:rPr>
          <w:i/>
          <w:noProof/>
        </w:rPr>
        <w:t xml:space="preserve"> LGBL.</w:t>
      </w:r>
      <w:r>
        <w:rPr>
          <w:noProof/>
        </w:rPr>
        <w:t xml:space="preserve"> Nr. 11/1998.</w:t>
      </w:r>
    </w:p>
    <w:p w14:paraId="0BCCAACD" w14:textId="77777777" w:rsidR="00126C54" w:rsidRPr="000B1ED2" w:rsidRDefault="00126C54" w:rsidP="00126C54">
      <w:pPr>
        <w:ind w:left="567"/>
        <w:contextualSpacing/>
        <w:rPr>
          <w:iCs/>
          <w:noProof/>
          <w:szCs w:val="24"/>
          <w:lang w:val="de-DE"/>
        </w:rPr>
      </w:pPr>
    </w:p>
    <w:p w14:paraId="45C12375" w14:textId="77777777" w:rsidR="00126C54" w:rsidRPr="00D84C7B" w:rsidRDefault="00126C54" w:rsidP="00126C54">
      <w:pPr>
        <w:ind w:left="567"/>
        <w:contextualSpacing/>
        <w:rPr>
          <w:iCs/>
          <w:noProof/>
          <w:szCs w:val="24"/>
        </w:rPr>
      </w:pPr>
      <w:r>
        <w:rPr>
          <w:noProof/>
        </w:rPr>
        <w:t>CY: Nekustamā īpašuma iegūšanas (ārvalstniekiem) likums (109. nodaļa) ar grozījumiem.</w:t>
      </w:r>
    </w:p>
    <w:p w14:paraId="1D7A270F" w14:textId="77777777" w:rsidR="00126C54" w:rsidRPr="00D84C7B" w:rsidRDefault="00126C54" w:rsidP="00126C54">
      <w:pPr>
        <w:ind w:left="567"/>
        <w:contextualSpacing/>
        <w:rPr>
          <w:iCs/>
          <w:noProof/>
          <w:szCs w:val="24"/>
        </w:rPr>
      </w:pPr>
    </w:p>
    <w:p w14:paraId="72391EF9" w14:textId="77777777" w:rsidR="00126C54" w:rsidRPr="00D84C7B" w:rsidRDefault="00126C54" w:rsidP="00126C54">
      <w:pPr>
        <w:ind w:left="567"/>
        <w:contextualSpacing/>
        <w:rPr>
          <w:iCs/>
          <w:noProof/>
          <w:szCs w:val="24"/>
        </w:rPr>
      </w:pPr>
      <w:r>
        <w:rPr>
          <w:noProof/>
        </w:rPr>
        <w:t>CZ: Likums Nr. 503/2012 Krāj. par Valsts Zemes biroju ar grozījumiem.</w:t>
      </w:r>
    </w:p>
    <w:p w14:paraId="14661CF6" w14:textId="77777777" w:rsidR="00126C54" w:rsidRPr="00D84C7B" w:rsidRDefault="00126C54" w:rsidP="00126C54">
      <w:pPr>
        <w:ind w:left="567"/>
        <w:contextualSpacing/>
        <w:rPr>
          <w:iCs/>
          <w:noProof/>
          <w:szCs w:val="24"/>
        </w:rPr>
      </w:pPr>
    </w:p>
    <w:p w14:paraId="2C71CF6D" w14:textId="77777777" w:rsidR="00126C54" w:rsidRPr="00D84C7B" w:rsidRDefault="00126C54" w:rsidP="00126C54">
      <w:pPr>
        <w:ind w:left="567"/>
        <w:contextualSpacing/>
        <w:rPr>
          <w:iCs/>
          <w:noProof/>
          <w:szCs w:val="24"/>
        </w:rPr>
      </w:pPr>
      <w:r>
        <w:rPr>
          <w:noProof/>
        </w:rPr>
        <w:t>DK: Dānijas Likums par nekustamā īpašuma iegādi (2014. gada 21. marta Konsolidētais likums Nr. 265 par nekustamā īpašuma iegādi);</w:t>
      </w:r>
    </w:p>
    <w:p w14:paraId="252F5C12" w14:textId="77777777" w:rsidR="00126C54" w:rsidRPr="00D84C7B" w:rsidRDefault="00126C54" w:rsidP="00126C54">
      <w:pPr>
        <w:ind w:left="567"/>
        <w:contextualSpacing/>
        <w:rPr>
          <w:iCs/>
          <w:noProof/>
          <w:szCs w:val="24"/>
        </w:rPr>
      </w:pPr>
    </w:p>
    <w:p w14:paraId="24EBDF5B" w14:textId="77777777" w:rsidR="00126C54" w:rsidRPr="00D84C7B" w:rsidRDefault="00126C54" w:rsidP="00126C54">
      <w:pPr>
        <w:ind w:left="567"/>
        <w:contextualSpacing/>
        <w:rPr>
          <w:iCs/>
          <w:noProof/>
          <w:szCs w:val="24"/>
        </w:rPr>
      </w:pPr>
      <w:r>
        <w:rPr>
          <w:noProof/>
        </w:rPr>
        <w:t>Izpildrīkojums par iegādi (1995. gada 18. septembra Izpildrīkojums Nr. 764) un</w:t>
      </w:r>
    </w:p>
    <w:p w14:paraId="07E45E1C" w14:textId="77777777" w:rsidR="00126C54" w:rsidRPr="00D84C7B" w:rsidRDefault="00126C54" w:rsidP="00126C54">
      <w:pPr>
        <w:ind w:left="567"/>
        <w:contextualSpacing/>
        <w:rPr>
          <w:iCs/>
          <w:noProof/>
          <w:szCs w:val="24"/>
        </w:rPr>
      </w:pPr>
    </w:p>
    <w:p w14:paraId="5EFB068D" w14:textId="77777777" w:rsidR="00126C54" w:rsidRPr="00D84C7B" w:rsidRDefault="00126C54" w:rsidP="00126C54">
      <w:pPr>
        <w:ind w:left="567"/>
        <w:contextualSpacing/>
        <w:rPr>
          <w:iCs/>
          <w:noProof/>
          <w:szCs w:val="24"/>
        </w:rPr>
      </w:pPr>
      <w:r>
        <w:rPr>
          <w:noProof/>
        </w:rPr>
        <w:t>Likums par lauku saimniecībām (2017. gada 4. janvāra Konsolidētais likums Nr. 27).</w:t>
      </w:r>
    </w:p>
    <w:p w14:paraId="5F3739C5" w14:textId="77777777" w:rsidR="00126C54" w:rsidRPr="00D84C7B" w:rsidRDefault="00126C54" w:rsidP="00126C54">
      <w:pPr>
        <w:ind w:left="567"/>
        <w:contextualSpacing/>
        <w:rPr>
          <w:iCs/>
          <w:noProof/>
          <w:szCs w:val="24"/>
        </w:rPr>
      </w:pPr>
    </w:p>
    <w:p w14:paraId="64B01FA5" w14:textId="77777777" w:rsidR="00126C54" w:rsidRPr="00D84C7B" w:rsidRDefault="00126C54" w:rsidP="00126C54">
      <w:pPr>
        <w:ind w:left="567"/>
        <w:contextualSpacing/>
        <w:rPr>
          <w:iCs/>
          <w:noProof/>
          <w:szCs w:val="24"/>
        </w:rPr>
      </w:pPr>
      <w:r>
        <w:rPr>
          <w:noProof/>
        </w:rPr>
        <w:t xml:space="preserve">EE: </w:t>
      </w:r>
      <w:r>
        <w:rPr>
          <w:i/>
          <w:noProof/>
        </w:rPr>
        <w:t>Kinnisasja omandamise kitsendamise seadus</w:t>
      </w:r>
      <w:r>
        <w:rPr>
          <w:noProof/>
        </w:rPr>
        <w:t xml:space="preserve"> (Nekustamā īpašuma iegūšanas ierobežojumu likums), 2. nodaļas 4. pants, 3. nodaļas 10. pants, 2017. gads.</w:t>
      </w:r>
    </w:p>
    <w:p w14:paraId="53BAD80E" w14:textId="77777777" w:rsidR="00126C54" w:rsidRPr="00D84C7B" w:rsidRDefault="00126C54" w:rsidP="00126C54">
      <w:pPr>
        <w:ind w:left="567"/>
        <w:contextualSpacing/>
        <w:rPr>
          <w:iCs/>
          <w:noProof/>
          <w:szCs w:val="24"/>
        </w:rPr>
      </w:pPr>
    </w:p>
    <w:p w14:paraId="41FF6621" w14:textId="77777777" w:rsidR="00126C54" w:rsidRPr="00D84C7B" w:rsidRDefault="00126C54" w:rsidP="00126C54">
      <w:pPr>
        <w:ind w:left="567"/>
        <w:contextualSpacing/>
        <w:rPr>
          <w:iCs/>
          <w:noProof/>
          <w:szCs w:val="24"/>
        </w:rPr>
      </w:pPr>
      <w:r>
        <w:rPr>
          <w:noProof/>
        </w:rPr>
        <w:t>EL: Likums Nr. 1892/1990 tā pašreizējā redakcijā kopā ar, ciktāl tas attiecas uz piemērošanu, valsts aizsardzības ministra un pilsoņu aizsardzības ministra lēmumu F.110/3/330340/S.120/7-4-14.</w:t>
      </w:r>
    </w:p>
    <w:p w14:paraId="7DFDE00B" w14:textId="77777777" w:rsidR="00126C54" w:rsidRPr="00D84C7B" w:rsidRDefault="00126C54" w:rsidP="00126C54">
      <w:pPr>
        <w:ind w:left="567"/>
        <w:contextualSpacing/>
        <w:rPr>
          <w:iCs/>
          <w:noProof/>
          <w:szCs w:val="24"/>
        </w:rPr>
      </w:pPr>
    </w:p>
    <w:p w14:paraId="0F8900F5" w14:textId="77777777" w:rsidR="00126C54" w:rsidRPr="00D84C7B" w:rsidRDefault="00126C54" w:rsidP="00126C54">
      <w:pPr>
        <w:ind w:left="567"/>
        <w:contextualSpacing/>
        <w:rPr>
          <w:iCs/>
          <w:noProof/>
          <w:szCs w:val="24"/>
        </w:rPr>
      </w:pPr>
      <w:r>
        <w:rPr>
          <w:noProof/>
        </w:rPr>
        <w:t>HR: Īpašumtiesību un citu ar īpašumu saistītu tiesību likums (oficiālais izdevums 91/96, 68/98, 137/99, 22/00, 73/00, 129/00, 114/01, 79/06, 141/06, 146/08, 38/09, 143/12, 152/14) 354.–358.b pants; Lauksaimniecības zemes likums (oficiālais izdevums 20/18, 115/18, 98/19), 2. pants; Vispārējais administratīvā procesa likums.</w:t>
      </w:r>
    </w:p>
    <w:p w14:paraId="15F66D54" w14:textId="77777777" w:rsidR="00126C54" w:rsidRPr="00D84C7B" w:rsidRDefault="00126C54" w:rsidP="00126C54">
      <w:pPr>
        <w:ind w:left="567"/>
        <w:contextualSpacing/>
        <w:rPr>
          <w:iCs/>
          <w:noProof/>
          <w:szCs w:val="24"/>
        </w:rPr>
      </w:pPr>
    </w:p>
    <w:p w14:paraId="29CCFD71" w14:textId="77777777" w:rsidR="00126C54" w:rsidRPr="00D84C7B" w:rsidRDefault="00126C54" w:rsidP="00126C54">
      <w:pPr>
        <w:ind w:left="567"/>
        <w:contextualSpacing/>
        <w:rPr>
          <w:iCs/>
          <w:noProof/>
          <w:szCs w:val="24"/>
        </w:rPr>
      </w:pPr>
      <w:r>
        <w:rPr>
          <w:noProof/>
        </w:rPr>
        <w:br w:type="page"/>
        <w:t>MT: Nekustamā īpašuma (iegūšana īpašumā, ko veic nerezidenti) likums (</w:t>
      </w:r>
      <w:r>
        <w:rPr>
          <w:i/>
          <w:noProof/>
        </w:rPr>
        <w:t>Cap.</w:t>
      </w:r>
      <w:r>
        <w:rPr>
          <w:noProof/>
        </w:rPr>
        <w:t> 246) un Līguma par pievienošanos Eiropas Savienībai Protokols Nr. 6 par otro mājokļu iegūšanu Maltā (</w:t>
      </w:r>
      <w:r>
        <w:rPr>
          <w:i/>
          <w:noProof/>
        </w:rPr>
        <w:t>Protocol No 6 of the EU Accession Treaty on the acquisition of secondary residences in Malta</w:t>
      </w:r>
      <w:r>
        <w:rPr>
          <w:noProof/>
        </w:rPr>
        <w:t>).</w:t>
      </w:r>
    </w:p>
    <w:p w14:paraId="3823AE4B" w14:textId="77777777" w:rsidR="00126C54" w:rsidRPr="00D84C7B" w:rsidRDefault="00126C54" w:rsidP="00126C54">
      <w:pPr>
        <w:ind w:left="567"/>
        <w:contextualSpacing/>
        <w:rPr>
          <w:iCs/>
          <w:noProof/>
          <w:szCs w:val="24"/>
        </w:rPr>
      </w:pPr>
    </w:p>
    <w:p w14:paraId="4BE24FB5" w14:textId="77777777" w:rsidR="00126C54" w:rsidRPr="00D84C7B" w:rsidRDefault="00126C54" w:rsidP="00126C54">
      <w:pPr>
        <w:ind w:left="567"/>
        <w:contextualSpacing/>
        <w:rPr>
          <w:iCs/>
          <w:noProof/>
          <w:szCs w:val="24"/>
        </w:rPr>
      </w:pPr>
      <w:r>
        <w:rPr>
          <w:noProof/>
        </w:rPr>
        <w:t>PL: 1920. gada 24. marta Likums par nekustamā īpašuma iegūšanu, ko veic ārvalstnieki (2016. gada likumu krājums, 1061. publikācija, ar grozījumiem).</w:t>
      </w:r>
    </w:p>
    <w:p w14:paraId="4418B223" w14:textId="77777777" w:rsidR="00126C54" w:rsidRPr="00D84C7B" w:rsidRDefault="00126C54" w:rsidP="00126C54">
      <w:pPr>
        <w:ind w:left="567"/>
        <w:contextualSpacing/>
        <w:rPr>
          <w:iCs/>
          <w:noProof/>
          <w:szCs w:val="24"/>
        </w:rPr>
      </w:pPr>
    </w:p>
    <w:p w14:paraId="0276CB53" w14:textId="77777777" w:rsidR="00126C54" w:rsidRPr="00D84C7B" w:rsidRDefault="00126C54" w:rsidP="00126C54">
      <w:pPr>
        <w:ind w:left="567"/>
        <w:contextualSpacing/>
        <w:rPr>
          <w:bCs/>
          <w:noProof/>
          <w:szCs w:val="24"/>
        </w:rPr>
      </w:pPr>
      <w:r>
        <w:rPr>
          <w:noProof/>
        </w:rPr>
        <w:t>Attiecībā uz ieguldījumu liberalizāciju — valsts režīms:</w:t>
      </w:r>
    </w:p>
    <w:p w14:paraId="2262E421" w14:textId="77777777" w:rsidR="00126C54" w:rsidRPr="00D84C7B" w:rsidRDefault="00126C54" w:rsidP="00126C54">
      <w:pPr>
        <w:ind w:left="567"/>
        <w:contextualSpacing/>
        <w:rPr>
          <w:iCs/>
          <w:noProof/>
          <w:szCs w:val="24"/>
        </w:rPr>
      </w:pPr>
    </w:p>
    <w:p w14:paraId="46D68993" w14:textId="77777777" w:rsidR="00126C54" w:rsidRPr="00D84C7B" w:rsidRDefault="00126C54" w:rsidP="00126C54">
      <w:pPr>
        <w:ind w:left="567"/>
        <w:contextualSpacing/>
        <w:rPr>
          <w:iCs/>
          <w:noProof/>
          <w:szCs w:val="24"/>
        </w:rPr>
      </w:pPr>
      <w:r>
        <w:rPr>
          <w:noProof/>
        </w:rPr>
        <w:t>HU: lai nerezidenti varētu iegādāties nekustamo īpašumu, ir jāsaņem atļauja no attiecīgās administratīvās iestādes īpašuma ģeogrāfiskajā atrašanās vietā.</w:t>
      </w:r>
    </w:p>
    <w:p w14:paraId="2F68B71A" w14:textId="77777777" w:rsidR="00126C54" w:rsidRPr="00D84C7B" w:rsidRDefault="00126C54" w:rsidP="00126C54">
      <w:pPr>
        <w:ind w:left="567"/>
        <w:contextualSpacing/>
        <w:rPr>
          <w:iCs/>
          <w:noProof/>
          <w:szCs w:val="24"/>
        </w:rPr>
      </w:pPr>
    </w:p>
    <w:p w14:paraId="5F452D18" w14:textId="77777777" w:rsidR="00126C54" w:rsidRPr="00D84C7B" w:rsidRDefault="00126C54" w:rsidP="00126C54">
      <w:pPr>
        <w:ind w:left="567"/>
        <w:contextualSpacing/>
        <w:rPr>
          <w:iCs/>
          <w:noProof/>
          <w:szCs w:val="24"/>
        </w:rPr>
      </w:pPr>
      <w:r>
        <w:rPr>
          <w:noProof/>
        </w:rPr>
        <w:t>Pasākumi:</w:t>
      </w:r>
    </w:p>
    <w:p w14:paraId="7BDFEAF3" w14:textId="77777777" w:rsidR="00126C54" w:rsidRPr="00D84C7B" w:rsidRDefault="00126C54" w:rsidP="00126C54">
      <w:pPr>
        <w:ind w:left="567"/>
        <w:contextualSpacing/>
        <w:rPr>
          <w:iCs/>
          <w:noProof/>
          <w:szCs w:val="24"/>
        </w:rPr>
      </w:pPr>
    </w:p>
    <w:p w14:paraId="5845686F" w14:textId="77777777" w:rsidR="00126C54" w:rsidRPr="00D84C7B" w:rsidRDefault="00126C54" w:rsidP="00126C54">
      <w:pPr>
        <w:ind w:left="567"/>
        <w:contextualSpacing/>
        <w:rPr>
          <w:iCs/>
          <w:noProof/>
          <w:szCs w:val="24"/>
        </w:rPr>
      </w:pPr>
      <w:r>
        <w:rPr>
          <w:noProof/>
        </w:rPr>
        <w:t>HU: Valdības Dekrēts Nr. 251/2014 (X. 2.) par ārvalstnieku veiktu nekustamā īpašuma iegūšanu, izņemot lauksaimniecības un mežsaimniecības nolūkiem izmantotu zemi, un 1993. gada Likums Nr. LXXVIII (1/A punkts).</w:t>
      </w:r>
    </w:p>
    <w:p w14:paraId="79C44369" w14:textId="77777777" w:rsidR="00126C54" w:rsidRPr="00D84C7B" w:rsidRDefault="00126C54" w:rsidP="00126C54">
      <w:pPr>
        <w:ind w:left="567"/>
        <w:contextualSpacing/>
        <w:rPr>
          <w:iCs/>
          <w:noProof/>
          <w:szCs w:val="24"/>
          <w:u w:color="000000"/>
        </w:rPr>
      </w:pPr>
    </w:p>
    <w:p w14:paraId="795B1238" w14:textId="77777777" w:rsidR="00126C54" w:rsidRPr="00D84C7B" w:rsidRDefault="00126C54" w:rsidP="00126C54">
      <w:pPr>
        <w:ind w:left="567"/>
        <w:contextualSpacing/>
        <w:rPr>
          <w:bCs/>
          <w:noProof/>
          <w:szCs w:val="24"/>
        </w:rPr>
      </w:pPr>
      <w:r>
        <w:rPr>
          <w:noProof/>
        </w:rPr>
        <w:br w:type="page"/>
        <w:t>Attiecībā uz ieguldījumu liberalizāciju — valsts režīms, lielākās labvēlības režīms:</w:t>
      </w:r>
    </w:p>
    <w:p w14:paraId="35D6F0F2" w14:textId="77777777" w:rsidR="00126C54" w:rsidRPr="00D84C7B" w:rsidRDefault="00126C54" w:rsidP="00126C54">
      <w:pPr>
        <w:ind w:left="567"/>
        <w:contextualSpacing/>
        <w:rPr>
          <w:iCs/>
          <w:noProof/>
          <w:szCs w:val="24"/>
        </w:rPr>
      </w:pPr>
    </w:p>
    <w:p w14:paraId="11E63E79" w14:textId="77777777" w:rsidR="00126C54" w:rsidRPr="00D84C7B" w:rsidRDefault="00126C54" w:rsidP="00126C54">
      <w:pPr>
        <w:ind w:left="567"/>
        <w:contextualSpacing/>
        <w:rPr>
          <w:noProof/>
          <w:szCs w:val="24"/>
        </w:rPr>
      </w:pPr>
      <w:r>
        <w:rPr>
          <w:noProof/>
        </w:rPr>
        <w:t>LV: zemes iegūšana pilsētās Čīles valstspiederīgajiem ir atļauta, ja tas notiek ar Latvijā vai citās dalībvalstīs reģistrētu juridisko personu starpniecību, šādos gadījumos:</w:t>
      </w:r>
    </w:p>
    <w:p w14:paraId="48F7512B" w14:textId="77777777" w:rsidR="00126C54" w:rsidRPr="00D84C7B" w:rsidRDefault="00126C54" w:rsidP="00126C54">
      <w:pPr>
        <w:ind w:left="567"/>
        <w:contextualSpacing/>
        <w:rPr>
          <w:noProof/>
          <w:szCs w:val="24"/>
        </w:rPr>
      </w:pPr>
    </w:p>
    <w:p w14:paraId="52F1B4B6" w14:textId="77777777" w:rsidR="00126C54" w:rsidRPr="00D84C7B" w:rsidRDefault="00126C54" w:rsidP="00126C54">
      <w:pPr>
        <w:ind w:left="1134" w:hanging="567"/>
        <w:rPr>
          <w:noProof/>
        </w:rPr>
      </w:pPr>
      <w:r>
        <w:rPr>
          <w:noProof/>
        </w:rPr>
        <w:t>i)</w:t>
      </w:r>
      <w:r>
        <w:rPr>
          <w:noProof/>
        </w:rPr>
        <w:tab/>
        <w:t>ja vairāk nekā 50 % šo statūtsabiedrību kapitāla pieder dalībvalstu valstspiederīgajiem, Latvijas valstij vai pašvaldībai atsevišķi vai kopā;</w:t>
      </w:r>
    </w:p>
    <w:p w14:paraId="1DAE9F02" w14:textId="77777777" w:rsidR="00126C54" w:rsidRPr="00D84C7B" w:rsidRDefault="00126C54" w:rsidP="00126C54">
      <w:pPr>
        <w:ind w:left="567"/>
        <w:rPr>
          <w:noProof/>
        </w:rPr>
      </w:pPr>
    </w:p>
    <w:p w14:paraId="4F16D0FD" w14:textId="77777777" w:rsidR="00126C54" w:rsidRPr="00D84C7B" w:rsidRDefault="00126C54" w:rsidP="00126C54">
      <w:pPr>
        <w:ind w:left="1134" w:hanging="567"/>
        <w:rPr>
          <w:noProof/>
        </w:rPr>
      </w:pPr>
      <w:r>
        <w:rPr>
          <w:noProof/>
        </w:rPr>
        <w:t>ii)</w:t>
      </w:r>
      <w:r>
        <w:rPr>
          <w:noProof/>
        </w:rPr>
        <w:tab/>
        <w:t>ja vairāk nekā 50 % šo statūtsabiedrību kapitāla pieder tādas trešās valsts fiziskām personām un sabiedrībām, ar kuru Latvija ir noslēgusi divpusējus nolīgumus par ieguldījumu veicināšanu un savstarpēju aizsardzību, ko Latvijas parlaments ir apstiprinājis līdz 1996. gada 31. decembrim;</w:t>
      </w:r>
    </w:p>
    <w:p w14:paraId="395C5BC4" w14:textId="77777777" w:rsidR="00126C54" w:rsidRPr="00D84C7B" w:rsidRDefault="00126C54" w:rsidP="00126C54">
      <w:pPr>
        <w:ind w:left="567"/>
        <w:rPr>
          <w:noProof/>
        </w:rPr>
      </w:pPr>
    </w:p>
    <w:p w14:paraId="27395096" w14:textId="77777777" w:rsidR="00126C54" w:rsidRPr="00D84C7B" w:rsidRDefault="00126C54" w:rsidP="00126C54">
      <w:pPr>
        <w:ind w:left="1134" w:hanging="567"/>
        <w:rPr>
          <w:noProof/>
        </w:rPr>
      </w:pPr>
      <w:r>
        <w:rPr>
          <w:noProof/>
        </w:rPr>
        <w:t>iii)</w:t>
      </w:r>
      <w:r>
        <w:rPr>
          <w:noProof/>
        </w:rPr>
        <w:tab/>
        <w:t>ja vairāk nekā 50 % šo statūtsabiedrību kapitāla pieder tādas trešās valsts fiziskām personām un sabiedrībām, ar kuru Latvija ir noslēgusi divpusējus nolīgumus par ieguldījumu veicināšanu un savstarpēju aizsardzību pēc 1996. gada 31. decembra, ja šādos nolīgumos ir noteiktas Latvijas fizisko personu un sabiedrību tiesības attiecībā uz zemes iegūšanu attiecīgajā trešā valstī;</w:t>
      </w:r>
    </w:p>
    <w:p w14:paraId="5CD550EC" w14:textId="77777777" w:rsidR="00126C54" w:rsidRPr="00D84C7B" w:rsidRDefault="00126C54" w:rsidP="00126C54">
      <w:pPr>
        <w:ind w:left="567"/>
        <w:rPr>
          <w:noProof/>
        </w:rPr>
      </w:pPr>
    </w:p>
    <w:p w14:paraId="7E8E640B" w14:textId="77777777" w:rsidR="00126C54" w:rsidRPr="00D84C7B" w:rsidRDefault="00126C54" w:rsidP="00126C54">
      <w:pPr>
        <w:ind w:left="1134" w:hanging="567"/>
        <w:rPr>
          <w:noProof/>
        </w:rPr>
      </w:pPr>
      <w:r>
        <w:rPr>
          <w:noProof/>
        </w:rPr>
        <w:t>iv)</w:t>
      </w:r>
      <w:r>
        <w:rPr>
          <w:noProof/>
        </w:rPr>
        <w:tab/>
        <w:t>ja vairāk nekā 50 % šo statūtsabiedrību pašu kapitāla kopīgi pieder i)–iii) punktā minētajām personām vai</w:t>
      </w:r>
    </w:p>
    <w:p w14:paraId="37A0F2EE" w14:textId="77777777" w:rsidR="00126C54" w:rsidRPr="00D84C7B" w:rsidRDefault="00126C54" w:rsidP="00126C54">
      <w:pPr>
        <w:ind w:left="567"/>
        <w:rPr>
          <w:noProof/>
        </w:rPr>
      </w:pPr>
    </w:p>
    <w:p w14:paraId="349474E5" w14:textId="77777777" w:rsidR="00126C54" w:rsidRPr="00D84C7B" w:rsidRDefault="00126C54" w:rsidP="00126C54">
      <w:pPr>
        <w:ind w:left="1134" w:hanging="567"/>
        <w:rPr>
          <w:noProof/>
        </w:rPr>
      </w:pPr>
      <w:r>
        <w:rPr>
          <w:noProof/>
        </w:rPr>
        <w:br w:type="page"/>
        <w:t>v)</w:t>
      </w:r>
      <w:r>
        <w:rPr>
          <w:noProof/>
        </w:rPr>
        <w:tab/>
        <w:t>ja sabiedrības ir publiskas akciju sabiedrības, kuru akcijas ir kotētas fondu biržā.</w:t>
      </w:r>
    </w:p>
    <w:p w14:paraId="3E554644" w14:textId="77777777" w:rsidR="00126C54" w:rsidRPr="00D84C7B" w:rsidRDefault="00126C54" w:rsidP="00126C54">
      <w:pPr>
        <w:ind w:left="567"/>
        <w:rPr>
          <w:noProof/>
        </w:rPr>
      </w:pPr>
    </w:p>
    <w:p w14:paraId="687566B5" w14:textId="77777777" w:rsidR="00126C54" w:rsidRPr="00D84C7B" w:rsidRDefault="00126C54" w:rsidP="00126C54">
      <w:pPr>
        <w:ind w:left="567"/>
        <w:contextualSpacing/>
        <w:rPr>
          <w:noProof/>
          <w:szCs w:val="24"/>
        </w:rPr>
      </w:pPr>
      <w:r>
        <w:rPr>
          <w:noProof/>
        </w:rPr>
        <w:t>Ja Čīle ļauj Latvijas valstspiederīgajiem un uzņēmumiem iegādāties nekustamo īpašumu pilsētās Jaunzēlandes teritorijā, tad Latvija ļauj Čīles valstspiederīgajiem un uzņēmumiem iegādāties nekustamo īpašumu pilsētās Latvijā ar tiem pašiem nosacījumiem, kādus piemēro Latvijas valstspiederīgajiem.</w:t>
      </w:r>
    </w:p>
    <w:p w14:paraId="7AF21CF2" w14:textId="77777777" w:rsidR="00126C54" w:rsidRPr="00D84C7B" w:rsidRDefault="00126C54" w:rsidP="00126C54">
      <w:pPr>
        <w:ind w:left="567"/>
        <w:contextualSpacing/>
        <w:rPr>
          <w:noProof/>
          <w:szCs w:val="24"/>
        </w:rPr>
      </w:pPr>
    </w:p>
    <w:p w14:paraId="354D5F09" w14:textId="77777777" w:rsidR="00126C54" w:rsidRPr="00D84C7B" w:rsidRDefault="00126C54" w:rsidP="00126C54">
      <w:pPr>
        <w:ind w:left="567"/>
        <w:contextualSpacing/>
        <w:rPr>
          <w:iCs/>
          <w:noProof/>
          <w:szCs w:val="24"/>
        </w:rPr>
      </w:pPr>
      <w:r>
        <w:rPr>
          <w:noProof/>
        </w:rPr>
        <w:t>Pasākumi:</w:t>
      </w:r>
    </w:p>
    <w:p w14:paraId="74439E21" w14:textId="77777777" w:rsidR="00126C54" w:rsidRPr="00D84C7B" w:rsidRDefault="00126C54" w:rsidP="00126C54">
      <w:pPr>
        <w:ind w:left="567"/>
        <w:contextualSpacing/>
        <w:rPr>
          <w:iCs/>
          <w:noProof/>
          <w:szCs w:val="24"/>
        </w:rPr>
      </w:pPr>
    </w:p>
    <w:p w14:paraId="61164B3A" w14:textId="77777777" w:rsidR="00126C54" w:rsidRPr="00D84C7B" w:rsidRDefault="00126C54" w:rsidP="00126C54">
      <w:pPr>
        <w:ind w:left="567"/>
        <w:contextualSpacing/>
        <w:rPr>
          <w:iCs/>
          <w:noProof/>
          <w:szCs w:val="24"/>
        </w:rPr>
      </w:pPr>
      <w:r>
        <w:rPr>
          <w:noProof/>
        </w:rPr>
        <w:t>LV: Likums “Par zemes reformu Latvijas Republikas pilsētās”, 20. un 21. pants.</w:t>
      </w:r>
    </w:p>
    <w:p w14:paraId="2F50D7FF" w14:textId="77777777" w:rsidR="00126C54" w:rsidRPr="00D84C7B" w:rsidRDefault="00126C54" w:rsidP="00126C54">
      <w:pPr>
        <w:ind w:left="567"/>
        <w:contextualSpacing/>
        <w:rPr>
          <w:iCs/>
          <w:noProof/>
          <w:szCs w:val="24"/>
        </w:rPr>
      </w:pPr>
    </w:p>
    <w:p w14:paraId="4B7B2901" w14:textId="77777777" w:rsidR="00126C54" w:rsidRPr="00D84C7B" w:rsidRDefault="00126C54" w:rsidP="00126C54">
      <w:pPr>
        <w:ind w:left="567"/>
        <w:contextualSpacing/>
        <w:rPr>
          <w:bCs/>
          <w:noProof/>
          <w:szCs w:val="24"/>
        </w:rPr>
      </w:pPr>
      <w:r>
        <w:rPr>
          <w:noProof/>
        </w:rPr>
        <w:t>Attiecībā uz ieguldījumu liberalizāciju — valsts režīms, lielākās labvēlības režīms:</w:t>
      </w:r>
    </w:p>
    <w:p w14:paraId="4EE0DD42" w14:textId="77777777" w:rsidR="00126C54" w:rsidRPr="00D84C7B" w:rsidRDefault="00126C54" w:rsidP="00126C54">
      <w:pPr>
        <w:ind w:left="567"/>
        <w:contextualSpacing/>
        <w:rPr>
          <w:iCs/>
          <w:noProof/>
          <w:szCs w:val="24"/>
        </w:rPr>
      </w:pPr>
    </w:p>
    <w:p w14:paraId="23951B46" w14:textId="77777777" w:rsidR="00126C54" w:rsidRPr="00D84C7B" w:rsidRDefault="00126C54" w:rsidP="00126C54">
      <w:pPr>
        <w:ind w:left="567"/>
        <w:contextualSpacing/>
        <w:rPr>
          <w:noProof/>
          <w:szCs w:val="24"/>
        </w:rPr>
      </w:pPr>
      <w:r>
        <w:rPr>
          <w:noProof/>
        </w:rPr>
        <w:t>DE: uz nekustamā īpašuma iegūšanu var attiekties konkrēti nosacījumi par savstarpību.</w:t>
      </w:r>
    </w:p>
    <w:p w14:paraId="2A440E4B" w14:textId="77777777" w:rsidR="00126C54" w:rsidRPr="00D84C7B" w:rsidRDefault="00126C54" w:rsidP="00126C54">
      <w:pPr>
        <w:ind w:left="567"/>
        <w:contextualSpacing/>
        <w:rPr>
          <w:noProof/>
          <w:szCs w:val="24"/>
        </w:rPr>
      </w:pPr>
    </w:p>
    <w:p w14:paraId="0FE52020" w14:textId="77777777" w:rsidR="00126C54" w:rsidRPr="00D84C7B" w:rsidRDefault="00126C54" w:rsidP="00126C54">
      <w:pPr>
        <w:ind w:left="567"/>
        <w:contextualSpacing/>
        <w:rPr>
          <w:noProof/>
          <w:szCs w:val="24"/>
        </w:rPr>
      </w:pPr>
      <w:r>
        <w:rPr>
          <w:noProof/>
        </w:rPr>
        <w:t>ES: lai veiktu ārvalstu ieguldījumus darbībās, kas ir tieši saistītas ar ieguldījumiem nekustamajā īpašumā tādu valstu diplomātiskajām misijām, kuras nav dalībvalstis, ir vajadzīga Spānijas Ministru padomes administratīva atļauja, izņemot, ja ir noslēgts savstarpējs liberalizācijas nolīgums.</w:t>
      </w:r>
    </w:p>
    <w:p w14:paraId="640E2D09" w14:textId="77777777" w:rsidR="00126C54" w:rsidRPr="00D84C7B" w:rsidRDefault="00126C54" w:rsidP="00126C54">
      <w:pPr>
        <w:ind w:left="567"/>
        <w:contextualSpacing/>
        <w:rPr>
          <w:noProof/>
          <w:szCs w:val="24"/>
        </w:rPr>
      </w:pPr>
    </w:p>
    <w:p w14:paraId="0EE2A211" w14:textId="77777777" w:rsidR="00126C54" w:rsidRPr="00D84C7B" w:rsidRDefault="00126C54" w:rsidP="00126C54">
      <w:pPr>
        <w:ind w:left="567"/>
        <w:contextualSpacing/>
        <w:rPr>
          <w:noProof/>
          <w:szCs w:val="24"/>
        </w:rPr>
      </w:pPr>
      <w:r>
        <w:rPr>
          <w:noProof/>
        </w:rPr>
        <w:br w:type="page"/>
        <w:t>RO: ārvalstnieki, bezvalstnieki un juridiskas personas (kas nav EEZ dalībvalstu valstspiederīgie un juridiskas personas) var iegūt īpašumtiesības uz zemi atbilstoši nosacījumiem, ko paredz starptautiski nolīgumi, un pamatojoties uz savstarpību. Ārvalstnieki, bezvalstnieki un juridiskas personas nevar iegūt īpašumtiesības uz zemi ar labvēlīgākiem nosacījumiem nekā tie, ko piemēro Eiropas Savienības fiziskām vai juridiskām personām.</w:t>
      </w:r>
    </w:p>
    <w:p w14:paraId="277019F4" w14:textId="77777777" w:rsidR="00126C54" w:rsidRPr="00D84C7B" w:rsidRDefault="00126C54" w:rsidP="00126C54">
      <w:pPr>
        <w:ind w:left="567"/>
        <w:contextualSpacing/>
        <w:rPr>
          <w:noProof/>
          <w:szCs w:val="24"/>
        </w:rPr>
      </w:pPr>
    </w:p>
    <w:p w14:paraId="12A06CD3" w14:textId="77777777" w:rsidR="00126C54" w:rsidRPr="000B1ED2" w:rsidRDefault="00126C54" w:rsidP="00126C54">
      <w:pPr>
        <w:ind w:left="567"/>
        <w:contextualSpacing/>
        <w:rPr>
          <w:iCs/>
          <w:noProof/>
          <w:szCs w:val="24"/>
        </w:rPr>
      </w:pPr>
      <w:r>
        <w:rPr>
          <w:noProof/>
        </w:rPr>
        <w:t>Pasākumi:</w:t>
      </w:r>
    </w:p>
    <w:p w14:paraId="2F7BA38F" w14:textId="77777777" w:rsidR="00126C54" w:rsidRPr="000B1ED2" w:rsidRDefault="00126C54" w:rsidP="00126C54">
      <w:pPr>
        <w:ind w:left="567"/>
        <w:contextualSpacing/>
        <w:rPr>
          <w:iCs/>
          <w:noProof/>
          <w:szCs w:val="24"/>
          <w:lang w:val="de-DE"/>
        </w:rPr>
      </w:pPr>
    </w:p>
    <w:p w14:paraId="353E74AD" w14:textId="77777777" w:rsidR="00126C54" w:rsidRPr="000B1ED2" w:rsidRDefault="00126C54" w:rsidP="00126C54">
      <w:pPr>
        <w:ind w:left="567"/>
        <w:contextualSpacing/>
        <w:rPr>
          <w:iCs/>
          <w:noProof/>
          <w:szCs w:val="24"/>
        </w:rPr>
      </w:pPr>
      <w:r>
        <w:rPr>
          <w:noProof/>
        </w:rPr>
        <w:t xml:space="preserve">DE: </w:t>
      </w:r>
      <w:r>
        <w:rPr>
          <w:i/>
          <w:noProof/>
        </w:rPr>
        <w:t>Einführungsgesetz zum Bürgerlichen Gesetzbuche</w:t>
      </w:r>
      <w:r>
        <w:rPr>
          <w:noProof/>
        </w:rPr>
        <w:t xml:space="preserve"> (</w:t>
      </w:r>
      <w:r>
        <w:rPr>
          <w:i/>
          <w:noProof/>
        </w:rPr>
        <w:t>EGBGB</w:t>
      </w:r>
      <w:r>
        <w:rPr>
          <w:noProof/>
        </w:rPr>
        <w:t>; Civilkodeksa ievada likums).</w:t>
      </w:r>
    </w:p>
    <w:p w14:paraId="380ECE84" w14:textId="77777777" w:rsidR="00126C54" w:rsidRPr="000B1ED2" w:rsidRDefault="00126C54" w:rsidP="00126C54">
      <w:pPr>
        <w:ind w:left="567"/>
        <w:contextualSpacing/>
        <w:rPr>
          <w:iCs/>
          <w:noProof/>
          <w:szCs w:val="24"/>
          <w:lang w:val="de-DE"/>
        </w:rPr>
      </w:pPr>
    </w:p>
    <w:p w14:paraId="2B15643D" w14:textId="77777777" w:rsidR="00126C54" w:rsidRPr="00D84C7B" w:rsidRDefault="00126C54" w:rsidP="00126C54">
      <w:pPr>
        <w:ind w:left="567"/>
        <w:contextualSpacing/>
        <w:rPr>
          <w:iCs/>
          <w:noProof/>
          <w:szCs w:val="24"/>
        </w:rPr>
      </w:pPr>
      <w:r>
        <w:rPr>
          <w:noProof/>
        </w:rPr>
        <w:t>ES: Karaļa 1999. gada 23. aprīļa dekrēts Nr. 664/1999 par ārvalstu ieguldījumiem.</w:t>
      </w:r>
    </w:p>
    <w:p w14:paraId="6EB33A2B" w14:textId="77777777" w:rsidR="00126C54" w:rsidRPr="00D84C7B" w:rsidRDefault="00126C54" w:rsidP="00126C54">
      <w:pPr>
        <w:ind w:left="567"/>
        <w:contextualSpacing/>
        <w:rPr>
          <w:iCs/>
          <w:noProof/>
          <w:szCs w:val="24"/>
        </w:rPr>
      </w:pPr>
    </w:p>
    <w:p w14:paraId="6CCB84CC" w14:textId="77777777" w:rsidR="00126C54" w:rsidRPr="00D84C7B" w:rsidRDefault="00126C54" w:rsidP="00126C54">
      <w:pPr>
        <w:ind w:left="567"/>
        <w:contextualSpacing/>
        <w:rPr>
          <w:iCs/>
          <w:noProof/>
          <w:szCs w:val="24"/>
        </w:rPr>
      </w:pPr>
      <w:r>
        <w:rPr>
          <w:noProof/>
        </w:rPr>
        <w:t>RO: Likums Nr. 17/2014 par dažiem pasākumiem, kas reglamentē tādas lauksaimniecības zemes pārdošanu un pirkšanu, kura atrodas ārpus pilsētas, ar grozījumiem, un</w:t>
      </w:r>
    </w:p>
    <w:p w14:paraId="56B265A4" w14:textId="77777777" w:rsidR="00126C54" w:rsidRPr="00D84C7B" w:rsidRDefault="00126C54" w:rsidP="00126C54">
      <w:pPr>
        <w:ind w:left="567"/>
        <w:contextualSpacing/>
        <w:rPr>
          <w:iCs/>
          <w:noProof/>
          <w:szCs w:val="24"/>
        </w:rPr>
      </w:pPr>
    </w:p>
    <w:p w14:paraId="14F23533" w14:textId="77777777" w:rsidR="00126C54" w:rsidRPr="00D84C7B" w:rsidRDefault="00126C54" w:rsidP="00126C54">
      <w:pPr>
        <w:widowControl/>
        <w:ind w:left="567"/>
        <w:contextualSpacing/>
        <w:rPr>
          <w:iCs/>
          <w:noProof/>
          <w:szCs w:val="24"/>
        </w:rPr>
      </w:pPr>
      <w:r>
        <w:rPr>
          <w:noProof/>
        </w:rPr>
        <w:t>Likums Nr. 268/2001 par to sabiedrību privatizāciju, kuras apsaimnieko lauksaimniecībai paredzētu zemi, kas pieder valstij un ko apsaimnieko privāti, un par Valsts sektora aģentūras izveidi ar turpmākiem grozījumiem.</w:t>
      </w:r>
      <w:bookmarkStart w:id="91" w:name="_Toc452570600"/>
      <w:bookmarkStart w:id="92" w:name="_Toc476832029"/>
      <w:bookmarkStart w:id="93" w:name="_Toc500420023"/>
      <w:bookmarkStart w:id="94" w:name="_Toc53746659"/>
    </w:p>
    <w:p w14:paraId="2AEF993B" w14:textId="77777777" w:rsidR="00126C54" w:rsidRPr="00D84C7B" w:rsidRDefault="00126C54" w:rsidP="00126C54">
      <w:pPr>
        <w:widowControl/>
        <w:ind w:left="567"/>
        <w:contextualSpacing/>
        <w:rPr>
          <w:iCs/>
          <w:noProof/>
          <w:szCs w:val="24"/>
        </w:rPr>
      </w:pPr>
    </w:p>
    <w:p w14:paraId="44D62CA6" w14:textId="77777777" w:rsidR="00126C54" w:rsidRPr="00D84C7B" w:rsidRDefault="00126C54" w:rsidP="00126C54">
      <w:pPr>
        <w:widowControl/>
        <w:contextualSpacing/>
        <w:rPr>
          <w:noProof/>
          <w:szCs w:val="24"/>
        </w:rPr>
      </w:pPr>
      <w:r>
        <w:rPr>
          <w:noProof/>
        </w:rPr>
        <w:br w:type="page"/>
        <w:t>2. atruna. Profesionālie pakalpojumi (izņemot ar veselību saistītās profesijas)</w:t>
      </w:r>
      <w:bookmarkEnd w:id="91"/>
      <w:bookmarkEnd w:id="92"/>
      <w:bookmarkEnd w:id="93"/>
      <w:bookmarkEnd w:id="94"/>
    </w:p>
    <w:p w14:paraId="677BA954" w14:textId="77777777" w:rsidR="00126C54" w:rsidRPr="00D84C7B" w:rsidRDefault="00126C54" w:rsidP="00126C54">
      <w:pPr>
        <w:contextualSpacing/>
        <w:rPr>
          <w:noProof/>
          <w:szCs w:val="24"/>
        </w:rPr>
      </w:pPr>
    </w:p>
    <w:p w14:paraId="0E1BF13B" w14:textId="77777777" w:rsidR="00126C54" w:rsidRPr="00D84C7B" w:rsidRDefault="00126C54" w:rsidP="00126C54">
      <w:pPr>
        <w:ind w:left="2835" w:hanging="2835"/>
        <w:rPr>
          <w:rFonts w:eastAsia="Calibri"/>
          <w:noProof/>
        </w:rPr>
      </w:pPr>
      <w:r>
        <w:rPr>
          <w:noProof/>
        </w:rPr>
        <w:t>Nozare — apakšnozare:</w:t>
      </w:r>
      <w:r>
        <w:rPr>
          <w:noProof/>
        </w:rPr>
        <w:tab/>
        <w:t>Profesionālie pakalpojumi — juridiskie pakalpojumi, patentu aģenti, rūpnieciskā īpašuma aģenti, intelektuālā īpašuma advokāti; uzskaites un grāmatvedības pakalpojumi; revīzijas pakalpojumi, nodokļu konsultāciju pakalpojumi; arhitektūras un pilsētplānošanas pakalpojumi, inženiertehniskie pakalpojumi un integrētie inženiertehniskie pakalpojumi</w:t>
      </w:r>
    </w:p>
    <w:p w14:paraId="6102259F" w14:textId="77777777" w:rsidR="00126C54" w:rsidRPr="00D84C7B" w:rsidRDefault="00126C54" w:rsidP="00126C54">
      <w:pPr>
        <w:ind w:left="2835" w:hanging="2835"/>
        <w:rPr>
          <w:rFonts w:eastAsia="Calibri"/>
          <w:noProof/>
        </w:rPr>
      </w:pPr>
    </w:p>
    <w:p w14:paraId="2A6A1FA7" w14:textId="77777777" w:rsidR="00126C54" w:rsidRPr="00D84C7B" w:rsidRDefault="00126C54" w:rsidP="00126C54">
      <w:pPr>
        <w:ind w:left="2835" w:hanging="2835"/>
        <w:rPr>
          <w:rFonts w:eastAsia="Calibri"/>
          <w:noProof/>
        </w:rPr>
      </w:pPr>
      <w:r>
        <w:rPr>
          <w:noProof/>
        </w:rPr>
        <w:t>Nozares klasifikācija:</w:t>
      </w:r>
      <w:r>
        <w:rPr>
          <w:noProof/>
        </w:rPr>
        <w:tab/>
      </w:r>
      <w:r w:rsidRPr="002435F8">
        <w:rPr>
          <w:i/>
          <w:noProof/>
        </w:rPr>
        <w:t>CPC</w:t>
      </w:r>
      <w:r>
        <w:rPr>
          <w:noProof/>
        </w:rPr>
        <w:t> 861, 862, 863, 8671, 8672, 8673, 8674, daļa no 879</w:t>
      </w:r>
    </w:p>
    <w:p w14:paraId="444D09CF" w14:textId="77777777" w:rsidR="00126C54" w:rsidRPr="00D84C7B" w:rsidRDefault="00126C54" w:rsidP="00126C54">
      <w:pPr>
        <w:ind w:left="2835" w:hanging="2835"/>
        <w:rPr>
          <w:rFonts w:eastAsia="Calibri"/>
          <w:noProof/>
        </w:rPr>
      </w:pPr>
    </w:p>
    <w:p w14:paraId="5A7E1042" w14:textId="77777777" w:rsidR="00126C54" w:rsidRPr="00D84C7B" w:rsidRDefault="00126C54" w:rsidP="00126C54">
      <w:pPr>
        <w:ind w:left="2835" w:hanging="2835"/>
        <w:rPr>
          <w:noProof/>
        </w:rPr>
      </w:pPr>
      <w:r>
        <w:rPr>
          <w:noProof/>
        </w:rPr>
        <w:t>Atrunas veids:</w:t>
      </w:r>
      <w:r>
        <w:rPr>
          <w:noProof/>
        </w:rPr>
        <w:tab/>
        <w:t>Valsts režīms</w:t>
      </w:r>
    </w:p>
    <w:p w14:paraId="31428773" w14:textId="77777777" w:rsidR="00126C54" w:rsidRPr="00D84C7B" w:rsidRDefault="00126C54" w:rsidP="00126C54">
      <w:pPr>
        <w:ind w:left="2835"/>
        <w:rPr>
          <w:noProof/>
        </w:rPr>
      </w:pPr>
    </w:p>
    <w:p w14:paraId="60530797" w14:textId="77777777" w:rsidR="00126C54" w:rsidRPr="00D84C7B" w:rsidRDefault="00126C54" w:rsidP="00126C54">
      <w:pPr>
        <w:ind w:left="2835"/>
        <w:rPr>
          <w:noProof/>
        </w:rPr>
      </w:pPr>
      <w:r>
        <w:rPr>
          <w:noProof/>
        </w:rPr>
        <w:t>Lielākās labvēlības režīms</w:t>
      </w:r>
    </w:p>
    <w:p w14:paraId="6C570A43" w14:textId="77777777" w:rsidR="00126C54" w:rsidRPr="00D84C7B" w:rsidRDefault="00126C54" w:rsidP="00126C54">
      <w:pPr>
        <w:ind w:left="2835"/>
        <w:rPr>
          <w:rFonts w:eastAsia="Calibri"/>
          <w:noProof/>
        </w:rPr>
      </w:pPr>
    </w:p>
    <w:p w14:paraId="6231A772" w14:textId="77777777" w:rsidR="00126C54" w:rsidRPr="00D84C7B" w:rsidRDefault="00126C54" w:rsidP="00126C54">
      <w:pPr>
        <w:ind w:left="2835"/>
        <w:rPr>
          <w:rFonts w:eastAsia="Calibri"/>
          <w:noProof/>
        </w:rPr>
      </w:pPr>
      <w:r>
        <w:rPr>
          <w:noProof/>
        </w:rPr>
        <w:t>Augstākā vadība un direktoru padomes</w:t>
      </w:r>
    </w:p>
    <w:p w14:paraId="25F1AB0A" w14:textId="77777777" w:rsidR="00126C54" w:rsidRPr="00D84C7B" w:rsidRDefault="00126C54" w:rsidP="00126C54">
      <w:pPr>
        <w:ind w:left="2835"/>
        <w:rPr>
          <w:noProof/>
        </w:rPr>
      </w:pPr>
    </w:p>
    <w:p w14:paraId="433B6451" w14:textId="77777777" w:rsidR="00126C54" w:rsidRPr="00D84C7B" w:rsidRDefault="00126C54" w:rsidP="00126C54">
      <w:pPr>
        <w:ind w:left="2835"/>
        <w:rPr>
          <w:rFonts w:eastAsia="Calibri"/>
          <w:noProof/>
        </w:rPr>
      </w:pPr>
      <w:r>
        <w:rPr>
          <w:noProof/>
        </w:rPr>
        <w:t>Klātbūtne uz vietas</w:t>
      </w:r>
    </w:p>
    <w:p w14:paraId="58844E6B" w14:textId="77777777" w:rsidR="00126C54" w:rsidRPr="00D84C7B" w:rsidRDefault="00126C54" w:rsidP="00126C54">
      <w:pPr>
        <w:ind w:left="2835" w:hanging="2835"/>
        <w:rPr>
          <w:rFonts w:eastAsia="Calibri"/>
          <w:noProof/>
        </w:rPr>
      </w:pPr>
    </w:p>
    <w:p w14:paraId="66C1344A" w14:textId="77777777" w:rsidR="00126C54" w:rsidRPr="00D84C7B" w:rsidRDefault="00126C54" w:rsidP="00126C54">
      <w:pPr>
        <w:ind w:left="2835" w:hanging="2835"/>
        <w:rPr>
          <w:rFonts w:eastAsia="Calibri"/>
          <w:noProof/>
        </w:rPr>
      </w:pPr>
      <w:r>
        <w:rPr>
          <w:noProof/>
        </w:rPr>
        <w:t>Nodaļa/sadaļa:</w:t>
      </w:r>
      <w:r>
        <w:rPr>
          <w:noProof/>
        </w:rPr>
        <w:tab/>
        <w:t>Ieguldījumu liberalizācija, pakalpojumu pārrobežu tirdzniecība</w:t>
      </w:r>
    </w:p>
    <w:p w14:paraId="1CFFD76C" w14:textId="77777777" w:rsidR="00126C54" w:rsidRPr="00D84C7B" w:rsidRDefault="00126C54" w:rsidP="00126C54">
      <w:pPr>
        <w:ind w:left="2835" w:hanging="2835"/>
        <w:rPr>
          <w:rFonts w:eastAsia="Calibri"/>
          <w:noProof/>
        </w:rPr>
      </w:pPr>
    </w:p>
    <w:p w14:paraId="1DF80A3A" w14:textId="77777777" w:rsidR="00126C54" w:rsidRPr="00D84C7B" w:rsidRDefault="00126C54" w:rsidP="00126C54">
      <w:pPr>
        <w:ind w:left="2835" w:hanging="2835"/>
        <w:rPr>
          <w:rFonts w:eastAsia="Calibri"/>
          <w:noProof/>
        </w:rPr>
      </w:pPr>
      <w:r>
        <w:rPr>
          <w:noProof/>
        </w:rPr>
        <w:t>Valdības līmenis:</w:t>
      </w:r>
      <w:r>
        <w:rPr>
          <w:noProof/>
        </w:rPr>
        <w:tab/>
        <w:t>Eiropas Savienība / dalībvalsts (ja vien nav norādīts citādi)</w:t>
      </w:r>
    </w:p>
    <w:p w14:paraId="4FAD0B31" w14:textId="77777777" w:rsidR="00126C54" w:rsidRPr="00D84C7B" w:rsidRDefault="00126C54" w:rsidP="00126C54">
      <w:pPr>
        <w:contextualSpacing/>
        <w:rPr>
          <w:bCs/>
          <w:noProof/>
          <w:szCs w:val="24"/>
        </w:rPr>
      </w:pPr>
    </w:p>
    <w:p w14:paraId="3C933283" w14:textId="77777777" w:rsidR="00126C54" w:rsidRPr="00D84C7B" w:rsidRDefault="00126C54" w:rsidP="00126C54">
      <w:pPr>
        <w:contextualSpacing/>
        <w:rPr>
          <w:noProof/>
          <w:szCs w:val="24"/>
        </w:rPr>
      </w:pPr>
      <w:bookmarkStart w:id="95" w:name="_Toc5371294"/>
      <w:r>
        <w:rPr>
          <w:noProof/>
        </w:rPr>
        <w:br w:type="page"/>
        <w:t>Apraksts:</w:t>
      </w:r>
    </w:p>
    <w:p w14:paraId="7605B204" w14:textId="77777777" w:rsidR="00126C54" w:rsidRPr="00D84C7B" w:rsidRDefault="00126C54" w:rsidP="00126C54">
      <w:pPr>
        <w:contextualSpacing/>
        <w:rPr>
          <w:noProof/>
          <w:szCs w:val="24"/>
        </w:rPr>
      </w:pPr>
    </w:p>
    <w:p w14:paraId="538B28E8" w14:textId="77777777" w:rsidR="00126C54" w:rsidRPr="00D84C7B" w:rsidRDefault="00126C54" w:rsidP="00126C54">
      <w:pPr>
        <w:tabs>
          <w:tab w:val="left" w:pos="567"/>
        </w:tabs>
        <w:ind w:left="567" w:hanging="567"/>
        <w:contextualSpacing/>
        <w:rPr>
          <w:iCs/>
          <w:noProof/>
          <w:szCs w:val="24"/>
        </w:rPr>
      </w:pPr>
      <w:r>
        <w:rPr>
          <w:noProof/>
        </w:rPr>
        <w:t>a)</w:t>
      </w:r>
      <w:r>
        <w:rPr>
          <w:noProof/>
        </w:rPr>
        <w:tab/>
        <w:t xml:space="preserve">Juridiskie pakalpojumi (daļa no </w:t>
      </w:r>
      <w:r w:rsidRPr="002435F8">
        <w:rPr>
          <w:i/>
          <w:noProof/>
        </w:rPr>
        <w:t>CPC</w:t>
      </w:r>
      <w:r>
        <w:rPr>
          <w:noProof/>
        </w:rPr>
        <w:t> 861)</w:t>
      </w:r>
      <w:r>
        <w:rPr>
          <w:b/>
          <w:iCs/>
          <w:noProof/>
          <w:szCs w:val="24"/>
          <w:vertAlign w:val="superscript"/>
        </w:rPr>
        <w:footnoteReference w:id="12"/>
      </w:r>
    </w:p>
    <w:p w14:paraId="1CAD2406" w14:textId="77777777" w:rsidR="00126C54" w:rsidRPr="00D84C7B" w:rsidRDefault="00126C54" w:rsidP="00126C54">
      <w:pPr>
        <w:contextualSpacing/>
        <w:rPr>
          <w:noProof/>
          <w:szCs w:val="24"/>
        </w:rPr>
      </w:pPr>
    </w:p>
    <w:p w14:paraId="394BC88E" w14:textId="77777777" w:rsidR="00126C54" w:rsidRPr="00D84C7B" w:rsidRDefault="00126C54" w:rsidP="00126C54">
      <w:pPr>
        <w:ind w:left="567"/>
        <w:contextualSpacing/>
        <w:rPr>
          <w:noProof/>
          <w:szCs w:val="24"/>
        </w:rPr>
      </w:pPr>
      <w:r>
        <w:rPr>
          <w:noProof/>
        </w:rPr>
        <w:t>Lielākai noteiktībai — saskaņā ar ievadpiezīmēm, jo īpaši 9. punktu, prasības, kas jāizpilda, lai varētu reģistrēties advokātu kolēģijā, var ietvert prasību būt ieguvušam grādu tiesību zinātnēs piederības valstī vai tā ekvivalentu, būt pabeigušam mācības licencēta advokāta uzraudzībā vai prasību par to, ka iesniegt pieteikumu, lai kļūtu par advokātu kolēģijas locekli, var tad, ja personai ir birojs vai pasta adrese attiecīgās advokātu kolēģijas jurisdikcijā. Dažas dalībvalstis var noteikt, ka fiziskām personām, kuras ieņem noteiktus amatus juridiskā firmā / sabiedrībā / uzņēmumā, vai to akcionāriem jābūt tiesībām praktizēt piederības jurisdikcijas tiesību jomā.</w:t>
      </w:r>
    </w:p>
    <w:p w14:paraId="2B59C947" w14:textId="77777777" w:rsidR="00126C54" w:rsidRPr="00D84C7B" w:rsidRDefault="00126C54" w:rsidP="00126C54">
      <w:pPr>
        <w:ind w:left="567"/>
        <w:rPr>
          <w:noProof/>
        </w:rPr>
      </w:pPr>
    </w:p>
    <w:p w14:paraId="2E8B6C88" w14:textId="77777777" w:rsidR="00126C54" w:rsidRPr="00D84C7B" w:rsidRDefault="00126C54" w:rsidP="00126C54">
      <w:pPr>
        <w:ind w:left="567"/>
        <w:rPr>
          <w:noProof/>
        </w:rPr>
      </w:pPr>
      <w:r>
        <w:rPr>
          <w:noProof/>
        </w:rPr>
        <w:br w:type="page"/>
        <w:t>Attiecībā uz ieguldījumu liberalizāciju — valsts režīms — un attiecībā uz pakalpojumu pārrobežu tirdzniecību — valsts režīms, klātbūtne uz vietas:</w:t>
      </w:r>
    </w:p>
    <w:p w14:paraId="35CF58AD" w14:textId="77777777" w:rsidR="00126C54" w:rsidRPr="00D84C7B" w:rsidRDefault="00126C54" w:rsidP="00126C54">
      <w:pPr>
        <w:ind w:left="567"/>
        <w:rPr>
          <w:noProof/>
        </w:rPr>
      </w:pPr>
    </w:p>
    <w:p w14:paraId="6E89B252" w14:textId="77777777" w:rsidR="00126C54" w:rsidRPr="00D84C7B" w:rsidRDefault="00126C54" w:rsidP="00126C54">
      <w:pPr>
        <w:ind w:left="567"/>
        <w:rPr>
          <w:noProof/>
        </w:rPr>
      </w:pPr>
      <w:r>
        <w:rPr>
          <w:noProof/>
        </w:rPr>
        <w:t>Eiropas Savienība: fizisku vai juridisku personu tiesisko pārstāvību Eiropas Savienības Intelektuālā īpašuma birojā (</w:t>
      </w:r>
      <w:r>
        <w:rPr>
          <w:i/>
          <w:noProof/>
        </w:rPr>
        <w:t>EUIPO</w:t>
      </w:r>
      <w:r>
        <w:rPr>
          <w:noProof/>
        </w:rPr>
        <w:t xml:space="preserve">) var veikt tikai praktizējošs jurists, kurš ir kvalificēts kādā no EEZ dalībvalstīm un kura darījumdarbības vieta ir Eiropas Ekonomikas zonā, ciktāl viņam minētajā dalībvalstī ir tiesības rīkoties kā pārstāvim preču zīmju lietās vai rūpnieciskā īpašuma lietās, un profesionālie pārstāvji, kuru vārdi ir iekļauti sarakstā, ko šajā nolūkā uztur </w:t>
      </w:r>
      <w:r>
        <w:rPr>
          <w:i/>
          <w:noProof/>
        </w:rPr>
        <w:t>EUIPO</w:t>
      </w:r>
      <w:r>
        <w:rPr>
          <w:noProof/>
        </w:rPr>
        <w:t xml:space="preserve"> (daļa no </w:t>
      </w:r>
      <w:r w:rsidRPr="002435F8">
        <w:rPr>
          <w:i/>
          <w:noProof/>
        </w:rPr>
        <w:t>CPC</w:t>
      </w:r>
      <w:r>
        <w:rPr>
          <w:noProof/>
        </w:rPr>
        <w:t> 861).</w:t>
      </w:r>
    </w:p>
    <w:p w14:paraId="338AECF3" w14:textId="77777777" w:rsidR="00126C54" w:rsidRPr="00D84C7B" w:rsidRDefault="00126C54" w:rsidP="00126C54">
      <w:pPr>
        <w:ind w:left="567"/>
        <w:rPr>
          <w:noProof/>
        </w:rPr>
      </w:pPr>
    </w:p>
    <w:p w14:paraId="73B0F52D" w14:textId="77777777" w:rsidR="00126C54" w:rsidRPr="00D84C7B" w:rsidRDefault="00126C54" w:rsidP="00126C54">
      <w:pPr>
        <w:ind w:left="567"/>
        <w:rPr>
          <w:noProof/>
        </w:rPr>
      </w:pPr>
      <w:r>
        <w:rPr>
          <w:noProof/>
        </w:rPr>
        <w:t>AT: lai sniegtu juridiskus pakalpojumus saistībā ar iekšzemes jurisdikcijas (Eiropas Savienības un dalībvalstu) tiesībām, tajā skaitā nodrošinātu pārstāvību tiesās, ir nepieciešama EEZ vai Šveices valstspiederība, kā arī rezidenta statuss (komerciāla klātbūtne). Tikai advokātiem ar EEZ vai Šveices valstspiederību ir atļauts sniegt juridiskos pakalpojumus, nodibinot komerciālu klātbūtni. Juridiskos pakalpojumus saistībā ar starptautiskajām publiskajām tiesībām un iekšzemes jurisdikcijas tiesībām ir atļauts sniegt vienīgi pāri robežām. Ārvalstu juristu (kuriem jābūt pilnībā kvalificētiem piederības jurisdikcijā) līdzdalība juridiskas firmas pašu kapitālā un tās saimnieciskās darbības rezultāta sadalē nedrīkst pārsniegt 25 %; pārējiem dalībniekiem jābūt pilnībā kvalificētiem EEZ vai Šveices juristiem, un tikai viņi drīkst īstenot izšķirošu ietekmi juridiskās firmas lēmumu pieņemšanā.</w:t>
      </w:r>
    </w:p>
    <w:p w14:paraId="66BAA373" w14:textId="77777777" w:rsidR="00126C54" w:rsidRPr="00D84C7B" w:rsidRDefault="00126C54" w:rsidP="00126C54">
      <w:pPr>
        <w:ind w:left="567"/>
        <w:rPr>
          <w:noProof/>
        </w:rPr>
      </w:pPr>
    </w:p>
    <w:p w14:paraId="211D6665" w14:textId="77777777" w:rsidR="00126C54" w:rsidRPr="00D84C7B" w:rsidRDefault="00126C54" w:rsidP="00126C54">
      <w:pPr>
        <w:ind w:left="567"/>
        <w:rPr>
          <w:noProof/>
          <w:szCs w:val="24"/>
        </w:rPr>
      </w:pPr>
      <w:r>
        <w:rPr>
          <w:noProof/>
        </w:rPr>
        <w:br w:type="page"/>
        <w:t>BE: (arī attiecībā uz lielākās labvēlības režīmu): lai varētu kļūt par pilntiesīgu advokātu kolēģijas locekli un sniegt juridiskus pakalpojumus saistībā ar Beļģijas iekšzemes tiesībām, tajā skaitā nodrošinātu pārstāvību tiesā, ir nepieciešams rezidenta statuss. Lai ārvalstu advokāts varētu kļūt par pilntiesīgu advokātu kolēģijas locekli, viņam, sākot no reģistrācijas pieteikuma iesniegšanas dienas, valstī ir jābūt dzīvojušam vismaz sešus gadus (noteiktos apstākļos — trīs gadus). Jābūt izsniegtam Beļģijas ārlietu ministra sertifikātam, atbilstoši kuram valsts tiesību akti vai starptautiska konvencija pieļauj savstarpību (savstarpības nosacījums).</w:t>
      </w:r>
    </w:p>
    <w:p w14:paraId="7FEDEE94" w14:textId="77777777" w:rsidR="00126C54" w:rsidRPr="00D84C7B" w:rsidRDefault="00126C54" w:rsidP="00126C54">
      <w:pPr>
        <w:ind w:left="562"/>
        <w:contextualSpacing/>
        <w:rPr>
          <w:noProof/>
          <w:szCs w:val="24"/>
        </w:rPr>
      </w:pPr>
    </w:p>
    <w:p w14:paraId="65E6A551" w14:textId="77777777" w:rsidR="00126C54" w:rsidRPr="00D84C7B" w:rsidRDefault="00126C54" w:rsidP="00126C54">
      <w:pPr>
        <w:ind w:left="567"/>
        <w:contextualSpacing/>
        <w:rPr>
          <w:noProof/>
          <w:szCs w:val="24"/>
        </w:rPr>
      </w:pPr>
      <w:r>
        <w:rPr>
          <w:noProof/>
        </w:rPr>
        <w:t xml:space="preserve">Ārvalstu juristi var praktizēt kā juridiskie konsultanti. Juristi, kas ir ārvalstu (ārpus Eiropas Savienības) advokātu kolēģiju locekļi un vēlas iedibināties Beļģijā, bet neatbilst nosacījumiem, lai tos varētu reģistrēt pilnībā kvalificētu advokātu oficiālajā sarakstā, Eiropas Savienības sarakstā vai advokātu stažieru sarakstā, var lūgt tos reģistrēt “B sarakstā”. Šāds “B saraksts” ir tikai Briseles advokātu kolēģijā. B sarakstā iekļautam advokātam ir atļauts sniegt konsultācijas. Lai varētu veikt pārstāvību </w:t>
      </w:r>
      <w:r>
        <w:rPr>
          <w:i/>
          <w:noProof/>
        </w:rPr>
        <w:t>Cour de Cassation</w:t>
      </w:r>
      <w:r>
        <w:rPr>
          <w:noProof/>
        </w:rPr>
        <w:t>, ir jābūt iekļautam konkrētā sarakstā.</w:t>
      </w:r>
    </w:p>
    <w:p w14:paraId="5C60F083" w14:textId="77777777" w:rsidR="00126C54" w:rsidRPr="00D84C7B" w:rsidRDefault="00126C54" w:rsidP="00126C54">
      <w:pPr>
        <w:ind w:left="567"/>
        <w:rPr>
          <w:noProof/>
        </w:rPr>
      </w:pPr>
    </w:p>
    <w:p w14:paraId="0DF7B480" w14:textId="77777777" w:rsidR="00126C54" w:rsidRPr="00D84C7B" w:rsidRDefault="00126C54" w:rsidP="00126C54">
      <w:pPr>
        <w:ind w:left="567"/>
        <w:rPr>
          <w:noProof/>
        </w:rPr>
      </w:pPr>
      <w:r>
        <w:rPr>
          <w:noProof/>
        </w:rPr>
        <w:br w:type="page"/>
        <w:t>BG: (arī attiecībā uz lielākās labvēlības režīmu): šos pakalpojumus drīkst sniegt vienīgi dalībvalsts, citas EEZ līguma līgumslēdzējas valsts vai Šveices Konfederācijas valstspiederīgie, kam ir piešķirta atļauja strādāt jurista profesijā saskaņā ar attiecīgās valsts tiesību aktiem. Ārvalstnieks (izņemot iepriekš minēto), kuram ir atļauts strādāt advokāta profesijā saskaņā ar savas valsts tiesību aktiem, var iesniegt pārsūdzību Bulgārijas tiesu iestādēs kā savas valsts valstspiederīgā aizstāvis vai pilnvarotā persona, rīkojoties konkrētā lietā, kopā ar Bulgārijas advokātu — ja tas ir paredzēts nolīgumā starp Bulgāriju un attiecīgo valsti — vai pamatojoties uz savstarpības principu, šajā saistībā Augstākās advokātu kolēģijas padomes priekšsēdētājam iesniedzot iepriekšēju lūgumu. Valstis, attiecībā uz kurām pastāv savstarpības nosacījums, pēc Augstākās advokātu kolēģijas padomes priekšsēdētāja pieprasījuma izraugās tieslietu ministrs. Lai sniegtu juridiskās mediācijas pakalpojumus, ārvalstniekam jābūt ilgtermiņa vai pastāvīgas uzturēšanās atļaujai Bulgārijā un jābūt reģistrētam Vienotajā mediatoru reģistrā, kurš ir tieslietu ministra pārziņā.</w:t>
      </w:r>
    </w:p>
    <w:p w14:paraId="72D43CFB" w14:textId="77777777" w:rsidR="00126C54" w:rsidRPr="00D84C7B" w:rsidRDefault="00126C54" w:rsidP="00126C54">
      <w:pPr>
        <w:ind w:left="567"/>
        <w:rPr>
          <w:noProof/>
        </w:rPr>
      </w:pPr>
    </w:p>
    <w:p w14:paraId="53346903" w14:textId="77777777" w:rsidR="00126C54" w:rsidRPr="00D84C7B" w:rsidRDefault="00126C54" w:rsidP="00126C54">
      <w:pPr>
        <w:ind w:left="567"/>
        <w:rPr>
          <w:noProof/>
        </w:rPr>
      </w:pPr>
      <w:r>
        <w:rPr>
          <w:noProof/>
        </w:rPr>
        <w:t>CY: nepieciešama EEZ vai Šveices valstspiederība, kā arī rezidenta statuss (komerciāla klātbūtne). Kiprā juridiskās firmas partneri vai kapitāldaļu turētāji, vai direktoru padomes locekļi drīkst būt vienīgi advokātu kolēģijā uzņemti juristi.</w:t>
      </w:r>
    </w:p>
    <w:p w14:paraId="1CAD6D70" w14:textId="77777777" w:rsidR="00126C54" w:rsidRPr="00D84C7B" w:rsidRDefault="00126C54" w:rsidP="00126C54">
      <w:pPr>
        <w:ind w:left="567"/>
        <w:rPr>
          <w:noProof/>
        </w:rPr>
      </w:pPr>
    </w:p>
    <w:p w14:paraId="444C10E4" w14:textId="77777777" w:rsidR="00126C54" w:rsidRPr="00D84C7B" w:rsidRDefault="00126C54" w:rsidP="00126C54">
      <w:pPr>
        <w:ind w:left="567"/>
        <w:rPr>
          <w:noProof/>
        </w:rPr>
      </w:pPr>
      <w:r>
        <w:rPr>
          <w:noProof/>
        </w:rPr>
        <w:t>CZ: jābūt pilntiesīgam advokātu kolēģijas loceklim. Lai sniegtu juridiskus pakalpojumus saistībā ar iekšzemes (Eiropas Savienības un dalībvalsts) tiesībām, tajā skaitā nodrošinātu pārstāvību tiesā, ir nepieciešama EEZ vai Šveices valstspiederība. Visu veidu juridisko pakalpojumu sniegšanai ir nepieciešams rezidenta statuss (komerciāla klātbūtne).</w:t>
      </w:r>
    </w:p>
    <w:p w14:paraId="3530E54D" w14:textId="77777777" w:rsidR="00126C54" w:rsidRPr="00D84C7B" w:rsidRDefault="00126C54" w:rsidP="00126C54">
      <w:pPr>
        <w:ind w:left="567"/>
        <w:rPr>
          <w:noProof/>
        </w:rPr>
      </w:pPr>
    </w:p>
    <w:p w14:paraId="2FD99915" w14:textId="77777777" w:rsidR="00126C54" w:rsidRPr="00D84C7B" w:rsidRDefault="00126C54" w:rsidP="00126C54">
      <w:pPr>
        <w:ind w:left="567"/>
        <w:rPr>
          <w:noProof/>
        </w:rPr>
      </w:pPr>
      <w:r>
        <w:rPr>
          <w:noProof/>
        </w:rPr>
        <w:br w:type="page"/>
        <w:t>DE: tiesības sniegt juridiskos pakalpojumus saistībā ar iekšzemes tiesībām iegūst līdz ar uzņemšanu advokātu kolēģijā, kur uzņem vienīgi juristus, kas ir ieguvuši kvalifikāciju EEZ un Šveicē. Lai kļūtu par pilntiesīgu advokātu kolēģijas locekli, nepieciešama komerciāla klātbūtne. Kompetentā advokātu kolēģija var piešķirt atbrīvojumus. Ārvalstu juristiem (ar kvalifikāciju, kas iegūta ārpus EEZ vai Šveices) var piemērot ierobežojumus attiecībā uz to līdzdalību tādas juridiskās firmas kapitālā, kura sniedz juridiskos pakalpojumus saistībā ar iekšzemes tiesībām. Ārvalstu juristi var piedāvāt juridiskos pakalpojumus ārvalstu tiesībās un starptautiskās publiskās tiesības, ja pierāda, ka tiem ir speciālas zināšanas; lai sniegtu juridiskos pakalpojumus Vācijā, ir jāreģistrējas.</w:t>
      </w:r>
    </w:p>
    <w:p w14:paraId="49D299DD" w14:textId="77777777" w:rsidR="00126C54" w:rsidRPr="00D84C7B" w:rsidRDefault="00126C54" w:rsidP="00126C54">
      <w:pPr>
        <w:ind w:left="567"/>
        <w:rPr>
          <w:noProof/>
        </w:rPr>
      </w:pPr>
    </w:p>
    <w:p w14:paraId="2F6587F5" w14:textId="77777777" w:rsidR="00126C54" w:rsidRPr="00D84C7B" w:rsidRDefault="00126C54" w:rsidP="00126C54">
      <w:pPr>
        <w:ind w:left="567"/>
        <w:rPr>
          <w:noProof/>
        </w:rPr>
      </w:pPr>
      <w:r>
        <w:rPr>
          <w:noProof/>
        </w:rPr>
        <w:t xml:space="preserve">DK: sniegt juridiskos pakalpojumus, izmantojot amata nosaukumu </w:t>
      </w:r>
      <w:r>
        <w:rPr>
          <w:i/>
          <w:noProof/>
        </w:rPr>
        <w:t>advokat</w:t>
      </w:r>
      <w:r>
        <w:rPr>
          <w:noProof/>
        </w:rPr>
        <w:t xml:space="preserve"> (advokāts) vai līdzīgu nosaukumu, kā arī nodrošināt pārstāvību tiesās drīkst tikai advokāti ar Dānijā izsniegtu licenci praktizēt. Eiropas Savienības, EEZ un Šveices advokāti drīkst praktizēt, izmantojot savā izcelsmes valstī lietoto amata nosaukumu.</w:t>
      </w:r>
    </w:p>
    <w:p w14:paraId="651D7F38" w14:textId="77777777" w:rsidR="00126C54" w:rsidRPr="00D84C7B" w:rsidRDefault="00126C54" w:rsidP="00126C54">
      <w:pPr>
        <w:ind w:left="567"/>
        <w:rPr>
          <w:noProof/>
        </w:rPr>
      </w:pPr>
    </w:p>
    <w:p w14:paraId="37A6708B" w14:textId="77777777" w:rsidR="00126C54" w:rsidRPr="00D84C7B" w:rsidRDefault="00126C54" w:rsidP="00126C54">
      <w:pPr>
        <w:ind w:left="567"/>
        <w:rPr>
          <w:noProof/>
        </w:rPr>
      </w:pPr>
      <w:r>
        <w:rPr>
          <w:noProof/>
        </w:rPr>
        <w:t>Akcijas juridiskajā firmā drīkst piederēt tikai advokātiem, kuri aktīvi praktizē jurisprudenci juridiskajā firmā, tā mātesuzņēmumā vai meitasuzņēmumā, citiem juridiskās firmas darbiniekiem vai citai Dānijā reģistrētai juridiskajai firmai. Citiem firmas darbiniekiem drīkst piederēt kopumā ne vairāk kā 10 % kapitāldaļu un balsstiesību juridiskajā firmā, un, lai viņi varētu kļūt par kapitāldaļu īpašniekiem, viņiem ir jānokārto eksāmens par īpaši svarīgiem noteikumiem, kuri ir jāievēro juridiskajā praksē.</w:t>
      </w:r>
    </w:p>
    <w:p w14:paraId="07385F3D" w14:textId="77777777" w:rsidR="00126C54" w:rsidRPr="00D84C7B" w:rsidRDefault="00126C54" w:rsidP="00126C54">
      <w:pPr>
        <w:ind w:left="567"/>
        <w:rPr>
          <w:noProof/>
        </w:rPr>
      </w:pPr>
    </w:p>
    <w:p w14:paraId="18AA595D" w14:textId="77777777" w:rsidR="00126C54" w:rsidRPr="00D84C7B" w:rsidRDefault="00126C54" w:rsidP="00126C54">
      <w:pPr>
        <w:ind w:left="567"/>
        <w:rPr>
          <w:noProof/>
        </w:rPr>
      </w:pPr>
      <w:r>
        <w:rPr>
          <w:noProof/>
        </w:rPr>
        <w:br w:type="page"/>
        <w:t>Par valdes locekļiem var kļūt tikai advokāti, kuri aktīvi praktizē jurisprudenci juridiskajā firmā, tās mātesuzņēmumā vai meitasuzņēmumā, citi kapitāldaļu turētāji un darbinieku pārstāvji. Vairākumam valdes locekļu jābūt advokātiem, kuri aktīvi praktizē jurisprudenci juridiskā firmā, tās mātesuzņēmumā vai meitasuzņēmumā. Par juridiskās firmas direktoru var kļūt tikai advokāti, kuri aktīvi praktizē jurisprudenci firmā, tās mātesuzņēmumā vai meitasuzņēmumā, un citi kapitāldaļu turētāji, kuri ir nokārtojuši iepriekš minēto eksāmenu.</w:t>
      </w:r>
    </w:p>
    <w:p w14:paraId="5A331315" w14:textId="77777777" w:rsidR="00126C54" w:rsidRPr="00D84C7B" w:rsidRDefault="00126C54" w:rsidP="00126C54">
      <w:pPr>
        <w:ind w:left="567"/>
        <w:rPr>
          <w:noProof/>
        </w:rPr>
      </w:pPr>
    </w:p>
    <w:p w14:paraId="747005B6" w14:textId="77777777" w:rsidR="00126C54" w:rsidRPr="00D84C7B" w:rsidRDefault="00126C54" w:rsidP="00126C54">
      <w:pPr>
        <w:ind w:left="567"/>
        <w:rPr>
          <w:noProof/>
        </w:rPr>
      </w:pPr>
      <w:r>
        <w:rPr>
          <w:noProof/>
        </w:rPr>
        <w:t>EE: lai sniegtu juridiskus pakalpojumus saistībā ar iekšzemes (Eiropas Savienības un dalībvalsts) tiesībām un nodrošinātu pārstāvību kriminālprocesā Augstākajā tiesā, ir nepieciešams rezidenta statuss (komerciāla klātbūtne).</w:t>
      </w:r>
    </w:p>
    <w:p w14:paraId="08980557" w14:textId="77777777" w:rsidR="00126C54" w:rsidRPr="00D84C7B" w:rsidRDefault="00126C54" w:rsidP="00126C54">
      <w:pPr>
        <w:ind w:left="567"/>
        <w:rPr>
          <w:noProof/>
        </w:rPr>
      </w:pPr>
    </w:p>
    <w:p w14:paraId="4B119593" w14:textId="77777777" w:rsidR="00126C54" w:rsidRPr="00D84C7B" w:rsidRDefault="00126C54" w:rsidP="00126C54">
      <w:pPr>
        <w:ind w:left="567"/>
        <w:rPr>
          <w:noProof/>
        </w:rPr>
      </w:pPr>
      <w:r>
        <w:rPr>
          <w:noProof/>
        </w:rPr>
        <w:t>EL: lai sniegtu juridiskus pakalpojumus saistībā ar iekšzemes jurisdikcijas (Eiropas Savienības un dalībvalstu) tiesībām, tajā skaitā nodrošinātu pārstāvību tiesā, ir nepieciešama EEZ vai Šveices valstspiederība un rezidenta statuss (komerciāla klātbūtne).</w:t>
      </w:r>
    </w:p>
    <w:p w14:paraId="7CA4005D" w14:textId="77777777" w:rsidR="00126C54" w:rsidRPr="00D84C7B" w:rsidRDefault="00126C54" w:rsidP="00126C54">
      <w:pPr>
        <w:ind w:left="567"/>
        <w:rPr>
          <w:noProof/>
        </w:rPr>
      </w:pPr>
    </w:p>
    <w:p w14:paraId="3AAEF96E" w14:textId="77777777" w:rsidR="00126C54" w:rsidRPr="00D84C7B" w:rsidRDefault="00126C54" w:rsidP="00126C54">
      <w:pPr>
        <w:ind w:left="567"/>
        <w:rPr>
          <w:rFonts w:eastAsia="Malgun Gothic"/>
          <w:noProof/>
        </w:rPr>
      </w:pPr>
      <w:r>
        <w:rPr>
          <w:noProof/>
        </w:rPr>
        <w:t>ES: lai sniegtu juridiskus pakalpojumus saistībā ar iekšzemes tiesībām, tajā skaitā nodrošinātu pārstāvību tiesā, ir nepieciešama EEZ vai Šveices valstspiederība. Kompetentās iestādes var piešķirt atbrīvojumus no prasības par valstspiederību. Jebkādu juridisko pakalpojumu sniegšanai ir nepieciešama uzņēmējdarbības adrese.</w:t>
      </w:r>
    </w:p>
    <w:p w14:paraId="65A3BE5C" w14:textId="77777777" w:rsidR="00126C54" w:rsidRPr="00D84C7B" w:rsidRDefault="00126C54" w:rsidP="00126C54">
      <w:pPr>
        <w:ind w:left="567"/>
        <w:rPr>
          <w:noProof/>
        </w:rPr>
      </w:pPr>
    </w:p>
    <w:p w14:paraId="55CAC19D" w14:textId="77777777" w:rsidR="00126C54" w:rsidRPr="00D84C7B" w:rsidRDefault="00126C54" w:rsidP="00126C54">
      <w:pPr>
        <w:ind w:left="567"/>
        <w:rPr>
          <w:noProof/>
        </w:rPr>
      </w:pPr>
      <w:r>
        <w:rPr>
          <w:noProof/>
        </w:rPr>
        <w:br w:type="page"/>
        <w:t xml:space="preserve">FI: lai varētu izmantot amata nosaukumu “advokāts” (somiski </w:t>
      </w:r>
      <w:r>
        <w:rPr>
          <w:i/>
          <w:noProof/>
        </w:rPr>
        <w:t>asianajaja</w:t>
      </w:r>
      <w:r>
        <w:rPr>
          <w:noProof/>
        </w:rPr>
        <w:t xml:space="preserve">, zviedriski </w:t>
      </w:r>
      <w:r>
        <w:rPr>
          <w:i/>
          <w:noProof/>
        </w:rPr>
        <w:t>advokat</w:t>
      </w:r>
      <w:r>
        <w:rPr>
          <w:noProof/>
        </w:rPr>
        <w:t>), ir nepieciešams EEZ vai Šveices rezidenta statuss un jābūt advokātu kolēģijas loceklim. Juridiskus pakalpojumus, tostarp saistībā ar Somijas iekšzemes tiesībām, var sniegt arī personas, kas nav advokatūras locekļi.</w:t>
      </w:r>
    </w:p>
    <w:p w14:paraId="5E7276FB" w14:textId="77777777" w:rsidR="00126C54" w:rsidRPr="00D84C7B" w:rsidRDefault="00126C54" w:rsidP="00126C54">
      <w:pPr>
        <w:ind w:left="567"/>
        <w:rPr>
          <w:noProof/>
        </w:rPr>
      </w:pPr>
    </w:p>
    <w:p w14:paraId="684B57F1" w14:textId="77777777" w:rsidR="00126C54" w:rsidRPr="00D84C7B" w:rsidRDefault="00126C54" w:rsidP="00126C54">
      <w:pPr>
        <w:ind w:left="567"/>
        <w:rPr>
          <w:noProof/>
        </w:rPr>
      </w:pPr>
      <w:r>
        <w:rPr>
          <w:noProof/>
        </w:rPr>
        <w:t xml:space="preserve">FR: lai sniegtu juridiskus pakalpojumus saistībā ar iekšzemes tiesībām, tajā skaitā nodrošinātu pārstāvību tiesā, ir jābūt pilntiesīgam advokātu kolēģijas loceklim, un šim nolūkam ir nepieciešams EEZ rezidenta statuss vai iedibinājums EEZ. Pārstāvībai </w:t>
      </w:r>
      <w:r>
        <w:rPr>
          <w:i/>
          <w:noProof/>
        </w:rPr>
        <w:t xml:space="preserve">Cour de Cassation </w:t>
      </w:r>
      <w:r>
        <w:rPr>
          <w:noProof/>
        </w:rPr>
        <w:t>un</w:t>
      </w:r>
      <w:r>
        <w:rPr>
          <w:i/>
          <w:noProof/>
        </w:rPr>
        <w:t xml:space="preserve"> Conseil d'Etat</w:t>
      </w:r>
      <w:r>
        <w:rPr>
          <w:noProof/>
        </w:rPr>
        <w:t xml:space="preserve"> piemēro kvotas, un šādu pārstāvību drīkst nodrošināt tikai Francijas un Eiropas Savienības valstspiederīgie. Čīles advokātu kolēģijas locekļi var reģistrēties Francijā kā ārvalstu juridiskie konsultanti, lai uz laiku vai pastāvīgi piedāvātu Francijā noteiktus juridiskus pakalpojumus saistībā ar Čīles tiesībām vai starptautiskajām publiskajām tiesībām. Pastāvīgai darbībai ir nepieciešama uzņēmējdarbības adrese tās Francijas advokātu kolēģijas jurisdikcijā, kurā veikta reģistrācija, vai iedibinājums EEZ.</w:t>
      </w:r>
    </w:p>
    <w:p w14:paraId="2D79B3CF" w14:textId="77777777" w:rsidR="00126C54" w:rsidRPr="00D84C7B" w:rsidRDefault="00126C54" w:rsidP="00126C54">
      <w:pPr>
        <w:ind w:left="567"/>
        <w:rPr>
          <w:noProof/>
        </w:rPr>
      </w:pPr>
    </w:p>
    <w:p w14:paraId="30F3DE52" w14:textId="77777777" w:rsidR="00126C54" w:rsidRPr="00D84C7B" w:rsidRDefault="00126C54" w:rsidP="00126C54">
      <w:pPr>
        <w:ind w:left="567"/>
        <w:rPr>
          <w:noProof/>
        </w:rPr>
      </w:pPr>
      <w:r>
        <w:rPr>
          <w:noProof/>
        </w:rPr>
        <w:t xml:space="preserve">HR: lai sniegtu juridiskus pakalpojumus saistībā ar iekšzemes (Eiropas Savienības un dalībvalsts) tiesībām, tajā skaitā nodrošinātu pārstāvību tiesā, ir nepieciešama Eiropas Savienības valstspiederība. Ar starptautiskajām publiskajām tiesībām saistītā tiesvedībā puses šķīrējtiesās un </w:t>
      </w:r>
      <w:r>
        <w:rPr>
          <w:i/>
          <w:noProof/>
        </w:rPr>
        <w:t>ad hoc</w:t>
      </w:r>
      <w:r>
        <w:rPr>
          <w:noProof/>
        </w:rPr>
        <w:t xml:space="preserve"> tiesās drīkst pārstāvēt ārvalstu jurists, kas ir savas piederības valsts advokātu kolēģijas loceklis. Juridisku firmu drīkst iedibināt vienīgi persona, kas ir ieguvusi advokāta amata nosaukumu Horvātijā (Čīles firmas var iedibināt filiāles, taču tās nedrīkst nodarbināt Horvātijas advokātus).</w:t>
      </w:r>
    </w:p>
    <w:p w14:paraId="16A4CCA1" w14:textId="77777777" w:rsidR="00126C54" w:rsidRPr="00D84C7B" w:rsidRDefault="00126C54" w:rsidP="00126C54">
      <w:pPr>
        <w:ind w:left="567"/>
        <w:rPr>
          <w:noProof/>
        </w:rPr>
      </w:pPr>
    </w:p>
    <w:p w14:paraId="4B4AF1FD" w14:textId="77777777" w:rsidR="00126C54" w:rsidRPr="00D84C7B" w:rsidRDefault="00126C54" w:rsidP="00126C54">
      <w:pPr>
        <w:ind w:left="567"/>
        <w:rPr>
          <w:noProof/>
        </w:rPr>
      </w:pPr>
      <w:r>
        <w:rPr>
          <w:noProof/>
        </w:rPr>
        <w:br w:type="page"/>
        <w:t>HU: lai sniegtu juridiskus pakalpojumus saistībā ar iekšzemes tiesībām, tajā skaitā nodrošinātu pārstāvību tiesā, ir jābūt pilntiesīgam advokātu kolēģijas loceklim, un šim nolūkam ir nepieciešama EEZ vai Šveices valstspiederība un rezidenta statuss (komerciāla klātbūtne). Ārvalstu juristi drīkst sniegt juridiskas konsultācijas par savas piederības valsts un starptautiskajām publiskajām tiesībām, kā partneri piesaistot Ungārijas advokātu vai juridisko firmu. Jānoslēdz sadarbības līgums ar Ungārijas advokātu (</w:t>
      </w:r>
      <w:r>
        <w:rPr>
          <w:i/>
          <w:noProof/>
        </w:rPr>
        <w:t>ügyvéd</w:t>
      </w:r>
      <w:r>
        <w:rPr>
          <w:noProof/>
        </w:rPr>
        <w:t>) vai juridisko firmu (</w:t>
      </w:r>
      <w:r>
        <w:rPr>
          <w:i/>
          <w:noProof/>
        </w:rPr>
        <w:t>ügyvédi iroda</w:t>
      </w:r>
      <w:r>
        <w:rPr>
          <w:noProof/>
        </w:rPr>
        <w:t>). Ārvalstu juridiskais konsultants nevar kļūt par Ungārijas juridiskās firmas dalībnieku. Ārvalstu juristam nav tiesību ne sagatavot dokumentus, kas jāiesniedz šķīrējtiesnesim, samierinātājam vai mediatoram, ne arī rīkoties kā klienta likumīgajam pārstāvim šādos procesos neatkarīgi no strīda priekšmeta.</w:t>
      </w:r>
    </w:p>
    <w:p w14:paraId="153244EA" w14:textId="77777777" w:rsidR="00126C54" w:rsidRPr="00D84C7B" w:rsidRDefault="00126C54" w:rsidP="00126C54">
      <w:pPr>
        <w:ind w:left="567"/>
        <w:rPr>
          <w:noProof/>
        </w:rPr>
      </w:pPr>
    </w:p>
    <w:p w14:paraId="448A7BDB" w14:textId="77777777" w:rsidR="00126C54" w:rsidRPr="00D84C7B" w:rsidRDefault="00126C54" w:rsidP="00126C54">
      <w:pPr>
        <w:ind w:left="567"/>
        <w:rPr>
          <w:noProof/>
        </w:rPr>
      </w:pPr>
      <w:r>
        <w:rPr>
          <w:noProof/>
        </w:rPr>
        <w:t>LT: (arī attiecībā uz lielākās labvēlības režīmu): lai sniegtu juridiskus pakalpojumus saistībā ar iekšzemes jurisdikcijas (Savienības un dalībvalstu) tiesībām, tajā skaitā nodrošinātu pārstāvību tiesā, ir nepieciešama EEZ vai Šveices valstspiederība un rezidenta statuss (komerciāla klātbūtne).</w:t>
      </w:r>
    </w:p>
    <w:p w14:paraId="0FBE58E7" w14:textId="77777777" w:rsidR="00126C54" w:rsidRPr="00D84C7B" w:rsidRDefault="00126C54" w:rsidP="00126C54">
      <w:pPr>
        <w:ind w:left="567"/>
        <w:rPr>
          <w:noProof/>
        </w:rPr>
      </w:pPr>
    </w:p>
    <w:p w14:paraId="14654F51" w14:textId="77777777" w:rsidR="00126C54" w:rsidRPr="00D84C7B" w:rsidRDefault="00126C54" w:rsidP="00126C54">
      <w:pPr>
        <w:ind w:left="567"/>
        <w:rPr>
          <w:noProof/>
        </w:rPr>
      </w:pPr>
      <w:r>
        <w:rPr>
          <w:noProof/>
        </w:rPr>
        <w:t>Ārvalstu advokāti var piedalīties tiesā advokāta statusā tikai saskaņā ar starptautiskiem nolīgumiem, tajā skaitā īpašiem noteikumiem par pārstāvības nodrošināšanu tiesā.</w:t>
      </w:r>
    </w:p>
    <w:p w14:paraId="0DA08F26" w14:textId="77777777" w:rsidR="00126C54" w:rsidRPr="00D84C7B" w:rsidRDefault="00126C54" w:rsidP="00126C54">
      <w:pPr>
        <w:ind w:left="567"/>
        <w:rPr>
          <w:noProof/>
        </w:rPr>
      </w:pPr>
    </w:p>
    <w:p w14:paraId="63A06B89" w14:textId="77777777" w:rsidR="00126C54" w:rsidRPr="00D84C7B" w:rsidRDefault="00126C54" w:rsidP="00126C54">
      <w:pPr>
        <w:ind w:left="567"/>
        <w:rPr>
          <w:noProof/>
        </w:rPr>
      </w:pPr>
      <w:r>
        <w:rPr>
          <w:noProof/>
        </w:rPr>
        <w:t>LU (arī attiecībā uz lielākās labvēlības režīmu): lai sniegtu juridiskus pakalpojumus saistībā ar iekšzemes tiesībām, tajā skaitā nodrošinātu pārstāvību tiesā, ir nepieciešama EEZ valsts vai Šveices valstspiederība un rezidenta statuss (komerciāla klātbūtne).</w:t>
      </w:r>
    </w:p>
    <w:p w14:paraId="1C4A5298" w14:textId="77777777" w:rsidR="00126C54" w:rsidRPr="00D84C7B" w:rsidRDefault="00126C54" w:rsidP="00126C54">
      <w:pPr>
        <w:ind w:left="567"/>
        <w:rPr>
          <w:noProof/>
        </w:rPr>
      </w:pPr>
    </w:p>
    <w:p w14:paraId="6A4F534E" w14:textId="77777777" w:rsidR="00126C54" w:rsidRPr="00D84C7B" w:rsidRDefault="00126C54" w:rsidP="00126C54">
      <w:pPr>
        <w:ind w:left="567"/>
        <w:rPr>
          <w:noProof/>
        </w:rPr>
      </w:pPr>
      <w:r>
        <w:rPr>
          <w:noProof/>
        </w:rPr>
        <w:br w:type="page"/>
        <w:t>Profesionālās organizācijas padome, pamatojoties uz savstarpību, var vienoties par ārvalstnieka atbrīvošanu no prasības par valstspiederību.</w:t>
      </w:r>
    </w:p>
    <w:p w14:paraId="003BB91F" w14:textId="77777777" w:rsidR="00126C54" w:rsidRPr="00D84C7B" w:rsidRDefault="00126C54" w:rsidP="00126C54">
      <w:pPr>
        <w:ind w:left="567"/>
        <w:rPr>
          <w:noProof/>
        </w:rPr>
      </w:pPr>
    </w:p>
    <w:p w14:paraId="0E398F50" w14:textId="77777777" w:rsidR="00126C54" w:rsidRPr="00D84C7B" w:rsidRDefault="00126C54" w:rsidP="00126C54">
      <w:pPr>
        <w:ind w:left="567"/>
        <w:rPr>
          <w:noProof/>
        </w:rPr>
      </w:pPr>
      <w:r>
        <w:rPr>
          <w:noProof/>
        </w:rPr>
        <w:t>LV (arī attiecībā uz lielākās labvēlības režīmu): lai praktizētu iekšzemes tiesībās, tajā skaitā nodrošinātu pārstāvību tiesā, ir nepieciešama EEZ vai Šveices valstspiederība. Ārvalstu advokāti var piedalīties tiesā advokāta statusā tikai saskaņā ar divpusējiem nolīgumiem par savstarpēju tiesisko palīdzību.</w:t>
      </w:r>
    </w:p>
    <w:p w14:paraId="513BBA9E" w14:textId="77777777" w:rsidR="00126C54" w:rsidRPr="00D84C7B" w:rsidRDefault="00126C54" w:rsidP="00126C54">
      <w:pPr>
        <w:ind w:left="567"/>
        <w:rPr>
          <w:noProof/>
        </w:rPr>
      </w:pPr>
    </w:p>
    <w:p w14:paraId="7B731D56" w14:textId="77777777" w:rsidR="00126C54" w:rsidRPr="00D84C7B" w:rsidRDefault="00126C54" w:rsidP="00126C54">
      <w:pPr>
        <w:ind w:left="567"/>
        <w:rPr>
          <w:noProof/>
        </w:rPr>
      </w:pPr>
      <w:r>
        <w:rPr>
          <w:noProof/>
        </w:rPr>
        <w:t>Attiecībā uz Eiropas Savienības vai ārvalstu advokātiem ir noteiktas īpašas prasības. Piemēram, piedalīšanās tiesas procesā krimināllietās ir atļauta tikai kopā ar Latvijas Zvērinātu advokātu kolēģijas advokātu.</w:t>
      </w:r>
    </w:p>
    <w:p w14:paraId="0A396BC6" w14:textId="77777777" w:rsidR="00126C54" w:rsidRPr="00D84C7B" w:rsidRDefault="00126C54" w:rsidP="00126C54">
      <w:pPr>
        <w:ind w:left="567"/>
        <w:rPr>
          <w:noProof/>
        </w:rPr>
      </w:pPr>
    </w:p>
    <w:p w14:paraId="57E84466" w14:textId="77777777" w:rsidR="00126C54" w:rsidRPr="00D84C7B" w:rsidRDefault="00126C54" w:rsidP="00126C54">
      <w:pPr>
        <w:ind w:left="567"/>
        <w:rPr>
          <w:noProof/>
        </w:rPr>
      </w:pPr>
      <w:r>
        <w:rPr>
          <w:noProof/>
        </w:rPr>
        <w:t>MT: lai sniegtu juridiskus pakalpojumus saistībā ar iekšzemes tiesībām, tajā skaitā nodrošinātu pārstāvību tiesā, ir nepieciešama EEZ vai Šveices valstspiederība, kā arī rezidenta statuss (komerciāla klātbūtne).</w:t>
      </w:r>
    </w:p>
    <w:p w14:paraId="0494E31C" w14:textId="77777777" w:rsidR="00126C54" w:rsidRPr="00D84C7B" w:rsidRDefault="00126C54" w:rsidP="00126C54">
      <w:pPr>
        <w:ind w:left="567"/>
        <w:rPr>
          <w:noProof/>
        </w:rPr>
      </w:pPr>
    </w:p>
    <w:p w14:paraId="5ED96BC8" w14:textId="77777777" w:rsidR="00126C54" w:rsidRPr="00D84C7B" w:rsidRDefault="00126C54" w:rsidP="00126C54">
      <w:pPr>
        <w:ind w:left="567"/>
        <w:rPr>
          <w:noProof/>
        </w:rPr>
      </w:pPr>
      <w:r>
        <w:rPr>
          <w:noProof/>
        </w:rPr>
        <w:t>NL: tikai vietējā līmenī licencēti Nīderlandes reģistrā iekļauti advokāti drīkst izmantot amata nosaukumu “advokāts”. Tā vietā, lai izmantotu nosaukumu “advokāts”, (nereģistrētiem) ārvalstu juristiem, lai darbotos Nīderlandē, ir pienākums norādīt savas piederības valsts profesionālo organizāciju.</w:t>
      </w:r>
    </w:p>
    <w:p w14:paraId="5608C3DA" w14:textId="77777777" w:rsidR="00126C54" w:rsidRPr="00D84C7B" w:rsidRDefault="00126C54" w:rsidP="00126C54">
      <w:pPr>
        <w:ind w:left="567"/>
        <w:rPr>
          <w:noProof/>
        </w:rPr>
      </w:pPr>
    </w:p>
    <w:p w14:paraId="294E6720" w14:textId="77777777" w:rsidR="00126C54" w:rsidRPr="00D84C7B" w:rsidRDefault="00126C54" w:rsidP="00126C54">
      <w:pPr>
        <w:ind w:left="567"/>
        <w:rPr>
          <w:noProof/>
        </w:rPr>
      </w:pPr>
      <w:r>
        <w:rPr>
          <w:noProof/>
        </w:rPr>
        <w:br w:type="page"/>
        <w:t>PT (arī attiecībā uz lielākās labvēlības režīmu): lai varētu praktizēt iekšzemes tiesībās, ir nepieciešams rezidenta statuss (komerciāla klātbūtne). Lai nodrošinātu pārstāvību tiesās, ir jābūt pilntiesīgam advokātu kolēģijas loceklim. Ārvalstnieki, kam ir diploms, ko izdevusi juridiskā fakultāte Portugālē, var reģistrēties Portugāles advokātu kolēģijā (</w:t>
      </w:r>
      <w:r>
        <w:rPr>
          <w:i/>
          <w:noProof/>
        </w:rPr>
        <w:t>Ordem dos Advogados</w:t>
      </w:r>
      <w:r>
        <w:rPr>
          <w:noProof/>
        </w:rPr>
        <w:t>) ar tādiem pašiem nosacījumiem kā Portugāles valstspiederīgie, ja to attiecīgā valsts piešķir Portugāles valstspiederīgajiem ekvivalentu režīmu.</w:t>
      </w:r>
    </w:p>
    <w:p w14:paraId="3FD703CD" w14:textId="77777777" w:rsidR="00126C54" w:rsidRPr="00D84C7B" w:rsidRDefault="00126C54" w:rsidP="00126C54">
      <w:pPr>
        <w:ind w:left="567"/>
        <w:rPr>
          <w:noProof/>
        </w:rPr>
      </w:pPr>
    </w:p>
    <w:p w14:paraId="36B9ACC2" w14:textId="77777777" w:rsidR="00126C54" w:rsidRPr="00D84C7B" w:rsidRDefault="00126C54" w:rsidP="00126C54">
      <w:pPr>
        <w:ind w:left="567"/>
        <w:rPr>
          <w:noProof/>
        </w:rPr>
      </w:pPr>
      <w:r>
        <w:rPr>
          <w:noProof/>
        </w:rPr>
        <w:t>Pārējie ārvalstnieki, kam ir Portugāles juridiskās fakultātes atzīts grāds tiesību zinātnēs, var reģistrēties advokātu kolēģijā un kļūt par tās locekļiem, ja viņi pabeidz nepieciešamo apmācību un nokārto gala pārbaudījumu un uzņemšanas eksāmenu. Praktizēt Portugālē var tikai juridiskās firmas, kuru kapitāldaļu īpašnieki ir vienīgi Portugāles advokātu kolēģijā uzņemti advokāti.</w:t>
      </w:r>
    </w:p>
    <w:p w14:paraId="0C256DCA" w14:textId="77777777" w:rsidR="00126C54" w:rsidRPr="00D84C7B" w:rsidRDefault="00126C54" w:rsidP="00126C54">
      <w:pPr>
        <w:ind w:left="567"/>
        <w:rPr>
          <w:noProof/>
        </w:rPr>
      </w:pPr>
    </w:p>
    <w:p w14:paraId="12F193A9" w14:textId="77777777" w:rsidR="00126C54" w:rsidRPr="00D84C7B" w:rsidRDefault="00126C54" w:rsidP="00126C54">
      <w:pPr>
        <w:ind w:left="567"/>
        <w:rPr>
          <w:rFonts w:eastAsia="Malgun Gothic"/>
          <w:noProof/>
        </w:rPr>
      </w:pPr>
      <w:r>
        <w:rPr>
          <w:noProof/>
        </w:rPr>
        <w:t>Sniegt juridiskās konsultācijas visās ārvalstu tiesību un starptautisko publisko tiesību jomās drīkst juristi ar atzītiem nopelniem, tiesību zinātņu maģistri un doktori (pat ja tie nav advokāti vai augstskolas profesori), ja vien to profesionālās darbības vieta (</w:t>
      </w:r>
      <w:r>
        <w:rPr>
          <w:i/>
          <w:noProof/>
        </w:rPr>
        <w:t>domiciliação</w:t>
      </w:r>
      <w:r>
        <w:rPr>
          <w:noProof/>
        </w:rPr>
        <w:t>) atrodas Portugālē, tie ir nokārtojuši uzņemšanas eksāmenu un ir reģistrēti advokātu kolēģijā.</w:t>
      </w:r>
    </w:p>
    <w:p w14:paraId="58BA737D" w14:textId="77777777" w:rsidR="00126C54" w:rsidRPr="00D84C7B" w:rsidRDefault="00126C54" w:rsidP="00126C54">
      <w:pPr>
        <w:ind w:left="567"/>
        <w:rPr>
          <w:noProof/>
        </w:rPr>
      </w:pPr>
    </w:p>
    <w:p w14:paraId="03ED6BFD" w14:textId="77777777" w:rsidR="00126C54" w:rsidRPr="00D84C7B" w:rsidRDefault="00126C54" w:rsidP="00126C54">
      <w:pPr>
        <w:ind w:left="567"/>
        <w:rPr>
          <w:noProof/>
          <w:szCs w:val="24"/>
        </w:rPr>
      </w:pPr>
      <w:r>
        <w:rPr>
          <w:noProof/>
        </w:rPr>
        <w:t>RO: ārvalstu jurists nedrīkst izteikt mutvārdu vai rakstveida secinājumus tiesās un citās tiesu iestādēs, izņemot starptautisku šķīrējtiesu.</w:t>
      </w:r>
    </w:p>
    <w:p w14:paraId="465479C3" w14:textId="77777777" w:rsidR="00126C54" w:rsidRPr="00D84C7B" w:rsidRDefault="00126C54" w:rsidP="00126C54">
      <w:pPr>
        <w:ind w:left="567"/>
        <w:rPr>
          <w:noProof/>
        </w:rPr>
      </w:pPr>
    </w:p>
    <w:p w14:paraId="31D0182A" w14:textId="77777777" w:rsidR="00126C54" w:rsidRPr="00D84C7B" w:rsidRDefault="00126C54" w:rsidP="00126C54">
      <w:pPr>
        <w:ind w:left="567"/>
        <w:rPr>
          <w:noProof/>
        </w:rPr>
      </w:pPr>
      <w:r>
        <w:rPr>
          <w:noProof/>
        </w:rPr>
        <w:br w:type="page"/>
        <w:t xml:space="preserve">SE: (arī attiecībā uz lielākās labvēlības režīmu): uzņemšanai Advokātu kolēģijā un amata nosaukuma </w:t>
      </w:r>
      <w:r>
        <w:rPr>
          <w:i/>
          <w:noProof/>
        </w:rPr>
        <w:t>advokat</w:t>
      </w:r>
      <w:r>
        <w:rPr>
          <w:noProof/>
        </w:rPr>
        <w:t xml:space="preserve"> izmantošanai nepieciešams EEZ vai Šveices rezidenta statuss. Zviedrijas Advokātu kolēģijas padome var piešķirt atbrīvojumus. Lai praktizētu Zviedrijas iekšzemes tiesību jomā, uzņemšana advokatūrā nav nepieciešama. Zviedrijas advokātu kolēģijas locekli drīkst nodarbināt tikai advokātu kolēģijas loceklis vai sabiedrība, kas veic advokātu kolēģijas locekļa darbību. Tomēr Advokātu kolēģijas locekli drīkst nodarbināt ārvalstu sabiedrība, kas sniedz advokātu pakalpojumus, ja tās domicils ir Eiropas Savienībā, EEZ vai Šveices Konfederācijā. Ja Zviedrijas Advokātu kolēģijas padome piešķir atbrīvojumu no šīs prasības, Zviedrijas Advokātu kolēģijas locekli drīkst nodarbināt arī ārpussavienības juridiskā firma.</w:t>
      </w:r>
    </w:p>
    <w:p w14:paraId="173BD36F" w14:textId="77777777" w:rsidR="00126C54" w:rsidRPr="00D84C7B" w:rsidRDefault="00126C54" w:rsidP="00126C54">
      <w:pPr>
        <w:ind w:left="567"/>
        <w:rPr>
          <w:noProof/>
        </w:rPr>
      </w:pPr>
    </w:p>
    <w:p w14:paraId="6D2B0A6F" w14:textId="77777777" w:rsidR="00126C54" w:rsidRPr="00D84C7B" w:rsidRDefault="00126C54" w:rsidP="00126C54">
      <w:pPr>
        <w:ind w:left="567"/>
        <w:rPr>
          <w:noProof/>
        </w:rPr>
      </w:pPr>
      <w:r>
        <w:rPr>
          <w:noProof/>
        </w:rPr>
        <w:t>Advokātu kolēģijas locekļiem, kas praktizē sabiedrību vai personālsabiedrību formā, nevar būt cits mērķis kā vien advokāta prakse, un tie nevar veikt cita veida darbību. Ir atļauts sadarboties ar citiem advokātu uzņēmumiem, tomēr sadarbībai ar ārvalstu uzņēmumiem ir vajadzīga Zviedrijas Advokātu kolēģijas padomes atļauja. tikai advokātu kolēģijas loceklim tieši vai netieši, ar sabiedrības starpniecību vai praktizējot advokāta profesijā drīkst piederēt kapitāldaļas sabiedrībā, un tikai advokātu kolēģijas loceklis var būt partneris. Tikai loceklis var būt sabiedrības vai personālsabiedrības valdes loceklis vai valdes locekļa vietnieks, rīkotājdirektora vietnieks, pilnvarota paraksttiesīgā persona vai sekretārs.</w:t>
      </w:r>
    </w:p>
    <w:p w14:paraId="273C3E9C" w14:textId="77777777" w:rsidR="00126C54" w:rsidRPr="00D84C7B" w:rsidRDefault="00126C54" w:rsidP="00126C54">
      <w:pPr>
        <w:ind w:left="567"/>
        <w:rPr>
          <w:noProof/>
        </w:rPr>
      </w:pPr>
    </w:p>
    <w:p w14:paraId="4D3AAAEE" w14:textId="77777777" w:rsidR="00126C54" w:rsidRPr="00D84C7B" w:rsidRDefault="00126C54" w:rsidP="00126C54">
      <w:pPr>
        <w:ind w:left="567"/>
        <w:rPr>
          <w:noProof/>
        </w:rPr>
      </w:pPr>
      <w:r>
        <w:rPr>
          <w:noProof/>
        </w:rPr>
        <w:br w:type="page"/>
        <w:t>SI: (arī attiecībā uz lielākās labvēlības režīmu): klientu pārstāvēšana tiesā pret atlīdzību atļauta ar nosacījumu, ka ir nodrošināta komerciāla klātbūtne Slovēnijā. Ārvalstu jurists ar tiesībām praktizēt jurisprudenci attiecīgajā ārvalstī drīkst sniegt juridiskos pakalpojumus vai praktizēt jurisprudenci saskaņā ar Advokātu likuma 34.a pantā izklāstītajiem nosacījumiem, ja ir ievērots faktiskas savstarpības nosacījums.</w:t>
      </w:r>
    </w:p>
    <w:p w14:paraId="5EBC5882" w14:textId="77777777" w:rsidR="00126C54" w:rsidRPr="00D84C7B" w:rsidRDefault="00126C54" w:rsidP="00126C54">
      <w:pPr>
        <w:ind w:left="567"/>
        <w:rPr>
          <w:noProof/>
        </w:rPr>
      </w:pPr>
    </w:p>
    <w:p w14:paraId="7A9C4A37" w14:textId="77777777" w:rsidR="00126C54" w:rsidRPr="00D84C7B" w:rsidRDefault="00126C54" w:rsidP="00126C54">
      <w:pPr>
        <w:ind w:left="567"/>
        <w:rPr>
          <w:noProof/>
        </w:rPr>
      </w:pPr>
      <w:r>
        <w:rPr>
          <w:noProof/>
        </w:rPr>
        <w:t>Slovēnijas Advokātu kolēģijas ieceltu advokātu komerciāla klātbūtne ir atļauta tikai šādās formās: viena dalībnieka sabiedrība, juridiskais birojs ar ierobežotu atbildību (personālsabiedrība) vai juridiskais birojs ar neierobežotu atbildību (personālsabiedrība). Advokātu biroja darbības ietver tikai darbību tiesību jomā. Tikai advokāti var būt partneri advokātu birojā.</w:t>
      </w:r>
    </w:p>
    <w:p w14:paraId="58D81BC3" w14:textId="77777777" w:rsidR="00126C54" w:rsidRPr="00D84C7B" w:rsidRDefault="00126C54" w:rsidP="00126C54">
      <w:pPr>
        <w:ind w:left="567"/>
        <w:rPr>
          <w:noProof/>
        </w:rPr>
      </w:pPr>
    </w:p>
    <w:p w14:paraId="75ADE460" w14:textId="77777777" w:rsidR="00126C54" w:rsidRPr="00D84C7B" w:rsidRDefault="00126C54" w:rsidP="00126C54">
      <w:pPr>
        <w:ind w:left="567"/>
        <w:rPr>
          <w:rFonts w:eastAsiaTheme="minorEastAsia"/>
          <w:noProof/>
        </w:rPr>
      </w:pPr>
      <w:r>
        <w:rPr>
          <w:noProof/>
        </w:rPr>
        <w:t>SK: (arī attiecībā uz lielākās labvēlības režīmu): lai sniegtu juridiskus pakalpojumus saistībā ar iekšzemes tiesībām, tajā skaitā nodrošinātu pārstāvību tiesā, ir nepieciešama EEZ valstspiederība, kā arī rezidenta statuss (komerciāla klātbūtne). Attiecībā uz advokātiem, kas nav Eiropas Savienības advokāti, ir jāievēro faktiskas savstarpības nosacījums.</w:t>
      </w:r>
    </w:p>
    <w:p w14:paraId="2B1F1D3B" w14:textId="77777777" w:rsidR="00126C54" w:rsidRPr="00D84C7B" w:rsidRDefault="00126C54" w:rsidP="00126C54">
      <w:pPr>
        <w:ind w:left="567"/>
        <w:rPr>
          <w:noProof/>
        </w:rPr>
      </w:pPr>
    </w:p>
    <w:p w14:paraId="63B118B4" w14:textId="77777777" w:rsidR="00126C54" w:rsidRPr="00D84C7B" w:rsidRDefault="00126C54" w:rsidP="00126C54">
      <w:pPr>
        <w:ind w:left="567"/>
        <w:rPr>
          <w:noProof/>
        </w:rPr>
      </w:pPr>
      <w:r>
        <w:rPr>
          <w:noProof/>
        </w:rPr>
        <w:t>Pasākumi:</w:t>
      </w:r>
    </w:p>
    <w:p w14:paraId="1C0D9B0B" w14:textId="77777777" w:rsidR="00126C54" w:rsidRPr="00D84C7B" w:rsidRDefault="00126C54" w:rsidP="00126C54">
      <w:pPr>
        <w:ind w:left="567"/>
        <w:rPr>
          <w:noProof/>
        </w:rPr>
      </w:pPr>
    </w:p>
    <w:p w14:paraId="5101ACD1" w14:textId="77777777" w:rsidR="00126C54" w:rsidRPr="00D84C7B" w:rsidRDefault="00126C54" w:rsidP="00126C54">
      <w:pPr>
        <w:ind w:left="567"/>
        <w:rPr>
          <w:noProof/>
        </w:rPr>
      </w:pPr>
      <w:r>
        <w:rPr>
          <w:noProof/>
        </w:rPr>
        <w:t>Eiropas Savienība: Eiropas Parlamenta un Padomes Regulas (ES) 2017/1001</w:t>
      </w:r>
      <w:r>
        <w:rPr>
          <w:rStyle w:val="FootnoteReference"/>
          <w:noProof/>
        </w:rPr>
        <w:footnoteReference w:id="13"/>
      </w:r>
      <w:r>
        <w:rPr>
          <w:noProof/>
        </w:rPr>
        <w:t xml:space="preserve"> 120. pants;</w:t>
      </w:r>
    </w:p>
    <w:p w14:paraId="484FB421" w14:textId="77777777" w:rsidR="00126C54" w:rsidRPr="00D84C7B" w:rsidRDefault="00126C54" w:rsidP="00126C54">
      <w:pPr>
        <w:ind w:left="567"/>
        <w:rPr>
          <w:noProof/>
        </w:rPr>
      </w:pPr>
    </w:p>
    <w:p w14:paraId="34BE268A" w14:textId="77777777" w:rsidR="00126C54" w:rsidRPr="00D84C7B" w:rsidRDefault="00126C54" w:rsidP="00126C54">
      <w:pPr>
        <w:ind w:left="567"/>
        <w:rPr>
          <w:noProof/>
        </w:rPr>
      </w:pPr>
      <w:r>
        <w:rPr>
          <w:noProof/>
        </w:rPr>
        <w:br w:type="page"/>
        <w:t>2001. gada 12. decembra Padomes Regulas (EK) Nr. 6/2002</w:t>
      </w:r>
      <w:r>
        <w:rPr>
          <w:rStyle w:val="FootnoteReference"/>
          <w:noProof/>
        </w:rPr>
        <w:footnoteReference w:id="14"/>
      </w:r>
      <w:r>
        <w:rPr>
          <w:noProof/>
        </w:rPr>
        <w:t xml:space="preserve"> 78. pants.</w:t>
      </w:r>
    </w:p>
    <w:p w14:paraId="7DD939B8" w14:textId="77777777" w:rsidR="00126C54" w:rsidRPr="00D84C7B" w:rsidRDefault="00126C54" w:rsidP="00126C54">
      <w:pPr>
        <w:ind w:left="567"/>
        <w:rPr>
          <w:noProof/>
        </w:rPr>
      </w:pPr>
    </w:p>
    <w:p w14:paraId="118853E3" w14:textId="77777777" w:rsidR="00126C54" w:rsidRPr="00F217FC" w:rsidRDefault="00126C54" w:rsidP="00126C54">
      <w:pPr>
        <w:ind w:left="567"/>
        <w:rPr>
          <w:noProof/>
        </w:rPr>
      </w:pPr>
      <w:r>
        <w:rPr>
          <w:noProof/>
        </w:rPr>
        <w:t xml:space="preserve">AT: </w:t>
      </w:r>
      <w:r>
        <w:rPr>
          <w:i/>
          <w:noProof/>
        </w:rPr>
        <w:t>Rechtsanwaltsordnung</w:t>
      </w:r>
      <w:r>
        <w:rPr>
          <w:noProof/>
        </w:rPr>
        <w:t xml:space="preserve"> (Juristu likums) — </w:t>
      </w:r>
      <w:r>
        <w:rPr>
          <w:i/>
          <w:noProof/>
        </w:rPr>
        <w:t>RAO, RGBl.</w:t>
      </w:r>
      <w:r>
        <w:rPr>
          <w:noProof/>
        </w:rPr>
        <w:t xml:space="preserve"> Nr. 96/1868, 1. un 21.c pants. </w:t>
      </w:r>
      <w:r>
        <w:rPr>
          <w:i/>
          <w:noProof/>
        </w:rPr>
        <w:t>Rechtsanwaltsgesetz — EIRAG, BGBl.</w:t>
      </w:r>
      <w:r>
        <w:rPr>
          <w:noProof/>
        </w:rPr>
        <w:t xml:space="preserve"> Nr. 27/2000, ar grozījumiem; </w:t>
      </w:r>
      <w:r>
        <w:rPr>
          <w:i/>
          <w:noProof/>
        </w:rPr>
        <w:t xml:space="preserve">EIRAG </w:t>
      </w:r>
      <w:r>
        <w:rPr>
          <w:noProof/>
        </w:rPr>
        <w:t>41. pants.</w:t>
      </w:r>
    </w:p>
    <w:p w14:paraId="3606F1AC" w14:textId="77777777" w:rsidR="00126C54" w:rsidRPr="00F217FC" w:rsidRDefault="00126C54" w:rsidP="00126C54">
      <w:pPr>
        <w:ind w:left="567"/>
        <w:rPr>
          <w:noProof/>
          <w:lang w:val="de-DE"/>
        </w:rPr>
      </w:pPr>
    </w:p>
    <w:p w14:paraId="437234E4" w14:textId="77777777" w:rsidR="00126C54" w:rsidRPr="00D84C7B" w:rsidRDefault="00126C54" w:rsidP="00126C54">
      <w:pPr>
        <w:ind w:left="567"/>
        <w:rPr>
          <w:noProof/>
        </w:rPr>
      </w:pPr>
      <w:r>
        <w:rPr>
          <w:noProof/>
        </w:rPr>
        <w:t>BE: Beļģijas Tiesas kodekss (428.–508. pants); Karaļa 1970. gada 24. augusta dekrēts.</w:t>
      </w:r>
    </w:p>
    <w:p w14:paraId="0F63EDC4" w14:textId="77777777" w:rsidR="00126C54" w:rsidRPr="00D84C7B" w:rsidRDefault="00126C54" w:rsidP="00126C54">
      <w:pPr>
        <w:ind w:left="567"/>
        <w:rPr>
          <w:noProof/>
        </w:rPr>
      </w:pPr>
    </w:p>
    <w:p w14:paraId="07A53101" w14:textId="77777777" w:rsidR="00126C54" w:rsidRPr="00D84C7B" w:rsidRDefault="00126C54" w:rsidP="00126C54">
      <w:pPr>
        <w:ind w:left="567"/>
        <w:rPr>
          <w:noProof/>
        </w:rPr>
      </w:pPr>
      <w:r>
        <w:rPr>
          <w:noProof/>
        </w:rPr>
        <w:t>BG: Advokātu likums; Mediācijas likums un Notariāta un notāru darbības likums.</w:t>
      </w:r>
    </w:p>
    <w:p w14:paraId="67559AB3" w14:textId="77777777" w:rsidR="00126C54" w:rsidRPr="00D84C7B" w:rsidRDefault="00126C54" w:rsidP="00126C54">
      <w:pPr>
        <w:ind w:left="567"/>
        <w:rPr>
          <w:noProof/>
        </w:rPr>
      </w:pPr>
    </w:p>
    <w:p w14:paraId="5A1CACBA" w14:textId="77777777" w:rsidR="00126C54" w:rsidRPr="00D84C7B" w:rsidRDefault="00126C54" w:rsidP="00126C54">
      <w:pPr>
        <w:ind w:left="567"/>
        <w:rPr>
          <w:noProof/>
        </w:rPr>
      </w:pPr>
      <w:r>
        <w:rPr>
          <w:noProof/>
        </w:rPr>
        <w:t>CY: Advokātu likums (2. nodaļa) ar grozījumiem.</w:t>
      </w:r>
    </w:p>
    <w:p w14:paraId="191B4466" w14:textId="77777777" w:rsidR="00126C54" w:rsidRPr="00D84C7B" w:rsidRDefault="00126C54" w:rsidP="00126C54">
      <w:pPr>
        <w:ind w:left="567"/>
        <w:rPr>
          <w:noProof/>
        </w:rPr>
      </w:pPr>
    </w:p>
    <w:p w14:paraId="461BB4F3" w14:textId="77777777" w:rsidR="00126C54" w:rsidRPr="00D84C7B" w:rsidRDefault="00126C54" w:rsidP="00126C54">
      <w:pPr>
        <w:ind w:left="567"/>
        <w:rPr>
          <w:noProof/>
        </w:rPr>
      </w:pPr>
      <w:r>
        <w:rPr>
          <w:noProof/>
        </w:rPr>
        <w:t>CZ: Likums Nr. 85/1996 Krāj., Juridisko profesiju likums.</w:t>
      </w:r>
    </w:p>
    <w:p w14:paraId="2FF9BB73" w14:textId="77777777" w:rsidR="00126C54" w:rsidRPr="00D84C7B" w:rsidRDefault="00126C54" w:rsidP="00126C54">
      <w:pPr>
        <w:ind w:left="567"/>
        <w:rPr>
          <w:noProof/>
        </w:rPr>
      </w:pPr>
    </w:p>
    <w:p w14:paraId="1A98F735" w14:textId="77777777" w:rsidR="00126C54" w:rsidRPr="000B1ED2" w:rsidRDefault="00126C54" w:rsidP="00126C54">
      <w:pPr>
        <w:ind w:left="567"/>
        <w:rPr>
          <w:rFonts w:eastAsia="PMingLiU"/>
          <w:noProof/>
        </w:rPr>
      </w:pPr>
      <w:r>
        <w:rPr>
          <w:noProof/>
        </w:rPr>
        <w:t>DE:</w:t>
      </w:r>
    </w:p>
    <w:p w14:paraId="79506A37" w14:textId="77777777" w:rsidR="00126C54" w:rsidRPr="000B1ED2" w:rsidRDefault="00126C54" w:rsidP="00126C54">
      <w:pPr>
        <w:ind w:left="567"/>
        <w:rPr>
          <w:noProof/>
          <w:lang w:val="de-DE"/>
        </w:rPr>
      </w:pPr>
    </w:p>
    <w:p w14:paraId="1D07C881" w14:textId="77777777" w:rsidR="00126C54" w:rsidRPr="000B1ED2" w:rsidRDefault="00126C54" w:rsidP="00126C54">
      <w:pPr>
        <w:ind w:left="567"/>
        <w:rPr>
          <w:noProof/>
        </w:rPr>
      </w:pPr>
      <w:r>
        <w:rPr>
          <w:i/>
          <w:noProof/>
        </w:rPr>
        <w:t>Bundesrechtsanwaltsordnung</w:t>
      </w:r>
      <w:r>
        <w:rPr>
          <w:noProof/>
        </w:rPr>
        <w:t xml:space="preserve"> (</w:t>
      </w:r>
      <w:r>
        <w:rPr>
          <w:i/>
          <w:noProof/>
        </w:rPr>
        <w:t>BRAO</w:t>
      </w:r>
      <w:r>
        <w:rPr>
          <w:noProof/>
        </w:rPr>
        <w:t>; Advokātu federālais likums);</w:t>
      </w:r>
    </w:p>
    <w:p w14:paraId="4EA3AE8A" w14:textId="77777777" w:rsidR="00126C54" w:rsidRPr="000B1ED2" w:rsidRDefault="00126C54" w:rsidP="00126C54">
      <w:pPr>
        <w:ind w:left="567"/>
        <w:rPr>
          <w:noProof/>
          <w:lang w:val="de-DE"/>
        </w:rPr>
      </w:pPr>
    </w:p>
    <w:p w14:paraId="786BCE61" w14:textId="77777777" w:rsidR="00126C54" w:rsidRPr="000B1ED2" w:rsidRDefault="00126C54" w:rsidP="00126C54">
      <w:pPr>
        <w:ind w:left="567"/>
        <w:rPr>
          <w:noProof/>
        </w:rPr>
      </w:pPr>
      <w:r>
        <w:rPr>
          <w:i/>
          <w:noProof/>
        </w:rPr>
        <w:t>Gesetz über die Tätigkeit europäischer Rechtsanwälte in Deutschland</w:t>
      </w:r>
      <w:r>
        <w:rPr>
          <w:noProof/>
        </w:rPr>
        <w:t xml:space="preserve"> (</w:t>
      </w:r>
      <w:r>
        <w:rPr>
          <w:i/>
          <w:noProof/>
        </w:rPr>
        <w:t>EuRAG</w:t>
      </w:r>
      <w:r>
        <w:rPr>
          <w:noProof/>
        </w:rPr>
        <w:t>) un 10. pants</w:t>
      </w:r>
    </w:p>
    <w:p w14:paraId="5AD94ECE" w14:textId="77777777" w:rsidR="00126C54" w:rsidRPr="000B1ED2" w:rsidRDefault="00126C54" w:rsidP="00126C54">
      <w:pPr>
        <w:ind w:left="567"/>
        <w:rPr>
          <w:noProof/>
          <w:lang w:val="de-DE"/>
        </w:rPr>
      </w:pPr>
    </w:p>
    <w:p w14:paraId="5DB12082" w14:textId="77777777" w:rsidR="00126C54" w:rsidRPr="00D84C7B" w:rsidRDefault="00126C54" w:rsidP="00126C54">
      <w:pPr>
        <w:ind w:left="567"/>
        <w:rPr>
          <w:noProof/>
        </w:rPr>
      </w:pPr>
      <w:r>
        <w:rPr>
          <w:i/>
          <w:noProof/>
        </w:rPr>
        <w:t>Rechtsdienstleistungsgesetz</w:t>
      </w:r>
      <w:r>
        <w:rPr>
          <w:noProof/>
        </w:rPr>
        <w:t xml:space="preserve"> (</w:t>
      </w:r>
      <w:r>
        <w:rPr>
          <w:i/>
          <w:noProof/>
        </w:rPr>
        <w:t>RDG</w:t>
      </w:r>
      <w:r>
        <w:rPr>
          <w:noProof/>
        </w:rPr>
        <w:t>).</w:t>
      </w:r>
    </w:p>
    <w:p w14:paraId="6F38F5BD" w14:textId="77777777" w:rsidR="00126C54" w:rsidRPr="00D84C7B" w:rsidRDefault="00126C54" w:rsidP="00126C54">
      <w:pPr>
        <w:ind w:left="567"/>
        <w:rPr>
          <w:noProof/>
        </w:rPr>
      </w:pPr>
    </w:p>
    <w:p w14:paraId="77383DAE" w14:textId="77777777" w:rsidR="00126C54" w:rsidRPr="00D84C7B" w:rsidRDefault="00126C54" w:rsidP="00126C54">
      <w:pPr>
        <w:ind w:left="567"/>
        <w:rPr>
          <w:noProof/>
        </w:rPr>
      </w:pPr>
      <w:r>
        <w:rPr>
          <w:noProof/>
        </w:rPr>
        <w:br w:type="page"/>
        <w:t xml:space="preserve">DK: </w:t>
      </w:r>
      <w:r>
        <w:rPr>
          <w:i/>
          <w:noProof/>
        </w:rPr>
        <w:t>Retsplejeloven</w:t>
      </w:r>
      <w:r>
        <w:rPr>
          <w:noProof/>
        </w:rPr>
        <w:t xml:space="preserve"> (Tiesvedības likums) 12. un 13. nodaļa (2018. gada 14. novembra Konsolidētais likums Nr. 1284).</w:t>
      </w:r>
    </w:p>
    <w:p w14:paraId="43A33D50" w14:textId="77777777" w:rsidR="00126C54" w:rsidRPr="00D84C7B" w:rsidRDefault="00126C54" w:rsidP="00126C54">
      <w:pPr>
        <w:ind w:left="567"/>
        <w:rPr>
          <w:noProof/>
        </w:rPr>
      </w:pPr>
    </w:p>
    <w:p w14:paraId="6873FEB3" w14:textId="77777777" w:rsidR="00126C54" w:rsidRPr="00D84C7B" w:rsidRDefault="00126C54" w:rsidP="00126C54">
      <w:pPr>
        <w:ind w:left="567"/>
        <w:rPr>
          <w:noProof/>
        </w:rPr>
      </w:pPr>
      <w:r>
        <w:rPr>
          <w:noProof/>
        </w:rPr>
        <w:t xml:space="preserve">EE: </w:t>
      </w:r>
      <w:r>
        <w:rPr>
          <w:i/>
          <w:noProof/>
        </w:rPr>
        <w:t>Advokatuuriseadus</w:t>
      </w:r>
      <w:r>
        <w:rPr>
          <w:noProof/>
        </w:rPr>
        <w:t xml:space="preserve"> (Advokātu kolēģijas likums);</w:t>
      </w:r>
    </w:p>
    <w:p w14:paraId="44FF14A9" w14:textId="77777777" w:rsidR="00126C54" w:rsidRPr="00D84C7B" w:rsidRDefault="00126C54" w:rsidP="00126C54">
      <w:pPr>
        <w:ind w:left="567"/>
        <w:rPr>
          <w:noProof/>
        </w:rPr>
      </w:pPr>
    </w:p>
    <w:p w14:paraId="08C865FF" w14:textId="77777777" w:rsidR="00126C54" w:rsidRPr="00D84C7B" w:rsidRDefault="00126C54" w:rsidP="00126C54">
      <w:pPr>
        <w:ind w:left="567"/>
        <w:rPr>
          <w:noProof/>
        </w:rPr>
      </w:pPr>
      <w:r>
        <w:rPr>
          <w:i/>
          <w:noProof/>
        </w:rPr>
        <w:t>Tsiviilkohtumenetluse seadustik</w:t>
      </w:r>
      <w:r>
        <w:rPr>
          <w:noProof/>
        </w:rPr>
        <w:t xml:space="preserve"> (Civilprocesa kodekss); </w:t>
      </w:r>
      <w:r>
        <w:rPr>
          <w:i/>
          <w:noProof/>
        </w:rPr>
        <w:t>halduskohtumenetluse seadus</w:t>
      </w:r>
      <w:r>
        <w:rPr>
          <w:noProof/>
        </w:rPr>
        <w:t xml:space="preserve"> (Administratīvā procesa kodekss); </w:t>
      </w:r>
      <w:r>
        <w:rPr>
          <w:i/>
          <w:noProof/>
        </w:rPr>
        <w:t>kriminaalmenetluse seadustik</w:t>
      </w:r>
      <w:r>
        <w:rPr>
          <w:noProof/>
        </w:rPr>
        <w:t xml:space="preserve"> (Kriminālprocesa kodekss)</w:t>
      </w:r>
    </w:p>
    <w:p w14:paraId="0AFDAFDF" w14:textId="77777777" w:rsidR="00126C54" w:rsidRPr="00D84C7B" w:rsidRDefault="00126C54" w:rsidP="00126C54">
      <w:pPr>
        <w:ind w:left="567"/>
        <w:rPr>
          <w:noProof/>
        </w:rPr>
      </w:pPr>
    </w:p>
    <w:p w14:paraId="4150B562" w14:textId="77777777" w:rsidR="00126C54" w:rsidRPr="00D84C7B" w:rsidRDefault="00126C54" w:rsidP="00126C54">
      <w:pPr>
        <w:ind w:left="567"/>
        <w:rPr>
          <w:noProof/>
        </w:rPr>
      </w:pPr>
      <w:r>
        <w:rPr>
          <w:noProof/>
        </w:rPr>
        <w:t xml:space="preserve">un </w:t>
      </w:r>
      <w:r>
        <w:rPr>
          <w:i/>
          <w:noProof/>
        </w:rPr>
        <w:t>väiäirteomenetluse seadustik</w:t>
      </w:r>
      <w:r>
        <w:rPr>
          <w:noProof/>
        </w:rPr>
        <w:t xml:space="preserve"> (Pārkāpumu procedūras kodekss).</w:t>
      </w:r>
    </w:p>
    <w:p w14:paraId="504B535B" w14:textId="77777777" w:rsidR="00126C54" w:rsidRPr="00D84C7B" w:rsidRDefault="00126C54" w:rsidP="00126C54">
      <w:pPr>
        <w:ind w:left="567"/>
        <w:rPr>
          <w:noProof/>
        </w:rPr>
      </w:pPr>
    </w:p>
    <w:p w14:paraId="74C9B354" w14:textId="77777777" w:rsidR="00126C54" w:rsidRPr="00D84C7B" w:rsidRDefault="00126C54" w:rsidP="00126C54">
      <w:pPr>
        <w:ind w:left="567"/>
        <w:rPr>
          <w:noProof/>
        </w:rPr>
      </w:pPr>
      <w:r>
        <w:rPr>
          <w:noProof/>
        </w:rPr>
        <w:t>EL: Jaunais Advokatūras kodekss Nr. 4194/2013.</w:t>
      </w:r>
    </w:p>
    <w:p w14:paraId="78F1A595" w14:textId="77777777" w:rsidR="00126C54" w:rsidRPr="00D84C7B" w:rsidRDefault="00126C54" w:rsidP="00126C54">
      <w:pPr>
        <w:ind w:left="567"/>
        <w:rPr>
          <w:noProof/>
        </w:rPr>
      </w:pPr>
    </w:p>
    <w:p w14:paraId="696A3FEF" w14:textId="77777777" w:rsidR="00126C54" w:rsidRPr="000B1ED2" w:rsidRDefault="00126C54" w:rsidP="00126C54">
      <w:pPr>
        <w:ind w:left="567"/>
        <w:rPr>
          <w:noProof/>
        </w:rPr>
      </w:pPr>
      <w:r>
        <w:rPr>
          <w:noProof/>
        </w:rPr>
        <w:t xml:space="preserve">ES: </w:t>
      </w:r>
      <w:r>
        <w:rPr>
          <w:i/>
          <w:noProof/>
        </w:rPr>
        <w:t>Estatuto General de la Abogacía Española, aprobado por Real Decreto 658/2001</w:t>
      </w:r>
      <w:r>
        <w:rPr>
          <w:noProof/>
        </w:rPr>
        <w:t>, 13.1.ª pants.</w:t>
      </w:r>
    </w:p>
    <w:p w14:paraId="2C23A8F0" w14:textId="77777777" w:rsidR="00126C54" w:rsidRPr="000B1ED2" w:rsidRDefault="00126C54" w:rsidP="00126C54">
      <w:pPr>
        <w:ind w:left="567"/>
        <w:rPr>
          <w:noProof/>
          <w:lang w:val="es-ES"/>
        </w:rPr>
      </w:pPr>
    </w:p>
    <w:p w14:paraId="6F14D55A" w14:textId="77777777" w:rsidR="00126C54" w:rsidRPr="00F217FC" w:rsidRDefault="00126C54" w:rsidP="00126C54">
      <w:pPr>
        <w:ind w:left="567"/>
        <w:rPr>
          <w:noProof/>
        </w:rPr>
      </w:pPr>
      <w:r>
        <w:rPr>
          <w:noProof/>
        </w:rPr>
        <w:t xml:space="preserve">FI: </w:t>
      </w:r>
      <w:r>
        <w:rPr>
          <w:i/>
          <w:noProof/>
        </w:rPr>
        <w:t>Laki asianajajista</w:t>
      </w:r>
      <w:r>
        <w:rPr>
          <w:noProof/>
        </w:rPr>
        <w:t xml:space="preserve"> (Advokātu likums) (496/1958), </w:t>
      </w:r>
      <w:r>
        <w:rPr>
          <w:i/>
          <w:noProof/>
        </w:rPr>
        <w:t>ss.</w:t>
      </w:r>
      <w:r>
        <w:rPr>
          <w:noProof/>
        </w:rPr>
        <w:t xml:space="preserve"> 1 un 3, un </w:t>
      </w:r>
      <w:r>
        <w:rPr>
          <w:i/>
          <w:noProof/>
        </w:rPr>
        <w:t>Oikeudenkäymiskaari</w:t>
      </w:r>
      <w:r>
        <w:rPr>
          <w:noProof/>
        </w:rPr>
        <w:t xml:space="preserve"> (Nr. 4/1734) (Tiesas procesa kodekss).</w:t>
      </w:r>
    </w:p>
    <w:p w14:paraId="0D49D98E" w14:textId="77777777" w:rsidR="00126C54" w:rsidRPr="00F217FC" w:rsidRDefault="00126C54" w:rsidP="00126C54">
      <w:pPr>
        <w:ind w:left="567"/>
        <w:rPr>
          <w:noProof/>
        </w:rPr>
      </w:pPr>
    </w:p>
    <w:p w14:paraId="652BD9CD" w14:textId="77777777" w:rsidR="00126C54" w:rsidRPr="000B1ED2" w:rsidRDefault="00126C54" w:rsidP="00126C54">
      <w:pPr>
        <w:ind w:left="567"/>
        <w:rPr>
          <w:noProof/>
        </w:rPr>
      </w:pPr>
      <w:r>
        <w:rPr>
          <w:noProof/>
        </w:rPr>
        <w:t xml:space="preserve">FR: </w:t>
      </w:r>
      <w:r>
        <w:rPr>
          <w:i/>
          <w:noProof/>
        </w:rPr>
        <w:t>Loi 71-1130 du 31 décembre 1971, Loi 90- 1259 du 31 décembre 1990 Ordonnance du 10 septembre 1817 modifiée</w:t>
      </w:r>
      <w:r>
        <w:rPr>
          <w:noProof/>
        </w:rPr>
        <w:t>.</w:t>
      </w:r>
    </w:p>
    <w:p w14:paraId="5E4F76AC" w14:textId="77777777" w:rsidR="00126C54" w:rsidRPr="000B1ED2" w:rsidRDefault="00126C54" w:rsidP="00126C54">
      <w:pPr>
        <w:ind w:left="567"/>
        <w:rPr>
          <w:noProof/>
          <w:lang w:val="fr-BE"/>
        </w:rPr>
      </w:pPr>
    </w:p>
    <w:p w14:paraId="29887F39" w14:textId="77777777" w:rsidR="00126C54" w:rsidRPr="00D84C7B" w:rsidRDefault="00126C54" w:rsidP="00126C54">
      <w:pPr>
        <w:ind w:left="567"/>
        <w:rPr>
          <w:noProof/>
        </w:rPr>
      </w:pPr>
      <w:r>
        <w:rPr>
          <w:noProof/>
        </w:rPr>
        <w:br w:type="page"/>
        <w:t>HR: Juridisko profesiju likums (oficiālais izdevums 9/94, 117/08, 75/09, 18/11).</w:t>
      </w:r>
    </w:p>
    <w:p w14:paraId="74858645" w14:textId="77777777" w:rsidR="00126C54" w:rsidRPr="00D84C7B" w:rsidRDefault="00126C54" w:rsidP="00126C54">
      <w:pPr>
        <w:ind w:left="567"/>
        <w:rPr>
          <w:noProof/>
        </w:rPr>
      </w:pPr>
    </w:p>
    <w:p w14:paraId="417CF9BB" w14:textId="77777777" w:rsidR="00126C54" w:rsidRPr="00D84C7B" w:rsidRDefault="00126C54" w:rsidP="00126C54">
      <w:pPr>
        <w:ind w:left="567"/>
        <w:rPr>
          <w:noProof/>
        </w:rPr>
      </w:pPr>
      <w:r>
        <w:rPr>
          <w:noProof/>
        </w:rPr>
        <w:t>HU: 2017. gada Likums Nr. LXXVIII par advokātu profesionālajām darbībām.</w:t>
      </w:r>
    </w:p>
    <w:p w14:paraId="72854DBA" w14:textId="77777777" w:rsidR="00126C54" w:rsidRPr="00D84C7B" w:rsidRDefault="00126C54" w:rsidP="00126C54">
      <w:pPr>
        <w:ind w:left="567"/>
        <w:rPr>
          <w:noProof/>
        </w:rPr>
      </w:pPr>
    </w:p>
    <w:p w14:paraId="7F03CDC1" w14:textId="77777777" w:rsidR="00126C54" w:rsidRPr="00D84C7B" w:rsidRDefault="00126C54" w:rsidP="00126C54">
      <w:pPr>
        <w:ind w:left="567"/>
        <w:rPr>
          <w:noProof/>
        </w:rPr>
      </w:pPr>
      <w:r>
        <w:rPr>
          <w:noProof/>
        </w:rPr>
        <w:t>LT: Lietuvas Republikas 2004. gada 18. marta Advokatūras likums Nr. IX-2066, kurā jaunākie grozījumi izdarīti ar Likumu Nr. XIII-571 2017. gada 12. decembrī.</w:t>
      </w:r>
    </w:p>
    <w:p w14:paraId="4FF9689D" w14:textId="77777777" w:rsidR="00126C54" w:rsidRPr="00D84C7B" w:rsidRDefault="00126C54" w:rsidP="00126C54">
      <w:pPr>
        <w:ind w:left="567"/>
        <w:rPr>
          <w:noProof/>
        </w:rPr>
      </w:pPr>
    </w:p>
    <w:p w14:paraId="2E2F207C" w14:textId="77777777" w:rsidR="00126C54" w:rsidRPr="000B1ED2" w:rsidRDefault="00126C54" w:rsidP="00126C54">
      <w:pPr>
        <w:ind w:left="567"/>
        <w:rPr>
          <w:noProof/>
        </w:rPr>
      </w:pPr>
      <w:r>
        <w:rPr>
          <w:noProof/>
        </w:rPr>
        <w:t xml:space="preserve">LU: </w:t>
      </w:r>
      <w:r>
        <w:rPr>
          <w:i/>
          <w:noProof/>
        </w:rPr>
        <w:t>Loi du 16 décembre 2011 modifiant la loi du 10 août 1991 sur la profession d'avocat</w:t>
      </w:r>
      <w:r>
        <w:rPr>
          <w:noProof/>
        </w:rPr>
        <w:t>.</w:t>
      </w:r>
    </w:p>
    <w:p w14:paraId="60FDF988" w14:textId="77777777" w:rsidR="00126C54" w:rsidRPr="000B1ED2" w:rsidRDefault="00126C54" w:rsidP="00126C54">
      <w:pPr>
        <w:ind w:left="567"/>
        <w:rPr>
          <w:noProof/>
          <w:lang w:val="fr-BE"/>
        </w:rPr>
      </w:pPr>
    </w:p>
    <w:p w14:paraId="0A5AB100" w14:textId="77777777" w:rsidR="00126C54" w:rsidRPr="00D84C7B" w:rsidRDefault="00126C54" w:rsidP="00126C54">
      <w:pPr>
        <w:ind w:left="567"/>
        <w:rPr>
          <w:noProof/>
        </w:rPr>
      </w:pPr>
      <w:r>
        <w:rPr>
          <w:noProof/>
        </w:rPr>
        <w:t>LV: Kriminālprocesa likuma 79. pants un Latvijas Republikas Advokatūras likuma 4. pants.</w:t>
      </w:r>
    </w:p>
    <w:p w14:paraId="5444F144" w14:textId="77777777" w:rsidR="00126C54" w:rsidRPr="00D84C7B" w:rsidRDefault="00126C54" w:rsidP="00126C54">
      <w:pPr>
        <w:ind w:left="567"/>
        <w:rPr>
          <w:noProof/>
        </w:rPr>
      </w:pPr>
    </w:p>
    <w:p w14:paraId="73E8943E" w14:textId="77777777" w:rsidR="00126C54" w:rsidRPr="00D84C7B" w:rsidRDefault="00126C54" w:rsidP="00126C54">
      <w:pPr>
        <w:ind w:left="567"/>
        <w:rPr>
          <w:noProof/>
        </w:rPr>
      </w:pPr>
      <w:r>
        <w:rPr>
          <w:noProof/>
        </w:rPr>
        <w:t>MT: Organizācijas un civilprocesa kodekss (12. nodaļa).</w:t>
      </w:r>
    </w:p>
    <w:p w14:paraId="3C8C06DC" w14:textId="77777777" w:rsidR="00126C54" w:rsidRPr="00D84C7B" w:rsidRDefault="00126C54" w:rsidP="00126C54">
      <w:pPr>
        <w:ind w:left="567"/>
        <w:rPr>
          <w:noProof/>
        </w:rPr>
      </w:pPr>
    </w:p>
    <w:p w14:paraId="62EFF4F8" w14:textId="77777777" w:rsidR="00126C54" w:rsidRPr="00D84C7B" w:rsidRDefault="00126C54" w:rsidP="00126C54">
      <w:pPr>
        <w:ind w:left="567"/>
        <w:rPr>
          <w:noProof/>
        </w:rPr>
      </w:pPr>
      <w:r>
        <w:rPr>
          <w:noProof/>
        </w:rPr>
        <w:t xml:space="preserve">NL: </w:t>
      </w:r>
      <w:r>
        <w:rPr>
          <w:i/>
          <w:noProof/>
        </w:rPr>
        <w:t>Advocatenwet</w:t>
      </w:r>
      <w:r>
        <w:rPr>
          <w:noProof/>
        </w:rPr>
        <w:t xml:space="preserve"> (Likums par advokātiem).</w:t>
      </w:r>
    </w:p>
    <w:p w14:paraId="2A95C023" w14:textId="77777777" w:rsidR="00126C54" w:rsidRPr="00D84C7B" w:rsidRDefault="00126C54" w:rsidP="00126C54">
      <w:pPr>
        <w:ind w:left="567"/>
        <w:rPr>
          <w:noProof/>
        </w:rPr>
      </w:pPr>
    </w:p>
    <w:p w14:paraId="4DF8C3B9" w14:textId="77777777" w:rsidR="00126C54" w:rsidRPr="000B1ED2" w:rsidRDefault="00126C54" w:rsidP="00126C54">
      <w:pPr>
        <w:ind w:left="567"/>
        <w:rPr>
          <w:noProof/>
        </w:rPr>
      </w:pPr>
      <w:r>
        <w:rPr>
          <w:noProof/>
        </w:rPr>
        <w:t xml:space="preserve">PT: Likums Nr. 145/2015, </w:t>
      </w:r>
      <w:r>
        <w:rPr>
          <w:i/>
          <w:noProof/>
        </w:rPr>
        <w:t>9 set., alterada p/ Lei 23/2020, 6 jul. (art.º194 substituído p/ art.º201.</w:t>
      </w:r>
      <w:r>
        <w:rPr>
          <w:noProof/>
        </w:rPr>
        <w:t xml:space="preserve">; </w:t>
      </w:r>
      <w:r>
        <w:rPr>
          <w:i/>
          <w:noProof/>
        </w:rPr>
        <w:t>e art.º 203.º substituído p/ art.º 213.º)</w:t>
      </w:r>
      <w:r>
        <w:rPr>
          <w:noProof/>
        </w:rPr>
        <w:t>;</w:t>
      </w:r>
    </w:p>
    <w:p w14:paraId="5B797536" w14:textId="77777777" w:rsidR="00126C54" w:rsidRPr="000B1ED2" w:rsidRDefault="00126C54" w:rsidP="00126C54">
      <w:pPr>
        <w:ind w:left="567"/>
        <w:rPr>
          <w:noProof/>
          <w:lang w:val="pt-PT"/>
        </w:rPr>
      </w:pPr>
    </w:p>
    <w:p w14:paraId="5D926CC3" w14:textId="77777777" w:rsidR="00126C54" w:rsidRPr="000B1ED2" w:rsidRDefault="00126C54" w:rsidP="00126C54">
      <w:pPr>
        <w:ind w:left="567"/>
        <w:rPr>
          <w:noProof/>
        </w:rPr>
      </w:pPr>
      <w:r>
        <w:rPr>
          <w:noProof/>
        </w:rPr>
        <w:t>Portugāles Advokatūras statūti (</w:t>
      </w:r>
      <w:r>
        <w:rPr>
          <w:i/>
          <w:noProof/>
        </w:rPr>
        <w:t>Estatuto da Ordem dos Advogados</w:t>
      </w:r>
      <w:r>
        <w:rPr>
          <w:noProof/>
        </w:rPr>
        <w:t xml:space="preserve">) un Dekrētlikums 229/2004, 5., 7.–9. pants; Dekrētlikums 88/2003, 77. un 102. pants; </w:t>
      </w:r>
      <w:r>
        <w:rPr>
          <w:i/>
          <w:noProof/>
        </w:rPr>
        <w:t>Solicitadores</w:t>
      </w:r>
      <w:r>
        <w:rPr>
          <w:noProof/>
        </w:rPr>
        <w:t xml:space="preserve"> publiskās profesionālās apvienības statūti (</w:t>
      </w:r>
      <w:r>
        <w:rPr>
          <w:i/>
          <w:noProof/>
        </w:rPr>
        <w:t>Estatuto da Câmara dos Solicitadores</w:t>
      </w:r>
      <w:r>
        <w:rPr>
          <w:noProof/>
        </w:rPr>
        <w:t xml:space="preserve">), kas grozīti ar Likumu Nr. 49/2004, </w:t>
      </w:r>
      <w:r>
        <w:rPr>
          <w:i/>
          <w:noProof/>
        </w:rPr>
        <w:t>mas alterada p/ Lei 154/2015, 14 set</w:t>
      </w:r>
      <w:r>
        <w:rPr>
          <w:noProof/>
        </w:rPr>
        <w:t xml:space="preserve">; ar Likumu Nr. 14/2006 un Dekrētlikumu Nr. 226/2008 </w:t>
      </w:r>
      <w:r>
        <w:rPr>
          <w:i/>
          <w:noProof/>
        </w:rPr>
        <w:t>alterado p/Lei 41/2013, 26 jun</w:t>
      </w:r>
      <w:r>
        <w:rPr>
          <w:noProof/>
        </w:rPr>
        <w:t>;</w:t>
      </w:r>
    </w:p>
    <w:p w14:paraId="55634E01" w14:textId="77777777" w:rsidR="00126C54" w:rsidRPr="000B1ED2" w:rsidRDefault="00126C54" w:rsidP="00126C54">
      <w:pPr>
        <w:ind w:left="567"/>
        <w:rPr>
          <w:noProof/>
          <w:lang w:val="pt-PT"/>
        </w:rPr>
      </w:pPr>
    </w:p>
    <w:p w14:paraId="5DB45C0C" w14:textId="77777777" w:rsidR="00126C54" w:rsidRPr="000B1ED2" w:rsidRDefault="00126C54" w:rsidP="00126C54">
      <w:pPr>
        <w:ind w:left="567"/>
        <w:rPr>
          <w:noProof/>
        </w:rPr>
      </w:pPr>
      <w:r>
        <w:rPr>
          <w:noProof/>
        </w:rPr>
        <w:br w:type="page"/>
        <w:t xml:space="preserve">Likums Nr. 78/2001, 31. un 4. pants, </w:t>
      </w:r>
      <w:r>
        <w:rPr>
          <w:i/>
          <w:noProof/>
        </w:rPr>
        <w:t>Alterada p/Lei 54/2013, 31 jul</w:t>
      </w:r>
      <w:r>
        <w:rPr>
          <w:noProof/>
        </w:rPr>
        <w:t xml:space="preserve">; Noteikumi par mediāciju ģimenes un darba lietās (Rīkojums Nr. 282/2010), </w:t>
      </w:r>
      <w:r>
        <w:rPr>
          <w:i/>
          <w:noProof/>
        </w:rPr>
        <w:t>alterada p/Portaria 283/2018, 19 out</w:t>
      </w:r>
      <w:r>
        <w:rPr>
          <w:noProof/>
        </w:rPr>
        <w:t xml:space="preserve">; Likums 21/2007 par mediāciju krimināllietās, 12. pants; Likums Nr. 22/2013, </w:t>
      </w:r>
      <w:r>
        <w:rPr>
          <w:i/>
          <w:noProof/>
        </w:rPr>
        <w:t>26 fev., alterada p/ Lei 17/2017, 16 maio, alterada pelo Decreto-Lei 52/2019, 17 abril.</w:t>
      </w:r>
    </w:p>
    <w:p w14:paraId="6B3C1079" w14:textId="77777777" w:rsidR="00126C54" w:rsidRPr="000B1ED2" w:rsidRDefault="00126C54" w:rsidP="00126C54">
      <w:pPr>
        <w:ind w:left="567"/>
        <w:rPr>
          <w:noProof/>
          <w:lang w:val="pt-PT"/>
        </w:rPr>
      </w:pPr>
    </w:p>
    <w:p w14:paraId="7A50E32C" w14:textId="77777777" w:rsidR="00126C54" w:rsidRPr="00D84C7B" w:rsidRDefault="00126C54" w:rsidP="00126C54">
      <w:pPr>
        <w:ind w:left="567"/>
        <w:rPr>
          <w:noProof/>
        </w:rPr>
      </w:pPr>
      <w:r>
        <w:rPr>
          <w:noProof/>
        </w:rPr>
        <w:t>RO: Advokātu likums; Mediācijas likums un Notariāta un notāru darbības likums.</w:t>
      </w:r>
    </w:p>
    <w:p w14:paraId="0C27FA83" w14:textId="77777777" w:rsidR="00126C54" w:rsidRPr="00D84C7B" w:rsidRDefault="00126C54" w:rsidP="00126C54">
      <w:pPr>
        <w:ind w:left="567"/>
        <w:rPr>
          <w:noProof/>
        </w:rPr>
      </w:pPr>
    </w:p>
    <w:p w14:paraId="74C219E0" w14:textId="77777777" w:rsidR="00126C54" w:rsidRPr="00D84C7B" w:rsidRDefault="00126C54" w:rsidP="00126C54">
      <w:pPr>
        <w:ind w:left="567"/>
        <w:rPr>
          <w:noProof/>
        </w:rPr>
      </w:pPr>
      <w:r>
        <w:rPr>
          <w:noProof/>
        </w:rPr>
        <w:t xml:space="preserve">SE: </w:t>
      </w:r>
      <w:r>
        <w:rPr>
          <w:i/>
          <w:noProof/>
        </w:rPr>
        <w:t>Rättegångsbalken</w:t>
      </w:r>
      <w:r>
        <w:rPr>
          <w:noProof/>
        </w:rPr>
        <w:t xml:space="preserve"> (Zviedrijas Tiesas procesa kodekss) (1942:740); Zviedrijas Advokātu kolēģijas Rīcības kodekss, pieņemts 2008. gada 29. augustā.</w:t>
      </w:r>
    </w:p>
    <w:p w14:paraId="55679F9C" w14:textId="77777777" w:rsidR="00126C54" w:rsidRPr="00D84C7B" w:rsidRDefault="00126C54" w:rsidP="00126C54">
      <w:pPr>
        <w:ind w:left="567"/>
        <w:rPr>
          <w:noProof/>
        </w:rPr>
      </w:pPr>
    </w:p>
    <w:p w14:paraId="0362F99E" w14:textId="77777777" w:rsidR="00126C54" w:rsidRPr="00D84C7B" w:rsidRDefault="00126C54" w:rsidP="00126C54">
      <w:pPr>
        <w:ind w:left="567"/>
        <w:rPr>
          <w:noProof/>
        </w:rPr>
      </w:pPr>
      <w:r>
        <w:rPr>
          <w:noProof/>
        </w:rPr>
        <w:t xml:space="preserve">SI: </w:t>
      </w:r>
      <w:r>
        <w:rPr>
          <w:i/>
          <w:noProof/>
        </w:rPr>
        <w:t>Zakon o odvetništvu (Neuradno prečiščeno besedilo-ZOdv-NPB8 Državnega Zbora RS z dne 7 junij 2019</w:t>
      </w:r>
      <w:r>
        <w:rPr>
          <w:noProof/>
        </w:rPr>
        <w:t xml:space="preserve"> (Advokātu likums), neoficiāls konsolidēts teksts, ko sagatavojis Slovēnijas Parlaments, 2019. gada 7. jūnijs).</w:t>
      </w:r>
    </w:p>
    <w:p w14:paraId="070EE2FE" w14:textId="77777777" w:rsidR="00126C54" w:rsidRPr="00D84C7B" w:rsidRDefault="00126C54" w:rsidP="00126C54">
      <w:pPr>
        <w:ind w:left="567"/>
        <w:rPr>
          <w:noProof/>
        </w:rPr>
      </w:pPr>
    </w:p>
    <w:p w14:paraId="6126CD6A" w14:textId="77777777" w:rsidR="00126C54" w:rsidRPr="00D84C7B" w:rsidRDefault="00126C54" w:rsidP="00126C54">
      <w:pPr>
        <w:ind w:left="567"/>
        <w:rPr>
          <w:noProof/>
        </w:rPr>
      </w:pPr>
      <w:r>
        <w:rPr>
          <w:noProof/>
        </w:rPr>
        <w:t>SK: Advokatūras likums Nr. 586/2003, 2. un 12. pants.</w:t>
      </w:r>
    </w:p>
    <w:p w14:paraId="28A33C9E" w14:textId="77777777" w:rsidR="00126C54" w:rsidRPr="00D84C7B" w:rsidRDefault="00126C54" w:rsidP="00126C54">
      <w:pPr>
        <w:ind w:left="567"/>
        <w:rPr>
          <w:noProof/>
        </w:rPr>
      </w:pPr>
    </w:p>
    <w:p w14:paraId="19593C76" w14:textId="77777777" w:rsidR="00126C54" w:rsidRPr="00D84C7B" w:rsidRDefault="00126C54" w:rsidP="00126C54">
      <w:pPr>
        <w:ind w:left="567"/>
        <w:rPr>
          <w:noProof/>
        </w:rPr>
      </w:pPr>
      <w:r>
        <w:rPr>
          <w:noProof/>
        </w:rPr>
        <w:t>Attiecībā uz ieguldījumu liberalizāciju — valsts režīms:</w:t>
      </w:r>
    </w:p>
    <w:p w14:paraId="0F714426" w14:textId="77777777" w:rsidR="00126C54" w:rsidRPr="00D84C7B" w:rsidRDefault="00126C54" w:rsidP="00126C54">
      <w:pPr>
        <w:ind w:left="567"/>
        <w:rPr>
          <w:noProof/>
        </w:rPr>
      </w:pPr>
    </w:p>
    <w:p w14:paraId="07503203" w14:textId="77777777" w:rsidR="00126C54" w:rsidRPr="00D84C7B" w:rsidRDefault="00126C54" w:rsidP="00126C54">
      <w:pPr>
        <w:ind w:left="567"/>
        <w:rPr>
          <w:noProof/>
        </w:rPr>
      </w:pPr>
      <w:r>
        <w:rPr>
          <w:noProof/>
        </w:rPr>
        <w:t>PL: ārvalstu juristi var iedibināt tikai reģistrētu personālsabiedrību, komandītsabiedrību vai akciju komandītsabiedrību.</w:t>
      </w:r>
    </w:p>
    <w:p w14:paraId="2A9B4627" w14:textId="77777777" w:rsidR="00126C54" w:rsidRPr="00D84C7B" w:rsidRDefault="00126C54" w:rsidP="00126C54">
      <w:pPr>
        <w:ind w:left="567"/>
        <w:rPr>
          <w:noProof/>
        </w:rPr>
      </w:pPr>
    </w:p>
    <w:p w14:paraId="21DF0E53" w14:textId="77777777" w:rsidR="00126C54" w:rsidRPr="00D84C7B" w:rsidRDefault="00126C54" w:rsidP="00126C54">
      <w:pPr>
        <w:ind w:left="567"/>
        <w:rPr>
          <w:noProof/>
        </w:rPr>
      </w:pPr>
      <w:r>
        <w:rPr>
          <w:noProof/>
        </w:rPr>
        <w:br w:type="page"/>
        <w:t>Pasākumi:</w:t>
      </w:r>
    </w:p>
    <w:p w14:paraId="05355CEC" w14:textId="77777777" w:rsidR="00126C54" w:rsidRPr="00D84C7B" w:rsidRDefault="00126C54" w:rsidP="00126C54">
      <w:pPr>
        <w:ind w:left="567"/>
        <w:rPr>
          <w:noProof/>
        </w:rPr>
      </w:pPr>
    </w:p>
    <w:p w14:paraId="6B3A8A3F" w14:textId="77777777" w:rsidR="00126C54" w:rsidRPr="00D84C7B" w:rsidRDefault="00126C54" w:rsidP="00126C54">
      <w:pPr>
        <w:ind w:left="567"/>
        <w:rPr>
          <w:noProof/>
        </w:rPr>
      </w:pPr>
      <w:r>
        <w:rPr>
          <w:noProof/>
        </w:rPr>
        <w:t>PL: 2002. gada 5. jūlija Likums par ārvalstu juristu nodrošinātu tiesisko palīdzību Polijas Republikā, 19. pants; Nodokļu konsultāciju likums</w:t>
      </w:r>
    </w:p>
    <w:p w14:paraId="3FD67BC9" w14:textId="77777777" w:rsidR="00126C54" w:rsidRPr="00D84C7B" w:rsidRDefault="00126C54" w:rsidP="00126C54">
      <w:pPr>
        <w:ind w:left="567"/>
        <w:rPr>
          <w:noProof/>
        </w:rPr>
      </w:pPr>
    </w:p>
    <w:p w14:paraId="2257B340" w14:textId="77777777" w:rsidR="00126C54" w:rsidRPr="00D84C7B" w:rsidRDefault="00126C54" w:rsidP="00126C54">
      <w:pPr>
        <w:ind w:left="567"/>
        <w:rPr>
          <w:noProof/>
        </w:rPr>
      </w:pPr>
      <w:r>
        <w:rPr>
          <w:noProof/>
        </w:rPr>
        <w:t>Attiecībā uz pakalpojumu pārrobežu tirdzniecību — klātbūtne uz vietas:</w:t>
      </w:r>
    </w:p>
    <w:p w14:paraId="198460F0" w14:textId="77777777" w:rsidR="00126C54" w:rsidRPr="00D84C7B" w:rsidRDefault="00126C54" w:rsidP="00126C54">
      <w:pPr>
        <w:ind w:left="567"/>
        <w:rPr>
          <w:noProof/>
        </w:rPr>
      </w:pPr>
    </w:p>
    <w:p w14:paraId="0687A3FE" w14:textId="77777777" w:rsidR="00126C54" w:rsidRPr="00D84C7B" w:rsidRDefault="00126C54" w:rsidP="00126C54">
      <w:pPr>
        <w:ind w:left="567"/>
        <w:rPr>
          <w:noProof/>
        </w:rPr>
      </w:pPr>
      <w:r>
        <w:rPr>
          <w:noProof/>
        </w:rPr>
        <w:t>IE un IT: lai sniegtu juridiskus pakalpojumus saistībā ar iekšzemes (Eiropas Savienības un dalībvalsts) tiesībām, tajā skaitā nodrošinātu pārstāvību tiesā, ir nepieciešams rezidenta statuss (komerciāla klātbūtne).</w:t>
      </w:r>
    </w:p>
    <w:p w14:paraId="1CAB01B8" w14:textId="77777777" w:rsidR="00126C54" w:rsidRPr="00D84C7B" w:rsidRDefault="00126C54" w:rsidP="00126C54">
      <w:pPr>
        <w:ind w:left="567"/>
        <w:rPr>
          <w:noProof/>
        </w:rPr>
      </w:pPr>
    </w:p>
    <w:p w14:paraId="676DBD64" w14:textId="77777777" w:rsidR="00126C54" w:rsidRPr="00D84C7B" w:rsidRDefault="00126C54" w:rsidP="00126C54">
      <w:pPr>
        <w:ind w:left="567"/>
        <w:rPr>
          <w:noProof/>
        </w:rPr>
      </w:pPr>
      <w:r>
        <w:rPr>
          <w:noProof/>
        </w:rPr>
        <w:t>Pasākumi:</w:t>
      </w:r>
    </w:p>
    <w:p w14:paraId="7807A574" w14:textId="77777777" w:rsidR="00126C54" w:rsidRPr="00D84C7B" w:rsidRDefault="00126C54" w:rsidP="00126C54">
      <w:pPr>
        <w:ind w:left="567"/>
        <w:rPr>
          <w:noProof/>
        </w:rPr>
      </w:pPr>
    </w:p>
    <w:p w14:paraId="58634435" w14:textId="77777777" w:rsidR="00126C54" w:rsidRPr="00D84C7B" w:rsidRDefault="00126C54" w:rsidP="00126C54">
      <w:pPr>
        <w:ind w:left="567"/>
        <w:rPr>
          <w:noProof/>
        </w:rPr>
      </w:pPr>
      <w:r>
        <w:rPr>
          <w:noProof/>
        </w:rPr>
        <w:t>IE: 1954.–2011. gada Advokātu likumi.</w:t>
      </w:r>
    </w:p>
    <w:p w14:paraId="733C82D6" w14:textId="77777777" w:rsidR="00126C54" w:rsidRPr="00D84C7B" w:rsidRDefault="00126C54" w:rsidP="00126C54">
      <w:pPr>
        <w:ind w:left="567"/>
        <w:rPr>
          <w:noProof/>
        </w:rPr>
      </w:pPr>
    </w:p>
    <w:p w14:paraId="737446EC" w14:textId="77777777" w:rsidR="00126C54" w:rsidRPr="00D84C7B" w:rsidRDefault="00126C54" w:rsidP="00126C54">
      <w:pPr>
        <w:ind w:left="567"/>
        <w:rPr>
          <w:noProof/>
        </w:rPr>
      </w:pPr>
      <w:r>
        <w:rPr>
          <w:noProof/>
        </w:rPr>
        <w:t>IT: Karaļa Dekrēts 1578/1933, 17. pants, Likums par juridiskajām profesijām.</w:t>
      </w:r>
    </w:p>
    <w:p w14:paraId="4ED1BD40" w14:textId="77777777" w:rsidR="00126C54" w:rsidRPr="00D84C7B" w:rsidRDefault="00126C54" w:rsidP="00126C54">
      <w:pPr>
        <w:rPr>
          <w:noProof/>
        </w:rPr>
      </w:pPr>
    </w:p>
    <w:p w14:paraId="5F562148" w14:textId="77777777" w:rsidR="00126C54" w:rsidRPr="00D84C7B" w:rsidRDefault="00126C54" w:rsidP="00126C54">
      <w:pPr>
        <w:ind w:left="567" w:hanging="567"/>
        <w:rPr>
          <w:noProof/>
        </w:rPr>
      </w:pPr>
      <w:bookmarkStart w:id="96" w:name="_Toc5371295"/>
      <w:bookmarkEnd w:id="95"/>
      <w:r>
        <w:rPr>
          <w:noProof/>
        </w:rPr>
        <w:br w:type="page"/>
      </w:r>
      <w:bookmarkStart w:id="97" w:name="_Toc452570602"/>
      <w:r>
        <w:rPr>
          <w:noProof/>
        </w:rPr>
        <w:t>b)</w:t>
      </w:r>
      <w:r>
        <w:rPr>
          <w:noProof/>
        </w:rPr>
        <w:tab/>
        <w:t>Patentpilnvarnieki, rūpnieciskā īpašuma aģenti, intelektuālā īpašuma juristi</w:t>
      </w:r>
      <w:bookmarkEnd w:id="97"/>
      <w:r>
        <w:rPr>
          <w:noProof/>
        </w:rPr>
        <w:t xml:space="preserve"> (daļa no </w:t>
      </w:r>
      <w:r w:rsidRPr="002435F8">
        <w:rPr>
          <w:i/>
          <w:noProof/>
        </w:rPr>
        <w:t>CPC</w:t>
      </w:r>
      <w:r>
        <w:rPr>
          <w:noProof/>
        </w:rPr>
        <w:t> 879, 861, 8613)</w:t>
      </w:r>
      <w:bookmarkEnd w:id="96"/>
    </w:p>
    <w:p w14:paraId="0647A99E" w14:textId="77777777" w:rsidR="00126C54" w:rsidRPr="00D84C7B" w:rsidRDefault="00126C54" w:rsidP="00126C54">
      <w:pPr>
        <w:rPr>
          <w:noProof/>
        </w:rPr>
      </w:pPr>
    </w:p>
    <w:p w14:paraId="0642B971" w14:textId="77777777" w:rsidR="00126C54" w:rsidRPr="00D84C7B" w:rsidRDefault="00126C54" w:rsidP="00126C54">
      <w:pPr>
        <w:ind w:left="567"/>
        <w:rPr>
          <w:noProof/>
        </w:rPr>
      </w:pPr>
      <w:bookmarkStart w:id="98" w:name="_Hlk3150905"/>
      <w:r>
        <w:rPr>
          <w:noProof/>
        </w:rPr>
        <w:t>Attiecībā uz ieguldījumu liberalizāciju — valsts režīms — un attiecībā uz pakalpojumu pārrobežu tirdzniecību — klātbūtne uz vietas:</w:t>
      </w:r>
    </w:p>
    <w:bookmarkEnd w:id="98"/>
    <w:p w14:paraId="48D0C984" w14:textId="77777777" w:rsidR="00126C54" w:rsidRPr="00D84C7B" w:rsidRDefault="00126C54" w:rsidP="00126C54">
      <w:pPr>
        <w:ind w:left="567"/>
        <w:rPr>
          <w:noProof/>
        </w:rPr>
      </w:pPr>
    </w:p>
    <w:p w14:paraId="0CCF9FE7" w14:textId="77777777" w:rsidR="00126C54" w:rsidRPr="00D84C7B" w:rsidRDefault="00126C54" w:rsidP="00126C54">
      <w:pPr>
        <w:ind w:left="567"/>
        <w:rPr>
          <w:noProof/>
        </w:rPr>
      </w:pPr>
      <w:r>
        <w:rPr>
          <w:noProof/>
        </w:rPr>
        <w:t>AT: lai varētu sniegt patentpilnvarnieka pakalpojumus, ir nepieciešama EEZ vai Šveices valstspiederība, kā arī rezidenta statuss.</w:t>
      </w:r>
    </w:p>
    <w:p w14:paraId="14361752" w14:textId="77777777" w:rsidR="00126C54" w:rsidRPr="00D84C7B" w:rsidRDefault="00126C54" w:rsidP="00126C54">
      <w:pPr>
        <w:ind w:left="567"/>
        <w:rPr>
          <w:noProof/>
        </w:rPr>
      </w:pPr>
    </w:p>
    <w:p w14:paraId="7A295351" w14:textId="77777777" w:rsidR="00126C54" w:rsidRPr="00D84C7B" w:rsidRDefault="00126C54" w:rsidP="00126C54">
      <w:pPr>
        <w:ind w:left="567"/>
        <w:rPr>
          <w:noProof/>
        </w:rPr>
      </w:pPr>
      <w:r>
        <w:rPr>
          <w:noProof/>
        </w:rPr>
        <w:t>BG un CY: lai sniegtu patentu aģentūras pakalpojumus, nepieciešama EEZ vai Šveices valstspiederība. CY: prasība par rezidenta statusu.</w:t>
      </w:r>
    </w:p>
    <w:p w14:paraId="1E6E42EA" w14:textId="77777777" w:rsidR="00126C54" w:rsidRPr="00D84C7B" w:rsidRDefault="00126C54" w:rsidP="00126C54">
      <w:pPr>
        <w:ind w:left="567"/>
        <w:rPr>
          <w:noProof/>
        </w:rPr>
      </w:pPr>
    </w:p>
    <w:p w14:paraId="0709C17C" w14:textId="77777777" w:rsidR="00126C54" w:rsidRPr="00D84C7B" w:rsidRDefault="00126C54" w:rsidP="00126C54">
      <w:pPr>
        <w:ind w:left="567"/>
        <w:rPr>
          <w:noProof/>
        </w:rPr>
      </w:pPr>
      <w:r>
        <w:rPr>
          <w:noProof/>
        </w:rPr>
        <w:t>DE: advokātu kolēģijā uzņem vienīgi patentu juristus ar EEZ un Šveices kvalifikāciju, un tādējādi viņi kļūst tiesīgi sniegt patentpilnvarnieka pakalpojumus Vācijā iekšzemes tiesību jomā. Lai kļūtu par pilntiesīgu advokātu kolēģijas locekli, ir nepieciešama komerciāla klātbūtne. Advokātu kolēģija var piešķirt atbrīvojumu no šīs prasības. Ārvalstu patentu juristi var piedāvāt juridiskos pakalpojumus ārvalstu tiesībās, ja pierāda, ka tiem ir speciālas zināšanas; lai sniegtu juridiskos pakalpojumus Vācijā, ir jāreģistrējas. Ārvalstu patentu juristi (izņemot juristus ar EEZ un Šveices kvalifikāciju) nedrīkst iedibināt firmu kopā ar valsts patentu juristiem.</w:t>
      </w:r>
    </w:p>
    <w:p w14:paraId="1C50678C" w14:textId="77777777" w:rsidR="00126C54" w:rsidRPr="00D84C7B" w:rsidRDefault="00126C54" w:rsidP="00126C54">
      <w:pPr>
        <w:ind w:left="567"/>
        <w:rPr>
          <w:noProof/>
        </w:rPr>
      </w:pPr>
    </w:p>
    <w:p w14:paraId="53A133DC" w14:textId="77777777" w:rsidR="00126C54" w:rsidRPr="00D84C7B" w:rsidRDefault="00126C54" w:rsidP="00126C54">
      <w:pPr>
        <w:ind w:left="567"/>
        <w:rPr>
          <w:noProof/>
        </w:rPr>
      </w:pPr>
      <w:r>
        <w:rPr>
          <w:noProof/>
        </w:rPr>
        <w:t xml:space="preserve">Ārvalstu patentu juristi (izņemot EEZ un Šveices juristus) drīkst izveidot komerciālo klātbūtni vienīgi </w:t>
      </w:r>
      <w:r>
        <w:rPr>
          <w:i/>
          <w:noProof/>
        </w:rPr>
        <w:t>Patentanwalts-GmbH</w:t>
      </w:r>
      <w:r>
        <w:rPr>
          <w:noProof/>
        </w:rPr>
        <w:t xml:space="preserve"> vai </w:t>
      </w:r>
      <w:r>
        <w:rPr>
          <w:i/>
          <w:noProof/>
        </w:rPr>
        <w:t>Patentanwalts-AG</w:t>
      </w:r>
      <w:r>
        <w:rPr>
          <w:noProof/>
        </w:rPr>
        <w:t xml:space="preserve"> formā, iegūstot kapitāldaļu mazākumu.</w:t>
      </w:r>
    </w:p>
    <w:p w14:paraId="6A4F5C21" w14:textId="77777777" w:rsidR="00126C54" w:rsidRPr="00D84C7B" w:rsidRDefault="00126C54" w:rsidP="00126C54">
      <w:pPr>
        <w:ind w:left="567"/>
        <w:rPr>
          <w:noProof/>
        </w:rPr>
      </w:pPr>
    </w:p>
    <w:p w14:paraId="018E5CB2" w14:textId="77777777" w:rsidR="00126C54" w:rsidRPr="00D84C7B" w:rsidRDefault="00126C54" w:rsidP="00126C54">
      <w:pPr>
        <w:ind w:left="567"/>
        <w:rPr>
          <w:noProof/>
        </w:rPr>
      </w:pPr>
      <w:r>
        <w:rPr>
          <w:noProof/>
        </w:rPr>
        <w:br w:type="page"/>
        <w:t>EE: lai varētu sniegt patentpilnvarnieka pakalpojumus, ir nepieciešama Igaunijas vai Eiropas Savienības valstspiederība, kā arī pastāvīgā rezidenta statuss.</w:t>
      </w:r>
    </w:p>
    <w:p w14:paraId="4D86D20F" w14:textId="77777777" w:rsidR="00126C54" w:rsidRPr="00D84C7B" w:rsidRDefault="00126C54" w:rsidP="00126C54">
      <w:pPr>
        <w:ind w:left="567"/>
        <w:rPr>
          <w:noProof/>
        </w:rPr>
      </w:pPr>
    </w:p>
    <w:p w14:paraId="48356889" w14:textId="77777777" w:rsidR="00126C54" w:rsidRPr="00D84C7B" w:rsidRDefault="00126C54" w:rsidP="00126C54">
      <w:pPr>
        <w:ind w:left="567"/>
        <w:rPr>
          <w:noProof/>
        </w:rPr>
      </w:pPr>
      <w:r>
        <w:rPr>
          <w:noProof/>
        </w:rPr>
        <w:t>ES un PT: lai sniegtu rūpnieciskā īpašuma aģenta pakalpojumus, nepieciešama EEZ valstspiederība.</w:t>
      </w:r>
    </w:p>
    <w:p w14:paraId="43F821F7" w14:textId="77777777" w:rsidR="00126C54" w:rsidRPr="00D84C7B" w:rsidRDefault="00126C54" w:rsidP="00126C54">
      <w:pPr>
        <w:ind w:left="567"/>
        <w:rPr>
          <w:noProof/>
        </w:rPr>
      </w:pPr>
    </w:p>
    <w:p w14:paraId="213BE48A" w14:textId="77777777" w:rsidR="00126C54" w:rsidRPr="00D84C7B" w:rsidRDefault="00126C54" w:rsidP="00126C54">
      <w:pPr>
        <w:ind w:left="567"/>
        <w:rPr>
          <w:noProof/>
        </w:rPr>
      </w:pPr>
      <w:r>
        <w:rPr>
          <w:noProof/>
        </w:rPr>
        <w:t>FR: rūpnieciskā īpašuma aģenta pakalpojumu sniedzēju sarakstā reģistrē personas, kas ir iedibinātas EEZ vai kam ir EEZ rezidenta statuss. Fiziskām personām ir jābūt EEZ valstspiederīgajiem. Lai pārstāvētu klientu Nacionālā intelektuālā īpašuma birojā, ir jābūt iedibinātam EEZ. Vairāk nekā pusei kapitāldaļu un balsstiesību sabiedrībā jāpieder EEZ speciālistiem. Juridiskajām firmām var būt tiesības sniegt rūpnieciskā īpašuma aģenta pakalpojumus (sk. atrunu par juridiskajiem pakalpojumiem).</w:t>
      </w:r>
    </w:p>
    <w:p w14:paraId="11BB3384" w14:textId="77777777" w:rsidR="00126C54" w:rsidRPr="00D84C7B" w:rsidRDefault="00126C54" w:rsidP="00126C54">
      <w:pPr>
        <w:ind w:left="567"/>
        <w:rPr>
          <w:noProof/>
        </w:rPr>
      </w:pPr>
    </w:p>
    <w:p w14:paraId="55B3F6F7" w14:textId="77777777" w:rsidR="00126C54" w:rsidRPr="00D84C7B" w:rsidRDefault="00126C54" w:rsidP="00126C54">
      <w:pPr>
        <w:ind w:left="567"/>
        <w:rPr>
          <w:noProof/>
        </w:rPr>
      </w:pPr>
      <w:r>
        <w:rPr>
          <w:noProof/>
        </w:rPr>
        <w:t>Attiecībā uz ieguldījumu liberalizāciju — valsts režīms — un attiecībā uz pakalpojumu pārrobežu tirdzniecību — valsts režīms:</w:t>
      </w:r>
    </w:p>
    <w:p w14:paraId="74163B6B" w14:textId="77777777" w:rsidR="00126C54" w:rsidRPr="00D84C7B" w:rsidRDefault="00126C54" w:rsidP="00126C54">
      <w:pPr>
        <w:ind w:left="567"/>
        <w:rPr>
          <w:noProof/>
        </w:rPr>
      </w:pPr>
    </w:p>
    <w:p w14:paraId="13F261F9" w14:textId="77777777" w:rsidR="00126C54" w:rsidRPr="00D84C7B" w:rsidRDefault="00126C54" w:rsidP="00126C54">
      <w:pPr>
        <w:ind w:left="567"/>
        <w:rPr>
          <w:noProof/>
        </w:rPr>
      </w:pPr>
      <w:r>
        <w:rPr>
          <w:noProof/>
        </w:rPr>
        <w:t>LV: patentpilnvarniekiem ir nepieciešama Eiropas Savienības valstspiederība.</w:t>
      </w:r>
    </w:p>
    <w:p w14:paraId="54A548B9" w14:textId="77777777" w:rsidR="00126C54" w:rsidRPr="00D84C7B" w:rsidRDefault="00126C54" w:rsidP="00126C54">
      <w:pPr>
        <w:ind w:left="567"/>
        <w:rPr>
          <w:noProof/>
        </w:rPr>
      </w:pPr>
    </w:p>
    <w:p w14:paraId="63E3D50B" w14:textId="77777777" w:rsidR="00126C54" w:rsidRPr="00D84C7B" w:rsidRDefault="00126C54" w:rsidP="00126C54">
      <w:pPr>
        <w:ind w:left="567"/>
        <w:rPr>
          <w:noProof/>
        </w:rPr>
      </w:pPr>
      <w:r>
        <w:rPr>
          <w:noProof/>
        </w:rPr>
        <w:t>Pasākums:</w:t>
      </w:r>
    </w:p>
    <w:p w14:paraId="36710028" w14:textId="77777777" w:rsidR="00126C54" w:rsidRPr="00D84C7B" w:rsidRDefault="00126C54" w:rsidP="00126C54">
      <w:pPr>
        <w:ind w:left="567"/>
        <w:rPr>
          <w:noProof/>
        </w:rPr>
      </w:pPr>
    </w:p>
    <w:p w14:paraId="281FCD5C" w14:textId="77777777" w:rsidR="00126C54" w:rsidRPr="00D84C7B" w:rsidRDefault="00126C54" w:rsidP="00126C54">
      <w:pPr>
        <w:ind w:left="567"/>
        <w:rPr>
          <w:noProof/>
        </w:rPr>
      </w:pPr>
      <w:r>
        <w:rPr>
          <w:noProof/>
        </w:rPr>
        <w:t>LV: Rūpnieciskā īpašuma institūciju un procedūru likuma XVIII nodaļa (119.–136. pants).</w:t>
      </w:r>
    </w:p>
    <w:p w14:paraId="6715F931" w14:textId="77777777" w:rsidR="00126C54" w:rsidRPr="00D84C7B" w:rsidRDefault="00126C54" w:rsidP="00126C54">
      <w:pPr>
        <w:ind w:left="567"/>
        <w:rPr>
          <w:noProof/>
        </w:rPr>
      </w:pPr>
    </w:p>
    <w:p w14:paraId="5105C489" w14:textId="77777777" w:rsidR="00126C54" w:rsidRPr="00D84C7B" w:rsidRDefault="00126C54" w:rsidP="00126C54">
      <w:pPr>
        <w:ind w:left="567"/>
        <w:rPr>
          <w:noProof/>
        </w:rPr>
      </w:pPr>
      <w:r>
        <w:rPr>
          <w:noProof/>
        </w:rPr>
        <w:br w:type="page"/>
        <w:t>Attiecībā uz pakalpojumu pārrobežu tirdzniecību — klātbūtne uz vietas:</w:t>
      </w:r>
    </w:p>
    <w:p w14:paraId="65519FA6" w14:textId="77777777" w:rsidR="00126C54" w:rsidRPr="00D84C7B" w:rsidRDefault="00126C54" w:rsidP="00126C54">
      <w:pPr>
        <w:ind w:left="567"/>
        <w:rPr>
          <w:noProof/>
        </w:rPr>
      </w:pPr>
    </w:p>
    <w:p w14:paraId="07668205" w14:textId="77777777" w:rsidR="00126C54" w:rsidRPr="00D84C7B" w:rsidRDefault="00126C54" w:rsidP="00126C54">
      <w:pPr>
        <w:ind w:left="567"/>
        <w:rPr>
          <w:noProof/>
        </w:rPr>
      </w:pPr>
      <w:r>
        <w:rPr>
          <w:noProof/>
        </w:rPr>
        <w:t>FI un HU: lai sniegtu patentu aģentūras pakalpojumus, dzīvesvietai ir jābūt EEZ.</w:t>
      </w:r>
    </w:p>
    <w:p w14:paraId="02969DB6" w14:textId="77777777" w:rsidR="00126C54" w:rsidRPr="00D84C7B" w:rsidRDefault="00126C54" w:rsidP="00126C54">
      <w:pPr>
        <w:ind w:left="567"/>
        <w:rPr>
          <w:noProof/>
        </w:rPr>
      </w:pPr>
    </w:p>
    <w:p w14:paraId="672D02D1" w14:textId="77777777" w:rsidR="00126C54" w:rsidRPr="00D84C7B" w:rsidRDefault="00126C54" w:rsidP="00126C54">
      <w:pPr>
        <w:ind w:left="567"/>
        <w:rPr>
          <w:noProof/>
        </w:rPr>
      </w:pPr>
      <w:r>
        <w:rPr>
          <w:noProof/>
        </w:rPr>
        <w:t>SI: reģistrētu tiesību (patentu, preču zīmju, dizainparaugu aizsardzības) turētājam/pieteikuma iesniedzējam ir nepieciešams Slovēnijas rezidenta statuss. Lai izpildītu šo prasību, var arī izmantot Slovēnijā reģistrētu patentpilnvarnieku vai preču zīmju un dizainparaugu aģentu, kas galvenokārt nodrošinātu procesa pakalpojumus, sniegtu paziņojumus utt.</w:t>
      </w:r>
    </w:p>
    <w:p w14:paraId="44D1F281" w14:textId="77777777" w:rsidR="00126C54" w:rsidRPr="00D84C7B" w:rsidRDefault="00126C54" w:rsidP="00126C54">
      <w:pPr>
        <w:ind w:left="567"/>
        <w:rPr>
          <w:noProof/>
        </w:rPr>
      </w:pPr>
    </w:p>
    <w:p w14:paraId="455122E4" w14:textId="77777777" w:rsidR="00126C54" w:rsidRPr="00D84C7B" w:rsidRDefault="00126C54" w:rsidP="00126C54">
      <w:pPr>
        <w:ind w:left="567"/>
        <w:rPr>
          <w:noProof/>
        </w:rPr>
      </w:pPr>
      <w:r>
        <w:rPr>
          <w:noProof/>
        </w:rPr>
        <w:t>Pasākumi:</w:t>
      </w:r>
    </w:p>
    <w:p w14:paraId="54B47179" w14:textId="77777777" w:rsidR="00126C54" w:rsidRPr="00D84C7B" w:rsidRDefault="00126C54" w:rsidP="00126C54">
      <w:pPr>
        <w:ind w:left="567"/>
        <w:rPr>
          <w:noProof/>
        </w:rPr>
      </w:pPr>
    </w:p>
    <w:p w14:paraId="29721755" w14:textId="77777777" w:rsidR="00126C54" w:rsidRPr="00D84C7B" w:rsidRDefault="00126C54" w:rsidP="00126C54">
      <w:pPr>
        <w:ind w:left="567"/>
        <w:rPr>
          <w:noProof/>
        </w:rPr>
      </w:pPr>
      <w:r>
        <w:rPr>
          <w:noProof/>
        </w:rPr>
        <w:t xml:space="preserve">AT: Patentu juristu likums, </w:t>
      </w:r>
      <w:r>
        <w:rPr>
          <w:i/>
          <w:noProof/>
        </w:rPr>
        <w:t>BGBl.</w:t>
      </w:r>
      <w:r>
        <w:rPr>
          <w:noProof/>
        </w:rPr>
        <w:t xml:space="preserve"> Nr. 214/1967, ar grozījumiem, 2. un 16.a pants.</w:t>
      </w:r>
    </w:p>
    <w:p w14:paraId="18F5F2B2" w14:textId="77777777" w:rsidR="00126C54" w:rsidRPr="00D84C7B" w:rsidRDefault="00126C54" w:rsidP="00126C54">
      <w:pPr>
        <w:ind w:left="567"/>
        <w:rPr>
          <w:noProof/>
        </w:rPr>
      </w:pPr>
    </w:p>
    <w:p w14:paraId="2E6C4FD6" w14:textId="77777777" w:rsidR="00126C54" w:rsidRPr="00D84C7B" w:rsidRDefault="00126C54" w:rsidP="00126C54">
      <w:pPr>
        <w:ind w:left="567"/>
        <w:rPr>
          <w:noProof/>
        </w:rPr>
      </w:pPr>
      <w:r>
        <w:rPr>
          <w:noProof/>
        </w:rPr>
        <w:t>BG: Patentu un funkcionālo modeļu reģistrācijas likums, 8.b nodaļa.</w:t>
      </w:r>
    </w:p>
    <w:p w14:paraId="0C3F8EED" w14:textId="77777777" w:rsidR="00126C54" w:rsidRPr="00D84C7B" w:rsidRDefault="00126C54" w:rsidP="00126C54">
      <w:pPr>
        <w:ind w:left="567"/>
        <w:rPr>
          <w:noProof/>
        </w:rPr>
      </w:pPr>
    </w:p>
    <w:p w14:paraId="7D5AC6D4" w14:textId="77777777" w:rsidR="00126C54" w:rsidRPr="00D84C7B" w:rsidRDefault="00126C54" w:rsidP="00126C54">
      <w:pPr>
        <w:ind w:left="567"/>
        <w:rPr>
          <w:noProof/>
        </w:rPr>
      </w:pPr>
      <w:r>
        <w:rPr>
          <w:noProof/>
        </w:rPr>
        <w:t>CY: Advokātu likums (2. nodaļa) ar grozījumiem.</w:t>
      </w:r>
    </w:p>
    <w:p w14:paraId="1E8A9DB7" w14:textId="77777777" w:rsidR="00126C54" w:rsidRPr="00D84C7B" w:rsidRDefault="00126C54" w:rsidP="00126C54">
      <w:pPr>
        <w:ind w:left="567"/>
        <w:rPr>
          <w:noProof/>
        </w:rPr>
      </w:pPr>
    </w:p>
    <w:p w14:paraId="46D14222" w14:textId="77777777" w:rsidR="00126C54" w:rsidRPr="000B1ED2" w:rsidRDefault="00126C54" w:rsidP="00126C54">
      <w:pPr>
        <w:ind w:left="567"/>
        <w:rPr>
          <w:noProof/>
        </w:rPr>
      </w:pPr>
      <w:r>
        <w:rPr>
          <w:noProof/>
        </w:rPr>
        <w:t xml:space="preserve">DE: </w:t>
      </w:r>
      <w:r>
        <w:rPr>
          <w:i/>
          <w:noProof/>
        </w:rPr>
        <w:t xml:space="preserve">Patentanwaltsordnung </w:t>
      </w:r>
      <w:r>
        <w:rPr>
          <w:noProof/>
        </w:rPr>
        <w:t>(</w:t>
      </w:r>
      <w:r>
        <w:rPr>
          <w:i/>
          <w:noProof/>
        </w:rPr>
        <w:t>PAO</w:t>
      </w:r>
      <w:r>
        <w:rPr>
          <w:noProof/>
        </w:rPr>
        <w:t>)</w:t>
      </w:r>
      <w:r>
        <w:rPr>
          <w:i/>
          <w:noProof/>
        </w:rPr>
        <w:t xml:space="preserve">, Gesetz über die Tätigkeit europäischer Patentanwälte in Deutschland </w:t>
      </w:r>
      <w:r>
        <w:rPr>
          <w:noProof/>
        </w:rPr>
        <w:t>(</w:t>
      </w:r>
      <w:r>
        <w:rPr>
          <w:i/>
          <w:noProof/>
        </w:rPr>
        <w:t>EuPAG</w:t>
      </w:r>
      <w:r>
        <w:rPr>
          <w:noProof/>
        </w:rPr>
        <w:t xml:space="preserve">) un </w:t>
      </w:r>
      <w:r>
        <w:rPr>
          <w:i/>
          <w:noProof/>
        </w:rPr>
        <w:t>Rechtsdienstleistungsgesetz (RDG)</w:t>
      </w:r>
      <w:r>
        <w:rPr>
          <w:noProof/>
        </w:rPr>
        <w:t>10. pants.</w:t>
      </w:r>
    </w:p>
    <w:p w14:paraId="64E2E538" w14:textId="77777777" w:rsidR="00126C54" w:rsidRPr="000B1ED2" w:rsidRDefault="00126C54" w:rsidP="00126C54">
      <w:pPr>
        <w:ind w:left="567"/>
        <w:rPr>
          <w:noProof/>
          <w:lang w:val="de-DE"/>
        </w:rPr>
      </w:pPr>
    </w:p>
    <w:p w14:paraId="6F80917F" w14:textId="77777777" w:rsidR="00126C54" w:rsidRPr="000B1ED2" w:rsidRDefault="00126C54" w:rsidP="00126C54">
      <w:pPr>
        <w:ind w:left="567"/>
        <w:rPr>
          <w:noProof/>
        </w:rPr>
      </w:pPr>
      <w:r>
        <w:rPr>
          <w:noProof/>
        </w:rPr>
        <w:t xml:space="preserve">EE: </w:t>
      </w:r>
      <w:r>
        <w:rPr>
          <w:i/>
          <w:noProof/>
        </w:rPr>
        <w:t>Patendivoliniku seadus</w:t>
      </w:r>
      <w:r>
        <w:rPr>
          <w:noProof/>
        </w:rPr>
        <w:t xml:space="preserve"> (Patentu aģentu likums) 2., 14. punkts.</w:t>
      </w:r>
    </w:p>
    <w:p w14:paraId="325AB484" w14:textId="77777777" w:rsidR="00126C54" w:rsidRPr="000B1ED2" w:rsidRDefault="00126C54" w:rsidP="00126C54">
      <w:pPr>
        <w:ind w:left="567"/>
        <w:rPr>
          <w:noProof/>
          <w:lang w:val="es-ES"/>
        </w:rPr>
      </w:pPr>
    </w:p>
    <w:p w14:paraId="5CCBFDB3" w14:textId="77777777" w:rsidR="00126C54" w:rsidRPr="000B1ED2" w:rsidRDefault="00126C54" w:rsidP="00126C54">
      <w:pPr>
        <w:ind w:left="567"/>
        <w:rPr>
          <w:noProof/>
        </w:rPr>
      </w:pPr>
      <w:r>
        <w:rPr>
          <w:noProof/>
        </w:rPr>
        <w:t xml:space="preserve">ES: </w:t>
      </w:r>
      <w:r>
        <w:rPr>
          <w:i/>
          <w:noProof/>
        </w:rPr>
        <w:t>Ley 11/1986, de 20 de marzo, de Patentes de Invención y Modelos de utilidad</w:t>
      </w:r>
      <w:r>
        <w:rPr>
          <w:noProof/>
        </w:rPr>
        <w:t>, 155.–157. pants.</w:t>
      </w:r>
    </w:p>
    <w:p w14:paraId="18D09C63" w14:textId="77777777" w:rsidR="00126C54" w:rsidRPr="000B1ED2" w:rsidRDefault="00126C54" w:rsidP="00126C54">
      <w:pPr>
        <w:ind w:left="567"/>
        <w:rPr>
          <w:noProof/>
          <w:lang w:val="es-ES"/>
        </w:rPr>
      </w:pPr>
    </w:p>
    <w:p w14:paraId="160C4C12" w14:textId="77777777" w:rsidR="00126C54" w:rsidRPr="00F217FC" w:rsidRDefault="00126C54" w:rsidP="00126C54">
      <w:pPr>
        <w:ind w:left="567"/>
        <w:rPr>
          <w:noProof/>
        </w:rPr>
      </w:pPr>
      <w:r>
        <w:rPr>
          <w:noProof/>
        </w:rPr>
        <w:br w:type="page"/>
        <w:t xml:space="preserve">FI: </w:t>
      </w:r>
      <w:r>
        <w:rPr>
          <w:i/>
          <w:noProof/>
        </w:rPr>
        <w:t>Tavaramerkkilaki</w:t>
      </w:r>
      <w:r>
        <w:rPr>
          <w:noProof/>
        </w:rPr>
        <w:t xml:space="preserve"> (Preču zīmju likums) (7/1964);</w:t>
      </w:r>
    </w:p>
    <w:p w14:paraId="70CF1AAA" w14:textId="77777777" w:rsidR="00126C54" w:rsidRPr="00F217FC" w:rsidRDefault="00126C54" w:rsidP="00126C54">
      <w:pPr>
        <w:ind w:left="567"/>
        <w:rPr>
          <w:noProof/>
        </w:rPr>
      </w:pPr>
    </w:p>
    <w:p w14:paraId="543EDA93" w14:textId="77777777" w:rsidR="00126C54" w:rsidRPr="00F217FC" w:rsidRDefault="00126C54" w:rsidP="00126C54">
      <w:pPr>
        <w:ind w:left="567"/>
        <w:rPr>
          <w:noProof/>
        </w:rPr>
      </w:pPr>
      <w:r>
        <w:rPr>
          <w:i/>
          <w:noProof/>
        </w:rPr>
        <w:t>Laki auktorisoiduista teollisoikeusasiamiehistä</w:t>
      </w:r>
      <w:r>
        <w:rPr>
          <w:noProof/>
        </w:rPr>
        <w:t xml:space="preserve"> (Likums par pilnvarotiem rūpnieciskā īpašuma advokātiem (22/2014)) un</w:t>
      </w:r>
    </w:p>
    <w:p w14:paraId="0A542C1F" w14:textId="77777777" w:rsidR="00126C54" w:rsidRPr="00F217FC" w:rsidRDefault="00126C54" w:rsidP="00126C54">
      <w:pPr>
        <w:ind w:left="567"/>
        <w:rPr>
          <w:noProof/>
        </w:rPr>
      </w:pPr>
    </w:p>
    <w:p w14:paraId="5A2D5842" w14:textId="77777777" w:rsidR="00126C54" w:rsidRPr="00F217FC" w:rsidRDefault="00126C54" w:rsidP="00126C54">
      <w:pPr>
        <w:ind w:left="567"/>
        <w:rPr>
          <w:noProof/>
        </w:rPr>
      </w:pPr>
      <w:r>
        <w:rPr>
          <w:i/>
          <w:noProof/>
        </w:rPr>
        <w:t>Laki kasvinjalostajanoikeudesta</w:t>
      </w:r>
      <w:r>
        <w:rPr>
          <w:noProof/>
        </w:rPr>
        <w:t xml:space="preserve"> (Augu selekcionāru tiesību likums) 1279/2009, un </w:t>
      </w:r>
      <w:r>
        <w:rPr>
          <w:i/>
          <w:noProof/>
        </w:rPr>
        <w:t>Mallioikeuslaki</w:t>
      </w:r>
      <w:r>
        <w:rPr>
          <w:noProof/>
        </w:rPr>
        <w:t xml:space="preserve"> (Reģistrēto dizainparaugu likums) 221/1971.</w:t>
      </w:r>
    </w:p>
    <w:p w14:paraId="189FC242" w14:textId="77777777" w:rsidR="00126C54" w:rsidRPr="00F217FC" w:rsidRDefault="00126C54" w:rsidP="00126C54">
      <w:pPr>
        <w:ind w:left="567"/>
        <w:rPr>
          <w:noProof/>
        </w:rPr>
      </w:pPr>
    </w:p>
    <w:p w14:paraId="43EC0F21" w14:textId="77777777" w:rsidR="00126C54" w:rsidRPr="000B1ED2" w:rsidRDefault="00126C54" w:rsidP="00126C54">
      <w:pPr>
        <w:ind w:left="567"/>
        <w:rPr>
          <w:noProof/>
        </w:rPr>
      </w:pPr>
      <w:r>
        <w:rPr>
          <w:noProof/>
        </w:rPr>
        <w:t xml:space="preserve">FR: </w:t>
      </w:r>
      <w:r>
        <w:rPr>
          <w:i/>
          <w:noProof/>
        </w:rPr>
        <w:t>Code de la propriété intellectuelle.</w:t>
      </w:r>
    </w:p>
    <w:p w14:paraId="520D44D2" w14:textId="77777777" w:rsidR="00126C54" w:rsidRPr="000B1ED2" w:rsidRDefault="00126C54" w:rsidP="00126C54">
      <w:pPr>
        <w:ind w:left="567"/>
        <w:rPr>
          <w:noProof/>
          <w:lang w:val="fr-BE"/>
        </w:rPr>
      </w:pPr>
    </w:p>
    <w:p w14:paraId="62161257" w14:textId="77777777" w:rsidR="00126C54" w:rsidRPr="00D84C7B" w:rsidRDefault="00126C54" w:rsidP="00126C54">
      <w:pPr>
        <w:ind w:left="567"/>
        <w:rPr>
          <w:noProof/>
        </w:rPr>
      </w:pPr>
      <w:r>
        <w:rPr>
          <w:noProof/>
        </w:rPr>
        <w:t>HU: 1995. gada Likums Nr. XXXII par patentu advokātiem.</w:t>
      </w:r>
    </w:p>
    <w:p w14:paraId="03CA7C96" w14:textId="77777777" w:rsidR="00126C54" w:rsidRPr="00D84C7B" w:rsidRDefault="00126C54" w:rsidP="00126C54">
      <w:pPr>
        <w:ind w:left="567"/>
        <w:rPr>
          <w:noProof/>
        </w:rPr>
      </w:pPr>
    </w:p>
    <w:p w14:paraId="0A1A25F7" w14:textId="77777777" w:rsidR="00126C54" w:rsidRPr="00D84C7B" w:rsidRDefault="00126C54" w:rsidP="00126C54">
      <w:pPr>
        <w:ind w:left="567"/>
        <w:rPr>
          <w:noProof/>
        </w:rPr>
      </w:pPr>
      <w:r>
        <w:rPr>
          <w:noProof/>
        </w:rPr>
        <w:t xml:space="preserve">PT: Dekrētlikums 15/95, kas grozīts ar Likumu 17/2010, ar </w:t>
      </w:r>
      <w:r>
        <w:rPr>
          <w:i/>
          <w:noProof/>
        </w:rPr>
        <w:t>Portaria</w:t>
      </w:r>
      <w:r>
        <w:rPr>
          <w:noProof/>
        </w:rPr>
        <w:t xml:space="preserve"> 1200/2010, 5. pantu, un ar </w:t>
      </w:r>
      <w:r>
        <w:rPr>
          <w:i/>
          <w:noProof/>
        </w:rPr>
        <w:t>Portaria</w:t>
      </w:r>
      <w:r>
        <w:rPr>
          <w:noProof/>
        </w:rPr>
        <w:t> 239/2013, un Likums Nr. 9/2009.</w:t>
      </w:r>
    </w:p>
    <w:p w14:paraId="282F334C" w14:textId="77777777" w:rsidR="00126C54" w:rsidRPr="00D84C7B" w:rsidRDefault="00126C54" w:rsidP="00126C54">
      <w:pPr>
        <w:ind w:left="567"/>
        <w:rPr>
          <w:noProof/>
        </w:rPr>
      </w:pPr>
    </w:p>
    <w:p w14:paraId="35CFB7C9" w14:textId="77777777" w:rsidR="00126C54" w:rsidRPr="00D84C7B" w:rsidRDefault="00126C54" w:rsidP="00126C54">
      <w:pPr>
        <w:ind w:left="567"/>
        <w:rPr>
          <w:noProof/>
        </w:rPr>
      </w:pPr>
      <w:r>
        <w:rPr>
          <w:noProof/>
        </w:rPr>
        <w:t xml:space="preserve">SI: </w:t>
      </w:r>
      <w:r>
        <w:rPr>
          <w:i/>
          <w:noProof/>
        </w:rPr>
        <w:t>Zakon o industrijski lastnini</w:t>
      </w:r>
      <w:r>
        <w:rPr>
          <w:noProof/>
        </w:rPr>
        <w:t xml:space="preserve"> (Rūpnieciskā īpašuma likums), </w:t>
      </w:r>
      <w:r>
        <w:rPr>
          <w:i/>
          <w:noProof/>
        </w:rPr>
        <w:t>Uradni list RS, št. 51/06 — uradno prečiščeno besedilo</w:t>
      </w:r>
      <w:r>
        <w:rPr>
          <w:noProof/>
        </w:rPr>
        <w:t xml:space="preserve"> 100/13 un 23/20 (Slovēnijas Republikas Oficiālais Vēstnesis, Nr. 51/06 — oficiāls konsolidētais teksts 100/13 un 23/20).</w:t>
      </w:r>
    </w:p>
    <w:p w14:paraId="7CCA774D" w14:textId="77777777" w:rsidR="00126C54" w:rsidRPr="00D84C7B" w:rsidRDefault="00126C54" w:rsidP="00126C54">
      <w:pPr>
        <w:ind w:left="567"/>
        <w:rPr>
          <w:noProof/>
        </w:rPr>
      </w:pPr>
    </w:p>
    <w:p w14:paraId="7E4FCAA4" w14:textId="77777777" w:rsidR="00126C54" w:rsidRPr="00D84C7B" w:rsidRDefault="00126C54" w:rsidP="00126C54">
      <w:pPr>
        <w:ind w:left="567"/>
        <w:rPr>
          <w:noProof/>
        </w:rPr>
      </w:pPr>
      <w:r>
        <w:rPr>
          <w:noProof/>
        </w:rPr>
        <w:t>Attiecībā uz ieguldījumu liberalizāciju — valsts režīms — un attiecībā uz pakalpojumu pārrobežu tirdzniecību — valsts režīms, klātbūtne uz vietas:</w:t>
      </w:r>
    </w:p>
    <w:p w14:paraId="561DF794" w14:textId="77777777" w:rsidR="00126C54" w:rsidRPr="00D84C7B" w:rsidRDefault="00126C54" w:rsidP="00126C54">
      <w:pPr>
        <w:ind w:left="567"/>
        <w:rPr>
          <w:noProof/>
        </w:rPr>
      </w:pPr>
    </w:p>
    <w:p w14:paraId="56AFC84C" w14:textId="77777777" w:rsidR="00126C54" w:rsidRPr="00D84C7B" w:rsidRDefault="00126C54" w:rsidP="00126C54">
      <w:pPr>
        <w:ind w:left="567"/>
        <w:rPr>
          <w:noProof/>
        </w:rPr>
      </w:pPr>
      <w:r>
        <w:rPr>
          <w:noProof/>
        </w:rPr>
        <w:br w:type="page"/>
        <w:t>IE: prasība iedibinājuma izveidei — vismaz vienam no sabiedrības direktoriem, partneriem, vadītājiem vai darbiniekiem jābūt reģistrētam Īrijā kā patentu vai intelektuālā īpašuma tiesību juristam. Pārrobežu rakstura dēļ ir nepieciešama EEZ valstspiederība un komerciāla klātbūtne, galvenā uzņēmējdarbības vieta EEZ dalībvalstī un kvalifikācija, kas iegūta atbilstoši EEZ dalībvalsts tiesību aktiem.</w:t>
      </w:r>
    </w:p>
    <w:p w14:paraId="30A3FC27" w14:textId="77777777" w:rsidR="00126C54" w:rsidRPr="00D84C7B" w:rsidRDefault="00126C54" w:rsidP="00126C54">
      <w:pPr>
        <w:ind w:left="567"/>
        <w:rPr>
          <w:noProof/>
        </w:rPr>
      </w:pPr>
    </w:p>
    <w:p w14:paraId="1E0D3744" w14:textId="77777777" w:rsidR="00126C54" w:rsidRPr="00D84C7B" w:rsidRDefault="00126C54" w:rsidP="00126C54">
      <w:pPr>
        <w:ind w:left="567"/>
        <w:rPr>
          <w:noProof/>
        </w:rPr>
      </w:pPr>
      <w:r>
        <w:rPr>
          <w:noProof/>
        </w:rPr>
        <w:t>Pasākumi:</w:t>
      </w:r>
    </w:p>
    <w:p w14:paraId="7C0DF009" w14:textId="77777777" w:rsidR="00126C54" w:rsidRPr="00D84C7B" w:rsidRDefault="00126C54" w:rsidP="00126C54">
      <w:pPr>
        <w:ind w:left="567"/>
        <w:rPr>
          <w:noProof/>
        </w:rPr>
      </w:pPr>
    </w:p>
    <w:p w14:paraId="3DBE7C49" w14:textId="77777777" w:rsidR="00126C54" w:rsidRPr="00D84C7B" w:rsidRDefault="00126C54" w:rsidP="00126C54">
      <w:pPr>
        <w:ind w:left="567"/>
        <w:rPr>
          <w:noProof/>
        </w:rPr>
      </w:pPr>
      <w:r>
        <w:rPr>
          <w:noProof/>
        </w:rPr>
        <w:t>IE: 1996. gada Preču zīmju likuma (</w:t>
      </w:r>
      <w:r>
        <w:rPr>
          <w:i/>
          <w:noProof/>
        </w:rPr>
        <w:t>Trade Marks Act 1996</w:t>
      </w:r>
      <w:r>
        <w:rPr>
          <w:noProof/>
        </w:rPr>
        <w:t>) 85. un 86. pants ar grozījumiem;</w:t>
      </w:r>
    </w:p>
    <w:p w14:paraId="4FB2CF77" w14:textId="77777777" w:rsidR="00126C54" w:rsidRPr="00D84C7B" w:rsidRDefault="00126C54" w:rsidP="00126C54">
      <w:pPr>
        <w:ind w:left="567"/>
        <w:rPr>
          <w:noProof/>
        </w:rPr>
      </w:pPr>
    </w:p>
    <w:p w14:paraId="19CDE4FF" w14:textId="77777777" w:rsidR="00126C54" w:rsidRPr="00D84C7B" w:rsidRDefault="00126C54" w:rsidP="00126C54">
      <w:pPr>
        <w:ind w:left="567"/>
        <w:rPr>
          <w:noProof/>
        </w:rPr>
      </w:pPr>
      <w:r>
        <w:rPr>
          <w:noProof/>
        </w:rPr>
        <w:t>1996. gada Preču zīmju noteikumu (</w:t>
      </w:r>
      <w:r>
        <w:rPr>
          <w:i/>
          <w:noProof/>
        </w:rPr>
        <w:t>Trade Marks Rules 1996</w:t>
      </w:r>
      <w:r>
        <w:rPr>
          <w:noProof/>
        </w:rPr>
        <w:t>) 51., 51.A un 51.B punkts ar grozījumiem; 1992. gada Patentu likuma (ar grozījumiem) 106. un 107. iedaļa un Patentpilnvarnieku reģistra noteikumi (</w:t>
      </w:r>
      <w:r>
        <w:rPr>
          <w:i/>
          <w:noProof/>
        </w:rPr>
        <w:t>Register of Patent Agent Rules</w:t>
      </w:r>
      <w:r>
        <w:rPr>
          <w:noProof/>
        </w:rPr>
        <w:t xml:space="preserve">) </w:t>
      </w:r>
      <w:r>
        <w:rPr>
          <w:i/>
          <w:noProof/>
        </w:rPr>
        <w:t>S.I.</w:t>
      </w:r>
      <w:r>
        <w:rPr>
          <w:noProof/>
        </w:rPr>
        <w:t> 580, 2015.</w:t>
      </w:r>
    </w:p>
    <w:p w14:paraId="0AD6B92C" w14:textId="77777777" w:rsidR="00126C54" w:rsidRPr="00D84C7B" w:rsidRDefault="00126C54" w:rsidP="00126C54">
      <w:pPr>
        <w:rPr>
          <w:noProof/>
        </w:rPr>
      </w:pPr>
    </w:p>
    <w:p w14:paraId="6A8A78BD" w14:textId="77777777" w:rsidR="00126C54" w:rsidRPr="00D84C7B" w:rsidRDefault="00126C54" w:rsidP="00126C54">
      <w:pPr>
        <w:ind w:left="567" w:hanging="567"/>
        <w:rPr>
          <w:noProof/>
        </w:rPr>
      </w:pPr>
      <w:bookmarkStart w:id="99" w:name="_Toc452570603"/>
      <w:bookmarkStart w:id="100" w:name="_Toc5371296"/>
      <w:r>
        <w:rPr>
          <w:noProof/>
        </w:rPr>
        <w:t>c)</w:t>
      </w:r>
      <w:r>
        <w:rPr>
          <w:noProof/>
        </w:rPr>
        <w:tab/>
        <w:t>Grāmatvedības un uzskaites pakalpojumi</w:t>
      </w:r>
      <w:bookmarkEnd w:id="99"/>
      <w:r>
        <w:rPr>
          <w:noProof/>
        </w:rPr>
        <w:t xml:space="preserve"> (</w:t>
      </w:r>
      <w:r w:rsidRPr="002435F8">
        <w:rPr>
          <w:i/>
          <w:noProof/>
        </w:rPr>
        <w:t>CPC</w:t>
      </w:r>
      <w:r>
        <w:rPr>
          <w:noProof/>
        </w:rPr>
        <w:t> 8621, izņemot revīzijas pakalpojumus, 86213, 86219, 86220)</w:t>
      </w:r>
      <w:bookmarkEnd w:id="100"/>
    </w:p>
    <w:p w14:paraId="5D46EDDC" w14:textId="77777777" w:rsidR="00126C54" w:rsidRPr="00D84C7B" w:rsidRDefault="00126C54" w:rsidP="00126C54">
      <w:pPr>
        <w:rPr>
          <w:noProof/>
        </w:rPr>
      </w:pPr>
    </w:p>
    <w:p w14:paraId="051FECCA" w14:textId="77777777" w:rsidR="00126C54" w:rsidRPr="00D84C7B" w:rsidRDefault="00126C54" w:rsidP="00126C54">
      <w:pPr>
        <w:ind w:left="567"/>
        <w:rPr>
          <w:noProof/>
        </w:rPr>
      </w:pPr>
      <w:r>
        <w:rPr>
          <w:noProof/>
        </w:rPr>
        <w:t>Attiecībā uz ieguldījumu liberalizāciju — valsts režīms — un attiecībā uz pakalpojumu pārrobežu tirdzniecību — klātbūtne uz vietas:</w:t>
      </w:r>
    </w:p>
    <w:p w14:paraId="34CBA905" w14:textId="77777777" w:rsidR="00126C54" w:rsidRPr="00D84C7B" w:rsidRDefault="00126C54" w:rsidP="00126C54">
      <w:pPr>
        <w:ind w:left="567"/>
        <w:rPr>
          <w:noProof/>
        </w:rPr>
      </w:pPr>
    </w:p>
    <w:p w14:paraId="04200208" w14:textId="77777777" w:rsidR="00126C54" w:rsidRPr="00D84C7B" w:rsidRDefault="00126C54" w:rsidP="00126C54">
      <w:pPr>
        <w:ind w:left="567"/>
        <w:rPr>
          <w:noProof/>
        </w:rPr>
      </w:pPr>
      <w:r>
        <w:rPr>
          <w:noProof/>
        </w:rPr>
        <w:t>AT: ārvalstu grāmatvežiem, uzskaitvežiem, kas kvalificēti atbilstoši savas piederības valsts tiesību aktiem, kapitāldaļas un balsstiesības Austrijas uzņēmumā nedrīkst pārsniegt 25 %. Pakalpojumu sniedzējam ir vajadzīgs birojs vai profesionālās prakses vieta EEZ (</w:t>
      </w:r>
      <w:r w:rsidRPr="002435F8">
        <w:rPr>
          <w:i/>
          <w:noProof/>
        </w:rPr>
        <w:t>CPC</w:t>
      </w:r>
      <w:r>
        <w:rPr>
          <w:noProof/>
        </w:rPr>
        <w:t> 862).</w:t>
      </w:r>
    </w:p>
    <w:p w14:paraId="5AFA9EE2" w14:textId="77777777" w:rsidR="00126C54" w:rsidRPr="00D84C7B" w:rsidRDefault="00126C54" w:rsidP="00126C54">
      <w:pPr>
        <w:ind w:left="567"/>
        <w:rPr>
          <w:noProof/>
        </w:rPr>
      </w:pPr>
    </w:p>
    <w:p w14:paraId="5BAE23DC" w14:textId="77777777" w:rsidR="00126C54" w:rsidRPr="00D84C7B" w:rsidRDefault="00126C54" w:rsidP="00126C54">
      <w:pPr>
        <w:ind w:left="567"/>
        <w:rPr>
          <w:noProof/>
        </w:rPr>
      </w:pPr>
      <w:r>
        <w:rPr>
          <w:noProof/>
        </w:rPr>
        <w:br w:type="page"/>
        <w:t>FR: ir jāizpilda prasība par iedibinājumu vai rezidenta statusu.</w:t>
      </w:r>
    </w:p>
    <w:p w14:paraId="42A28E02" w14:textId="77777777" w:rsidR="00126C54" w:rsidRPr="00D84C7B" w:rsidRDefault="00126C54" w:rsidP="00126C54">
      <w:pPr>
        <w:ind w:left="567"/>
        <w:rPr>
          <w:noProof/>
        </w:rPr>
      </w:pPr>
    </w:p>
    <w:p w14:paraId="712EA975" w14:textId="77777777" w:rsidR="00126C54" w:rsidRPr="00D84C7B" w:rsidRDefault="00126C54" w:rsidP="00126C54">
      <w:pPr>
        <w:ind w:left="567"/>
        <w:rPr>
          <w:noProof/>
        </w:rPr>
      </w:pPr>
      <w:r>
        <w:rPr>
          <w:noProof/>
        </w:rPr>
        <w:t>IT: iekļaušanai profesionālajā reģistrā, kas ir nepieciešama, lai varētu sniegt grāmatvedības un uzskaites pakalpojumus, ir vajadzīgs rezidenta statuss vai uzņēmuma domicils (</w:t>
      </w:r>
      <w:r w:rsidRPr="002435F8">
        <w:rPr>
          <w:i/>
          <w:noProof/>
        </w:rPr>
        <w:t>CPC</w:t>
      </w:r>
      <w:r>
        <w:rPr>
          <w:noProof/>
        </w:rPr>
        <w:t> 86213, 86219, 86220).</w:t>
      </w:r>
    </w:p>
    <w:p w14:paraId="2627D954" w14:textId="77777777" w:rsidR="00126C54" w:rsidRPr="00D84C7B" w:rsidRDefault="00126C54" w:rsidP="00126C54">
      <w:pPr>
        <w:ind w:left="567"/>
        <w:rPr>
          <w:noProof/>
        </w:rPr>
      </w:pPr>
    </w:p>
    <w:p w14:paraId="61C92DAD" w14:textId="77777777" w:rsidR="00126C54" w:rsidRPr="00D84C7B" w:rsidRDefault="00126C54" w:rsidP="00126C54">
      <w:pPr>
        <w:ind w:left="567"/>
        <w:rPr>
          <w:noProof/>
        </w:rPr>
      </w:pPr>
      <w:r>
        <w:rPr>
          <w:noProof/>
        </w:rPr>
        <w:t>PT: (arī attiecībā uz lielākās labvēlības režīmu): iekļaušanai Sertificēto grāmatvežu savienības (</w:t>
      </w:r>
      <w:r>
        <w:rPr>
          <w:i/>
          <w:noProof/>
        </w:rPr>
        <w:t>Ordem dos Contabilistas Certificados</w:t>
      </w:r>
      <w:r>
        <w:rPr>
          <w:noProof/>
        </w:rPr>
        <w:t>) profesionālajā reģistrā, kas ir nepieciešama, lai varētu sniegt grāmatvedības pakalpojumus, ir vajadzīgs rezidenta statuss vai uzņēmuma domicils, turklāt ar savstarpības nosacījumu, proti, kā līdzvērtīgu režīmu piemēro arī attiecībā uz Portugāles valstspiederīgajiem.</w:t>
      </w:r>
    </w:p>
    <w:p w14:paraId="7DEA2E98" w14:textId="77777777" w:rsidR="00126C54" w:rsidRPr="00D84C7B" w:rsidRDefault="00126C54" w:rsidP="00126C54">
      <w:pPr>
        <w:ind w:left="567"/>
        <w:rPr>
          <w:noProof/>
        </w:rPr>
      </w:pPr>
    </w:p>
    <w:p w14:paraId="1C0A7AE0" w14:textId="77777777" w:rsidR="00126C54" w:rsidRPr="00D84C7B" w:rsidRDefault="00126C54" w:rsidP="00126C54">
      <w:pPr>
        <w:ind w:left="567"/>
        <w:rPr>
          <w:noProof/>
        </w:rPr>
      </w:pPr>
      <w:r>
        <w:rPr>
          <w:noProof/>
        </w:rPr>
        <w:t>Pasākumi:</w:t>
      </w:r>
    </w:p>
    <w:p w14:paraId="5918AE61" w14:textId="77777777" w:rsidR="00126C54" w:rsidRPr="00D84C7B" w:rsidRDefault="00126C54" w:rsidP="00126C54">
      <w:pPr>
        <w:ind w:left="567"/>
        <w:rPr>
          <w:noProof/>
        </w:rPr>
      </w:pPr>
    </w:p>
    <w:p w14:paraId="22E69243" w14:textId="77777777" w:rsidR="00126C54" w:rsidRPr="00F217FC" w:rsidRDefault="00126C54" w:rsidP="00126C54">
      <w:pPr>
        <w:ind w:left="567"/>
        <w:rPr>
          <w:noProof/>
        </w:rPr>
      </w:pPr>
      <w:r>
        <w:rPr>
          <w:noProof/>
        </w:rPr>
        <w:t xml:space="preserve">AT: </w:t>
      </w:r>
      <w:r>
        <w:rPr>
          <w:i/>
          <w:noProof/>
        </w:rPr>
        <w:t>Wirtschaftstreuhandberufsgesetz</w:t>
      </w:r>
      <w:r>
        <w:rPr>
          <w:noProof/>
        </w:rPr>
        <w:t xml:space="preserve"> (Valsts grāmatveža un revidenta profesijas likums, </w:t>
      </w:r>
      <w:r>
        <w:rPr>
          <w:i/>
          <w:noProof/>
        </w:rPr>
        <w:t>BGBl. I</w:t>
      </w:r>
      <w:r>
        <w:rPr>
          <w:noProof/>
        </w:rPr>
        <w:t xml:space="preserve"> Nr. 58/1999), 12., 65., 67. pants un 68. panta 1. punkta 4. apakšpunkts, un</w:t>
      </w:r>
    </w:p>
    <w:p w14:paraId="0285D1B6" w14:textId="77777777" w:rsidR="00126C54" w:rsidRPr="00F217FC" w:rsidRDefault="00126C54" w:rsidP="00126C54">
      <w:pPr>
        <w:ind w:left="567"/>
        <w:rPr>
          <w:noProof/>
          <w:lang w:val="de-DE"/>
        </w:rPr>
      </w:pPr>
    </w:p>
    <w:p w14:paraId="62CADD86" w14:textId="77777777" w:rsidR="00126C54" w:rsidRPr="00F217FC" w:rsidRDefault="00126C54" w:rsidP="00126C54">
      <w:pPr>
        <w:ind w:left="567"/>
        <w:rPr>
          <w:noProof/>
        </w:rPr>
      </w:pPr>
      <w:r>
        <w:rPr>
          <w:i/>
          <w:noProof/>
        </w:rPr>
        <w:t>Bilanzbuchhaltungsgesetz</w:t>
      </w:r>
      <w:r>
        <w:rPr>
          <w:noProof/>
        </w:rPr>
        <w:t xml:space="preserve"> (</w:t>
      </w:r>
      <w:r>
        <w:rPr>
          <w:i/>
          <w:noProof/>
        </w:rPr>
        <w:t>BibuG</w:t>
      </w:r>
      <w:r>
        <w:rPr>
          <w:noProof/>
        </w:rPr>
        <w:t xml:space="preserve">), </w:t>
      </w:r>
      <w:r>
        <w:rPr>
          <w:i/>
          <w:noProof/>
        </w:rPr>
        <w:t>BGBL. I</w:t>
      </w:r>
      <w:r>
        <w:rPr>
          <w:noProof/>
        </w:rPr>
        <w:t xml:space="preserve"> Nr. 191/2013, 7., 11., 28. pants.</w:t>
      </w:r>
    </w:p>
    <w:p w14:paraId="1BA1568B" w14:textId="77777777" w:rsidR="00126C54" w:rsidRPr="00F217FC" w:rsidRDefault="00126C54" w:rsidP="00126C54">
      <w:pPr>
        <w:ind w:left="567"/>
        <w:rPr>
          <w:noProof/>
          <w:lang w:val="de-DE"/>
        </w:rPr>
      </w:pPr>
    </w:p>
    <w:p w14:paraId="1781DC74" w14:textId="77777777" w:rsidR="00126C54" w:rsidRPr="00F217FC" w:rsidRDefault="00126C54" w:rsidP="00126C54">
      <w:pPr>
        <w:ind w:left="567"/>
        <w:rPr>
          <w:noProof/>
        </w:rPr>
      </w:pPr>
      <w:r>
        <w:rPr>
          <w:noProof/>
        </w:rPr>
        <w:t xml:space="preserve">FR: </w:t>
      </w:r>
      <w:r>
        <w:rPr>
          <w:i/>
          <w:noProof/>
        </w:rPr>
        <w:t>Ordonnance 45-2138 du 19 septembre 1945</w:t>
      </w:r>
      <w:r>
        <w:rPr>
          <w:noProof/>
        </w:rPr>
        <w:t>.</w:t>
      </w:r>
    </w:p>
    <w:p w14:paraId="6BF30C54" w14:textId="77777777" w:rsidR="00126C54" w:rsidRPr="00F217FC" w:rsidRDefault="00126C54" w:rsidP="00126C54">
      <w:pPr>
        <w:ind w:left="567"/>
        <w:rPr>
          <w:noProof/>
          <w:lang w:val="de-DE"/>
        </w:rPr>
      </w:pPr>
    </w:p>
    <w:p w14:paraId="662CE993" w14:textId="77777777" w:rsidR="00126C54" w:rsidRPr="00D84C7B" w:rsidRDefault="00126C54" w:rsidP="00126C54">
      <w:pPr>
        <w:ind w:left="567"/>
        <w:rPr>
          <w:noProof/>
        </w:rPr>
      </w:pPr>
      <w:r>
        <w:rPr>
          <w:noProof/>
        </w:rPr>
        <w:t>IT: Likumdošanas dekrēts 139/2005 un Likums 248/2006.</w:t>
      </w:r>
    </w:p>
    <w:p w14:paraId="64099E5E" w14:textId="77777777" w:rsidR="00126C54" w:rsidRPr="00D84C7B" w:rsidRDefault="00126C54" w:rsidP="00126C54">
      <w:pPr>
        <w:ind w:left="567"/>
        <w:rPr>
          <w:noProof/>
        </w:rPr>
      </w:pPr>
    </w:p>
    <w:p w14:paraId="600D608D" w14:textId="77777777" w:rsidR="00126C54" w:rsidRPr="00D84C7B" w:rsidRDefault="00126C54" w:rsidP="00126C54">
      <w:pPr>
        <w:ind w:left="567"/>
        <w:rPr>
          <w:noProof/>
        </w:rPr>
      </w:pPr>
      <w:r>
        <w:rPr>
          <w:noProof/>
        </w:rPr>
        <w:t>PT: Dekrētlikums Nr. 452/99, kas grozīts ar 7. septembra Likumu Nr. 139/2015.</w:t>
      </w:r>
    </w:p>
    <w:p w14:paraId="7C3DEA58" w14:textId="77777777" w:rsidR="00126C54" w:rsidRPr="00D84C7B" w:rsidRDefault="00126C54" w:rsidP="00126C54">
      <w:pPr>
        <w:ind w:left="567"/>
        <w:rPr>
          <w:noProof/>
        </w:rPr>
      </w:pPr>
    </w:p>
    <w:p w14:paraId="6E542C19" w14:textId="77777777" w:rsidR="00126C54" w:rsidRPr="00D84C7B" w:rsidRDefault="00126C54" w:rsidP="00126C54">
      <w:pPr>
        <w:ind w:left="567"/>
        <w:rPr>
          <w:noProof/>
        </w:rPr>
      </w:pPr>
      <w:r>
        <w:rPr>
          <w:noProof/>
        </w:rPr>
        <w:br w:type="page"/>
        <w:t>Attiecībā uz pakalpojumu pārrobežu tirdzniecību — klātbūtne uz vietas:</w:t>
      </w:r>
    </w:p>
    <w:p w14:paraId="2E2CBE48" w14:textId="77777777" w:rsidR="00126C54" w:rsidRPr="00D84C7B" w:rsidRDefault="00126C54" w:rsidP="00126C54">
      <w:pPr>
        <w:ind w:left="567"/>
        <w:rPr>
          <w:noProof/>
        </w:rPr>
      </w:pPr>
    </w:p>
    <w:p w14:paraId="058CAC19" w14:textId="77777777" w:rsidR="00126C54" w:rsidRPr="00D84C7B" w:rsidRDefault="00126C54" w:rsidP="00126C54">
      <w:pPr>
        <w:ind w:left="567"/>
        <w:rPr>
          <w:noProof/>
        </w:rPr>
      </w:pPr>
      <w:r>
        <w:rPr>
          <w:noProof/>
        </w:rPr>
        <w:t>SI: lai sniegtu grāmatvedības un uzskaites pakalpojumus, ir nepieciešams iedibinājums Eiropas Savienībā (</w:t>
      </w:r>
      <w:r w:rsidRPr="002435F8">
        <w:rPr>
          <w:i/>
          <w:noProof/>
        </w:rPr>
        <w:t>CPC</w:t>
      </w:r>
      <w:r>
        <w:rPr>
          <w:noProof/>
        </w:rPr>
        <w:t> 86213, 86219, 86220).</w:t>
      </w:r>
    </w:p>
    <w:p w14:paraId="00B2E9B1" w14:textId="77777777" w:rsidR="00126C54" w:rsidRPr="00D84C7B" w:rsidRDefault="00126C54" w:rsidP="00126C54">
      <w:pPr>
        <w:ind w:left="567"/>
        <w:rPr>
          <w:noProof/>
        </w:rPr>
      </w:pPr>
    </w:p>
    <w:p w14:paraId="6ABBDE06" w14:textId="77777777" w:rsidR="00126C54" w:rsidRPr="00D84C7B" w:rsidRDefault="00126C54" w:rsidP="00126C54">
      <w:pPr>
        <w:ind w:left="567"/>
        <w:rPr>
          <w:noProof/>
        </w:rPr>
      </w:pPr>
      <w:r>
        <w:rPr>
          <w:noProof/>
        </w:rPr>
        <w:t>Pasākumi:</w:t>
      </w:r>
    </w:p>
    <w:p w14:paraId="44418B42" w14:textId="77777777" w:rsidR="00126C54" w:rsidRPr="00D84C7B" w:rsidRDefault="00126C54" w:rsidP="00126C54">
      <w:pPr>
        <w:ind w:left="567"/>
        <w:rPr>
          <w:noProof/>
        </w:rPr>
      </w:pPr>
    </w:p>
    <w:p w14:paraId="21884AAE" w14:textId="77777777" w:rsidR="00126C54" w:rsidRPr="00D84C7B" w:rsidRDefault="00126C54" w:rsidP="00126C54">
      <w:pPr>
        <w:ind w:left="567"/>
        <w:rPr>
          <w:noProof/>
        </w:rPr>
      </w:pPr>
      <w:r>
        <w:rPr>
          <w:noProof/>
        </w:rPr>
        <w:t>SI: Likums par pakalpojumiem iekšējā tirgū, SR Oficiālais Vēstnesis Nr. 21/10.</w:t>
      </w:r>
    </w:p>
    <w:p w14:paraId="04A5B7AD" w14:textId="77777777" w:rsidR="00126C54" w:rsidRPr="00D84C7B" w:rsidRDefault="00126C54" w:rsidP="00126C54">
      <w:pPr>
        <w:rPr>
          <w:noProof/>
        </w:rPr>
      </w:pPr>
      <w:bookmarkStart w:id="101" w:name="_Toc5371297"/>
    </w:p>
    <w:p w14:paraId="64841FBE" w14:textId="77777777" w:rsidR="00126C54" w:rsidRPr="00D84C7B" w:rsidRDefault="00126C54" w:rsidP="00126C54">
      <w:pPr>
        <w:ind w:left="567" w:hanging="567"/>
        <w:rPr>
          <w:noProof/>
        </w:rPr>
      </w:pPr>
      <w:bookmarkStart w:id="102" w:name="_Toc452570604"/>
      <w:r>
        <w:rPr>
          <w:noProof/>
        </w:rPr>
        <w:t>d)</w:t>
      </w:r>
      <w:r>
        <w:rPr>
          <w:noProof/>
        </w:rPr>
        <w:tab/>
        <w:t>Revīzijas pakalpojumi</w:t>
      </w:r>
      <w:bookmarkEnd w:id="102"/>
      <w:r>
        <w:rPr>
          <w:noProof/>
        </w:rPr>
        <w:t xml:space="preserve"> (</w:t>
      </w:r>
      <w:r w:rsidRPr="002435F8">
        <w:rPr>
          <w:i/>
          <w:noProof/>
        </w:rPr>
        <w:t>CPC</w:t>
      </w:r>
      <w:r>
        <w:rPr>
          <w:noProof/>
        </w:rPr>
        <w:t> 86211, 86212, izņemot grāmatvedības un uzskaites pakalpojumus)</w:t>
      </w:r>
      <w:bookmarkEnd w:id="101"/>
    </w:p>
    <w:p w14:paraId="3BC2A932" w14:textId="77777777" w:rsidR="00126C54" w:rsidRPr="00D84C7B" w:rsidRDefault="00126C54" w:rsidP="00126C54">
      <w:pPr>
        <w:rPr>
          <w:noProof/>
        </w:rPr>
      </w:pPr>
    </w:p>
    <w:p w14:paraId="35E1AF98" w14:textId="77777777" w:rsidR="00126C54" w:rsidRPr="00D84C7B" w:rsidRDefault="00126C54" w:rsidP="00126C54">
      <w:pPr>
        <w:ind w:left="567"/>
        <w:rPr>
          <w:noProof/>
        </w:rPr>
      </w:pPr>
      <w:r>
        <w:rPr>
          <w:noProof/>
        </w:rPr>
        <w:t>Attiecībā uz ieguldījumu liberalizāciju — valsts režīms, lielākās labvēlības režīms un attiecībā uz pakalpojumu pārrobežu tirdzniecību — valsts režīms, lielākās labvēlības režīms:</w:t>
      </w:r>
    </w:p>
    <w:p w14:paraId="2E1A1830" w14:textId="77777777" w:rsidR="00126C54" w:rsidRPr="00D84C7B" w:rsidRDefault="00126C54" w:rsidP="00126C54">
      <w:pPr>
        <w:ind w:left="567"/>
        <w:rPr>
          <w:noProof/>
        </w:rPr>
      </w:pPr>
    </w:p>
    <w:p w14:paraId="3A1EA53B" w14:textId="77777777" w:rsidR="00126C54" w:rsidRPr="00D84C7B" w:rsidRDefault="00126C54" w:rsidP="00126C54">
      <w:pPr>
        <w:ind w:left="567"/>
        <w:rPr>
          <w:noProof/>
        </w:rPr>
      </w:pPr>
      <w:r>
        <w:rPr>
          <w:noProof/>
        </w:rPr>
        <w:t>Eiropas Savienība: lai varētu sniegt obligātās revīzijas pakalpojumus, ir jāsaņem apstiprinājums no dalībvalsts kompetentajām iestādēm, kuras var atzīt revidenta — Čīles vai trešās valsts valstspiederīgā — kvalifikāciju par līdzvērtīgu, ievērojot savstarpības nosacījumu (</w:t>
      </w:r>
      <w:r w:rsidRPr="002435F8">
        <w:rPr>
          <w:i/>
          <w:noProof/>
        </w:rPr>
        <w:t>CPC</w:t>
      </w:r>
      <w:r>
        <w:rPr>
          <w:noProof/>
        </w:rPr>
        <w:t> 8621).</w:t>
      </w:r>
    </w:p>
    <w:p w14:paraId="44B5A053" w14:textId="77777777" w:rsidR="00126C54" w:rsidRPr="00D84C7B" w:rsidRDefault="00126C54" w:rsidP="00126C54">
      <w:pPr>
        <w:ind w:left="567"/>
        <w:rPr>
          <w:noProof/>
        </w:rPr>
      </w:pPr>
    </w:p>
    <w:p w14:paraId="06D46C78" w14:textId="77777777" w:rsidR="00126C54" w:rsidRPr="00D84C7B" w:rsidRDefault="00126C54" w:rsidP="00126C54">
      <w:pPr>
        <w:ind w:left="567"/>
        <w:rPr>
          <w:noProof/>
        </w:rPr>
      </w:pPr>
      <w:r>
        <w:rPr>
          <w:noProof/>
        </w:rPr>
        <w:br w:type="page"/>
        <w:t>Pasākumi:</w:t>
      </w:r>
    </w:p>
    <w:p w14:paraId="1E51E2AE" w14:textId="77777777" w:rsidR="00126C54" w:rsidRPr="00D84C7B" w:rsidRDefault="00126C54" w:rsidP="00126C54">
      <w:pPr>
        <w:ind w:left="567"/>
        <w:rPr>
          <w:noProof/>
        </w:rPr>
      </w:pPr>
    </w:p>
    <w:p w14:paraId="4671F1B2" w14:textId="77777777" w:rsidR="00126C54" w:rsidRPr="00D84C7B" w:rsidRDefault="00126C54" w:rsidP="00126C54">
      <w:pPr>
        <w:ind w:left="567"/>
        <w:rPr>
          <w:noProof/>
        </w:rPr>
      </w:pPr>
      <w:r>
        <w:rPr>
          <w:noProof/>
        </w:rPr>
        <w:t>Eiropas Savienība: Eiropas Parlamenta un Padomes Direktīva 2013/34/ES</w:t>
      </w:r>
      <w:r>
        <w:rPr>
          <w:rStyle w:val="FootnoteReference"/>
          <w:noProof/>
        </w:rPr>
        <w:footnoteReference w:id="15"/>
      </w:r>
      <w:r>
        <w:rPr>
          <w:noProof/>
        </w:rPr>
        <w:t xml:space="preserve"> un Eiropas Parlamenta un Padomes Direktīva 2006/43/EK</w:t>
      </w:r>
      <w:r>
        <w:rPr>
          <w:rStyle w:val="FootnoteReference"/>
          <w:noProof/>
        </w:rPr>
        <w:footnoteReference w:id="16"/>
      </w:r>
      <w:r>
        <w:rPr>
          <w:noProof/>
        </w:rPr>
        <w:t>.</w:t>
      </w:r>
    </w:p>
    <w:p w14:paraId="1C521441" w14:textId="77777777" w:rsidR="00126C54" w:rsidRPr="00D84C7B" w:rsidRDefault="00126C54" w:rsidP="00126C54">
      <w:pPr>
        <w:ind w:left="567"/>
        <w:rPr>
          <w:noProof/>
        </w:rPr>
      </w:pPr>
    </w:p>
    <w:p w14:paraId="13DFCC3F" w14:textId="77777777" w:rsidR="00126C54" w:rsidRPr="00D84C7B" w:rsidRDefault="00126C54" w:rsidP="00126C54">
      <w:pPr>
        <w:ind w:left="567"/>
        <w:rPr>
          <w:noProof/>
        </w:rPr>
      </w:pPr>
      <w:r>
        <w:rPr>
          <w:noProof/>
        </w:rPr>
        <w:t>Pasākumi:</w:t>
      </w:r>
    </w:p>
    <w:p w14:paraId="0BAB3D12" w14:textId="77777777" w:rsidR="00126C54" w:rsidRPr="00D84C7B" w:rsidRDefault="00126C54" w:rsidP="00126C54">
      <w:pPr>
        <w:ind w:left="567"/>
        <w:rPr>
          <w:noProof/>
        </w:rPr>
      </w:pPr>
    </w:p>
    <w:p w14:paraId="43528726" w14:textId="77777777" w:rsidR="00126C54" w:rsidRPr="00D84C7B" w:rsidRDefault="00126C54" w:rsidP="00126C54">
      <w:pPr>
        <w:ind w:left="567"/>
        <w:rPr>
          <w:noProof/>
        </w:rPr>
      </w:pPr>
      <w:r>
        <w:rPr>
          <w:noProof/>
        </w:rPr>
        <w:t>BG: Neatkarīgas finanšu revīzijas likums.</w:t>
      </w:r>
    </w:p>
    <w:p w14:paraId="50178BB4" w14:textId="77777777" w:rsidR="00126C54" w:rsidRPr="00D84C7B" w:rsidRDefault="00126C54" w:rsidP="00126C54">
      <w:pPr>
        <w:ind w:left="567"/>
        <w:rPr>
          <w:noProof/>
        </w:rPr>
      </w:pPr>
    </w:p>
    <w:p w14:paraId="32575C7F" w14:textId="77777777" w:rsidR="00126C54" w:rsidRPr="00D84C7B" w:rsidRDefault="00126C54" w:rsidP="00126C54">
      <w:pPr>
        <w:ind w:left="567"/>
        <w:rPr>
          <w:noProof/>
        </w:rPr>
      </w:pPr>
      <w:r>
        <w:rPr>
          <w:noProof/>
        </w:rPr>
        <w:t>Attiecībā uz ieguldījumu liberalizāciju — valsts režīms — un attiecībā uz pakalpojumu pārrobežu tirdzniecību — klātbūtne uz vietas:</w:t>
      </w:r>
    </w:p>
    <w:p w14:paraId="5C844163" w14:textId="77777777" w:rsidR="00126C54" w:rsidRPr="00D84C7B" w:rsidRDefault="00126C54" w:rsidP="00126C54">
      <w:pPr>
        <w:ind w:left="567"/>
        <w:contextualSpacing/>
        <w:rPr>
          <w:bCs/>
          <w:noProof/>
          <w:szCs w:val="24"/>
        </w:rPr>
      </w:pPr>
    </w:p>
    <w:p w14:paraId="58CD5738" w14:textId="77777777" w:rsidR="00126C54" w:rsidRPr="00D84C7B" w:rsidRDefault="00126C54" w:rsidP="00126C54">
      <w:pPr>
        <w:ind w:left="567"/>
        <w:contextualSpacing/>
        <w:rPr>
          <w:noProof/>
          <w:szCs w:val="24"/>
        </w:rPr>
      </w:pPr>
      <w:r>
        <w:rPr>
          <w:noProof/>
        </w:rPr>
        <w:t>AT: ārvalstu revidentiem, kas ir ieguvuši kvalifikāciju saskaņā ar savas piederības valsts tiesību aktiem, nedrīkst piederēt vairāk par 25 % kapitāldaļu un balsstiesību Austrijas uzņēmumā. Pakalpojumu sniedzējam ir vajadzīgs birojs vai profesionālās prakses vieta EEZ valstī.</w:t>
      </w:r>
    </w:p>
    <w:p w14:paraId="5897DA88" w14:textId="77777777" w:rsidR="00126C54" w:rsidRPr="00D84C7B" w:rsidRDefault="00126C54" w:rsidP="00126C54">
      <w:pPr>
        <w:ind w:left="567"/>
        <w:contextualSpacing/>
        <w:rPr>
          <w:noProof/>
          <w:szCs w:val="24"/>
        </w:rPr>
      </w:pPr>
    </w:p>
    <w:p w14:paraId="54A76F6B" w14:textId="77777777" w:rsidR="00126C54" w:rsidRPr="00D84C7B" w:rsidRDefault="00126C54" w:rsidP="00126C54">
      <w:pPr>
        <w:ind w:left="567"/>
        <w:contextualSpacing/>
        <w:rPr>
          <w:iCs/>
          <w:noProof/>
          <w:szCs w:val="24"/>
        </w:rPr>
      </w:pPr>
      <w:r>
        <w:rPr>
          <w:noProof/>
        </w:rPr>
        <w:br w:type="page"/>
        <w:t>Pasākumi:</w:t>
      </w:r>
    </w:p>
    <w:p w14:paraId="366A37CF" w14:textId="77777777" w:rsidR="00126C54" w:rsidRPr="00D84C7B" w:rsidRDefault="00126C54" w:rsidP="00126C54">
      <w:pPr>
        <w:ind w:left="567"/>
        <w:contextualSpacing/>
        <w:rPr>
          <w:iCs/>
          <w:noProof/>
          <w:szCs w:val="24"/>
        </w:rPr>
      </w:pPr>
    </w:p>
    <w:p w14:paraId="23EBD52C" w14:textId="77777777" w:rsidR="00126C54" w:rsidRPr="00D84C7B" w:rsidRDefault="00126C54" w:rsidP="00126C54">
      <w:pPr>
        <w:ind w:left="567"/>
        <w:contextualSpacing/>
        <w:rPr>
          <w:iCs/>
          <w:noProof/>
          <w:szCs w:val="24"/>
        </w:rPr>
      </w:pPr>
      <w:r>
        <w:rPr>
          <w:noProof/>
        </w:rPr>
        <w:t xml:space="preserve">AT: </w:t>
      </w:r>
      <w:r>
        <w:rPr>
          <w:i/>
          <w:noProof/>
        </w:rPr>
        <w:t>Wirtschaftstreuhandberufsgesetz</w:t>
      </w:r>
      <w:r>
        <w:rPr>
          <w:noProof/>
        </w:rPr>
        <w:t xml:space="preserve"> (Valsts grāmatveža un revidenta profesijas likums, </w:t>
      </w:r>
      <w:r>
        <w:rPr>
          <w:i/>
          <w:noProof/>
        </w:rPr>
        <w:t>BGBl. I</w:t>
      </w:r>
      <w:r>
        <w:rPr>
          <w:noProof/>
        </w:rPr>
        <w:t xml:space="preserve"> Nr. 58/1999), 12., 65., 67. punkts, 68. punkta 1. apakšpunkta 4. punkts.</w:t>
      </w:r>
    </w:p>
    <w:p w14:paraId="295DABB6" w14:textId="77777777" w:rsidR="00126C54" w:rsidRPr="00D84C7B" w:rsidRDefault="00126C54" w:rsidP="00126C54">
      <w:pPr>
        <w:ind w:left="567"/>
        <w:rPr>
          <w:noProof/>
        </w:rPr>
      </w:pPr>
    </w:p>
    <w:p w14:paraId="09913DD6" w14:textId="77777777" w:rsidR="00126C54" w:rsidRPr="00D84C7B" w:rsidRDefault="00126C54" w:rsidP="00126C54">
      <w:pPr>
        <w:ind w:left="567"/>
        <w:rPr>
          <w:noProof/>
        </w:rPr>
      </w:pPr>
      <w:r>
        <w:rPr>
          <w:noProof/>
        </w:rPr>
        <w:t>Attiecībā uz pakalpojumu pārrobežu tirdzniecību — klātbūtne uz vietas:</w:t>
      </w:r>
    </w:p>
    <w:p w14:paraId="23FDF09E" w14:textId="77777777" w:rsidR="00126C54" w:rsidRPr="00D84C7B" w:rsidRDefault="00126C54" w:rsidP="00126C54">
      <w:pPr>
        <w:ind w:left="567"/>
        <w:rPr>
          <w:noProof/>
        </w:rPr>
      </w:pPr>
    </w:p>
    <w:p w14:paraId="6004A7E0" w14:textId="77777777" w:rsidR="00126C54" w:rsidRPr="00D84C7B" w:rsidRDefault="00126C54" w:rsidP="00126C54">
      <w:pPr>
        <w:ind w:left="567"/>
        <w:rPr>
          <w:noProof/>
        </w:rPr>
      </w:pPr>
      <w:r>
        <w:rPr>
          <w:noProof/>
        </w:rPr>
        <w:t>DK: lai varētu sniegt obligātos revīzijas pakalpojumus, revidentam jābūt apstiprinātam Dānijā. Lai saņemtu apstiprinājumu, ir nepieciešams EEZ dalībvalsts rezidenta statuss. Nav atļauts iegūt vairāk par 10 % balsstiesību apstiprinātos revīzijas uzņēmumos, kā arī revīzijas uzņēmumos, kuri nav apstiprināti saskaņā ar regulējumu, ar ko īsteno Direktīvu 2006/43/EK, pamatojoties uz Līguma 54. panta 3. punkta g) apakšpunktu par obligāto revīziju.</w:t>
      </w:r>
    </w:p>
    <w:p w14:paraId="2DA92B58" w14:textId="77777777" w:rsidR="00126C54" w:rsidRPr="00D84C7B" w:rsidRDefault="00126C54" w:rsidP="00126C54">
      <w:pPr>
        <w:ind w:left="567"/>
        <w:rPr>
          <w:noProof/>
        </w:rPr>
      </w:pPr>
    </w:p>
    <w:p w14:paraId="4DF0A92F" w14:textId="77777777" w:rsidR="00126C54" w:rsidRPr="00D84C7B" w:rsidRDefault="00126C54" w:rsidP="00126C54">
      <w:pPr>
        <w:ind w:left="567"/>
        <w:rPr>
          <w:noProof/>
        </w:rPr>
      </w:pPr>
      <w:r>
        <w:rPr>
          <w:noProof/>
        </w:rPr>
        <w:t>FR: (arī attiecībā uz lielākās labvēlības režīmu): attiecībā uz obligāto revīziju: jābūt iedibinājumam vai rezidenta statusam. Čīles valstspiederīgie drīkst sniegt obligātās revīzijas pakalpojumus Francijā, ievērojot savstarpības principu.</w:t>
      </w:r>
    </w:p>
    <w:p w14:paraId="24973E3A" w14:textId="77777777" w:rsidR="00126C54" w:rsidRPr="00D84C7B" w:rsidRDefault="00126C54" w:rsidP="00126C54">
      <w:pPr>
        <w:ind w:left="567"/>
        <w:rPr>
          <w:noProof/>
        </w:rPr>
      </w:pPr>
    </w:p>
    <w:p w14:paraId="593AFBDA" w14:textId="77777777" w:rsidR="00126C54" w:rsidRPr="00D84C7B" w:rsidRDefault="00126C54" w:rsidP="00126C54">
      <w:pPr>
        <w:ind w:left="567"/>
        <w:rPr>
          <w:noProof/>
        </w:rPr>
      </w:pPr>
      <w:r>
        <w:rPr>
          <w:noProof/>
        </w:rPr>
        <w:t>PL: lai sniegtu revīzijas pakalpojumus, ir nepieciešams iedibinājums Eiropas Savienībā.</w:t>
      </w:r>
    </w:p>
    <w:p w14:paraId="46DCD0A8" w14:textId="77777777" w:rsidR="00126C54" w:rsidRPr="00D84C7B" w:rsidRDefault="00126C54" w:rsidP="00126C54">
      <w:pPr>
        <w:ind w:left="567"/>
        <w:rPr>
          <w:noProof/>
        </w:rPr>
      </w:pPr>
    </w:p>
    <w:p w14:paraId="203D9D8B" w14:textId="77777777" w:rsidR="00126C54" w:rsidRPr="00D84C7B" w:rsidRDefault="00126C54" w:rsidP="00126C54">
      <w:pPr>
        <w:ind w:left="567"/>
        <w:rPr>
          <w:noProof/>
        </w:rPr>
      </w:pPr>
      <w:r>
        <w:rPr>
          <w:noProof/>
        </w:rPr>
        <w:t>Pasākumi:</w:t>
      </w:r>
    </w:p>
    <w:p w14:paraId="76D18F2C" w14:textId="77777777" w:rsidR="00126C54" w:rsidRPr="00D84C7B" w:rsidRDefault="00126C54" w:rsidP="00126C54">
      <w:pPr>
        <w:ind w:left="567"/>
        <w:rPr>
          <w:noProof/>
        </w:rPr>
      </w:pPr>
    </w:p>
    <w:p w14:paraId="606E753B" w14:textId="77777777" w:rsidR="00126C54" w:rsidRPr="00D84C7B" w:rsidRDefault="00126C54" w:rsidP="00126C54">
      <w:pPr>
        <w:ind w:left="567"/>
        <w:rPr>
          <w:noProof/>
        </w:rPr>
      </w:pPr>
      <w:r>
        <w:rPr>
          <w:noProof/>
        </w:rPr>
        <w:t xml:space="preserve">DK: </w:t>
      </w:r>
      <w:r>
        <w:rPr>
          <w:i/>
          <w:noProof/>
        </w:rPr>
        <w:t>Revisorloven</w:t>
      </w:r>
      <w:r>
        <w:rPr>
          <w:noProof/>
        </w:rPr>
        <w:t xml:space="preserve"> (Dānijas Likums par apstiprinātiem revidentiem un revīzijas uzņēmumiem), 2018. gada 20. novembra Likums Nr. 1287.</w:t>
      </w:r>
    </w:p>
    <w:p w14:paraId="08944828" w14:textId="77777777" w:rsidR="00126C54" w:rsidRPr="00D84C7B" w:rsidRDefault="00126C54" w:rsidP="00126C54">
      <w:pPr>
        <w:ind w:left="567"/>
        <w:rPr>
          <w:noProof/>
        </w:rPr>
      </w:pPr>
    </w:p>
    <w:p w14:paraId="3BA0D357" w14:textId="77777777" w:rsidR="00126C54" w:rsidRPr="00D84C7B" w:rsidRDefault="00126C54" w:rsidP="00126C54">
      <w:pPr>
        <w:ind w:left="567"/>
        <w:rPr>
          <w:noProof/>
        </w:rPr>
      </w:pPr>
      <w:r>
        <w:rPr>
          <w:noProof/>
        </w:rPr>
        <w:br w:type="page"/>
        <w:t xml:space="preserve">FR: </w:t>
      </w:r>
      <w:r>
        <w:rPr>
          <w:i/>
          <w:noProof/>
        </w:rPr>
        <w:t>Code de commerce.</w:t>
      </w:r>
    </w:p>
    <w:p w14:paraId="23D87BE9" w14:textId="77777777" w:rsidR="00126C54" w:rsidRPr="00D84C7B" w:rsidRDefault="00126C54" w:rsidP="00126C54">
      <w:pPr>
        <w:ind w:left="567"/>
        <w:rPr>
          <w:noProof/>
        </w:rPr>
      </w:pPr>
    </w:p>
    <w:p w14:paraId="4316622D" w14:textId="77777777" w:rsidR="00126C54" w:rsidRPr="00D84C7B" w:rsidRDefault="00126C54" w:rsidP="00126C54">
      <w:pPr>
        <w:ind w:left="567"/>
        <w:rPr>
          <w:noProof/>
        </w:rPr>
      </w:pPr>
      <w:r>
        <w:rPr>
          <w:noProof/>
        </w:rPr>
        <w:t>PL: 2017. gada 11. maija Likums par obligātajiem revidentiem, revīzijas uzņēmumiem un publisko uzraudzību — Likumu krājums, 2017, 1089. poz.</w:t>
      </w:r>
    </w:p>
    <w:p w14:paraId="4CC12B98" w14:textId="77777777" w:rsidR="00126C54" w:rsidRPr="00D84C7B" w:rsidRDefault="00126C54" w:rsidP="00126C54">
      <w:pPr>
        <w:ind w:left="567"/>
        <w:rPr>
          <w:noProof/>
        </w:rPr>
      </w:pPr>
    </w:p>
    <w:p w14:paraId="29B2387E" w14:textId="77777777" w:rsidR="00126C54" w:rsidRPr="00D84C7B" w:rsidRDefault="00126C54" w:rsidP="00126C54">
      <w:pPr>
        <w:ind w:left="567"/>
        <w:rPr>
          <w:noProof/>
        </w:rPr>
      </w:pPr>
      <w:r>
        <w:rPr>
          <w:noProof/>
        </w:rPr>
        <w:t>Attiecībā uz ieguldījumu liberalizāciju — valsts režīms — un attiecībā uz pakalpojumu pārrobežu tirdzniecību — valsts režīms:</w:t>
      </w:r>
    </w:p>
    <w:p w14:paraId="352DFE2F" w14:textId="77777777" w:rsidR="00126C54" w:rsidRPr="00D84C7B" w:rsidRDefault="00126C54" w:rsidP="00126C54">
      <w:pPr>
        <w:ind w:left="567"/>
        <w:rPr>
          <w:noProof/>
        </w:rPr>
      </w:pPr>
    </w:p>
    <w:p w14:paraId="407D24B2" w14:textId="77777777" w:rsidR="00126C54" w:rsidRPr="00D84C7B" w:rsidRDefault="00126C54" w:rsidP="00126C54">
      <w:pPr>
        <w:ind w:left="567"/>
        <w:rPr>
          <w:noProof/>
        </w:rPr>
      </w:pPr>
      <w:r>
        <w:rPr>
          <w:noProof/>
        </w:rPr>
        <w:t>CY: Lai saņemtu atļauju, ir jāveic ekonomisko vajadzību pārbaude. Galvenie kritēriji: nodarbinātības situācija apakšnozarē. Fiziskām personām ir atļauts veidot profesionālās apvienības (personālsabiedrības).</w:t>
      </w:r>
    </w:p>
    <w:p w14:paraId="1BF58F6B" w14:textId="77777777" w:rsidR="00126C54" w:rsidRPr="00D84C7B" w:rsidRDefault="00126C54" w:rsidP="00126C54">
      <w:pPr>
        <w:ind w:left="567"/>
        <w:rPr>
          <w:noProof/>
        </w:rPr>
      </w:pPr>
    </w:p>
    <w:p w14:paraId="368BABAD" w14:textId="77777777" w:rsidR="00126C54" w:rsidRPr="00D84C7B" w:rsidRDefault="00126C54" w:rsidP="00126C54">
      <w:pPr>
        <w:ind w:left="567"/>
        <w:rPr>
          <w:noProof/>
        </w:rPr>
      </w:pPr>
      <w:r>
        <w:rPr>
          <w:noProof/>
        </w:rPr>
        <w:t>SK: atļauju veikt revīzijas Slovākijas Republikā var iegūt vienīgi uzņēmums, kurā vismaz 60 % kapitāldaļu vai balsstiesību pieder Slovākijas vai citas dalībvalsts valstspiederīgajiem.</w:t>
      </w:r>
    </w:p>
    <w:p w14:paraId="2745E158" w14:textId="77777777" w:rsidR="00126C54" w:rsidRPr="00D84C7B" w:rsidRDefault="00126C54" w:rsidP="00126C54">
      <w:pPr>
        <w:ind w:left="567"/>
        <w:rPr>
          <w:noProof/>
        </w:rPr>
      </w:pPr>
    </w:p>
    <w:p w14:paraId="3EE2AA1C" w14:textId="77777777" w:rsidR="00126C54" w:rsidRPr="00D84C7B" w:rsidRDefault="00126C54" w:rsidP="00126C54">
      <w:pPr>
        <w:ind w:left="567"/>
        <w:rPr>
          <w:noProof/>
        </w:rPr>
      </w:pPr>
      <w:r>
        <w:rPr>
          <w:noProof/>
        </w:rPr>
        <w:t>Pasākumi:</w:t>
      </w:r>
    </w:p>
    <w:p w14:paraId="18A4D668" w14:textId="77777777" w:rsidR="00126C54" w:rsidRPr="00D84C7B" w:rsidRDefault="00126C54" w:rsidP="00126C54">
      <w:pPr>
        <w:ind w:left="567"/>
        <w:rPr>
          <w:noProof/>
        </w:rPr>
      </w:pPr>
    </w:p>
    <w:p w14:paraId="06C20C48" w14:textId="77777777" w:rsidR="00126C54" w:rsidRPr="00D84C7B" w:rsidRDefault="00126C54" w:rsidP="00126C54">
      <w:pPr>
        <w:ind w:left="567"/>
        <w:rPr>
          <w:noProof/>
        </w:rPr>
      </w:pPr>
      <w:r>
        <w:rPr>
          <w:noProof/>
        </w:rPr>
        <w:t>CY: 2017. gada Revidentu likums (Likums Nr. 53(I)/2017).</w:t>
      </w:r>
    </w:p>
    <w:p w14:paraId="5D5DD7FB" w14:textId="77777777" w:rsidR="00126C54" w:rsidRPr="00D84C7B" w:rsidRDefault="00126C54" w:rsidP="00126C54">
      <w:pPr>
        <w:ind w:left="567"/>
        <w:rPr>
          <w:noProof/>
        </w:rPr>
      </w:pPr>
    </w:p>
    <w:p w14:paraId="7433B05E" w14:textId="77777777" w:rsidR="00126C54" w:rsidRPr="00D84C7B" w:rsidRDefault="00126C54" w:rsidP="00126C54">
      <w:pPr>
        <w:ind w:left="567"/>
        <w:rPr>
          <w:noProof/>
        </w:rPr>
      </w:pPr>
      <w:r>
        <w:rPr>
          <w:noProof/>
        </w:rPr>
        <w:t>SK: Likums Nr. 423/2015 par obligāto revīziju.</w:t>
      </w:r>
    </w:p>
    <w:p w14:paraId="7E01ED79" w14:textId="77777777" w:rsidR="00126C54" w:rsidRPr="00D84C7B" w:rsidRDefault="00126C54" w:rsidP="00126C54">
      <w:pPr>
        <w:ind w:left="567"/>
        <w:rPr>
          <w:noProof/>
        </w:rPr>
      </w:pPr>
    </w:p>
    <w:p w14:paraId="2B002761" w14:textId="77777777" w:rsidR="00126C54" w:rsidRPr="00D84C7B" w:rsidRDefault="00126C54" w:rsidP="00126C54">
      <w:pPr>
        <w:ind w:left="567"/>
        <w:rPr>
          <w:noProof/>
        </w:rPr>
      </w:pPr>
      <w:r>
        <w:rPr>
          <w:noProof/>
        </w:rPr>
        <w:br w:type="page"/>
        <w:t>Attiecībā uz pakalpojumu pārrobežu tirdzniecību — valsts režīms, klātbūtne uz vietas:</w:t>
      </w:r>
    </w:p>
    <w:p w14:paraId="3FF387C9" w14:textId="77777777" w:rsidR="00126C54" w:rsidRPr="00D84C7B" w:rsidRDefault="00126C54" w:rsidP="00126C54">
      <w:pPr>
        <w:ind w:left="567"/>
        <w:rPr>
          <w:noProof/>
        </w:rPr>
      </w:pPr>
    </w:p>
    <w:p w14:paraId="7CACF1CC" w14:textId="77777777" w:rsidR="00126C54" w:rsidRPr="00D84C7B" w:rsidRDefault="00126C54" w:rsidP="00126C54">
      <w:pPr>
        <w:ind w:left="567"/>
        <w:rPr>
          <w:noProof/>
        </w:rPr>
      </w:pPr>
      <w:r>
        <w:rPr>
          <w:noProof/>
        </w:rPr>
        <w:t xml:space="preserve">DE: Saskaņā ar </w:t>
      </w:r>
      <w:r>
        <w:rPr>
          <w:i/>
          <w:noProof/>
        </w:rPr>
        <w:t>WPO</w:t>
      </w:r>
      <w:r>
        <w:rPr>
          <w:noProof/>
        </w:rPr>
        <w:t xml:space="preserve"> 134. pantu reģistrēti revidenti no trešām valstīm drīkst veikt gada finanšu pārskatu obligāto revīziju vai iesniegt konsolidētos finanšu pārskatus par sabiedrībām, kuru galvenā mītne atrodas ārpus Eiropas Savienības un kuru pārvedamos vērtspapīrus piedāvā tirdzniecībai regulētā tirgū.</w:t>
      </w:r>
    </w:p>
    <w:p w14:paraId="11C51FC4" w14:textId="77777777" w:rsidR="00126C54" w:rsidRPr="00D84C7B" w:rsidRDefault="00126C54" w:rsidP="00126C54">
      <w:pPr>
        <w:ind w:left="567"/>
        <w:rPr>
          <w:noProof/>
        </w:rPr>
      </w:pPr>
    </w:p>
    <w:p w14:paraId="52605108" w14:textId="77777777" w:rsidR="00126C54" w:rsidRPr="00F217FC" w:rsidRDefault="00126C54" w:rsidP="00126C54">
      <w:pPr>
        <w:ind w:left="567"/>
        <w:rPr>
          <w:noProof/>
        </w:rPr>
      </w:pPr>
      <w:r>
        <w:rPr>
          <w:noProof/>
        </w:rPr>
        <w:t>Pasākumi:</w:t>
      </w:r>
    </w:p>
    <w:p w14:paraId="54118DE6" w14:textId="77777777" w:rsidR="00126C54" w:rsidRPr="00F217FC" w:rsidRDefault="00126C54" w:rsidP="00126C54">
      <w:pPr>
        <w:ind w:left="567"/>
        <w:rPr>
          <w:noProof/>
          <w:lang w:val="de-DE"/>
        </w:rPr>
      </w:pPr>
    </w:p>
    <w:p w14:paraId="407DA345" w14:textId="77777777" w:rsidR="00126C54" w:rsidRPr="00F217FC" w:rsidRDefault="00126C54" w:rsidP="00126C54">
      <w:pPr>
        <w:ind w:left="567"/>
        <w:rPr>
          <w:noProof/>
        </w:rPr>
      </w:pPr>
      <w:r>
        <w:rPr>
          <w:noProof/>
        </w:rPr>
        <w:t xml:space="preserve">DE: </w:t>
      </w:r>
      <w:r>
        <w:rPr>
          <w:i/>
          <w:noProof/>
        </w:rPr>
        <w:t>Handelsgesetzbuch</w:t>
      </w:r>
      <w:r>
        <w:rPr>
          <w:noProof/>
        </w:rPr>
        <w:t xml:space="preserve"> (</w:t>
      </w:r>
      <w:r>
        <w:rPr>
          <w:i/>
          <w:noProof/>
        </w:rPr>
        <w:t>HGB</w:t>
      </w:r>
      <w:r>
        <w:rPr>
          <w:noProof/>
        </w:rPr>
        <w:t>; Komerctiesību kodekss);</w:t>
      </w:r>
    </w:p>
    <w:p w14:paraId="2EED6B6E" w14:textId="77777777" w:rsidR="00126C54" w:rsidRPr="00F217FC" w:rsidRDefault="00126C54" w:rsidP="00126C54">
      <w:pPr>
        <w:ind w:left="567"/>
        <w:rPr>
          <w:noProof/>
          <w:lang w:val="de-DE"/>
        </w:rPr>
      </w:pPr>
    </w:p>
    <w:p w14:paraId="653F1ADF" w14:textId="77777777" w:rsidR="00126C54" w:rsidRPr="000B1ED2" w:rsidRDefault="00126C54" w:rsidP="00126C54">
      <w:pPr>
        <w:ind w:left="567"/>
        <w:rPr>
          <w:noProof/>
        </w:rPr>
      </w:pPr>
      <w:r>
        <w:rPr>
          <w:i/>
          <w:noProof/>
        </w:rPr>
        <w:t>Gesetz über eine Berufsordnung der Wirtschaftsprüfer</w:t>
      </w:r>
      <w:r>
        <w:rPr>
          <w:noProof/>
        </w:rPr>
        <w:t xml:space="preserve"> (</w:t>
      </w:r>
      <w:r>
        <w:rPr>
          <w:i/>
          <w:noProof/>
        </w:rPr>
        <w:t>Wirtschaftsprüferordnung — WPO</w:t>
      </w:r>
      <w:r>
        <w:rPr>
          <w:noProof/>
        </w:rPr>
        <w:t>; Valsts grāmatveža likums).</w:t>
      </w:r>
    </w:p>
    <w:p w14:paraId="40F6DAE4" w14:textId="77777777" w:rsidR="00126C54" w:rsidRPr="000B1ED2" w:rsidRDefault="00126C54" w:rsidP="00126C54">
      <w:pPr>
        <w:ind w:left="567"/>
        <w:rPr>
          <w:noProof/>
          <w:lang w:val="de-DE"/>
        </w:rPr>
      </w:pPr>
    </w:p>
    <w:p w14:paraId="59383CA9" w14:textId="77777777" w:rsidR="00126C54" w:rsidRPr="00D84C7B" w:rsidRDefault="00126C54" w:rsidP="00126C54">
      <w:pPr>
        <w:ind w:left="567"/>
        <w:rPr>
          <w:noProof/>
        </w:rPr>
      </w:pPr>
      <w:r>
        <w:rPr>
          <w:noProof/>
        </w:rPr>
        <w:t>Attiecībā uz ieguldījumu liberalizāciju — valsts režīms — un attiecībā uz pakalpojumu pārrobežu tirdzniecību — valsts režīms:</w:t>
      </w:r>
    </w:p>
    <w:p w14:paraId="5D7C0572" w14:textId="77777777" w:rsidR="00126C54" w:rsidRPr="00D84C7B" w:rsidRDefault="00126C54" w:rsidP="00126C54">
      <w:pPr>
        <w:ind w:left="567"/>
        <w:rPr>
          <w:noProof/>
        </w:rPr>
      </w:pPr>
    </w:p>
    <w:p w14:paraId="79E9CF63" w14:textId="77777777" w:rsidR="00126C54" w:rsidRPr="00D84C7B" w:rsidRDefault="00126C54" w:rsidP="00126C54">
      <w:pPr>
        <w:ind w:left="567"/>
        <w:rPr>
          <w:noProof/>
        </w:rPr>
      </w:pPr>
      <w:r>
        <w:rPr>
          <w:noProof/>
        </w:rPr>
        <w:t>Eiropas Savienība: Apstiprinātajiem revidentiem ir nepieciešama dalībvalsts valstspiederība. Šī atruna neattiecas uz revīzijām, ko veic ārpussavienības sabiedrībās, kuras tiek kotētas Spānijas regulētajā tirgū.</w:t>
      </w:r>
    </w:p>
    <w:p w14:paraId="19C5F52A" w14:textId="77777777" w:rsidR="00126C54" w:rsidRPr="00D84C7B" w:rsidRDefault="00126C54" w:rsidP="00126C54">
      <w:pPr>
        <w:ind w:left="567"/>
        <w:rPr>
          <w:noProof/>
        </w:rPr>
      </w:pPr>
    </w:p>
    <w:p w14:paraId="5A5B0AD2" w14:textId="77777777" w:rsidR="00126C54" w:rsidRPr="00D84C7B" w:rsidRDefault="00126C54" w:rsidP="00126C54">
      <w:pPr>
        <w:ind w:left="567"/>
        <w:rPr>
          <w:noProof/>
        </w:rPr>
      </w:pPr>
      <w:r>
        <w:rPr>
          <w:noProof/>
        </w:rPr>
        <w:t>Pasākumi:</w:t>
      </w:r>
    </w:p>
    <w:p w14:paraId="71BB0DD3" w14:textId="77777777" w:rsidR="00126C54" w:rsidRPr="00D84C7B" w:rsidRDefault="00126C54" w:rsidP="00126C54">
      <w:pPr>
        <w:ind w:left="567"/>
        <w:rPr>
          <w:noProof/>
        </w:rPr>
      </w:pPr>
    </w:p>
    <w:p w14:paraId="300E5B4D" w14:textId="77777777" w:rsidR="00126C54" w:rsidRPr="00D84C7B" w:rsidRDefault="00126C54" w:rsidP="00126C54">
      <w:pPr>
        <w:ind w:left="567"/>
        <w:rPr>
          <w:noProof/>
        </w:rPr>
      </w:pPr>
      <w:r>
        <w:rPr>
          <w:noProof/>
        </w:rPr>
        <w:t xml:space="preserve">ES: </w:t>
      </w:r>
      <w:r>
        <w:rPr>
          <w:i/>
          <w:noProof/>
        </w:rPr>
        <w:t>Ley 22/2015, de 20 de julio, de Auditoría de Cuentas</w:t>
      </w:r>
      <w:r>
        <w:rPr>
          <w:noProof/>
        </w:rPr>
        <w:t xml:space="preserve"> (jaunais Revīzijas likums: Likums Nr. 22/2015 par revīzijas pakalpojumiem).</w:t>
      </w:r>
    </w:p>
    <w:p w14:paraId="31D1785C" w14:textId="77777777" w:rsidR="00126C54" w:rsidRPr="00D84C7B" w:rsidRDefault="00126C54" w:rsidP="00126C54">
      <w:pPr>
        <w:ind w:left="567"/>
        <w:rPr>
          <w:noProof/>
        </w:rPr>
      </w:pPr>
    </w:p>
    <w:p w14:paraId="4C031DAA" w14:textId="77777777" w:rsidR="00126C54" w:rsidRPr="00D84C7B" w:rsidRDefault="00126C54" w:rsidP="00126C54">
      <w:pPr>
        <w:ind w:left="567"/>
        <w:rPr>
          <w:noProof/>
        </w:rPr>
      </w:pPr>
      <w:r>
        <w:rPr>
          <w:noProof/>
        </w:rPr>
        <w:br w:type="page"/>
        <w:t>Attiecībā uz ieguldījumu liberalizāciju — valsts režīms, lielākās labvēlības režīms — un attiecībā uz pakalpojumu pārrobežu tirdzniecību — klātbūtne uz vietas:</w:t>
      </w:r>
    </w:p>
    <w:p w14:paraId="2E95DE19" w14:textId="77777777" w:rsidR="00126C54" w:rsidRPr="00D84C7B" w:rsidRDefault="00126C54" w:rsidP="00126C54">
      <w:pPr>
        <w:ind w:left="567"/>
        <w:rPr>
          <w:noProof/>
        </w:rPr>
      </w:pPr>
    </w:p>
    <w:p w14:paraId="467628AB" w14:textId="77777777" w:rsidR="00126C54" w:rsidRPr="00D84C7B" w:rsidRDefault="00126C54" w:rsidP="00126C54">
      <w:pPr>
        <w:ind w:left="567"/>
        <w:rPr>
          <w:noProof/>
        </w:rPr>
      </w:pPr>
      <w:r>
        <w:rPr>
          <w:noProof/>
        </w:rPr>
        <w:t>SI: piemēro prasību par komerciālu klātbūtni. trešās valsts revīzijas struktūra var būt kapitāldaļu turētājs vai veidot personālsabiedrību Slovēnijā ar nosacījumu, ka saskaņā ar tās valsts tiesību aktiem, kurā trešās valsts revīzijas struktūra ir inkorporēta, Slovēnijas revīzijas uzņēmumi var būt kapitāldaļu turētājs vai veidot revīzijas struktūru kā līgumsabiedrību minētajā valstī (savstarpības prasība).</w:t>
      </w:r>
    </w:p>
    <w:p w14:paraId="3E02FBD1" w14:textId="77777777" w:rsidR="00126C54" w:rsidRPr="00D84C7B" w:rsidRDefault="00126C54" w:rsidP="00126C54">
      <w:pPr>
        <w:ind w:left="567"/>
        <w:rPr>
          <w:noProof/>
        </w:rPr>
      </w:pPr>
    </w:p>
    <w:p w14:paraId="138356A6" w14:textId="77777777" w:rsidR="00126C54" w:rsidRPr="00D84C7B" w:rsidRDefault="00126C54" w:rsidP="00126C54">
      <w:pPr>
        <w:ind w:left="567"/>
        <w:rPr>
          <w:noProof/>
        </w:rPr>
      </w:pPr>
      <w:r>
        <w:rPr>
          <w:noProof/>
        </w:rPr>
        <w:t>Pasākumi:</w:t>
      </w:r>
    </w:p>
    <w:p w14:paraId="309FC9FD" w14:textId="77777777" w:rsidR="00126C54" w:rsidRPr="00D84C7B" w:rsidRDefault="00126C54" w:rsidP="00126C54">
      <w:pPr>
        <w:ind w:left="567"/>
        <w:rPr>
          <w:noProof/>
        </w:rPr>
      </w:pPr>
    </w:p>
    <w:p w14:paraId="7D14C4C6" w14:textId="77777777" w:rsidR="00126C54" w:rsidRPr="00D84C7B" w:rsidRDefault="00126C54" w:rsidP="00126C54">
      <w:pPr>
        <w:ind w:left="567"/>
        <w:rPr>
          <w:noProof/>
        </w:rPr>
      </w:pPr>
      <w:r>
        <w:rPr>
          <w:noProof/>
        </w:rPr>
        <w:t>SI: Revīzijas likums (</w:t>
      </w:r>
      <w:r>
        <w:rPr>
          <w:i/>
          <w:noProof/>
        </w:rPr>
        <w:t>ZRev-2</w:t>
      </w:r>
      <w:r>
        <w:rPr>
          <w:noProof/>
        </w:rPr>
        <w:t>), SR Oficiālais Vēstnesis Nr. 65/2008 (ar jaunākajiem grozījumiem Nr. 84/18) un Uzņēmumu likums (</w:t>
      </w:r>
      <w:r>
        <w:rPr>
          <w:i/>
          <w:noProof/>
        </w:rPr>
        <w:t>ZGD-1</w:t>
      </w:r>
      <w:r>
        <w:rPr>
          <w:noProof/>
        </w:rPr>
        <w:t xml:space="preserve">), SR Oficiālais Vēstnesis Nr. 42/2006 (ar jaunākajiem grozījumiem Nr. 22/19 — </w:t>
      </w:r>
      <w:r>
        <w:rPr>
          <w:i/>
          <w:noProof/>
        </w:rPr>
        <w:t>ZPosS</w:t>
      </w:r>
      <w:r>
        <w:rPr>
          <w:noProof/>
        </w:rPr>
        <w:t>).</w:t>
      </w:r>
    </w:p>
    <w:p w14:paraId="20CDE647" w14:textId="77777777" w:rsidR="00126C54" w:rsidRPr="00D84C7B" w:rsidRDefault="00126C54" w:rsidP="00126C54">
      <w:pPr>
        <w:ind w:left="567"/>
        <w:rPr>
          <w:noProof/>
        </w:rPr>
      </w:pPr>
    </w:p>
    <w:p w14:paraId="1607FF7F" w14:textId="77777777" w:rsidR="00126C54" w:rsidRPr="00D84C7B" w:rsidRDefault="00126C54" w:rsidP="00126C54">
      <w:pPr>
        <w:ind w:left="567"/>
        <w:rPr>
          <w:noProof/>
        </w:rPr>
      </w:pPr>
      <w:r>
        <w:rPr>
          <w:noProof/>
        </w:rPr>
        <w:t>Attiecībā uz ieguldījumu liberalizāciju — valsts režīms:</w:t>
      </w:r>
    </w:p>
    <w:p w14:paraId="4BE16C79" w14:textId="77777777" w:rsidR="00126C54" w:rsidRPr="00D84C7B" w:rsidRDefault="00126C54" w:rsidP="00126C54">
      <w:pPr>
        <w:ind w:left="567"/>
        <w:rPr>
          <w:noProof/>
        </w:rPr>
      </w:pPr>
    </w:p>
    <w:p w14:paraId="220B46C9" w14:textId="77777777" w:rsidR="00126C54" w:rsidRPr="00D84C7B" w:rsidRDefault="00126C54" w:rsidP="00126C54">
      <w:pPr>
        <w:ind w:left="567"/>
        <w:rPr>
          <w:noProof/>
        </w:rPr>
      </w:pPr>
      <w:r>
        <w:rPr>
          <w:noProof/>
        </w:rPr>
        <w:t>EE: revīzijas uzņēmuma kapitāldaļu pārstāvēto balsu vairākumam jāpieder zvērinātiem revidentiem, kurus uzrauga EEZ dalībvalsts kompetentā iestāde, kuri ir ieguvuši kvalifikāciju EEZ dalībvalstī, vai revīzijas uzņēmumiem. Vismaz trīs ceturtdaļas personu, kas pārstāv revīzijas uzņēmumu, pamatojoties uz tiesību aktiem, ir ieguvušas kvalifikāciju EEZ dalībvalstī.</w:t>
      </w:r>
    </w:p>
    <w:p w14:paraId="25A744EB" w14:textId="77777777" w:rsidR="00126C54" w:rsidRPr="00D84C7B" w:rsidRDefault="00126C54" w:rsidP="00126C54">
      <w:pPr>
        <w:ind w:left="567"/>
        <w:rPr>
          <w:noProof/>
        </w:rPr>
      </w:pPr>
    </w:p>
    <w:p w14:paraId="1D0BB22E" w14:textId="77777777" w:rsidR="00126C54" w:rsidRPr="00D84C7B" w:rsidRDefault="00126C54" w:rsidP="00126C54">
      <w:pPr>
        <w:ind w:left="567"/>
        <w:rPr>
          <w:noProof/>
        </w:rPr>
      </w:pPr>
      <w:r>
        <w:rPr>
          <w:noProof/>
        </w:rPr>
        <w:br w:type="page"/>
        <w:t>Pasākumi:</w:t>
      </w:r>
    </w:p>
    <w:p w14:paraId="64BF5B23" w14:textId="77777777" w:rsidR="00126C54" w:rsidRPr="00D84C7B" w:rsidRDefault="00126C54" w:rsidP="00126C54">
      <w:pPr>
        <w:ind w:left="567"/>
        <w:rPr>
          <w:noProof/>
        </w:rPr>
      </w:pPr>
    </w:p>
    <w:p w14:paraId="1C18320C" w14:textId="77777777" w:rsidR="00126C54" w:rsidRPr="00D84C7B" w:rsidRDefault="00126C54" w:rsidP="00126C54">
      <w:pPr>
        <w:ind w:left="567"/>
        <w:rPr>
          <w:noProof/>
        </w:rPr>
      </w:pPr>
      <w:r>
        <w:rPr>
          <w:noProof/>
        </w:rPr>
        <w:t>EE: Revidentu darbības likums (</w:t>
      </w:r>
      <w:r>
        <w:rPr>
          <w:i/>
          <w:noProof/>
        </w:rPr>
        <w:t>Audiitortegevuse seadus</w:t>
      </w:r>
      <w:r>
        <w:rPr>
          <w:noProof/>
        </w:rPr>
        <w:t>), 76.–77. pants.</w:t>
      </w:r>
    </w:p>
    <w:p w14:paraId="6744B226" w14:textId="77777777" w:rsidR="00126C54" w:rsidRPr="00D84C7B" w:rsidRDefault="00126C54" w:rsidP="00126C54">
      <w:pPr>
        <w:ind w:left="567"/>
        <w:rPr>
          <w:noProof/>
        </w:rPr>
      </w:pPr>
    </w:p>
    <w:p w14:paraId="51735A0F" w14:textId="77777777" w:rsidR="00126C54" w:rsidRPr="00D84C7B" w:rsidRDefault="00126C54" w:rsidP="00126C54">
      <w:pPr>
        <w:ind w:left="567"/>
        <w:rPr>
          <w:noProof/>
        </w:rPr>
      </w:pPr>
      <w:r>
        <w:rPr>
          <w:noProof/>
        </w:rPr>
        <w:t>Attiecībā uz pakalpojumu pārrobežu tirdzniecību — klātbūtne uz vietas:</w:t>
      </w:r>
    </w:p>
    <w:p w14:paraId="5152CDC3" w14:textId="77777777" w:rsidR="00126C54" w:rsidRPr="00D84C7B" w:rsidRDefault="00126C54" w:rsidP="00126C54">
      <w:pPr>
        <w:ind w:left="567"/>
        <w:rPr>
          <w:noProof/>
        </w:rPr>
      </w:pPr>
    </w:p>
    <w:p w14:paraId="70AC8349" w14:textId="77777777" w:rsidR="00126C54" w:rsidRPr="00D84C7B" w:rsidRDefault="00126C54" w:rsidP="00126C54">
      <w:pPr>
        <w:ind w:left="567"/>
        <w:rPr>
          <w:noProof/>
        </w:rPr>
      </w:pPr>
      <w:r>
        <w:rPr>
          <w:noProof/>
        </w:rPr>
        <w:t>BE: nepieciešams iedibinājums Beļģijā, kur tiks veikta profesionālā darbība un glabāti ar to saistītie akti, dokumenti un korespondence, un vismaz vienam uzņēmuma pārvaldniekam vai vadītājam jābūt apstiprinātam revidentam.</w:t>
      </w:r>
    </w:p>
    <w:p w14:paraId="2535725F" w14:textId="77777777" w:rsidR="00126C54" w:rsidRPr="00D84C7B" w:rsidRDefault="00126C54" w:rsidP="00126C54">
      <w:pPr>
        <w:ind w:left="567"/>
        <w:rPr>
          <w:noProof/>
        </w:rPr>
      </w:pPr>
    </w:p>
    <w:p w14:paraId="0E715AE4" w14:textId="77777777" w:rsidR="00126C54" w:rsidRPr="00D84C7B" w:rsidRDefault="00126C54" w:rsidP="00126C54">
      <w:pPr>
        <w:ind w:left="567"/>
        <w:rPr>
          <w:noProof/>
        </w:rPr>
      </w:pPr>
      <w:r>
        <w:rPr>
          <w:noProof/>
        </w:rPr>
        <w:t>FI: vismaz vienam no revidentiem Somijas sabiedrībā ar ierobežotu atbildību un sabiedrībās, kam ir pienākums veikt revīziju, ir nepieciešams EEZ rezidenta statuss. Revidentam jābūt valstī licencētam revidentam vai valstī licencētam revīzijas uzņēmumam.</w:t>
      </w:r>
    </w:p>
    <w:p w14:paraId="2DB88F08" w14:textId="77777777" w:rsidR="00126C54" w:rsidRPr="00D84C7B" w:rsidRDefault="00126C54" w:rsidP="00126C54">
      <w:pPr>
        <w:ind w:left="567"/>
        <w:rPr>
          <w:noProof/>
        </w:rPr>
      </w:pPr>
    </w:p>
    <w:p w14:paraId="1C53F435" w14:textId="77777777" w:rsidR="00126C54" w:rsidRPr="00D84C7B" w:rsidRDefault="00126C54" w:rsidP="00126C54">
      <w:pPr>
        <w:ind w:left="567"/>
        <w:rPr>
          <w:noProof/>
        </w:rPr>
      </w:pPr>
      <w:r>
        <w:rPr>
          <w:noProof/>
        </w:rPr>
        <w:t>HR: revīzijas pakalpojumus drīkst sniegt tikai juridiskas personas, kuras ir iedibinātas Horvātijā, vai fiziskas personas, kuras ir Horvātijas rezidenti.</w:t>
      </w:r>
    </w:p>
    <w:p w14:paraId="5BCC67F9" w14:textId="77777777" w:rsidR="00126C54" w:rsidRPr="00D84C7B" w:rsidRDefault="00126C54" w:rsidP="00126C54">
      <w:pPr>
        <w:ind w:left="567"/>
        <w:rPr>
          <w:noProof/>
        </w:rPr>
      </w:pPr>
    </w:p>
    <w:p w14:paraId="4BBDA9AD" w14:textId="77777777" w:rsidR="00126C54" w:rsidRPr="00D84C7B" w:rsidRDefault="00126C54" w:rsidP="00126C54">
      <w:pPr>
        <w:ind w:left="567"/>
        <w:rPr>
          <w:noProof/>
        </w:rPr>
      </w:pPr>
      <w:r>
        <w:rPr>
          <w:noProof/>
        </w:rPr>
        <w:t>IT: lai fiziskas personas varētu sniegt revīzijas pakalpojumus, tām ir jāizpilda prasība par dzīvesvietu.</w:t>
      </w:r>
    </w:p>
    <w:p w14:paraId="4623331B" w14:textId="77777777" w:rsidR="00126C54" w:rsidRPr="00D84C7B" w:rsidRDefault="00126C54" w:rsidP="00126C54">
      <w:pPr>
        <w:ind w:left="567"/>
        <w:rPr>
          <w:noProof/>
        </w:rPr>
      </w:pPr>
    </w:p>
    <w:p w14:paraId="4F6C63CE" w14:textId="77777777" w:rsidR="00126C54" w:rsidRPr="00D84C7B" w:rsidRDefault="00126C54" w:rsidP="00126C54">
      <w:pPr>
        <w:ind w:left="567"/>
        <w:rPr>
          <w:noProof/>
        </w:rPr>
      </w:pPr>
      <w:r>
        <w:rPr>
          <w:noProof/>
        </w:rPr>
        <w:t>LT: lai sniegtu revīzijas pakalpojumus, jābūt iedibinājumam EEZ.</w:t>
      </w:r>
    </w:p>
    <w:p w14:paraId="0C3DBD3E" w14:textId="77777777" w:rsidR="00126C54" w:rsidRPr="00D84C7B" w:rsidRDefault="00126C54" w:rsidP="00126C54">
      <w:pPr>
        <w:ind w:left="567"/>
        <w:rPr>
          <w:noProof/>
        </w:rPr>
      </w:pPr>
    </w:p>
    <w:p w14:paraId="37919A1D" w14:textId="77777777" w:rsidR="00126C54" w:rsidRPr="00D84C7B" w:rsidRDefault="00126C54" w:rsidP="00126C54">
      <w:pPr>
        <w:ind w:left="567"/>
        <w:rPr>
          <w:noProof/>
        </w:rPr>
      </w:pPr>
      <w:r>
        <w:rPr>
          <w:noProof/>
        </w:rPr>
        <w:br w:type="page"/>
        <w:t>SE: tikai Zviedrijā apstiprināti revidenti un Zviedrijā reģistrēti revīzijas uzņēmumi var sniegt obligātās revīzijas pakalpojumus. Dzīvesvietai jābūt EEZ. Nosaukumu “apstiprināts revidents” un “pilnvarots revidents” drīkst izmantot vienīgi Zviedrijā apstiprināti vai pilnvaroti revidenti. Saimnieciskās darbības kooperatīvu un dažu citu uzņēmumu revidentiem, kuri nav sertificēti vai apstiprināti revidenti, jābūt EEZ rezidentiem, ja vien valdība vai valdības iecelta iestāde konkrētā gadījumā nelemj citādi.</w:t>
      </w:r>
    </w:p>
    <w:p w14:paraId="67D212EA" w14:textId="77777777" w:rsidR="00126C54" w:rsidRPr="00D84C7B" w:rsidRDefault="00126C54" w:rsidP="00126C54">
      <w:pPr>
        <w:ind w:left="567"/>
        <w:rPr>
          <w:noProof/>
        </w:rPr>
      </w:pPr>
    </w:p>
    <w:p w14:paraId="012C86AF" w14:textId="77777777" w:rsidR="00126C54" w:rsidRPr="00D84C7B" w:rsidRDefault="00126C54" w:rsidP="00126C54">
      <w:pPr>
        <w:ind w:left="567"/>
        <w:rPr>
          <w:noProof/>
        </w:rPr>
      </w:pPr>
      <w:r>
        <w:rPr>
          <w:noProof/>
        </w:rPr>
        <w:t>Pasākumi:</w:t>
      </w:r>
    </w:p>
    <w:p w14:paraId="24379BBA" w14:textId="77777777" w:rsidR="00126C54" w:rsidRPr="00D84C7B" w:rsidRDefault="00126C54" w:rsidP="00126C54">
      <w:pPr>
        <w:ind w:left="567"/>
        <w:rPr>
          <w:noProof/>
        </w:rPr>
      </w:pPr>
    </w:p>
    <w:p w14:paraId="045DF23C" w14:textId="77777777" w:rsidR="00126C54" w:rsidRPr="00D84C7B" w:rsidRDefault="00126C54" w:rsidP="00126C54">
      <w:pPr>
        <w:ind w:left="567"/>
        <w:rPr>
          <w:noProof/>
        </w:rPr>
      </w:pPr>
      <w:r>
        <w:rPr>
          <w:noProof/>
        </w:rPr>
        <w:t>BE: 1953. gada 22. jūlija Likums, ar ko izveido Uzņēmumu revidentu institūtu un organizē uzņēmumu revidenta profesijas publisko uzraudzību, saskaņots 2007. gada 30. aprīlī. (Valsts grāmatveža profesijas likums).</w:t>
      </w:r>
    </w:p>
    <w:p w14:paraId="2322A79A" w14:textId="77777777" w:rsidR="00126C54" w:rsidRPr="00D84C7B" w:rsidRDefault="00126C54" w:rsidP="00126C54">
      <w:pPr>
        <w:ind w:left="567"/>
        <w:rPr>
          <w:noProof/>
        </w:rPr>
      </w:pPr>
    </w:p>
    <w:p w14:paraId="038478D5" w14:textId="77777777" w:rsidR="00126C54" w:rsidRPr="00D84C7B" w:rsidRDefault="00126C54" w:rsidP="00126C54">
      <w:pPr>
        <w:ind w:left="567"/>
        <w:rPr>
          <w:noProof/>
        </w:rPr>
      </w:pPr>
      <w:r>
        <w:rPr>
          <w:noProof/>
        </w:rPr>
        <w:t xml:space="preserve">FI: </w:t>
      </w:r>
      <w:r>
        <w:rPr>
          <w:i/>
          <w:noProof/>
        </w:rPr>
        <w:t>Tilintarkastuslaki</w:t>
      </w:r>
      <w:r>
        <w:rPr>
          <w:noProof/>
        </w:rPr>
        <w:t xml:space="preserve"> (Revīzijas likums) (459/2007); nozaru likumi, kuros ir prasība izmantot valstī licencētus revidentus.</w:t>
      </w:r>
    </w:p>
    <w:p w14:paraId="0C1C2FDA" w14:textId="77777777" w:rsidR="00126C54" w:rsidRPr="00D84C7B" w:rsidRDefault="00126C54" w:rsidP="00126C54">
      <w:pPr>
        <w:ind w:left="567"/>
        <w:rPr>
          <w:noProof/>
        </w:rPr>
      </w:pPr>
    </w:p>
    <w:p w14:paraId="30647D53" w14:textId="77777777" w:rsidR="00126C54" w:rsidRPr="00D84C7B" w:rsidRDefault="00126C54" w:rsidP="00126C54">
      <w:pPr>
        <w:ind w:left="567"/>
        <w:rPr>
          <w:noProof/>
        </w:rPr>
      </w:pPr>
      <w:r>
        <w:rPr>
          <w:noProof/>
        </w:rPr>
        <w:t>HR: Revīzijas likums (</w:t>
      </w:r>
      <w:r>
        <w:rPr>
          <w:i/>
          <w:noProof/>
        </w:rPr>
        <w:t>OG</w:t>
      </w:r>
      <w:r>
        <w:rPr>
          <w:noProof/>
        </w:rPr>
        <w:t> 146/05, 139/08, 144/12), 3. pants.</w:t>
      </w:r>
    </w:p>
    <w:p w14:paraId="1A28A10C" w14:textId="77777777" w:rsidR="00126C54" w:rsidRPr="00D84C7B" w:rsidRDefault="00126C54" w:rsidP="00126C54">
      <w:pPr>
        <w:ind w:left="567"/>
        <w:rPr>
          <w:noProof/>
        </w:rPr>
      </w:pPr>
    </w:p>
    <w:p w14:paraId="23B71AEC" w14:textId="77777777" w:rsidR="00126C54" w:rsidRPr="00D84C7B" w:rsidRDefault="00126C54" w:rsidP="00126C54">
      <w:pPr>
        <w:ind w:left="567"/>
        <w:rPr>
          <w:noProof/>
        </w:rPr>
      </w:pPr>
      <w:r>
        <w:rPr>
          <w:noProof/>
        </w:rPr>
        <w:t>IT: Likumdošanas dekrēts 58/1998, 155., 158. un 161. pants;</w:t>
      </w:r>
    </w:p>
    <w:p w14:paraId="42908B7D" w14:textId="77777777" w:rsidR="00126C54" w:rsidRPr="00D84C7B" w:rsidRDefault="00126C54" w:rsidP="00126C54">
      <w:pPr>
        <w:ind w:left="567"/>
        <w:rPr>
          <w:noProof/>
        </w:rPr>
      </w:pPr>
    </w:p>
    <w:p w14:paraId="3E442200" w14:textId="77777777" w:rsidR="00126C54" w:rsidRPr="00D84C7B" w:rsidRDefault="00126C54" w:rsidP="00126C54">
      <w:pPr>
        <w:ind w:left="567"/>
        <w:rPr>
          <w:noProof/>
        </w:rPr>
      </w:pPr>
      <w:r>
        <w:rPr>
          <w:noProof/>
        </w:rPr>
        <w:t>Republikas Prezidenta dekrēts 99/1998 un Likumdošanas dekrēts Nr. 39/2010, 2. pants.</w:t>
      </w:r>
    </w:p>
    <w:p w14:paraId="56D9253A" w14:textId="77777777" w:rsidR="00126C54" w:rsidRPr="00D84C7B" w:rsidRDefault="00126C54" w:rsidP="00126C54">
      <w:pPr>
        <w:ind w:left="567"/>
        <w:rPr>
          <w:noProof/>
        </w:rPr>
      </w:pPr>
    </w:p>
    <w:p w14:paraId="637609FE" w14:textId="77777777" w:rsidR="00126C54" w:rsidRPr="00D84C7B" w:rsidRDefault="00126C54" w:rsidP="00126C54">
      <w:pPr>
        <w:ind w:left="567"/>
        <w:rPr>
          <w:noProof/>
        </w:rPr>
      </w:pPr>
      <w:r>
        <w:rPr>
          <w:noProof/>
        </w:rPr>
        <w:t>LT: 1999. gada 15. jūnija Likums par revīziju Nr. VIII-1227 (2008. gada 3. jūlija jaunā redakcija Nr. X1676).</w:t>
      </w:r>
    </w:p>
    <w:p w14:paraId="426A5301" w14:textId="77777777" w:rsidR="00126C54" w:rsidRPr="00D84C7B" w:rsidRDefault="00126C54" w:rsidP="00126C54">
      <w:pPr>
        <w:ind w:left="567"/>
        <w:rPr>
          <w:noProof/>
        </w:rPr>
      </w:pPr>
    </w:p>
    <w:p w14:paraId="03FF1F44" w14:textId="77777777" w:rsidR="00126C54" w:rsidRPr="00D84C7B" w:rsidRDefault="00126C54" w:rsidP="00126C54">
      <w:pPr>
        <w:ind w:left="567"/>
        <w:rPr>
          <w:noProof/>
        </w:rPr>
      </w:pPr>
      <w:r>
        <w:rPr>
          <w:noProof/>
        </w:rPr>
        <w:br w:type="page"/>
        <w:t xml:space="preserve">SE: </w:t>
      </w:r>
      <w:r>
        <w:rPr>
          <w:i/>
          <w:noProof/>
        </w:rPr>
        <w:t>Revisorslagen</w:t>
      </w:r>
      <w:r>
        <w:rPr>
          <w:noProof/>
        </w:rPr>
        <w:t xml:space="preserve"> (Revidentu likums) (2001:883);</w:t>
      </w:r>
    </w:p>
    <w:p w14:paraId="6D5F1545" w14:textId="77777777" w:rsidR="00126C54" w:rsidRPr="00D84C7B" w:rsidRDefault="00126C54" w:rsidP="00126C54">
      <w:pPr>
        <w:ind w:left="567"/>
        <w:rPr>
          <w:noProof/>
        </w:rPr>
      </w:pPr>
    </w:p>
    <w:p w14:paraId="73BFE04A" w14:textId="77777777" w:rsidR="00126C54" w:rsidRPr="00D84C7B" w:rsidRDefault="00126C54" w:rsidP="00126C54">
      <w:pPr>
        <w:ind w:left="567"/>
        <w:rPr>
          <w:noProof/>
        </w:rPr>
      </w:pPr>
      <w:r>
        <w:rPr>
          <w:i/>
          <w:noProof/>
        </w:rPr>
        <w:t>Revisionslag</w:t>
      </w:r>
      <w:r>
        <w:rPr>
          <w:noProof/>
        </w:rPr>
        <w:t xml:space="preserve"> (Revīzijas likums) (1999:1079);</w:t>
      </w:r>
    </w:p>
    <w:p w14:paraId="230C6A33" w14:textId="77777777" w:rsidR="00126C54" w:rsidRPr="00D84C7B" w:rsidRDefault="00126C54" w:rsidP="00126C54">
      <w:pPr>
        <w:ind w:left="567"/>
        <w:rPr>
          <w:noProof/>
        </w:rPr>
      </w:pPr>
    </w:p>
    <w:p w14:paraId="2E52EEFC" w14:textId="77777777" w:rsidR="00126C54" w:rsidRPr="00D84C7B" w:rsidRDefault="00126C54" w:rsidP="00126C54">
      <w:pPr>
        <w:ind w:left="567"/>
        <w:rPr>
          <w:noProof/>
        </w:rPr>
      </w:pPr>
      <w:r>
        <w:rPr>
          <w:i/>
          <w:noProof/>
        </w:rPr>
        <w:t>Aktiebolagslagen</w:t>
      </w:r>
      <w:r>
        <w:rPr>
          <w:noProof/>
        </w:rPr>
        <w:t xml:space="preserve"> (Sabiedrību likums) (2005:551);</w:t>
      </w:r>
    </w:p>
    <w:p w14:paraId="3EA705D3" w14:textId="77777777" w:rsidR="00126C54" w:rsidRPr="00D84C7B" w:rsidRDefault="00126C54" w:rsidP="00126C54">
      <w:pPr>
        <w:ind w:left="567"/>
        <w:rPr>
          <w:noProof/>
        </w:rPr>
      </w:pPr>
    </w:p>
    <w:p w14:paraId="2897460C" w14:textId="77777777" w:rsidR="00126C54" w:rsidRPr="00D84C7B" w:rsidRDefault="00126C54" w:rsidP="00126C54">
      <w:pPr>
        <w:ind w:left="567"/>
        <w:rPr>
          <w:noProof/>
        </w:rPr>
      </w:pPr>
      <w:r>
        <w:rPr>
          <w:i/>
          <w:noProof/>
        </w:rPr>
        <w:t>Lag om ekonomiska föreningar</w:t>
      </w:r>
      <w:r>
        <w:rPr>
          <w:noProof/>
        </w:rPr>
        <w:t xml:space="preserve"> (Saimnieciskās darbības kooperatīvu likums) (2018:672) un</w:t>
      </w:r>
    </w:p>
    <w:p w14:paraId="4E66FE65" w14:textId="77777777" w:rsidR="00126C54" w:rsidRPr="00D84C7B" w:rsidRDefault="00126C54" w:rsidP="00126C54">
      <w:pPr>
        <w:ind w:left="567"/>
        <w:rPr>
          <w:noProof/>
        </w:rPr>
      </w:pPr>
    </w:p>
    <w:p w14:paraId="603A3FD5" w14:textId="77777777" w:rsidR="00126C54" w:rsidRPr="00D84C7B" w:rsidRDefault="00126C54" w:rsidP="00126C54">
      <w:pPr>
        <w:ind w:left="567"/>
        <w:rPr>
          <w:noProof/>
        </w:rPr>
      </w:pPr>
      <w:r>
        <w:rPr>
          <w:noProof/>
        </w:rPr>
        <w:t>citi likumi, kas reglamentē prasības par apstiprinātu revidentu izmantošanu.</w:t>
      </w:r>
    </w:p>
    <w:p w14:paraId="35AFB1BC" w14:textId="77777777" w:rsidR="00126C54" w:rsidRPr="00D84C7B" w:rsidRDefault="00126C54" w:rsidP="00126C54">
      <w:pPr>
        <w:rPr>
          <w:noProof/>
        </w:rPr>
      </w:pPr>
    </w:p>
    <w:p w14:paraId="30424D98" w14:textId="77777777" w:rsidR="00126C54" w:rsidRPr="00D84C7B" w:rsidRDefault="00126C54" w:rsidP="00126C54">
      <w:pPr>
        <w:ind w:left="567" w:hanging="567"/>
        <w:rPr>
          <w:noProof/>
        </w:rPr>
      </w:pPr>
      <w:bookmarkStart w:id="104" w:name="_Toc452570605"/>
      <w:bookmarkStart w:id="105" w:name="_Toc5371298"/>
      <w:r>
        <w:rPr>
          <w:noProof/>
        </w:rPr>
        <w:t>e)</w:t>
      </w:r>
      <w:r>
        <w:rPr>
          <w:noProof/>
        </w:rPr>
        <w:tab/>
        <w:t>Nodokļu konsultāciju pakalpojumi</w:t>
      </w:r>
      <w:bookmarkEnd w:id="104"/>
      <w:r>
        <w:rPr>
          <w:noProof/>
        </w:rPr>
        <w:t xml:space="preserve"> (</w:t>
      </w:r>
      <w:r w:rsidRPr="002435F8">
        <w:rPr>
          <w:i/>
          <w:noProof/>
        </w:rPr>
        <w:t>CPC</w:t>
      </w:r>
      <w:r>
        <w:rPr>
          <w:noProof/>
        </w:rPr>
        <w:t> 863, neietverot juridiskās konsultācijas un juridisko pārstāvību nodokļu jautājumos, kas ir ietvertas juridiskajos pakalpojumos)</w:t>
      </w:r>
      <w:bookmarkEnd w:id="105"/>
    </w:p>
    <w:p w14:paraId="7AA780F4" w14:textId="77777777" w:rsidR="00126C54" w:rsidRPr="00D84C7B" w:rsidRDefault="00126C54" w:rsidP="00126C54">
      <w:pPr>
        <w:rPr>
          <w:noProof/>
        </w:rPr>
      </w:pPr>
    </w:p>
    <w:p w14:paraId="070B0E73" w14:textId="77777777" w:rsidR="00126C54" w:rsidRPr="00D84C7B" w:rsidRDefault="00126C54" w:rsidP="00126C54">
      <w:pPr>
        <w:ind w:left="567"/>
        <w:rPr>
          <w:noProof/>
        </w:rPr>
      </w:pPr>
      <w:r>
        <w:rPr>
          <w:noProof/>
        </w:rPr>
        <w:t>Attiecībā uz ieguldījumu liberalizāciju — valsts režīms — un attiecībā uz pakalpojumu pārrobežu tirdzniecību — klātbūtne uz vietas:</w:t>
      </w:r>
    </w:p>
    <w:p w14:paraId="4E36045A" w14:textId="77777777" w:rsidR="00126C54" w:rsidRPr="00D84C7B" w:rsidRDefault="00126C54" w:rsidP="00126C54">
      <w:pPr>
        <w:ind w:left="567"/>
        <w:rPr>
          <w:noProof/>
        </w:rPr>
      </w:pPr>
    </w:p>
    <w:p w14:paraId="0951E1D7" w14:textId="77777777" w:rsidR="00126C54" w:rsidRPr="00D84C7B" w:rsidRDefault="00126C54" w:rsidP="00126C54">
      <w:pPr>
        <w:ind w:left="567"/>
        <w:rPr>
          <w:noProof/>
        </w:rPr>
      </w:pPr>
      <w:r>
        <w:rPr>
          <w:noProof/>
        </w:rPr>
        <w:t>AT: ārvalstu nodokļu konsultantiem, kas kvalificēti atbilstoši savas piederības valsts tiesību aktiem, kapitāldaļas un balsstiesības Austrijas uzņēmumā nedrīkst pārsniegt 25 %. Pakalpojumu sniedzējam ir vajadzīgs birojs vai profesionālās prakses vieta EEZ valstī.</w:t>
      </w:r>
    </w:p>
    <w:p w14:paraId="2551B339" w14:textId="77777777" w:rsidR="00126C54" w:rsidRPr="00D84C7B" w:rsidRDefault="00126C54" w:rsidP="00126C54">
      <w:pPr>
        <w:ind w:left="567"/>
        <w:rPr>
          <w:noProof/>
        </w:rPr>
      </w:pPr>
    </w:p>
    <w:p w14:paraId="4A555B70" w14:textId="77777777" w:rsidR="00126C54" w:rsidRPr="00D84C7B" w:rsidRDefault="00126C54" w:rsidP="00126C54">
      <w:pPr>
        <w:ind w:left="567"/>
        <w:rPr>
          <w:noProof/>
        </w:rPr>
      </w:pPr>
      <w:r>
        <w:rPr>
          <w:noProof/>
        </w:rPr>
        <w:br w:type="page"/>
        <w:t>Pasākumi:</w:t>
      </w:r>
    </w:p>
    <w:p w14:paraId="47A1A756" w14:textId="77777777" w:rsidR="00126C54" w:rsidRPr="00D84C7B" w:rsidRDefault="00126C54" w:rsidP="00126C54">
      <w:pPr>
        <w:ind w:left="567"/>
        <w:rPr>
          <w:noProof/>
        </w:rPr>
      </w:pPr>
    </w:p>
    <w:p w14:paraId="1F9D6B4E" w14:textId="77777777" w:rsidR="00126C54" w:rsidRPr="00D84C7B" w:rsidRDefault="00126C54" w:rsidP="00126C54">
      <w:pPr>
        <w:ind w:left="567"/>
        <w:rPr>
          <w:noProof/>
        </w:rPr>
      </w:pPr>
      <w:r>
        <w:rPr>
          <w:noProof/>
        </w:rPr>
        <w:t xml:space="preserve">AT: </w:t>
      </w:r>
      <w:r>
        <w:rPr>
          <w:i/>
          <w:noProof/>
        </w:rPr>
        <w:t>Wirtschaftstreuhandberufsgesetz</w:t>
      </w:r>
      <w:r>
        <w:rPr>
          <w:noProof/>
        </w:rPr>
        <w:t xml:space="preserve"> (Valsts grāmatveža un revidenta profesijas likums, </w:t>
      </w:r>
      <w:r>
        <w:rPr>
          <w:i/>
          <w:noProof/>
        </w:rPr>
        <w:t>BGBl. I</w:t>
      </w:r>
      <w:r>
        <w:rPr>
          <w:noProof/>
        </w:rPr>
        <w:t xml:space="preserve"> Nr. 58/1999), 12., 65., 67. punkts, 68. punkta 1. apakšpunkta 4. punkts.</w:t>
      </w:r>
    </w:p>
    <w:p w14:paraId="752A59BD" w14:textId="77777777" w:rsidR="00126C54" w:rsidRPr="00D84C7B" w:rsidRDefault="00126C54" w:rsidP="00126C54">
      <w:pPr>
        <w:ind w:left="567"/>
        <w:rPr>
          <w:noProof/>
        </w:rPr>
      </w:pPr>
    </w:p>
    <w:p w14:paraId="74C18FA8" w14:textId="77777777" w:rsidR="00126C54" w:rsidRPr="00D84C7B" w:rsidRDefault="00126C54" w:rsidP="00126C54">
      <w:pPr>
        <w:ind w:left="567"/>
        <w:rPr>
          <w:noProof/>
        </w:rPr>
      </w:pPr>
      <w:r>
        <w:rPr>
          <w:noProof/>
        </w:rPr>
        <w:t>Attiecībā uz pakalpojumu pārrobežu tirdzniecību — klātbūtne uz vietas:</w:t>
      </w:r>
    </w:p>
    <w:p w14:paraId="40B124BB" w14:textId="77777777" w:rsidR="00126C54" w:rsidRPr="00D84C7B" w:rsidRDefault="00126C54" w:rsidP="00126C54">
      <w:pPr>
        <w:ind w:left="567"/>
        <w:rPr>
          <w:noProof/>
        </w:rPr>
      </w:pPr>
    </w:p>
    <w:p w14:paraId="66DAE7C8" w14:textId="77777777" w:rsidR="00126C54" w:rsidRPr="00D84C7B" w:rsidRDefault="00126C54" w:rsidP="00126C54">
      <w:pPr>
        <w:ind w:left="567"/>
        <w:rPr>
          <w:noProof/>
        </w:rPr>
      </w:pPr>
      <w:r>
        <w:rPr>
          <w:noProof/>
        </w:rPr>
        <w:t>FR: ir jāizpilda prasība par iedibinājumu vai rezidenta statusu.</w:t>
      </w:r>
    </w:p>
    <w:p w14:paraId="76FAD94A" w14:textId="77777777" w:rsidR="00126C54" w:rsidRPr="00D84C7B" w:rsidRDefault="00126C54" w:rsidP="00126C54">
      <w:pPr>
        <w:ind w:left="567"/>
        <w:rPr>
          <w:noProof/>
        </w:rPr>
      </w:pPr>
    </w:p>
    <w:p w14:paraId="106EF2D5" w14:textId="77777777" w:rsidR="00126C54" w:rsidRPr="000B1ED2" w:rsidRDefault="00126C54" w:rsidP="00126C54">
      <w:pPr>
        <w:ind w:left="567"/>
        <w:rPr>
          <w:noProof/>
        </w:rPr>
      </w:pPr>
      <w:r>
        <w:rPr>
          <w:noProof/>
        </w:rPr>
        <w:t>Pasākumi:</w:t>
      </w:r>
    </w:p>
    <w:p w14:paraId="0B668E1A" w14:textId="77777777" w:rsidR="00126C54" w:rsidRPr="000B1ED2" w:rsidRDefault="00126C54" w:rsidP="00126C54">
      <w:pPr>
        <w:ind w:left="567"/>
        <w:rPr>
          <w:noProof/>
          <w:lang w:val="fr-BE"/>
        </w:rPr>
      </w:pPr>
    </w:p>
    <w:p w14:paraId="7866422D" w14:textId="77777777" w:rsidR="00126C54" w:rsidRPr="000B1ED2" w:rsidRDefault="00126C54" w:rsidP="00126C54">
      <w:pPr>
        <w:ind w:left="567"/>
        <w:rPr>
          <w:noProof/>
        </w:rPr>
      </w:pPr>
      <w:r>
        <w:rPr>
          <w:noProof/>
        </w:rPr>
        <w:t xml:space="preserve">FR: </w:t>
      </w:r>
      <w:r>
        <w:rPr>
          <w:i/>
          <w:noProof/>
        </w:rPr>
        <w:t>Ordonnance 45-2138 du 19 septembre 1945</w:t>
      </w:r>
      <w:r>
        <w:rPr>
          <w:noProof/>
        </w:rPr>
        <w:t>.</w:t>
      </w:r>
    </w:p>
    <w:p w14:paraId="0605A42C" w14:textId="77777777" w:rsidR="00126C54" w:rsidRPr="000B1ED2" w:rsidRDefault="00126C54" w:rsidP="00126C54">
      <w:pPr>
        <w:ind w:left="567"/>
        <w:rPr>
          <w:noProof/>
          <w:lang w:val="fr-BE"/>
        </w:rPr>
      </w:pPr>
    </w:p>
    <w:p w14:paraId="2177EE26" w14:textId="77777777" w:rsidR="00126C54" w:rsidRPr="00D84C7B" w:rsidRDefault="00126C54" w:rsidP="00126C54">
      <w:pPr>
        <w:ind w:left="567"/>
        <w:rPr>
          <w:noProof/>
        </w:rPr>
      </w:pPr>
      <w:r>
        <w:rPr>
          <w:noProof/>
        </w:rPr>
        <w:t>Attiecībā uz ieguldījumu liberalizāciju — valsts režīms — un attiecībā uz pakalpojumu pārrobežu tirdzniecību — valsts režīms:</w:t>
      </w:r>
    </w:p>
    <w:p w14:paraId="10F7EA32" w14:textId="77777777" w:rsidR="00126C54" w:rsidRPr="00D84C7B" w:rsidRDefault="00126C54" w:rsidP="00126C54">
      <w:pPr>
        <w:ind w:left="567"/>
        <w:rPr>
          <w:noProof/>
        </w:rPr>
      </w:pPr>
    </w:p>
    <w:p w14:paraId="11E03118" w14:textId="77777777" w:rsidR="00126C54" w:rsidRPr="00D84C7B" w:rsidRDefault="00126C54" w:rsidP="00126C54">
      <w:pPr>
        <w:ind w:left="567"/>
        <w:rPr>
          <w:noProof/>
        </w:rPr>
      </w:pPr>
      <w:r>
        <w:rPr>
          <w:noProof/>
        </w:rPr>
        <w:t>BG: nodokļu konsultantiem ir jābūt dalībvalsts valstspiederīgajiem.</w:t>
      </w:r>
    </w:p>
    <w:p w14:paraId="60C830A5" w14:textId="77777777" w:rsidR="00126C54" w:rsidRPr="00D84C7B" w:rsidRDefault="00126C54" w:rsidP="00126C54">
      <w:pPr>
        <w:ind w:left="567"/>
        <w:rPr>
          <w:noProof/>
        </w:rPr>
      </w:pPr>
    </w:p>
    <w:p w14:paraId="7AFF1C5B" w14:textId="77777777" w:rsidR="00126C54" w:rsidRPr="00D84C7B" w:rsidRDefault="00126C54" w:rsidP="00126C54">
      <w:pPr>
        <w:ind w:left="567"/>
        <w:rPr>
          <w:noProof/>
        </w:rPr>
      </w:pPr>
      <w:r>
        <w:rPr>
          <w:noProof/>
        </w:rPr>
        <w:t>Pasākumi:</w:t>
      </w:r>
    </w:p>
    <w:p w14:paraId="27EFB6E9" w14:textId="77777777" w:rsidR="00126C54" w:rsidRPr="00D84C7B" w:rsidRDefault="00126C54" w:rsidP="00126C54">
      <w:pPr>
        <w:ind w:left="567"/>
        <w:rPr>
          <w:noProof/>
        </w:rPr>
      </w:pPr>
    </w:p>
    <w:p w14:paraId="3248D932" w14:textId="77777777" w:rsidR="00126C54" w:rsidRPr="00D84C7B" w:rsidRDefault="00126C54" w:rsidP="00126C54">
      <w:pPr>
        <w:ind w:left="567"/>
        <w:rPr>
          <w:noProof/>
        </w:rPr>
      </w:pPr>
      <w:r>
        <w:rPr>
          <w:noProof/>
        </w:rPr>
        <w:t>BG: Grāmatvedības likums;</w:t>
      </w:r>
    </w:p>
    <w:p w14:paraId="2FC110C2" w14:textId="77777777" w:rsidR="00126C54" w:rsidRPr="00D84C7B" w:rsidRDefault="00126C54" w:rsidP="00126C54">
      <w:pPr>
        <w:ind w:left="567"/>
        <w:rPr>
          <w:noProof/>
        </w:rPr>
      </w:pPr>
    </w:p>
    <w:p w14:paraId="1CACA1CB" w14:textId="77777777" w:rsidR="00126C54" w:rsidRPr="00D84C7B" w:rsidRDefault="00126C54" w:rsidP="00126C54">
      <w:pPr>
        <w:ind w:left="567"/>
        <w:rPr>
          <w:noProof/>
        </w:rPr>
      </w:pPr>
      <w:r>
        <w:rPr>
          <w:noProof/>
        </w:rPr>
        <w:t>Neatkarīgas finanšu revīzijas likums; Fizisko personu ienākuma nodokļa likums un Uzņēmumu ienākuma nodokļa likums.</w:t>
      </w:r>
    </w:p>
    <w:p w14:paraId="25C7AEE2" w14:textId="77777777" w:rsidR="00126C54" w:rsidRPr="00D84C7B" w:rsidRDefault="00126C54" w:rsidP="00126C54">
      <w:pPr>
        <w:ind w:left="567"/>
        <w:rPr>
          <w:noProof/>
        </w:rPr>
      </w:pPr>
    </w:p>
    <w:p w14:paraId="788CC82C" w14:textId="77777777" w:rsidR="00126C54" w:rsidRPr="00D84C7B" w:rsidRDefault="00126C54" w:rsidP="00126C54">
      <w:pPr>
        <w:ind w:left="567"/>
        <w:rPr>
          <w:noProof/>
        </w:rPr>
      </w:pPr>
      <w:r>
        <w:rPr>
          <w:noProof/>
        </w:rPr>
        <w:br w:type="page"/>
        <w:t>Attiecībā uz pakalpojumu pārrobežu tirdzniecību — klātbūtne uz vietas:</w:t>
      </w:r>
    </w:p>
    <w:p w14:paraId="4BE84967" w14:textId="77777777" w:rsidR="00126C54" w:rsidRPr="00D84C7B" w:rsidRDefault="00126C54" w:rsidP="00126C54">
      <w:pPr>
        <w:ind w:left="567"/>
        <w:rPr>
          <w:noProof/>
        </w:rPr>
      </w:pPr>
    </w:p>
    <w:p w14:paraId="2954D35B" w14:textId="77777777" w:rsidR="00126C54" w:rsidRPr="00D84C7B" w:rsidRDefault="00126C54" w:rsidP="00126C54">
      <w:pPr>
        <w:ind w:left="567"/>
        <w:rPr>
          <w:noProof/>
        </w:rPr>
      </w:pPr>
      <w:r>
        <w:rPr>
          <w:noProof/>
        </w:rPr>
        <w:t>HU: nodokļu konsultāciju pakalpojumu sniedzējam, ciktāl pakalpojumus sniedz fiziska persona, kura atrodas Ungārijas teritorijā, ir jābūt EEZ rezidentam.</w:t>
      </w:r>
    </w:p>
    <w:p w14:paraId="363D02DB" w14:textId="77777777" w:rsidR="00126C54" w:rsidRPr="00D84C7B" w:rsidRDefault="00126C54" w:rsidP="00126C54">
      <w:pPr>
        <w:ind w:left="567"/>
        <w:rPr>
          <w:noProof/>
        </w:rPr>
      </w:pPr>
    </w:p>
    <w:p w14:paraId="5DA35942" w14:textId="77777777" w:rsidR="00126C54" w:rsidRPr="00D84C7B" w:rsidRDefault="00126C54" w:rsidP="00126C54">
      <w:pPr>
        <w:ind w:left="567"/>
        <w:rPr>
          <w:noProof/>
        </w:rPr>
      </w:pPr>
      <w:r>
        <w:rPr>
          <w:noProof/>
        </w:rPr>
        <w:t>IT: jābūt rezidentam.</w:t>
      </w:r>
    </w:p>
    <w:p w14:paraId="5EA420AD" w14:textId="77777777" w:rsidR="00126C54" w:rsidRPr="00D84C7B" w:rsidRDefault="00126C54" w:rsidP="00126C54">
      <w:pPr>
        <w:ind w:left="567"/>
        <w:rPr>
          <w:noProof/>
        </w:rPr>
      </w:pPr>
    </w:p>
    <w:p w14:paraId="598675AC" w14:textId="77777777" w:rsidR="00126C54" w:rsidRPr="00D84C7B" w:rsidRDefault="00126C54" w:rsidP="00126C54">
      <w:pPr>
        <w:ind w:left="567"/>
        <w:rPr>
          <w:noProof/>
        </w:rPr>
      </w:pPr>
      <w:r>
        <w:rPr>
          <w:noProof/>
        </w:rPr>
        <w:t>Pasākumi:</w:t>
      </w:r>
    </w:p>
    <w:p w14:paraId="165D25BF" w14:textId="77777777" w:rsidR="00126C54" w:rsidRPr="00D84C7B" w:rsidRDefault="00126C54" w:rsidP="00126C54">
      <w:pPr>
        <w:ind w:left="567"/>
        <w:rPr>
          <w:noProof/>
        </w:rPr>
      </w:pPr>
    </w:p>
    <w:p w14:paraId="0E7DD733" w14:textId="77777777" w:rsidR="00126C54" w:rsidRPr="00D84C7B" w:rsidRDefault="00126C54" w:rsidP="00126C54">
      <w:pPr>
        <w:ind w:left="567"/>
        <w:rPr>
          <w:noProof/>
        </w:rPr>
      </w:pPr>
      <w:r>
        <w:rPr>
          <w:noProof/>
        </w:rPr>
        <w:t>HU: 2003. gada Likums XCII par nodokļu uzlikšanas noteikumiem un</w:t>
      </w:r>
    </w:p>
    <w:p w14:paraId="0CB56598" w14:textId="77777777" w:rsidR="00126C54" w:rsidRPr="00D84C7B" w:rsidRDefault="00126C54" w:rsidP="00126C54">
      <w:pPr>
        <w:ind w:left="567"/>
        <w:rPr>
          <w:noProof/>
        </w:rPr>
      </w:pPr>
    </w:p>
    <w:p w14:paraId="26073630" w14:textId="77777777" w:rsidR="00126C54" w:rsidRPr="00D84C7B" w:rsidRDefault="00126C54" w:rsidP="00126C54">
      <w:pPr>
        <w:ind w:left="567"/>
        <w:rPr>
          <w:noProof/>
        </w:rPr>
      </w:pPr>
      <w:r>
        <w:rPr>
          <w:noProof/>
        </w:rPr>
        <w:t>Finanšu ministrijas Dekrēts Nr. 26/2008 par nodokļu konsultāciju darbību licencēšanu un reģistrāciju.</w:t>
      </w:r>
    </w:p>
    <w:p w14:paraId="7DB68B3A" w14:textId="77777777" w:rsidR="00126C54" w:rsidRPr="00D84C7B" w:rsidRDefault="00126C54" w:rsidP="00126C54">
      <w:pPr>
        <w:ind w:left="567"/>
        <w:rPr>
          <w:noProof/>
        </w:rPr>
      </w:pPr>
    </w:p>
    <w:p w14:paraId="5F082E53" w14:textId="77777777" w:rsidR="00126C54" w:rsidRPr="00D84C7B" w:rsidRDefault="00126C54" w:rsidP="00126C54">
      <w:pPr>
        <w:ind w:left="567"/>
        <w:rPr>
          <w:noProof/>
        </w:rPr>
      </w:pPr>
      <w:r>
        <w:rPr>
          <w:noProof/>
        </w:rPr>
        <w:t>IT: Likumdošanas dekrēts 139/2005 un Likums 248/2006.</w:t>
      </w:r>
    </w:p>
    <w:p w14:paraId="57E6028A" w14:textId="77777777" w:rsidR="00126C54" w:rsidRPr="00D84C7B" w:rsidRDefault="00126C54" w:rsidP="00126C54">
      <w:pPr>
        <w:rPr>
          <w:noProof/>
        </w:rPr>
      </w:pPr>
      <w:bookmarkStart w:id="106" w:name="_Toc5371299"/>
    </w:p>
    <w:p w14:paraId="2DFC408D" w14:textId="77777777" w:rsidR="00126C54" w:rsidRPr="00D84C7B" w:rsidRDefault="00126C54" w:rsidP="00126C54">
      <w:pPr>
        <w:ind w:left="567" w:hanging="567"/>
        <w:rPr>
          <w:noProof/>
        </w:rPr>
      </w:pPr>
      <w:bookmarkStart w:id="107" w:name="_Toc452570606"/>
      <w:r>
        <w:rPr>
          <w:noProof/>
        </w:rPr>
        <w:t>f)</w:t>
      </w:r>
      <w:r>
        <w:rPr>
          <w:noProof/>
        </w:rPr>
        <w:tab/>
        <w:t>Arhitektūras un pilsētplānošanas pakalpojumi, inženiertehniskie pakalpojumi un integrētie inženiertehniskie pakalpojumi</w:t>
      </w:r>
      <w:bookmarkEnd w:id="107"/>
      <w:r>
        <w:rPr>
          <w:noProof/>
        </w:rPr>
        <w:t xml:space="preserve"> (</w:t>
      </w:r>
      <w:r w:rsidRPr="002435F8">
        <w:rPr>
          <w:i/>
          <w:noProof/>
        </w:rPr>
        <w:t>CPC</w:t>
      </w:r>
      <w:r>
        <w:rPr>
          <w:noProof/>
        </w:rPr>
        <w:t> 8671, 8672, 8673, 8674)</w:t>
      </w:r>
      <w:bookmarkEnd w:id="106"/>
    </w:p>
    <w:p w14:paraId="41452196" w14:textId="77777777" w:rsidR="00126C54" w:rsidRPr="00D84C7B" w:rsidRDefault="00126C54" w:rsidP="00126C54">
      <w:pPr>
        <w:rPr>
          <w:noProof/>
        </w:rPr>
      </w:pPr>
    </w:p>
    <w:p w14:paraId="14265275" w14:textId="77777777" w:rsidR="00126C54" w:rsidRPr="00D84C7B" w:rsidRDefault="00126C54" w:rsidP="00126C54">
      <w:pPr>
        <w:ind w:left="567"/>
        <w:rPr>
          <w:noProof/>
        </w:rPr>
      </w:pPr>
      <w:r>
        <w:rPr>
          <w:noProof/>
        </w:rPr>
        <w:t>Attiecībā uz ieguldījumu liberalizāciju — valsts režīms — un attiecībā uz pakalpojumu pārrobežu tirdzniecību — valsts režīms:</w:t>
      </w:r>
    </w:p>
    <w:p w14:paraId="1D36199D" w14:textId="77777777" w:rsidR="00126C54" w:rsidRPr="00D84C7B" w:rsidRDefault="00126C54" w:rsidP="00126C54">
      <w:pPr>
        <w:ind w:left="567"/>
        <w:rPr>
          <w:noProof/>
        </w:rPr>
      </w:pPr>
    </w:p>
    <w:p w14:paraId="3F815DF9" w14:textId="77777777" w:rsidR="00126C54" w:rsidRPr="00D84C7B" w:rsidRDefault="00126C54" w:rsidP="00126C54">
      <w:pPr>
        <w:ind w:left="567"/>
        <w:rPr>
          <w:noProof/>
        </w:rPr>
      </w:pPr>
      <w:r>
        <w:rPr>
          <w:noProof/>
        </w:rPr>
        <w:br w:type="page"/>
        <w:t>BG: lai fiziskas personas varētu sniegt arhitektūras, pilsētplānošanas un inženiertehniskos pakalpojumus, ir vajadzīga dzīvesvieta EEZ dalībvalstī vai Šveices Konfederācijā. Lai īstenotu valsts vai reģionālas nozīmes arhitektūras un inženiertehniskos projektus, ārvalstu ieguldītājiem jādarbojas partnerībā ar vietējiem ieguldītājiem vai kā to apakšuzņēmējiem (</w:t>
      </w:r>
      <w:r w:rsidRPr="002435F8">
        <w:rPr>
          <w:i/>
          <w:noProof/>
        </w:rPr>
        <w:t>CPC</w:t>
      </w:r>
      <w:r>
        <w:rPr>
          <w:noProof/>
        </w:rPr>
        <w:t> 8671, 8672, 8673).</w:t>
      </w:r>
    </w:p>
    <w:p w14:paraId="60FEED4D" w14:textId="77777777" w:rsidR="00126C54" w:rsidRPr="00D84C7B" w:rsidRDefault="00126C54" w:rsidP="00126C54">
      <w:pPr>
        <w:ind w:left="567"/>
        <w:rPr>
          <w:noProof/>
        </w:rPr>
      </w:pPr>
    </w:p>
    <w:p w14:paraId="2EE286A1" w14:textId="77777777" w:rsidR="00126C54" w:rsidRPr="00D84C7B" w:rsidRDefault="00126C54" w:rsidP="00126C54">
      <w:pPr>
        <w:ind w:left="567"/>
        <w:rPr>
          <w:noProof/>
        </w:rPr>
      </w:pPr>
      <w:r>
        <w:rPr>
          <w:noProof/>
        </w:rPr>
        <w:t>Pasākumi:</w:t>
      </w:r>
    </w:p>
    <w:p w14:paraId="4353984B" w14:textId="77777777" w:rsidR="00126C54" w:rsidRPr="00D84C7B" w:rsidRDefault="00126C54" w:rsidP="00126C54">
      <w:pPr>
        <w:ind w:left="567"/>
        <w:rPr>
          <w:noProof/>
        </w:rPr>
      </w:pPr>
    </w:p>
    <w:p w14:paraId="79064BDC" w14:textId="77777777" w:rsidR="00126C54" w:rsidRPr="00D84C7B" w:rsidRDefault="00126C54" w:rsidP="00126C54">
      <w:pPr>
        <w:ind w:left="567"/>
        <w:rPr>
          <w:noProof/>
        </w:rPr>
      </w:pPr>
      <w:r>
        <w:rPr>
          <w:noProof/>
        </w:rPr>
        <w:t>BG: Teritorijas attīstības likums;</w:t>
      </w:r>
    </w:p>
    <w:p w14:paraId="0199363B" w14:textId="77777777" w:rsidR="00126C54" w:rsidRPr="00D84C7B" w:rsidRDefault="00126C54" w:rsidP="00126C54">
      <w:pPr>
        <w:ind w:left="567"/>
        <w:rPr>
          <w:noProof/>
        </w:rPr>
      </w:pPr>
    </w:p>
    <w:p w14:paraId="6DC219EC" w14:textId="77777777" w:rsidR="00126C54" w:rsidRPr="00D84C7B" w:rsidRDefault="00126C54" w:rsidP="00126C54">
      <w:pPr>
        <w:ind w:left="567"/>
        <w:rPr>
          <w:noProof/>
        </w:rPr>
      </w:pPr>
      <w:r>
        <w:rPr>
          <w:noProof/>
        </w:rPr>
        <w:t>Būvnieku kameras likums un</w:t>
      </w:r>
    </w:p>
    <w:p w14:paraId="4A695E2F" w14:textId="77777777" w:rsidR="00126C54" w:rsidRPr="00D84C7B" w:rsidRDefault="00126C54" w:rsidP="00126C54">
      <w:pPr>
        <w:ind w:left="567"/>
        <w:rPr>
          <w:noProof/>
        </w:rPr>
      </w:pPr>
    </w:p>
    <w:p w14:paraId="474F0239" w14:textId="77777777" w:rsidR="00126C54" w:rsidRPr="00D84C7B" w:rsidRDefault="00126C54" w:rsidP="00126C54">
      <w:pPr>
        <w:ind w:left="567"/>
        <w:rPr>
          <w:noProof/>
        </w:rPr>
      </w:pPr>
      <w:r>
        <w:rPr>
          <w:noProof/>
        </w:rPr>
        <w:t>Likums par Arhitektu un inženieru kamerām saistībā ar projektu izstrādi.</w:t>
      </w:r>
    </w:p>
    <w:p w14:paraId="3D1513AF" w14:textId="77777777" w:rsidR="00126C54" w:rsidRPr="00D84C7B" w:rsidRDefault="00126C54" w:rsidP="00126C54">
      <w:pPr>
        <w:ind w:left="567"/>
        <w:rPr>
          <w:noProof/>
        </w:rPr>
      </w:pPr>
    </w:p>
    <w:p w14:paraId="6CA0E548" w14:textId="77777777" w:rsidR="00126C54" w:rsidRPr="00D84C7B" w:rsidRDefault="00126C54" w:rsidP="00126C54">
      <w:pPr>
        <w:ind w:left="567"/>
        <w:rPr>
          <w:noProof/>
        </w:rPr>
      </w:pPr>
      <w:r>
        <w:rPr>
          <w:noProof/>
        </w:rPr>
        <w:t>Attiecībā uz ieguldījumu liberalizāciju — valsts režīms — un attiecībā uz pakalpojumu pārrobežu tirdzniecību — valsts režīms:</w:t>
      </w:r>
    </w:p>
    <w:p w14:paraId="7388EAA6" w14:textId="77777777" w:rsidR="00126C54" w:rsidRPr="00D84C7B" w:rsidRDefault="00126C54" w:rsidP="00126C54">
      <w:pPr>
        <w:ind w:left="567"/>
        <w:rPr>
          <w:noProof/>
        </w:rPr>
      </w:pPr>
    </w:p>
    <w:p w14:paraId="669EC6EE" w14:textId="77777777" w:rsidR="00126C54" w:rsidRPr="00D84C7B" w:rsidRDefault="00126C54" w:rsidP="00126C54">
      <w:pPr>
        <w:ind w:left="567"/>
        <w:rPr>
          <w:noProof/>
        </w:rPr>
      </w:pPr>
      <w:r>
        <w:rPr>
          <w:noProof/>
        </w:rPr>
        <w:t>HR: ja metu vai projektu ir izstrādājis ārvalstu arhitekts, inženieris vai pilsētplānotājs, tā atbilstība Horvātijas tiesību aktiem ir jāapstiprina fiziskai vai juridiskai personai, kam ir pilnvaras sniegt šādu apstiprinājumu Horvātijā (</w:t>
      </w:r>
      <w:r w:rsidRPr="002435F8">
        <w:rPr>
          <w:i/>
          <w:noProof/>
        </w:rPr>
        <w:t>CPC</w:t>
      </w:r>
      <w:r>
        <w:rPr>
          <w:noProof/>
        </w:rPr>
        <w:t> 8671, 8672, 8673, 8674).</w:t>
      </w:r>
    </w:p>
    <w:p w14:paraId="74429690" w14:textId="77777777" w:rsidR="00126C54" w:rsidRPr="00D84C7B" w:rsidRDefault="00126C54" w:rsidP="00126C54">
      <w:pPr>
        <w:ind w:left="567"/>
        <w:rPr>
          <w:noProof/>
        </w:rPr>
      </w:pPr>
    </w:p>
    <w:p w14:paraId="3997070D" w14:textId="77777777" w:rsidR="00126C54" w:rsidRPr="00D84C7B" w:rsidRDefault="00126C54" w:rsidP="00126C54">
      <w:pPr>
        <w:ind w:left="567"/>
        <w:rPr>
          <w:noProof/>
        </w:rPr>
      </w:pPr>
      <w:r>
        <w:rPr>
          <w:noProof/>
        </w:rPr>
        <w:t>Pasākumi:</w:t>
      </w:r>
    </w:p>
    <w:p w14:paraId="71F6578F" w14:textId="77777777" w:rsidR="00126C54" w:rsidRPr="00D84C7B" w:rsidRDefault="00126C54" w:rsidP="00126C54">
      <w:pPr>
        <w:ind w:left="567"/>
        <w:rPr>
          <w:noProof/>
        </w:rPr>
      </w:pPr>
    </w:p>
    <w:p w14:paraId="128A00FD" w14:textId="77777777" w:rsidR="00126C54" w:rsidRPr="00D84C7B" w:rsidRDefault="00126C54" w:rsidP="00126C54">
      <w:pPr>
        <w:ind w:left="567"/>
        <w:rPr>
          <w:noProof/>
        </w:rPr>
      </w:pPr>
      <w:r>
        <w:rPr>
          <w:noProof/>
        </w:rPr>
        <w:t>HR: Likums par fizisko plānošanu un būvdarbiem (oficiālais izdevums 118/18, 110/19);</w:t>
      </w:r>
    </w:p>
    <w:p w14:paraId="53549D16" w14:textId="77777777" w:rsidR="00126C54" w:rsidRPr="00D84C7B" w:rsidRDefault="00126C54" w:rsidP="00126C54">
      <w:pPr>
        <w:ind w:left="567"/>
        <w:rPr>
          <w:noProof/>
        </w:rPr>
      </w:pPr>
    </w:p>
    <w:p w14:paraId="701B3127" w14:textId="77777777" w:rsidR="00126C54" w:rsidRPr="00D84C7B" w:rsidRDefault="00126C54" w:rsidP="00126C54">
      <w:pPr>
        <w:ind w:left="567"/>
        <w:rPr>
          <w:noProof/>
        </w:rPr>
      </w:pPr>
      <w:r>
        <w:rPr>
          <w:noProof/>
        </w:rPr>
        <w:br w:type="page"/>
        <w:t>Fiziskās plānošanas likums (oficiālais izdevums 153/13, 39/19).</w:t>
      </w:r>
    </w:p>
    <w:p w14:paraId="5E398F0A" w14:textId="77777777" w:rsidR="00126C54" w:rsidRPr="00D84C7B" w:rsidRDefault="00126C54" w:rsidP="00126C54">
      <w:pPr>
        <w:ind w:left="567"/>
        <w:rPr>
          <w:noProof/>
        </w:rPr>
      </w:pPr>
    </w:p>
    <w:p w14:paraId="613165CC" w14:textId="77777777" w:rsidR="00126C54" w:rsidRPr="00D84C7B" w:rsidRDefault="00126C54" w:rsidP="00126C54">
      <w:pPr>
        <w:ind w:left="567"/>
        <w:rPr>
          <w:noProof/>
        </w:rPr>
      </w:pPr>
      <w:r>
        <w:rPr>
          <w:noProof/>
        </w:rPr>
        <w:t>Attiecībā uz ieguldījumu liberalizāciju — valsts režīms — un attiecībā uz pakalpojumu pārrobežu tirdzniecību — valsts režīms, klātbūtne uz vietas:</w:t>
      </w:r>
    </w:p>
    <w:p w14:paraId="3F1B23EB" w14:textId="77777777" w:rsidR="00126C54" w:rsidRPr="00D84C7B" w:rsidRDefault="00126C54" w:rsidP="00126C54">
      <w:pPr>
        <w:ind w:left="567"/>
        <w:rPr>
          <w:noProof/>
        </w:rPr>
      </w:pPr>
    </w:p>
    <w:p w14:paraId="0F3DBBED" w14:textId="77777777" w:rsidR="00126C54" w:rsidRPr="00D84C7B" w:rsidRDefault="00126C54" w:rsidP="00126C54">
      <w:pPr>
        <w:ind w:left="567"/>
        <w:rPr>
          <w:noProof/>
        </w:rPr>
      </w:pPr>
      <w:r>
        <w:rPr>
          <w:noProof/>
        </w:rPr>
        <w:t>CY: arhitektūras un pilsētplānošanas pakalpojumiem, inženiertehniskajiem un integrētajiem inženiertehniskajiem pakalpojumiem piemēro prasību par valstspiederību un rezidenta statusu (</w:t>
      </w:r>
      <w:r w:rsidRPr="002435F8">
        <w:rPr>
          <w:i/>
          <w:noProof/>
        </w:rPr>
        <w:t>CPC</w:t>
      </w:r>
      <w:r>
        <w:rPr>
          <w:noProof/>
        </w:rPr>
        <w:t> 8671, 8672, 8673, 8674).</w:t>
      </w:r>
    </w:p>
    <w:p w14:paraId="4E5F267F" w14:textId="77777777" w:rsidR="00126C54" w:rsidRPr="00D84C7B" w:rsidRDefault="00126C54" w:rsidP="00126C54">
      <w:pPr>
        <w:ind w:left="567"/>
        <w:rPr>
          <w:noProof/>
        </w:rPr>
      </w:pPr>
    </w:p>
    <w:p w14:paraId="3354C734" w14:textId="77777777" w:rsidR="00126C54" w:rsidRPr="00D84C7B" w:rsidRDefault="00126C54" w:rsidP="00126C54">
      <w:pPr>
        <w:ind w:left="567"/>
        <w:rPr>
          <w:noProof/>
        </w:rPr>
      </w:pPr>
      <w:r>
        <w:rPr>
          <w:noProof/>
        </w:rPr>
        <w:t>Pasākumi:</w:t>
      </w:r>
    </w:p>
    <w:p w14:paraId="566AF366" w14:textId="77777777" w:rsidR="00126C54" w:rsidRPr="00D84C7B" w:rsidRDefault="00126C54" w:rsidP="00126C54">
      <w:pPr>
        <w:ind w:left="567"/>
        <w:rPr>
          <w:noProof/>
        </w:rPr>
      </w:pPr>
    </w:p>
    <w:p w14:paraId="60088444" w14:textId="77777777" w:rsidR="00126C54" w:rsidRPr="00D84C7B" w:rsidRDefault="00126C54" w:rsidP="00126C54">
      <w:pPr>
        <w:ind w:left="567"/>
        <w:rPr>
          <w:noProof/>
        </w:rPr>
      </w:pPr>
      <w:r>
        <w:rPr>
          <w:noProof/>
        </w:rPr>
        <w:t>CY: Likums Nr. 41/1962 ar grozījumiem; Likums Nr. 224/1990 ar grozījumiem; un Likums Nr. 29(I)2001 ar grozījumiem.</w:t>
      </w:r>
    </w:p>
    <w:p w14:paraId="41C71A57" w14:textId="77777777" w:rsidR="00126C54" w:rsidRPr="00D84C7B" w:rsidRDefault="00126C54" w:rsidP="00126C54">
      <w:pPr>
        <w:ind w:left="567"/>
        <w:rPr>
          <w:noProof/>
        </w:rPr>
      </w:pPr>
    </w:p>
    <w:p w14:paraId="0E4A5C31" w14:textId="77777777" w:rsidR="00126C54" w:rsidRPr="00D84C7B" w:rsidRDefault="00126C54" w:rsidP="00126C54">
      <w:pPr>
        <w:ind w:left="567"/>
        <w:rPr>
          <w:noProof/>
        </w:rPr>
      </w:pPr>
      <w:r>
        <w:rPr>
          <w:noProof/>
        </w:rPr>
        <w:t>Attiecībā uz pakalpojumu pārrobežu tirdzniecību — klātbūtne uz vietas:</w:t>
      </w:r>
    </w:p>
    <w:p w14:paraId="55BF7C72" w14:textId="77777777" w:rsidR="00126C54" w:rsidRPr="00D84C7B" w:rsidRDefault="00126C54" w:rsidP="00126C54">
      <w:pPr>
        <w:ind w:left="567"/>
        <w:rPr>
          <w:noProof/>
        </w:rPr>
      </w:pPr>
    </w:p>
    <w:p w14:paraId="2E16078B" w14:textId="77777777" w:rsidR="00126C54" w:rsidRPr="00D84C7B" w:rsidRDefault="00126C54" w:rsidP="00126C54">
      <w:pPr>
        <w:ind w:left="567"/>
        <w:rPr>
          <w:noProof/>
        </w:rPr>
      </w:pPr>
      <w:r>
        <w:rPr>
          <w:noProof/>
        </w:rPr>
        <w:t>CZ: jābūt EEZ rezidentam.</w:t>
      </w:r>
    </w:p>
    <w:p w14:paraId="1E2C2914" w14:textId="77777777" w:rsidR="00126C54" w:rsidRPr="00D84C7B" w:rsidRDefault="00126C54" w:rsidP="00126C54">
      <w:pPr>
        <w:ind w:left="567"/>
        <w:rPr>
          <w:noProof/>
        </w:rPr>
      </w:pPr>
    </w:p>
    <w:p w14:paraId="1F30A5FB" w14:textId="77777777" w:rsidR="00126C54" w:rsidRPr="00D84C7B" w:rsidRDefault="00126C54" w:rsidP="00126C54">
      <w:pPr>
        <w:ind w:left="567"/>
        <w:rPr>
          <w:noProof/>
        </w:rPr>
      </w:pPr>
      <w:r>
        <w:rPr>
          <w:noProof/>
        </w:rPr>
        <w:t>HU: prasību par EEZ rezidenta statusu piemēro fiziskām personām, kuras atrodas Ungārijas teritorijā un sniedz šādus pakalpojumus: arhitektūras pakalpojumi, inženiertehniskie pakalpojumi (attiecas tikai uz praktikantiem pēcdiploma apmācībā), integrētie inženiertehniskie pakalpojumi un ainavu arhitektūras pakalpojumi (</w:t>
      </w:r>
      <w:r w:rsidRPr="002435F8">
        <w:rPr>
          <w:i/>
          <w:noProof/>
        </w:rPr>
        <w:t>CPC</w:t>
      </w:r>
      <w:r>
        <w:rPr>
          <w:noProof/>
        </w:rPr>
        <w:t> 8671, 8672, 8673, 8674).</w:t>
      </w:r>
    </w:p>
    <w:p w14:paraId="285C4D20" w14:textId="77777777" w:rsidR="00126C54" w:rsidRPr="00D84C7B" w:rsidRDefault="00126C54" w:rsidP="00126C54">
      <w:pPr>
        <w:ind w:left="567"/>
        <w:rPr>
          <w:noProof/>
        </w:rPr>
      </w:pPr>
    </w:p>
    <w:p w14:paraId="78078E47" w14:textId="77777777" w:rsidR="00126C54" w:rsidRPr="00D84C7B" w:rsidRDefault="00126C54" w:rsidP="00126C54">
      <w:pPr>
        <w:ind w:left="567"/>
        <w:rPr>
          <w:noProof/>
        </w:rPr>
      </w:pPr>
      <w:r>
        <w:rPr>
          <w:noProof/>
        </w:rPr>
        <w:br w:type="page"/>
        <w:t>IT: iekļaušanai profesionālajā reģistrā, kas ir nepieciešama, lai varētu sniegt arhitektūras un inženiertehniskos pakalpojumus, ir vajadzīgs rezidenta statuss vai profesionālais domicils / uzņēmējdarbības adrese Itālijā (</w:t>
      </w:r>
      <w:r w:rsidRPr="002435F8">
        <w:rPr>
          <w:i/>
          <w:noProof/>
        </w:rPr>
        <w:t>CPC</w:t>
      </w:r>
      <w:r>
        <w:rPr>
          <w:noProof/>
        </w:rPr>
        <w:t> 8671, 8672, 8673, 8674).</w:t>
      </w:r>
    </w:p>
    <w:p w14:paraId="54EA28D6" w14:textId="77777777" w:rsidR="00126C54" w:rsidRPr="00D84C7B" w:rsidRDefault="00126C54" w:rsidP="00126C54">
      <w:pPr>
        <w:ind w:left="567"/>
        <w:rPr>
          <w:noProof/>
        </w:rPr>
      </w:pPr>
    </w:p>
    <w:p w14:paraId="362D7B13" w14:textId="77777777" w:rsidR="00126C54" w:rsidRPr="00D84C7B" w:rsidRDefault="00126C54" w:rsidP="00126C54">
      <w:pPr>
        <w:ind w:left="567"/>
        <w:rPr>
          <w:noProof/>
        </w:rPr>
      </w:pPr>
      <w:r>
        <w:rPr>
          <w:noProof/>
        </w:rPr>
        <w:t>SK: lai varētu sniegt arhitektūras un inženiertehniskos pakalpojumus, ir jāreģistrējas profesionālajā savienībā, un šādai reģistrācijai ir nepieciešams EEZ rezidenta statuss (</w:t>
      </w:r>
      <w:r w:rsidRPr="002435F8">
        <w:rPr>
          <w:i/>
          <w:noProof/>
        </w:rPr>
        <w:t>CPC</w:t>
      </w:r>
      <w:r>
        <w:rPr>
          <w:noProof/>
        </w:rPr>
        <w:t> 8671, 8672, 8673, 8674).</w:t>
      </w:r>
    </w:p>
    <w:p w14:paraId="09D75FDF" w14:textId="77777777" w:rsidR="00126C54" w:rsidRPr="00D84C7B" w:rsidRDefault="00126C54" w:rsidP="00126C54">
      <w:pPr>
        <w:ind w:left="567"/>
        <w:rPr>
          <w:noProof/>
        </w:rPr>
      </w:pPr>
    </w:p>
    <w:p w14:paraId="2685AAEE" w14:textId="77777777" w:rsidR="00126C54" w:rsidRPr="00D84C7B" w:rsidRDefault="00126C54" w:rsidP="00126C54">
      <w:pPr>
        <w:ind w:left="567"/>
        <w:rPr>
          <w:noProof/>
        </w:rPr>
      </w:pPr>
      <w:r>
        <w:rPr>
          <w:noProof/>
        </w:rPr>
        <w:t>Pasākumi:</w:t>
      </w:r>
    </w:p>
    <w:p w14:paraId="70FB39C9" w14:textId="77777777" w:rsidR="00126C54" w:rsidRPr="00D84C7B" w:rsidRDefault="00126C54" w:rsidP="00126C54">
      <w:pPr>
        <w:ind w:left="567"/>
        <w:rPr>
          <w:noProof/>
        </w:rPr>
      </w:pPr>
    </w:p>
    <w:p w14:paraId="70E4BF3D" w14:textId="77777777" w:rsidR="00126C54" w:rsidRPr="00D84C7B" w:rsidRDefault="00126C54" w:rsidP="00126C54">
      <w:pPr>
        <w:ind w:left="567"/>
        <w:rPr>
          <w:noProof/>
        </w:rPr>
      </w:pPr>
      <w:r>
        <w:rPr>
          <w:noProof/>
        </w:rPr>
        <w:t>CZ: Likums Nr. 360/1992 Krāj. par to pilnvaroto arhitektu un pilnvaroto inženieru un tehniķu profesijas praksi, kuri strādā ēku būvniecības jomā.</w:t>
      </w:r>
    </w:p>
    <w:p w14:paraId="128984AB" w14:textId="77777777" w:rsidR="00126C54" w:rsidRPr="00D84C7B" w:rsidRDefault="00126C54" w:rsidP="00126C54">
      <w:pPr>
        <w:ind w:left="567"/>
        <w:rPr>
          <w:noProof/>
        </w:rPr>
      </w:pPr>
    </w:p>
    <w:p w14:paraId="40B35130" w14:textId="77777777" w:rsidR="00126C54" w:rsidRPr="00D84C7B" w:rsidRDefault="00126C54" w:rsidP="00126C54">
      <w:pPr>
        <w:ind w:left="567"/>
        <w:rPr>
          <w:noProof/>
        </w:rPr>
      </w:pPr>
      <w:r>
        <w:rPr>
          <w:noProof/>
        </w:rPr>
        <w:t>HU: 1996. gada Likums LVIII par arhitektu un inženieru profesionālajām kamerām.</w:t>
      </w:r>
    </w:p>
    <w:p w14:paraId="3A3E79B3" w14:textId="77777777" w:rsidR="00126C54" w:rsidRPr="00D84C7B" w:rsidRDefault="00126C54" w:rsidP="00126C54">
      <w:pPr>
        <w:ind w:left="567"/>
        <w:rPr>
          <w:noProof/>
        </w:rPr>
      </w:pPr>
    </w:p>
    <w:p w14:paraId="09CFAB03" w14:textId="77777777" w:rsidR="00126C54" w:rsidRPr="00D84C7B" w:rsidRDefault="00126C54" w:rsidP="00126C54">
      <w:pPr>
        <w:ind w:left="567"/>
        <w:rPr>
          <w:noProof/>
        </w:rPr>
      </w:pPr>
      <w:r>
        <w:rPr>
          <w:noProof/>
        </w:rPr>
        <w:t>IT: Karaļa Dekrēts Nr. 2537/1925, noteikumi par arhitekta un inženiera profesiju; Likums 1395/1923 un</w:t>
      </w:r>
    </w:p>
    <w:p w14:paraId="7EE0438A" w14:textId="77777777" w:rsidR="00126C54" w:rsidRPr="00D84C7B" w:rsidRDefault="00126C54" w:rsidP="00126C54">
      <w:pPr>
        <w:ind w:left="567"/>
        <w:rPr>
          <w:noProof/>
        </w:rPr>
      </w:pPr>
    </w:p>
    <w:p w14:paraId="7C8C00D6" w14:textId="77777777" w:rsidR="00126C54" w:rsidRPr="00D84C7B" w:rsidRDefault="00126C54" w:rsidP="00126C54">
      <w:pPr>
        <w:ind w:left="567"/>
        <w:rPr>
          <w:noProof/>
        </w:rPr>
      </w:pPr>
      <w:r>
        <w:rPr>
          <w:noProof/>
        </w:rPr>
        <w:t>Republikas Prezidenta dekrēts (</w:t>
      </w:r>
      <w:r>
        <w:rPr>
          <w:i/>
          <w:noProof/>
        </w:rPr>
        <w:t>D.P.R.</w:t>
      </w:r>
      <w:r>
        <w:rPr>
          <w:noProof/>
        </w:rPr>
        <w:t>) 328/2001.</w:t>
      </w:r>
    </w:p>
    <w:p w14:paraId="22090DC0" w14:textId="77777777" w:rsidR="00126C54" w:rsidRPr="00D84C7B" w:rsidRDefault="00126C54" w:rsidP="00126C54">
      <w:pPr>
        <w:ind w:left="567"/>
        <w:rPr>
          <w:noProof/>
        </w:rPr>
      </w:pPr>
    </w:p>
    <w:p w14:paraId="506149E7" w14:textId="77777777" w:rsidR="00126C54" w:rsidRPr="00D84C7B" w:rsidRDefault="00126C54" w:rsidP="00126C54">
      <w:pPr>
        <w:ind w:left="567"/>
        <w:rPr>
          <w:noProof/>
        </w:rPr>
      </w:pPr>
      <w:r>
        <w:rPr>
          <w:noProof/>
        </w:rPr>
        <w:t>SK: Likums 138/1992 par arhitektiem un inženieriem, 3., 15., 15.a, 17.a un 18.a pants.</w:t>
      </w:r>
    </w:p>
    <w:p w14:paraId="3F5D03E0" w14:textId="77777777" w:rsidR="00126C54" w:rsidRPr="00D84C7B" w:rsidRDefault="00126C54" w:rsidP="00126C54">
      <w:pPr>
        <w:ind w:left="567"/>
        <w:rPr>
          <w:rFonts w:eastAsiaTheme="majorEastAsia"/>
          <w:noProof/>
        </w:rPr>
      </w:pPr>
    </w:p>
    <w:p w14:paraId="6E6A83DC" w14:textId="77777777" w:rsidR="00126C54" w:rsidRPr="00D84C7B" w:rsidRDefault="00126C54" w:rsidP="00126C54">
      <w:pPr>
        <w:ind w:left="567"/>
        <w:rPr>
          <w:noProof/>
        </w:rPr>
      </w:pPr>
      <w:r>
        <w:rPr>
          <w:noProof/>
        </w:rPr>
        <w:br w:type="page"/>
        <w:t>Attiecībā uz pakalpojumu pārrobežu tirdzniecību — valsts režīms:</w:t>
      </w:r>
    </w:p>
    <w:p w14:paraId="075186D0" w14:textId="77777777" w:rsidR="00126C54" w:rsidRPr="00D84C7B" w:rsidRDefault="00126C54" w:rsidP="00126C54">
      <w:pPr>
        <w:ind w:left="567"/>
        <w:rPr>
          <w:noProof/>
        </w:rPr>
      </w:pPr>
    </w:p>
    <w:p w14:paraId="5DAD7EA7" w14:textId="77777777" w:rsidR="00126C54" w:rsidRPr="00D84C7B" w:rsidRDefault="00126C54" w:rsidP="00126C54">
      <w:pPr>
        <w:ind w:left="567"/>
        <w:rPr>
          <w:noProof/>
        </w:rPr>
      </w:pPr>
      <w:r>
        <w:rPr>
          <w:noProof/>
        </w:rPr>
        <w:t>BE: arhitektūras pakalpojumu sniegšana ietver kontroli pār darbu izpildi (</w:t>
      </w:r>
      <w:r w:rsidRPr="002435F8">
        <w:rPr>
          <w:i/>
          <w:noProof/>
        </w:rPr>
        <w:t>CPC</w:t>
      </w:r>
      <w:r>
        <w:rPr>
          <w:noProof/>
        </w:rPr>
        <w:t> 8671, 8674). Ārvalstu arhitektiem, kas ir pilnvaroti savā piederības valstī un vēlas neregulāri praktizēt savā profesijā Beļģijā, ir jāsaņem iepriekšēja atļauja no profesionālās organizācijas padomes tajā ģeogrāfiskajā teritorijā, kurā viņi plāno praktizēt.</w:t>
      </w:r>
    </w:p>
    <w:p w14:paraId="63E0A322" w14:textId="77777777" w:rsidR="00126C54" w:rsidRPr="00D84C7B" w:rsidRDefault="00126C54" w:rsidP="00126C54">
      <w:pPr>
        <w:ind w:left="567"/>
        <w:rPr>
          <w:noProof/>
        </w:rPr>
      </w:pPr>
    </w:p>
    <w:p w14:paraId="3BDF40B8" w14:textId="77777777" w:rsidR="00126C54" w:rsidRPr="00D84C7B" w:rsidRDefault="00126C54" w:rsidP="00126C54">
      <w:pPr>
        <w:ind w:left="567"/>
        <w:rPr>
          <w:noProof/>
        </w:rPr>
      </w:pPr>
      <w:r>
        <w:rPr>
          <w:noProof/>
        </w:rPr>
        <w:t>Pasākumi:</w:t>
      </w:r>
    </w:p>
    <w:p w14:paraId="7EC2A5DC" w14:textId="77777777" w:rsidR="00126C54" w:rsidRPr="00D84C7B" w:rsidRDefault="00126C54" w:rsidP="00126C54">
      <w:pPr>
        <w:ind w:left="567"/>
        <w:rPr>
          <w:noProof/>
        </w:rPr>
      </w:pPr>
    </w:p>
    <w:p w14:paraId="0C61F305" w14:textId="77777777" w:rsidR="00126C54" w:rsidRPr="00D84C7B" w:rsidRDefault="00126C54" w:rsidP="00126C54">
      <w:pPr>
        <w:ind w:left="567"/>
        <w:rPr>
          <w:noProof/>
        </w:rPr>
      </w:pPr>
      <w:r>
        <w:rPr>
          <w:noProof/>
        </w:rPr>
        <w:t>BE: 1939. gada 20. februāra Likums par arhitekta profesijas nosaukuma aizsardzību un 1963. gada 26. jūnija Likums, ar ko izveido Arhitektu profesionālo organizāciju; 1983. gada 16. decembra Ētikas noteikumi, ko izstrādājusi valsts Arhitektu profesionālās organizācijas padome (apstiprināti ar 1985. gada 18. aprīļa A.R. 1. pantu, publicēti M.B. 1985. gada 8. maijā).</w:t>
      </w:r>
    </w:p>
    <w:p w14:paraId="24B4B14E" w14:textId="77777777" w:rsidR="00126C54" w:rsidRPr="00D84C7B" w:rsidRDefault="00126C54" w:rsidP="00126C54">
      <w:pPr>
        <w:ind w:left="567"/>
        <w:rPr>
          <w:noProof/>
        </w:rPr>
      </w:pPr>
    </w:p>
    <w:p w14:paraId="4302B070" w14:textId="77777777" w:rsidR="00126C54" w:rsidRPr="00D84C7B" w:rsidRDefault="00126C54" w:rsidP="00126C54">
      <w:pPr>
        <w:rPr>
          <w:noProof/>
        </w:rPr>
      </w:pPr>
      <w:bookmarkStart w:id="108" w:name="_Toc452570607"/>
      <w:bookmarkStart w:id="109" w:name="_Toc476832030"/>
      <w:bookmarkStart w:id="110" w:name="_Toc500420024"/>
      <w:bookmarkStart w:id="111" w:name="_Toc5371300"/>
      <w:bookmarkStart w:id="112" w:name="_Toc53746660"/>
      <w:r>
        <w:rPr>
          <w:noProof/>
        </w:rPr>
        <w:br w:type="page"/>
        <w:t>3. atruna. Profesionālie pakalpojumi (ar veselību saistītie pakalpojumi un zāļu mazumtirdzniecība)</w:t>
      </w:r>
      <w:bookmarkEnd w:id="108"/>
      <w:bookmarkEnd w:id="109"/>
      <w:bookmarkEnd w:id="110"/>
      <w:bookmarkEnd w:id="111"/>
      <w:bookmarkEnd w:id="112"/>
    </w:p>
    <w:p w14:paraId="59378DE1" w14:textId="77777777" w:rsidR="00126C54" w:rsidRPr="00D84C7B" w:rsidRDefault="00126C54" w:rsidP="00126C54">
      <w:pPr>
        <w:rPr>
          <w:noProof/>
        </w:rPr>
      </w:pPr>
    </w:p>
    <w:p w14:paraId="434ADEBC" w14:textId="77777777" w:rsidR="00126C54" w:rsidRPr="00D84C7B" w:rsidRDefault="00126C54" w:rsidP="00126C54">
      <w:pPr>
        <w:ind w:left="2835" w:hanging="2835"/>
        <w:rPr>
          <w:rFonts w:eastAsia="Calibri"/>
          <w:noProof/>
        </w:rPr>
      </w:pPr>
      <w:r>
        <w:rPr>
          <w:noProof/>
        </w:rPr>
        <w:t>Nozare — apakšnozare:</w:t>
      </w:r>
      <w:r>
        <w:rPr>
          <w:noProof/>
        </w:rPr>
        <w:tab/>
        <w:t>Profesionālie pakalpojumi — medicīnas (tostarp psihologu) un zobārstniecības pakalpojumi; vecmāšu, medmāsu, fizioterapeitu un medicīnas palīgpersonāla pakalpojumi; veterinārie pakalpojumi; zāļu, medicīnisko un ortopēdisko preču mazumtirdzniecība un citi farmaceitu sniegti pakalpojumi</w:t>
      </w:r>
    </w:p>
    <w:p w14:paraId="2A4F9EA7" w14:textId="77777777" w:rsidR="00126C54" w:rsidRPr="00D84C7B" w:rsidRDefault="00126C54" w:rsidP="00126C54">
      <w:pPr>
        <w:ind w:left="2835" w:hanging="2835"/>
        <w:rPr>
          <w:rFonts w:eastAsia="Calibri"/>
          <w:noProof/>
        </w:rPr>
      </w:pPr>
    </w:p>
    <w:p w14:paraId="4B8623AA" w14:textId="77777777" w:rsidR="00126C54" w:rsidRPr="00D84C7B" w:rsidRDefault="00126C54" w:rsidP="00126C54">
      <w:pPr>
        <w:ind w:left="2835" w:hanging="2835"/>
        <w:rPr>
          <w:rFonts w:eastAsia="Calibri"/>
          <w:noProof/>
        </w:rPr>
      </w:pPr>
      <w:r>
        <w:rPr>
          <w:noProof/>
        </w:rPr>
        <w:t>Nozares klasifikācija:</w:t>
      </w:r>
      <w:r>
        <w:rPr>
          <w:noProof/>
        </w:rPr>
        <w:tab/>
      </w:r>
      <w:r w:rsidRPr="002435F8">
        <w:rPr>
          <w:i/>
          <w:noProof/>
        </w:rPr>
        <w:t>CPC</w:t>
      </w:r>
      <w:r>
        <w:rPr>
          <w:noProof/>
        </w:rPr>
        <w:t> 9312, 93191, 932, 63211</w:t>
      </w:r>
    </w:p>
    <w:p w14:paraId="74131708" w14:textId="77777777" w:rsidR="00126C54" w:rsidRPr="00D84C7B" w:rsidRDefault="00126C54" w:rsidP="00126C54">
      <w:pPr>
        <w:ind w:left="2835" w:hanging="2835"/>
        <w:rPr>
          <w:rFonts w:eastAsia="Calibri"/>
          <w:noProof/>
        </w:rPr>
      </w:pPr>
    </w:p>
    <w:p w14:paraId="1B678BCA" w14:textId="77777777" w:rsidR="00126C54" w:rsidRPr="00D84C7B" w:rsidRDefault="00126C54" w:rsidP="00126C54">
      <w:pPr>
        <w:ind w:left="2835" w:hanging="2835"/>
        <w:rPr>
          <w:noProof/>
        </w:rPr>
      </w:pPr>
      <w:r>
        <w:rPr>
          <w:noProof/>
        </w:rPr>
        <w:t>Atrunas veids:</w:t>
      </w:r>
      <w:r>
        <w:rPr>
          <w:noProof/>
        </w:rPr>
        <w:tab/>
        <w:t>Valsts režīms</w:t>
      </w:r>
    </w:p>
    <w:p w14:paraId="6E6A7DDA" w14:textId="77777777" w:rsidR="00126C54" w:rsidRPr="00D84C7B" w:rsidRDefault="00126C54" w:rsidP="00126C54">
      <w:pPr>
        <w:ind w:left="2835"/>
        <w:rPr>
          <w:noProof/>
        </w:rPr>
      </w:pPr>
    </w:p>
    <w:p w14:paraId="066AFA40" w14:textId="77777777" w:rsidR="00126C54" w:rsidRPr="00D84C7B" w:rsidRDefault="00126C54" w:rsidP="00126C54">
      <w:pPr>
        <w:ind w:left="2835"/>
        <w:rPr>
          <w:noProof/>
        </w:rPr>
      </w:pPr>
      <w:r>
        <w:rPr>
          <w:noProof/>
        </w:rPr>
        <w:t>Lielākās labvēlības režīms</w:t>
      </w:r>
    </w:p>
    <w:p w14:paraId="510F2C03" w14:textId="77777777" w:rsidR="00126C54" w:rsidRPr="00D84C7B" w:rsidRDefault="00126C54" w:rsidP="00126C54">
      <w:pPr>
        <w:ind w:left="2835"/>
        <w:rPr>
          <w:rFonts w:eastAsia="Calibri"/>
          <w:noProof/>
        </w:rPr>
      </w:pPr>
    </w:p>
    <w:p w14:paraId="4E1842DC" w14:textId="77777777" w:rsidR="00126C54" w:rsidRPr="00D84C7B" w:rsidRDefault="00126C54" w:rsidP="00126C54">
      <w:pPr>
        <w:ind w:left="2835"/>
        <w:rPr>
          <w:rFonts w:eastAsia="Calibri"/>
          <w:noProof/>
        </w:rPr>
      </w:pPr>
      <w:r>
        <w:rPr>
          <w:noProof/>
        </w:rPr>
        <w:t>Augstākā vadība un direktoru padomes</w:t>
      </w:r>
    </w:p>
    <w:p w14:paraId="13C9CE9C" w14:textId="77777777" w:rsidR="00126C54" w:rsidRPr="00D84C7B" w:rsidRDefault="00126C54" w:rsidP="00126C54">
      <w:pPr>
        <w:ind w:left="2835"/>
        <w:rPr>
          <w:noProof/>
        </w:rPr>
      </w:pPr>
    </w:p>
    <w:p w14:paraId="40080499" w14:textId="77777777" w:rsidR="00126C54" w:rsidRPr="00D84C7B" w:rsidRDefault="00126C54" w:rsidP="00126C54">
      <w:pPr>
        <w:ind w:left="2835"/>
        <w:rPr>
          <w:rFonts w:eastAsia="Calibri"/>
          <w:noProof/>
        </w:rPr>
      </w:pPr>
      <w:r>
        <w:rPr>
          <w:noProof/>
        </w:rPr>
        <w:t>Klātbūtne uz vietas</w:t>
      </w:r>
    </w:p>
    <w:p w14:paraId="0EA537D4" w14:textId="77777777" w:rsidR="00126C54" w:rsidRPr="00D84C7B" w:rsidRDefault="00126C54" w:rsidP="00126C54">
      <w:pPr>
        <w:ind w:left="2835" w:hanging="2835"/>
        <w:rPr>
          <w:rFonts w:eastAsia="Calibri"/>
          <w:noProof/>
        </w:rPr>
      </w:pPr>
    </w:p>
    <w:p w14:paraId="735B761C" w14:textId="77777777" w:rsidR="00126C54" w:rsidRPr="00D84C7B" w:rsidRDefault="00126C54" w:rsidP="00126C54">
      <w:pPr>
        <w:ind w:left="2835" w:hanging="2835"/>
        <w:rPr>
          <w:rFonts w:eastAsia="Calibri"/>
          <w:noProof/>
        </w:rPr>
      </w:pPr>
      <w:r>
        <w:rPr>
          <w:noProof/>
        </w:rPr>
        <w:t>Nodaļa/sadaļa:</w:t>
      </w:r>
      <w:r>
        <w:rPr>
          <w:noProof/>
        </w:rPr>
        <w:tab/>
        <w:t>Ieguldījumu liberalizācija un pakalpojumu pārrobežu tirdzniecība</w:t>
      </w:r>
    </w:p>
    <w:p w14:paraId="16CF15EC" w14:textId="77777777" w:rsidR="00126C54" w:rsidRPr="00D84C7B" w:rsidRDefault="00126C54" w:rsidP="00126C54">
      <w:pPr>
        <w:contextualSpacing/>
        <w:rPr>
          <w:noProof/>
          <w:szCs w:val="24"/>
        </w:rPr>
      </w:pPr>
    </w:p>
    <w:p w14:paraId="2188BB0E" w14:textId="77777777" w:rsidR="00126C54" w:rsidRPr="00D84C7B" w:rsidRDefault="00126C54" w:rsidP="00126C54">
      <w:pPr>
        <w:rPr>
          <w:noProof/>
        </w:rPr>
      </w:pPr>
      <w:r>
        <w:rPr>
          <w:noProof/>
        </w:rPr>
        <w:br w:type="page"/>
        <w:t>Apraksts:</w:t>
      </w:r>
    </w:p>
    <w:p w14:paraId="157CC408" w14:textId="77777777" w:rsidR="00126C54" w:rsidRPr="00D84C7B" w:rsidRDefault="00126C54" w:rsidP="00126C54">
      <w:pPr>
        <w:rPr>
          <w:noProof/>
        </w:rPr>
      </w:pPr>
      <w:bookmarkStart w:id="113" w:name="_Toc5371301"/>
    </w:p>
    <w:p w14:paraId="6E79265E" w14:textId="77777777" w:rsidR="00126C54" w:rsidRPr="00D84C7B" w:rsidRDefault="00126C54" w:rsidP="00126C54">
      <w:pPr>
        <w:ind w:left="567" w:hanging="567"/>
        <w:rPr>
          <w:noProof/>
        </w:rPr>
      </w:pPr>
      <w:bookmarkStart w:id="114" w:name="_Toc452570608"/>
      <w:r>
        <w:rPr>
          <w:noProof/>
        </w:rPr>
        <w:t>a)</w:t>
      </w:r>
      <w:r>
        <w:rPr>
          <w:noProof/>
        </w:rPr>
        <w:tab/>
        <w:t>Medicīnas, zobārstniecības, vecmāšu, medmāsu, fizioterapeitu un vidējā medicīnas personāla pakalpojumi</w:t>
      </w:r>
      <w:bookmarkEnd w:id="114"/>
      <w:r>
        <w:rPr>
          <w:noProof/>
        </w:rPr>
        <w:t xml:space="preserve"> (</w:t>
      </w:r>
      <w:r w:rsidRPr="002435F8">
        <w:rPr>
          <w:i/>
          <w:noProof/>
        </w:rPr>
        <w:t>CPC</w:t>
      </w:r>
      <w:r>
        <w:rPr>
          <w:noProof/>
        </w:rPr>
        <w:t> 9312, 93191)</w:t>
      </w:r>
      <w:bookmarkEnd w:id="113"/>
    </w:p>
    <w:p w14:paraId="38C1DE95" w14:textId="77777777" w:rsidR="00126C54" w:rsidRPr="00D84C7B" w:rsidRDefault="00126C54" w:rsidP="00126C54">
      <w:pPr>
        <w:rPr>
          <w:noProof/>
        </w:rPr>
      </w:pPr>
    </w:p>
    <w:p w14:paraId="0084CC7B" w14:textId="77777777" w:rsidR="00126C54" w:rsidRPr="00D84C7B" w:rsidRDefault="00126C54" w:rsidP="00126C54">
      <w:pPr>
        <w:ind w:left="567"/>
        <w:rPr>
          <w:noProof/>
        </w:rPr>
      </w:pPr>
      <w:r>
        <w:rPr>
          <w:noProof/>
        </w:rPr>
        <w:t>Attiecībā uz ieguldījumu liberalizāciju — valsts režīms, lielākās labvēlības režīms un attiecībā uz pakalpojumu pārrobežu tirdzniecību — valsts režīms, lielākās labvēlības režīms:</w:t>
      </w:r>
    </w:p>
    <w:p w14:paraId="01A52FB4" w14:textId="77777777" w:rsidR="00126C54" w:rsidRPr="00D84C7B" w:rsidRDefault="00126C54" w:rsidP="00126C54">
      <w:pPr>
        <w:ind w:left="567"/>
        <w:rPr>
          <w:noProof/>
        </w:rPr>
      </w:pPr>
    </w:p>
    <w:p w14:paraId="3923B587" w14:textId="77777777" w:rsidR="00126C54" w:rsidRPr="00D84C7B" w:rsidRDefault="00126C54" w:rsidP="00126C54">
      <w:pPr>
        <w:ind w:left="567"/>
        <w:rPr>
          <w:noProof/>
        </w:rPr>
      </w:pPr>
      <w:r>
        <w:rPr>
          <w:noProof/>
        </w:rPr>
        <w:t xml:space="preserve">IT: lai sniegtu psihologa pakalpojumus, nepieciešama Eiropas Savienības valstspiederība, un ārvalstu speciālistiem var ļaut praktizēt, pamatojoties uz savstarpību (daļa no </w:t>
      </w:r>
      <w:r w:rsidRPr="002435F8">
        <w:rPr>
          <w:i/>
          <w:noProof/>
        </w:rPr>
        <w:t>CPC</w:t>
      </w:r>
      <w:r>
        <w:rPr>
          <w:noProof/>
        </w:rPr>
        <w:t> 9312).</w:t>
      </w:r>
    </w:p>
    <w:p w14:paraId="29F7D6AB" w14:textId="77777777" w:rsidR="00126C54" w:rsidRPr="00D84C7B" w:rsidRDefault="00126C54" w:rsidP="00126C54">
      <w:pPr>
        <w:ind w:left="567"/>
        <w:rPr>
          <w:noProof/>
        </w:rPr>
      </w:pPr>
    </w:p>
    <w:p w14:paraId="23F32874" w14:textId="77777777" w:rsidR="00126C54" w:rsidRPr="00D84C7B" w:rsidRDefault="00126C54" w:rsidP="00126C54">
      <w:pPr>
        <w:ind w:left="567"/>
        <w:rPr>
          <w:noProof/>
        </w:rPr>
      </w:pPr>
      <w:r>
        <w:rPr>
          <w:noProof/>
        </w:rPr>
        <w:t>Pasākumi:</w:t>
      </w:r>
    </w:p>
    <w:p w14:paraId="4263A4CF" w14:textId="77777777" w:rsidR="00126C54" w:rsidRPr="00D84C7B" w:rsidRDefault="00126C54" w:rsidP="00126C54">
      <w:pPr>
        <w:ind w:left="567"/>
        <w:rPr>
          <w:noProof/>
        </w:rPr>
      </w:pPr>
    </w:p>
    <w:p w14:paraId="03B67BA9" w14:textId="77777777" w:rsidR="00126C54" w:rsidRPr="00D84C7B" w:rsidRDefault="00126C54" w:rsidP="00126C54">
      <w:pPr>
        <w:ind w:left="567"/>
        <w:rPr>
          <w:noProof/>
        </w:rPr>
      </w:pPr>
      <w:r>
        <w:rPr>
          <w:noProof/>
        </w:rPr>
        <w:t>IT: Likums 56/1989 par psihologa profesiju.</w:t>
      </w:r>
    </w:p>
    <w:p w14:paraId="0AB2A970" w14:textId="77777777" w:rsidR="00126C54" w:rsidRPr="00D84C7B" w:rsidRDefault="00126C54" w:rsidP="00126C54">
      <w:pPr>
        <w:ind w:left="567"/>
        <w:rPr>
          <w:noProof/>
        </w:rPr>
      </w:pPr>
    </w:p>
    <w:p w14:paraId="031AD328" w14:textId="77777777" w:rsidR="00126C54" w:rsidRPr="00D84C7B" w:rsidRDefault="00126C54" w:rsidP="00126C54">
      <w:pPr>
        <w:ind w:left="567"/>
        <w:rPr>
          <w:noProof/>
        </w:rPr>
      </w:pPr>
      <w:r>
        <w:rPr>
          <w:noProof/>
        </w:rPr>
        <w:t>Attiecībā uz ieguldījumu liberalizāciju — valsts režīms — un attiecībā uz pakalpojumu pārrobežu tirdzniecību — valsts režīms, klātbūtne uz vietas:</w:t>
      </w:r>
    </w:p>
    <w:p w14:paraId="3723521D" w14:textId="77777777" w:rsidR="00126C54" w:rsidRPr="00D84C7B" w:rsidRDefault="00126C54" w:rsidP="00126C54">
      <w:pPr>
        <w:ind w:left="567"/>
        <w:rPr>
          <w:noProof/>
        </w:rPr>
      </w:pPr>
    </w:p>
    <w:p w14:paraId="6111FF4C" w14:textId="77777777" w:rsidR="00126C54" w:rsidRPr="00D84C7B" w:rsidRDefault="00126C54" w:rsidP="00126C54">
      <w:pPr>
        <w:ind w:left="567"/>
        <w:rPr>
          <w:noProof/>
        </w:rPr>
      </w:pPr>
      <w:r>
        <w:rPr>
          <w:noProof/>
        </w:rPr>
        <w:t>CY: uz medicīnas (tostarp psihologu), zobārstniecības, vecmāšu, medmāsu, fizioterapeitu un medicīnas palīgpersonāla pakalpojumiem attiecas nosacījums par Kipras valstspiederību un dzīvesvietu.</w:t>
      </w:r>
    </w:p>
    <w:p w14:paraId="0A7BF282" w14:textId="77777777" w:rsidR="00126C54" w:rsidRPr="00D84C7B" w:rsidRDefault="00126C54" w:rsidP="00126C54">
      <w:pPr>
        <w:ind w:left="567"/>
        <w:rPr>
          <w:noProof/>
        </w:rPr>
      </w:pPr>
    </w:p>
    <w:p w14:paraId="50132E48" w14:textId="77777777" w:rsidR="00126C54" w:rsidRPr="00D84C7B" w:rsidRDefault="00126C54" w:rsidP="00126C54">
      <w:pPr>
        <w:ind w:left="567"/>
        <w:rPr>
          <w:noProof/>
        </w:rPr>
      </w:pPr>
      <w:r>
        <w:rPr>
          <w:noProof/>
        </w:rPr>
        <w:br w:type="page"/>
        <w:t>Pasākumi:</w:t>
      </w:r>
    </w:p>
    <w:p w14:paraId="0AE35DD2" w14:textId="77777777" w:rsidR="00126C54" w:rsidRPr="00D84C7B" w:rsidRDefault="00126C54" w:rsidP="00126C54">
      <w:pPr>
        <w:ind w:left="567"/>
        <w:rPr>
          <w:noProof/>
        </w:rPr>
      </w:pPr>
    </w:p>
    <w:p w14:paraId="4F92F6B6" w14:textId="77777777" w:rsidR="00126C54" w:rsidRPr="00D84C7B" w:rsidRDefault="00126C54" w:rsidP="00126C54">
      <w:pPr>
        <w:ind w:left="567"/>
        <w:rPr>
          <w:noProof/>
        </w:rPr>
      </w:pPr>
      <w:r>
        <w:rPr>
          <w:noProof/>
        </w:rPr>
        <w:t>CY: Likums par ārstu reģistrāciju (250. nodaļa) ar grozījumiem;</w:t>
      </w:r>
    </w:p>
    <w:p w14:paraId="540F9183" w14:textId="77777777" w:rsidR="00126C54" w:rsidRPr="00D84C7B" w:rsidRDefault="00126C54" w:rsidP="00126C54">
      <w:pPr>
        <w:ind w:left="567"/>
        <w:rPr>
          <w:noProof/>
        </w:rPr>
      </w:pPr>
    </w:p>
    <w:p w14:paraId="744E2FEB" w14:textId="77777777" w:rsidR="00126C54" w:rsidRPr="00D84C7B" w:rsidRDefault="00126C54" w:rsidP="00126C54">
      <w:pPr>
        <w:ind w:left="567"/>
        <w:rPr>
          <w:noProof/>
        </w:rPr>
      </w:pPr>
      <w:r>
        <w:rPr>
          <w:noProof/>
        </w:rPr>
        <w:t>Likums par zobārstu reģistrāciju (249. nodaļa) ar grozījumiem;</w:t>
      </w:r>
    </w:p>
    <w:p w14:paraId="769148B2" w14:textId="77777777" w:rsidR="00126C54" w:rsidRPr="00D84C7B" w:rsidRDefault="00126C54" w:rsidP="00126C54">
      <w:pPr>
        <w:ind w:left="567"/>
        <w:rPr>
          <w:noProof/>
        </w:rPr>
      </w:pPr>
    </w:p>
    <w:p w14:paraId="3E9EDE75" w14:textId="77777777" w:rsidR="00126C54" w:rsidRPr="00D84C7B" w:rsidRDefault="00126C54" w:rsidP="00126C54">
      <w:pPr>
        <w:ind w:left="567"/>
        <w:rPr>
          <w:noProof/>
        </w:rPr>
      </w:pPr>
      <w:r>
        <w:rPr>
          <w:noProof/>
        </w:rPr>
        <w:t>Likums 75(I)/2013 — podologi;</w:t>
      </w:r>
    </w:p>
    <w:p w14:paraId="6FC909D7" w14:textId="77777777" w:rsidR="00126C54" w:rsidRPr="00D84C7B" w:rsidRDefault="00126C54" w:rsidP="00126C54">
      <w:pPr>
        <w:ind w:left="567"/>
        <w:rPr>
          <w:noProof/>
        </w:rPr>
      </w:pPr>
    </w:p>
    <w:p w14:paraId="0E8B670F" w14:textId="77777777" w:rsidR="00126C54" w:rsidRPr="00D84C7B" w:rsidRDefault="00126C54" w:rsidP="00126C54">
      <w:pPr>
        <w:ind w:left="567"/>
        <w:rPr>
          <w:noProof/>
        </w:rPr>
      </w:pPr>
      <w:r>
        <w:rPr>
          <w:noProof/>
        </w:rPr>
        <w:t>Likums Nr. 33(I)/2008 ar grozījumiem — medicīnas fizikas speciālisti;</w:t>
      </w:r>
    </w:p>
    <w:p w14:paraId="14FD57EF" w14:textId="77777777" w:rsidR="00126C54" w:rsidRPr="00D84C7B" w:rsidRDefault="00126C54" w:rsidP="00126C54">
      <w:pPr>
        <w:ind w:left="567"/>
        <w:rPr>
          <w:noProof/>
        </w:rPr>
      </w:pPr>
    </w:p>
    <w:p w14:paraId="5623291D" w14:textId="77777777" w:rsidR="00126C54" w:rsidRPr="00D84C7B" w:rsidRDefault="00126C54" w:rsidP="00126C54">
      <w:pPr>
        <w:ind w:left="567"/>
        <w:rPr>
          <w:noProof/>
        </w:rPr>
      </w:pPr>
      <w:r>
        <w:rPr>
          <w:noProof/>
        </w:rPr>
        <w:t>Likums Nr. 34(I)/2006 ar grozījumiem — arodslimību ārsti;</w:t>
      </w:r>
    </w:p>
    <w:p w14:paraId="1DED2DB5" w14:textId="77777777" w:rsidR="00126C54" w:rsidRPr="00D84C7B" w:rsidRDefault="00126C54" w:rsidP="00126C54">
      <w:pPr>
        <w:ind w:left="567"/>
        <w:rPr>
          <w:noProof/>
        </w:rPr>
      </w:pPr>
    </w:p>
    <w:p w14:paraId="2EFF2902" w14:textId="77777777" w:rsidR="00126C54" w:rsidRPr="00D84C7B" w:rsidRDefault="00126C54" w:rsidP="00126C54">
      <w:pPr>
        <w:ind w:left="567"/>
        <w:rPr>
          <w:noProof/>
        </w:rPr>
      </w:pPr>
      <w:r>
        <w:rPr>
          <w:noProof/>
        </w:rPr>
        <w:t>Likums Nr. 9(I)/1996 ar grozījumiem — zobu tehniķi;</w:t>
      </w:r>
    </w:p>
    <w:p w14:paraId="0DD50AAB" w14:textId="77777777" w:rsidR="00126C54" w:rsidRPr="00D84C7B" w:rsidRDefault="00126C54" w:rsidP="00126C54">
      <w:pPr>
        <w:ind w:left="567"/>
        <w:rPr>
          <w:noProof/>
        </w:rPr>
      </w:pPr>
    </w:p>
    <w:p w14:paraId="41070CE6" w14:textId="77777777" w:rsidR="00126C54" w:rsidRPr="00D84C7B" w:rsidRDefault="00126C54" w:rsidP="00126C54">
      <w:pPr>
        <w:ind w:left="567"/>
        <w:rPr>
          <w:noProof/>
        </w:rPr>
      </w:pPr>
      <w:r>
        <w:rPr>
          <w:noProof/>
        </w:rPr>
        <w:t>Likums Nr. 68(I)/1995 ar grozījumiem — psihologi;</w:t>
      </w:r>
    </w:p>
    <w:p w14:paraId="4686B809" w14:textId="77777777" w:rsidR="00126C54" w:rsidRPr="00D84C7B" w:rsidRDefault="00126C54" w:rsidP="00126C54">
      <w:pPr>
        <w:ind w:left="567"/>
        <w:rPr>
          <w:noProof/>
        </w:rPr>
      </w:pPr>
    </w:p>
    <w:p w14:paraId="394EFB00" w14:textId="77777777" w:rsidR="00126C54" w:rsidRPr="00D84C7B" w:rsidRDefault="00126C54" w:rsidP="00126C54">
      <w:pPr>
        <w:ind w:left="567"/>
        <w:rPr>
          <w:noProof/>
        </w:rPr>
      </w:pPr>
      <w:r>
        <w:rPr>
          <w:noProof/>
        </w:rPr>
        <w:t>Likums Nr. 16(I)/1992 ar grozījumiem — acu ārsti;</w:t>
      </w:r>
    </w:p>
    <w:p w14:paraId="25FFFEA7" w14:textId="77777777" w:rsidR="00126C54" w:rsidRPr="00D84C7B" w:rsidRDefault="00126C54" w:rsidP="00126C54">
      <w:pPr>
        <w:ind w:left="567"/>
        <w:rPr>
          <w:noProof/>
        </w:rPr>
      </w:pPr>
    </w:p>
    <w:p w14:paraId="68D9035D" w14:textId="77777777" w:rsidR="00126C54" w:rsidRPr="00D84C7B" w:rsidRDefault="00126C54" w:rsidP="00126C54">
      <w:pPr>
        <w:ind w:left="567"/>
        <w:rPr>
          <w:noProof/>
        </w:rPr>
      </w:pPr>
      <w:r>
        <w:rPr>
          <w:noProof/>
        </w:rPr>
        <w:t>Likums Nr. 23(I)/2011 ar grozījumiem — radiologi/radioterapeiti;</w:t>
      </w:r>
    </w:p>
    <w:p w14:paraId="6862F78D" w14:textId="77777777" w:rsidR="00126C54" w:rsidRPr="00D84C7B" w:rsidRDefault="00126C54" w:rsidP="00126C54">
      <w:pPr>
        <w:ind w:left="567"/>
        <w:rPr>
          <w:noProof/>
        </w:rPr>
      </w:pPr>
    </w:p>
    <w:p w14:paraId="37BFC439" w14:textId="77777777" w:rsidR="00126C54" w:rsidRPr="00D84C7B" w:rsidRDefault="00126C54" w:rsidP="00126C54">
      <w:pPr>
        <w:ind w:left="567"/>
        <w:rPr>
          <w:noProof/>
        </w:rPr>
      </w:pPr>
      <w:r>
        <w:rPr>
          <w:noProof/>
        </w:rPr>
        <w:t>Likums Nr. 31(I)/1996 ar grozījumiem — dietologi/ uztura speciālisti;</w:t>
      </w:r>
    </w:p>
    <w:p w14:paraId="52D79D0A" w14:textId="77777777" w:rsidR="00126C54" w:rsidRPr="00D84C7B" w:rsidRDefault="00126C54" w:rsidP="00126C54">
      <w:pPr>
        <w:ind w:left="567"/>
        <w:rPr>
          <w:noProof/>
        </w:rPr>
      </w:pPr>
    </w:p>
    <w:p w14:paraId="34B07CC6" w14:textId="77777777" w:rsidR="00126C54" w:rsidRPr="00D84C7B" w:rsidRDefault="00126C54" w:rsidP="00126C54">
      <w:pPr>
        <w:ind w:left="567"/>
        <w:rPr>
          <w:noProof/>
        </w:rPr>
      </w:pPr>
      <w:r>
        <w:rPr>
          <w:noProof/>
        </w:rPr>
        <w:br w:type="page"/>
        <w:t>Likums Nr. 140/1989 ar grozījumiem — fizioterapeiti un</w:t>
      </w:r>
    </w:p>
    <w:p w14:paraId="71AF803C" w14:textId="77777777" w:rsidR="00126C54" w:rsidRPr="00D84C7B" w:rsidRDefault="00126C54" w:rsidP="00126C54">
      <w:pPr>
        <w:ind w:left="567"/>
        <w:rPr>
          <w:noProof/>
        </w:rPr>
      </w:pPr>
    </w:p>
    <w:p w14:paraId="74D7627F" w14:textId="77777777" w:rsidR="00126C54" w:rsidRPr="00D84C7B" w:rsidRDefault="00126C54" w:rsidP="00126C54">
      <w:pPr>
        <w:ind w:left="567"/>
        <w:rPr>
          <w:noProof/>
        </w:rPr>
      </w:pPr>
      <w:r>
        <w:rPr>
          <w:noProof/>
        </w:rPr>
        <w:t>Likums Nr. 214/1988 ar grozījumiem — māsas.</w:t>
      </w:r>
    </w:p>
    <w:p w14:paraId="05EAA723" w14:textId="77777777" w:rsidR="00126C54" w:rsidRPr="00D84C7B" w:rsidRDefault="00126C54" w:rsidP="00126C54">
      <w:pPr>
        <w:ind w:left="567"/>
        <w:rPr>
          <w:noProof/>
        </w:rPr>
      </w:pPr>
    </w:p>
    <w:p w14:paraId="161AAD14" w14:textId="77777777" w:rsidR="00126C54" w:rsidRPr="00D84C7B" w:rsidRDefault="00126C54" w:rsidP="00126C54">
      <w:pPr>
        <w:ind w:left="567"/>
        <w:rPr>
          <w:noProof/>
        </w:rPr>
      </w:pPr>
      <w:r>
        <w:rPr>
          <w:noProof/>
        </w:rPr>
        <w:t>Attiecībā uz pakalpojumu pārrobežu tirdzniecību — klātbūtne uz vietas:</w:t>
      </w:r>
    </w:p>
    <w:p w14:paraId="186E970F" w14:textId="77777777" w:rsidR="00126C54" w:rsidRPr="00D84C7B" w:rsidRDefault="00126C54" w:rsidP="00126C54">
      <w:pPr>
        <w:ind w:left="567"/>
        <w:rPr>
          <w:noProof/>
        </w:rPr>
      </w:pPr>
    </w:p>
    <w:p w14:paraId="65A5D62A" w14:textId="77777777" w:rsidR="00126C54" w:rsidRPr="00D84C7B" w:rsidRDefault="00126C54" w:rsidP="00126C54">
      <w:pPr>
        <w:ind w:left="567"/>
        <w:rPr>
          <w:noProof/>
        </w:rPr>
      </w:pPr>
      <w:r>
        <w:rPr>
          <w:noProof/>
        </w:rPr>
        <w:t>DE [:] Ārstiem (arī psihologiem, psihoterapeitiem un zobārstiem) jāreģistrējas obligātās veselības apdrošināšanas ārstu vai zobārstu reģionālajās apvienībās (</w:t>
      </w:r>
      <w:r>
        <w:rPr>
          <w:i/>
          <w:noProof/>
        </w:rPr>
        <w:t>kassenärztliche vai kassenzahnärztliche Vereinigungen</w:t>
      </w:r>
      <w:r>
        <w:rPr>
          <w:noProof/>
        </w:rPr>
        <w:t>), ja viņi vēlas ārstēt obligātās veselības apdrošināšanas fondu apdrošinātus pacientus.</w:t>
      </w:r>
    </w:p>
    <w:p w14:paraId="2616008C" w14:textId="77777777" w:rsidR="00126C54" w:rsidRPr="00D84C7B" w:rsidRDefault="00126C54" w:rsidP="00126C54">
      <w:pPr>
        <w:ind w:left="567"/>
        <w:rPr>
          <w:noProof/>
        </w:rPr>
      </w:pPr>
    </w:p>
    <w:p w14:paraId="351FB4EE" w14:textId="77777777" w:rsidR="00126C54" w:rsidRPr="00D84C7B" w:rsidRDefault="00126C54" w:rsidP="00126C54">
      <w:pPr>
        <w:ind w:left="567"/>
        <w:rPr>
          <w:noProof/>
        </w:rPr>
      </w:pPr>
      <w:r>
        <w:rPr>
          <w:noProof/>
        </w:rPr>
        <w:t>Vecmāšu pakalpojumus drīkst sniegt tikai fiziskas personas. Medicīnas un zobārstniecības pakalpojumu tirgum var piekļūt fiziskas personas, licencēti medicīniskās aprūpes centri un pilnvarotās iestādes. Var tikt piemērotas iedibinājuma prasības.</w:t>
      </w:r>
    </w:p>
    <w:p w14:paraId="1C6CDF89" w14:textId="77777777" w:rsidR="00126C54" w:rsidRPr="00D84C7B" w:rsidRDefault="00126C54" w:rsidP="00126C54">
      <w:pPr>
        <w:ind w:left="567"/>
        <w:rPr>
          <w:noProof/>
        </w:rPr>
      </w:pPr>
    </w:p>
    <w:p w14:paraId="17C852C7" w14:textId="77777777" w:rsidR="00126C54" w:rsidRPr="00D84C7B" w:rsidRDefault="00126C54" w:rsidP="00126C54">
      <w:pPr>
        <w:ind w:left="567"/>
        <w:rPr>
          <w:noProof/>
        </w:rPr>
      </w:pPr>
      <w:r>
        <w:rPr>
          <w:noProof/>
        </w:rPr>
        <w:t>Pasākumi:</w:t>
      </w:r>
    </w:p>
    <w:p w14:paraId="7B1C651F" w14:textId="77777777" w:rsidR="00126C54" w:rsidRPr="00D84C7B" w:rsidRDefault="00126C54" w:rsidP="00126C54">
      <w:pPr>
        <w:ind w:left="567"/>
        <w:rPr>
          <w:noProof/>
        </w:rPr>
      </w:pPr>
    </w:p>
    <w:p w14:paraId="0B604562" w14:textId="77777777" w:rsidR="00126C54" w:rsidRPr="00D84C7B" w:rsidRDefault="00126C54" w:rsidP="00126C54">
      <w:pPr>
        <w:ind w:left="567"/>
        <w:rPr>
          <w:noProof/>
        </w:rPr>
      </w:pPr>
      <w:r>
        <w:rPr>
          <w:noProof/>
        </w:rPr>
        <w:t xml:space="preserve">DE: </w:t>
      </w:r>
      <w:r>
        <w:rPr>
          <w:i/>
          <w:noProof/>
        </w:rPr>
        <w:t>Bundesärzteordnung</w:t>
      </w:r>
      <w:r>
        <w:rPr>
          <w:noProof/>
        </w:rPr>
        <w:t xml:space="preserve"> (</w:t>
      </w:r>
      <w:r>
        <w:rPr>
          <w:i/>
          <w:noProof/>
        </w:rPr>
        <w:t>BÄO</w:t>
      </w:r>
      <w:r>
        <w:rPr>
          <w:noProof/>
        </w:rPr>
        <w:t>; Federālie noteikumi par ārstniecību);</w:t>
      </w:r>
    </w:p>
    <w:p w14:paraId="07528278" w14:textId="77777777" w:rsidR="00126C54" w:rsidRPr="00D84C7B" w:rsidRDefault="00126C54" w:rsidP="00126C54">
      <w:pPr>
        <w:ind w:left="567"/>
        <w:rPr>
          <w:noProof/>
        </w:rPr>
      </w:pPr>
    </w:p>
    <w:p w14:paraId="0363DC1C" w14:textId="77777777" w:rsidR="00126C54" w:rsidRPr="00F217FC" w:rsidRDefault="00126C54" w:rsidP="00126C54">
      <w:pPr>
        <w:ind w:left="567"/>
        <w:rPr>
          <w:noProof/>
        </w:rPr>
      </w:pPr>
      <w:r>
        <w:rPr>
          <w:i/>
          <w:noProof/>
        </w:rPr>
        <w:t>Gesetz über die Ausübung der Zahnheilkunde</w:t>
      </w:r>
      <w:r>
        <w:rPr>
          <w:noProof/>
        </w:rPr>
        <w:t xml:space="preserve"> (</w:t>
      </w:r>
      <w:r>
        <w:rPr>
          <w:i/>
          <w:noProof/>
        </w:rPr>
        <w:t>ZHG</w:t>
      </w:r>
      <w:r>
        <w:rPr>
          <w:noProof/>
        </w:rPr>
        <w:t>);</w:t>
      </w:r>
    </w:p>
    <w:p w14:paraId="28FFDF96" w14:textId="77777777" w:rsidR="00126C54" w:rsidRPr="00F217FC" w:rsidRDefault="00126C54" w:rsidP="00126C54">
      <w:pPr>
        <w:ind w:left="567"/>
        <w:rPr>
          <w:noProof/>
        </w:rPr>
      </w:pPr>
    </w:p>
    <w:p w14:paraId="7B3146EB" w14:textId="77777777" w:rsidR="00126C54" w:rsidRPr="000B1ED2" w:rsidRDefault="00126C54" w:rsidP="00126C54">
      <w:pPr>
        <w:ind w:left="567"/>
        <w:rPr>
          <w:noProof/>
        </w:rPr>
      </w:pPr>
      <w:r>
        <w:rPr>
          <w:i/>
          <w:noProof/>
        </w:rPr>
        <w:t>Gesetz über den Beruf der Psychotherapeutin und des Psychotherapeuten</w:t>
      </w:r>
      <w:r>
        <w:rPr>
          <w:noProof/>
        </w:rPr>
        <w:t xml:space="preserve"> (</w:t>
      </w:r>
      <w:r>
        <w:rPr>
          <w:i/>
          <w:noProof/>
        </w:rPr>
        <w:t>PsychThG</w:t>
      </w:r>
      <w:r>
        <w:rPr>
          <w:noProof/>
        </w:rPr>
        <w:t>; Likums par psihoterapijas pakalpojumu sniegšanu);</w:t>
      </w:r>
    </w:p>
    <w:p w14:paraId="2C7AA5E0" w14:textId="77777777" w:rsidR="00126C54" w:rsidRPr="000B1ED2" w:rsidRDefault="00126C54" w:rsidP="00126C54">
      <w:pPr>
        <w:ind w:left="567"/>
        <w:rPr>
          <w:noProof/>
          <w:lang w:val="de-DE"/>
        </w:rPr>
      </w:pPr>
    </w:p>
    <w:p w14:paraId="783A49A1" w14:textId="77777777" w:rsidR="00126C54" w:rsidRPr="000B1ED2" w:rsidRDefault="00126C54" w:rsidP="00126C54">
      <w:pPr>
        <w:ind w:left="567"/>
        <w:rPr>
          <w:noProof/>
        </w:rPr>
      </w:pPr>
      <w:r>
        <w:rPr>
          <w:noProof/>
        </w:rPr>
        <w:br w:type="page"/>
      </w:r>
      <w:r>
        <w:rPr>
          <w:i/>
          <w:noProof/>
        </w:rPr>
        <w:t>Gesetz über die berufsmäßige Ausübung der Heilkunde ohne Bestallung</w:t>
      </w:r>
      <w:r>
        <w:rPr>
          <w:noProof/>
        </w:rPr>
        <w:t xml:space="preserve"> (</w:t>
      </w:r>
      <w:r>
        <w:rPr>
          <w:i/>
          <w:noProof/>
        </w:rPr>
        <w:t>Heilpraktikergesetz</w:t>
      </w:r>
      <w:r>
        <w:rPr>
          <w:noProof/>
        </w:rPr>
        <w:t>);</w:t>
      </w:r>
    </w:p>
    <w:p w14:paraId="6F279BB9" w14:textId="77777777" w:rsidR="00126C54" w:rsidRPr="000B1ED2" w:rsidRDefault="00126C54" w:rsidP="00126C54">
      <w:pPr>
        <w:ind w:left="567"/>
        <w:rPr>
          <w:noProof/>
          <w:lang w:val="de-DE"/>
        </w:rPr>
      </w:pPr>
    </w:p>
    <w:p w14:paraId="5D8DFA52" w14:textId="77777777" w:rsidR="00126C54" w:rsidRPr="000B1ED2" w:rsidRDefault="00126C54" w:rsidP="00126C54">
      <w:pPr>
        <w:ind w:left="567"/>
        <w:rPr>
          <w:noProof/>
        </w:rPr>
      </w:pPr>
      <w:r>
        <w:rPr>
          <w:i/>
          <w:noProof/>
        </w:rPr>
        <w:t>Gesetz über das Studium und den Beruf von Hebammen</w:t>
      </w:r>
      <w:r>
        <w:rPr>
          <w:noProof/>
        </w:rPr>
        <w:t xml:space="preserve"> (</w:t>
      </w:r>
      <w:r>
        <w:rPr>
          <w:i/>
          <w:noProof/>
        </w:rPr>
        <w:t>HebG</w:t>
      </w:r>
      <w:r>
        <w:rPr>
          <w:noProof/>
        </w:rPr>
        <w:t xml:space="preserve">); </w:t>
      </w:r>
      <w:r>
        <w:rPr>
          <w:i/>
          <w:noProof/>
        </w:rPr>
        <w:t>Bundes-Apothekerordnung</w:t>
      </w:r>
      <w:r>
        <w:rPr>
          <w:noProof/>
        </w:rPr>
        <w:t>; Reģionālā līmenī vecmāšu pakalpojumus var regulēt papildu tiesību akti.</w:t>
      </w:r>
    </w:p>
    <w:p w14:paraId="2AC90E35" w14:textId="77777777" w:rsidR="00126C54" w:rsidRPr="000B1ED2" w:rsidRDefault="00126C54" w:rsidP="00126C54">
      <w:pPr>
        <w:ind w:left="567"/>
        <w:rPr>
          <w:noProof/>
          <w:lang w:val="de-DE"/>
        </w:rPr>
      </w:pPr>
    </w:p>
    <w:p w14:paraId="7E32C8BD" w14:textId="77777777" w:rsidR="00126C54" w:rsidRPr="000B1ED2" w:rsidRDefault="00126C54" w:rsidP="00126C54">
      <w:pPr>
        <w:ind w:left="567"/>
        <w:rPr>
          <w:noProof/>
        </w:rPr>
      </w:pPr>
      <w:r>
        <w:rPr>
          <w:i/>
          <w:noProof/>
        </w:rPr>
        <w:t>Gesetz über die Pflegeberufe</w:t>
      </w:r>
      <w:r>
        <w:rPr>
          <w:noProof/>
        </w:rPr>
        <w:t xml:space="preserve"> (</w:t>
      </w:r>
      <w:r>
        <w:rPr>
          <w:i/>
          <w:noProof/>
        </w:rPr>
        <w:t>PflBG</w:t>
      </w:r>
      <w:r>
        <w:rPr>
          <w:noProof/>
        </w:rPr>
        <w:t>);</w:t>
      </w:r>
    </w:p>
    <w:p w14:paraId="7D4BF16B" w14:textId="77777777" w:rsidR="00126C54" w:rsidRPr="000B1ED2" w:rsidRDefault="00126C54" w:rsidP="00126C54">
      <w:pPr>
        <w:ind w:left="567"/>
        <w:rPr>
          <w:noProof/>
          <w:lang w:val="de-DE"/>
        </w:rPr>
      </w:pPr>
    </w:p>
    <w:p w14:paraId="65799253" w14:textId="77777777" w:rsidR="00126C54" w:rsidRPr="00D84C7B" w:rsidRDefault="00126C54" w:rsidP="00126C54">
      <w:pPr>
        <w:ind w:left="567"/>
        <w:rPr>
          <w:noProof/>
        </w:rPr>
      </w:pPr>
      <w:r>
        <w:rPr>
          <w:i/>
          <w:noProof/>
        </w:rPr>
        <w:t>Sozialgesetzbuch Fünftes Buch</w:t>
      </w:r>
      <w:r>
        <w:rPr>
          <w:noProof/>
        </w:rPr>
        <w:t xml:space="preserve"> (</w:t>
      </w:r>
      <w:r>
        <w:rPr>
          <w:i/>
          <w:noProof/>
        </w:rPr>
        <w:t>SGB V</w:t>
      </w:r>
      <w:r>
        <w:rPr>
          <w:noProof/>
        </w:rPr>
        <w:t>; Sociālā nodrošinājuma kodeksa piektais sējums) — obligātā veselības apdrošināšana.</w:t>
      </w:r>
    </w:p>
    <w:p w14:paraId="03EF6F1F" w14:textId="77777777" w:rsidR="00126C54" w:rsidRPr="00D84C7B" w:rsidRDefault="00126C54" w:rsidP="00126C54">
      <w:pPr>
        <w:ind w:left="567"/>
        <w:rPr>
          <w:noProof/>
        </w:rPr>
      </w:pPr>
    </w:p>
    <w:p w14:paraId="13869A22" w14:textId="77777777" w:rsidR="00126C54" w:rsidRPr="00F217FC" w:rsidRDefault="00126C54" w:rsidP="00126C54">
      <w:pPr>
        <w:ind w:left="567"/>
        <w:rPr>
          <w:noProof/>
        </w:rPr>
      </w:pPr>
      <w:r>
        <w:rPr>
          <w:noProof/>
        </w:rPr>
        <w:t>Reģionālā līmenī:</w:t>
      </w:r>
    </w:p>
    <w:p w14:paraId="2DD3C1BA" w14:textId="77777777" w:rsidR="00126C54" w:rsidRPr="00F217FC" w:rsidRDefault="00126C54" w:rsidP="00126C54">
      <w:pPr>
        <w:ind w:left="567"/>
        <w:rPr>
          <w:noProof/>
        </w:rPr>
      </w:pPr>
    </w:p>
    <w:p w14:paraId="2FBBB8F7" w14:textId="77777777" w:rsidR="00126C54" w:rsidRPr="000B1ED2" w:rsidRDefault="00126C54" w:rsidP="00126C54">
      <w:pPr>
        <w:ind w:left="567"/>
        <w:rPr>
          <w:noProof/>
        </w:rPr>
      </w:pPr>
      <w:r>
        <w:rPr>
          <w:i/>
          <w:noProof/>
        </w:rPr>
        <w:t>Heilberufekammergesetz des Landes Baden-Württemberg</w:t>
      </w:r>
      <w:r>
        <w:rPr>
          <w:noProof/>
        </w:rPr>
        <w:t>;</w:t>
      </w:r>
    </w:p>
    <w:p w14:paraId="4FB39EA4" w14:textId="77777777" w:rsidR="00126C54" w:rsidRPr="000B1ED2" w:rsidRDefault="00126C54" w:rsidP="00126C54">
      <w:pPr>
        <w:ind w:left="567"/>
        <w:rPr>
          <w:noProof/>
          <w:lang w:val="de-DE"/>
        </w:rPr>
      </w:pPr>
    </w:p>
    <w:p w14:paraId="38D9DB49" w14:textId="77777777" w:rsidR="00126C54" w:rsidRPr="000B1ED2" w:rsidRDefault="00126C54" w:rsidP="00126C54">
      <w:pPr>
        <w:ind w:left="567"/>
        <w:rPr>
          <w:noProof/>
        </w:rPr>
      </w:pPr>
      <w:r>
        <w:rPr>
          <w:i/>
          <w:noProof/>
        </w:rPr>
        <w:t>Gesetz über die Berufsausübung, die Berufsvertretungen und die Berufsgerichtsbarkeit der Ärzte, Zahnärzte, Tierärzte, Apotheker sowie der Psychologischen Psychotherapeuten und der Kinder- und Jugendlichenpsychotherapeuten</w:t>
      </w:r>
      <w:r>
        <w:rPr>
          <w:noProof/>
        </w:rPr>
        <w:t xml:space="preserve"> (</w:t>
      </w:r>
      <w:r>
        <w:rPr>
          <w:i/>
          <w:noProof/>
        </w:rPr>
        <w:t>Heilberufe-Kammergesetz — HKaG</w:t>
      </w:r>
      <w:r>
        <w:rPr>
          <w:noProof/>
        </w:rPr>
        <w:t>) Bavārijā;</w:t>
      </w:r>
    </w:p>
    <w:p w14:paraId="18BE53F7" w14:textId="77777777" w:rsidR="00126C54" w:rsidRPr="000B1ED2" w:rsidRDefault="00126C54" w:rsidP="00126C54">
      <w:pPr>
        <w:ind w:left="567"/>
        <w:rPr>
          <w:noProof/>
          <w:lang w:val="de-DE"/>
        </w:rPr>
      </w:pPr>
    </w:p>
    <w:p w14:paraId="58A7F967" w14:textId="77777777" w:rsidR="00126C54" w:rsidRPr="000B1ED2" w:rsidRDefault="00126C54" w:rsidP="00126C54">
      <w:pPr>
        <w:ind w:left="567"/>
        <w:rPr>
          <w:noProof/>
        </w:rPr>
      </w:pPr>
      <w:r>
        <w:rPr>
          <w:i/>
          <w:noProof/>
        </w:rPr>
        <w:t>Berliner Heilberufekammergesetz</w:t>
      </w:r>
      <w:r>
        <w:rPr>
          <w:noProof/>
        </w:rPr>
        <w:t xml:space="preserve"> (</w:t>
      </w:r>
      <w:r>
        <w:rPr>
          <w:i/>
          <w:noProof/>
        </w:rPr>
        <w:t>BlnHKG</w:t>
      </w:r>
      <w:r>
        <w:rPr>
          <w:noProof/>
        </w:rPr>
        <w:t>);</w:t>
      </w:r>
    </w:p>
    <w:p w14:paraId="3F17D9FB" w14:textId="77777777" w:rsidR="00126C54" w:rsidRPr="000B1ED2" w:rsidRDefault="00126C54" w:rsidP="00126C54">
      <w:pPr>
        <w:ind w:left="567"/>
        <w:rPr>
          <w:noProof/>
          <w:lang w:val="de-DE"/>
        </w:rPr>
      </w:pPr>
    </w:p>
    <w:p w14:paraId="11124BCD" w14:textId="77777777" w:rsidR="00126C54" w:rsidRPr="000B1ED2" w:rsidRDefault="00126C54" w:rsidP="00126C54">
      <w:pPr>
        <w:ind w:left="567"/>
        <w:rPr>
          <w:noProof/>
        </w:rPr>
      </w:pPr>
      <w:r>
        <w:rPr>
          <w:i/>
          <w:noProof/>
        </w:rPr>
        <w:t>Hamburgisches Kammergesetz für die Heilberufe</w:t>
      </w:r>
      <w:r>
        <w:rPr>
          <w:noProof/>
        </w:rPr>
        <w:t xml:space="preserve"> (</w:t>
      </w:r>
      <w:r>
        <w:rPr>
          <w:i/>
          <w:noProof/>
        </w:rPr>
        <w:t>HmbKGH</w:t>
      </w:r>
      <w:r>
        <w:rPr>
          <w:noProof/>
        </w:rPr>
        <w:t xml:space="preserve">); </w:t>
      </w:r>
      <w:r>
        <w:rPr>
          <w:i/>
          <w:noProof/>
        </w:rPr>
        <w:t>Gesetz über die Berufsgerichtsbarkeit der Heilberufe</w:t>
      </w:r>
      <w:r>
        <w:rPr>
          <w:noProof/>
        </w:rPr>
        <w:t xml:space="preserve">; </w:t>
      </w:r>
      <w:r>
        <w:rPr>
          <w:i/>
          <w:noProof/>
        </w:rPr>
        <w:t>Hamburgisches Gesetz über die Ausübung des Berufs der Hebamme und des Entbindungspflegers</w:t>
      </w:r>
      <w:r>
        <w:rPr>
          <w:noProof/>
        </w:rPr>
        <w:t xml:space="preserve"> (</w:t>
      </w:r>
      <w:r>
        <w:rPr>
          <w:i/>
          <w:noProof/>
        </w:rPr>
        <w:t>Hamburgisches Hebammengesetz</w:t>
      </w:r>
      <w:r>
        <w:rPr>
          <w:noProof/>
        </w:rPr>
        <w:t>);</w:t>
      </w:r>
    </w:p>
    <w:p w14:paraId="05F2B43E" w14:textId="77777777" w:rsidR="00126C54" w:rsidRPr="000B1ED2" w:rsidRDefault="00126C54" w:rsidP="00126C54">
      <w:pPr>
        <w:ind w:left="567"/>
        <w:rPr>
          <w:noProof/>
          <w:lang w:val="de-DE"/>
        </w:rPr>
      </w:pPr>
    </w:p>
    <w:p w14:paraId="4AF96DEA" w14:textId="77777777" w:rsidR="00126C54" w:rsidRPr="000B1ED2" w:rsidRDefault="00126C54" w:rsidP="00126C54">
      <w:pPr>
        <w:ind w:left="567"/>
        <w:rPr>
          <w:noProof/>
        </w:rPr>
      </w:pPr>
      <w:r>
        <w:rPr>
          <w:noProof/>
        </w:rPr>
        <w:br w:type="page"/>
      </w:r>
      <w:r>
        <w:rPr>
          <w:i/>
          <w:noProof/>
        </w:rPr>
        <w:t>Heilberufsgesetz Brandenburg</w:t>
      </w:r>
      <w:r>
        <w:rPr>
          <w:noProof/>
        </w:rPr>
        <w:t xml:space="preserve"> (</w:t>
      </w:r>
      <w:r>
        <w:rPr>
          <w:i/>
          <w:noProof/>
        </w:rPr>
        <w:t>HeilBerG</w:t>
      </w:r>
      <w:r>
        <w:rPr>
          <w:noProof/>
        </w:rPr>
        <w:t>);</w:t>
      </w:r>
    </w:p>
    <w:p w14:paraId="5DFA771C" w14:textId="77777777" w:rsidR="00126C54" w:rsidRPr="000B1ED2" w:rsidRDefault="00126C54" w:rsidP="00126C54">
      <w:pPr>
        <w:ind w:left="567"/>
        <w:rPr>
          <w:noProof/>
          <w:lang w:val="de-DE"/>
        </w:rPr>
      </w:pPr>
    </w:p>
    <w:p w14:paraId="6CB8437D" w14:textId="77777777" w:rsidR="00126C54" w:rsidRPr="000B1ED2" w:rsidRDefault="00126C54" w:rsidP="00126C54">
      <w:pPr>
        <w:ind w:left="567"/>
        <w:rPr>
          <w:noProof/>
        </w:rPr>
      </w:pPr>
      <w:r>
        <w:rPr>
          <w:i/>
          <w:noProof/>
        </w:rPr>
        <w:t>Bremisches Gesetz über die Berufsvertretung, die Berufsausübung, die Weiterbildung und die Berufsgerichtsbarkeit der Ärzte, Zahnärzte, Psychotherapeuten, Tierärzte und Apotheker</w:t>
      </w:r>
      <w:r>
        <w:rPr>
          <w:noProof/>
        </w:rPr>
        <w:t xml:space="preserve"> (</w:t>
      </w:r>
      <w:r>
        <w:rPr>
          <w:i/>
          <w:noProof/>
        </w:rPr>
        <w:t>Heilberufsgesetz — HeilBerG</w:t>
      </w:r>
      <w:r>
        <w:rPr>
          <w:noProof/>
        </w:rPr>
        <w:t>);</w:t>
      </w:r>
    </w:p>
    <w:p w14:paraId="7401F5D6" w14:textId="77777777" w:rsidR="00126C54" w:rsidRPr="000B1ED2" w:rsidRDefault="00126C54" w:rsidP="00126C54">
      <w:pPr>
        <w:ind w:left="567"/>
        <w:rPr>
          <w:noProof/>
          <w:lang w:val="de-DE"/>
        </w:rPr>
      </w:pPr>
    </w:p>
    <w:p w14:paraId="0A411472" w14:textId="77777777" w:rsidR="00126C54" w:rsidRPr="000B1ED2" w:rsidRDefault="00126C54" w:rsidP="00126C54">
      <w:pPr>
        <w:ind w:left="567"/>
        <w:rPr>
          <w:noProof/>
        </w:rPr>
      </w:pPr>
      <w:r>
        <w:rPr>
          <w:i/>
          <w:noProof/>
        </w:rPr>
        <w:t>Niedersächsisches Kammergesetz für die Heilberufe</w:t>
      </w:r>
      <w:r>
        <w:rPr>
          <w:noProof/>
        </w:rPr>
        <w:t xml:space="preserve"> (</w:t>
      </w:r>
      <w:r>
        <w:rPr>
          <w:i/>
          <w:noProof/>
        </w:rPr>
        <w:t>Heilkammergesetz — HKG</w:t>
      </w:r>
      <w:r>
        <w:rPr>
          <w:noProof/>
        </w:rPr>
        <w:t>);</w:t>
      </w:r>
    </w:p>
    <w:p w14:paraId="7DBA1D12" w14:textId="77777777" w:rsidR="00126C54" w:rsidRPr="000B1ED2" w:rsidRDefault="00126C54" w:rsidP="00126C54">
      <w:pPr>
        <w:ind w:left="567"/>
        <w:rPr>
          <w:noProof/>
          <w:lang w:val="de-DE"/>
        </w:rPr>
      </w:pPr>
    </w:p>
    <w:p w14:paraId="67FA3C90" w14:textId="77777777" w:rsidR="00126C54" w:rsidRPr="000B1ED2" w:rsidRDefault="00126C54" w:rsidP="00126C54">
      <w:pPr>
        <w:ind w:left="567"/>
        <w:rPr>
          <w:noProof/>
        </w:rPr>
      </w:pPr>
      <w:r>
        <w:rPr>
          <w:i/>
          <w:noProof/>
        </w:rPr>
        <w:t>Niedersächsisches Gesetz über die Ausübung des Hebammenberufs (NHebG) Heilberufsgesetz Mecklenburg-Vorpommern</w:t>
      </w:r>
      <w:r>
        <w:rPr>
          <w:noProof/>
        </w:rPr>
        <w:t xml:space="preserve"> (</w:t>
      </w:r>
      <w:r>
        <w:rPr>
          <w:i/>
          <w:noProof/>
        </w:rPr>
        <w:t>Heilberufsgesetz M-V — HeilBerG</w:t>
      </w:r>
      <w:r>
        <w:rPr>
          <w:noProof/>
        </w:rPr>
        <w:t>);</w:t>
      </w:r>
    </w:p>
    <w:p w14:paraId="05F2586D" w14:textId="77777777" w:rsidR="00126C54" w:rsidRPr="000B1ED2" w:rsidRDefault="00126C54" w:rsidP="00126C54">
      <w:pPr>
        <w:ind w:left="567"/>
        <w:rPr>
          <w:noProof/>
          <w:lang w:val="de-DE"/>
        </w:rPr>
      </w:pPr>
    </w:p>
    <w:p w14:paraId="3D370798" w14:textId="77777777" w:rsidR="00126C54" w:rsidRPr="000B1ED2" w:rsidRDefault="00126C54" w:rsidP="00126C54">
      <w:pPr>
        <w:ind w:left="567"/>
        <w:rPr>
          <w:noProof/>
        </w:rPr>
      </w:pPr>
      <w:r>
        <w:rPr>
          <w:i/>
          <w:noProof/>
        </w:rPr>
        <w:t>Heilberufsgesetz</w:t>
      </w:r>
      <w:r>
        <w:rPr>
          <w:noProof/>
        </w:rPr>
        <w:t xml:space="preserve"> (</w:t>
      </w:r>
      <w:r>
        <w:rPr>
          <w:i/>
          <w:noProof/>
        </w:rPr>
        <w:t>HeilBG NRW</w:t>
      </w:r>
      <w:r>
        <w:rPr>
          <w:noProof/>
        </w:rPr>
        <w:t>);</w:t>
      </w:r>
    </w:p>
    <w:p w14:paraId="032B1C54" w14:textId="77777777" w:rsidR="00126C54" w:rsidRPr="000B1ED2" w:rsidRDefault="00126C54" w:rsidP="00126C54">
      <w:pPr>
        <w:ind w:left="567"/>
        <w:rPr>
          <w:noProof/>
          <w:lang w:val="de-DE"/>
        </w:rPr>
      </w:pPr>
    </w:p>
    <w:p w14:paraId="27EA6848" w14:textId="77777777" w:rsidR="00126C54" w:rsidRPr="000B1ED2" w:rsidRDefault="00126C54" w:rsidP="00126C54">
      <w:pPr>
        <w:ind w:left="567"/>
        <w:rPr>
          <w:noProof/>
        </w:rPr>
      </w:pPr>
      <w:r>
        <w:rPr>
          <w:i/>
          <w:noProof/>
        </w:rPr>
        <w:t>Heilberufsgesetz</w:t>
      </w:r>
      <w:r>
        <w:rPr>
          <w:noProof/>
        </w:rPr>
        <w:t xml:space="preserve"> (</w:t>
      </w:r>
      <w:r>
        <w:rPr>
          <w:i/>
          <w:noProof/>
        </w:rPr>
        <w:t>HeilBG Rheinland-Pfalz</w:t>
      </w:r>
      <w:r>
        <w:rPr>
          <w:noProof/>
        </w:rPr>
        <w:t>);</w:t>
      </w:r>
    </w:p>
    <w:p w14:paraId="66AF5A9D" w14:textId="77777777" w:rsidR="00126C54" w:rsidRPr="000B1ED2" w:rsidRDefault="00126C54" w:rsidP="00126C54">
      <w:pPr>
        <w:ind w:left="567"/>
        <w:rPr>
          <w:noProof/>
          <w:lang w:val="de-DE"/>
        </w:rPr>
      </w:pPr>
    </w:p>
    <w:p w14:paraId="70341C50" w14:textId="77777777" w:rsidR="00126C54" w:rsidRPr="000B1ED2" w:rsidRDefault="00126C54" w:rsidP="00126C54">
      <w:pPr>
        <w:ind w:left="567"/>
        <w:rPr>
          <w:noProof/>
        </w:rPr>
      </w:pPr>
      <w:r>
        <w:rPr>
          <w:i/>
          <w:noProof/>
        </w:rPr>
        <w:t>Gesetz über die öffentliche Berufsvertretung, die Berufspflichten, die Weiterbildung und die Berufsgerichtsbarkeit der Ärzte/ Ärztinnen, Zahnärzte/ Zahnärztinnen, psychologischen Psychotherapeuten/ Psychotherapeutinnen und Kinder- und Jugendlichenpsychotherapeuten/psychotherapeutinnen, Tierärzte/Tierärztinnen und Apotheker/Apothekerinnen im Saarland</w:t>
      </w:r>
      <w:r>
        <w:rPr>
          <w:noProof/>
        </w:rPr>
        <w:t xml:space="preserve"> (</w:t>
      </w:r>
      <w:r>
        <w:rPr>
          <w:i/>
          <w:noProof/>
        </w:rPr>
        <w:t>Saarländisches Heilberufekammergesetz — SHKG</w:t>
      </w:r>
      <w:r>
        <w:rPr>
          <w:noProof/>
        </w:rPr>
        <w:t>);</w:t>
      </w:r>
    </w:p>
    <w:p w14:paraId="1A2F1CC1" w14:textId="77777777" w:rsidR="00126C54" w:rsidRPr="000B1ED2" w:rsidRDefault="00126C54" w:rsidP="00126C54">
      <w:pPr>
        <w:ind w:left="567"/>
        <w:rPr>
          <w:noProof/>
          <w:lang w:val="de-DE"/>
        </w:rPr>
      </w:pPr>
    </w:p>
    <w:p w14:paraId="1C6EDCFA" w14:textId="77777777" w:rsidR="00126C54" w:rsidRPr="000B1ED2" w:rsidRDefault="00126C54" w:rsidP="00126C54">
      <w:pPr>
        <w:ind w:left="567"/>
        <w:rPr>
          <w:noProof/>
        </w:rPr>
      </w:pPr>
      <w:r>
        <w:rPr>
          <w:noProof/>
        </w:rPr>
        <w:br w:type="page"/>
      </w:r>
      <w:r>
        <w:rPr>
          <w:i/>
          <w:noProof/>
        </w:rPr>
        <w:t>Gesetz über Berufsausübung, Berufsvertretungen und Berufsgerichtsbarkeit der Ärzte, Zahnärzte, Tierärzte, Apotheker sowie der Psychologischen Psychotherapeuten und der Kinder und Jugendlichenpsychotherapeuten im Freistaat Sachsen</w:t>
      </w:r>
      <w:r>
        <w:rPr>
          <w:noProof/>
        </w:rPr>
        <w:t xml:space="preserve"> (</w:t>
      </w:r>
      <w:r>
        <w:rPr>
          <w:i/>
          <w:noProof/>
        </w:rPr>
        <w:t>Sächsisches Heilberufekammergesetz — SächsHKaG</w:t>
      </w:r>
      <w:r>
        <w:rPr>
          <w:noProof/>
        </w:rPr>
        <w:t xml:space="preserve">) un </w:t>
      </w:r>
      <w:r>
        <w:rPr>
          <w:i/>
          <w:noProof/>
        </w:rPr>
        <w:t>Thüringer Heilberufegesetz</w:t>
      </w:r>
      <w:r>
        <w:rPr>
          <w:noProof/>
        </w:rPr>
        <w:t>.</w:t>
      </w:r>
    </w:p>
    <w:p w14:paraId="64201386" w14:textId="77777777" w:rsidR="00126C54" w:rsidRPr="000B1ED2" w:rsidRDefault="00126C54" w:rsidP="00126C54">
      <w:pPr>
        <w:ind w:left="567"/>
        <w:rPr>
          <w:noProof/>
          <w:lang w:val="de-DE"/>
        </w:rPr>
      </w:pPr>
    </w:p>
    <w:p w14:paraId="3D99D811" w14:textId="77777777" w:rsidR="00126C54" w:rsidRPr="00D84C7B" w:rsidRDefault="00126C54" w:rsidP="00126C54">
      <w:pPr>
        <w:ind w:left="567"/>
        <w:rPr>
          <w:noProof/>
        </w:rPr>
      </w:pPr>
      <w:r>
        <w:rPr>
          <w:noProof/>
        </w:rPr>
        <w:t>Attiecībā uz ieguldījumu liberalizāciju — valsts režīms — un attiecībā uz pakalpojumu pārrobežu tirdzniecību — klātbūtne uz vietas:</w:t>
      </w:r>
    </w:p>
    <w:p w14:paraId="5202DC97" w14:textId="77777777" w:rsidR="00126C54" w:rsidRPr="00D84C7B" w:rsidRDefault="00126C54" w:rsidP="00126C54">
      <w:pPr>
        <w:ind w:left="567"/>
        <w:rPr>
          <w:noProof/>
        </w:rPr>
      </w:pPr>
    </w:p>
    <w:p w14:paraId="52D57395" w14:textId="77777777" w:rsidR="00126C54" w:rsidRPr="00D84C7B" w:rsidRDefault="00126C54" w:rsidP="00126C54">
      <w:pPr>
        <w:ind w:left="567"/>
        <w:rPr>
          <w:noProof/>
        </w:rPr>
      </w:pPr>
      <w:r>
        <w:rPr>
          <w:noProof/>
        </w:rPr>
        <w:t xml:space="preserve">FR: ārvalstu ieguldītāji drīkst izmantot tikai juridiskās formas </w:t>
      </w:r>
      <w:r>
        <w:rPr>
          <w:i/>
          <w:iCs/>
          <w:noProof/>
        </w:rPr>
        <w:t>société d'exercise liberal</w:t>
      </w:r>
      <w:r>
        <w:rPr>
          <w:noProof/>
        </w:rPr>
        <w:t xml:space="preserve"> (</w:t>
      </w:r>
      <w:r>
        <w:rPr>
          <w:i/>
          <w:iCs/>
          <w:noProof/>
        </w:rPr>
        <w:t>SEL</w:t>
      </w:r>
      <w:r>
        <w:rPr>
          <w:noProof/>
        </w:rPr>
        <w:t xml:space="preserve">) un </w:t>
      </w:r>
      <w:r>
        <w:rPr>
          <w:i/>
          <w:iCs/>
          <w:noProof/>
        </w:rPr>
        <w:t>société civile professionnelle</w:t>
      </w:r>
      <w:r>
        <w:rPr>
          <w:noProof/>
        </w:rPr>
        <w:t xml:space="preserve"> (</w:t>
      </w:r>
      <w:r>
        <w:rPr>
          <w:i/>
          <w:iCs/>
          <w:noProof/>
        </w:rPr>
        <w:t>SCP</w:t>
      </w:r>
      <w:r>
        <w:rPr>
          <w:noProof/>
        </w:rPr>
        <w:t xml:space="preserve">), savukārt Savienības ieguldītāji var izmantot arī citas juridiskās formas. Lai sniegtu medicīnas, zobārstniecības un vecmāšu pakalpojumus, nepieciešama Francijas valstspiederība. Tomēr ārvalstniekiem ir iespējama piekļuve atbilstoši ikgadējām kvotām. Lai sniegtu medicīnas, zobārstniecības un vecmāšu pakalpojumus, kā arī māsu pakalpojumus, jāizmanto šādas juridiskās formas: </w:t>
      </w:r>
      <w:r>
        <w:rPr>
          <w:i/>
          <w:noProof/>
        </w:rPr>
        <w:t>SEL à forme anonyme</w:t>
      </w:r>
      <w:r>
        <w:rPr>
          <w:noProof/>
        </w:rPr>
        <w:t xml:space="preserve">, </w:t>
      </w:r>
      <w:r>
        <w:rPr>
          <w:i/>
          <w:noProof/>
        </w:rPr>
        <w:t>à responsabilité limitée par actions simplifiée</w:t>
      </w:r>
      <w:r>
        <w:rPr>
          <w:noProof/>
        </w:rPr>
        <w:t xml:space="preserve"> </w:t>
      </w:r>
      <w:r>
        <w:rPr>
          <w:i/>
          <w:noProof/>
        </w:rPr>
        <w:t>ou</w:t>
      </w:r>
      <w:r>
        <w:rPr>
          <w:noProof/>
        </w:rPr>
        <w:t xml:space="preserve"> </w:t>
      </w:r>
      <w:r>
        <w:rPr>
          <w:i/>
          <w:noProof/>
        </w:rPr>
        <w:t>en commandite par actions SCP</w:t>
      </w:r>
      <w:r>
        <w:rPr>
          <w:noProof/>
        </w:rPr>
        <w:t xml:space="preserve">, </w:t>
      </w:r>
      <w:r>
        <w:rPr>
          <w:i/>
          <w:noProof/>
        </w:rPr>
        <w:t>société coopérative</w:t>
      </w:r>
      <w:r>
        <w:rPr>
          <w:noProof/>
        </w:rPr>
        <w:t xml:space="preserve"> (paredzētas tikai neatkarīgiem ģimenes ārstiem un ārstiem-speciālistiem) vai </w:t>
      </w:r>
      <w:r>
        <w:rPr>
          <w:i/>
          <w:noProof/>
        </w:rPr>
        <w:t>société interprofessionnelle de soins ambulatoires</w:t>
      </w:r>
      <w:r>
        <w:rPr>
          <w:noProof/>
        </w:rPr>
        <w:t xml:space="preserve"> (</w:t>
      </w:r>
      <w:r>
        <w:rPr>
          <w:i/>
          <w:noProof/>
        </w:rPr>
        <w:t>SISA</w:t>
      </w:r>
      <w:r>
        <w:rPr>
          <w:noProof/>
        </w:rPr>
        <w:t>), kas ir paredzēta tikai poliklīnikām.</w:t>
      </w:r>
    </w:p>
    <w:p w14:paraId="61BFF617" w14:textId="77777777" w:rsidR="00126C54" w:rsidRPr="00D84C7B" w:rsidRDefault="00126C54" w:rsidP="00126C54">
      <w:pPr>
        <w:ind w:left="567"/>
        <w:rPr>
          <w:noProof/>
        </w:rPr>
      </w:pPr>
    </w:p>
    <w:p w14:paraId="1C50BDD4" w14:textId="77777777" w:rsidR="00126C54" w:rsidRPr="000B1ED2" w:rsidRDefault="00126C54" w:rsidP="00126C54">
      <w:pPr>
        <w:ind w:left="567"/>
        <w:rPr>
          <w:noProof/>
        </w:rPr>
      </w:pPr>
      <w:r>
        <w:rPr>
          <w:noProof/>
        </w:rPr>
        <w:br w:type="page"/>
        <w:t>Pasākumi:</w:t>
      </w:r>
    </w:p>
    <w:p w14:paraId="608F2FF3" w14:textId="77777777" w:rsidR="00126C54" w:rsidRPr="000B1ED2" w:rsidRDefault="00126C54" w:rsidP="00126C54">
      <w:pPr>
        <w:ind w:left="567"/>
        <w:rPr>
          <w:noProof/>
          <w:lang w:val="fr-BE"/>
        </w:rPr>
      </w:pPr>
    </w:p>
    <w:p w14:paraId="702F777C" w14:textId="77777777" w:rsidR="00126C54" w:rsidRPr="000B1ED2" w:rsidRDefault="00126C54" w:rsidP="00126C54">
      <w:pPr>
        <w:ind w:left="567"/>
        <w:rPr>
          <w:noProof/>
        </w:rPr>
      </w:pPr>
      <w:r>
        <w:rPr>
          <w:noProof/>
        </w:rPr>
        <w:t xml:space="preserve">FR: </w:t>
      </w:r>
      <w:r>
        <w:rPr>
          <w:i/>
          <w:iCs/>
          <w:noProof/>
        </w:rPr>
        <w:t>Loi 90-1258 relative à l'exercice sous forme de société des professions libérales, Loi n°2011940 du 10 août 2011 modifiant certaines dispositions de la loi n°2009-879 dite HPST, Loi n°47-1775 portant statut de la coopération</w:t>
      </w:r>
      <w:r>
        <w:rPr>
          <w:noProof/>
        </w:rPr>
        <w:t xml:space="preserve">; un </w:t>
      </w:r>
      <w:r>
        <w:rPr>
          <w:i/>
          <w:noProof/>
        </w:rPr>
        <w:t>Code de la santé publique</w:t>
      </w:r>
      <w:r>
        <w:rPr>
          <w:noProof/>
        </w:rPr>
        <w:t>.</w:t>
      </w:r>
    </w:p>
    <w:p w14:paraId="6807B3B3" w14:textId="77777777" w:rsidR="00126C54" w:rsidRPr="000B1ED2" w:rsidRDefault="00126C54" w:rsidP="00126C54">
      <w:pPr>
        <w:rPr>
          <w:noProof/>
          <w:lang w:val="fr-BE"/>
        </w:rPr>
      </w:pPr>
    </w:p>
    <w:p w14:paraId="0A85CA59" w14:textId="77777777" w:rsidR="00126C54" w:rsidRPr="00D84C7B" w:rsidRDefault="00126C54" w:rsidP="00126C54">
      <w:pPr>
        <w:ind w:left="567" w:hanging="567"/>
        <w:rPr>
          <w:noProof/>
        </w:rPr>
      </w:pPr>
      <w:bookmarkStart w:id="115" w:name="_Toc452570609"/>
      <w:bookmarkStart w:id="116" w:name="_Toc5371302"/>
      <w:r>
        <w:rPr>
          <w:noProof/>
        </w:rPr>
        <w:t>b)</w:t>
      </w:r>
      <w:r>
        <w:rPr>
          <w:noProof/>
        </w:rPr>
        <w:tab/>
        <w:t>Veterinārie pakalpojumi</w:t>
      </w:r>
      <w:bookmarkEnd w:id="115"/>
      <w:r>
        <w:rPr>
          <w:noProof/>
        </w:rPr>
        <w:t xml:space="preserve"> (</w:t>
      </w:r>
      <w:r w:rsidRPr="002435F8">
        <w:rPr>
          <w:i/>
          <w:noProof/>
        </w:rPr>
        <w:t>CPC</w:t>
      </w:r>
      <w:r>
        <w:rPr>
          <w:noProof/>
        </w:rPr>
        <w:t> 932)</w:t>
      </w:r>
      <w:bookmarkEnd w:id="116"/>
    </w:p>
    <w:p w14:paraId="49B07686" w14:textId="77777777" w:rsidR="00126C54" w:rsidRPr="00D84C7B" w:rsidRDefault="00126C54" w:rsidP="00126C54">
      <w:pPr>
        <w:rPr>
          <w:noProof/>
        </w:rPr>
      </w:pPr>
    </w:p>
    <w:p w14:paraId="11BFC361" w14:textId="77777777" w:rsidR="00126C54" w:rsidRPr="00D84C7B" w:rsidRDefault="00126C54" w:rsidP="00126C54">
      <w:pPr>
        <w:ind w:left="567"/>
        <w:rPr>
          <w:noProof/>
        </w:rPr>
      </w:pPr>
      <w:r>
        <w:rPr>
          <w:noProof/>
        </w:rPr>
        <w:t>Attiecībā uz ieguldījumu liberalizāciju — valsts režīms, lielākās labvēlības režīms un attiecībā uz pakalpojumu pārrobežu tirdzniecību — valsts režīms, lielākās labvēlības režīms:</w:t>
      </w:r>
    </w:p>
    <w:p w14:paraId="04B72BC5" w14:textId="77777777" w:rsidR="00126C54" w:rsidRPr="00D84C7B" w:rsidRDefault="00126C54" w:rsidP="00126C54">
      <w:pPr>
        <w:ind w:left="567"/>
        <w:rPr>
          <w:noProof/>
        </w:rPr>
      </w:pPr>
    </w:p>
    <w:p w14:paraId="0216DBA5" w14:textId="77777777" w:rsidR="00126C54" w:rsidRPr="00D84C7B" w:rsidRDefault="00126C54" w:rsidP="00126C54">
      <w:pPr>
        <w:ind w:left="567"/>
        <w:rPr>
          <w:noProof/>
        </w:rPr>
      </w:pPr>
      <w:r>
        <w:rPr>
          <w:noProof/>
        </w:rPr>
        <w:t>AT: tikai EEZ dalībvalsts valstspiederīgie drīkst sniegt veterināros pakalpojumus. No valstspiederības prasības ir atbrīvoti tādu valstu valstspiederīgie, kuras nav EEZ dalībvalstis, ja ar attiecīgo valsti, kas nav EEZ dalībvalsts, ir noslēgts Savienības nolīgums, kurā paredzēts valsts režīms attiecībā uz ieguldījumiem un pārrobežu tirdzniecību veterinārmedicīnisko pakalpojumu jomā.</w:t>
      </w:r>
    </w:p>
    <w:p w14:paraId="41F4E976" w14:textId="77777777" w:rsidR="00126C54" w:rsidRPr="00D84C7B" w:rsidRDefault="00126C54" w:rsidP="00126C54">
      <w:pPr>
        <w:ind w:left="567"/>
        <w:rPr>
          <w:noProof/>
        </w:rPr>
      </w:pPr>
    </w:p>
    <w:p w14:paraId="6BAD2743" w14:textId="77777777" w:rsidR="00126C54" w:rsidRPr="00D84C7B" w:rsidRDefault="00126C54" w:rsidP="00126C54">
      <w:pPr>
        <w:ind w:left="567"/>
        <w:rPr>
          <w:noProof/>
        </w:rPr>
      </w:pPr>
      <w:r>
        <w:rPr>
          <w:noProof/>
        </w:rPr>
        <w:t>ES: lai strādātu šajā profesijā, jābūt profesionālās apvienības biedram un nepieciešama Eiropas Savienības valstspiederība, taču no šīs prasības var atbrīvot, ja noslēgts divpusējs nolīgums par profesiju.</w:t>
      </w:r>
    </w:p>
    <w:p w14:paraId="6CC82C8C" w14:textId="77777777" w:rsidR="00126C54" w:rsidRPr="00D84C7B" w:rsidRDefault="00126C54" w:rsidP="00126C54">
      <w:pPr>
        <w:ind w:left="567"/>
        <w:rPr>
          <w:noProof/>
        </w:rPr>
      </w:pPr>
    </w:p>
    <w:p w14:paraId="5661F6C3" w14:textId="77777777" w:rsidR="00126C54" w:rsidRPr="00D84C7B" w:rsidRDefault="00126C54" w:rsidP="00126C54">
      <w:pPr>
        <w:ind w:left="567"/>
        <w:rPr>
          <w:noProof/>
        </w:rPr>
      </w:pPr>
      <w:r>
        <w:rPr>
          <w:noProof/>
        </w:rPr>
        <w:br w:type="page"/>
        <w:t xml:space="preserve">FR: lai sniegtu veterinārmedicīniskos pakalpojumus, nepieciešama EEZ valstspiederība, taču no valstspiederības prasības var atbrīvot, pamatojoties uz savstarpību. Veterinārmedicīniskos pakalpojumus var sniegt sabiedrības, kam ir šādas juridiskās formas: </w:t>
      </w:r>
      <w:r>
        <w:rPr>
          <w:i/>
          <w:iCs/>
          <w:noProof/>
        </w:rPr>
        <w:t>SCP</w:t>
      </w:r>
      <w:r>
        <w:rPr>
          <w:noProof/>
        </w:rPr>
        <w:t xml:space="preserve"> (</w:t>
      </w:r>
      <w:r>
        <w:rPr>
          <w:i/>
          <w:iCs/>
          <w:noProof/>
        </w:rPr>
        <w:t>Société civile professionnelle</w:t>
      </w:r>
      <w:r>
        <w:rPr>
          <w:noProof/>
        </w:rPr>
        <w:t xml:space="preserve">) un </w:t>
      </w:r>
      <w:r>
        <w:rPr>
          <w:i/>
          <w:iCs/>
          <w:noProof/>
        </w:rPr>
        <w:t>SEL</w:t>
      </w:r>
      <w:r>
        <w:rPr>
          <w:noProof/>
        </w:rPr>
        <w:t xml:space="preserve"> (</w:t>
      </w:r>
      <w:r>
        <w:rPr>
          <w:i/>
          <w:iCs/>
          <w:noProof/>
        </w:rPr>
        <w:t>Société d'exercise liberal</w:t>
      </w:r>
      <w:r>
        <w:rPr>
          <w:noProof/>
        </w:rPr>
        <w:t>). Piemēro nediskriminējošas juridiskās formas, tomēr ar īpašiem nosacījumiem var atļaut citas juridiskās formas, kas sabiedrībām ir paredzētas Francijas iekšzemes tiesībās vai kādas citas EEZ dalībvalsts tiesību aktos, ja to juridiskā adrese, galvenā vadība vai galvenā uzņēmējdarbības vieta ir attiecīgajā valstī.</w:t>
      </w:r>
    </w:p>
    <w:p w14:paraId="07447315" w14:textId="77777777" w:rsidR="00126C54" w:rsidRPr="00D84C7B" w:rsidRDefault="00126C54" w:rsidP="00126C54">
      <w:pPr>
        <w:ind w:left="567"/>
        <w:rPr>
          <w:noProof/>
        </w:rPr>
      </w:pPr>
    </w:p>
    <w:p w14:paraId="67FF90BE" w14:textId="77777777" w:rsidR="00126C54" w:rsidRPr="00D84C7B" w:rsidRDefault="00126C54" w:rsidP="00126C54">
      <w:pPr>
        <w:ind w:left="567"/>
        <w:rPr>
          <w:noProof/>
        </w:rPr>
      </w:pPr>
      <w:r>
        <w:rPr>
          <w:noProof/>
        </w:rPr>
        <w:t>Pasākumi:</w:t>
      </w:r>
    </w:p>
    <w:p w14:paraId="5260B7FE" w14:textId="77777777" w:rsidR="00126C54" w:rsidRPr="00D84C7B" w:rsidRDefault="00126C54" w:rsidP="00126C54">
      <w:pPr>
        <w:ind w:left="567"/>
        <w:rPr>
          <w:noProof/>
        </w:rPr>
      </w:pPr>
    </w:p>
    <w:p w14:paraId="637F657C" w14:textId="77777777" w:rsidR="00126C54" w:rsidRPr="00D84C7B" w:rsidRDefault="00126C54" w:rsidP="00126C54">
      <w:pPr>
        <w:ind w:left="567"/>
        <w:rPr>
          <w:noProof/>
        </w:rPr>
      </w:pPr>
      <w:r>
        <w:rPr>
          <w:noProof/>
        </w:rPr>
        <w:t xml:space="preserve">AT: </w:t>
      </w:r>
      <w:r>
        <w:rPr>
          <w:i/>
          <w:noProof/>
        </w:rPr>
        <w:t>Tierärztegesetz</w:t>
      </w:r>
      <w:r>
        <w:rPr>
          <w:noProof/>
        </w:rPr>
        <w:t xml:space="preserve"> (Veterinārijas likums), </w:t>
      </w:r>
      <w:r>
        <w:rPr>
          <w:i/>
          <w:noProof/>
        </w:rPr>
        <w:t>BGBl</w:t>
      </w:r>
      <w:r>
        <w:rPr>
          <w:noProof/>
        </w:rPr>
        <w:t>. Nr. 16/1975, 3. punkta 2. apakšpunkta 3. punkts.</w:t>
      </w:r>
    </w:p>
    <w:p w14:paraId="29653A90" w14:textId="77777777" w:rsidR="00126C54" w:rsidRPr="00D84C7B" w:rsidRDefault="00126C54" w:rsidP="00126C54">
      <w:pPr>
        <w:ind w:left="567"/>
        <w:rPr>
          <w:noProof/>
        </w:rPr>
      </w:pPr>
    </w:p>
    <w:p w14:paraId="2B846B19" w14:textId="77777777" w:rsidR="00126C54" w:rsidRPr="000B1ED2" w:rsidRDefault="00126C54" w:rsidP="00126C54">
      <w:pPr>
        <w:ind w:left="567"/>
        <w:rPr>
          <w:noProof/>
        </w:rPr>
      </w:pPr>
      <w:r>
        <w:rPr>
          <w:noProof/>
        </w:rPr>
        <w:t xml:space="preserve">ES: </w:t>
      </w:r>
      <w:r>
        <w:rPr>
          <w:i/>
          <w:noProof/>
        </w:rPr>
        <w:t>Real Decreto 126/2013, de 22 de febrero, por el que se aprueban los Estatutos Generales de la Organización Colegial Veterinaria Española</w:t>
      </w:r>
      <w:r>
        <w:rPr>
          <w:noProof/>
        </w:rPr>
        <w:t>; 62. un 64. pants.</w:t>
      </w:r>
    </w:p>
    <w:p w14:paraId="120D6E2F" w14:textId="77777777" w:rsidR="00126C54" w:rsidRPr="000B1ED2" w:rsidRDefault="00126C54" w:rsidP="00126C54">
      <w:pPr>
        <w:ind w:left="567"/>
        <w:rPr>
          <w:noProof/>
          <w:lang w:val="es-ES"/>
        </w:rPr>
      </w:pPr>
    </w:p>
    <w:p w14:paraId="2848BB38" w14:textId="77777777" w:rsidR="00126C54" w:rsidRPr="000B1ED2" w:rsidRDefault="00126C54" w:rsidP="00126C54">
      <w:pPr>
        <w:ind w:left="567"/>
        <w:rPr>
          <w:noProof/>
        </w:rPr>
      </w:pPr>
      <w:r>
        <w:rPr>
          <w:noProof/>
        </w:rPr>
        <w:t xml:space="preserve">FR: </w:t>
      </w:r>
      <w:r>
        <w:rPr>
          <w:i/>
          <w:noProof/>
        </w:rPr>
        <w:t>Code rural et de la pêche maritime</w:t>
      </w:r>
      <w:r>
        <w:rPr>
          <w:noProof/>
        </w:rPr>
        <w:t>.</w:t>
      </w:r>
    </w:p>
    <w:p w14:paraId="09432B63" w14:textId="77777777" w:rsidR="00126C54" w:rsidRPr="000B1ED2" w:rsidRDefault="00126C54" w:rsidP="00126C54">
      <w:pPr>
        <w:ind w:left="567"/>
        <w:rPr>
          <w:noProof/>
          <w:lang w:val="fr-BE"/>
        </w:rPr>
      </w:pPr>
    </w:p>
    <w:p w14:paraId="70E438D9" w14:textId="77777777" w:rsidR="00126C54" w:rsidRPr="00D84C7B" w:rsidRDefault="00126C54" w:rsidP="00126C54">
      <w:pPr>
        <w:ind w:left="567"/>
        <w:rPr>
          <w:noProof/>
        </w:rPr>
      </w:pPr>
      <w:r>
        <w:rPr>
          <w:noProof/>
        </w:rPr>
        <w:t>Attiecībā uz ieguldījumu liberalizāciju — valsts režīms — un attiecībā uz pakalpojumu pārrobežu tirdzniecību — valsts režīms, klātbūtne uz vietas:</w:t>
      </w:r>
    </w:p>
    <w:p w14:paraId="7E65CC66" w14:textId="77777777" w:rsidR="00126C54" w:rsidRPr="00D84C7B" w:rsidRDefault="00126C54" w:rsidP="00126C54">
      <w:pPr>
        <w:ind w:left="567"/>
        <w:rPr>
          <w:noProof/>
        </w:rPr>
      </w:pPr>
    </w:p>
    <w:p w14:paraId="225F50BB" w14:textId="77777777" w:rsidR="00126C54" w:rsidRPr="00D84C7B" w:rsidRDefault="00126C54" w:rsidP="00126C54">
      <w:pPr>
        <w:ind w:left="567"/>
        <w:rPr>
          <w:noProof/>
        </w:rPr>
      </w:pPr>
      <w:r>
        <w:rPr>
          <w:noProof/>
        </w:rPr>
        <w:t>CY: uz veterināro pakalpojumu sniegšanu attiecas nosacījums par valstspiederību un dzīvesvietu.</w:t>
      </w:r>
    </w:p>
    <w:p w14:paraId="3DA8CA29" w14:textId="77777777" w:rsidR="00126C54" w:rsidRPr="00D84C7B" w:rsidRDefault="00126C54" w:rsidP="00126C54">
      <w:pPr>
        <w:ind w:left="567"/>
        <w:rPr>
          <w:noProof/>
        </w:rPr>
      </w:pPr>
    </w:p>
    <w:p w14:paraId="0F605187" w14:textId="77777777" w:rsidR="00126C54" w:rsidRPr="00D84C7B" w:rsidRDefault="00126C54" w:rsidP="00126C54">
      <w:pPr>
        <w:ind w:left="567"/>
        <w:rPr>
          <w:noProof/>
        </w:rPr>
      </w:pPr>
      <w:r>
        <w:rPr>
          <w:noProof/>
        </w:rPr>
        <w:br w:type="page"/>
        <w:t>EL: lai sniegtu veterināros pakalpojumus, nepieciešama EEZ vai Šveices valstspiederība.</w:t>
      </w:r>
    </w:p>
    <w:p w14:paraId="7D245838" w14:textId="77777777" w:rsidR="00126C54" w:rsidRPr="00D84C7B" w:rsidRDefault="00126C54" w:rsidP="00126C54">
      <w:pPr>
        <w:ind w:left="567"/>
        <w:rPr>
          <w:noProof/>
        </w:rPr>
      </w:pPr>
    </w:p>
    <w:p w14:paraId="765954AD" w14:textId="77777777" w:rsidR="00126C54" w:rsidRPr="00D84C7B" w:rsidRDefault="00126C54" w:rsidP="00126C54">
      <w:pPr>
        <w:ind w:left="567"/>
        <w:rPr>
          <w:noProof/>
        </w:rPr>
      </w:pPr>
      <w:r>
        <w:rPr>
          <w:noProof/>
        </w:rPr>
        <w:t>HR: tikai juridiskas un fiziskas personas, kas iedibinājušās dalībvalstī veterinārmedicīnisku darbību veikšanai, var sniegt pārrobežu veterinārmedicīniskos pakalpojumus Horvātijas Republikā. Tikai Savienības valstspiederīgie var iedibināt veterinārārsta praksi Horvātijas Republikā.</w:t>
      </w:r>
    </w:p>
    <w:p w14:paraId="5C126642" w14:textId="77777777" w:rsidR="00126C54" w:rsidRPr="00D84C7B" w:rsidRDefault="00126C54" w:rsidP="00126C54">
      <w:pPr>
        <w:ind w:left="567"/>
        <w:rPr>
          <w:noProof/>
        </w:rPr>
      </w:pPr>
    </w:p>
    <w:p w14:paraId="48E9E418" w14:textId="77777777" w:rsidR="00126C54" w:rsidRPr="00D84C7B" w:rsidRDefault="00126C54" w:rsidP="00126C54">
      <w:pPr>
        <w:ind w:left="567"/>
        <w:rPr>
          <w:noProof/>
        </w:rPr>
      </w:pPr>
      <w:r>
        <w:rPr>
          <w:noProof/>
        </w:rPr>
        <w:t>HU: lai varētu sniegt veterināros pakalpojumus, jābūt Ungārijas Veterinārārstu kameras biedram, un, lai par tādu kļūtu, ir jābūt EEZ valstspiederīgajam.</w:t>
      </w:r>
    </w:p>
    <w:p w14:paraId="4FE038B2" w14:textId="77777777" w:rsidR="00126C54" w:rsidRPr="00D84C7B" w:rsidRDefault="00126C54" w:rsidP="00126C54">
      <w:pPr>
        <w:ind w:left="567"/>
        <w:rPr>
          <w:noProof/>
        </w:rPr>
      </w:pPr>
    </w:p>
    <w:p w14:paraId="67EBE58B" w14:textId="77777777" w:rsidR="00126C54" w:rsidRPr="00D84C7B" w:rsidRDefault="00126C54" w:rsidP="00126C54">
      <w:pPr>
        <w:ind w:left="567"/>
        <w:rPr>
          <w:noProof/>
        </w:rPr>
      </w:pPr>
      <w:r>
        <w:rPr>
          <w:noProof/>
        </w:rPr>
        <w:t>Pasākumi:</w:t>
      </w:r>
    </w:p>
    <w:p w14:paraId="5FD20060" w14:textId="77777777" w:rsidR="00126C54" w:rsidRPr="00D84C7B" w:rsidRDefault="00126C54" w:rsidP="00126C54">
      <w:pPr>
        <w:ind w:left="567"/>
        <w:rPr>
          <w:noProof/>
        </w:rPr>
      </w:pPr>
    </w:p>
    <w:p w14:paraId="16655EE2" w14:textId="77777777" w:rsidR="00126C54" w:rsidRPr="00D84C7B" w:rsidRDefault="00126C54" w:rsidP="00126C54">
      <w:pPr>
        <w:ind w:left="567"/>
        <w:rPr>
          <w:noProof/>
        </w:rPr>
      </w:pPr>
      <w:r>
        <w:rPr>
          <w:noProof/>
        </w:rPr>
        <w:t>CY: Likums Nr. 169/1990 ar grozījumiem.</w:t>
      </w:r>
    </w:p>
    <w:p w14:paraId="49F5CF2E" w14:textId="77777777" w:rsidR="00126C54" w:rsidRPr="00D84C7B" w:rsidRDefault="00126C54" w:rsidP="00126C54">
      <w:pPr>
        <w:ind w:left="567"/>
        <w:rPr>
          <w:noProof/>
        </w:rPr>
      </w:pPr>
    </w:p>
    <w:p w14:paraId="7619F1B2" w14:textId="77777777" w:rsidR="00126C54" w:rsidRPr="00D84C7B" w:rsidRDefault="00126C54" w:rsidP="00126C54">
      <w:pPr>
        <w:ind w:left="567"/>
        <w:rPr>
          <w:noProof/>
        </w:rPr>
      </w:pPr>
      <w:r>
        <w:rPr>
          <w:noProof/>
        </w:rPr>
        <w:t>EL: Prezidenta Dekrēts Nr. 38/2010, ministrijas Lēmums Nr. 165261/IA/2010 (oficiālais izdevums 2157/B).</w:t>
      </w:r>
    </w:p>
    <w:p w14:paraId="5C5A3FA2" w14:textId="77777777" w:rsidR="00126C54" w:rsidRPr="00D84C7B" w:rsidRDefault="00126C54" w:rsidP="00126C54">
      <w:pPr>
        <w:ind w:left="567"/>
        <w:rPr>
          <w:noProof/>
        </w:rPr>
      </w:pPr>
    </w:p>
    <w:p w14:paraId="0D48215E" w14:textId="77777777" w:rsidR="00126C54" w:rsidRPr="00D84C7B" w:rsidRDefault="00126C54" w:rsidP="00126C54">
      <w:pPr>
        <w:ind w:left="567"/>
        <w:rPr>
          <w:noProof/>
        </w:rPr>
      </w:pPr>
      <w:r>
        <w:rPr>
          <w:noProof/>
        </w:rPr>
        <w:t>HR: Veterinārijas likums (oficiālais izdevums 83/13, 148/13, 115/18), 3. panta 67. punkts, 105. un 121. pants.</w:t>
      </w:r>
    </w:p>
    <w:p w14:paraId="2334BBC3" w14:textId="77777777" w:rsidR="00126C54" w:rsidRPr="00D84C7B" w:rsidRDefault="00126C54" w:rsidP="00126C54">
      <w:pPr>
        <w:ind w:left="567"/>
        <w:rPr>
          <w:noProof/>
        </w:rPr>
      </w:pPr>
    </w:p>
    <w:p w14:paraId="3913EC8D" w14:textId="77777777" w:rsidR="00126C54" w:rsidRPr="00D84C7B" w:rsidRDefault="00126C54" w:rsidP="00126C54">
      <w:pPr>
        <w:ind w:left="567"/>
        <w:rPr>
          <w:noProof/>
        </w:rPr>
      </w:pPr>
      <w:r>
        <w:rPr>
          <w:noProof/>
        </w:rPr>
        <w:t>HU: 2012. gada Likums CXXVII par Ungārijas Veterinārārstu kameru un veterināro pakalpojumu sniegšanas nosacījumiem.</w:t>
      </w:r>
    </w:p>
    <w:p w14:paraId="4C66A65A" w14:textId="77777777" w:rsidR="00126C54" w:rsidRPr="00D84C7B" w:rsidRDefault="00126C54" w:rsidP="00126C54">
      <w:pPr>
        <w:ind w:left="567"/>
        <w:rPr>
          <w:noProof/>
        </w:rPr>
      </w:pPr>
    </w:p>
    <w:p w14:paraId="1908AF54" w14:textId="77777777" w:rsidR="00126C54" w:rsidRPr="00D84C7B" w:rsidRDefault="00126C54" w:rsidP="00126C54">
      <w:pPr>
        <w:ind w:left="567"/>
        <w:rPr>
          <w:noProof/>
        </w:rPr>
      </w:pPr>
      <w:r>
        <w:rPr>
          <w:noProof/>
        </w:rPr>
        <w:t>Attiecībā uz pakalpojumu pārrobežu tirdzniecību — klātbūtne uz vietas:</w:t>
      </w:r>
    </w:p>
    <w:p w14:paraId="7D3ADAD1" w14:textId="77777777" w:rsidR="00126C54" w:rsidRPr="00D84C7B" w:rsidRDefault="00126C54" w:rsidP="00126C54">
      <w:pPr>
        <w:ind w:left="567"/>
        <w:rPr>
          <w:noProof/>
        </w:rPr>
      </w:pPr>
    </w:p>
    <w:p w14:paraId="55E971B2" w14:textId="77777777" w:rsidR="00126C54" w:rsidRPr="00D84C7B" w:rsidRDefault="00126C54" w:rsidP="00126C54">
      <w:pPr>
        <w:ind w:left="567"/>
        <w:rPr>
          <w:noProof/>
        </w:rPr>
      </w:pPr>
      <w:r>
        <w:rPr>
          <w:noProof/>
        </w:rPr>
        <w:t>CZ: lai sniegtu veterināros pakalpojumus, nepieciešama fiziska klātbūtne teritorijā.</w:t>
      </w:r>
    </w:p>
    <w:p w14:paraId="77BB978C" w14:textId="77777777" w:rsidR="00126C54" w:rsidRPr="00D84C7B" w:rsidRDefault="00126C54" w:rsidP="00126C54">
      <w:pPr>
        <w:ind w:left="567"/>
        <w:rPr>
          <w:noProof/>
        </w:rPr>
      </w:pPr>
    </w:p>
    <w:p w14:paraId="72B1C68C" w14:textId="77777777" w:rsidR="00126C54" w:rsidRPr="00D84C7B" w:rsidRDefault="00126C54" w:rsidP="00126C54">
      <w:pPr>
        <w:ind w:left="567"/>
        <w:rPr>
          <w:noProof/>
        </w:rPr>
      </w:pPr>
      <w:r>
        <w:rPr>
          <w:noProof/>
        </w:rPr>
        <w:br w:type="page"/>
        <w:t>IT un PT: lai sniegtu veterināros pakalpojumus, ir jābūt rezidentam.</w:t>
      </w:r>
    </w:p>
    <w:p w14:paraId="291AF042" w14:textId="77777777" w:rsidR="00126C54" w:rsidRPr="00D84C7B" w:rsidRDefault="00126C54" w:rsidP="00126C54">
      <w:pPr>
        <w:ind w:left="567"/>
        <w:rPr>
          <w:noProof/>
        </w:rPr>
      </w:pPr>
    </w:p>
    <w:p w14:paraId="097FD026" w14:textId="77777777" w:rsidR="00126C54" w:rsidRPr="00D84C7B" w:rsidRDefault="00126C54" w:rsidP="00126C54">
      <w:pPr>
        <w:ind w:left="567"/>
        <w:rPr>
          <w:noProof/>
        </w:rPr>
      </w:pPr>
      <w:r>
        <w:rPr>
          <w:noProof/>
        </w:rPr>
        <w:t>PL: lai sniegtu veterinārmedicīniskos pakalpojumus, nepieciešama fiziska klātbūtne teritorijā. Lai strādātu veterinārārsta profesijā Polijas teritorijā, valstu ārpus Eiropas Savienības valstspiederīgajiem ir jānokārto poļu valodas eksāmens, ko rīko Polijas Veterinārārstu savienība.</w:t>
      </w:r>
    </w:p>
    <w:p w14:paraId="0760EFD0" w14:textId="77777777" w:rsidR="00126C54" w:rsidRPr="00D84C7B" w:rsidRDefault="00126C54" w:rsidP="00126C54">
      <w:pPr>
        <w:ind w:left="567"/>
        <w:rPr>
          <w:noProof/>
        </w:rPr>
      </w:pPr>
    </w:p>
    <w:p w14:paraId="2CDCC645" w14:textId="77777777" w:rsidR="00126C54" w:rsidRPr="00D84C7B" w:rsidRDefault="00126C54" w:rsidP="00126C54">
      <w:pPr>
        <w:ind w:left="567"/>
        <w:rPr>
          <w:noProof/>
        </w:rPr>
      </w:pPr>
      <w:r>
        <w:rPr>
          <w:noProof/>
        </w:rPr>
        <w:t>SI: tikai juridiskas un fiziskas personas, kas iedibinājušās dalībvalstī veterinārmedicīnisku darbību veikšanai, var sniegt pārrobežu veterinārmedicīniskos pakalpojumus Slovēnijas Republikā.</w:t>
      </w:r>
    </w:p>
    <w:p w14:paraId="2CAF1863" w14:textId="77777777" w:rsidR="00126C54" w:rsidRPr="00D84C7B" w:rsidRDefault="00126C54" w:rsidP="00126C54">
      <w:pPr>
        <w:ind w:left="567"/>
        <w:rPr>
          <w:noProof/>
        </w:rPr>
      </w:pPr>
    </w:p>
    <w:p w14:paraId="54476734" w14:textId="77777777" w:rsidR="00126C54" w:rsidRPr="00D84C7B" w:rsidRDefault="00126C54" w:rsidP="00126C54">
      <w:pPr>
        <w:ind w:left="567"/>
        <w:rPr>
          <w:noProof/>
        </w:rPr>
      </w:pPr>
      <w:r>
        <w:rPr>
          <w:noProof/>
        </w:rPr>
        <w:t>SK: lai reģistrētos profesionālajā kamerā, kas nepieciešams, lai strādātu profesijā, vajadzīga dzīvesvieta EEZ.</w:t>
      </w:r>
    </w:p>
    <w:p w14:paraId="524F1C8B" w14:textId="77777777" w:rsidR="00126C54" w:rsidRPr="00D84C7B" w:rsidRDefault="00126C54" w:rsidP="00126C54">
      <w:pPr>
        <w:ind w:left="567"/>
        <w:rPr>
          <w:noProof/>
        </w:rPr>
      </w:pPr>
    </w:p>
    <w:p w14:paraId="4006D47E" w14:textId="77777777" w:rsidR="00126C54" w:rsidRPr="00D84C7B" w:rsidRDefault="00126C54" w:rsidP="00126C54">
      <w:pPr>
        <w:ind w:left="567"/>
        <w:rPr>
          <w:noProof/>
        </w:rPr>
      </w:pPr>
      <w:r>
        <w:rPr>
          <w:noProof/>
        </w:rPr>
        <w:t>Pasākumi:</w:t>
      </w:r>
    </w:p>
    <w:p w14:paraId="6112B100" w14:textId="77777777" w:rsidR="00126C54" w:rsidRPr="00D84C7B" w:rsidRDefault="00126C54" w:rsidP="00126C54">
      <w:pPr>
        <w:ind w:left="567"/>
        <w:rPr>
          <w:noProof/>
        </w:rPr>
      </w:pPr>
    </w:p>
    <w:p w14:paraId="251D34ED" w14:textId="77777777" w:rsidR="00126C54" w:rsidRPr="00D84C7B" w:rsidRDefault="00126C54" w:rsidP="00126C54">
      <w:pPr>
        <w:ind w:left="567"/>
        <w:rPr>
          <w:noProof/>
        </w:rPr>
      </w:pPr>
      <w:r>
        <w:rPr>
          <w:noProof/>
        </w:rPr>
        <w:t>CZ: Likums Nr. 166/1999 Krāj. (Veterinārijas likums), 58.–63., 39. punkts, un</w:t>
      </w:r>
    </w:p>
    <w:p w14:paraId="6C843F76" w14:textId="77777777" w:rsidR="00126C54" w:rsidRPr="00D84C7B" w:rsidRDefault="00126C54" w:rsidP="00126C54">
      <w:pPr>
        <w:ind w:left="567"/>
        <w:rPr>
          <w:noProof/>
        </w:rPr>
      </w:pPr>
    </w:p>
    <w:p w14:paraId="28838A21" w14:textId="77777777" w:rsidR="00126C54" w:rsidRPr="00D84C7B" w:rsidRDefault="00126C54" w:rsidP="00126C54">
      <w:pPr>
        <w:ind w:left="567"/>
        <w:rPr>
          <w:noProof/>
        </w:rPr>
      </w:pPr>
      <w:r>
        <w:rPr>
          <w:noProof/>
        </w:rPr>
        <w:t>Likums Nr. 381/1991 Krāj. (par Čehijas Republikas Veterinārārstu kameru), 4. punkts.</w:t>
      </w:r>
    </w:p>
    <w:p w14:paraId="5956DBFE" w14:textId="77777777" w:rsidR="00126C54" w:rsidRPr="00D84C7B" w:rsidRDefault="00126C54" w:rsidP="00126C54">
      <w:pPr>
        <w:ind w:left="567"/>
        <w:rPr>
          <w:noProof/>
        </w:rPr>
      </w:pPr>
    </w:p>
    <w:p w14:paraId="74428E77" w14:textId="77777777" w:rsidR="00126C54" w:rsidRPr="00D84C7B" w:rsidRDefault="00126C54" w:rsidP="00126C54">
      <w:pPr>
        <w:ind w:left="567"/>
        <w:rPr>
          <w:noProof/>
        </w:rPr>
      </w:pPr>
      <w:r>
        <w:rPr>
          <w:noProof/>
        </w:rPr>
        <w:t>IT: Likumdošanas dekrēts </w:t>
      </w:r>
      <w:r>
        <w:rPr>
          <w:i/>
          <w:noProof/>
        </w:rPr>
        <w:t>C.P.S.</w:t>
      </w:r>
      <w:r>
        <w:rPr>
          <w:noProof/>
        </w:rPr>
        <w:t xml:space="preserve"> 233/1946, 7.–9. pants, un</w:t>
      </w:r>
    </w:p>
    <w:p w14:paraId="38605A5A" w14:textId="77777777" w:rsidR="00126C54" w:rsidRPr="00D84C7B" w:rsidRDefault="00126C54" w:rsidP="00126C54">
      <w:pPr>
        <w:ind w:left="567"/>
        <w:rPr>
          <w:noProof/>
        </w:rPr>
      </w:pPr>
    </w:p>
    <w:p w14:paraId="6376F08E" w14:textId="77777777" w:rsidR="00126C54" w:rsidRPr="00D84C7B" w:rsidRDefault="00126C54" w:rsidP="00126C54">
      <w:pPr>
        <w:ind w:left="567"/>
        <w:rPr>
          <w:noProof/>
        </w:rPr>
      </w:pPr>
      <w:r>
        <w:rPr>
          <w:noProof/>
        </w:rPr>
        <w:br w:type="page"/>
        <w:t>Republikas Prezidenta dekrēts (</w:t>
      </w:r>
      <w:r>
        <w:rPr>
          <w:i/>
          <w:noProof/>
        </w:rPr>
        <w:t>DPR</w:t>
      </w:r>
      <w:r>
        <w:rPr>
          <w:noProof/>
        </w:rPr>
        <w:t>) 221/1950, 7. punkts.</w:t>
      </w:r>
    </w:p>
    <w:p w14:paraId="64F76AD3" w14:textId="77777777" w:rsidR="00126C54" w:rsidRPr="00D84C7B" w:rsidRDefault="00126C54" w:rsidP="00126C54">
      <w:pPr>
        <w:ind w:left="567"/>
        <w:rPr>
          <w:noProof/>
        </w:rPr>
      </w:pPr>
    </w:p>
    <w:p w14:paraId="02CA086F" w14:textId="77777777" w:rsidR="00126C54" w:rsidRPr="00D84C7B" w:rsidRDefault="00126C54" w:rsidP="00126C54">
      <w:pPr>
        <w:ind w:left="567"/>
        <w:rPr>
          <w:noProof/>
        </w:rPr>
      </w:pPr>
      <w:r>
        <w:rPr>
          <w:noProof/>
        </w:rPr>
        <w:t>PL: 1990. gada 21. decembra Likums par veterinārārsta profesiju un Veterinārārstu savienību.</w:t>
      </w:r>
    </w:p>
    <w:p w14:paraId="1BB22D65" w14:textId="77777777" w:rsidR="00126C54" w:rsidRPr="00D84C7B" w:rsidRDefault="00126C54" w:rsidP="00126C54">
      <w:pPr>
        <w:ind w:left="567"/>
        <w:rPr>
          <w:noProof/>
        </w:rPr>
      </w:pPr>
    </w:p>
    <w:p w14:paraId="1D842F79" w14:textId="77777777" w:rsidR="00126C54" w:rsidRPr="00D84C7B" w:rsidRDefault="00126C54" w:rsidP="00126C54">
      <w:pPr>
        <w:ind w:left="567"/>
        <w:rPr>
          <w:noProof/>
        </w:rPr>
      </w:pPr>
      <w:r>
        <w:rPr>
          <w:noProof/>
        </w:rPr>
        <w:t xml:space="preserve">PT: Dekrētlikums Nr. 368/91 (Veterinārārstu profesionālās savienības statūti) </w:t>
      </w:r>
      <w:r>
        <w:rPr>
          <w:i/>
          <w:noProof/>
        </w:rPr>
        <w:t>alterado p/ Lei 125/2015, 3 set.</w:t>
      </w:r>
    </w:p>
    <w:p w14:paraId="731DECC7" w14:textId="77777777" w:rsidR="00126C54" w:rsidRPr="00D84C7B" w:rsidRDefault="00126C54" w:rsidP="00126C54">
      <w:pPr>
        <w:ind w:left="567"/>
        <w:rPr>
          <w:noProof/>
        </w:rPr>
      </w:pPr>
    </w:p>
    <w:p w14:paraId="5E11747E" w14:textId="77777777" w:rsidR="00126C54" w:rsidRPr="00D84C7B" w:rsidRDefault="00126C54" w:rsidP="00126C54">
      <w:pPr>
        <w:ind w:left="567"/>
        <w:rPr>
          <w:noProof/>
        </w:rPr>
      </w:pPr>
      <w:r>
        <w:rPr>
          <w:noProof/>
        </w:rPr>
        <w:t xml:space="preserve">SI: </w:t>
      </w:r>
      <w:r>
        <w:rPr>
          <w:i/>
          <w:noProof/>
        </w:rPr>
        <w:t>Pravilnik o priznavanju poklicnih kvalifikacij veterinarjev</w:t>
      </w:r>
      <w:r>
        <w:rPr>
          <w:noProof/>
        </w:rPr>
        <w:t xml:space="preserve"> (Noteikumi par veterinārārstu profesionālo kvalifikāciju atzīšanu), </w:t>
      </w:r>
      <w:r>
        <w:rPr>
          <w:i/>
          <w:noProof/>
        </w:rPr>
        <w:t>Uradni list RS, št.</w:t>
      </w:r>
      <w:r>
        <w:rPr>
          <w:noProof/>
        </w:rPr>
        <w:t xml:space="preserve"> (Oficiālais Vēstnesis Nr.) 71/2008, 7/2011, 59/2014 un 21/2016, Likums par pakalpojumiem iekšējā tirgū, SR Oficiālais Vēstnesis Nr. 21/2010.</w:t>
      </w:r>
    </w:p>
    <w:p w14:paraId="5EAEFCAF" w14:textId="77777777" w:rsidR="00126C54" w:rsidRPr="00D84C7B" w:rsidRDefault="00126C54" w:rsidP="00126C54">
      <w:pPr>
        <w:ind w:left="567"/>
        <w:rPr>
          <w:noProof/>
        </w:rPr>
      </w:pPr>
    </w:p>
    <w:p w14:paraId="7A20A986" w14:textId="77777777" w:rsidR="00126C54" w:rsidRPr="00D84C7B" w:rsidRDefault="00126C54" w:rsidP="00126C54">
      <w:pPr>
        <w:ind w:left="567"/>
        <w:rPr>
          <w:noProof/>
        </w:rPr>
      </w:pPr>
      <w:r>
        <w:rPr>
          <w:noProof/>
        </w:rPr>
        <w:t>SK: Likums Nr. 442/2004 par privātajiem veterinārārstiem un Veterinārārstu savienību, 2. pants.</w:t>
      </w:r>
    </w:p>
    <w:p w14:paraId="521485B8" w14:textId="77777777" w:rsidR="00126C54" w:rsidRPr="00D84C7B" w:rsidRDefault="00126C54" w:rsidP="00126C54">
      <w:pPr>
        <w:rPr>
          <w:noProof/>
        </w:rPr>
      </w:pPr>
    </w:p>
    <w:p w14:paraId="785AD069" w14:textId="77777777" w:rsidR="00126C54" w:rsidRPr="00D84C7B" w:rsidRDefault="00126C54" w:rsidP="00126C54">
      <w:pPr>
        <w:ind w:left="567" w:hanging="567"/>
        <w:rPr>
          <w:noProof/>
        </w:rPr>
      </w:pPr>
      <w:bookmarkStart w:id="117" w:name="_Toc5371303"/>
      <w:r>
        <w:rPr>
          <w:noProof/>
        </w:rPr>
        <w:br w:type="page"/>
      </w:r>
      <w:bookmarkStart w:id="118" w:name="_Toc452570610"/>
      <w:r>
        <w:rPr>
          <w:noProof/>
        </w:rPr>
        <w:t>c)</w:t>
      </w:r>
      <w:r>
        <w:rPr>
          <w:noProof/>
        </w:rPr>
        <w:tab/>
        <w:t>Zāļu, medicīnisko un ortopēdisko preču mazumtirdzniecība un citi farmaceitu sniegti pakalpojumi</w:t>
      </w:r>
      <w:bookmarkEnd w:id="118"/>
      <w:r>
        <w:rPr>
          <w:noProof/>
        </w:rPr>
        <w:t xml:space="preserve"> (</w:t>
      </w:r>
      <w:r w:rsidRPr="002435F8">
        <w:rPr>
          <w:i/>
          <w:noProof/>
        </w:rPr>
        <w:t>CPC</w:t>
      </w:r>
      <w:r>
        <w:rPr>
          <w:noProof/>
        </w:rPr>
        <w:t> 63211).</w:t>
      </w:r>
      <w:bookmarkEnd w:id="117"/>
    </w:p>
    <w:p w14:paraId="4EFA53EA" w14:textId="77777777" w:rsidR="00126C54" w:rsidRPr="00D84C7B" w:rsidRDefault="00126C54" w:rsidP="00126C54">
      <w:pPr>
        <w:rPr>
          <w:noProof/>
        </w:rPr>
      </w:pPr>
    </w:p>
    <w:p w14:paraId="747216F0" w14:textId="77777777" w:rsidR="00126C54" w:rsidRPr="00D84C7B" w:rsidRDefault="00126C54" w:rsidP="00126C54">
      <w:pPr>
        <w:ind w:left="567"/>
        <w:rPr>
          <w:noProof/>
        </w:rPr>
      </w:pPr>
      <w:r>
        <w:rPr>
          <w:noProof/>
        </w:rPr>
        <w:t>Attiecībā uz ieguldījumu liberalizāciju — valsts režīms, augstākā vadība un direktoru padomes:</w:t>
      </w:r>
    </w:p>
    <w:p w14:paraId="57E6FAB5" w14:textId="77777777" w:rsidR="00126C54" w:rsidRPr="00D84C7B" w:rsidRDefault="00126C54" w:rsidP="00126C54">
      <w:pPr>
        <w:ind w:left="567"/>
        <w:rPr>
          <w:noProof/>
        </w:rPr>
      </w:pPr>
    </w:p>
    <w:p w14:paraId="532CE5F8" w14:textId="77777777" w:rsidR="00126C54" w:rsidRPr="00D84C7B" w:rsidRDefault="00126C54" w:rsidP="00126C54">
      <w:pPr>
        <w:ind w:left="567"/>
        <w:rPr>
          <w:noProof/>
        </w:rPr>
      </w:pPr>
      <w:r>
        <w:rPr>
          <w:noProof/>
        </w:rPr>
        <w:t>AT: zāļu un īpašu medicīnas preču mazumtirdzniecība sabiedrībai drīkst notikt tikai aptiekās. lai varētu vadīt aptieku, ir vajadzīga EEZ dalībvalsts vai Šveices Konfederācijas valstspiederība. Aptieku nomniekiem un par aptieku vadību atbildīgajām personām jābūt EEZ dalībvalsts vai Šveices Konfederācijas valstspiederīgajiem.</w:t>
      </w:r>
    </w:p>
    <w:p w14:paraId="7C7F2A5D" w14:textId="77777777" w:rsidR="00126C54" w:rsidRPr="00D84C7B" w:rsidRDefault="00126C54" w:rsidP="00126C54">
      <w:pPr>
        <w:ind w:left="567"/>
        <w:rPr>
          <w:noProof/>
        </w:rPr>
      </w:pPr>
    </w:p>
    <w:p w14:paraId="358938BB" w14:textId="77777777" w:rsidR="00126C54" w:rsidRPr="00D84C7B" w:rsidRDefault="00126C54" w:rsidP="00126C54">
      <w:pPr>
        <w:ind w:left="567"/>
        <w:rPr>
          <w:noProof/>
        </w:rPr>
      </w:pPr>
      <w:r>
        <w:rPr>
          <w:noProof/>
        </w:rPr>
        <w:t>Pasākumi:</w:t>
      </w:r>
    </w:p>
    <w:p w14:paraId="6C523D04" w14:textId="77777777" w:rsidR="00126C54" w:rsidRPr="00D84C7B" w:rsidRDefault="00126C54" w:rsidP="00126C54">
      <w:pPr>
        <w:ind w:left="567"/>
        <w:rPr>
          <w:noProof/>
        </w:rPr>
      </w:pPr>
    </w:p>
    <w:p w14:paraId="29FBAF8D" w14:textId="77777777" w:rsidR="00126C54" w:rsidRPr="00D84C7B" w:rsidRDefault="00126C54" w:rsidP="00126C54">
      <w:pPr>
        <w:ind w:left="567"/>
        <w:rPr>
          <w:noProof/>
        </w:rPr>
      </w:pPr>
      <w:r>
        <w:rPr>
          <w:noProof/>
        </w:rPr>
        <w:t xml:space="preserve">AT: </w:t>
      </w:r>
      <w:r>
        <w:rPr>
          <w:i/>
          <w:noProof/>
        </w:rPr>
        <w:t>Apothekengesetz</w:t>
      </w:r>
      <w:r>
        <w:rPr>
          <w:noProof/>
        </w:rPr>
        <w:t xml:space="preserve"> (Aptieku likums), </w:t>
      </w:r>
      <w:r>
        <w:rPr>
          <w:i/>
          <w:noProof/>
        </w:rPr>
        <w:t>RGBl</w:t>
      </w:r>
      <w:r>
        <w:rPr>
          <w:noProof/>
        </w:rPr>
        <w:t xml:space="preserve">. Nr. 5/1907, ar grozījumiem, 3., 4., 12. pants; </w:t>
      </w:r>
      <w:r>
        <w:rPr>
          <w:i/>
          <w:noProof/>
        </w:rPr>
        <w:t>Arzneimittelgesetz</w:t>
      </w:r>
      <w:r>
        <w:rPr>
          <w:noProof/>
        </w:rPr>
        <w:t xml:space="preserve"> (Zāļu likums), </w:t>
      </w:r>
      <w:r>
        <w:rPr>
          <w:i/>
          <w:noProof/>
        </w:rPr>
        <w:t>BGBl</w:t>
      </w:r>
      <w:r>
        <w:rPr>
          <w:noProof/>
        </w:rPr>
        <w:t xml:space="preserve">. Nr. 185/1983, ar grozījumiem, 57., 59., 59.a punkts; un </w:t>
      </w:r>
      <w:r>
        <w:rPr>
          <w:i/>
          <w:noProof/>
        </w:rPr>
        <w:t>Medizinproduktegesetz</w:t>
      </w:r>
      <w:r>
        <w:rPr>
          <w:noProof/>
        </w:rPr>
        <w:t xml:space="preserve"> (Medicīnas ierīču likums), </w:t>
      </w:r>
      <w:r>
        <w:rPr>
          <w:i/>
          <w:noProof/>
        </w:rPr>
        <w:t>BGBl.</w:t>
      </w:r>
      <w:r>
        <w:rPr>
          <w:noProof/>
        </w:rPr>
        <w:t xml:space="preserve"> Nr. 657/1996, ar grozījumiem, 99. punkts.</w:t>
      </w:r>
    </w:p>
    <w:p w14:paraId="378A79AF" w14:textId="77777777" w:rsidR="00126C54" w:rsidRPr="00D84C7B" w:rsidRDefault="00126C54" w:rsidP="00126C54">
      <w:pPr>
        <w:ind w:left="567"/>
        <w:rPr>
          <w:noProof/>
        </w:rPr>
      </w:pPr>
    </w:p>
    <w:p w14:paraId="566AF0A9" w14:textId="77777777" w:rsidR="00126C54" w:rsidRPr="00D84C7B" w:rsidRDefault="00126C54" w:rsidP="00126C54">
      <w:pPr>
        <w:ind w:left="567"/>
        <w:rPr>
          <w:noProof/>
        </w:rPr>
      </w:pPr>
      <w:r>
        <w:rPr>
          <w:noProof/>
        </w:rPr>
        <w:br w:type="page"/>
        <w:t>Attiecībā uz ieguldījumu liberalizāciju — valsts režīms:</w:t>
      </w:r>
    </w:p>
    <w:p w14:paraId="5F9F652D" w14:textId="77777777" w:rsidR="00126C54" w:rsidRPr="00D84C7B" w:rsidRDefault="00126C54" w:rsidP="00126C54">
      <w:pPr>
        <w:ind w:left="567"/>
        <w:rPr>
          <w:noProof/>
        </w:rPr>
      </w:pPr>
    </w:p>
    <w:p w14:paraId="00F94AC4" w14:textId="77777777" w:rsidR="00126C54" w:rsidRPr="00D84C7B" w:rsidRDefault="00126C54" w:rsidP="00126C54">
      <w:pPr>
        <w:ind w:left="567"/>
        <w:rPr>
          <w:noProof/>
        </w:rPr>
      </w:pPr>
      <w:r>
        <w:rPr>
          <w:noProof/>
        </w:rPr>
        <w:t>DE: aptieku drīkst vadīt tikai fiziskas personas (farmaceiti). citu valstu valstspiederīgie vai personas, kuras nav nokārtojušas Vācijas eksāmenu farmācijā, var saņemt tikai licenci tādas aptiekas pārņemšanai, kas jau pastāvējusi iepriekšējos trīs gadus.</w:t>
      </w:r>
    </w:p>
    <w:p w14:paraId="76B5E564" w14:textId="77777777" w:rsidR="00126C54" w:rsidRPr="00D84C7B" w:rsidRDefault="00126C54" w:rsidP="00126C54">
      <w:pPr>
        <w:ind w:left="567"/>
        <w:rPr>
          <w:noProof/>
        </w:rPr>
      </w:pPr>
    </w:p>
    <w:p w14:paraId="3B2E2344" w14:textId="77777777" w:rsidR="00126C54" w:rsidRPr="00D84C7B" w:rsidRDefault="00126C54" w:rsidP="00126C54">
      <w:pPr>
        <w:ind w:left="567"/>
        <w:rPr>
          <w:noProof/>
        </w:rPr>
      </w:pPr>
      <w:r>
        <w:rPr>
          <w:noProof/>
        </w:rPr>
        <w:t>FR: aptieku drīkst vadīt vienīgi EEZ vai Šveices valstspiederīgie.</w:t>
      </w:r>
    </w:p>
    <w:p w14:paraId="740BC955" w14:textId="77777777" w:rsidR="00126C54" w:rsidRPr="00D84C7B" w:rsidRDefault="00126C54" w:rsidP="00126C54">
      <w:pPr>
        <w:ind w:left="567"/>
        <w:rPr>
          <w:noProof/>
        </w:rPr>
      </w:pPr>
    </w:p>
    <w:p w14:paraId="0337B5B9" w14:textId="77777777" w:rsidR="00126C54" w:rsidRPr="00D84C7B" w:rsidRDefault="00126C54" w:rsidP="00126C54">
      <w:pPr>
        <w:ind w:left="567"/>
        <w:rPr>
          <w:noProof/>
        </w:rPr>
      </w:pPr>
      <w:r>
        <w:rPr>
          <w:noProof/>
        </w:rPr>
        <w:t xml:space="preserve">Ārvalstu farmaceitiem var atļaut iedibināties atbilstoši ikgadējām kvotām. Lai atvērtu aptieku, jāsaņem atļauja, un komerciāla klātbūtne, tajā skaitā zāļu tālpārdošanai sabiedrībai, izmantojot informācijas sabiedrības pakalpojumus, jāizveido vienā no juridiskajām formām, kas ir atļautas saskaņā ar valsts tiesību aktiem un bez diskriminācijas, proti: </w:t>
      </w:r>
      <w:r>
        <w:rPr>
          <w:i/>
          <w:noProof/>
        </w:rPr>
        <w:t>société d’exercice libéral</w:t>
      </w:r>
      <w:r>
        <w:rPr>
          <w:noProof/>
        </w:rPr>
        <w:t xml:space="preserve"> (</w:t>
      </w:r>
      <w:r>
        <w:rPr>
          <w:i/>
          <w:noProof/>
        </w:rPr>
        <w:t>SEL</w:t>
      </w:r>
      <w:r>
        <w:rPr>
          <w:noProof/>
        </w:rPr>
        <w:t>)</w:t>
      </w:r>
      <w:r>
        <w:rPr>
          <w:i/>
          <w:noProof/>
        </w:rPr>
        <w:t xml:space="preserve"> anonyme, par actions simplifiée, à responsabilité limitée unipersonnelle </w:t>
      </w:r>
      <w:r>
        <w:rPr>
          <w:noProof/>
        </w:rPr>
        <w:t>vai</w:t>
      </w:r>
      <w:r>
        <w:rPr>
          <w:i/>
          <w:noProof/>
        </w:rPr>
        <w:t xml:space="preserve"> pluripersonnelle, en commandite par actions, société en noms collectifs</w:t>
      </w:r>
      <w:r>
        <w:rPr>
          <w:noProof/>
        </w:rPr>
        <w:t xml:space="preserve"> (</w:t>
      </w:r>
      <w:r>
        <w:rPr>
          <w:i/>
          <w:noProof/>
        </w:rPr>
        <w:t>SNC</w:t>
      </w:r>
      <w:r>
        <w:rPr>
          <w:noProof/>
        </w:rPr>
        <w:t xml:space="preserve">), vai </w:t>
      </w:r>
      <w:r>
        <w:rPr>
          <w:i/>
          <w:noProof/>
        </w:rPr>
        <w:t>société à responsabilité limitée</w:t>
      </w:r>
      <w:r>
        <w:rPr>
          <w:noProof/>
        </w:rPr>
        <w:t xml:space="preserve"> (</w:t>
      </w:r>
      <w:r>
        <w:rPr>
          <w:i/>
          <w:noProof/>
        </w:rPr>
        <w:t>SARL</w:t>
      </w:r>
      <w:r>
        <w:rPr>
          <w:noProof/>
        </w:rPr>
        <w:t xml:space="preserve">) </w:t>
      </w:r>
      <w:r>
        <w:rPr>
          <w:i/>
          <w:noProof/>
        </w:rPr>
        <w:t>unipersonnelle</w:t>
      </w:r>
      <w:r>
        <w:rPr>
          <w:noProof/>
        </w:rPr>
        <w:t xml:space="preserve"> vai </w:t>
      </w:r>
      <w:r>
        <w:rPr>
          <w:i/>
          <w:noProof/>
        </w:rPr>
        <w:t>pluripersonnelle</w:t>
      </w:r>
      <w:r>
        <w:rPr>
          <w:noProof/>
        </w:rPr>
        <w:t>.</w:t>
      </w:r>
    </w:p>
    <w:p w14:paraId="0B4326CB" w14:textId="77777777" w:rsidR="00126C54" w:rsidRPr="00D84C7B" w:rsidRDefault="00126C54" w:rsidP="00126C54">
      <w:pPr>
        <w:ind w:left="567"/>
        <w:rPr>
          <w:noProof/>
        </w:rPr>
      </w:pPr>
    </w:p>
    <w:p w14:paraId="2A33F026" w14:textId="77777777" w:rsidR="00126C54" w:rsidRPr="00D84C7B" w:rsidRDefault="00126C54" w:rsidP="00126C54">
      <w:pPr>
        <w:ind w:left="567"/>
        <w:rPr>
          <w:noProof/>
        </w:rPr>
      </w:pPr>
      <w:r>
        <w:rPr>
          <w:noProof/>
        </w:rPr>
        <w:t>Pasākumi:</w:t>
      </w:r>
    </w:p>
    <w:p w14:paraId="2590A755" w14:textId="77777777" w:rsidR="00126C54" w:rsidRPr="00D84C7B" w:rsidRDefault="00126C54" w:rsidP="00126C54">
      <w:pPr>
        <w:ind w:left="567"/>
        <w:rPr>
          <w:noProof/>
        </w:rPr>
      </w:pPr>
    </w:p>
    <w:p w14:paraId="397021B0" w14:textId="77777777" w:rsidR="00126C54" w:rsidRPr="00F217FC" w:rsidRDefault="00126C54" w:rsidP="00126C54">
      <w:pPr>
        <w:ind w:left="567"/>
        <w:rPr>
          <w:noProof/>
        </w:rPr>
      </w:pPr>
      <w:r>
        <w:rPr>
          <w:noProof/>
        </w:rPr>
        <w:t xml:space="preserve">DE: </w:t>
      </w:r>
      <w:r>
        <w:rPr>
          <w:i/>
          <w:noProof/>
        </w:rPr>
        <w:t>Gesetz über das Apothekenwesen</w:t>
      </w:r>
      <w:r>
        <w:rPr>
          <w:noProof/>
        </w:rPr>
        <w:t xml:space="preserve"> (</w:t>
      </w:r>
      <w:r>
        <w:rPr>
          <w:i/>
          <w:noProof/>
        </w:rPr>
        <w:t>ApoG</w:t>
      </w:r>
      <w:r>
        <w:rPr>
          <w:noProof/>
        </w:rPr>
        <w:t xml:space="preserve">; Vācijas Aptieku likums); </w:t>
      </w:r>
      <w:r>
        <w:rPr>
          <w:i/>
          <w:noProof/>
        </w:rPr>
        <w:t>Bundes-Apothekerordnung</w:t>
      </w:r>
      <w:r>
        <w:rPr>
          <w:noProof/>
        </w:rPr>
        <w:t>;</w:t>
      </w:r>
    </w:p>
    <w:p w14:paraId="1DC928CE" w14:textId="77777777" w:rsidR="00126C54" w:rsidRPr="00F217FC" w:rsidRDefault="00126C54" w:rsidP="00126C54">
      <w:pPr>
        <w:ind w:left="567"/>
        <w:rPr>
          <w:noProof/>
          <w:lang w:val="de-DE"/>
        </w:rPr>
      </w:pPr>
    </w:p>
    <w:p w14:paraId="492F2A1F" w14:textId="77777777" w:rsidR="00126C54" w:rsidRPr="000B1ED2" w:rsidRDefault="00126C54" w:rsidP="00126C54">
      <w:pPr>
        <w:ind w:left="567"/>
        <w:rPr>
          <w:noProof/>
        </w:rPr>
      </w:pPr>
      <w:r>
        <w:rPr>
          <w:noProof/>
        </w:rPr>
        <w:br w:type="page"/>
      </w:r>
      <w:r>
        <w:rPr>
          <w:i/>
          <w:noProof/>
        </w:rPr>
        <w:t>Gesetz über den Verkehr mit Arzneimitteln</w:t>
      </w:r>
      <w:r>
        <w:rPr>
          <w:noProof/>
        </w:rPr>
        <w:t xml:space="preserve"> (</w:t>
      </w:r>
      <w:r>
        <w:rPr>
          <w:i/>
          <w:noProof/>
        </w:rPr>
        <w:t>AMG</w:t>
      </w:r>
      <w:r>
        <w:rPr>
          <w:noProof/>
        </w:rPr>
        <w:t>);</w:t>
      </w:r>
    </w:p>
    <w:p w14:paraId="316FC573" w14:textId="77777777" w:rsidR="00126C54" w:rsidRPr="000B1ED2" w:rsidRDefault="00126C54" w:rsidP="00126C54">
      <w:pPr>
        <w:ind w:left="567"/>
        <w:rPr>
          <w:noProof/>
          <w:lang w:val="de-DE"/>
        </w:rPr>
      </w:pPr>
    </w:p>
    <w:p w14:paraId="27F68C9E" w14:textId="77777777" w:rsidR="00126C54" w:rsidRPr="000B1ED2" w:rsidRDefault="00126C54" w:rsidP="00126C54">
      <w:pPr>
        <w:ind w:left="567"/>
        <w:rPr>
          <w:noProof/>
        </w:rPr>
      </w:pPr>
      <w:r>
        <w:rPr>
          <w:i/>
          <w:noProof/>
        </w:rPr>
        <w:t>Gesetz über Medizinprodukte</w:t>
      </w:r>
      <w:r>
        <w:rPr>
          <w:noProof/>
        </w:rPr>
        <w:t xml:space="preserve"> (</w:t>
      </w:r>
      <w:r>
        <w:rPr>
          <w:i/>
          <w:noProof/>
        </w:rPr>
        <w:t>MPG</w:t>
      </w:r>
      <w:r>
        <w:rPr>
          <w:noProof/>
        </w:rPr>
        <w:t>);</w:t>
      </w:r>
    </w:p>
    <w:p w14:paraId="387D59F2" w14:textId="77777777" w:rsidR="00126C54" w:rsidRPr="000B1ED2" w:rsidRDefault="00126C54" w:rsidP="00126C54">
      <w:pPr>
        <w:ind w:left="567"/>
        <w:rPr>
          <w:noProof/>
          <w:lang w:val="de-DE"/>
        </w:rPr>
      </w:pPr>
    </w:p>
    <w:p w14:paraId="3BF07CDE" w14:textId="77777777" w:rsidR="00126C54" w:rsidRPr="000B1ED2" w:rsidRDefault="00126C54" w:rsidP="00126C54">
      <w:pPr>
        <w:ind w:left="567"/>
        <w:rPr>
          <w:noProof/>
        </w:rPr>
      </w:pPr>
      <w:r>
        <w:rPr>
          <w:i/>
          <w:noProof/>
        </w:rPr>
        <w:t>Verordnung zur Regelung der Abgabe von Medizinprodukten</w:t>
      </w:r>
      <w:r>
        <w:rPr>
          <w:noProof/>
        </w:rPr>
        <w:t xml:space="preserve"> (</w:t>
      </w:r>
      <w:r>
        <w:rPr>
          <w:i/>
          <w:noProof/>
        </w:rPr>
        <w:t>MPAV</w:t>
      </w:r>
      <w:r>
        <w:rPr>
          <w:noProof/>
        </w:rPr>
        <w:t xml:space="preserve">). </w:t>
      </w:r>
    </w:p>
    <w:p w14:paraId="13F33654" w14:textId="77777777" w:rsidR="00126C54" w:rsidRPr="000B1ED2" w:rsidRDefault="00126C54" w:rsidP="00126C54">
      <w:pPr>
        <w:ind w:left="567"/>
        <w:rPr>
          <w:noProof/>
          <w:lang w:val="de-DE"/>
        </w:rPr>
      </w:pPr>
    </w:p>
    <w:p w14:paraId="7477FAA5" w14:textId="77777777" w:rsidR="00126C54" w:rsidRPr="000B1ED2" w:rsidRDefault="00126C54" w:rsidP="00126C54">
      <w:pPr>
        <w:ind w:left="567"/>
        <w:rPr>
          <w:noProof/>
        </w:rPr>
      </w:pPr>
      <w:r>
        <w:rPr>
          <w:noProof/>
        </w:rPr>
        <w:t xml:space="preserve">FR: </w:t>
      </w:r>
      <w:r>
        <w:rPr>
          <w:i/>
          <w:noProof/>
        </w:rPr>
        <w:t>Code de la santé publique</w:t>
      </w:r>
      <w:r>
        <w:rPr>
          <w:noProof/>
        </w:rPr>
        <w:t xml:space="preserve"> un</w:t>
      </w:r>
    </w:p>
    <w:p w14:paraId="39D78CBE" w14:textId="77777777" w:rsidR="00126C54" w:rsidRPr="000B1ED2" w:rsidRDefault="00126C54" w:rsidP="00126C54">
      <w:pPr>
        <w:ind w:left="567"/>
        <w:rPr>
          <w:noProof/>
          <w:lang w:val="fr-BE"/>
        </w:rPr>
      </w:pPr>
    </w:p>
    <w:p w14:paraId="1D3F3828" w14:textId="77777777" w:rsidR="00126C54" w:rsidRPr="000B1ED2" w:rsidRDefault="00126C54" w:rsidP="00126C54">
      <w:pPr>
        <w:ind w:left="567"/>
        <w:rPr>
          <w:noProof/>
        </w:rPr>
      </w:pPr>
      <w:r>
        <w:rPr>
          <w:i/>
          <w:noProof/>
        </w:rPr>
        <w:t>Loi 90-1258 du 31 décembre 1990 relative à l'exercice sous forme de société des professions libéralesand Loi 2015-990 du 6 août 2015</w:t>
      </w:r>
      <w:r>
        <w:rPr>
          <w:noProof/>
        </w:rPr>
        <w:t>.</w:t>
      </w:r>
    </w:p>
    <w:p w14:paraId="1D5A15EC" w14:textId="77777777" w:rsidR="00126C54" w:rsidRPr="000B1ED2" w:rsidRDefault="00126C54" w:rsidP="00126C54">
      <w:pPr>
        <w:ind w:left="567"/>
        <w:rPr>
          <w:noProof/>
          <w:lang w:val="fr-BE"/>
        </w:rPr>
      </w:pPr>
    </w:p>
    <w:p w14:paraId="2407CBD6" w14:textId="77777777" w:rsidR="00126C54" w:rsidRPr="00D84C7B" w:rsidRDefault="00126C54" w:rsidP="00126C54">
      <w:pPr>
        <w:ind w:left="567"/>
        <w:rPr>
          <w:noProof/>
        </w:rPr>
      </w:pPr>
      <w:r>
        <w:rPr>
          <w:noProof/>
        </w:rPr>
        <w:t>Attiecībā uz ieguldījumu liberalizāciju — valsts režīms:</w:t>
      </w:r>
    </w:p>
    <w:p w14:paraId="5A23A70F" w14:textId="77777777" w:rsidR="00126C54" w:rsidRPr="00D84C7B" w:rsidRDefault="00126C54" w:rsidP="00126C54">
      <w:pPr>
        <w:ind w:left="567"/>
        <w:rPr>
          <w:noProof/>
        </w:rPr>
      </w:pPr>
    </w:p>
    <w:p w14:paraId="24CCCDE2" w14:textId="77777777" w:rsidR="00126C54" w:rsidRPr="00D84C7B" w:rsidRDefault="00126C54" w:rsidP="00126C54">
      <w:pPr>
        <w:ind w:left="567"/>
        <w:rPr>
          <w:noProof/>
        </w:rPr>
      </w:pPr>
      <w:r>
        <w:rPr>
          <w:noProof/>
        </w:rPr>
        <w:t>EL: aptieku drīkst vadīt tikai Eiropas Savienības valstspiederīgie.</w:t>
      </w:r>
    </w:p>
    <w:p w14:paraId="60030C00" w14:textId="77777777" w:rsidR="00126C54" w:rsidRPr="00D84C7B" w:rsidRDefault="00126C54" w:rsidP="00126C54">
      <w:pPr>
        <w:ind w:left="567"/>
        <w:rPr>
          <w:noProof/>
        </w:rPr>
      </w:pPr>
    </w:p>
    <w:p w14:paraId="6FF03EFA" w14:textId="77777777" w:rsidR="00126C54" w:rsidRPr="00D84C7B" w:rsidRDefault="00126C54" w:rsidP="00126C54">
      <w:pPr>
        <w:ind w:left="567"/>
        <w:rPr>
          <w:noProof/>
        </w:rPr>
      </w:pPr>
      <w:r>
        <w:rPr>
          <w:noProof/>
        </w:rPr>
        <w:t>HU: aptieku drīkst vadīt tikai EEZ valstspiederīgie.</w:t>
      </w:r>
    </w:p>
    <w:p w14:paraId="6EACFAFF" w14:textId="77777777" w:rsidR="00126C54" w:rsidRPr="00D84C7B" w:rsidRDefault="00126C54" w:rsidP="00126C54">
      <w:pPr>
        <w:ind w:left="567"/>
        <w:rPr>
          <w:noProof/>
        </w:rPr>
      </w:pPr>
    </w:p>
    <w:p w14:paraId="7D260457" w14:textId="77777777" w:rsidR="00126C54" w:rsidRPr="00D84C7B" w:rsidRDefault="00126C54" w:rsidP="00126C54">
      <w:pPr>
        <w:ind w:left="567"/>
        <w:rPr>
          <w:noProof/>
        </w:rPr>
      </w:pPr>
      <w:r>
        <w:rPr>
          <w:noProof/>
        </w:rPr>
        <w:t>LV: lai uzsāktu pastāvīgu praksi aptiekā, ārvalstu farmaceitam vai farmaceita asistentam, kurš izglītību ieguvis valstī, kas nav dalībvalsts vai EEZ dalībvalsts, vismaz viens gads jānostrādā aptiekā EEZ dalībvalstī farmaceita uzraudzībā.</w:t>
      </w:r>
    </w:p>
    <w:p w14:paraId="3681799D" w14:textId="77777777" w:rsidR="00126C54" w:rsidRPr="00D84C7B" w:rsidRDefault="00126C54" w:rsidP="00126C54">
      <w:pPr>
        <w:ind w:left="567"/>
        <w:rPr>
          <w:noProof/>
        </w:rPr>
      </w:pPr>
    </w:p>
    <w:p w14:paraId="20234731" w14:textId="77777777" w:rsidR="00126C54" w:rsidRPr="00D84C7B" w:rsidRDefault="00126C54" w:rsidP="00126C54">
      <w:pPr>
        <w:ind w:left="567"/>
        <w:rPr>
          <w:noProof/>
        </w:rPr>
      </w:pPr>
      <w:r>
        <w:rPr>
          <w:noProof/>
        </w:rPr>
        <w:br w:type="page"/>
        <w:t>Pasākumi:</w:t>
      </w:r>
    </w:p>
    <w:p w14:paraId="046EDD66" w14:textId="77777777" w:rsidR="00126C54" w:rsidRPr="00D84C7B" w:rsidRDefault="00126C54" w:rsidP="00126C54">
      <w:pPr>
        <w:ind w:left="567"/>
        <w:rPr>
          <w:noProof/>
        </w:rPr>
      </w:pPr>
    </w:p>
    <w:p w14:paraId="2C30472E" w14:textId="77777777" w:rsidR="00126C54" w:rsidRPr="00D84C7B" w:rsidRDefault="00126C54" w:rsidP="00126C54">
      <w:pPr>
        <w:ind w:left="567"/>
        <w:rPr>
          <w:noProof/>
        </w:rPr>
      </w:pPr>
      <w:r>
        <w:rPr>
          <w:noProof/>
        </w:rPr>
        <w:t>EL: Likums 5607/1932, kas grozīts ar Likumiem 1963/1991 un 3918/2011.</w:t>
      </w:r>
    </w:p>
    <w:p w14:paraId="5327813B" w14:textId="77777777" w:rsidR="00126C54" w:rsidRPr="00D84C7B" w:rsidRDefault="00126C54" w:rsidP="00126C54">
      <w:pPr>
        <w:ind w:left="567"/>
        <w:rPr>
          <w:noProof/>
        </w:rPr>
      </w:pPr>
    </w:p>
    <w:p w14:paraId="2D95A640" w14:textId="77777777" w:rsidR="00126C54" w:rsidRPr="00D84C7B" w:rsidRDefault="00126C54" w:rsidP="00126C54">
      <w:pPr>
        <w:ind w:left="567"/>
        <w:rPr>
          <w:noProof/>
        </w:rPr>
      </w:pPr>
      <w:r>
        <w:rPr>
          <w:noProof/>
        </w:rPr>
        <w:t>HU: 2006. gada Likums XCVIII par vispārīgiem noteikumiem attiecībā uz zāļu un medicīnas palīglīdzekļu uzticamu un ekonomiski pamatotu piegādi un zāļu izplatīšanu.</w:t>
      </w:r>
    </w:p>
    <w:p w14:paraId="6117BBB7" w14:textId="77777777" w:rsidR="00126C54" w:rsidRPr="00D84C7B" w:rsidRDefault="00126C54" w:rsidP="00126C54">
      <w:pPr>
        <w:ind w:left="567"/>
        <w:rPr>
          <w:noProof/>
        </w:rPr>
      </w:pPr>
    </w:p>
    <w:p w14:paraId="66894CD8" w14:textId="77777777" w:rsidR="00126C54" w:rsidRPr="00D84C7B" w:rsidRDefault="00126C54" w:rsidP="00126C54">
      <w:pPr>
        <w:ind w:left="567"/>
        <w:rPr>
          <w:noProof/>
        </w:rPr>
      </w:pPr>
      <w:r>
        <w:rPr>
          <w:noProof/>
        </w:rPr>
        <w:t>LV: Farmācijas likums, 38. pants.</w:t>
      </w:r>
    </w:p>
    <w:p w14:paraId="3C55F3DA" w14:textId="77777777" w:rsidR="00126C54" w:rsidRPr="00D84C7B" w:rsidRDefault="00126C54" w:rsidP="00126C54">
      <w:pPr>
        <w:ind w:left="567"/>
        <w:rPr>
          <w:noProof/>
        </w:rPr>
      </w:pPr>
    </w:p>
    <w:p w14:paraId="4878D5ED" w14:textId="77777777" w:rsidR="00126C54" w:rsidRPr="00D84C7B" w:rsidRDefault="00126C54" w:rsidP="00126C54">
      <w:pPr>
        <w:ind w:left="567"/>
        <w:rPr>
          <w:noProof/>
        </w:rPr>
      </w:pPr>
      <w:r>
        <w:rPr>
          <w:noProof/>
        </w:rPr>
        <w:t>Attiecībā uz ieguldījumu liberalizāciju — valsts režīms, lielākās labvēlības režīms un pakalpojumu pārrobežu tirdzniecība — valsts režīms:</w:t>
      </w:r>
    </w:p>
    <w:p w14:paraId="5EB3B5DE" w14:textId="77777777" w:rsidR="00126C54" w:rsidRPr="00D84C7B" w:rsidRDefault="00126C54" w:rsidP="00126C54">
      <w:pPr>
        <w:ind w:left="567"/>
        <w:rPr>
          <w:noProof/>
        </w:rPr>
      </w:pPr>
    </w:p>
    <w:p w14:paraId="2F54FE82" w14:textId="77777777" w:rsidR="00126C54" w:rsidRPr="00D84C7B" w:rsidRDefault="00126C54" w:rsidP="00126C54">
      <w:pPr>
        <w:ind w:left="567"/>
        <w:rPr>
          <w:noProof/>
        </w:rPr>
      </w:pPr>
      <w:r>
        <w:rPr>
          <w:noProof/>
        </w:rPr>
        <w:t xml:space="preserve">IT: praktizēt šajā profesijā drīkst tikai reģistrā iekļautas fiziskās personas, kā arī juridiskas personas, kas nodibinātas kā personālsabiedrības, turklāt katram sabiedrības partnerim jābūt reģistrētam farmaceitam. Lai farmaceitu iekļautu profesionālajā reģistrā, attiecīgajai personai jābūt Eiropas Savienības dalībvalsts valstspiederīgajam vai rezidentam un jāpraktizē šajā profesijā Itālijā. Ārvalstniekus, kuriem ir nepieciešamā kvalifikācija, reģistrā var iekļaut, ja viņi ir tādas valsts valstspiederīgie, ar kuru Itālijai ir noslēgta īpaša vienošanās, kas ļauj praktizēt šajā profesijā, ievērojot savstarpības nosacījumu (Likumdošanas dekrēta CPS 233/1946, 7.–9. pants un </w:t>
      </w:r>
      <w:r>
        <w:rPr>
          <w:i/>
          <w:noProof/>
        </w:rPr>
        <w:t>D.P.R.</w:t>
      </w:r>
      <w:r>
        <w:rPr>
          <w:noProof/>
        </w:rPr>
        <w:t xml:space="preserve"> 221/1950, 3. un 7. punkts). Atļaujas jaunas aptiekas atvēršanai vai ierīkošanai iepriekš slēgtas aptiekas telpās piešķir publiskā konkursa procedūrā. Publiskajā konkursā drīkst piedalīties vienīgi Farmaceitu reģistrā (albo) iekļauti dalībvalsts valstspiederīgie.</w:t>
      </w:r>
    </w:p>
    <w:p w14:paraId="6AB49A8A" w14:textId="77777777" w:rsidR="00126C54" w:rsidRPr="00D84C7B" w:rsidRDefault="00126C54" w:rsidP="00126C54">
      <w:pPr>
        <w:ind w:left="567"/>
        <w:rPr>
          <w:noProof/>
        </w:rPr>
      </w:pPr>
    </w:p>
    <w:p w14:paraId="2D998DC1" w14:textId="77777777" w:rsidR="00126C54" w:rsidRPr="00D84C7B" w:rsidRDefault="00126C54" w:rsidP="00126C54">
      <w:pPr>
        <w:ind w:left="567"/>
        <w:rPr>
          <w:noProof/>
        </w:rPr>
      </w:pPr>
      <w:r>
        <w:rPr>
          <w:noProof/>
        </w:rPr>
        <w:br w:type="page"/>
        <w:t>Pasākumi:</w:t>
      </w:r>
    </w:p>
    <w:p w14:paraId="76DFF4FC" w14:textId="77777777" w:rsidR="00126C54" w:rsidRPr="00D84C7B" w:rsidRDefault="00126C54" w:rsidP="00126C54">
      <w:pPr>
        <w:ind w:left="567"/>
        <w:rPr>
          <w:noProof/>
        </w:rPr>
      </w:pPr>
    </w:p>
    <w:p w14:paraId="08C65984" w14:textId="77777777" w:rsidR="00126C54" w:rsidRPr="00D84C7B" w:rsidRDefault="00126C54" w:rsidP="00126C54">
      <w:pPr>
        <w:ind w:left="567"/>
        <w:rPr>
          <w:noProof/>
        </w:rPr>
      </w:pPr>
      <w:r>
        <w:rPr>
          <w:noProof/>
        </w:rPr>
        <w:t>IT: Likums 362/1991, 1., 4., 7. un 9. pants;</w:t>
      </w:r>
    </w:p>
    <w:p w14:paraId="3C64DB12" w14:textId="77777777" w:rsidR="00126C54" w:rsidRPr="00D84C7B" w:rsidRDefault="00126C54" w:rsidP="00126C54">
      <w:pPr>
        <w:ind w:left="567"/>
        <w:rPr>
          <w:noProof/>
        </w:rPr>
      </w:pPr>
    </w:p>
    <w:p w14:paraId="04350B46" w14:textId="77777777" w:rsidR="00126C54" w:rsidRPr="00D84C7B" w:rsidRDefault="00126C54" w:rsidP="00126C54">
      <w:pPr>
        <w:ind w:left="567"/>
        <w:rPr>
          <w:noProof/>
        </w:rPr>
      </w:pPr>
      <w:r>
        <w:rPr>
          <w:noProof/>
        </w:rPr>
        <w:t>Likumdošanas dekrēts CPS 233/1946, 7.–9. pants un</w:t>
      </w:r>
    </w:p>
    <w:p w14:paraId="01FE25B8" w14:textId="77777777" w:rsidR="00126C54" w:rsidRPr="00D84C7B" w:rsidRDefault="00126C54" w:rsidP="00126C54">
      <w:pPr>
        <w:ind w:left="567"/>
        <w:rPr>
          <w:noProof/>
        </w:rPr>
      </w:pPr>
    </w:p>
    <w:p w14:paraId="0DF9BA8B" w14:textId="77777777" w:rsidR="00126C54" w:rsidRPr="00D84C7B" w:rsidRDefault="00126C54" w:rsidP="00126C54">
      <w:pPr>
        <w:ind w:left="567"/>
        <w:rPr>
          <w:noProof/>
        </w:rPr>
      </w:pPr>
      <w:r>
        <w:rPr>
          <w:noProof/>
        </w:rPr>
        <w:t>Republikas Prezidenta dekrēts (</w:t>
      </w:r>
      <w:r>
        <w:rPr>
          <w:i/>
          <w:noProof/>
        </w:rPr>
        <w:t>D.P.R.</w:t>
      </w:r>
      <w:r>
        <w:rPr>
          <w:noProof/>
        </w:rPr>
        <w:t xml:space="preserve"> 221/1950, 3. un 7. punkts).</w:t>
      </w:r>
    </w:p>
    <w:p w14:paraId="407630E7" w14:textId="77777777" w:rsidR="00126C54" w:rsidRPr="00D84C7B" w:rsidRDefault="00126C54" w:rsidP="00126C54">
      <w:pPr>
        <w:ind w:left="567"/>
        <w:rPr>
          <w:noProof/>
        </w:rPr>
      </w:pPr>
    </w:p>
    <w:p w14:paraId="113EE690" w14:textId="77777777" w:rsidR="00126C54" w:rsidRPr="00D84C7B" w:rsidRDefault="00126C54" w:rsidP="00126C54">
      <w:pPr>
        <w:ind w:left="567"/>
        <w:rPr>
          <w:noProof/>
        </w:rPr>
      </w:pPr>
      <w:r>
        <w:rPr>
          <w:noProof/>
        </w:rPr>
        <w:t>Attiecībā uz ieguldījumu liberalizāciju — valsts režīms — un attiecībā uz pakalpojumu pārrobežu tirdzniecību — valsts režīms:</w:t>
      </w:r>
    </w:p>
    <w:p w14:paraId="351FD138" w14:textId="77777777" w:rsidR="00126C54" w:rsidRPr="00D84C7B" w:rsidRDefault="00126C54" w:rsidP="00126C54">
      <w:pPr>
        <w:ind w:left="567"/>
        <w:rPr>
          <w:noProof/>
        </w:rPr>
      </w:pPr>
    </w:p>
    <w:p w14:paraId="20AA1FF2" w14:textId="77777777" w:rsidR="00126C54" w:rsidRPr="00D84C7B" w:rsidRDefault="00126C54" w:rsidP="00126C54">
      <w:pPr>
        <w:ind w:left="567"/>
        <w:rPr>
          <w:noProof/>
        </w:rPr>
      </w:pPr>
      <w:r>
        <w:rPr>
          <w:noProof/>
        </w:rPr>
        <w:t>CY: uz zāļu, medicīnisko un ortopēdisko preču mazumtirdzniecību un citiem farmaceitu sniegtajiem pakalpojumiem attiecas prasība par valstspiederību (</w:t>
      </w:r>
      <w:r w:rsidRPr="002435F8">
        <w:rPr>
          <w:i/>
          <w:noProof/>
        </w:rPr>
        <w:t>CPC</w:t>
      </w:r>
      <w:r>
        <w:rPr>
          <w:noProof/>
        </w:rPr>
        <w:t> 63211).</w:t>
      </w:r>
    </w:p>
    <w:p w14:paraId="39984F25" w14:textId="77777777" w:rsidR="00126C54" w:rsidRPr="00D84C7B" w:rsidRDefault="00126C54" w:rsidP="00126C54">
      <w:pPr>
        <w:ind w:left="567"/>
        <w:rPr>
          <w:noProof/>
        </w:rPr>
      </w:pPr>
    </w:p>
    <w:p w14:paraId="23211C2E" w14:textId="77777777" w:rsidR="00126C54" w:rsidRPr="00D84C7B" w:rsidRDefault="00126C54" w:rsidP="00126C54">
      <w:pPr>
        <w:ind w:left="567"/>
        <w:rPr>
          <w:noProof/>
        </w:rPr>
      </w:pPr>
      <w:r>
        <w:rPr>
          <w:noProof/>
        </w:rPr>
        <w:t>Pasākumi:</w:t>
      </w:r>
    </w:p>
    <w:p w14:paraId="4842CD1A" w14:textId="77777777" w:rsidR="00126C54" w:rsidRPr="00D84C7B" w:rsidRDefault="00126C54" w:rsidP="00126C54">
      <w:pPr>
        <w:ind w:left="567"/>
        <w:rPr>
          <w:noProof/>
        </w:rPr>
      </w:pPr>
    </w:p>
    <w:p w14:paraId="45C347B8" w14:textId="77777777" w:rsidR="00126C54" w:rsidRPr="00D84C7B" w:rsidRDefault="00126C54" w:rsidP="00126C54">
      <w:pPr>
        <w:ind w:left="567"/>
        <w:rPr>
          <w:noProof/>
        </w:rPr>
      </w:pPr>
      <w:r>
        <w:rPr>
          <w:noProof/>
        </w:rPr>
        <w:t>CY: Zāļu un inžu likums (254. nodaļa) ar grozījumiem.</w:t>
      </w:r>
    </w:p>
    <w:p w14:paraId="6FA33F8C" w14:textId="77777777" w:rsidR="00126C54" w:rsidRPr="00D84C7B" w:rsidRDefault="00126C54" w:rsidP="00126C54">
      <w:pPr>
        <w:ind w:left="567"/>
        <w:rPr>
          <w:noProof/>
        </w:rPr>
      </w:pPr>
    </w:p>
    <w:p w14:paraId="64C9D8AA" w14:textId="77777777" w:rsidR="00126C54" w:rsidRPr="00D84C7B" w:rsidRDefault="00126C54" w:rsidP="00126C54">
      <w:pPr>
        <w:ind w:left="567"/>
        <w:rPr>
          <w:noProof/>
        </w:rPr>
      </w:pPr>
      <w:r>
        <w:rPr>
          <w:noProof/>
        </w:rPr>
        <w:t>Attiecībā uz ieguldījumu liberalizāciju — valsts režīms — un attiecībā uz pakalpojumu pārrobežu tirdzniecību — klātbūtne uz vietas:</w:t>
      </w:r>
    </w:p>
    <w:p w14:paraId="2E89E6DF" w14:textId="77777777" w:rsidR="00126C54" w:rsidRPr="00D84C7B" w:rsidRDefault="00126C54" w:rsidP="00126C54">
      <w:pPr>
        <w:ind w:left="567"/>
        <w:rPr>
          <w:noProof/>
        </w:rPr>
      </w:pPr>
    </w:p>
    <w:p w14:paraId="7B6ACF2D" w14:textId="77777777" w:rsidR="00126C54" w:rsidRPr="00D84C7B" w:rsidRDefault="00126C54" w:rsidP="00126C54">
      <w:pPr>
        <w:ind w:left="567"/>
        <w:rPr>
          <w:noProof/>
        </w:rPr>
      </w:pPr>
      <w:r>
        <w:rPr>
          <w:noProof/>
        </w:rPr>
        <w:t>BG: farmaceitam ir jābūt pastāvīgajam iedzīvotājam.</w:t>
      </w:r>
    </w:p>
    <w:p w14:paraId="4B9AED34" w14:textId="77777777" w:rsidR="00126C54" w:rsidRPr="00D84C7B" w:rsidRDefault="00126C54" w:rsidP="00126C54">
      <w:pPr>
        <w:ind w:left="567"/>
        <w:rPr>
          <w:noProof/>
        </w:rPr>
      </w:pPr>
    </w:p>
    <w:p w14:paraId="118AC779" w14:textId="77777777" w:rsidR="00126C54" w:rsidRPr="00D84C7B" w:rsidRDefault="00126C54" w:rsidP="00126C54">
      <w:pPr>
        <w:ind w:left="567"/>
        <w:rPr>
          <w:noProof/>
        </w:rPr>
      </w:pPr>
      <w:r>
        <w:rPr>
          <w:noProof/>
        </w:rPr>
        <w:br w:type="page"/>
        <w:t>Pasākumi:</w:t>
      </w:r>
    </w:p>
    <w:p w14:paraId="14132FCC" w14:textId="77777777" w:rsidR="00126C54" w:rsidRPr="00D84C7B" w:rsidRDefault="00126C54" w:rsidP="00126C54">
      <w:pPr>
        <w:ind w:left="567"/>
        <w:rPr>
          <w:noProof/>
        </w:rPr>
      </w:pPr>
    </w:p>
    <w:p w14:paraId="3F1D597C" w14:textId="77777777" w:rsidR="00126C54" w:rsidRPr="00D84C7B" w:rsidRDefault="00126C54" w:rsidP="00126C54">
      <w:pPr>
        <w:ind w:left="567"/>
        <w:rPr>
          <w:noProof/>
        </w:rPr>
      </w:pPr>
      <w:r>
        <w:rPr>
          <w:noProof/>
        </w:rPr>
        <w:t>BG: Likums par cilvēku ārstēšanai paredzētām zālēm, 146., 161., 195., 222. un 228. pants.</w:t>
      </w:r>
    </w:p>
    <w:p w14:paraId="63FEC29C" w14:textId="77777777" w:rsidR="00126C54" w:rsidRPr="00D84C7B" w:rsidRDefault="00126C54" w:rsidP="00126C54">
      <w:pPr>
        <w:ind w:left="567"/>
        <w:rPr>
          <w:noProof/>
        </w:rPr>
      </w:pPr>
    </w:p>
    <w:p w14:paraId="3F7CCF56" w14:textId="77777777" w:rsidR="00126C54" w:rsidRPr="00D84C7B" w:rsidRDefault="00126C54" w:rsidP="00126C54">
      <w:pPr>
        <w:ind w:left="567"/>
        <w:rPr>
          <w:noProof/>
        </w:rPr>
      </w:pPr>
      <w:r>
        <w:rPr>
          <w:noProof/>
        </w:rPr>
        <w:t>Attiecībā uz pakalpojumu pārrobežu tirdzniecību — klātbūtne uz vietas:</w:t>
      </w:r>
    </w:p>
    <w:p w14:paraId="322AE8F7" w14:textId="77777777" w:rsidR="00126C54" w:rsidRPr="00D84C7B" w:rsidRDefault="00126C54" w:rsidP="00126C54">
      <w:pPr>
        <w:ind w:left="567"/>
        <w:rPr>
          <w:noProof/>
        </w:rPr>
      </w:pPr>
    </w:p>
    <w:p w14:paraId="33381396" w14:textId="77777777" w:rsidR="00126C54" w:rsidRPr="00D84C7B" w:rsidRDefault="00126C54" w:rsidP="00126C54">
      <w:pPr>
        <w:ind w:left="567"/>
        <w:rPr>
          <w:noProof/>
        </w:rPr>
      </w:pPr>
      <w:r>
        <w:rPr>
          <w:noProof/>
        </w:rPr>
        <w:t>DE un SK: lai saņemtu farmaceita licenci vai atvērtu aptieku nolūkā veikt zāļu un noteiktu medicīnas preču mazumtirdzniecību sabiedrībai, ir vajadzīgs rezidenta statuss.</w:t>
      </w:r>
    </w:p>
    <w:p w14:paraId="095442C1" w14:textId="77777777" w:rsidR="00126C54" w:rsidRPr="00D84C7B" w:rsidRDefault="00126C54" w:rsidP="00126C54">
      <w:pPr>
        <w:ind w:left="567"/>
        <w:rPr>
          <w:noProof/>
        </w:rPr>
      </w:pPr>
    </w:p>
    <w:p w14:paraId="009190C0" w14:textId="77777777" w:rsidR="00126C54" w:rsidRPr="00D84C7B" w:rsidRDefault="00126C54" w:rsidP="00126C54">
      <w:pPr>
        <w:ind w:left="567"/>
        <w:rPr>
          <w:noProof/>
        </w:rPr>
      </w:pPr>
      <w:r>
        <w:rPr>
          <w:noProof/>
        </w:rPr>
        <w:t>Pasākumi:</w:t>
      </w:r>
    </w:p>
    <w:p w14:paraId="6B6AD6C9" w14:textId="77777777" w:rsidR="00126C54" w:rsidRPr="00D84C7B" w:rsidRDefault="00126C54" w:rsidP="00126C54">
      <w:pPr>
        <w:ind w:left="567"/>
        <w:rPr>
          <w:noProof/>
        </w:rPr>
      </w:pPr>
    </w:p>
    <w:p w14:paraId="7CBED055" w14:textId="77777777" w:rsidR="00126C54" w:rsidRPr="00F217FC" w:rsidRDefault="00126C54" w:rsidP="00126C54">
      <w:pPr>
        <w:ind w:left="567"/>
        <w:rPr>
          <w:noProof/>
        </w:rPr>
      </w:pPr>
      <w:r>
        <w:rPr>
          <w:noProof/>
        </w:rPr>
        <w:t xml:space="preserve">DE: </w:t>
      </w:r>
      <w:r>
        <w:rPr>
          <w:i/>
          <w:noProof/>
        </w:rPr>
        <w:t>Gesetz über das Apothekenwesen</w:t>
      </w:r>
      <w:r>
        <w:rPr>
          <w:noProof/>
        </w:rPr>
        <w:t xml:space="preserve"> (</w:t>
      </w:r>
      <w:r>
        <w:rPr>
          <w:i/>
          <w:noProof/>
        </w:rPr>
        <w:t>ApoG</w:t>
      </w:r>
      <w:r>
        <w:rPr>
          <w:noProof/>
        </w:rPr>
        <w:t>; Vācijas Aptieku likums);</w:t>
      </w:r>
    </w:p>
    <w:p w14:paraId="3F4B473D" w14:textId="77777777" w:rsidR="00126C54" w:rsidRPr="00F217FC" w:rsidRDefault="00126C54" w:rsidP="00126C54">
      <w:pPr>
        <w:ind w:left="567"/>
        <w:rPr>
          <w:noProof/>
          <w:lang w:val="de-DE"/>
        </w:rPr>
      </w:pPr>
    </w:p>
    <w:p w14:paraId="45F8BA77" w14:textId="77777777" w:rsidR="00126C54" w:rsidRPr="000B1ED2" w:rsidRDefault="00126C54" w:rsidP="00126C54">
      <w:pPr>
        <w:ind w:left="567"/>
        <w:rPr>
          <w:noProof/>
        </w:rPr>
      </w:pPr>
      <w:r>
        <w:rPr>
          <w:i/>
          <w:noProof/>
        </w:rPr>
        <w:t>Gesetz über den Verkehr mit Arzneimitteln</w:t>
      </w:r>
      <w:r>
        <w:rPr>
          <w:noProof/>
        </w:rPr>
        <w:t xml:space="preserve"> (</w:t>
      </w:r>
      <w:r>
        <w:rPr>
          <w:i/>
          <w:noProof/>
        </w:rPr>
        <w:t>AMG</w:t>
      </w:r>
      <w:r>
        <w:rPr>
          <w:noProof/>
        </w:rPr>
        <w:t>);</w:t>
      </w:r>
    </w:p>
    <w:p w14:paraId="72162FC2" w14:textId="77777777" w:rsidR="00126C54" w:rsidRPr="000B1ED2" w:rsidRDefault="00126C54" w:rsidP="00126C54">
      <w:pPr>
        <w:ind w:left="567"/>
        <w:rPr>
          <w:noProof/>
          <w:lang w:val="de-DE"/>
        </w:rPr>
      </w:pPr>
    </w:p>
    <w:p w14:paraId="58331F16" w14:textId="77777777" w:rsidR="00126C54" w:rsidRPr="000B1ED2" w:rsidRDefault="00126C54" w:rsidP="00126C54">
      <w:pPr>
        <w:ind w:left="567"/>
        <w:rPr>
          <w:noProof/>
        </w:rPr>
      </w:pPr>
      <w:r>
        <w:rPr>
          <w:i/>
          <w:noProof/>
        </w:rPr>
        <w:t>Gesetz über Medizinprodukte</w:t>
      </w:r>
      <w:r>
        <w:rPr>
          <w:noProof/>
        </w:rPr>
        <w:t xml:space="preserve"> (</w:t>
      </w:r>
      <w:r>
        <w:rPr>
          <w:i/>
          <w:noProof/>
        </w:rPr>
        <w:t>MPG</w:t>
      </w:r>
      <w:r>
        <w:rPr>
          <w:noProof/>
        </w:rPr>
        <w:t>);</w:t>
      </w:r>
    </w:p>
    <w:p w14:paraId="3C3C6157" w14:textId="77777777" w:rsidR="00126C54" w:rsidRPr="000B1ED2" w:rsidRDefault="00126C54" w:rsidP="00126C54">
      <w:pPr>
        <w:ind w:left="567"/>
        <w:rPr>
          <w:noProof/>
          <w:lang w:val="de-DE"/>
        </w:rPr>
      </w:pPr>
    </w:p>
    <w:p w14:paraId="736F11FB" w14:textId="77777777" w:rsidR="00126C54" w:rsidRPr="000B1ED2" w:rsidRDefault="00126C54" w:rsidP="00126C54">
      <w:pPr>
        <w:ind w:left="567"/>
        <w:rPr>
          <w:noProof/>
        </w:rPr>
      </w:pPr>
      <w:r>
        <w:rPr>
          <w:i/>
          <w:noProof/>
        </w:rPr>
        <w:t>Verordnung zur Regelung der Abgabe von Medizinprodukten</w:t>
      </w:r>
      <w:r>
        <w:rPr>
          <w:noProof/>
        </w:rPr>
        <w:t xml:space="preserve"> (</w:t>
      </w:r>
      <w:r>
        <w:rPr>
          <w:i/>
          <w:noProof/>
        </w:rPr>
        <w:t>MPAV</w:t>
      </w:r>
      <w:r>
        <w:rPr>
          <w:noProof/>
        </w:rPr>
        <w:t>).</w:t>
      </w:r>
    </w:p>
    <w:p w14:paraId="0711C00D" w14:textId="77777777" w:rsidR="00126C54" w:rsidRPr="000B1ED2" w:rsidRDefault="00126C54" w:rsidP="00126C54">
      <w:pPr>
        <w:ind w:left="567"/>
        <w:rPr>
          <w:noProof/>
          <w:lang w:val="de-DE"/>
        </w:rPr>
      </w:pPr>
    </w:p>
    <w:p w14:paraId="4F015B8F" w14:textId="77777777" w:rsidR="00126C54" w:rsidRPr="00D84C7B" w:rsidRDefault="00126C54" w:rsidP="00126C54">
      <w:pPr>
        <w:ind w:left="567"/>
        <w:rPr>
          <w:noProof/>
        </w:rPr>
      </w:pPr>
      <w:r>
        <w:rPr>
          <w:noProof/>
        </w:rPr>
        <w:t>SK: Likums Nr. 362/2011 par zālēm un medicīniskām ierīcēm, 6. pants; un</w:t>
      </w:r>
    </w:p>
    <w:p w14:paraId="02225691" w14:textId="77777777" w:rsidR="00126C54" w:rsidRPr="00D84C7B" w:rsidRDefault="00126C54" w:rsidP="00126C54">
      <w:pPr>
        <w:ind w:left="567"/>
        <w:rPr>
          <w:noProof/>
        </w:rPr>
      </w:pPr>
    </w:p>
    <w:p w14:paraId="7A5FB570" w14:textId="77777777" w:rsidR="00126C54" w:rsidRPr="00D84C7B" w:rsidRDefault="00126C54" w:rsidP="00126C54">
      <w:pPr>
        <w:ind w:left="567"/>
        <w:rPr>
          <w:noProof/>
        </w:rPr>
      </w:pPr>
      <w:r>
        <w:rPr>
          <w:noProof/>
        </w:rPr>
        <w:t>Likums Nr. 578/2004 par veselības aprūpes pakalpojumu sniedzējiem, medicīnas darbiniekiem, profesionālajām organizācijām veselības aprūpes jomā.</w:t>
      </w:r>
    </w:p>
    <w:p w14:paraId="44C095CE" w14:textId="77777777" w:rsidR="00126C54" w:rsidRPr="00D84C7B" w:rsidRDefault="00126C54" w:rsidP="00126C54">
      <w:pPr>
        <w:ind w:left="567"/>
        <w:rPr>
          <w:rFonts w:eastAsiaTheme="majorEastAsia"/>
          <w:noProof/>
        </w:rPr>
      </w:pPr>
    </w:p>
    <w:p w14:paraId="2B3FE404" w14:textId="77777777" w:rsidR="00126C54" w:rsidRPr="00D84C7B" w:rsidRDefault="00126C54" w:rsidP="00126C54">
      <w:pPr>
        <w:rPr>
          <w:noProof/>
        </w:rPr>
      </w:pPr>
      <w:bookmarkStart w:id="119" w:name="_Toc452570611"/>
      <w:bookmarkStart w:id="120" w:name="_Toc476832031"/>
      <w:bookmarkStart w:id="121" w:name="_Toc500420025"/>
      <w:bookmarkStart w:id="122" w:name="_Toc5371304"/>
      <w:bookmarkStart w:id="123" w:name="_Toc53746661"/>
      <w:r>
        <w:rPr>
          <w:noProof/>
        </w:rPr>
        <w:br w:type="page"/>
        <w:t xml:space="preserve">4. atruna. Pētniecības un </w:t>
      </w:r>
      <w:bookmarkEnd w:id="119"/>
      <w:bookmarkEnd w:id="120"/>
      <w:bookmarkEnd w:id="121"/>
      <w:r>
        <w:rPr>
          <w:noProof/>
        </w:rPr>
        <w:t>izstrādes pakalpojumi</w:t>
      </w:r>
      <w:bookmarkEnd w:id="122"/>
      <w:bookmarkEnd w:id="123"/>
    </w:p>
    <w:p w14:paraId="4D1B41AC" w14:textId="77777777" w:rsidR="00126C54" w:rsidRPr="00D84C7B" w:rsidRDefault="00126C54" w:rsidP="00126C54">
      <w:pPr>
        <w:rPr>
          <w:noProof/>
        </w:rPr>
      </w:pPr>
    </w:p>
    <w:p w14:paraId="29B3439E" w14:textId="77777777" w:rsidR="00126C54" w:rsidRPr="00D84C7B" w:rsidRDefault="00126C54" w:rsidP="00126C54">
      <w:pPr>
        <w:ind w:left="2835" w:hanging="2835"/>
        <w:rPr>
          <w:rFonts w:eastAsia="Calibri"/>
          <w:noProof/>
        </w:rPr>
      </w:pPr>
      <w:r>
        <w:rPr>
          <w:noProof/>
        </w:rPr>
        <w:t>Nozare — apakšnozare:</w:t>
      </w:r>
      <w:r>
        <w:rPr>
          <w:noProof/>
        </w:rPr>
        <w:tab/>
        <w:t>Pētniecības un izstrādes pakalpojumi</w:t>
      </w:r>
    </w:p>
    <w:p w14:paraId="5D35DFF6" w14:textId="77777777" w:rsidR="00126C54" w:rsidRPr="00D84C7B" w:rsidRDefault="00126C54" w:rsidP="00126C54">
      <w:pPr>
        <w:ind w:left="2835" w:hanging="2835"/>
        <w:rPr>
          <w:rFonts w:eastAsia="Calibri"/>
          <w:noProof/>
        </w:rPr>
      </w:pPr>
    </w:p>
    <w:p w14:paraId="76DDB8DB" w14:textId="77777777" w:rsidR="00126C54" w:rsidRPr="00D84C7B" w:rsidRDefault="00126C54" w:rsidP="00126C54">
      <w:pPr>
        <w:ind w:left="2835" w:hanging="2835"/>
        <w:rPr>
          <w:rFonts w:eastAsia="Calibri"/>
          <w:noProof/>
        </w:rPr>
      </w:pPr>
      <w:r>
        <w:rPr>
          <w:noProof/>
        </w:rPr>
        <w:t>Nozares klasifikācija:</w:t>
      </w:r>
      <w:r>
        <w:rPr>
          <w:noProof/>
        </w:rPr>
        <w:tab/>
      </w:r>
      <w:r w:rsidRPr="002435F8">
        <w:rPr>
          <w:i/>
          <w:noProof/>
        </w:rPr>
        <w:t>CPC</w:t>
      </w:r>
      <w:r>
        <w:rPr>
          <w:noProof/>
        </w:rPr>
        <w:t> 851, 853</w:t>
      </w:r>
    </w:p>
    <w:p w14:paraId="33099741" w14:textId="77777777" w:rsidR="00126C54" w:rsidRPr="00D84C7B" w:rsidRDefault="00126C54" w:rsidP="00126C54">
      <w:pPr>
        <w:ind w:left="2835" w:hanging="2835"/>
        <w:rPr>
          <w:rFonts w:eastAsia="Calibri"/>
          <w:noProof/>
        </w:rPr>
      </w:pPr>
    </w:p>
    <w:p w14:paraId="11FC6F75" w14:textId="77777777" w:rsidR="00126C54" w:rsidRPr="00D84C7B" w:rsidRDefault="00126C54" w:rsidP="00126C54">
      <w:pPr>
        <w:ind w:left="2835" w:hanging="2835"/>
        <w:rPr>
          <w:rFonts w:eastAsia="Calibri"/>
          <w:noProof/>
        </w:rPr>
      </w:pPr>
      <w:r>
        <w:rPr>
          <w:noProof/>
        </w:rPr>
        <w:t>Atrunas veids:</w:t>
      </w:r>
      <w:r>
        <w:rPr>
          <w:noProof/>
        </w:rPr>
        <w:tab/>
        <w:t>Valsts režīms</w:t>
      </w:r>
    </w:p>
    <w:p w14:paraId="1C4CA2FD" w14:textId="77777777" w:rsidR="00126C54" w:rsidRPr="00D84C7B" w:rsidRDefault="00126C54" w:rsidP="00126C54">
      <w:pPr>
        <w:ind w:left="2835" w:hanging="2835"/>
        <w:rPr>
          <w:rFonts w:eastAsia="Calibri"/>
          <w:noProof/>
        </w:rPr>
      </w:pPr>
    </w:p>
    <w:p w14:paraId="43158253" w14:textId="77777777" w:rsidR="00126C54" w:rsidRPr="00D84C7B" w:rsidRDefault="00126C54" w:rsidP="00126C54">
      <w:pPr>
        <w:ind w:left="2835" w:hanging="2835"/>
        <w:rPr>
          <w:rFonts w:eastAsia="Calibri"/>
          <w:noProof/>
        </w:rPr>
      </w:pPr>
      <w:r>
        <w:rPr>
          <w:noProof/>
        </w:rPr>
        <w:t>Nodaļa:</w:t>
      </w:r>
      <w:r>
        <w:rPr>
          <w:noProof/>
        </w:rPr>
        <w:tab/>
        <w:t>Ieguldījumu liberalizācija un pakalpojumu pārrobežu tirdzniecība</w:t>
      </w:r>
    </w:p>
    <w:p w14:paraId="2B358FC2" w14:textId="77777777" w:rsidR="00126C54" w:rsidRPr="00D84C7B" w:rsidRDefault="00126C54" w:rsidP="00126C54">
      <w:pPr>
        <w:ind w:left="2835" w:hanging="2835"/>
        <w:rPr>
          <w:rFonts w:eastAsia="Calibri"/>
          <w:noProof/>
        </w:rPr>
      </w:pPr>
    </w:p>
    <w:p w14:paraId="40D8C4A4" w14:textId="77777777" w:rsidR="00126C54" w:rsidRPr="00D84C7B" w:rsidRDefault="00126C54" w:rsidP="00126C54">
      <w:pPr>
        <w:ind w:left="2835" w:hanging="2835"/>
        <w:rPr>
          <w:rFonts w:eastAsia="Calibri"/>
          <w:noProof/>
        </w:rPr>
      </w:pPr>
      <w:r>
        <w:rPr>
          <w:noProof/>
        </w:rPr>
        <w:t>Valdības līmenis:</w:t>
      </w:r>
      <w:r>
        <w:rPr>
          <w:noProof/>
        </w:rPr>
        <w:tab/>
        <w:t>Eiropas Savienība / dalībvalsts (ja vien nav norādīts citādi)</w:t>
      </w:r>
    </w:p>
    <w:p w14:paraId="56FCA623" w14:textId="77777777" w:rsidR="00126C54" w:rsidRPr="00D84C7B" w:rsidRDefault="00126C54" w:rsidP="00126C54">
      <w:pPr>
        <w:rPr>
          <w:noProof/>
        </w:rPr>
      </w:pPr>
    </w:p>
    <w:p w14:paraId="357E6F65" w14:textId="77777777" w:rsidR="00126C54" w:rsidRPr="00D84C7B" w:rsidRDefault="00126C54" w:rsidP="00126C54">
      <w:pPr>
        <w:rPr>
          <w:noProof/>
        </w:rPr>
      </w:pPr>
      <w:r>
        <w:rPr>
          <w:noProof/>
        </w:rPr>
        <w:t>Apraksts:</w:t>
      </w:r>
    </w:p>
    <w:p w14:paraId="4E8457FF" w14:textId="77777777" w:rsidR="00126C54" w:rsidRPr="00D84C7B" w:rsidRDefault="00126C54" w:rsidP="00126C54">
      <w:pPr>
        <w:rPr>
          <w:noProof/>
        </w:rPr>
      </w:pPr>
    </w:p>
    <w:p w14:paraId="4630B777" w14:textId="77777777" w:rsidR="00126C54" w:rsidRPr="00D84C7B" w:rsidRDefault="00126C54" w:rsidP="00126C54">
      <w:pPr>
        <w:rPr>
          <w:noProof/>
        </w:rPr>
      </w:pPr>
      <w:r>
        <w:rPr>
          <w:noProof/>
        </w:rPr>
        <w:t>Eiropas Savienība: attiecībā uz publiski finansētiem pētniecības un izstrādes pakalpojumiem, kam izmanto Eiropas Savienības nodrošinātu Eiropas Savienības līmeņa finansējumu, ekskluzīvas tiesības vai atļaujas piešķir tikai dalībvalstu valstspiederīgajiem un Eiropas Savienības juridiskām personām, kuru juridiskā adrese, galvenā vadība vai galvenā uzņēmējdarbības vieta atrodas Savienībā (</w:t>
      </w:r>
      <w:r w:rsidRPr="002435F8">
        <w:rPr>
          <w:i/>
          <w:noProof/>
        </w:rPr>
        <w:t>CPC</w:t>
      </w:r>
      <w:r>
        <w:rPr>
          <w:noProof/>
        </w:rPr>
        <w:t> 851, 853).</w:t>
      </w:r>
    </w:p>
    <w:p w14:paraId="55FB244D" w14:textId="77777777" w:rsidR="00126C54" w:rsidRPr="00D84C7B" w:rsidRDefault="00126C54" w:rsidP="00126C54">
      <w:pPr>
        <w:rPr>
          <w:noProof/>
        </w:rPr>
      </w:pPr>
    </w:p>
    <w:p w14:paraId="1EAC702C" w14:textId="77777777" w:rsidR="00126C54" w:rsidRPr="00D84C7B" w:rsidRDefault="00126C54" w:rsidP="00126C54">
      <w:pPr>
        <w:rPr>
          <w:noProof/>
        </w:rPr>
      </w:pPr>
      <w:r>
        <w:rPr>
          <w:noProof/>
        </w:rPr>
        <w:br w:type="page"/>
        <w:t>Attiecībā uz publiski finansētiem pētniecības un izstrādes pakalpojumiem, kam izmanto dalībvalsts nodrošinātu finansējumu, ekskluzīvas tiesības vai atļaujas piešķir tikai attiecīgās dalībvalsts valstspiederīgajiem un attiecīgās dalībvalsts juridiskām personām, kuru galvenā mītne ir attiecīgajā dalībvalstī (</w:t>
      </w:r>
      <w:r w:rsidRPr="002435F8">
        <w:rPr>
          <w:i/>
          <w:noProof/>
        </w:rPr>
        <w:t>CPC</w:t>
      </w:r>
      <w:r>
        <w:rPr>
          <w:noProof/>
        </w:rPr>
        <w:t> 851, 853).</w:t>
      </w:r>
    </w:p>
    <w:p w14:paraId="5858056D" w14:textId="77777777" w:rsidR="00126C54" w:rsidRPr="00D84C7B" w:rsidRDefault="00126C54" w:rsidP="00126C54">
      <w:pPr>
        <w:rPr>
          <w:noProof/>
        </w:rPr>
      </w:pPr>
    </w:p>
    <w:p w14:paraId="43D4FE57" w14:textId="77777777" w:rsidR="00126C54" w:rsidRPr="00D84C7B" w:rsidRDefault="00126C54" w:rsidP="00126C54">
      <w:pPr>
        <w:rPr>
          <w:noProof/>
        </w:rPr>
      </w:pPr>
      <w:r>
        <w:rPr>
          <w:noProof/>
        </w:rPr>
        <w:t>Šī atruna neskar šo nolīgumu un Puses veikta iepirkuma vai Pušu piešķirtu subsīdiju izslēgšanu no šā nolīguma III daļas 18.1. panta 2. punkta e) un f) apakšpunkta.</w:t>
      </w:r>
    </w:p>
    <w:p w14:paraId="5D2E1DFB" w14:textId="77777777" w:rsidR="00126C54" w:rsidRPr="00D84C7B" w:rsidRDefault="00126C54" w:rsidP="00126C54">
      <w:pPr>
        <w:rPr>
          <w:noProof/>
        </w:rPr>
      </w:pPr>
    </w:p>
    <w:p w14:paraId="4D40FFDF" w14:textId="77777777" w:rsidR="00126C54" w:rsidRPr="00D84C7B" w:rsidRDefault="00126C54" w:rsidP="00126C54">
      <w:pPr>
        <w:rPr>
          <w:noProof/>
        </w:rPr>
      </w:pPr>
      <w:r>
        <w:rPr>
          <w:noProof/>
        </w:rPr>
        <w:t>Pasākumi:</w:t>
      </w:r>
    </w:p>
    <w:p w14:paraId="51A4F81C" w14:textId="77777777" w:rsidR="00126C54" w:rsidRPr="00D84C7B" w:rsidRDefault="00126C54" w:rsidP="00126C54">
      <w:pPr>
        <w:rPr>
          <w:noProof/>
        </w:rPr>
      </w:pPr>
    </w:p>
    <w:p w14:paraId="40CF2BCE" w14:textId="77777777" w:rsidR="00126C54" w:rsidRPr="00D84C7B" w:rsidRDefault="00126C54" w:rsidP="00126C54">
      <w:pPr>
        <w:rPr>
          <w:noProof/>
        </w:rPr>
      </w:pPr>
      <w:r>
        <w:rPr>
          <w:noProof/>
        </w:rPr>
        <w:t>Eiropas Savienība: visas esošās un turpmākās Eiropas Savienības pētniecības vai inovācijas pamatprogrammas, tajā skaitā pamatprogrammas “Apvārsnis 2020” dalības noteikumus un noteikumus, kas attiecas uz kopīgajām tehnoloģiju ierosmēm, un Eiropas Inovāciju un tehnoloģiju institūtu (EIT), kā arī esošās un turpmākās valsts, reģionāla vai vietēja līmeņa programmas.</w:t>
      </w:r>
    </w:p>
    <w:p w14:paraId="66D04B4F" w14:textId="77777777" w:rsidR="00126C54" w:rsidRPr="00D84C7B" w:rsidRDefault="00126C54" w:rsidP="00126C54">
      <w:pPr>
        <w:rPr>
          <w:noProof/>
        </w:rPr>
      </w:pPr>
    </w:p>
    <w:p w14:paraId="5FE60EDB" w14:textId="77777777" w:rsidR="00126C54" w:rsidRPr="00D84C7B" w:rsidRDefault="00126C54" w:rsidP="00126C54">
      <w:pPr>
        <w:rPr>
          <w:noProof/>
        </w:rPr>
      </w:pPr>
      <w:bookmarkStart w:id="124" w:name="_Toc452570612"/>
      <w:bookmarkStart w:id="125" w:name="_Toc476832032"/>
      <w:bookmarkStart w:id="126" w:name="_Toc500420026"/>
      <w:bookmarkStart w:id="127" w:name="_Toc5371305"/>
      <w:bookmarkStart w:id="128" w:name="_Toc53746662"/>
      <w:r>
        <w:rPr>
          <w:noProof/>
        </w:rPr>
        <w:br w:type="page"/>
        <w:t xml:space="preserve">5. atruna. Nekustamā </w:t>
      </w:r>
      <w:bookmarkEnd w:id="124"/>
      <w:bookmarkEnd w:id="125"/>
      <w:bookmarkEnd w:id="126"/>
      <w:r>
        <w:rPr>
          <w:noProof/>
        </w:rPr>
        <w:t>īpašuma pakalpojumi</w:t>
      </w:r>
      <w:bookmarkEnd w:id="127"/>
      <w:bookmarkEnd w:id="128"/>
    </w:p>
    <w:p w14:paraId="17D4DCC0" w14:textId="77777777" w:rsidR="00126C54" w:rsidRPr="00D84C7B" w:rsidRDefault="00126C54" w:rsidP="00126C54">
      <w:pPr>
        <w:rPr>
          <w:noProof/>
        </w:rPr>
      </w:pPr>
    </w:p>
    <w:p w14:paraId="5C256885" w14:textId="77777777" w:rsidR="00126C54" w:rsidRPr="00D84C7B" w:rsidRDefault="00126C54" w:rsidP="00126C54">
      <w:pPr>
        <w:ind w:left="2835" w:hanging="2835"/>
        <w:rPr>
          <w:rFonts w:eastAsia="Calibri"/>
          <w:noProof/>
        </w:rPr>
      </w:pPr>
      <w:r>
        <w:rPr>
          <w:noProof/>
        </w:rPr>
        <w:t>Nozare — apakšnozare:</w:t>
      </w:r>
      <w:r>
        <w:rPr>
          <w:noProof/>
        </w:rPr>
        <w:tab/>
        <w:t>Ar nekustamo īpašumu saistītie pakalpojumi</w:t>
      </w:r>
    </w:p>
    <w:p w14:paraId="2227AE0E" w14:textId="77777777" w:rsidR="00126C54" w:rsidRPr="00D84C7B" w:rsidRDefault="00126C54" w:rsidP="00126C54">
      <w:pPr>
        <w:ind w:left="2835" w:hanging="2835"/>
        <w:rPr>
          <w:rFonts w:eastAsia="Calibri"/>
          <w:noProof/>
        </w:rPr>
      </w:pPr>
    </w:p>
    <w:p w14:paraId="674D0C9A" w14:textId="77777777" w:rsidR="00126C54" w:rsidRPr="00D84C7B" w:rsidRDefault="00126C54" w:rsidP="00126C54">
      <w:pPr>
        <w:ind w:left="2835" w:hanging="2835"/>
        <w:rPr>
          <w:rFonts w:eastAsia="Calibri"/>
          <w:noProof/>
        </w:rPr>
      </w:pPr>
      <w:r>
        <w:rPr>
          <w:noProof/>
        </w:rPr>
        <w:t>Nozares klasifikācija:</w:t>
      </w:r>
      <w:r>
        <w:rPr>
          <w:noProof/>
        </w:rPr>
        <w:tab/>
      </w:r>
      <w:r w:rsidRPr="002435F8">
        <w:rPr>
          <w:i/>
          <w:noProof/>
        </w:rPr>
        <w:t>CPC</w:t>
      </w:r>
      <w:r>
        <w:rPr>
          <w:noProof/>
        </w:rPr>
        <w:t> 821, 822</w:t>
      </w:r>
    </w:p>
    <w:p w14:paraId="11E94EA8" w14:textId="77777777" w:rsidR="00126C54" w:rsidRPr="00D84C7B" w:rsidRDefault="00126C54" w:rsidP="00126C54">
      <w:pPr>
        <w:ind w:left="2835" w:hanging="2835"/>
        <w:rPr>
          <w:rFonts w:eastAsia="Calibri"/>
          <w:noProof/>
        </w:rPr>
      </w:pPr>
    </w:p>
    <w:p w14:paraId="3E7B4D49" w14:textId="77777777" w:rsidR="00126C54" w:rsidRPr="00D84C7B" w:rsidRDefault="00126C54" w:rsidP="00126C54">
      <w:pPr>
        <w:ind w:left="2835" w:hanging="2835"/>
        <w:rPr>
          <w:rFonts w:eastAsia="Calibri"/>
          <w:noProof/>
        </w:rPr>
      </w:pPr>
      <w:r>
        <w:rPr>
          <w:noProof/>
        </w:rPr>
        <w:t>Atrunas veids:</w:t>
      </w:r>
      <w:r>
        <w:rPr>
          <w:noProof/>
        </w:rPr>
        <w:tab/>
        <w:t>Valsts režīms</w:t>
      </w:r>
    </w:p>
    <w:p w14:paraId="1B50C396" w14:textId="77777777" w:rsidR="00126C54" w:rsidRPr="00D84C7B" w:rsidRDefault="00126C54" w:rsidP="00126C54">
      <w:pPr>
        <w:ind w:left="2835"/>
        <w:rPr>
          <w:noProof/>
        </w:rPr>
      </w:pPr>
    </w:p>
    <w:p w14:paraId="046C11B6" w14:textId="77777777" w:rsidR="00126C54" w:rsidRPr="00D84C7B" w:rsidRDefault="00126C54" w:rsidP="00126C54">
      <w:pPr>
        <w:ind w:left="2835"/>
        <w:rPr>
          <w:noProof/>
        </w:rPr>
      </w:pPr>
      <w:r>
        <w:rPr>
          <w:noProof/>
        </w:rPr>
        <w:t>Lielākās labvēlības režīms</w:t>
      </w:r>
    </w:p>
    <w:p w14:paraId="40F019C8" w14:textId="77777777" w:rsidR="00126C54" w:rsidRPr="00D84C7B" w:rsidRDefault="00126C54" w:rsidP="00126C54">
      <w:pPr>
        <w:ind w:left="2835"/>
        <w:rPr>
          <w:noProof/>
        </w:rPr>
      </w:pPr>
    </w:p>
    <w:p w14:paraId="5619DD01" w14:textId="77777777" w:rsidR="00126C54" w:rsidRPr="00D84C7B" w:rsidRDefault="00126C54" w:rsidP="00126C54">
      <w:pPr>
        <w:ind w:left="2835"/>
        <w:rPr>
          <w:rFonts w:eastAsia="Calibri"/>
          <w:noProof/>
        </w:rPr>
      </w:pPr>
      <w:r>
        <w:rPr>
          <w:noProof/>
        </w:rPr>
        <w:t>Klātbūtne uz vietas</w:t>
      </w:r>
    </w:p>
    <w:p w14:paraId="394056EA" w14:textId="77777777" w:rsidR="00126C54" w:rsidRPr="00D84C7B" w:rsidRDefault="00126C54" w:rsidP="00126C54">
      <w:pPr>
        <w:ind w:left="2835" w:hanging="2835"/>
        <w:rPr>
          <w:rFonts w:eastAsia="Calibri"/>
          <w:noProof/>
        </w:rPr>
      </w:pPr>
    </w:p>
    <w:p w14:paraId="745329E5" w14:textId="77777777" w:rsidR="00126C54" w:rsidRPr="00D84C7B" w:rsidRDefault="00126C54" w:rsidP="00126C54">
      <w:pPr>
        <w:ind w:left="2835" w:hanging="2835"/>
        <w:rPr>
          <w:rFonts w:eastAsia="Calibri"/>
          <w:noProof/>
        </w:rPr>
      </w:pPr>
      <w:r>
        <w:rPr>
          <w:noProof/>
        </w:rPr>
        <w:t>Nodaļa:</w:t>
      </w:r>
      <w:r>
        <w:rPr>
          <w:noProof/>
        </w:rPr>
        <w:tab/>
        <w:t>Ieguldījumu liberalizācija un pakalpojumu pārrobežu tirdzniecība</w:t>
      </w:r>
    </w:p>
    <w:p w14:paraId="357B1CB2" w14:textId="77777777" w:rsidR="00126C54" w:rsidRPr="00D84C7B" w:rsidRDefault="00126C54" w:rsidP="00126C54">
      <w:pPr>
        <w:ind w:left="2835" w:hanging="2835"/>
        <w:rPr>
          <w:rFonts w:eastAsia="Calibri"/>
          <w:noProof/>
        </w:rPr>
      </w:pPr>
    </w:p>
    <w:p w14:paraId="4F089EB9" w14:textId="77777777" w:rsidR="00126C54" w:rsidRPr="00D84C7B" w:rsidRDefault="00126C54" w:rsidP="00126C54">
      <w:pPr>
        <w:ind w:left="2835" w:hanging="2835"/>
        <w:rPr>
          <w:rFonts w:eastAsia="Calibri"/>
          <w:noProof/>
        </w:rPr>
      </w:pPr>
      <w:r>
        <w:rPr>
          <w:noProof/>
        </w:rPr>
        <w:t>Valdības līmenis:</w:t>
      </w:r>
      <w:r>
        <w:rPr>
          <w:noProof/>
        </w:rPr>
        <w:tab/>
        <w:t>Eiropas Savienība / dalībvalsts (ja vien nav norādīts citādi)</w:t>
      </w:r>
    </w:p>
    <w:p w14:paraId="18BDF2AE" w14:textId="77777777" w:rsidR="00126C54" w:rsidRPr="00D84C7B" w:rsidRDefault="00126C54" w:rsidP="00126C54">
      <w:pPr>
        <w:rPr>
          <w:noProof/>
        </w:rPr>
      </w:pPr>
    </w:p>
    <w:p w14:paraId="4A13BE06" w14:textId="77777777" w:rsidR="00126C54" w:rsidRPr="00D84C7B" w:rsidRDefault="00126C54" w:rsidP="00126C54">
      <w:pPr>
        <w:rPr>
          <w:noProof/>
        </w:rPr>
      </w:pPr>
      <w:r>
        <w:rPr>
          <w:noProof/>
        </w:rPr>
        <w:t>Apraksts:</w:t>
      </w:r>
    </w:p>
    <w:p w14:paraId="726DCA96" w14:textId="77777777" w:rsidR="00126C54" w:rsidRPr="00D84C7B" w:rsidRDefault="00126C54" w:rsidP="00126C54">
      <w:pPr>
        <w:rPr>
          <w:noProof/>
        </w:rPr>
      </w:pPr>
    </w:p>
    <w:p w14:paraId="7901D799" w14:textId="77777777" w:rsidR="00126C54" w:rsidRPr="00D84C7B" w:rsidRDefault="00126C54" w:rsidP="00126C54">
      <w:pPr>
        <w:rPr>
          <w:noProof/>
        </w:rPr>
      </w:pPr>
      <w:r>
        <w:rPr>
          <w:noProof/>
        </w:rPr>
        <w:t>Attiecībā uz ieguldījumu liberalizāciju — valsts režīms — un attiecībā uz pakalpojumu pārrobežu tirdzniecību — valsts režīms, klātbūtne uz vietas:</w:t>
      </w:r>
    </w:p>
    <w:p w14:paraId="56B8F334" w14:textId="77777777" w:rsidR="00126C54" w:rsidRPr="00D84C7B" w:rsidRDefault="00126C54" w:rsidP="00126C54">
      <w:pPr>
        <w:rPr>
          <w:noProof/>
        </w:rPr>
      </w:pPr>
    </w:p>
    <w:p w14:paraId="1056FE04" w14:textId="77777777" w:rsidR="00126C54" w:rsidRPr="00D84C7B" w:rsidRDefault="00126C54" w:rsidP="00126C54">
      <w:pPr>
        <w:rPr>
          <w:noProof/>
        </w:rPr>
      </w:pPr>
      <w:r>
        <w:rPr>
          <w:noProof/>
        </w:rPr>
        <w:t>CY: uz nekustamā īpašuma pakalpojumu sniegšanu attiecas nosacījums par valstspiederību un rezidenta statusu.</w:t>
      </w:r>
    </w:p>
    <w:p w14:paraId="745B970C" w14:textId="77777777" w:rsidR="00126C54" w:rsidRPr="00D84C7B" w:rsidRDefault="00126C54" w:rsidP="00126C54">
      <w:pPr>
        <w:rPr>
          <w:noProof/>
        </w:rPr>
      </w:pPr>
    </w:p>
    <w:p w14:paraId="78BE9F04" w14:textId="77777777" w:rsidR="00126C54" w:rsidRPr="00D84C7B" w:rsidRDefault="00126C54" w:rsidP="00126C54">
      <w:pPr>
        <w:rPr>
          <w:noProof/>
        </w:rPr>
      </w:pPr>
      <w:r>
        <w:rPr>
          <w:noProof/>
        </w:rPr>
        <w:br w:type="page"/>
        <w:t>Pasākumi:</w:t>
      </w:r>
    </w:p>
    <w:p w14:paraId="43E75FCD" w14:textId="77777777" w:rsidR="00126C54" w:rsidRPr="00D84C7B" w:rsidRDefault="00126C54" w:rsidP="00126C54">
      <w:pPr>
        <w:rPr>
          <w:noProof/>
        </w:rPr>
      </w:pPr>
    </w:p>
    <w:p w14:paraId="1E532559" w14:textId="77777777" w:rsidR="00126C54" w:rsidRPr="00D84C7B" w:rsidRDefault="00126C54" w:rsidP="00126C54">
      <w:pPr>
        <w:rPr>
          <w:noProof/>
        </w:rPr>
      </w:pPr>
      <w:r>
        <w:rPr>
          <w:noProof/>
        </w:rPr>
        <w:t>CY: Nekustamā īpašuma aģentu likums Nr. 71(1)/2010 ar grozījumiem.</w:t>
      </w:r>
    </w:p>
    <w:p w14:paraId="76CC940E" w14:textId="77777777" w:rsidR="00126C54" w:rsidRPr="00D84C7B" w:rsidRDefault="00126C54" w:rsidP="00126C54">
      <w:pPr>
        <w:rPr>
          <w:noProof/>
        </w:rPr>
      </w:pPr>
    </w:p>
    <w:p w14:paraId="2158DD4A" w14:textId="77777777" w:rsidR="00126C54" w:rsidRPr="00D84C7B" w:rsidRDefault="00126C54" w:rsidP="00126C54">
      <w:pPr>
        <w:rPr>
          <w:noProof/>
        </w:rPr>
      </w:pPr>
      <w:r>
        <w:rPr>
          <w:noProof/>
        </w:rPr>
        <w:t>Attiecībā uz pakalpojumu pārrobežu tirdzniecību — klātbūtne uz vietas:</w:t>
      </w:r>
    </w:p>
    <w:p w14:paraId="692E31A1" w14:textId="77777777" w:rsidR="00126C54" w:rsidRPr="00D84C7B" w:rsidRDefault="00126C54" w:rsidP="00126C54">
      <w:pPr>
        <w:rPr>
          <w:noProof/>
        </w:rPr>
      </w:pPr>
    </w:p>
    <w:p w14:paraId="2C32CDD9" w14:textId="77777777" w:rsidR="00126C54" w:rsidRPr="00D84C7B" w:rsidRDefault="00126C54" w:rsidP="00126C54">
      <w:pPr>
        <w:rPr>
          <w:noProof/>
        </w:rPr>
      </w:pPr>
      <w:r>
        <w:rPr>
          <w:noProof/>
        </w:rPr>
        <w:t>CZ: licenci, kas ir nepieciešama nekustamā īpašuma pakalpojumu sniegšanai, izsniedz fiziskām personām — Čehijas Republikas rezidentiem — un juridiskām personām, kam ir iedibinājums Čehijas Republikā.</w:t>
      </w:r>
    </w:p>
    <w:p w14:paraId="340FC7F0" w14:textId="77777777" w:rsidR="00126C54" w:rsidRPr="00D84C7B" w:rsidRDefault="00126C54" w:rsidP="00126C54">
      <w:pPr>
        <w:rPr>
          <w:noProof/>
        </w:rPr>
      </w:pPr>
    </w:p>
    <w:p w14:paraId="5C760E50" w14:textId="77777777" w:rsidR="00126C54" w:rsidRPr="00D84C7B" w:rsidRDefault="00126C54" w:rsidP="00126C54">
      <w:pPr>
        <w:rPr>
          <w:noProof/>
        </w:rPr>
      </w:pPr>
      <w:r>
        <w:rPr>
          <w:noProof/>
        </w:rPr>
        <w:t>HR: lai sniegtu nekustamā īpašuma pakalpojumus, ir vajadzīga komerciāla klātbūtne EEZ.</w:t>
      </w:r>
    </w:p>
    <w:p w14:paraId="381001E2" w14:textId="77777777" w:rsidR="00126C54" w:rsidRPr="00D84C7B" w:rsidRDefault="00126C54" w:rsidP="00126C54">
      <w:pPr>
        <w:rPr>
          <w:noProof/>
        </w:rPr>
      </w:pPr>
    </w:p>
    <w:p w14:paraId="59250761" w14:textId="77777777" w:rsidR="00126C54" w:rsidRPr="00D84C7B" w:rsidRDefault="00126C54" w:rsidP="00126C54">
      <w:pPr>
        <w:rPr>
          <w:noProof/>
        </w:rPr>
      </w:pPr>
      <w:r>
        <w:rPr>
          <w:noProof/>
        </w:rPr>
        <w:t>PT: fiziskām personām ir jāizpilda prasība par dzīvesvietu EEZ. Juridiskām personām jābūt inkorporētām EEZ.</w:t>
      </w:r>
    </w:p>
    <w:p w14:paraId="7C98EAA1" w14:textId="77777777" w:rsidR="00126C54" w:rsidRPr="00D84C7B" w:rsidRDefault="00126C54" w:rsidP="00126C54">
      <w:pPr>
        <w:rPr>
          <w:noProof/>
        </w:rPr>
      </w:pPr>
    </w:p>
    <w:p w14:paraId="116E0CE4" w14:textId="77777777" w:rsidR="00126C54" w:rsidRPr="00D84C7B" w:rsidRDefault="00126C54" w:rsidP="00126C54">
      <w:pPr>
        <w:rPr>
          <w:noProof/>
        </w:rPr>
      </w:pPr>
      <w:r>
        <w:rPr>
          <w:noProof/>
        </w:rPr>
        <w:t>Pasākumi:</w:t>
      </w:r>
    </w:p>
    <w:p w14:paraId="45F1379B" w14:textId="77777777" w:rsidR="00126C54" w:rsidRPr="00D84C7B" w:rsidRDefault="00126C54" w:rsidP="00126C54">
      <w:pPr>
        <w:rPr>
          <w:noProof/>
        </w:rPr>
      </w:pPr>
    </w:p>
    <w:p w14:paraId="51EF18AA" w14:textId="77777777" w:rsidR="00126C54" w:rsidRPr="00D84C7B" w:rsidRDefault="00126C54" w:rsidP="00126C54">
      <w:pPr>
        <w:rPr>
          <w:noProof/>
        </w:rPr>
      </w:pPr>
      <w:r>
        <w:rPr>
          <w:noProof/>
        </w:rPr>
        <w:t>CZ: Tirdzniecības licencēšanas likums.</w:t>
      </w:r>
    </w:p>
    <w:p w14:paraId="5C92060D" w14:textId="77777777" w:rsidR="00126C54" w:rsidRPr="00D84C7B" w:rsidRDefault="00126C54" w:rsidP="00126C54">
      <w:pPr>
        <w:rPr>
          <w:noProof/>
        </w:rPr>
      </w:pPr>
    </w:p>
    <w:p w14:paraId="68FF07D2" w14:textId="77777777" w:rsidR="00126C54" w:rsidRPr="00D84C7B" w:rsidRDefault="00126C54" w:rsidP="00126C54">
      <w:pPr>
        <w:rPr>
          <w:noProof/>
        </w:rPr>
      </w:pPr>
      <w:r>
        <w:rPr>
          <w:noProof/>
        </w:rPr>
        <w:t>HR: Likums par nekustamo īpašumu darījumu starpniecību (</w:t>
      </w:r>
      <w:r>
        <w:rPr>
          <w:i/>
          <w:noProof/>
        </w:rPr>
        <w:t>OG</w:t>
      </w:r>
      <w:r>
        <w:rPr>
          <w:noProof/>
        </w:rPr>
        <w:t> 107/07 un 144/12), 2. pants.</w:t>
      </w:r>
    </w:p>
    <w:p w14:paraId="1ADC0119" w14:textId="77777777" w:rsidR="00126C54" w:rsidRPr="00D84C7B" w:rsidRDefault="00126C54" w:rsidP="00126C54">
      <w:pPr>
        <w:rPr>
          <w:noProof/>
        </w:rPr>
      </w:pPr>
    </w:p>
    <w:p w14:paraId="0522CE96" w14:textId="77777777" w:rsidR="00126C54" w:rsidRPr="00D84C7B" w:rsidRDefault="00126C54" w:rsidP="00126C54">
      <w:pPr>
        <w:rPr>
          <w:noProof/>
        </w:rPr>
      </w:pPr>
      <w:r>
        <w:rPr>
          <w:noProof/>
        </w:rPr>
        <w:t>PT: Dekrētlikums 211/2004 (3. un 25. pants), kas grozīts un pārpublicēts ar Dekrētlikumu 69/2011.</w:t>
      </w:r>
    </w:p>
    <w:p w14:paraId="235C144E" w14:textId="77777777" w:rsidR="00126C54" w:rsidRPr="00D84C7B" w:rsidRDefault="00126C54" w:rsidP="00126C54">
      <w:pPr>
        <w:rPr>
          <w:noProof/>
        </w:rPr>
      </w:pPr>
    </w:p>
    <w:p w14:paraId="1E83B693" w14:textId="77777777" w:rsidR="00126C54" w:rsidRPr="00D84C7B" w:rsidRDefault="00126C54" w:rsidP="00126C54">
      <w:pPr>
        <w:rPr>
          <w:noProof/>
        </w:rPr>
      </w:pPr>
      <w:r>
        <w:rPr>
          <w:noProof/>
        </w:rPr>
        <w:br w:type="page"/>
        <w:t>Attiecībā uz ieguldījumu liberalizāciju — valsts režīms — un attiecībā uz pakalpojumu pārrobežu tirdzniecību — klātbūtne uz vietas:</w:t>
      </w:r>
    </w:p>
    <w:p w14:paraId="3DFFEEC2" w14:textId="77777777" w:rsidR="00126C54" w:rsidRPr="00D84C7B" w:rsidRDefault="00126C54" w:rsidP="00126C54">
      <w:pPr>
        <w:rPr>
          <w:noProof/>
        </w:rPr>
      </w:pPr>
    </w:p>
    <w:p w14:paraId="1E775BA6" w14:textId="77777777" w:rsidR="00126C54" w:rsidRPr="00D84C7B" w:rsidRDefault="00126C54" w:rsidP="00126C54">
      <w:pPr>
        <w:rPr>
          <w:noProof/>
        </w:rPr>
      </w:pPr>
      <w:r>
        <w:rPr>
          <w:noProof/>
        </w:rPr>
        <w:t>DK: attiecībā uz nekustamā īpašuma pakalpojumiem, ko sniedz fiziska persona, kas atrodas Dānijas teritorijā, nosaukumu “nekustamā īpašuma aģents” drīkst izmantot tikai pilnvarots nekustamā īpašuma aģents — fiziska persona, kura ir iekļauta Dānijas Uzņēmējdarbības pārvaldes nekustamā īpašuma aģentu reģistrā. Minētais likums nosaka, ka pieteikuma iesniedzējam jābūt Dānijas rezidentam vai Eiropas Savienības, EEZ vai Šveices Konfederācijas rezidentam.</w:t>
      </w:r>
    </w:p>
    <w:p w14:paraId="6403BA9B" w14:textId="77777777" w:rsidR="00126C54" w:rsidRPr="00D84C7B" w:rsidRDefault="00126C54" w:rsidP="00126C54">
      <w:pPr>
        <w:rPr>
          <w:noProof/>
        </w:rPr>
      </w:pPr>
    </w:p>
    <w:p w14:paraId="7E1ABB33" w14:textId="77777777" w:rsidR="00126C54" w:rsidRPr="00D84C7B" w:rsidRDefault="00126C54" w:rsidP="00126C54">
      <w:pPr>
        <w:rPr>
          <w:noProof/>
        </w:rPr>
      </w:pPr>
      <w:bookmarkStart w:id="129" w:name="_Hlk495618185"/>
      <w:r>
        <w:rPr>
          <w:noProof/>
        </w:rPr>
        <w:t xml:space="preserve">Likumu par nekustamā īpašuma pārdošanu piemēro tikai tad, ja nekustamā īpašuma pakalpojumus sniedz patērētājiem. </w:t>
      </w:r>
      <w:bookmarkEnd w:id="129"/>
      <w:r>
        <w:rPr>
          <w:noProof/>
        </w:rPr>
        <w:t>Likums par nekustamā īpašuma pārdošanu neattiecas uz nekustamā īpašuma izpirkumnomu (</w:t>
      </w:r>
      <w:r w:rsidRPr="002435F8">
        <w:rPr>
          <w:i/>
          <w:noProof/>
        </w:rPr>
        <w:t>CPC</w:t>
      </w:r>
      <w:r>
        <w:rPr>
          <w:noProof/>
        </w:rPr>
        <w:t> 822).</w:t>
      </w:r>
    </w:p>
    <w:p w14:paraId="628C8D22" w14:textId="77777777" w:rsidR="00126C54" w:rsidRPr="00D84C7B" w:rsidRDefault="00126C54" w:rsidP="00126C54">
      <w:pPr>
        <w:rPr>
          <w:noProof/>
        </w:rPr>
      </w:pPr>
    </w:p>
    <w:p w14:paraId="450F4A10" w14:textId="77777777" w:rsidR="00126C54" w:rsidRPr="00D84C7B" w:rsidRDefault="00126C54" w:rsidP="00126C54">
      <w:pPr>
        <w:rPr>
          <w:noProof/>
        </w:rPr>
      </w:pPr>
      <w:r>
        <w:rPr>
          <w:noProof/>
        </w:rPr>
        <w:t>Pasākumi:</w:t>
      </w:r>
    </w:p>
    <w:p w14:paraId="76991330" w14:textId="77777777" w:rsidR="00126C54" w:rsidRPr="00D84C7B" w:rsidRDefault="00126C54" w:rsidP="00126C54">
      <w:pPr>
        <w:rPr>
          <w:noProof/>
        </w:rPr>
      </w:pPr>
    </w:p>
    <w:p w14:paraId="69820E4C" w14:textId="77777777" w:rsidR="00126C54" w:rsidRPr="00D84C7B" w:rsidRDefault="00126C54" w:rsidP="00126C54">
      <w:pPr>
        <w:rPr>
          <w:noProof/>
        </w:rPr>
      </w:pPr>
      <w:r>
        <w:rPr>
          <w:noProof/>
        </w:rPr>
        <w:t xml:space="preserve">DK: </w:t>
      </w:r>
      <w:r>
        <w:rPr>
          <w:i/>
          <w:noProof/>
        </w:rPr>
        <w:t>Lov om formidling af fast ejendom m.v. lov. nr. 526 af 28.05.2014</w:t>
      </w:r>
      <w:r>
        <w:rPr>
          <w:noProof/>
        </w:rPr>
        <w:t xml:space="preserve"> (Likums par nekustamā īpašuma pārdošanu).</w:t>
      </w:r>
    </w:p>
    <w:p w14:paraId="3D6B6F2C" w14:textId="77777777" w:rsidR="00126C54" w:rsidRPr="00D84C7B" w:rsidRDefault="00126C54" w:rsidP="00126C54">
      <w:pPr>
        <w:rPr>
          <w:noProof/>
        </w:rPr>
      </w:pPr>
    </w:p>
    <w:p w14:paraId="5D94C499" w14:textId="77777777" w:rsidR="00126C54" w:rsidRPr="00D84C7B" w:rsidRDefault="00126C54" w:rsidP="00126C54">
      <w:pPr>
        <w:rPr>
          <w:noProof/>
        </w:rPr>
      </w:pPr>
      <w:r>
        <w:rPr>
          <w:noProof/>
        </w:rPr>
        <w:t>Attiecībā uz pakalpojumu pārrobežu tirdzniecību — valsts režīms, lielākās labvēlības režīms:</w:t>
      </w:r>
    </w:p>
    <w:p w14:paraId="2F4704B7" w14:textId="77777777" w:rsidR="00126C54" w:rsidRPr="00D84C7B" w:rsidRDefault="00126C54" w:rsidP="00126C54">
      <w:pPr>
        <w:rPr>
          <w:noProof/>
        </w:rPr>
      </w:pPr>
    </w:p>
    <w:p w14:paraId="528C9FDE" w14:textId="77777777" w:rsidR="00126C54" w:rsidRPr="00D84C7B" w:rsidRDefault="00126C54" w:rsidP="00126C54">
      <w:pPr>
        <w:rPr>
          <w:noProof/>
        </w:rPr>
      </w:pPr>
      <w:r>
        <w:rPr>
          <w:noProof/>
        </w:rPr>
        <w:br w:type="page"/>
        <w:t>SI: ciktāl Čīle ļauj Slovēnijas valstspiederīgajiem un uzņēmumiem sniegt nekustamā īpašuma aģentu pakalpojumus, Slovēnija ļauj Čīles valstspiederīgajiem un uzņēmumiem sniegt nekustamā īpašuma aģentu pakalpojumus ar tādiem pašiem nosacījumiem, izvirzot arī dažas papildu prasības, proti, tiesības strādāt par nekustamā īpašuma aģentu izcelsmes valstī, attiecīga dokumenta iesniegšana par kriminālu nesodāmību un iekļaušana nekustamā īpašuma aģentu reģistrā kompetentajā (Slovēnijas) ministrijā.</w:t>
      </w:r>
    </w:p>
    <w:p w14:paraId="77DDFB1C" w14:textId="77777777" w:rsidR="00126C54" w:rsidRPr="00D84C7B" w:rsidRDefault="00126C54" w:rsidP="00126C54">
      <w:pPr>
        <w:rPr>
          <w:noProof/>
        </w:rPr>
      </w:pPr>
    </w:p>
    <w:p w14:paraId="19F75DDB" w14:textId="77777777" w:rsidR="00126C54" w:rsidRPr="00D84C7B" w:rsidRDefault="00126C54" w:rsidP="00126C54">
      <w:pPr>
        <w:rPr>
          <w:noProof/>
        </w:rPr>
      </w:pPr>
      <w:r>
        <w:rPr>
          <w:noProof/>
        </w:rPr>
        <w:t>Pasākumi:</w:t>
      </w:r>
    </w:p>
    <w:p w14:paraId="41D857A0" w14:textId="77777777" w:rsidR="00126C54" w:rsidRPr="00D84C7B" w:rsidRDefault="00126C54" w:rsidP="00126C54">
      <w:pPr>
        <w:rPr>
          <w:noProof/>
        </w:rPr>
      </w:pPr>
    </w:p>
    <w:p w14:paraId="23A67064" w14:textId="77777777" w:rsidR="00126C54" w:rsidRPr="00D84C7B" w:rsidRDefault="00126C54" w:rsidP="00126C54">
      <w:pPr>
        <w:rPr>
          <w:noProof/>
        </w:rPr>
      </w:pPr>
      <w:r>
        <w:rPr>
          <w:noProof/>
        </w:rPr>
        <w:t>SI: Nekustamā īpašuma aģentūru likums.</w:t>
      </w:r>
    </w:p>
    <w:p w14:paraId="433268F2" w14:textId="77777777" w:rsidR="00126C54" w:rsidRPr="00D84C7B" w:rsidRDefault="00126C54" w:rsidP="00126C54">
      <w:pPr>
        <w:rPr>
          <w:noProof/>
        </w:rPr>
      </w:pPr>
    </w:p>
    <w:p w14:paraId="7FF0E3BA" w14:textId="77777777" w:rsidR="00126C54" w:rsidRPr="00D84C7B" w:rsidRDefault="00126C54" w:rsidP="00126C54">
      <w:pPr>
        <w:contextualSpacing/>
        <w:rPr>
          <w:noProof/>
          <w:szCs w:val="24"/>
        </w:rPr>
      </w:pPr>
      <w:bookmarkStart w:id="130" w:name="_Toc452570613"/>
      <w:bookmarkStart w:id="131" w:name="_Toc476832033"/>
      <w:bookmarkStart w:id="132" w:name="_Toc500420027"/>
      <w:bookmarkStart w:id="133" w:name="_Toc5371306"/>
      <w:bookmarkStart w:id="134" w:name="_Toc53746663"/>
      <w:r>
        <w:rPr>
          <w:noProof/>
        </w:rPr>
        <w:br w:type="page"/>
        <w:t xml:space="preserve">6. atruna. Uzņēmējdarbības </w:t>
      </w:r>
      <w:bookmarkEnd w:id="130"/>
      <w:bookmarkEnd w:id="131"/>
      <w:bookmarkEnd w:id="132"/>
      <w:r>
        <w:rPr>
          <w:noProof/>
        </w:rPr>
        <w:t>pakalpojumi</w:t>
      </w:r>
      <w:bookmarkEnd w:id="133"/>
      <w:bookmarkEnd w:id="134"/>
    </w:p>
    <w:p w14:paraId="575D5247" w14:textId="77777777" w:rsidR="00126C54" w:rsidRPr="00D84C7B" w:rsidRDefault="00126C54" w:rsidP="00126C54">
      <w:pPr>
        <w:contextualSpacing/>
        <w:rPr>
          <w:noProof/>
          <w:szCs w:val="24"/>
        </w:rPr>
      </w:pPr>
    </w:p>
    <w:p w14:paraId="322A4370" w14:textId="77777777" w:rsidR="00126C54" w:rsidRPr="00D84C7B" w:rsidRDefault="00126C54" w:rsidP="00126C54">
      <w:pPr>
        <w:ind w:left="2835" w:hanging="2835"/>
        <w:rPr>
          <w:rFonts w:eastAsia="Calibri"/>
          <w:noProof/>
        </w:rPr>
      </w:pPr>
      <w:r>
        <w:rPr>
          <w:noProof/>
        </w:rPr>
        <w:t>Nozare — apakšnozare:</w:t>
      </w:r>
      <w:r>
        <w:rPr>
          <w:noProof/>
        </w:rPr>
        <w:tab/>
        <w:t>Darījumdarbības pakalpojumi — nomas vai izpirkumnomas pakalpojumi bez operatoriem; ar vadības konsultācijām saistīti pakalpojumi; tehniskā testēšana un analīze; saistītie zinātnisko un tehnisko konsultāciju pakalpojumi; ar lauksaimniecību saistīti pakalpojumi; drošības pakalpojumi; darbā iekārtošanas pakalpojumi; rakstiskās un mutiskās tulkošanas pakalpojumi un citi darījumu pakalpojumi</w:t>
      </w:r>
    </w:p>
    <w:p w14:paraId="1A69EAC5" w14:textId="77777777" w:rsidR="00126C54" w:rsidRPr="00D84C7B" w:rsidRDefault="00126C54" w:rsidP="00126C54">
      <w:pPr>
        <w:ind w:left="2835" w:hanging="2835"/>
        <w:rPr>
          <w:rFonts w:eastAsia="Calibri"/>
          <w:noProof/>
        </w:rPr>
      </w:pPr>
    </w:p>
    <w:p w14:paraId="6C603B31" w14:textId="77777777" w:rsidR="00126C54" w:rsidRPr="00D84C7B" w:rsidRDefault="00126C54" w:rsidP="00126C54">
      <w:pPr>
        <w:ind w:left="2835" w:hanging="2835"/>
        <w:rPr>
          <w:rFonts w:eastAsia="Calibri"/>
          <w:noProof/>
        </w:rPr>
      </w:pPr>
      <w:r>
        <w:rPr>
          <w:noProof/>
        </w:rPr>
        <w:t>Nozares klasifikācija:</w:t>
      </w:r>
      <w:r>
        <w:rPr>
          <w:noProof/>
        </w:rPr>
        <w:tab/>
      </w:r>
      <w:r w:rsidRPr="002435F8">
        <w:rPr>
          <w:i/>
          <w:noProof/>
        </w:rPr>
        <w:t>ISIC</w:t>
      </w:r>
      <w:r>
        <w:rPr>
          <w:noProof/>
        </w:rPr>
        <w:t xml:space="preserve"> 3.1. red. 37, daļa no </w:t>
      </w:r>
      <w:r w:rsidRPr="002435F8">
        <w:rPr>
          <w:i/>
          <w:noProof/>
        </w:rPr>
        <w:t>CPC</w:t>
      </w:r>
      <w:r>
        <w:rPr>
          <w:noProof/>
        </w:rPr>
        <w:t> 612, daļa no 621, daļa no 625, 831, daļa no 85990, 86602, 8675, 8676, 87201, 87202, 87203, 87204, 87205, 87206, 87209, 87901, 87902, 87909, 88, daļa no 893</w:t>
      </w:r>
    </w:p>
    <w:p w14:paraId="42CBA669" w14:textId="77777777" w:rsidR="00126C54" w:rsidRPr="00D84C7B" w:rsidRDefault="00126C54" w:rsidP="00126C54">
      <w:pPr>
        <w:ind w:left="2835" w:hanging="2835"/>
        <w:rPr>
          <w:rFonts w:eastAsia="Calibri"/>
          <w:noProof/>
        </w:rPr>
      </w:pPr>
    </w:p>
    <w:p w14:paraId="19BBDB4B" w14:textId="77777777" w:rsidR="00126C54" w:rsidRPr="00D84C7B" w:rsidRDefault="00126C54" w:rsidP="00126C54">
      <w:pPr>
        <w:ind w:left="2835" w:hanging="2835"/>
        <w:rPr>
          <w:rFonts w:eastAsia="Calibri"/>
          <w:noProof/>
        </w:rPr>
      </w:pPr>
      <w:r>
        <w:rPr>
          <w:noProof/>
        </w:rPr>
        <w:t>Atrunas veids:</w:t>
      </w:r>
      <w:r>
        <w:rPr>
          <w:noProof/>
        </w:rPr>
        <w:tab/>
        <w:t>Valsts režīms</w:t>
      </w:r>
    </w:p>
    <w:p w14:paraId="56D89B38" w14:textId="77777777" w:rsidR="00126C54" w:rsidRPr="00D84C7B" w:rsidRDefault="00126C54" w:rsidP="00126C54">
      <w:pPr>
        <w:ind w:left="2835"/>
        <w:rPr>
          <w:noProof/>
        </w:rPr>
      </w:pPr>
    </w:p>
    <w:p w14:paraId="4EC79E6A" w14:textId="77777777" w:rsidR="00126C54" w:rsidRPr="00D84C7B" w:rsidRDefault="00126C54" w:rsidP="00126C54">
      <w:pPr>
        <w:ind w:left="2835"/>
        <w:rPr>
          <w:noProof/>
        </w:rPr>
      </w:pPr>
      <w:r>
        <w:rPr>
          <w:noProof/>
        </w:rPr>
        <w:t>Lielākās labvēlības režīms</w:t>
      </w:r>
    </w:p>
    <w:p w14:paraId="5B153800" w14:textId="77777777" w:rsidR="00126C54" w:rsidRPr="00D84C7B" w:rsidRDefault="00126C54" w:rsidP="00126C54">
      <w:pPr>
        <w:ind w:left="2835"/>
        <w:rPr>
          <w:noProof/>
        </w:rPr>
      </w:pPr>
    </w:p>
    <w:p w14:paraId="58123CA1" w14:textId="77777777" w:rsidR="00126C54" w:rsidRPr="00D84C7B" w:rsidRDefault="00126C54" w:rsidP="00126C54">
      <w:pPr>
        <w:ind w:left="2835"/>
        <w:rPr>
          <w:noProof/>
        </w:rPr>
      </w:pPr>
      <w:r>
        <w:rPr>
          <w:noProof/>
        </w:rPr>
        <w:t>Augstākā vadība un direktoru padomes</w:t>
      </w:r>
    </w:p>
    <w:p w14:paraId="4EACC427" w14:textId="77777777" w:rsidR="00126C54" w:rsidRPr="00D84C7B" w:rsidRDefault="00126C54" w:rsidP="00126C54">
      <w:pPr>
        <w:ind w:left="2835"/>
        <w:rPr>
          <w:noProof/>
        </w:rPr>
      </w:pPr>
    </w:p>
    <w:p w14:paraId="54EDF9F0" w14:textId="77777777" w:rsidR="00126C54" w:rsidRPr="00D84C7B" w:rsidRDefault="00126C54" w:rsidP="00126C54">
      <w:pPr>
        <w:ind w:left="2835"/>
        <w:rPr>
          <w:rFonts w:eastAsia="Calibri"/>
          <w:noProof/>
        </w:rPr>
      </w:pPr>
      <w:r>
        <w:rPr>
          <w:noProof/>
        </w:rPr>
        <w:t>Klātbūtne uz vietas</w:t>
      </w:r>
    </w:p>
    <w:p w14:paraId="489A49FF" w14:textId="77777777" w:rsidR="00126C54" w:rsidRPr="00D84C7B" w:rsidRDefault="00126C54" w:rsidP="00126C54">
      <w:pPr>
        <w:ind w:left="2835" w:hanging="2835"/>
        <w:rPr>
          <w:rFonts w:eastAsia="Calibri"/>
          <w:noProof/>
        </w:rPr>
      </w:pPr>
    </w:p>
    <w:p w14:paraId="6215A55C" w14:textId="77777777" w:rsidR="00126C54" w:rsidRPr="00D84C7B" w:rsidRDefault="00126C54" w:rsidP="00126C54">
      <w:pPr>
        <w:ind w:left="2835" w:hanging="2835"/>
        <w:rPr>
          <w:rFonts w:eastAsia="Calibri"/>
          <w:noProof/>
        </w:rPr>
      </w:pPr>
      <w:r>
        <w:rPr>
          <w:noProof/>
        </w:rPr>
        <w:t>Nodaļa:</w:t>
      </w:r>
      <w:r>
        <w:rPr>
          <w:noProof/>
        </w:rPr>
        <w:tab/>
        <w:t>Ieguldījumu liberalizācija un pakalpojumu pārrobežu tirdzniecība</w:t>
      </w:r>
    </w:p>
    <w:p w14:paraId="73759F92" w14:textId="77777777" w:rsidR="00126C54" w:rsidRPr="00D84C7B" w:rsidRDefault="00126C54" w:rsidP="00126C54">
      <w:pPr>
        <w:ind w:left="2835" w:hanging="2835"/>
        <w:rPr>
          <w:rFonts w:eastAsia="Calibri"/>
          <w:noProof/>
        </w:rPr>
      </w:pPr>
    </w:p>
    <w:p w14:paraId="0277AC7D" w14:textId="77777777" w:rsidR="00126C54" w:rsidRPr="00D84C7B" w:rsidRDefault="00126C54" w:rsidP="00126C54">
      <w:pPr>
        <w:ind w:left="2835" w:hanging="2835"/>
        <w:rPr>
          <w:rFonts w:eastAsia="Calibri"/>
          <w:noProof/>
        </w:rPr>
      </w:pPr>
      <w:r>
        <w:rPr>
          <w:noProof/>
        </w:rPr>
        <w:t>Valdības līmenis:</w:t>
      </w:r>
      <w:r>
        <w:rPr>
          <w:noProof/>
        </w:rPr>
        <w:tab/>
        <w:t>Eiropas Savienība / dalībvalsts (ja vien nav norādīts citādi)</w:t>
      </w:r>
    </w:p>
    <w:p w14:paraId="4420E20B" w14:textId="77777777" w:rsidR="00126C54" w:rsidRPr="00D84C7B" w:rsidRDefault="00126C54" w:rsidP="00126C54">
      <w:pPr>
        <w:rPr>
          <w:noProof/>
        </w:rPr>
      </w:pPr>
    </w:p>
    <w:p w14:paraId="3C8CA766" w14:textId="77777777" w:rsidR="00126C54" w:rsidRPr="00D84C7B" w:rsidRDefault="00126C54" w:rsidP="00126C54">
      <w:pPr>
        <w:rPr>
          <w:noProof/>
        </w:rPr>
      </w:pPr>
      <w:r>
        <w:rPr>
          <w:noProof/>
        </w:rPr>
        <w:br w:type="page"/>
        <w:t>Apraksts:</w:t>
      </w:r>
    </w:p>
    <w:p w14:paraId="7AFED801" w14:textId="77777777" w:rsidR="00126C54" w:rsidRPr="00D84C7B" w:rsidRDefault="00126C54" w:rsidP="00126C54">
      <w:pPr>
        <w:rPr>
          <w:noProof/>
        </w:rPr>
      </w:pPr>
    </w:p>
    <w:p w14:paraId="1DB1AA68" w14:textId="77777777" w:rsidR="00126C54" w:rsidRPr="00D84C7B" w:rsidRDefault="00126C54" w:rsidP="00126C54">
      <w:pPr>
        <w:ind w:left="567" w:hanging="567"/>
        <w:rPr>
          <w:noProof/>
        </w:rPr>
      </w:pPr>
      <w:bookmarkStart w:id="135" w:name="_Toc452570614"/>
      <w:bookmarkStart w:id="136" w:name="_Toc5371307"/>
      <w:r>
        <w:rPr>
          <w:noProof/>
        </w:rPr>
        <w:t>a)</w:t>
      </w:r>
      <w:r>
        <w:rPr>
          <w:noProof/>
        </w:rPr>
        <w:tab/>
        <w:t>Nomas vai izpirkumnomas pakalpojumi bez operatoriem</w:t>
      </w:r>
      <w:bookmarkEnd w:id="135"/>
      <w:r>
        <w:rPr>
          <w:noProof/>
        </w:rPr>
        <w:t xml:space="preserve"> (</w:t>
      </w:r>
      <w:r w:rsidRPr="002435F8">
        <w:rPr>
          <w:i/>
          <w:noProof/>
        </w:rPr>
        <w:t>CPC</w:t>
      </w:r>
      <w:r>
        <w:rPr>
          <w:noProof/>
        </w:rPr>
        <w:t xml:space="preserve"> 83103, </w:t>
      </w:r>
      <w:r w:rsidRPr="002435F8">
        <w:rPr>
          <w:i/>
          <w:noProof/>
        </w:rPr>
        <w:t>CPC</w:t>
      </w:r>
      <w:r>
        <w:rPr>
          <w:noProof/>
        </w:rPr>
        <w:t> 831)</w:t>
      </w:r>
      <w:bookmarkEnd w:id="136"/>
    </w:p>
    <w:p w14:paraId="43E31DFD" w14:textId="77777777" w:rsidR="00126C54" w:rsidRPr="00D84C7B" w:rsidRDefault="00126C54" w:rsidP="00126C54">
      <w:pPr>
        <w:rPr>
          <w:noProof/>
        </w:rPr>
      </w:pPr>
    </w:p>
    <w:p w14:paraId="7B025450" w14:textId="77777777" w:rsidR="00126C54" w:rsidRPr="00D84C7B" w:rsidRDefault="00126C54" w:rsidP="00126C54">
      <w:pPr>
        <w:ind w:left="567"/>
        <w:rPr>
          <w:noProof/>
        </w:rPr>
      </w:pPr>
      <w:r>
        <w:rPr>
          <w:noProof/>
        </w:rPr>
        <w:t>Attiecībā uz ieguldījumu liberalizāciju — valsts režīms:</w:t>
      </w:r>
    </w:p>
    <w:p w14:paraId="2369865D" w14:textId="77777777" w:rsidR="00126C54" w:rsidRPr="00D84C7B" w:rsidRDefault="00126C54" w:rsidP="00126C54">
      <w:pPr>
        <w:ind w:left="567"/>
        <w:rPr>
          <w:noProof/>
        </w:rPr>
      </w:pPr>
    </w:p>
    <w:p w14:paraId="225456A8" w14:textId="77777777" w:rsidR="00126C54" w:rsidRPr="00D84C7B" w:rsidRDefault="00126C54" w:rsidP="00126C54">
      <w:pPr>
        <w:ind w:left="567"/>
        <w:rPr>
          <w:noProof/>
        </w:rPr>
      </w:pPr>
      <w:r>
        <w:rPr>
          <w:noProof/>
        </w:rPr>
        <w:t>SE: ja kuģis daļēji pieder ārvalstniekiem, tas drīkst kuģot ar Zviedrijas karogu, ja var pierādīt Zviedrijas operatora dominējošu ietekmi. Dominējoša Zviedrijas ietekme kuģa ekspluatācijā nozīmē, ka kuģa darbību organizē no Zviedrijas, kā arī ka kuģim vairāk nekā puse kapitāldaļu pieder Zviedrijas vai citas EEZ valsts valstspiederīgajiem. Citiem ārvalstu kuģiem ar konkrētiem nosacījumiem var piešķirt atbrīvojumu no šā noteikuma izpildes, ja tos nomā vai nomā ar izpirkumu Zviedrijas juridiskās personas, pamatojoties uz berbouta fraktēšanas līgumiem (</w:t>
      </w:r>
      <w:r w:rsidRPr="002435F8">
        <w:rPr>
          <w:i/>
          <w:noProof/>
        </w:rPr>
        <w:t>CPC</w:t>
      </w:r>
      <w:r>
        <w:rPr>
          <w:noProof/>
        </w:rPr>
        <w:t> 83103).</w:t>
      </w:r>
    </w:p>
    <w:p w14:paraId="188D3FB4" w14:textId="77777777" w:rsidR="00126C54" w:rsidRPr="00D84C7B" w:rsidRDefault="00126C54" w:rsidP="00126C54">
      <w:pPr>
        <w:ind w:left="567"/>
        <w:rPr>
          <w:noProof/>
        </w:rPr>
      </w:pPr>
    </w:p>
    <w:p w14:paraId="7DD1999B" w14:textId="77777777" w:rsidR="00126C54" w:rsidRPr="00D84C7B" w:rsidRDefault="00126C54" w:rsidP="00126C54">
      <w:pPr>
        <w:ind w:left="567"/>
        <w:contextualSpacing/>
        <w:rPr>
          <w:iCs/>
          <w:noProof/>
          <w:szCs w:val="24"/>
        </w:rPr>
      </w:pPr>
      <w:r>
        <w:rPr>
          <w:noProof/>
        </w:rPr>
        <w:t>Pasākumi:</w:t>
      </w:r>
    </w:p>
    <w:p w14:paraId="6CFEB881" w14:textId="77777777" w:rsidR="00126C54" w:rsidRPr="00D84C7B" w:rsidRDefault="00126C54" w:rsidP="00126C54">
      <w:pPr>
        <w:ind w:left="567"/>
        <w:contextualSpacing/>
        <w:rPr>
          <w:iCs/>
          <w:noProof/>
          <w:szCs w:val="24"/>
        </w:rPr>
      </w:pPr>
    </w:p>
    <w:p w14:paraId="02F92DF8" w14:textId="77777777" w:rsidR="00126C54" w:rsidRPr="00D84C7B" w:rsidRDefault="00126C54" w:rsidP="00126C54">
      <w:pPr>
        <w:ind w:left="567"/>
        <w:contextualSpacing/>
        <w:rPr>
          <w:iCs/>
          <w:noProof/>
          <w:szCs w:val="24"/>
        </w:rPr>
      </w:pPr>
      <w:r>
        <w:rPr>
          <w:noProof/>
        </w:rPr>
        <w:t xml:space="preserve">SE: </w:t>
      </w:r>
      <w:r>
        <w:rPr>
          <w:i/>
          <w:noProof/>
        </w:rPr>
        <w:t>Sjölagen</w:t>
      </w:r>
      <w:r>
        <w:rPr>
          <w:noProof/>
        </w:rPr>
        <w:t xml:space="preserve"> (Jūras likums) (1994:1009), 1. nodaļa, 1. punkts.</w:t>
      </w:r>
    </w:p>
    <w:p w14:paraId="2C65355F" w14:textId="77777777" w:rsidR="00126C54" w:rsidRPr="00D84C7B" w:rsidRDefault="00126C54" w:rsidP="00126C54">
      <w:pPr>
        <w:ind w:left="567"/>
        <w:rPr>
          <w:noProof/>
        </w:rPr>
      </w:pPr>
    </w:p>
    <w:p w14:paraId="41BD52C8" w14:textId="77777777" w:rsidR="00126C54" w:rsidRPr="00D84C7B" w:rsidRDefault="00126C54" w:rsidP="00126C54">
      <w:pPr>
        <w:ind w:left="567"/>
        <w:rPr>
          <w:noProof/>
        </w:rPr>
      </w:pPr>
      <w:r>
        <w:rPr>
          <w:noProof/>
        </w:rPr>
        <w:br w:type="page"/>
        <w:t>Attiecībā uz pakalpojumu pārrobežu tirdzniecību — klātbūtne uz vietas:</w:t>
      </w:r>
    </w:p>
    <w:p w14:paraId="171DA843" w14:textId="77777777" w:rsidR="00126C54" w:rsidRPr="00D84C7B" w:rsidRDefault="00126C54" w:rsidP="00126C54">
      <w:pPr>
        <w:ind w:left="567"/>
        <w:rPr>
          <w:noProof/>
        </w:rPr>
      </w:pPr>
    </w:p>
    <w:p w14:paraId="67CCD181" w14:textId="77777777" w:rsidR="00126C54" w:rsidRPr="00D84C7B" w:rsidRDefault="00126C54" w:rsidP="00126C54">
      <w:pPr>
        <w:ind w:left="567"/>
        <w:rPr>
          <w:noProof/>
        </w:rPr>
      </w:pPr>
      <w:r>
        <w:rPr>
          <w:noProof/>
        </w:rPr>
        <w:t>SE: pakalpojumu sniedzējiem, kas piedāvā vieglo automobiļu un konkrētu bezceļa transportlīdzekļu (</w:t>
      </w:r>
      <w:r>
        <w:rPr>
          <w:i/>
          <w:noProof/>
        </w:rPr>
        <w:t>terrängmotorfordon</w:t>
      </w:r>
      <w:r>
        <w:rPr>
          <w:noProof/>
        </w:rPr>
        <w:t>) bez vadītāja nomu vai izpirkumnomu uz mazāk nekā vienu gadu, ir jāieceļ persona, kura cita starpā ir atbildīga par to, lai tiktu nodrošināts, ka darījumdarbība notiek saskaņā ar piemērojamajiem noteikumiem un regulējumu un ka tiek ievēroti ceļu satiksmes drošības noteikumi. Atbildīgajai personai jābūt EEZ rezidentam (</w:t>
      </w:r>
      <w:r w:rsidRPr="002435F8">
        <w:rPr>
          <w:i/>
          <w:noProof/>
        </w:rPr>
        <w:t>CPC</w:t>
      </w:r>
      <w:r>
        <w:rPr>
          <w:noProof/>
        </w:rPr>
        <w:t> 831).</w:t>
      </w:r>
    </w:p>
    <w:p w14:paraId="378E206C" w14:textId="77777777" w:rsidR="00126C54" w:rsidRPr="00D84C7B" w:rsidRDefault="00126C54" w:rsidP="00126C54">
      <w:pPr>
        <w:ind w:left="567"/>
        <w:rPr>
          <w:noProof/>
        </w:rPr>
      </w:pPr>
    </w:p>
    <w:p w14:paraId="627EB1EA" w14:textId="77777777" w:rsidR="00126C54" w:rsidRPr="00D84C7B" w:rsidRDefault="00126C54" w:rsidP="00126C54">
      <w:pPr>
        <w:ind w:left="567"/>
        <w:rPr>
          <w:noProof/>
        </w:rPr>
      </w:pPr>
      <w:r>
        <w:rPr>
          <w:noProof/>
        </w:rPr>
        <w:t>Pasākumi:</w:t>
      </w:r>
    </w:p>
    <w:p w14:paraId="317C4051" w14:textId="77777777" w:rsidR="00126C54" w:rsidRPr="00D84C7B" w:rsidRDefault="00126C54" w:rsidP="00126C54">
      <w:pPr>
        <w:ind w:left="567"/>
        <w:rPr>
          <w:noProof/>
        </w:rPr>
      </w:pPr>
    </w:p>
    <w:p w14:paraId="06BC22E5" w14:textId="77777777" w:rsidR="00126C54" w:rsidRPr="00D84C7B" w:rsidRDefault="00126C54" w:rsidP="00126C54">
      <w:pPr>
        <w:ind w:left="567"/>
        <w:rPr>
          <w:noProof/>
        </w:rPr>
      </w:pPr>
      <w:r>
        <w:rPr>
          <w:noProof/>
        </w:rPr>
        <w:t xml:space="preserve">SE: </w:t>
      </w:r>
      <w:r>
        <w:rPr>
          <w:i/>
          <w:noProof/>
        </w:rPr>
        <w:t>Lag (1998:</w:t>
      </w:r>
      <w:r>
        <w:rPr>
          <w:noProof/>
        </w:rPr>
        <w:t xml:space="preserve"> </w:t>
      </w:r>
      <w:r>
        <w:rPr>
          <w:i/>
          <w:noProof/>
        </w:rPr>
        <w:t>492) om biluthyrning</w:t>
      </w:r>
      <w:r>
        <w:rPr>
          <w:noProof/>
        </w:rPr>
        <w:t xml:space="preserve"> (Likums par vieglo automobiļu nomu un izpirkumnomu).</w:t>
      </w:r>
    </w:p>
    <w:p w14:paraId="7A9358E5" w14:textId="77777777" w:rsidR="00126C54" w:rsidRPr="00D84C7B" w:rsidRDefault="00126C54" w:rsidP="00126C54">
      <w:pPr>
        <w:rPr>
          <w:noProof/>
        </w:rPr>
      </w:pPr>
    </w:p>
    <w:p w14:paraId="01C641C1" w14:textId="77777777" w:rsidR="00126C54" w:rsidRPr="00D84C7B" w:rsidRDefault="00126C54" w:rsidP="00126C54">
      <w:pPr>
        <w:ind w:left="567" w:hanging="567"/>
        <w:rPr>
          <w:noProof/>
        </w:rPr>
      </w:pPr>
      <w:bookmarkStart w:id="137" w:name="_Toc5371308"/>
      <w:r>
        <w:rPr>
          <w:noProof/>
        </w:rPr>
        <w:br w:type="page"/>
        <w:t>b)</w:t>
      </w:r>
      <w:r>
        <w:rPr>
          <w:noProof/>
        </w:rPr>
        <w:tab/>
        <w:t>Nomas vai izpirkumnomas pakalpojumi un citi darījumu pakalpojumi, kas saistīti ar aviāciju</w:t>
      </w:r>
      <w:bookmarkEnd w:id="137"/>
      <w:r>
        <w:rPr>
          <w:noProof/>
        </w:rPr>
        <w:t xml:space="preserve"> (</w:t>
      </w:r>
      <w:r w:rsidRPr="002435F8">
        <w:rPr>
          <w:i/>
          <w:noProof/>
        </w:rPr>
        <w:t>CPC</w:t>
      </w:r>
      <w:r>
        <w:rPr>
          <w:noProof/>
        </w:rPr>
        <w:t> 83104)</w:t>
      </w:r>
    </w:p>
    <w:p w14:paraId="2DD546A1" w14:textId="77777777" w:rsidR="00126C54" w:rsidRPr="00D84C7B" w:rsidRDefault="00126C54" w:rsidP="00126C54">
      <w:pPr>
        <w:rPr>
          <w:noProof/>
        </w:rPr>
      </w:pPr>
    </w:p>
    <w:p w14:paraId="6A036D33" w14:textId="77777777" w:rsidR="00126C54" w:rsidRPr="00D84C7B" w:rsidRDefault="00126C54" w:rsidP="00126C54">
      <w:pPr>
        <w:ind w:left="567"/>
        <w:rPr>
          <w:noProof/>
        </w:rPr>
      </w:pPr>
      <w:r>
        <w:rPr>
          <w:noProof/>
        </w:rPr>
        <w:t>Attiecībā uz ieguldījumu liberalizāciju — valsts režīms, lielākās labvēlības režīms un attiecībā uz pakalpojumu pārrobežu tirdzniecību — valsts režīms, lielākās labvēlības režīms:</w:t>
      </w:r>
    </w:p>
    <w:p w14:paraId="20811EC9" w14:textId="77777777" w:rsidR="00126C54" w:rsidRPr="00D84C7B" w:rsidRDefault="00126C54" w:rsidP="00126C54">
      <w:pPr>
        <w:ind w:left="567"/>
        <w:rPr>
          <w:noProof/>
        </w:rPr>
      </w:pPr>
    </w:p>
    <w:p w14:paraId="1486D605" w14:textId="77777777" w:rsidR="00126C54" w:rsidRPr="00D84C7B" w:rsidRDefault="00126C54" w:rsidP="00126C54">
      <w:pPr>
        <w:ind w:left="567"/>
        <w:rPr>
          <w:noProof/>
        </w:rPr>
      </w:pPr>
      <w:r>
        <w:rPr>
          <w:noProof/>
        </w:rPr>
        <w:t>Eiropas Savienība: lai nomātu vai nomātu ar izpirkumu gaisa kuģi bez apkalpes, uz gaisa kuģi, ko izmanto Eiropas Savienības gaisa pārvadātājs, attiecas piemērojamās gaisa kuģu reģistrācijas prasības. Ja līgumu par nomāšanu ar izpirkumu bez apkalpes slēdz ar Eiropas Savienības pārvadātāju, jāievēro prasības, kas ir noteiktas Eiropas Savienības vai valsts tiesību aktos par aviācijas drošību, piemēram, par iepriekšēja apstiprinājuma saņemšanu, un citi nosacījumi, ko piemēro trešās valstīs reģistrētu gaisa kuģu izmantošanai. Lai gaisa kuģus reģistrētu, var prasīt, lai to īpašnieki būtu vai nu fiziskas personas, kas atbilst konkrētiem valstspiederības kritērijiem, vai uzņēmumi, kuri atbilst konkrētiem kritērijiem attiecībā uz kapitāla īpašumtiesībām un kontroli (</w:t>
      </w:r>
      <w:r w:rsidRPr="002435F8">
        <w:rPr>
          <w:i/>
          <w:noProof/>
        </w:rPr>
        <w:t>CPC</w:t>
      </w:r>
      <w:r>
        <w:rPr>
          <w:noProof/>
        </w:rPr>
        <w:t> 83104).</w:t>
      </w:r>
    </w:p>
    <w:p w14:paraId="13CD3EDB" w14:textId="77777777" w:rsidR="00126C54" w:rsidRPr="00D84C7B" w:rsidRDefault="00126C54" w:rsidP="00126C54">
      <w:pPr>
        <w:ind w:left="567"/>
        <w:rPr>
          <w:noProof/>
        </w:rPr>
      </w:pPr>
    </w:p>
    <w:p w14:paraId="43F12483" w14:textId="77777777" w:rsidR="00126C54" w:rsidRPr="00D84C7B" w:rsidRDefault="00126C54" w:rsidP="00126C54">
      <w:pPr>
        <w:ind w:left="567"/>
        <w:rPr>
          <w:noProof/>
        </w:rPr>
      </w:pPr>
      <w:r>
        <w:rPr>
          <w:noProof/>
        </w:rPr>
        <w:br w:type="page"/>
        <w:t>Attiecībā uz datorizētu rezervēšanas sistēmu (DRS) pakalpojumiem, ja DRS pakalpojumu sniedzēji, kuri darbojas ārpus Eiropas Savienības, nepiešķir Eiropas Savienības gaisa pārvadātājiem līdzvērtīgu (proti, nediskriminējošu) režīmu tam, kādu Eiropas Savienības DRS pakalpojumu sniedzēji nodrošina trešās valsts gaisa pārvadātājiem Eiropas Savienībā, vai ja gaisa pārvadātāji ārpus Eiropas Savienības nepiešķir Eiropas Savienības DRS pakalpojumu sniedzējiem līdzvērtīgu režīmu tam, kādu gaisa pārvadātāji Eiropas Savienībā nodrošina trešās valsts DRS pakalpojumu sniedzējiem, var veikt pasākumus, lai Eiropas Savienības DRS pakalpojumu sniedzēji piešķirtu līdzvērtīgu, diskriminējošu režīmu gaisa pārvadātājiem ārpus Eiropas Savienības vai Eiropas Savienības gaisa pārvadātāji piešķirtu līdzvērtīgu, diskriminējošu režīmu DRS pakalpojumu sniedzējiem ārpus Eiropas Savienības.</w:t>
      </w:r>
    </w:p>
    <w:p w14:paraId="15127DF9" w14:textId="77777777" w:rsidR="00126C54" w:rsidRPr="00D84C7B" w:rsidRDefault="00126C54" w:rsidP="00126C54">
      <w:pPr>
        <w:ind w:left="567"/>
        <w:rPr>
          <w:noProof/>
        </w:rPr>
      </w:pPr>
    </w:p>
    <w:p w14:paraId="01777EC5" w14:textId="77777777" w:rsidR="00126C54" w:rsidRPr="00D84C7B" w:rsidRDefault="00126C54" w:rsidP="00126C54">
      <w:pPr>
        <w:ind w:left="567"/>
        <w:rPr>
          <w:noProof/>
        </w:rPr>
      </w:pPr>
      <w:r>
        <w:rPr>
          <w:noProof/>
        </w:rPr>
        <w:t>Pasākumi:</w:t>
      </w:r>
    </w:p>
    <w:p w14:paraId="6046FFB7" w14:textId="77777777" w:rsidR="00126C54" w:rsidRPr="00D84C7B" w:rsidRDefault="00126C54" w:rsidP="00126C54">
      <w:pPr>
        <w:ind w:left="567"/>
        <w:rPr>
          <w:noProof/>
        </w:rPr>
      </w:pPr>
    </w:p>
    <w:p w14:paraId="1ECCF982" w14:textId="77777777" w:rsidR="00126C54" w:rsidRPr="00D84C7B" w:rsidRDefault="00126C54" w:rsidP="00126C54">
      <w:pPr>
        <w:ind w:left="567"/>
        <w:rPr>
          <w:noProof/>
        </w:rPr>
      </w:pPr>
      <w:r>
        <w:rPr>
          <w:noProof/>
        </w:rPr>
        <w:t>Eiropas Savienība: Eiropas Parlamenta un Padomes Regula (EK) Nr. 1008/2008</w:t>
      </w:r>
      <w:r>
        <w:rPr>
          <w:rStyle w:val="FootnoteReference"/>
          <w:noProof/>
        </w:rPr>
        <w:footnoteReference w:id="17"/>
      </w:r>
      <w:r>
        <w:rPr>
          <w:noProof/>
        </w:rPr>
        <w:t xml:space="preserve"> un Eiropas Parlamenta un Padomes Regula (EK) Nr. 80/2009</w:t>
      </w:r>
      <w:r>
        <w:rPr>
          <w:rStyle w:val="FootnoteReference"/>
          <w:noProof/>
        </w:rPr>
        <w:footnoteReference w:id="18"/>
      </w:r>
      <w:r>
        <w:rPr>
          <w:noProof/>
        </w:rPr>
        <w:t>.</w:t>
      </w:r>
    </w:p>
    <w:p w14:paraId="388CAFFE" w14:textId="77777777" w:rsidR="00126C54" w:rsidRPr="00D84C7B" w:rsidRDefault="00126C54" w:rsidP="00126C54">
      <w:pPr>
        <w:ind w:left="567"/>
        <w:rPr>
          <w:noProof/>
        </w:rPr>
      </w:pPr>
    </w:p>
    <w:p w14:paraId="08486CDB" w14:textId="77777777" w:rsidR="00126C54" w:rsidRPr="00D84C7B" w:rsidRDefault="00126C54" w:rsidP="00126C54">
      <w:pPr>
        <w:ind w:left="567"/>
        <w:rPr>
          <w:noProof/>
        </w:rPr>
      </w:pPr>
      <w:r>
        <w:rPr>
          <w:noProof/>
        </w:rPr>
        <w:br w:type="page"/>
        <w:t>Attiecībā uz ieguldījumu liberalizāciju — valsts režīms — un attiecībā uz pakalpojumu pārrobežu tirdzniecību — valsts režīms:</w:t>
      </w:r>
    </w:p>
    <w:p w14:paraId="5D84CF45" w14:textId="77777777" w:rsidR="00126C54" w:rsidRPr="00D84C7B" w:rsidRDefault="00126C54" w:rsidP="00126C54">
      <w:pPr>
        <w:ind w:left="567"/>
        <w:rPr>
          <w:noProof/>
        </w:rPr>
      </w:pPr>
    </w:p>
    <w:p w14:paraId="4B106F5E" w14:textId="77777777" w:rsidR="00126C54" w:rsidRPr="00D84C7B" w:rsidRDefault="00126C54" w:rsidP="00126C54">
      <w:pPr>
        <w:ind w:left="567"/>
        <w:rPr>
          <w:noProof/>
        </w:rPr>
      </w:pPr>
      <w:r>
        <w:rPr>
          <w:noProof/>
        </w:rPr>
        <w:t>BE: privātus (civilās aviācijas) gaisa kuģus, kas pieder fiziskām personām, kuras nav EEZ dalībvalsts valstspiederīgie, var reģistrēt tikai tad, ja šādu personu domicils ir Beļģijā vai tās ir Beļģijas rezidenti vismaz vienu gadu bez pārtraukuma. Privātus (civilās aviācijas) gaisa kuģus, kas pieder ārvalstu juridiskajām personām, kuras nav izveidotas saskaņā ar EEZ dalībvalsts tiesību aktiem, var reģistrēt tikai tad, ja šādu personu uzņēmējdarbības vieta, aģentūra vai birojs ir darbojies Beļģijā vismaz vienu gadu bez pārtraukuma (</w:t>
      </w:r>
      <w:r w:rsidRPr="002435F8">
        <w:rPr>
          <w:i/>
          <w:noProof/>
        </w:rPr>
        <w:t>CPC</w:t>
      </w:r>
      <w:r>
        <w:rPr>
          <w:noProof/>
        </w:rPr>
        <w:t> 83104).</w:t>
      </w:r>
    </w:p>
    <w:p w14:paraId="508D592A" w14:textId="77777777" w:rsidR="00126C54" w:rsidRPr="00D84C7B" w:rsidRDefault="00126C54" w:rsidP="00126C54">
      <w:pPr>
        <w:ind w:left="567"/>
        <w:rPr>
          <w:noProof/>
        </w:rPr>
      </w:pPr>
    </w:p>
    <w:p w14:paraId="59A28F4D" w14:textId="77777777" w:rsidR="00126C54" w:rsidRPr="000B1ED2" w:rsidRDefault="00126C54" w:rsidP="00126C54">
      <w:pPr>
        <w:ind w:left="567"/>
        <w:rPr>
          <w:noProof/>
        </w:rPr>
      </w:pPr>
      <w:r>
        <w:rPr>
          <w:noProof/>
        </w:rPr>
        <w:t>Pasākumi:</w:t>
      </w:r>
    </w:p>
    <w:p w14:paraId="4C605E27" w14:textId="77777777" w:rsidR="00126C54" w:rsidRPr="000B1ED2" w:rsidRDefault="00126C54" w:rsidP="00126C54">
      <w:pPr>
        <w:ind w:left="567"/>
        <w:rPr>
          <w:noProof/>
          <w:lang w:val="fr-BE"/>
        </w:rPr>
      </w:pPr>
    </w:p>
    <w:p w14:paraId="2808EE90" w14:textId="77777777" w:rsidR="00126C54" w:rsidRPr="000B1ED2" w:rsidRDefault="00126C54" w:rsidP="00126C54">
      <w:pPr>
        <w:ind w:left="567"/>
        <w:rPr>
          <w:noProof/>
        </w:rPr>
      </w:pPr>
      <w:r>
        <w:rPr>
          <w:noProof/>
        </w:rPr>
        <w:t xml:space="preserve">BE: </w:t>
      </w:r>
      <w:r>
        <w:rPr>
          <w:i/>
          <w:noProof/>
        </w:rPr>
        <w:t>Arrêté Royal du 15 mars 1954 réglementant la navigation aérienne</w:t>
      </w:r>
      <w:r>
        <w:rPr>
          <w:noProof/>
        </w:rPr>
        <w:t>.</w:t>
      </w:r>
    </w:p>
    <w:p w14:paraId="79B4CF78" w14:textId="77777777" w:rsidR="00126C54" w:rsidRPr="000B1ED2" w:rsidRDefault="00126C54" w:rsidP="00126C54">
      <w:pPr>
        <w:ind w:left="567"/>
        <w:rPr>
          <w:noProof/>
          <w:lang w:val="fr-BE"/>
        </w:rPr>
      </w:pPr>
    </w:p>
    <w:p w14:paraId="28882189" w14:textId="77777777" w:rsidR="00126C54" w:rsidRPr="00D84C7B" w:rsidRDefault="00126C54" w:rsidP="00126C54">
      <w:pPr>
        <w:ind w:left="567" w:hanging="567"/>
        <w:rPr>
          <w:noProof/>
        </w:rPr>
      </w:pPr>
      <w:bookmarkStart w:id="138" w:name="_Toc452570615"/>
      <w:bookmarkStart w:id="139" w:name="_Toc5371309"/>
      <w:r>
        <w:rPr>
          <w:noProof/>
        </w:rPr>
        <w:t>c)</w:t>
      </w:r>
      <w:r>
        <w:rPr>
          <w:noProof/>
        </w:rPr>
        <w:tab/>
      </w:r>
      <w:bookmarkEnd w:id="138"/>
      <w:r>
        <w:rPr>
          <w:noProof/>
        </w:rPr>
        <w:t>Ar vadības konsultācijām saistīti pakalpojumi — šķīrējtiesas un samierināšanas pakalpojumi (</w:t>
      </w:r>
      <w:r w:rsidRPr="002435F8">
        <w:rPr>
          <w:i/>
          <w:noProof/>
        </w:rPr>
        <w:t>CPC</w:t>
      </w:r>
      <w:r>
        <w:rPr>
          <w:noProof/>
        </w:rPr>
        <w:t> 86602)</w:t>
      </w:r>
      <w:bookmarkEnd w:id="139"/>
    </w:p>
    <w:p w14:paraId="097B50D3" w14:textId="77777777" w:rsidR="00126C54" w:rsidRPr="00D84C7B" w:rsidRDefault="00126C54" w:rsidP="00126C54">
      <w:pPr>
        <w:rPr>
          <w:noProof/>
        </w:rPr>
      </w:pPr>
    </w:p>
    <w:p w14:paraId="5AD87023" w14:textId="77777777" w:rsidR="00126C54" w:rsidRPr="00D84C7B" w:rsidRDefault="00126C54" w:rsidP="00126C54">
      <w:pPr>
        <w:ind w:left="567"/>
        <w:rPr>
          <w:noProof/>
        </w:rPr>
      </w:pPr>
      <w:r>
        <w:rPr>
          <w:noProof/>
        </w:rPr>
        <w:t>Attiecībā uz pakalpojumu pārrobežu tirdzniecību — valsts režīms, klātbūtne uz vietas:</w:t>
      </w:r>
    </w:p>
    <w:p w14:paraId="3C52E57A" w14:textId="77777777" w:rsidR="00126C54" w:rsidRPr="00D84C7B" w:rsidRDefault="00126C54" w:rsidP="00126C54">
      <w:pPr>
        <w:ind w:left="567"/>
        <w:rPr>
          <w:noProof/>
        </w:rPr>
      </w:pPr>
    </w:p>
    <w:p w14:paraId="533A4F56" w14:textId="77777777" w:rsidR="00126C54" w:rsidRPr="00D84C7B" w:rsidRDefault="00126C54" w:rsidP="00126C54">
      <w:pPr>
        <w:ind w:left="567"/>
        <w:rPr>
          <w:noProof/>
        </w:rPr>
      </w:pPr>
      <w:r>
        <w:rPr>
          <w:noProof/>
        </w:rPr>
        <w:t>BG: lai to valstu pilsoņi, kuras nav EEZ dalībvalstis vai Šveices Konfederācija, varētu veikt mediāciju, viņiem ir jābūt pastāvīgai vai ilgtermiņa uzturēšanās atļaujai Bulgārijā.</w:t>
      </w:r>
    </w:p>
    <w:p w14:paraId="7F028429" w14:textId="77777777" w:rsidR="00126C54" w:rsidRPr="00D84C7B" w:rsidRDefault="00126C54" w:rsidP="00126C54">
      <w:pPr>
        <w:ind w:left="567"/>
        <w:rPr>
          <w:noProof/>
        </w:rPr>
      </w:pPr>
    </w:p>
    <w:p w14:paraId="1E9504A5" w14:textId="77777777" w:rsidR="00126C54" w:rsidRPr="00D84C7B" w:rsidRDefault="00126C54" w:rsidP="00126C54">
      <w:pPr>
        <w:ind w:left="567"/>
        <w:rPr>
          <w:noProof/>
        </w:rPr>
      </w:pPr>
      <w:r>
        <w:rPr>
          <w:noProof/>
        </w:rPr>
        <w:br w:type="page"/>
        <w:t>HU: lai veiktu mediācijas (piemēram, šķīrējtiesas un samierināšanas) darbības, ir vajadzīga par tiesu sistēmu atbildīgā ministra atļauja, ko piešķir, ierakstot reģistrā, un tikai juridiskām vai fiziskām personām, kuras ir iedibinātas Ungārijā vai ir Ungārijas rezidenti.</w:t>
      </w:r>
    </w:p>
    <w:p w14:paraId="55DFE935" w14:textId="77777777" w:rsidR="00126C54" w:rsidRPr="00D84C7B" w:rsidRDefault="00126C54" w:rsidP="00126C54">
      <w:pPr>
        <w:ind w:left="567"/>
        <w:rPr>
          <w:noProof/>
        </w:rPr>
      </w:pPr>
    </w:p>
    <w:p w14:paraId="0A028A19" w14:textId="77777777" w:rsidR="00126C54" w:rsidRPr="00D84C7B" w:rsidRDefault="00126C54" w:rsidP="00126C54">
      <w:pPr>
        <w:ind w:left="567"/>
        <w:rPr>
          <w:noProof/>
        </w:rPr>
      </w:pPr>
      <w:r>
        <w:rPr>
          <w:noProof/>
        </w:rPr>
        <w:t>Pasākumi:</w:t>
      </w:r>
    </w:p>
    <w:p w14:paraId="1E788D84" w14:textId="77777777" w:rsidR="00126C54" w:rsidRPr="00D84C7B" w:rsidRDefault="00126C54" w:rsidP="00126C54">
      <w:pPr>
        <w:ind w:left="567"/>
        <w:rPr>
          <w:noProof/>
        </w:rPr>
      </w:pPr>
    </w:p>
    <w:p w14:paraId="11D9CFC8" w14:textId="77777777" w:rsidR="00126C54" w:rsidRPr="00D84C7B" w:rsidRDefault="00126C54" w:rsidP="00126C54">
      <w:pPr>
        <w:ind w:left="567"/>
        <w:rPr>
          <w:noProof/>
        </w:rPr>
      </w:pPr>
      <w:r>
        <w:rPr>
          <w:noProof/>
        </w:rPr>
        <w:t>BG: Mediācijas likuma 8. pants.</w:t>
      </w:r>
    </w:p>
    <w:p w14:paraId="6C04E26D" w14:textId="77777777" w:rsidR="00126C54" w:rsidRPr="00D84C7B" w:rsidRDefault="00126C54" w:rsidP="00126C54">
      <w:pPr>
        <w:ind w:left="567"/>
        <w:rPr>
          <w:noProof/>
        </w:rPr>
      </w:pPr>
    </w:p>
    <w:p w14:paraId="126F6756" w14:textId="77777777" w:rsidR="00126C54" w:rsidRPr="00D84C7B" w:rsidRDefault="00126C54" w:rsidP="00126C54">
      <w:pPr>
        <w:ind w:left="567"/>
        <w:rPr>
          <w:noProof/>
        </w:rPr>
      </w:pPr>
      <w:r>
        <w:rPr>
          <w:noProof/>
        </w:rPr>
        <w:t>HU: 2002. gada Likums LV par mediāciju.</w:t>
      </w:r>
    </w:p>
    <w:p w14:paraId="56DC0BE8" w14:textId="77777777" w:rsidR="00126C54" w:rsidRPr="00D84C7B" w:rsidRDefault="00126C54" w:rsidP="00126C54">
      <w:pPr>
        <w:rPr>
          <w:noProof/>
        </w:rPr>
      </w:pPr>
    </w:p>
    <w:p w14:paraId="52C1AFED" w14:textId="77777777" w:rsidR="00126C54" w:rsidRPr="00D84C7B" w:rsidRDefault="00126C54" w:rsidP="00126C54">
      <w:pPr>
        <w:ind w:left="567" w:hanging="567"/>
        <w:rPr>
          <w:noProof/>
        </w:rPr>
      </w:pPr>
      <w:bookmarkStart w:id="140" w:name="_Toc452570616"/>
      <w:bookmarkStart w:id="141" w:name="_Toc5371310"/>
      <w:r>
        <w:rPr>
          <w:noProof/>
        </w:rPr>
        <w:t>d)</w:t>
      </w:r>
      <w:r>
        <w:rPr>
          <w:noProof/>
        </w:rPr>
        <w:tab/>
        <w:t>Tehniskās testēšanas un analīzes pakalpojumi</w:t>
      </w:r>
      <w:bookmarkEnd w:id="140"/>
      <w:r>
        <w:rPr>
          <w:noProof/>
        </w:rPr>
        <w:t xml:space="preserve"> (</w:t>
      </w:r>
      <w:r w:rsidRPr="002435F8">
        <w:rPr>
          <w:i/>
          <w:noProof/>
        </w:rPr>
        <w:t>CPC</w:t>
      </w:r>
      <w:r>
        <w:rPr>
          <w:noProof/>
        </w:rPr>
        <w:t> 8676)</w:t>
      </w:r>
      <w:bookmarkEnd w:id="141"/>
    </w:p>
    <w:p w14:paraId="6B86FF78" w14:textId="77777777" w:rsidR="00126C54" w:rsidRPr="00D84C7B" w:rsidRDefault="00126C54" w:rsidP="00126C54">
      <w:pPr>
        <w:rPr>
          <w:noProof/>
        </w:rPr>
      </w:pPr>
    </w:p>
    <w:p w14:paraId="35039FC5" w14:textId="77777777" w:rsidR="00126C54" w:rsidRPr="00D84C7B" w:rsidRDefault="00126C54" w:rsidP="00126C54">
      <w:pPr>
        <w:ind w:left="567"/>
        <w:rPr>
          <w:noProof/>
        </w:rPr>
      </w:pPr>
      <w:r>
        <w:rPr>
          <w:noProof/>
        </w:rPr>
        <w:t>Attiecībā uz ieguldījumu liberalizāciju — valsts režīms — un attiecībā uz pakalpojumu pārrobežu tirdzniecību — valsts režīms:</w:t>
      </w:r>
    </w:p>
    <w:p w14:paraId="67152819" w14:textId="77777777" w:rsidR="00126C54" w:rsidRPr="00D84C7B" w:rsidRDefault="00126C54" w:rsidP="00126C54">
      <w:pPr>
        <w:ind w:left="567"/>
        <w:rPr>
          <w:noProof/>
        </w:rPr>
      </w:pPr>
    </w:p>
    <w:p w14:paraId="31B037A0" w14:textId="77777777" w:rsidR="00126C54" w:rsidRPr="00D84C7B" w:rsidRDefault="00126C54" w:rsidP="00126C54">
      <w:pPr>
        <w:ind w:left="567"/>
        <w:rPr>
          <w:noProof/>
        </w:rPr>
      </w:pPr>
      <w:r>
        <w:rPr>
          <w:noProof/>
        </w:rPr>
        <w:t>CY: lai sniegtu ķīmiķu un biologu pakalpojumus, ir vajadzīga dalībvalsts valstspiederība.</w:t>
      </w:r>
    </w:p>
    <w:p w14:paraId="5052C838" w14:textId="77777777" w:rsidR="00126C54" w:rsidRPr="00D84C7B" w:rsidRDefault="00126C54" w:rsidP="00126C54">
      <w:pPr>
        <w:ind w:left="567"/>
        <w:rPr>
          <w:noProof/>
        </w:rPr>
      </w:pPr>
    </w:p>
    <w:p w14:paraId="12D7F70B" w14:textId="77777777" w:rsidR="00126C54" w:rsidRPr="00D84C7B" w:rsidRDefault="00126C54" w:rsidP="00126C54">
      <w:pPr>
        <w:ind w:left="567"/>
        <w:rPr>
          <w:noProof/>
        </w:rPr>
      </w:pPr>
      <w:r>
        <w:rPr>
          <w:noProof/>
        </w:rPr>
        <w:t>FR: biologa profesijās drīkst strādāt tikai fiziskas personas, nepieciešama EEZ valstspiederība.</w:t>
      </w:r>
    </w:p>
    <w:p w14:paraId="022D2DA7" w14:textId="77777777" w:rsidR="00126C54" w:rsidRPr="00D84C7B" w:rsidRDefault="00126C54" w:rsidP="00126C54">
      <w:pPr>
        <w:ind w:left="567"/>
        <w:rPr>
          <w:noProof/>
        </w:rPr>
      </w:pPr>
    </w:p>
    <w:p w14:paraId="1A3D0C2E" w14:textId="77777777" w:rsidR="00126C54" w:rsidRPr="00D84C7B" w:rsidRDefault="00126C54" w:rsidP="00126C54">
      <w:pPr>
        <w:ind w:left="567"/>
        <w:rPr>
          <w:noProof/>
        </w:rPr>
      </w:pPr>
      <w:r>
        <w:rPr>
          <w:noProof/>
        </w:rPr>
        <w:br w:type="page"/>
        <w:t>Pasākumi:</w:t>
      </w:r>
    </w:p>
    <w:p w14:paraId="3308F025" w14:textId="77777777" w:rsidR="00126C54" w:rsidRPr="00D84C7B" w:rsidRDefault="00126C54" w:rsidP="00126C54">
      <w:pPr>
        <w:ind w:left="567"/>
        <w:rPr>
          <w:noProof/>
        </w:rPr>
      </w:pPr>
    </w:p>
    <w:p w14:paraId="78F18518" w14:textId="77777777" w:rsidR="00126C54" w:rsidRPr="00D84C7B" w:rsidRDefault="00126C54" w:rsidP="00126C54">
      <w:pPr>
        <w:ind w:left="567"/>
        <w:rPr>
          <w:noProof/>
        </w:rPr>
      </w:pPr>
      <w:r>
        <w:rPr>
          <w:noProof/>
        </w:rPr>
        <w:t>CY: 1988. gada Ķīmiķu reģistrācijas likums (Likums Nr. 157/1988) ar grozījumiem.</w:t>
      </w:r>
    </w:p>
    <w:p w14:paraId="648BD8C3" w14:textId="77777777" w:rsidR="00126C54" w:rsidRPr="00D84C7B" w:rsidRDefault="00126C54" w:rsidP="00126C54">
      <w:pPr>
        <w:ind w:left="567"/>
        <w:rPr>
          <w:noProof/>
        </w:rPr>
      </w:pPr>
    </w:p>
    <w:p w14:paraId="6407922B" w14:textId="77777777" w:rsidR="00126C54" w:rsidRPr="000B1ED2" w:rsidRDefault="00126C54" w:rsidP="00126C54">
      <w:pPr>
        <w:ind w:left="567"/>
        <w:rPr>
          <w:noProof/>
        </w:rPr>
      </w:pPr>
      <w:r>
        <w:rPr>
          <w:noProof/>
        </w:rPr>
        <w:t xml:space="preserve">FR: </w:t>
      </w:r>
      <w:r>
        <w:rPr>
          <w:i/>
          <w:noProof/>
        </w:rPr>
        <w:t>Code de la Santé Publique</w:t>
      </w:r>
      <w:r>
        <w:rPr>
          <w:noProof/>
        </w:rPr>
        <w:t>.</w:t>
      </w:r>
    </w:p>
    <w:p w14:paraId="117F79F4" w14:textId="77777777" w:rsidR="00126C54" w:rsidRPr="000B1ED2" w:rsidRDefault="00126C54" w:rsidP="00126C54">
      <w:pPr>
        <w:ind w:left="567"/>
        <w:rPr>
          <w:noProof/>
          <w:lang w:val="fr-BE"/>
        </w:rPr>
      </w:pPr>
    </w:p>
    <w:p w14:paraId="6276428E" w14:textId="77777777" w:rsidR="00126C54" w:rsidRPr="00D84C7B" w:rsidRDefault="00126C54" w:rsidP="00126C54">
      <w:pPr>
        <w:ind w:left="567"/>
        <w:rPr>
          <w:noProof/>
        </w:rPr>
      </w:pPr>
      <w:r>
        <w:rPr>
          <w:noProof/>
        </w:rPr>
        <w:t>Attiecībā uz ieguldījumu liberalizāciju — valsts režīms — un attiecībā uz pakalpojumu pārrobežu tirdzniecību — klātbūtne uz vietas:</w:t>
      </w:r>
    </w:p>
    <w:p w14:paraId="6DE43546" w14:textId="77777777" w:rsidR="00126C54" w:rsidRPr="00D84C7B" w:rsidRDefault="00126C54" w:rsidP="00126C54">
      <w:pPr>
        <w:ind w:left="567"/>
        <w:rPr>
          <w:noProof/>
        </w:rPr>
      </w:pPr>
    </w:p>
    <w:p w14:paraId="66DCA9A6" w14:textId="77777777" w:rsidR="00126C54" w:rsidRPr="00D84C7B" w:rsidRDefault="00126C54" w:rsidP="00126C54">
      <w:pPr>
        <w:ind w:left="567"/>
        <w:rPr>
          <w:noProof/>
        </w:rPr>
      </w:pPr>
      <w:r>
        <w:rPr>
          <w:noProof/>
        </w:rPr>
        <w:t>BG: lai sniegtu tehniskās testēšanas un analīzes pakalpojumus, ir nepieciešams iedibinājums Bulgārijā, kas ir izveidots saskaņā ar Bulgārijas Komerclikumu, un jāreģistrējas Komercreģistrā.</w:t>
      </w:r>
    </w:p>
    <w:p w14:paraId="3A6542CF" w14:textId="77777777" w:rsidR="00126C54" w:rsidRPr="00D84C7B" w:rsidRDefault="00126C54" w:rsidP="00126C54">
      <w:pPr>
        <w:ind w:left="567"/>
        <w:rPr>
          <w:noProof/>
        </w:rPr>
      </w:pPr>
    </w:p>
    <w:p w14:paraId="59C0E28E" w14:textId="77777777" w:rsidR="00126C54" w:rsidRPr="00D84C7B" w:rsidRDefault="00126C54" w:rsidP="00126C54">
      <w:pPr>
        <w:ind w:left="567"/>
        <w:rPr>
          <w:noProof/>
        </w:rPr>
      </w:pPr>
      <w:r>
        <w:rPr>
          <w:noProof/>
        </w:rPr>
        <w:t>Lai veiktu periodisko apskati autotransporta līdzekļu tehniskā stāvokļa apliecināšanai, attiecīgajai personai jābūt reģistrētai saskaņā ar Bulgārijas Komerclikumu vai Bezpeļņas juridisko personu likumu, vai arī jābūt reģistrētai citā EEZ dalībvalstī.</w:t>
      </w:r>
    </w:p>
    <w:p w14:paraId="57C035E1" w14:textId="77777777" w:rsidR="00126C54" w:rsidRPr="00D84C7B" w:rsidRDefault="00126C54" w:rsidP="00126C54">
      <w:pPr>
        <w:ind w:left="567"/>
        <w:rPr>
          <w:noProof/>
        </w:rPr>
      </w:pPr>
    </w:p>
    <w:p w14:paraId="03DFDFD8" w14:textId="77777777" w:rsidR="00126C54" w:rsidRPr="00D84C7B" w:rsidRDefault="00126C54" w:rsidP="00126C54">
      <w:pPr>
        <w:ind w:left="567"/>
        <w:rPr>
          <w:noProof/>
        </w:rPr>
      </w:pPr>
      <w:r>
        <w:rPr>
          <w:noProof/>
        </w:rPr>
        <w:t>Gaisa un ūdens testēšanu un sastāva un tīrības analīzi drīkst veikt tikai Bulgārijas Vides un ūdens ministrija vai tās aģentūras sadarbībā ar Bulgārijas Zinātņu akadēmiju.</w:t>
      </w:r>
    </w:p>
    <w:p w14:paraId="3E9B128C" w14:textId="77777777" w:rsidR="00126C54" w:rsidRPr="00D84C7B" w:rsidRDefault="00126C54" w:rsidP="00126C54">
      <w:pPr>
        <w:ind w:left="567"/>
        <w:rPr>
          <w:noProof/>
        </w:rPr>
      </w:pPr>
    </w:p>
    <w:p w14:paraId="5E235DB9" w14:textId="77777777" w:rsidR="00126C54" w:rsidRPr="00D84C7B" w:rsidRDefault="00126C54" w:rsidP="00126C54">
      <w:pPr>
        <w:ind w:left="567"/>
        <w:rPr>
          <w:noProof/>
        </w:rPr>
      </w:pPr>
      <w:r>
        <w:rPr>
          <w:noProof/>
        </w:rPr>
        <w:t>Pasākumi:</w:t>
      </w:r>
    </w:p>
    <w:p w14:paraId="0DCF6C62" w14:textId="77777777" w:rsidR="00126C54" w:rsidRPr="00D84C7B" w:rsidRDefault="00126C54" w:rsidP="00126C54">
      <w:pPr>
        <w:ind w:left="567"/>
        <w:rPr>
          <w:noProof/>
        </w:rPr>
      </w:pPr>
    </w:p>
    <w:p w14:paraId="697DADD6" w14:textId="77777777" w:rsidR="00126C54" w:rsidRPr="00D84C7B" w:rsidRDefault="00126C54" w:rsidP="00126C54">
      <w:pPr>
        <w:ind w:left="567"/>
        <w:rPr>
          <w:noProof/>
        </w:rPr>
      </w:pPr>
      <w:r>
        <w:rPr>
          <w:noProof/>
        </w:rPr>
        <w:t>BG: Likums par tehniskajām prasībām produktiem;</w:t>
      </w:r>
    </w:p>
    <w:p w14:paraId="1582DA77" w14:textId="77777777" w:rsidR="00126C54" w:rsidRPr="00D84C7B" w:rsidRDefault="00126C54" w:rsidP="00126C54">
      <w:pPr>
        <w:ind w:left="567"/>
        <w:rPr>
          <w:noProof/>
        </w:rPr>
      </w:pPr>
    </w:p>
    <w:p w14:paraId="5803B409" w14:textId="77777777" w:rsidR="00126C54" w:rsidRPr="00D84C7B" w:rsidRDefault="00126C54" w:rsidP="00126C54">
      <w:pPr>
        <w:ind w:left="567"/>
        <w:rPr>
          <w:noProof/>
        </w:rPr>
      </w:pPr>
      <w:r>
        <w:rPr>
          <w:noProof/>
        </w:rPr>
        <w:br w:type="page"/>
        <w:t>Mērījumu likums;</w:t>
      </w:r>
    </w:p>
    <w:p w14:paraId="211EAEF0" w14:textId="77777777" w:rsidR="00126C54" w:rsidRPr="00D84C7B" w:rsidRDefault="00126C54" w:rsidP="00126C54">
      <w:pPr>
        <w:ind w:left="567"/>
        <w:rPr>
          <w:noProof/>
        </w:rPr>
      </w:pPr>
    </w:p>
    <w:p w14:paraId="3129F5B8" w14:textId="77777777" w:rsidR="00126C54" w:rsidRPr="00D84C7B" w:rsidRDefault="00126C54" w:rsidP="00126C54">
      <w:pPr>
        <w:ind w:left="567"/>
        <w:rPr>
          <w:noProof/>
        </w:rPr>
      </w:pPr>
      <w:r>
        <w:rPr>
          <w:noProof/>
        </w:rPr>
        <w:t>Tīra apkārtējā gaisa likums un</w:t>
      </w:r>
    </w:p>
    <w:p w14:paraId="31C46717" w14:textId="77777777" w:rsidR="00126C54" w:rsidRPr="00D84C7B" w:rsidRDefault="00126C54" w:rsidP="00126C54">
      <w:pPr>
        <w:ind w:left="567"/>
        <w:rPr>
          <w:noProof/>
        </w:rPr>
      </w:pPr>
    </w:p>
    <w:p w14:paraId="56B3AFA0" w14:textId="77777777" w:rsidR="00126C54" w:rsidRPr="00D84C7B" w:rsidRDefault="00126C54" w:rsidP="00126C54">
      <w:pPr>
        <w:ind w:left="567"/>
        <w:rPr>
          <w:noProof/>
        </w:rPr>
      </w:pPr>
      <w:r>
        <w:rPr>
          <w:noProof/>
        </w:rPr>
        <w:t>Ūdens likums, Rīkojums N-32 par periodisko apskati autotransporta līdzekļu tehniskā stāvokļa apliecināšanai.</w:t>
      </w:r>
    </w:p>
    <w:p w14:paraId="466577E6" w14:textId="77777777" w:rsidR="00126C54" w:rsidRPr="00D84C7B" w:rsidRDefault="00126C54" w:rsidP="00126C54">
      <w:pPr>
        <w:ind w:left="567"/>
        <w:rPr>
          <w:noProof/>
        </w:rPr>
      </w:pPr>
    </w:p>
    <w:p w14:paraId="3DB5862D" w14:textId="77777777" w:rsidR="00126C54" w:rsidRPr="00D84C7B" w:rsidRDefault="00126C54" w:rsidP="00126C54">
      <w:pPr>
        <w:ind w:left="567"/>
        <w:rPr>
          <w:noProof/>
        </w:rPr>
      </w:pPr>
      <w:r>
        <w:rPr>
          <w:noProof/>
        </w:rPr>
        <w:t>Attiecībā uz ieguldījumu liberalizāciju — valsts režīms, lielākās labvēlības režīms — un attiecībā uz pakalpojumu pārrobežu tirdzniecību — valsts režīms, lielākās labvēlības režīms, klātbūtne uz vietas:</w:t>
      </w:r>
    </w:p>
    <w:p w14:paraId="77E93B18" w14:textId="77777777" w:rsidR="00126C54" w:rsidRPr="00D84C7B" w:rsidRDefault="00126C54" w:rsidP="00126C54">
      <w:pPr>
        <w:ind w:left="567"/>
        <w:rPr>
          <w:noProof/>
        </w:rPr>
      </w:pPr>
    </w:p>
    <w:p w14:paraId="498D0440" w14:textId="77777777" w:rsidR="00126C54" w:rsidRPr="00D84C7B" w:rsidRDefault="00126C54" w:rsidP="00126C54">
      <w:pPr>
        <w:ind w:left="567"/>
        <w:rPr>
          <w:noProof/>
        </w:rPr>
      </w:pPr>
      <w:r>
        <w:rPr>
          <w:noProof/>
        </w:rPr>
        <w:t xml:space="preserve">IT: biologiem, ķīmijas analītiķiem, agronomiem un </w:t>
      </w:r>
      <w:r>
        <w:rPr>
          <w:i/>
          <w:noProof/>
        </w:rPr>
        <w:t>periti agrari</w:t>
      </w:r>
      <w:r>
        <w:rPr>
          <w:noProof/>
        </w:rPr>
        <w:t xml:space="preserve"> ir nepieciešams rezidenta statuss un reģistrācija profesionālajā reģistrā. Trešo valstu valstspiederīgos var reģistrēt atbilstoši savstarpības nosacījumam.</w:t>
      </w:r>
    </w:p>
    <w:p w14:paraId="41E8E0E5" w14:textId="77777777" w:rsidR="00126C54" w:rsidRPr="00D84C7B" w:rsidRDefault="00126C54" w:rsidP="00126C54">
      <w:pPr>
        <w:ind w:left="567"/>
        <w:rPr>
          <w:noProof/>
        </w:rPr>
      </w:pPr>
    </w:p>
    <w:p w14:paraId="1E087C46" w14:textId="77777777" w:rsidR="00126C54" w:rsidRPr="00D84C7B" w:rsidRDefault="00126C54" w:rsidP="00126C54">
      <w:pPr>
        <w:ind w:left="567"/>
        <w:rPr>
          <w:noProof/>
        </w:rPr>
      </w:pPr>
      <w:r>
        <w:rPr>
          <w:noProof/>
        </w:rPr>
        <w:t>Pasākumi:</w:t>
      </w:r>
    </w:p>
    <w:p w14:paraId="46943D0E" w14:textId="77777777" w:rsidR="00126C54" w:rsidRPr="00D84C7B" w:rsidRDefault="00126C54" w:rsidP="00126C54">
      <w:pPr>
        <w:ind w:left="567"/>
        <w:rPr>
          <w:noProof/>
        </w:rPr>
      </w:pPr>
    </w:p>
    <w:p w14:paraId="3FF721B2" w14:textId="77777777" w:rsidR="00126C54" w:rsidRPr="00D84C7B" w:rsidRDefault="00126C54" w:rsidP="00126C54">
      <w:pPr>
        <w:ind w:left="567"/>
        <w:rPr>
          <w:noProof/>
        </w:rPr>
      </w:pPr>
      <w:r>
        <w:rPr>
          <w:noProof/>
        </w:rPr>
        <w:t>IT: biologi, ķīmijas analītiķi: Likums 396/1967 par biologu profesiju; un karaļa Dekrēts Nr. 842/1928 par ķīmijas analītiķa profesiju.</w:t>
      </w:r>
    </w:p>
    <w:p w14:paraId="06D47AD1" w14:textId="77777777" w:rsidR="00126C54" w:rsidRPr="00D84C7B" w:rsidRDefault="00126C54" w:rsidP="00126C54">
      <w:pPr>
        <w:ind w:left="567"/>
        <w:rPr>
          <w:noProof/>
        </w:rPr>
      </w:pPr>
    </w:p>
    <w:p w14:paraId="20784C8A" w14:textId="77777777" w:rsidR="00126C54" w:rsidRPr="00D84C7B" w:rsidRDefault="00126C54" w:rsidP="00126C54">
      <w:pPr>
        <w:ind w:left="567" w:hanging="567"/>
        <w:rPr>
          <w:noProof/>
        </w:rPr>
      </w:pPr>
      <w:bookmarkStart w:id="142" w:name="_Toc5371311"/>
      <w:r>
        <w:rPr>
          <w:noProof/>
        </w:rPr>
        <w:br w:type="page"/>
      </w:r>
      <w:bookmarkStart w:id="143" w:name="_Toc452570617"/>
      <w:r>
        <w:rPr>
          <w:noProof/>
        </w:rPr>
        <w:t>e)</w:t>
      </w:r>
      <w:r>
        <w:rPr>
          <w:noProof/>
        </w:rPr>
        <w:tab/>
        <w:t>Saistītie zinātnisko un tehnisko konsultāciju pakalpojumi</w:t>
      </w:r>
      <w:bookmarkEnd w:id="143"/>
      <w:r>
        <w:rPr>
          <w:noProof/>
        </w:rPr>
        <w:t xml:space="preserve"> (</w:t>
      </w:r>
      <w:r w:rsidRPr="002435F8">
        <w:rPr>
          <w:i/>
          <w:noProof/>
        </w:rPr>
        <w:t>CPC</w:t>
      </w:r>
      <w:r>
        <w:rPr>
          <w:noProof/>
        </w:rPr>
        <w:t> 8675)</w:t>
      </w:r>
      <w:bookmarkEnd w:id="142"/>
    </w:p>
    <w:p w14:paraId="421D0ED8" w14:textId="77777777" w:rsidR="00126C54" w:rsidRPr="00D84C7B" w:rsidRDefault="00126C54" w:rsidP="00126C54">
      <w:pPr>
        <w:rPr>
          <w:noProof/>
        </w:rPr>
      </w:pPr>
    </w:p>
    <w:p w14:paraId="6FCF3D99" w14:textId="77777777" w:rsidR="00126C54" w:rsidRPr="00D84C7B" w:rsidRDefault="00126C54" w:rsidP="00126C54">
      <w:pPr>
        <w:ind w:left="567"/>
        <w:rPr>
          <w:noProof/>
        </w:rPr>
      </w:pPr>
      <w:r>
        <w:rPr>
          <w:noProof/>
        </w:rPr>
        <w:t>Attiecībā uz ieguldījumu liberalizāciju — valsts režīms, lielākās labvēlības režīms — un attiecībā uz pakalpojumu pārrobežu tirdzniecību — valsts režīms, lielākās labvēlības režīms, klātbūtne uz vietas:</w:t>
      </w:r>
    </w:p>
    <w:p w14:paraId="7C7AFB35" w14:textId="77777777" w:rsidR="00126C54" w:rsidRPr="00D84C7B" w:rsidRDefault="00126C54" w:rsidP="00126C54">
      <w:pPr>
        <w:ind w:left="567"/>
        <w:rPr>
          <w:noProof/>
        </w:rPr>
      </w:pPr>
    </w:p>
    <w:p w14:paraId="15041E5C" w14:textId="77777777" w:rsidR="00126C54" w:rsidRPr="00D84C7B" w:rsidRDefault="00126C54" w:rsidP="00126C54">
      <w:pPr>
        <w:ind w:left="567"/>
        <w:rPr>
          <w:noProof/>
        </w:rPr>
      </w:pPr>
      <w:r>
        <w:rPr>
          <w:noProof/>
        </w:rPr>
        <w:t>IT: lai praktizētu mērnieka vai ģeologa profesijā, sniedzot pakalpojumus, kas ir saistīti ar atradņu izpēti un ekspluatāciju u. tml., jābūt iekļautam ģeologu reģistrā, un šādas iekļaušanas priekšnosacījums ir rezidenta statuss vai profesionālais domicils Itālijā. Jābūt dalībvalsts pilsonim; tomēr ārvalstniekus var reģistrēt atbilstoši savstarpības nosacījumam.</w:t>
      </w:r>
    </w:p>
    <w:p w14:paraId="5A0D7DDF" w14:textId="77777777" w:rsidR="00126C54" w:rsidRPr="00D84C7B" w:rsidRDefault="00126C54" w:rsidP="00126C54">
      <w:pPr>
        <w:ind w:left="567"/>
        <w:rPr>
          <w:noProof/>
        </w:rPr>
      </w:pPr>
    </w:p>
    <w:p w14:paraId="52A2B4AB" w14:textId="77777777" w:rsidR="00126C54" w:rsidRPr="00D84C7B" w:rsidRDefault="00126C54" w:rsidP="00126C54">
      <w:pPr>
        <w:ind w:left="567"/>
        <w:rPr>
          <w:noProof/>
        </w:rPr>
      </w:pPr>
      <w:r>
        <w:rPr>
          <w:noProof/>
        </w:rPr>
        <w:t>Pasākumi:</w:t>
      </w:r>
    </w:p>
    <w:p w14:paraId="46F9EA19" w14:textId="77777777" w:rsidR="00126C54" w:rsidRPr="00D84C7B" w:rsidRDefault="00126C54" w:rsidP="00126C54">
      <w:pPr>
        <w:ind w:left="567"/>
        <w:rPr>
          <w:noProof/>
        </w:rPr>
      </w:pPr>
    </w:p>
    <w:p w14:paraId="7C96A316" w14:textId="77777777" w:rsidR="00126C54" w:rsidRPr="00D84C7B" w:rsidRDefault="00126C54" w:rsidP="00126C54">
      <w:pPr>
        <w:ind w:left="567"/>
        <w:rPr>
          <w:noProof/>
        </w:rPr>
      </w:pPr>
      <w:r>
        <w:rPr>
          <w:noProof/>
        </w:rPr>
        <w:t xml:space="preserve">IT: ģeologi: Likums 112/1963, 2. un 5. pants; </w:t>
      </w:r>
      <w:r>
        <w:rPr>
          <w:i/>
          <w:noProof/>
        </w:rPr>
        <w:t>D.P.R.</w:t>
      </w:r>
      <w:r>
        <w:rPr>
          <w:noProof/>
        </w:rPr>
        <w:t xml:space="preserve"> 1403/1965, 1. pants.</w:t>
      </w:r>
    </w:p>
    <w:p w14:paraId="39FB734F" w14:textId="77777777" w:rsidR="00126C54" w:rsidRPr="00D84C7B" w:rsidRDefault="00126C54" w:rsidP="00126C54">
      <w:pPr>
        <w:ind w:left="567"/>
        <w:rPr>
          <w:noProof/>
        </w:rPr>
      </w:pPr>
    </w:p>
    <w:p w14:paraId="7E838253" w14:textId="77777777" w:rsidR="00126C54" w:rsidRPr="00D84C7B" w:rsidRDefault="00126C54" w:rsidP="00126C54">
      <w:pPr>
        <w:ind w:left="567"/>
        <w:rPr>
          <w:noProof/>
        </w:rPr>
      </w:pPr>
      <w:r>
        <w:rPr>
          <w:noProof/>
        </w:rPr>
        <w:t>Attiecībā uz ieguldījumu liberalizāciju — valsts režīms — un attiecībā uz pakalpojumu pārrobežu tirdzniecību — valsts režīms, klātbūtne uz vietas:</w:t>
      </w:r>
    </w:p>
    <w:p w14:paraId="162BA82F" w14:textId="77777777" w:rsidR="00126C54" w:rsidRPr="00D84C7B" w:rsidRDefault="00126C54" w:rsidP="00126C54">
      <w:pPr>
        <w:ind w:left="567"/>
        <w:rPr>
          <w:noProof/>
        </w:rPr>
      </w:pPr>
    </w:p>
    <w:p w14:paraId="23DFDAA2" w14:textId="77777777" w:rsidR="00126C54" w:rsidRPr="00D84C7B" w:rsidRDefault="00126C54" w:rsidP="00126C54">
      <w:pPr>
        <w:ind w:left="567"/>
        <w:rPr>
          <w:noProof/>
        </w:rPr>
      </w:pPr>
      <w:r>
        <w:rPr>
          <w:noProof/>
        </w:rPr>
        <w:t>BG: lai veiktu funkcijas, kas saistītas ar ģeodēziju, kartogrāfiju un kadastrālo uzmērīšanu, fiziskām personām ir nepieciešama EEZ dalībvalsts vai Šveices Konfederācijas valstspiederība un rezidenta statuss. Juridiskām personām jābūt reģistrētām saskaņā ar EEZ dalībvalsts vai Šveices Konfederācijas tiesību aktiem.</w:t>
      </w:r>
    </w:p>
    <w:p w14:paraId="5DD33E3C" w14:textId="77777777" w:rsidR="00126C54" w:rsidRPr="00D84C7B" w:rsidRDefault="00126C54" w:rsidP="00126C54">
      <w:pPr>
        <w:ind w:left="567"/>
        <w:rPr>
          <w:noProof/>
        </w:rPr>
      </w:pPr>
    </w:p>
    <w:p w14:paraId="0C076548" w14:textId="77777777" w:rsidR="00126C54" w:rsidRPr="00D84C7B" w:rsidRDefault="00126C54" w:rsidP="00126C54">
      <w:pPr>
        <w:ind w:left="567"/>
        <w:rPr>
          <w:noProof/>
        </w:rPr>
      </w:pPr>
      <w:r>
        <w:rPr>
          <w:noProof/>
        </w:rPr>
        <w:br w:type="page"/>
        <w:t>Pasākumi:</w:t>
      </w:r>
    </w:p>
    <w:p w14:paraId="12C53AB3" w14:textId="77777777" w:rsidR="00126C54" w:rsidRPr="00D84C7B" w:rsidRDefault="00126C54" w:rsidP="00126C54">
      <w:pPr>
        <w:ind w:left="567"/>
        <w:rPr>
          <w:noProof/>
        </w:rPr>
      </w:pPr>
    </w:p>
    <w:p w14:paraId="336999B4" w14:textId="77777777" w:rsidR="00126C54" w:rsidRPr="00D84C7B" w:rsidRDefault="00126C54" w:rsidP="00126C54">
      <w:pPr>
        <w:ind w:left="567"/>
        <w:rPr>
          <w:noProof/>
        </w:rPr>
      </w:pPr>
      <w:r>
        <w:rPr>
          <w:noProof/>
        </w:rPr>
        <w:t>BG: Kadastra un īpašumu reģistra likums Ģeodēzijas un kartogrāfijas likums.</w:t>
      </w:r>
    </w:p>
    <w:p w14:paraId="753A5C77" w14:textId="77777777" w:rsidR="00126C54" w:rsidRPr="00D84C7B" w:rsidRDefault="00126C54" w:rsidP="00126C54">
      <w:pPr>
        <w:ind w:left="567"/>
        <w:rPr>
          <w:noProof/>
        </w:rPr>
      </w:pPr>
    </w:p>
    <w:p w14:paraId="5AFA2569" w14:textId="77777777" w:rsidR="00126C54" w:rsidRPr="00D84C7B" w:rsidRDefault="00126C54" w:rsidP="00126C54">
      <w:pPr>
        <w:ind w:left="567"/>
        <w:rPr>
          <w:noProof/>
        </w:rPr>
      </w:pPr>
      <w:r>
        <w:rPr>
          <w:noProof/>
        </w:rPr>
        <w:t>Attiecībā uz ieguldījumu liberalizāciju — valsts režīms — un attiecībā uz pakalpojumu pārrobežu tirdzniecību — valsts režīms:</w:t>
      </w:r>
    </w:p>
    <w:p w14:paraId="497A0170" w14:textId="77777777" w:rsidR="00126C54" w:rsidRPr="00D84C7B" w:rsidRDefault="00126C54" w:rsidP="00126C54">
      <w:pPr>
        <w:ind w:left="567"/>
        <w:rPr>
          <w:noProof/>
        </w:rPr>
      </w:pPr>
    </w:p>
    <w:p w14:paraId="68960CC9" w14:textId="77777777" w:rsidR="00126C54" w:rsidRPr="00D84C7B" w:rsidRDefault="00126C54" w:rsidP="00126C54">
      <w:pPr>
        <w:ind w:left="567"/>
        <w:rPr>
          <w:noProof/>
        </w:rPr>
      </w:pPr>
      <w:r>
        <w:rPr>
          <w:noProof/>
        </w:rPr>
        <w:t>CY: uz attiecīgo pakalpojumu sniegšanu attiecas prasība par valstspiederību.</w:t>
      </w:r>
    </w:p>
    <w:p w14:paraId="5F7578D3" w14:textId="77777777" w:rsidR="00126C54" w:rsidRPr="00D84C7B" w:rsidRDefault="00126C54" w:rsidP="00126C54">
      <w:pPr>
        <w:ind w:left="567"/>
        <w:rPr>
          <w:noProof/>
        </w:rPr>
      </w:pPr>
    </w:p>
    <w:p w14:paraId="38A90F85" w14:textId="77777777" w:rsidR="00126C54" w:rsidRPr="00D84C7B" w:rsidRDefault="00126C54" w:rsidP="00126C54">
      <w:pPr>
        <w:ind w:left="567"/>
        <w:rPr>
          <w:noProof/>
        </w:rPr>
      </w:pPr>
      <w:r>
        <w:rPr>
          <w:noProof/>
        </w:rPr>
        <w:t>Pasākumi:</w:t>
      </w:r>
    </w:p>
    <w:p w14:paraId="48C52520" w14:textId="77777777" w:rsidR="00126C54" w:rsidRPr="00D84C7B" w:rsidRDefault="00126C54" w:rsidP="00126C54">
      <w:pPr>
        <w:ind w:left="567"/>
        <w:rPr>
          <w:noProof/>
        </w:rPr>
      </w:pPr>
    </w:p>
    <w:p w14:paraId="4E2E2539" w14:textId="77777777" w:rsidR="00126C54" w:rsidRPr="00D84C7B" w:rsidRDefault="00126C54" w:rsidP="00126C54">
      <w:pPr>
        <w:ind w:left="567"/>
        <w:rPr>
          <w:noProof/>
        </w:rPr>
      </w:pPr>
      <w:r>
        <w:rPr>
          <w:noProof/>
        </w:rPr>
        <w:t>CY: Likums Nr. 224/1990 ar grozījumiem.</w:t>
      </w:r>
    </w:p>
    <w:p w14:paraId="5B56EB6C" w14:textId="77777777" w:rsidR="00126C54" w:rsidRPr="00D84C7B" w:rsidRDefault="00126C54" w:rsidP="00126C54">
      <w:pPr>
        <w:ind w:left="567"/>
        <w:rPr>
          <w:noProof/>
        </w:rPr>
      </w:pPr>
    </w:p>
    <w:p w14:paraId="309287C5" w14:textId="77777777" w:rsidR="00126C54" w:rsidRPr="00D84C7B" w:rsidRDefault="00126C54" w:rsidP="00126C54">
      <w:pPr>
        <w:ind w:left="567"/>
        <w:rPr>
          <w:noProof/>
        </w:rPr>
      </w:pPr>
      <w:r>
        <w:rPr>
          <w:noProof/>
        </w:rPr>
        <w:t>Attiecībā uz ieguldījumu liberalizāciju — valsts režīms — un attiecībā uz pakalpojumu pārrobežu tirdzniecību — valsts režīms, klātbūtne uz vietas:</w:t>
      </w:r>
    </w:p>
    <w:p w14:paraId="006F5BE0" w14:textId="77777777" w:rsidR="00126C54" w:rsidRPr="00D84C7B" w:rsidRDefault="00126C54" w:rsidP="00126C54">
      <w:pPr>
        <w:ind w:left="567"/>
        <w:rPr>
          <w:noProof/>
        </w:rPr>
      </w:pPr>
    </w:p>
    <w:p w14:paraId="4B24428B" w14:textId="77777777" w:rsidR="00126C54" w:rsidRPr="00D84C7B" w:rsidRDefault="00126C54" w:rsidP="00126C54">
      <w:pPr>
        <w:ind w:left="567"/>
        <w:rPr>
          <w:noProof/>
        </w:rPr>
      </w:pPr>
      <w:r>
        <w:rPr>
          <w:noProof/>
        </w:rPr>
        <w:t>FR: izpētes un ģeoloģiskās izpētes pakalpojumu sniegšanai ir nepieciešams iedibinājums. Zinātniskos pētniekus no šīs prasības var atbrīvot ar zinātniskās pētniecības ministra lēmumu, kas ir saskaņots ar ārlietu ministru.</w:t>
      </w:r>
    </w:p>
    <w:p w14:paraId="4919A1BE" w14:textId="77777777" w:rsidR="00126C54" w:rsidRPr="00D84C7B" w:rsidRDefault="00126C54" w:rsidP="00126C54">
      <w:pPr>
        <w:ind w:left="567"/>
        <w:rPr>
          <w:noProof/>
        </w:rPr>
      </w:pPr>
    </w:p>
    <w:p w14:paraId="775ED3C1" w14:textId="77777777" w:rsidR="00126C54" w:rsidRPr="000B1ED2" w:rsidRDefault="00126C54" w:rsidP="00126C54">
      <w:pPr>
        <w:ind w:left="567"/>
        <w:rPr>
          <w:noProof/>
        </w:rPr>
      </w:pPr>
      <w:r>
        <w:rPr>
          <w:noProof/>
        </w:rPr>
        <w:t>Pasākumi:</w:t>
      </w:r>
    </w:p>
    <w:p w14:paraId="0BEE9C3C" w14:textId="77777777" w:rsidR="00126C54" w:rsidRPr="000B1ED2" w:rsidRDefault="00126C54" w:rsidP="00126C54">
      <w:pPr>
        <w:ind w:left="567"/>
        <w:rPr>
          <w:noProof/>
          <w:lang w:val="fr-BE"/>
        </w:rPr>
      </w:pPr>
    </w:p>
    <w:p w14:paraId="5BEC6CDB" w14:textId="77777777" w:rsidR="00126C54" w:rsidRPr="000B1ED2" w:rsidRDefault="00126C54" w:rsidP="00126C54">
      <w:pPr>
        <w:ind w:left="567"/>
        <w:rPr>
          <w:noProof/>
        </w:rPr>
      </w:pPr>
      <w:r>
        <w:rPr>
          <w:noProof/>
        </w:rPr>
        <w:t xml:space="preserve">FR: </w:t>
      </w:r>
      <w:r>
        <w:rPr>
          <w:i/>
          <w:noProof/>
        </w:rPr>
        <w:t>Loi 46-942 du 7 mai 1946 un décret n°71-360 du 6 mai 1971</w:t>
      </w:r>
      <w:r>
        <w:rPr>
          <w:noProof/>
        </w:rPr>
        <w:t>.</w:t>
      </w:r>
    </w:p>
    <w:p w14:paraId="1818FD34" w14:textId="77777777" w:rsidR="00126C54" w:rsidRPr="000B1ED2" w:rsidRDefault="00126C54" w:rsidP="00126C54">
      <w:pPr>
        <w:ind w:left="567"/>
        <w:rPr>
          <w:noProof/>
          <w:lang w:val="fr-BE"/>
        </w:rPr>
      </w:pPr>
    </w:p>
    <w:p w14:paraId="11B68019" w14:textId="77777777" w:rsidR="00126C54" w:rsidRPr="00D84C7B" w:rsidRDefault="00126C54" w:rsidP="00126C54">
      <w:pPr>
        <w:ind w:left="567"/>
        <w:rPr>
          <w:noProof/>
        </w:rPr>
      </w:pPr>
      <w:r>
        <w:rPr>
          <w:noProof/>
        </w:rPr>
        <w:br w:type="page"/>
        <w:t>Attiecībā uz ieguldījumu liberalizāciju — valsts režīms — un attiecībā uz pakalpojumu pārrobežu tirdzniecību — valsts režīms, klātbūtne uz vietas:</w:t>
      </w:r>
    </w:p>
    <w:p w14:paraId="215CE825" w14:textId="77777777" w:rsidR="00126C54" w:rsidRPr="00D84C7B" w:rsidRDefault="00126C54" w:rsidP="00126C54">
      <w:pPr>
        <w:ind w:left="567"/>
        <w:rPr>
          <w:noProof/>
        </w:rPr>
      </w:pPr>
    </w:p>
    <w:p w14:paraId="04429B9A" w14:textId="77777777" w:rsidR="00126C54" w:rsidRPr="00D84C7B" w:rsidRDefault="00126C54" w:rsidP="00126C54">
      <w:pPr>
        <w:ind w:left="567"/>
        <w:rPr>
          <w:noProof/>
        </w:rPr>
      </w:pPr>
      <w:r>
        <w:rPr>
          <w:noProof/>
        </w:rPr>
        <w:t>HR: ģeoloģijas, ģeodēzijas un derīgo izrakteņu ieguves pamatkonsultāciju pakalpojumus, kā arī saistītos vides aizsardzības konsultāciju pakalpojumus Horvātijas teritorijā var sniegt tikai kopā ar vietējām juridiskām personām vai ar to starpniecību.</w:t>
      </w:r>
    </w:p>
    <w:p w14:paraId="0A58135A" w14:textId="77777777" w:rsidR="00126C54" w:rsidRPr="00D84C7B" w:rsidRDefault="00126C54" w:rsidP="00126C54">
      <w:pPr>
        <w:ind w:left="567"/>
        <w:rPr>
          <w:noProof/>
        </w:rPr>
      </w:pPr>
    </w:p>
    <w:p w14:paraId="6FEB2435" w14:textId="77777777" w:rsidR="00126C54" w:rsidRPr="00D84C7B" w:rsidRDefault="00126C54" w:rsidP="00126C54">
      <w:pPr>
        <w:ind w:left="567"/>
        <w:rPr>
          <w:noProof/>
        </w:rPr>
      </w:pPr>
      <w:r>
        <w:rPr>
          <w:noProof/>
        </w:rPr>
        <w:t>Pasākumi:</w:t>
      </w:r>
    </w:p>
    <w:p w14:paraId="2AD8EE28" w14:textId="77777777" w:rsidR="00126C54" w:rsidRPr="00D84C7B" w:rsidRDefault="00126C54" w:rsidP="00126C54">
      <w:pPr>
        <w:ind w:left="567"/>
        <w:rPr>
          <w:noProof/>
        </w:rPr>
      </w:pPr>
    </w:p>
    <w:p w14:paraId="5F353365" w14:textId="77777777" w:rsidR="00126C54" w:rsidRPr="00D84C7B" w:rsidRDefault="00126C54" w:rsidP="00126C54">
      <w:pPr>
        <w:ind w:left="567"/>
        <w:rPr>
          <w:noProof/>
        </w:rPr>
      </w:pPr>
      <w:r>
        <w:rPr>
          <w:noProof/>
        </w:rPr>
        <w:t>HR: Rīkojums par apstiprinājumu izsniegšanas prasībām juridiskām personām profesionālu vides aizsardzības darbību veikšanai (oficiālais izdevums Nr. 57/10), 32.–35. pants.</w:t>
      </w:r>
    </w:p>
    <w:p w14:paraId="170192BE" w14:textId="77777777" w:rsidR="00126C54" w:rsidRPr="00D84C7B" w:rsidRDefault="00126C54" w:rsidP="00126C54">
      <w:pPr>
        <w:rPr>
          <w:noProof/>
        </w:rPr>
      </w:pPr>
    </w:p>
    <w:p w14:paraId="32674FD3" w14:textId="77777777" w:rsidR="00126C54" w:rsidRPr="00D84C7B" w:rsidRDefault="00126C54" w:rsidP="00126C54">
      <w:pPr>
        <w:ind w:left="567" w:hanging="567"/>
        <w:rPr>
          <w:noProof/>
        </w:rPr>
      </w:pPr>
      <w:bookmarkStart w:id="144" w:name="_Toc452570618"/>
      <w:bookmarkStart w:id="145" w:name="_Toc5371312"/>
      <w:r>
        <w:rPr>
          <w:noProof/>
        </w:rPr>
        <w:t>f)</w:t>
      </w:r>
      <w:r>
        <w:rPr>
          <w:noProof/>
        </w:rPr>
        <w:tab/>
        <w:t>Ar lauksaimniecību saistīti pakalpojumi</w:t>
      </w:r>
      <w:bookmarkEnd w:id="144"/>
      <w:r>
        <w:rPr>
          <w:noProof/>
        </w:rPr>
        <w:t xml:space="preserve"> (daļa no </w:t>
      </w:r>
      <w:r w:rsidRPr="002435F8">
        <w:rPr>
          <w:i/>
          <w:noProof/>
        </w:rPr>
        <w:t>CPC</w:t>
      </w:r>
      <w:r>
        <w:rPr>
          <w:noProof/>
        </w:rPr>
        <w:t> 88)</w:t>
      </w:r>
      <w:bookmarkEnd w:id="145"/>
    </w:p>
    <w:p w14:paraId="406E3276" w14:textId="77777777" w:rsidR="00126C54" w:rsidRPr="00D84C7B" w:rsidRDefault="00126C54" w:rsidP="00126C54">
      <w:pPr>
        <w:rPr>
          <w:noProof/>
        </w:rPr>
      </w:pPr>
    </w:p>
    <w:p w14:paraId="5E92A66B" w14:textId="77777777" w:rsidR="00126C54" w:rsidRPr="00D84C7B" w:rsidRDefault="00126C54" w:rsidP="00126C54">
      <w:pPr>
        <w:ind w:left="567"/>
        <w:rPr>
          <w:noProof/>
        </w:rPr>
      </w:pPr>
      <w:r>
        <w:rPr>
          <w:noProof/>
        </w:rPr>
        <w:t>Attiecībā uz ieguldījumu liberalizāciju —valsts režīms — un attiecībā uz pakalpojumu pārrobežu tirdzniecību — valsts režīms, lielākās labvēlības režīms, klātbūtne uz vietas:</w:t>
      </w:r>
    </w:p>
    <w:p w14:paraId="3B0730A3" w14:textId="77777777" w:rsidR="00126C54" w:rsidRPr="00D84C7B" w:rsidRDefault="00126C54" w:rsidP="00126C54">
      <w:pPr>
        <w:ind w:left="567"/>
        <w:rPr>
          <w:noProof/>
        </w:rPr>
      </w:pPr>
    </w:p>
    <w:p w14:paraId="1DE1A7EC" w14:textId="77777777" w:rsidR="00126C54" w:rsidRPr="00D84C7B" w:rsidRDefault="00126C54" w:rsidP="00126C54">
      <w:pPr>
        <w:ind w:left="567"/>
        <w:rPr>
          <w:noProof/>
        </w:rPr>
      </w:pPr>
      <w:r>
        <w:rPr>
          <w:noProof/>
        </w:rPr>
        <w:t xml:space="preserve">IT: biologiem, ķīmijas analītiķiem, agronomiem un </w:t>
      </w:r>
      <w:r>
        <w:rPr>
          <w:i/>
          <w:noProof/>
        </w:rPr>
        <w:t>periti agrari</w:t>
      </w:r>
      <w:r>
        <w:rPr>
          <w:noProof/>
        </w:rPr>
        <w:t xml:space="preserve"> ir nepieciešams rezidenta statuss un reģistrācija profesionālajā reģistrā. Trešo valstu valstspiederīgos var reģistrēt saskaņā ar savstarpības nosacījumu.</w:t>
      </w:r>
    </w:p>
    <w:p w14:paraId="74F3BFE1" w14:textId="77777777" w:rsidR="00126C54" w:rsidRPr="00D84C7B" w:rsidRDefault="00126C54" w:rsidP="00126C54">
      <w:pPr>
        <w:ind w:left="567"/>
        <w:rPr>
          <w:noProof/>
        </w:rPr>
      </w:pPr>
    </w:p>
    <w:p w14:paraId="46150EF4" w14:textId="77777777" w:rsidR="00126C54" w:rsidRPr="00D84C7B" w:rsidRDefault="00126C54" w:rsidP="00126C54">
      <w:pPr>
        <w:ind w:left="567"/>
        <w:rPr>
          <w:noProof/>
        </w:rPr>
      </w:pPr>
      <w:r>
        <w:rPr>
          <w:noProof/>
        </w:rPr>
        <w:t>Pasākumi:</w:t>
      </w:r>
    </w:p>
    <w:p w14:paraId="30EB75FE" w14:textId="77777777" w:rsidR="00126C54" w:rsidRPr="00D84C7B" w:rsidRDefault="00126C54" w:rsidP="00126C54">
      <w:pPr>
        <w:ind w:left="567"/>
        <w:rPr>
          <w:noProof/>
        </w:rPr>
      </w:pPr>
    </w:p>
    <w:p w14:paraId="541A5276" w14:textId="77777777" w:rsidR="00126C54" w:rsidRPr="00D84C7B" w:rsidRDefault="00126C54" w:rsidP="00126C54">
      <w:pPr>
        <w:ind w:left="567"/>
        <w:rPr>
          <w:noProof/>
        </w:rPr>
      </w:pPr>
      <w:r>
        <w:rPr>
          <w:noProof/>
        </w:rPr>
        <w:t>IT: biologi, ķīmijas analītiķi: Likums 396/1967 par biologu profesiju; un karaļa Dekrēts Nr. 842/1928 par ķīmijas analītiķa profesiju.</w:t>
      </w:r>
    </w:p>
    <w:p w14:paraId="10DA53C2" w14:textId="77777777" w:rsidR="00126C54" w:rsidRPr="00D84C7B" w:rsidRDefault="00126C54" w:rsidP="00126C54">
      <w:pPr>
        <w:ind w:left="567"/>
        <w:rPr>
          <w:noProof/>
        </w:rPr>
      </w:pPr>
    </w:p>
    <w:p w14:paraId="22CBF99E" w14:textId="77777777" w:rsidR="00126C54" w:rsidRPr="00D84C7B" w:rsidRDefault="00126C54" w:rsidP="00126C54">
      <w:pPr>
        <w:ind w:left="567"/>
        <w:rPr>
          <w:noProof/>
        </w:rPr>
      </w:pPr>
      <w:r>
        <w:rPr>
          <w:noProof/>
        </w:rPr>
        <w:br w:type="page"/>
        <w:t>Attiecībā uz ieguldījumu liberalizāciju — lielākās labvēlības režīms — un pakalpojumu pārrobežu tirdzniecība — lielākās labvēlības režīms:</w:t>
      </w:r>
    </w:p>
    <w:p w14:paraId="0633E876" w14:textId="77777777" w:rsidR="00126C54" w:rsidRPr="00D84C7B" w:rsidRDefault="00126C54" w:rsidP="00126C54">
      <w:pPr>
        <w:ind w:left="567"/>
        <w:rPr>
          <w:noProof/>
        </w:rPr>
      </w:pPr>
    </w:p>
    <w:p w14:paraId="1069A3FA" w14:textId="77777777" w:rsidR="00126C54" w:rsidRPr="00D84C7B" w:rsidRDefault="00126C54" w:rsidP="00126C54">
      <w:pPr>
        <w:ind w:left="567"/>
        <w:rPr>
          <w:noProof/>
        </w:rPr>
      </w:pPr>
      <w:r>
        <w:rPr>
          <w:noProof/>
        </w:rPr>
        <w:t>PT: biologa, ķīmijas analītiķa un agronoma profesijās drīkst strādāt tikai fiziskas personas. Inženieriem un tehniskajiem inženieriem, kas ir trešo valstu valstspiederīgie, piemēro savstarpības režīmu (nevis prasību par pilsonību). Biologiem nepiemēro ne prasību par pilsonību, ne prasību par savstarpību.</w:t>
      </w:r>
    </w:p>
    <w:p w14:paraId="3FC46EA2" w14:textId="77777777" w:rsidR="00126C54" w:rsidRPr="00D84C7B" w:rsidRDefault="00126C54" w:rsidP="00126C54">
      <w:pPr>
        <w:ind w:left="567"/>
        <w:rPr>
          <w:noProof/>
        </w:rPr>
      </w:pPr>
    </w:p>
    <w:p w14:paraId="6DD51B42" w14:textId="77777777" w:rsidR="00126C54" w:rsidRPr="00D84C7B" w:rsidRDefault="00126C54" w:rsidP="00126C54">
      <w:pPr>
        <w:ind w:left="567"/>
        <w:rPr>
          <w:noProof/>
        </w:rPr>
      </w:pPr>
      <w:r>
        <w:rPr>
          <w:noProof/>
        </w:rPr>
        <w:t>Pasākumi:</w:t>
      </w:r>
    </w:p>
    <w:p w14:paraId="2383AE16" w14:textId="77777777" w:rsidR="00126C54" w:rsidRPr="00D84C7B" w:rsidRDefault="00126C54" w:rsidP="00126C54">
      <w:pPr>
        <w:ind w:left="567"/>
        <w:rPr>
          <w:noProof/>
        </w:rPr>
      </w:pPr>
    </w:p>
    <w:p w14:paraId="0DBA4641" w14:textId="77777777" w:rsidR="00126C54" w:rsidRPr="000B1ED2" w:rsidRDefault="00126C54" w:rsidP="00126C54">
      <w:pPr>
        <w:ind w:left="567"/>
        <w:rPr>
          <w:noProof/>
        </w:rPr>
      </w:pPr>
      <w:r>
        <w:rPr>
          <w:noProof/>
        </w:rPr>
        <w:t xml:space="preserve">PT: Dekrētlikums Nr. 119/92 </w:t>
      </w:r>
      <w:r>
        <w:rPr>
          <w:i/>
          <w:noProof/>
        </w:rPr>
        <w:t>alterado p/ Lei 123/2015, 2 set.</w:t>
      </w:r>
      <w:r>
        <w:rPr>
          <w:noProof/>
        </w:rPr>
        <w:t xml:space="preserve"> (</w:t>
      </w:r>
      <w:r>
        <w:rPr>
          <w:i/>
          <w:noProof/>
        </w:rPr>
        <w:t>Ordem Engenheiros</w:t>
      </w:r>
      <w:r>
        <w:rPr>
          <w:noProof/>
        </w:rPr>
        <w:t>);</w:t>
      </w:r>
    </w:p>
    <w:p w14:paraId="3E25F14C" w14:textId="77777777" w:rsidR="00126C54" w:rsidRPr="000B1ED2" w:rsidRDefault="00126C54" w:rsidP="00126C54">
      <w:pPr>
        <w:ind w:left="567"/>
        <w:rPr>
          <w:noProof/>
          <w:lang w:val="pt-PT"/>
        </w:rPr>
      </w:pPr>
    </w:p>
    <w:p w14:paraId="50A6C79A" w14:textId="77777777" w:rsidR="00126C54" w:rsidRPr="000B1ED2" w:rsidRDefault="00126C54" w:rsidP="00126C54">
      <w:pPr>
        <w:ind w:left="567"/>
        <w:rPr>
          <w:noProof/>
        </w:rPr>
      </w:pPr>
      <w:r>
        <w:rPr>
          <w:noProof/>
        </w:rPr>
        <w:t xml:space="preserve">Likums Nr. 47/2011 </w:t>
      </w:r>
      <w:r>
        <w:rPr>
          <w:i/>
          <w:noProof/>
        </w:rPr>
        <w:t>alterado p/ Lei 157/2015, 17 set.</w:t>
      </w:r>
      <w:r>
        <w:rPr>
          <w:noProof/>
        </w:rPr>
        <w:t xml:space="preserve"> (</w:t>
      </w:r>
      <w:r>
        <w:rPr>
          <w:i/>
          <w:noProof/>
        </w:rPr>
        <w:t>Ordem dos Engenheiros Técnicos</w:t>
      </w:r>
      <w:r>
        <w:rPr>
          <w:noProof/>
        </w:rPr>
        <w:t>) un</w:t>
      </w:r>
    </w:p>
    <w:p w14:paraId="2944345E" w14:textId="77777777" w:rsidR="00126C54" w:rsidRPr="000B1ED2" w:rsidRDefault="00126C54" w:rsidP="00126C54">
      <w:pPr>
        <w:ind w:left="567"/>
        <w:rPr>
          <w:noProof/>
          <w:lang w:val="pt-PT"/>
        </w:rPr>
      </w:pPr>
    </w:p>
    <w:p w14:paraId="3899B053" w14:textId="77777777" w:rsidR="00126C54" w:rsidRPr="000B1ED2" w:rsidRDefault="00126C54" w:rsidP="00126C54">
      <w:pPr>
        <w:ind w:left="567"/>
        <w:rPr>
          <w:noProof/>
        </w:rPr>
      </w:pPr>
      <w:r>
        <w:rPr>
          <w:noProof/>
        </w:rPr>
        <w:t xml:space="preserve">Dekrētlikums Nr. 183/98 </w:t>
      </w:r>
      <w:r>
        <w:rPr>
          <w:i/>
          <w:noProof/>
        </w:rPr>
        <w:t>alterado p/ Lei 159/2015, 18 set.</w:t>
      </w:r>
      <w:r>
        <w:rPr>
          <w:noProof/>
        </w:rPr>
        <w:t xml:space="preserve"> (</w:t>
      </w:r>
      <w:r>
        <w:rPr>
          <w:i/>
          <w:noProof/>
        </w:rPr>
        <w:t>Ordem dos Biólogos</w:t>
      </w:r>
      <w:r>
        <w:rPr>
          <w:noProof/>
        </w:rPr>
        <w:t>).</w:t>
      </w:r>
    </w:p>
    <w:p w14:paraId="7B0E2023" w14:textId="77777777" w:rsidR="00126C54" w:rsidRPr="000B1ED2" w:rsidRDefault="00126C54" w:rsidP="00126C54">
      <w:pPr>
        <w:rPr>
          <w:noProof/>
        </w:rPr>
      </w:pPr>
      <w:bookmarkStart w:id="146" w:name="_Toc5371313"/>
    </w:p>
    <w:p w14:paraId="67F3E390" w14:textId="77777777" w:rsidR="00126C54" w:rsidRPr="000B1ED2" w:rsidRDefault="00126C54" w:rsidP="00126C54">
      <w:pPr>
        <w:ind w:left="567" w:hanging="567"/>
        <w:rPr>
          <w:noProof/>
        </w:rPr>
      </w:pPr>
      <w:bookmarkStart w:id="147" w:name="_Toc452570619"/>
      <w:r>
        <w:rPr>
          <w:noProof/>
        </w:rPr>
        <w:t>g)</w:t>
      </w:r>
      <w:r>
        <w:rPr>
          <w:noProof/>
        </w:rPr>
        <w:tab/>
        <w:t>Drošības pakalpojumi</w:t>
      </w:r>
      <w:bookmarkEnd w:id="147"/>
      <w:r>
        <w:rPr>
          <w:noProof/>
        </w:rPr>
        <w:t xml:space="preserve"> (</w:t>
      </w:r>
      <w:r w:rsidRPr="002435F8">
        <w:rPr>
          <w:i/>
          <w:noProof/>
        </w:rPr>
        <w:t>CPC</w:t>
      </w:r>
      <w:r>
        <w:rPr>
          <w:noProof/>
        </w:rPr>
        <w:t> 87302, 87303, 87304, 87305, 87309)</w:t>
      </w:r>
      <w:bookmarkEnd w:id="146"/>
    </w:p>
    <w:p w14:paraId="126DE71A" w14:textId="77777777" w:rsidR="00126C54" w:rsidRPr="000B1ED2" w:rsidRDefault="00126C54" w:rsidP="00126C54">
      <w:pPr>
        <w:rPr>
          <w:noProof/>
          <w:lang w:val="pt-PT"/>
        </w:rPr>
      </w:pPr>
    </w:p>
    <w:p w14:paraId="1D47977B" w14:textId="77777777" w:rsidR="00126C54" w:rsidRPr="00D84C7B" w:rsidRDefault="00126C54" w:rsidP="00126C54">
      <w:pPr>
        <w:ind w:left="567"/>
        <w:rPr>
          <w:noProof/>
        </w:rPr>
      </w:pPr>
      <w:r>
        <w:rPr>
          <w:noProof/>
        </w:rPr>
        <w:t>Attiecībā uz ieguldījumu liberalizāciju — valsts režīms — un attiecībā uz pakalpojumu pārrobežu tirdzniecību — valsts režīms, klātbūtne uz vietas:</w:t>
      </w:r>
    </w:p>
    <w:p w14:paraId="5E8B04A7" w14:textId="77777777" w:rsidR="00126C54" w:rsidRPr="00D84C7B" w:rsidRDefault="00126C54" w:rsidP="00126C54">
      <w:pPr>
        <w:ind w:left="567"/>
        <w:rPr>
          <w:noProof/>
        </w:rPr>
      </w:pPr>
    </w:p>
    <w:p w14:paraId="163E52A3" w14:textId="77777777" w:rsidR="00126C54" w:rsidRPr="00D84C7B" w:rsidRDefault="00126C54" w:rsidP="00126C54">
      <w:pPr>
        <w:ind w:left="567"/>
        <w:rPr>
          <w:noProof/>
        </w:rPr>
      </w:pPr>
      <w:r>
        <w:rPr>
          <w:noProof/>
        </w:rPr>
        <w:t>IT: lai saņemtu nepieciešamo atļauju apsardzes pakalpojumu sniegšanai un vērtslietu transportēšanai, ir vajadzīga dalībvalsts valstspiederība un rezidenta statuss.</w:t>
      </w:r>
    </w:p>
    <w:p w14:paraId="6FF4F421" w14:textId="77777777" w:rsidR="00126C54" w:rsidRPr="00D84C7B" w:rsidRDefault="00126C54" w:rsidP="00126C54">
      <w:pPr>
        <w:ind w:left="567"/>
        <w:rPr>
          <w:noProof/>
        </w:rPr>
      </w:pPr>
    </w:p>
    <w:p w14:paraId="234689AE" w14:textId="77777777" w:rsidR="00126C54" w:rsidRPr="00D84C7B" w:rsidRDefault="00126C54" w:rsidP="00126C54">
      <w:pPr>
        <w:ind w:left="567"/>
        <w:rPr>
          <w:noProof/>
        </w:rPr>
      </w:pPr>
      <w:r>
        <w:rPr>
          <w:noProof/>
        </w:rPr>
        <w:br w:type="page"/>
        <w:t>PT: ārvalstu pakalpojumu sniedzējam nav atļauts sniegt apsardzes pārrobežu pakalpojumus.</w:t>
      </w:r>
    </w:p>
    <w:p w14:paraId="641C9D11" w14:textId="77777777" w:rsidR="00126C54" w:rsidRPr="00D84C7B" w:rsidRDefault="00126C54" w:rsidP="00126C54">
      <w:pPr>
        <w:ind w:left="567"/>
        <w:rPr>
          <w:noProof/>
        </w:rPr>
      </w:pPr>
    </w:p>
    <w:p w14:paraId="38C2929B" w14:textId="77777777" w:rsidR="00126C54" w:rsidRPr="00D84C7B" w:rsidRDefault="00126C54" w:rsidP="00126C54">
      <w:pPr>
        <w:ind w:left="567"/>
        <w:rPr>
          <w:noProof/>
        </w:rPr>
      </w:pPr>
      <w:r>
        <w:rPr>
          <w:noProof/>
        </w:rPr>
        <w:t>specializētam personālam piemēro prasību par valstspiederību.</w:t>
      </w:r>
    </w:p>
    <w:p w14:paraId="1B7F20B3" w14:textId="77777777" w:rsidR="00126C54" w:rsidRPr="00D84C7B" w:rsidRDefault="00126C54" w:rsidP="00126C54">
      <w:pPr>
        <w:ind w:left="567"/>
        <w:rPr>
          <w:noProof/>
        </w:rPr>
      </w:pPr>
    </w:p>
    <w:p w14:paraId="77162514" w14:textId="77777777" w:rsidR="00126C54" w:rsidRPr="00D84C7B" w:rsidRDefault="00126C54" w:rsidP="00126C54">
      <w:pPr>
        <w:ind w:left="567"/>
        <w:rPr>
          <w:noProof/>
        </w:rPr>
      </w:pPr>
      <w:r>
        <w:rPr>
          <w:noProof/>
        </w:rPr>
        <w:t>Pasākumi:</w:t>
      </w:r>
    </w:p>
    <w:p w14:paraId="279956FE" w14:textId="77777777" w:rsidR="00126C54" w:rsidRPr="00D84C7B" w:rsidRDefault="00126C54" w:rsidP="00126C54">
      <w:pPr>
        <w:ind w:left="567"/>
        <w:rPr>
          <w:noProof/>
        </w:rPr>
      </w:pPr>
    </w:p>
    <w:p w14:paraId="40AB2950" w14:textId="77777777" w:rsidR="00126C54" w:rsidRPr="00D84C7B" w:rsidRDefault="00126C54" w:rsidP="00126C54">
      <w:pPr>
        <w:ind w:left="567"/>
        <w:rPr>
          <w:noProof/>
        </w:rPr>
      </w:pPr>
      <w:r>
        <w:rPr>
          <w:noProof/>
        </w:rPr>
        <w:t>IT: Likums par sabiedrisko drošību (</w:t>
      </w:r>
      <w:r>
        <w:rPr>
          <w:i/>
          <w:noProof/>
        </w:rPr>
        <w:t>TULPS</w:t>
      </w:r>
      <w:r>
        <w:rPr>
          <w:noProof/>
        </w:rPr>
        <w:t>) Nr. 773/1931, 133.–141. pants; Karaļa Dekrēts 635/1940, 257. pants.</w:t>
      </w:r>
    </w:p>
    <w:p w14:paraId="015CB024" w14:textId="77777777" w:rsidR="00126C54" w:rsidRPr="00D84C7B" w:rsidRDefault="00126C54" w:rsidP="00126C54">
      <w:pPr>
        <w:ind w:left="567"/>
        <w:rPr>
          <w:noProof/>
        </w:rPr>
      </w:pPr>
    </w:p>
    <w:p w14:paraId="5BDE12E5" w14:textId="77777777" w:rsidR="00126C54" w:rsidRPr="000B1ED2" w:rsidRDefault="00126C54" w:rsidP="00126C54">
      <w:pPr>
        <w:ind w:left="567"/>
        <w:rPr>
          <w:noProof/>
        </w:rPr>
      </w:pPr>
      <w:r>
        <w:rPr>
          <w:noProof/>
        </w:rPr>
        <w:t>PT: Likums Nr. 34/2013</w:t>
      </w:r>
      <w:r>
        <w:rPr>
          <w:i/>
          <w:noProof/>
        </w:rPr>
        <w:t xml:space="preserve"> alterada p/Lei 46/2019, 16 maio</w:t>
      </w:r>
      <w:r>
        <w:rPr>
          <w:noProof/>
        </w:rPr>
        <w:t xml:space="preserve"> un Rīkojums 273/2013 </w:t>
      </w:r>
      <w:r>
        <w:rPr>
          <w:i/>
          <w:noProof/>
        </w:rPr>
        <w:t>alterada p/ Portaria 106/2015, 13 abril.</w:t>
      </w:r>
    </w:p>
    <w:p w14:paraId="7187AF69" w14:textId="77777777" w:rsidR="00126C54" w:rsidRPr="000B1ED2" w:rsidRDefault="00126C54" w:rsidP="00126C54">
      <w:pPr>
        <w:ind w:left="567"/>
        <w:rPr>
          <w:noProof/>
          <w:lang w:val="pt-PT"/>
        </w:rPr>
      </w:pPr>
    </w:p>
    <w:p w14:paraId="7D613ABD" w14:textId="77777777" w:rsidR="00126C54" w:rsidRPr="00D84C7B" w:rsidRDefault="00126C54" w:rsidP="00126C54">
      <w:pPr>
        <w:ind w:left="567"/>
        <w:rPr>
          <w:noProof/>
        </w:rPr>
      </w:pPr>
      <w:r>
        <w:rPr>
          <w:noProof/>
        </w:rPr>
        <w:t>Attiecībā uz ieguldījumu liberalizāciju — valsts režīms, lielākās labvēlības režīms — un attiecībā uz pakalpojumu pārrobežu tirdzniecību — klātbūtne uz vietas:</w:t>
      </w:r>
    </w:p>
    <w:p w14:paraId="16175E92" w14:textId="77777777" w:rsidR="00126C54" w:rsidRPr="00D84C7B" w:rsidRDefault="00126C54" w:rsidP="00126C54">
      <w:pPr>
        <w:ind w:left="567"/>
        <w:rPr>
          <w:noProof/>
        </w:rPr>
      </w:pPr>
    </w:p>
    <w:p w14:paraId="1993CEE6" w14:textId="77777777" w:rsidR="00126C54" w:rsidRPr="00D84C7B" w:rsidRDefault="00126C54" w:rsidP="00126C54">
      <w:pPr>
        <w:ind w:left="567"/>
        <w:rPr>
          <w:noProof/>
        </w:rPr>
      </w:pPr>
      <w:r>
        <w:rPr>
          <w:noProof/>
        </w:rPr>
        <w:t>DK: personām, kas iesniedz pieteikumu atļaujai sniegt drošības pakalpojumus, piemēro prasību par rezidenta statusu.</w:t>
      </w:r>
    </w:p>
    <w:p w14:paraId="56750873" w14:textId="77777777" w:rsidR="00126C54" w:rsidRPr="00D84C7B" w:rsidRDefault="00126C54" w:rsidP="00126C54">
      <w:pPr>
        <w:ind w:left="567"/>
        <w:rPr>
          <w:noProof/>
        </w:rPr>
      </w:pPr>
    </w:p>
    <w:p w14:paraId="62D1F4C6" w14:textId="77777777" w:rsidR="00126C54" w:rsidRPr="00D84C7B" w:rsidRDefault="00126C54" w:rsidP="00126C54">
      <w:pPr>
        <w:ind w:left="567"/>
        <w:rPr>
          <w:noProof/>
        </w:rPr>
      </w:pPr>
      <w:r>
        <w:rPr>
          <w:noProof/>
        </w:rPr>
        <w:t>Ja atļauju sniegt drošības pakalpojumus vēlas saņemt juridiska persona, tās vadītājiem un vairākumam valdes locekļu arī jābūt rezidenta statusam. Tomēr prasību par rezidenta statusu nepiemēro vadībai un direktoru padomēm, ciktāl tas izriet no starptautiskiem nolīgumiem vai tieslietu ministra rīkojumiem.</w:t>
      </w:r>
    </w:p>
    <w:p w14:paraId="2BA83755" w14:textId="77777777" w:rsidR="00126C54" w:rsidRPr="00D84C7B" w:rsidRDefault="00126C54" w:rsidP="00126C54">
      <w:pPr>
        <w:ind w:left="567"/>
        <w:rPr>
          <w:noProof/>
        </w:rPr>
      </w:pPr>
    </w:p>
    <w:p w14:paraId="6F5F84D4" w14:textId="77777777" w:rsidR="00126C54" w:rsidRPr="000B1ED2" w:rsidRDefault="00126C54" w:rsidP="00126C54">
      <w:pPr>
        <w:ind w:left="567"/>
        <w:rPr>
          <w:noProof/>
        </w:rPr>
      </w:pPr>
      <w:r>
        <w:rPr>
          <w:noProof/>
        </w:rPr>
        <w:br w:type="page"/>
        <w:t>Pasākumi:</w:t>
      </w:r>
    </w:p>
    <w:p w14:paraId="3E77A7C3" w14:textId="77777777" w:rsidR="00126C54" w:rsidRPr="000B1ED2" w:rsidRDefault="00126C54" w:rsidP="00126C54">
      <w:pPr>
        <w:ind w:left="567"/>
        <w:rPr>
          <w:noProof/>
          <w:lang w:val="da-DK"/>
        </w:rPr>
      </w:pPr>
    </w:p>
    <w:p w14:paraId="0F6BA94D" w14:textId="77777777" w:rsidR="00126C54" w:rsidRPr="000B1ED2" w:rsidRDefault="00126C54" w:rsidP="00126C54">
      <w:pPr>
        <w:ind w:left="567"/>
        <w:rPr>
          <w:noProof/>
        </w:rPr>
      </w:pPr>
      <w:r>
        <w:rPr>
          <w:noProof/>
        </w:rPr>
        <w:t xml:space="preserve">DK: </w:t>
      </w:r>
      <w:r>
        <w:rPr>
          <w:i/>
          <w:noProof/>
        </w:rPr>
        <w:t>Lovbekendtgørelse 2016-01-11 nr. 112 om vagtvirksomhed</w:t>
      </w:r>
      <w:r>
        <w:rPr>
          <w:noProof/>
        </w:rPr>
        <w:t>.</w:t>
      </w:r>
    </w:p>
    <w:p w14:paraId="304AB110" w14:textId="77777777" w:rsidR="00126C54" w:rsidRPr="000B1ED2" w:rsidRDefault="00126C54" w:rsidP="00126C54">
      <w:pPr>
        <w:ind w:left="567"/>
        <w:rPr>
          <w:noProof/>
          <w:lang w:val="da-DK"/>
        </w:rPr>
      </w:pPr>
    </w:p>
    <w:p w14:paraId="3C776E3B" w14:textId="77777777" w:rsidR="00126C54" w:rsidRPr="00D84C7B" w:rsidRDefault="00126C54" w:rsidP="00126C54">
      <w:pPr>
        <w:ind w:left="567"/>
        <w:rPr>
          <w:noProof/>
        </w:rPr>
      </w:pPr>
      <w:r>
        <w:rPr>
          <w:noProof/>
        </w:rPr>
        <w:t>Attiecībā uz pakalpojumu pārrobežu tirdzniecību — klātbūtne uz vietas:</w:t>
      </w:r>
    </w:p>
    <w:p w14:paraId="4CCCA8D8" w14:textId="77777777" w:rsidR="00126C54" w:rsidRPr="00D84C7B" w:rsidRDefault="00126C54" w:rsidP="00126C54">
      <w:pPr>
        <w:ind w:left="567"/>
        <w:rPr>
          <w:noProof/>
        </w:rPr>
      </w:pPr>
    </w:p>
    <w:p w14:paraId="62765762" w14:textId="77777777" w:rsidR="00126C54" w:rsidRPr="00D84C7B" w:rsidRDefault="00126C54" w:rsidP="00126C54">
      <w:pPr>
        <w:ind w:left="567"/>
        <w:rPr>
          <w:noProof/>
        </w:rPr>
      </w:pPr>
      <w:r>
        <w:rPr>
          <w:noProof/>
        </w:rPr>
        <w:t>EE: apsargiem jābūt rezidenta statusam.</w:t>
      </w:r>
    </w:p>
    <w:p w14:paraId="71034089" w14:textId="77777777" w:rsidR="00126C54" w:rsidRPr="00D84C7B" w:rsidRDefault="00126C54" w:rsidP="00126C54">
      <w:pPr>
        <w:ind w:left="567"/>
        <w:rPr>
          <w:noProof/>
        </w:rPr>
      </w:pPr>
    </w:p>
    <w:p w14:paraId="24CFC43A" w14:textId="77777777" w:rsidR="00126C54" w:rsidRPr="00D84C7B" w:rsidRDefault="00126C54" w:rsidP="00126C54">
      <w:pPr>
        <w:ind w:left="567"/>
        <w:rPr>
          <w:noProof/>
        </w:rPr>
      </w:pPr>
      <w:r>
        <w:rPr>
          <w:noProof/>
        </w:rPr>
        <w:t>Pasākumi:</w:t>
      </w:r>
    </w:p>
    <w:p w14:paraId="51A7B3AB" w14:textId="77777777" w:rsidR="00126C54" w:rsidRPr="00D84C7B" w:rsidRDefault="00126C54" w:rsidP="00126C54">
      <w:pPr>
        <w:ind w:left="567"/>
        <w:rPr>
          <w:noProof/>
        </w:rPr>
      </w:pPr>
    </w:p>
    <w:p w14:paraId="29A495B8" w14:textId="77777777" w:rsidR="00126C54" w:rsidRPr="00D84C7B" w:rsidRDefault="00126C54" w:rsidP="00126C54">
      <w:pPr>
        <w:ind w:left="567"/>
        <w:rPr>
          <w:noProof/>
        </w:rPr>
      </w:pPr>
      <w:r>
        <w:rPr>
          <w:noProof/>
        </w:rPr>
        <w:t xml:space="preserve">EE: </w:t>
      </w:r>
      <w:r>
        <w:rPr>
          <w:i/>
          <w:noProof/>
        </w:rPr>
        <w:t>Turvaseadus</w:t>
      </w:r>
      <w:r>
        <w:rPr>
          <w:noProof/>
        </w:rPr>
        <w:t xml:space="preserve"> (Drošības likums) 21. pants, 22. pants.</w:t>
      </w:r>
    </w:p>
    <w:p w14:paraId="2A106B38" w14:textId="77777777" w:rsidR="00126C54" w:rsidRPr="00D84C7B" w:rsidRDefault="00126C54" w:rsidP="00126C54">
      <w:pPr>
        <w:rPr>
          <w:noProof/>
        </w:rPr>
      </w:pPr>
    </w:p>
    <w:p w14:paraId="52EDFFBC" w14:textId="77777777" w:rsidR="00126C54" w:rsidRPr="00D84C7B" w:rsidRDefault="00126C54" w:rsidP="00126C54">
      <w:pPr>
        <w:ind w:left="567" w:hanging="567"/>
        <w:rPr>
          <w:noProof/>
        </w:rPr>
      </w:pPr>
      <w:bookmarkStart w:id="148" w:name="_Toc452570620"/>
      <w:bookmarkStart w:id="149" w:name="_Toc5371314"/>
      <w:r>
        <w:rPr>
          <w:noProof/>
        </w:rPr>
        <w:t>h)</w:t>
      </w:r>
      <w:r>
        <w:rPr>
          <w:noProof/>
        </w:rPr>
        <w:tab/>
        <w:t>Darbā iekārtošanas pakalpojumi</w:t>
      </w:r>
      <w:bookmarkEnd w:id="148"/>
      <w:r>
        <w:rPr>
          <w:noProof/>
        </w:rPr>
        <w:t xml:space="preserve"> (</w:t>
      </w:r>
      <w:r w:rsidRPr="002435F8">
        <w:rPr>
          <w:i/>
          <w:noProof/>
        </w:rPr>
        <w:t>CPC</w:t>
      </w:r>
      <w:r>
        <w:rPr>
          <w:noProof/>
        </w:rPr>
        <w:t> 87201, 87202, 87203, 87204, 87205, 87206, 87209)</w:t>
      </w:r>
      <w:bookmarkEnd w:id="149"/>
    </w:p>
    <w:p w14:paraId="0F78B893" w14:textId="77777777" w:rsidR="00126C54" w:rsidRPr="00D84C7B" w:rsidRDefault="00126C54" w:rsidP="00126C54">
      <w:pPr>
        <w:rPr>
          <w:noProof/>
        </w:rPr>
      </w:pPr>
    </w:p>
    <w:p w14:paraId="254D9ABF" w14:textId="77777777" w:rsidR="00126C54" w:rsidRPr="00D84C7B" w:rsidRDefault="00126C54" w:rsidP="00126C54">
      <w:pPr>
        <w:ind w:left="567"/>
        <w:rPr>
          <w:noProof/>
        </w:rPr>
      </w:pPr>
      <w:r>
        <w:rPr>
          <w:noProof/>
        </w:rPr>
        <w:t>Attiecībā uz ieguldījumu liberalizāciju — valsts režīms — un attiecībā uz pakalpojumu pārrobežu tirdzniecību — valsts režīms (attiecas uz valdības reģionālo līmeni):</w:t>
      </w:r>
    </w:p>
    <w:p w14:paraId="2D3665D5" w14:textId="77777777" w:rsidR="00126C54" w:rsidRPr="00D84C7B" w:rsidRDefault="00126C54" w:rsidP="00126C54">
      <w:pPr>
        <w:ind w:left="567"/>
        <w:rPr>
          <w:noProof/>
        </w:rPr>
      </w:pPr>
    </w:p>
    <w:p w14:paraId="1AED6B0E" w14:textId="77777777" w:rsidR="00126C54" w:rsidRPr="00D84C7B" w:rsidRDefault="00126C54" w:rsidP="00126C54">
      <w:pPr>
        <w:ind w:left="567"/>
        <w:rPr>
          <w:noProof/>
        </w:rPr>
      </w:pPr>
      <w:r>
        <w:rPr>
          <w:noProof/>
        </w:rPr>
        <w:t>BE: visos Beļģijas reģionos sabiedrībai, kuras galvenais birojs atrodas ārpus EEZ, ir jāpierāda, ka tā sniedz darbā iekārtošanas pakalpojumus savā izcelsmes valstī. Lai varētu sniegt darbā iekārtošanas pakalpojumus Valonijas reģionā, juridiskai personai jāizmanto konkrēta juridiska forma (</w:t>
      </w:r>
      <w:r>
        <w:rPr>
          <w:i/>
          <w:noProof/>
        </w:rPr>
        <w:t>régulièrement constituée sous la forme d'une personne morale ayant une forme commerciale, soit au sens du droit belge, soit en vertu du droit d'un Etat membre ou régie par celui-ci, quelle que soit sa forme juridique</w:t>
      </w:r>
      <w:r>
        <w:rPr>
          <w:noProof/>
        </w:rPr>
        <w:t>). Sabiedrībai, kuras galvenais birojs atrodas ārpus EEZ, jāpierāda, ka tā atbilst dekrētā norādītajiem nosacījumiem (piemēram, attiecībā uz juridiskās personas formu). Lai sabiedrība, kuras galvenais birojs atrodas ārpus EEZ, varētu sākt darbību Beļģijas vācu valodas kopienā, tai ir jāatbilst minētajā dekrētā noteiktajiem kritērijiem (</w:t>
      </w:r>
      <w:r w:rsidRPr="002435F8">
        <w:rPr>
          <w:i/>
          <w:noProof/>
        </w:rPr>
        <w:t>CPC</w:t>
      </w:r>
      <w:r>
        <w:rPr>
          <w:noProof/>
        </w:rPr>
        <w:t> 87202).</w:t>
      </w:r>
    </w:p>
    <w:p w14:paraId="2130C74A" w14:textId="77777777" w:rsidR="00126C54" w:rsidRPr="00D84C7B" w:rsidRDefault="00126C54" w:rsidP="00126C54">
      <w:pPr>
        <w:ind w:left="567"/>
        <w:rPr>
          <w:noProof/>
        </w:rPr>
      </w:pPr>
    </w:p>
    <w:p w14:paraId="675A1522" w14:textId="77777777" w:rsidR="00126C54" w:rsidRPr="007D0DB3" w:rsidRDefault="00126C54" w:rsidP="00126C54">
      <w:pPr>
        <w:ind w:left="567"/>
        <w:rPr>
          <w:noProof/>
        </w:rPr>
      </w:pPr>
      <w:r>
        <w:rPr>
          <w:noProof/>
        </w:rPr>
        <w:br w:type="page"/>
        <w:t>Pasākumi:</w:t>
      </w:r>
    </w:p>
    <w:p w14:paraId="05E99C7C" w14:textId="77777777" w:rsidR="00126C54" w:rsidRPr="007D0DB3" w:rsidRDefault="00126C54" w:rsidP="00126C54">
      <w:pPr>
        <w:ind w:left="567"/>
        <w:rPr>
          <w:noProof/>
          <w:lang w:val="nl-BE"/>
        </w:rPr>
      </w:pPr>
    </w:p>
    <w:p w14:paraId="6E25006F" w14:textId="77777777" w:rsidR="00126C54" w:rsidRPr="007D0DB3" w:rsidRDefault="00126C54" w:rsidP="00126C54">
      <w:pPr>
        <w:ind w:left="567"/>
        <w:rPr>
          <w:noProof/>
        </w:rPr>
      </w:pPr>
      <w:r>
        <w:rPr>
          <w:noProof/>
        </w:rPr>
        <w:t xml:space="preserve">BE: Flandrijas reģions: </w:t>
      </w:r>
      <w:r>
        <w:rPr>
          <w:i/>
          <w:noProof/>
        </w:rPr>
        <w:t>Besluit van de Vlaamse Regering van 10 december 2010 tot uitvoering van het decreet betreffende de private arbeidsbemiddeling</w:t>
      </w:r>
      <w:r>
        <w:rPr>
          <w:noProof/>
        </w:rPr>
        <w:t>, 8. panta 3. punkts.</w:t>
      </w:r>
    </w:p>
    <w:p w14:paraId="1C8E95CB" w14:textId="77777777" w:rsidR="00126C54" w:rsidRPr="007D0DB3" w:rsidRDefault="00126C54" w:rsidP="00126C54">
      <w:pPr>
        <w:ind w:left="567"/>
        <w:rPr>
          <w:noProof/>
          <w:lang w:val="nl-BE"/>
        </w:rPr>
      </w:pPr>
    </w:p>
    <w:p w14:paraId="25153CC7" w14:textId="77777777" w:rsidR="00126C54" w:rsidRPr="007D0DB3" w:rsidRDefault="00126C54" w:rsidP="00126C54">
      <w:pPr>
        <w:ind w:left="567"/>
        <w:rPr>
          <w:noProof/>
        </w:rPr>
      </w:pPr>
      <w:r>
        <w:rPr>
          <w:noProof/>
        </w:rPr>
        <w:t xml:space="preserve">Valonijas reģions: </w:t>
      </w:r>
      <w:r>
        <w:rPr>
          <w:i/>
          <w:noProof/>
        </w:rPr>
        <w:t>Décret du 3 avril 2009 relatif à l'enregistrement ou à l'agrément des agences de placement</w:t>
      </w:r>
      <w:r>
        <w:rPr>
          <w:noProof/>
        </w:rPr>
        <w:t xml:space="preserve"> (2009. gada 3. aprīļa Dekrēts par darbā iekārtošanas aģentūru reģistrāciju), 7. pants un </w:t>
      </w:r>
      <w:r>
        <w:rPr>
          <w:i/>
          <w:noProof/>
        </w:rPr>
        <w:t>Arrêté du Gouvernement wallon du 10 décembre 2009 portant exécution du décret du 3 avril 2009 relatif à l'enregistrement ou à l'agrément des agences de placement</w:t>
      </w:r>
      <w:r>
        <w:rPr>
          <w:noProof/>
        </w:rPr>
        <w:t xml:space="preserve"> (Valonijas valdības 2009. gada 10. decembra Lēmums, ar ko īsteno 2009. gada 3. aprīļa Dekrētu par darbā iekārtošanas aģentūru reģistrāciju), 4. pants.</w:t>
      </w:r>
    </w:p>
    <w:p w14:paraId="3AC96254" w14:textId="77777777" w:rsidR="00126C54" w:rsidRPr="007D0DB3" w:rsidRDefault="00126C54" w:rsidP="00126C54">
      <w:pPr>
        <w:ind w:left="567"/>
        <w:rPr>
          <w:noProof/>
          <w:lang w:val="fr-BE"/>
        </w:rPr>
      </w:pPr>
    </w:p>
    <w:p w14:paraId="5ACE07A8" w14:textId="77777777" w:rsidR="00126C54" w:rsidRPr="007D0DB3" w:rsidRDefault="00126C54" w:rsidP="00126C54">
      <w:pPr>
        <w:ind w:left="567"/>
        <w:rPr>
          <w:noProof/>
        </w:rPr>
      </w:pPr>
      <w:r>
        <w:rPr>
          <w:noProof/>
        </w:rPr>
        <w:t xml:space="preserve">Vācu valodas kopiena: </w:t>
      </w:r>
      <w:r>
        <w:rPr>
          <w:i/>
          <w:noProof/>
        </w:rPr>
        <w:t>Dekret über die Zulassung der Leiharbeitsvermittler und die Überwachung der privaten Arbeitsvermittler / Décret du 11 mai 2009 relatif à l'agrément des agences de travail intérimaire et à la surveillance des agences de placement privées</w:t>
      </w:r>
      <w:r>
        <w:rPr>
          <w:noProof/>
        </w:rPr>
        <w:t>, 6. pants.</w:t>
      </w:r>
    </w:p>
    <w:p w14:paraId="2D089B63" w14:textId="77777777" w:rsidR="00126C54" w:rsidRPr="007D0DB3" w:rsidRDefault="00126C54" w:rsidP="00126C54">
      <w:pPr>
        <w:ind w:left="567"/>
        <w:rPr>
          <w:noProof/>
          <w:lang w:val="fr-BE"/>
        </w:rPr>
      </w:pPr>
    </w:p>
    <w:p w14:paraId="3E3DF942" w14:textId="77777777" w:rsidR="00126C54" w:rsidRPr="00D84C7B" w:rsidRDefault="00126C54" w:rsidP="00126C54">
      <w:pPr>
        <w:ind w:left="567"/>
        <w:rPr>
          <w:noProof/>
        </w:rPr>
      </w:pPr>
      <w:r>
        <w:rPr>
          <w:noProof/>
        </w:rPr>
        <w:t>Attiecībā uz ieguldījumu liberalizāciju — valsts režīms — un attiecībā uz pakalpojumu pārrobežu tirdzniecību — valsts režīms, klātbūtne uz vietas:</w:t>
      </w:r>
    </w:p>
    <w:p w14:paraId="6A904013" w14:textId="77777777" w:rsidR="00126C54" w:rsidRPr="00D84C7B" w:rsidRDefault="00126C54" w:rsidP="00126C54">
      <w:pPr>
        <w:ind w:left="567"/>
        <w:rPr>
          <w:noProof/>
        </w:rPr>
      </w:pPr>
    </w:p>
    <w:p w14:paraId="3AF716B5" w14:textId="77777777" w:rsidR="00126C54" w:rsidRPr="00D84C7B" w:rsidRDefault="00126C54" w:rsidP="00126C54">
      <w:pPr>
        <w:ind w:left="567"/>
        <w:rPr>
          <w:noProof/>
        </w:rPr>
      </w:pPr>
      <w:r>
        <w:rPr>
          <w:noProof/>
        </w:rPr>
        <w:br w:type="page"/>
        <w:t>DE: lai saņemtu licenci, kas ļauj sniegt pagaidu darba aģentūras pakalpojumus, ir vajadzīga EEZ dalībvalsts valstspiederība vai komerciāla klātbūtne Eiropas Savienībā (atbilstīgi minētā Likuma par pagaidu darba aģentūrām (</w:t>
      </w:r>
      <w:r>
        <w:rPr>
          <w:i/>
          <w:noProof/>
        </w:rPr>
        <w:t>Arbeitnehmerüberlassungsgesetz</w:t>
      </w:r>
      <w:r>
        <w:rPr>
          <w:noProof/>
        </w:rPr>
        <w:t>) 3. iedaļas 3.–5. punktam). Federālā darba un sociālo lietu ministrija var izdot noteikumus par tādu darbinieku iekārtošanu un pieņemšanu darbā konkrētās profesijās, piemēram, ar veselību un aprūpi saistītās profesijās, kuri nav no EEZ valstīm. Licenci var neizsniegt vai nepagarināt, ja iedibinājumi, to struktūrvienības vai apakšnodaļas ārpus EEZ plāno nodrošināt pagaidu darbu atbilstīgi Likuma par pagaidu darba aģentūrām (</w:t>
      </w:r>
      <w:r>
        <w:rPr>
          <w:i/>
          <w:noProof/>
        </w:rPr>
        <w:t>Arbeitnehmerüberlassungsgesetz</w:t>
      </w:r>
      <w:r>
        <w:rPr>
          <w:noProof/>
        </w:rPr>
        <w:t>) 3. iedaļas 2. punktam.</w:t>
      </w:r>
    </w:p>
    <w:p w14:paraId="342EF69F" w14:textId="77777777" w:rsidR="00126C54" w:rsidRPr="00D84C7B" w:rsidRDefault="00126C54" w:rsidP="00126C54">
      <w:pPr>
        <w:ind w:left="567"/>
        <w:rPr>
          <w:noProof/>
        </w:rPr>
      </w:pPr>
    </w:p>
    <w:p w14:paraId="08B7F593" w14:textId="77777777" w:rsidR="00126C54" w:rsidRPr="00D84C7B" w:rsidRDefault="00126C54" w:rsidP="00126C54">
      <w:pPr>
        <w:ind w:left="567"/>
        <w:rPr>
          <w:noProof/>
        </w:rPr>
      </w:pPr>
      <w:r>
        <w:rPr>
          <w:noProof/>
        </w:rPr>
        <w:t>Eiropas Savienība: darbā iekārtošanas aģentūrām pirms darbības uzsākšanas jāiesniedz ar zvērestu apliecināts paziņojums, apliecinot savu atbilstību spēkā esošajos tiesību aktos noteiktajām prasībām (</w:t>
      </w:r>
      <w:r w:rsidRPr="002435F8">
        <w:rPr>
          <w:i/>
          <w:noProof/>
        </w:rPr>
        <w:t>CPC</w:t>
      </w:r>
      <w:r>
        <w:rPr>
          <w:noProof/>
        </w:rPr>
        <w:t> 87201, 87202).</w:t>
      </w:r>
    </w:p>
    <w:p w14:paraId="1454CAA4" w14:textId="77777777" w:rsidR="00126C54" w:rsidRPr="00D84C7B" w:rsidRDefault="00126C54" w:rsidP="00126C54">
      <w:pPr>
        <w:ind w:left="567"/>
        <w:rPr>
          <w:noProof/>
        </w:rPr>
      </w:pPr>
    </w:p>
    <w:p w14:paraId="13EEBEF0" w14:textId="77777777" w:rsidR="00126C54" w:rsidRPr="007D0DB3" w:rsidRDefault="00126C54" w:rsidP="00126C54">
      <w:pPr>
        <w:ind w:left="567"/>
        <w:rPr>
          <w:noProof/>
        </w:rPr>
      </w:pPr>
      <w:r>
        <w:rPr>
          <w:noProof/>
        </w:rPr>
        <w:t>Pasākumi:</w:t>
      </w:r>
    </w:p>
    <w:p w14:paraId="491FA9FF" w14:textId="77777777" w:rsidR="00126C54" w:rsidRPr="007D0DB3" w:rsidRDefault="00126C54" w:rsidP="00126C54">
      <w:pPr>
        <w:ind w:left="567"/>
        <w:rPr>
          <w:noProof/>
          <w:lang w:val="de-DE"/>
        </w:rPr>
      </w:pPr>
    </w:p>
    <w:p w14:paraId="5EC966F0" w14:textId="77777777" w:rsidR="00126C54" w:rsidRPr="007D0DB3" w:rsidRDefault="00126C54" w:rsidP="00126C54">
      <w:pPr>
        <w:ind w:left="567"/>
        <w:rPr>
          <w:noProof/>
        </w:rPr>
      </w:pPr>
      <w:r>
        <w:rPr>
          <w:noProof/>
        </w:rPr>
        <w:t xml:space="preserve">DE: </w:t>
      </w:r>
      <w:r>
        <w:rPr>
          <w:i/>
          <w:noProof/>
        </w:rPr>
        <w:t>Gesetz zur Regelung der Arbeitnehmerüberlassung</w:t>
      </w:r>
      <w:r>
        <w:rPr>
          <w:noProof/>
        </w:rPr>
        <w:t xml:space="preserve"> (</w:t>
      </w:r>
      <w:r>
        <w:rPr>
          <w:i/>
          <w:noProof/>
        </w:rPr>
        <w:t>AÜG</w:t>
      </w:r>
      <w:r>
        <w:rPr>
          <w:noProof/>
        </w:rPr>
        <w:t>);</w:t>
      </w:r>
    </w:p>
    <w:p w14:paraId="6F7EF414" w14:textId="77777777" w:rsidR="00126C54" w:rsidRPr="007D0DB3" w:rsidRDefault="00126C54" w:rsidP="00126C54">
      <w:pPr>
        <w:ind w:left="567"/>
        <w:rPr>
          <w:noProof/>
          <w:lang w:val="de-DE"/>
        </w:rPr>
      </w:pPr>
    </w:p>
    <w:p w14:paraId="74669CDF" w14:textId="77777777" w:rsidR="00126C54" w:rsidRPr="007D0DB3" w:rsidRDefault="00126C54" w:rsidP="00126C54">
      <w:pPr>
        <w:ind w:left="567"/>
        <w:rPr>
          <w:noProof/>
        </w:rPr>
      </w:pPr>
      <w:r>
        <w:rPr>
          <w:i/>
          <w:noProof/>
        </w:rPr>
        <w:t>Sozialgesetzbuch Drittes Buch</w:t>
      </w:r>
      <w:r>
        <w:rPr>
          <w:noProof/>
        </w:rPr>
        <w:t xml:space="preserve"> (</w:t>
      </w:r>
      <w:r>
        <w:rPr>
          <w:i/>
          <w:noProof/>
        </w:rPr>
        <w:t>SGB III</w:t>
      </w:r>
      <w:r>
        <w:rPr>
          <w:noProof/>
        </w:rPr>
        <w:t>; Sociālā nodrošinājuma kodeksa trešais sējums) — nodarbinātības veicināšana;</w:t>
      </w:r>
    </w:p>
    <w:p w14:paraId="1F9D0FB9" w14:textId="77777777" w:rsidR="00126C54" w:rsidRPr="007D0DB3" w:rsidRDefault="00126C54" w:rsidP="00126C54">
      <w:pPr>
        <w:ind w:left="567"/>
        <w:rPr>
          <w:noProof/>
          <w:lang w:val="de-DE"/>
        </w:rPr>
      </w:pPr>
    </w:p>
    <w:p w14:paraId="6770F7A8" w14:textId="77777777" w:rsidR="00126C54" w:rsidRPr="007D0DB3" w:rsidRDefault="00126C54" w:rsidP="00126C54">
      <w:pPr>
        <w:ind w:left="567"/>
        <w:rPr>
          <w:noProof/>
        </w:rPr>
      </w:pPr>
      <w:r>
        <w:rPr>
          <w:i/>
          <w:noProof/>
        </w:rPr>
        <w:t>Verordnung über die Beschäftigung von Ausländerinnen und Ausländern</w:t>
      </w:r>
      <w:r>
        <w:rPr>
          <w:noProof/>
        </w:rPr>
        <w:t xml:space="preserve"> (</w:t>
      </w:r>
      <w:r>
        <w:rPr>
          <w:i/>
          <w:noProof/>
        </w:rPr>
        <w:t>BeschV</w:t>
      </w:r>
      <w:r>
        <w:rPr>
          <w:noProof/>
        </w:rPr>
        <w:t>; Rīkojums par ārvalstnieku nodarbināšanu).</w:t>
      </w:r>
    </w:p>
    <w:p w14:paraId="73D9E4DC" w14:textId="77777777" w:rsidR="00126C54" w:rsidRPr="007D0DB3" w:rsidRDefault="00126C54" w:rsidP="00126C54">
      <w:pPr>
        <w:ind w:left="567"/>
        <w:rPr>
          <w:noProof/>
          <w:lang w:val="de-DE"/>
        </w:rPr>
      </w:pPr>
    </w:p>
    <w:p w14:paraId="092DBD4B" w14:textId="77777777" w:rsidR="00126C54" w:rsidRPr="007D0DB3" w:rsidRDefault="00126C54" w:rsidP="00126C54">
      <w:pPr>
        <w:ind w:left="567"/>
        <w:rPr>
          <w:noProof/>
        </w:rPr>
      </w:pPr>
      <w:r>
        <w:rPr>
          <w:noProof/>
        </w:rPr>
        <w:br w:type="page"/>
        <w:t xml:space="preserve">ES: </w:t>
      </w:r>
      <w:r>
        <w:rPr>
          <w:i/>
          <w:noProof/>
        </w:rPr>
        <w:t>Real Decreto-ley 8/2014, de 4 de julio, de aprobación de medidas urgentes para el crecimiento, la competitividad y la eficiencia</w:t>
      </w:r>
      <w:r>
        <w:rPr>
          <w:noProof/>
        </w:rPr>
        <w:t xml:space="preserve"> </w:t>
      </w:r>
      <w:r>
        <w:rPr>
          <w:i/>
          <w:noProof/>
        </w:rPr>
        <w:t>(tramitado como Ley 18/2014, de 15 de octubre).</w:t>
      </w:r>
    </w:p>
    <w:p w14:paraId="3AC392FB" w14:textId="77777777" w:rsidR="00126C54" w:rsidRPr="007D0DB3" w:rsidRDefault="00126C54" w:rsidP="00126C54">
      <w:pPr>
        <w:ind w:left="567"/>
        <w:rPr>
          <w:noProof/>
          <w:lang w:val="es-ES"/>
        </w:rPr>
      </w:pPr>
    </w:p>
    <w:p w14:paraId="7BEA6B84" w14:textId="77777777" w:rsidR="00126C54" w:rsidRPr="00D84C7B" w:rsidRDefault="00126C54" w:rsidP="00126C54">
      <w:pPr>
        <w:ind w:left="567" w:hanging="567"/>
        <w:rPr>
          <w:noProof/>
        </w:rPr>
      </w:pPr>
      <w:bookmarkStart w:id="150" w:name="_Toc452570621"/>
      <w:bookmarkStart w:id="151" w:name="_Toc5371315"/>
      <w:r>
        <w:rPr>
          <w:noProof/>
        </w:rPr>
        <w:t>i)</w:t>
      </w:r>
      <w:r>
        <w:rPr>
          <w:noProof/>
        </w:rPr>
        <w:tab/>
        <w:t xml:space="preserve">Rakstiskās un mutiskās tulkošanas </w:t>
      </w:r>
      <w:bookmarkEnd w:id="150"/>
      <w:r>
        <w:rPr>
          <w:noProof/>
        </w:rPr>
        <w:t>pakalpojumi (</w:t>
      </w:r>
      <w:r w:rsidRPr="002435F8">
        <w:rPr>
          <w:i/>
          <w:noProof/>
        </w:rPr>
        <w:t>CPC</w:t>
      </w:r>
      <w:r>
        <w:rPr>
          <w:noProof/>
        </w:rPr>
        <w:t> 87905)</w:t>
      </w:r>
      <w:bookmarkEnd w:id="151"/>
    </w:p>
    <w:p w14:paraId="6B2B99F7" w14:textId="77777777" w:rsidR="00126C54" w:rsidRPr="00D84C7B" w:rsidRDefault="00126C54" w:rsidP="00126C54">
      <w:pPr>
        <w:rPr>
          <w:noProof/>
        </w:rPr>
      </w:pPr>
    </w:p>
    <w:p w14:paraId="02BE920B" w14:textId="77777777" w:rsidR="00126C54" w:rsidRPr="00D84C7B" w:rsidRDefault="00126C54" w:rsidP="00126C54">
      <w:pPr>
        <w:ind w:left="567"/>
        <w:rPr>
          <w:noProof/>
        </w:rPr>
      </w:pPr>
      <w:r>
        <w:rPr>
          <w:noProof/>
        </w:rPr>
        <w:t>Attiecībā uz ieguldījumu liberalizāciju — valsts režīms:</w:t>
      </w:r>
    </w:p>
    <w:p w14:paraId="63F56678" w14:textId="77777777" w:rsidR="00126C54" w:rsidRPr="00D84C7B" w:rsidRDefault="00126C54" w:rsidP="00126C54">
      <w:pPr>
        <w:ind w:left="567"/>
        <w:rPr>
          <w:noProof/>
        </w:rPr>
      </w:pPr>
    </w:p>
    <w:p w14:paraId="5868E575" w14:textId="77777777" w:rsidR="00126C54" w:rsidRPr="00D84C7B" w:rsidRDefault="00126C54" w:rsidP="00126C54">
      <w:pPr>
        <w:ind w:left="567"/>
        <w:rPr>
          <w:noProof/>
        </w:rPr>
      </w:pPr>
      <w:r>
        <w:rPr>
          <w:noProof/>
        </w:rPr>
        <w:t>BG: lai veiktu oficiālas tulkošanas darbības, ārvalstu fiziskajām personām ir jābūt ilgtermiņa uzturēšanās atļaujai, pagarinātai uzturēšanās atļaujai vai pastāvīgas uzturēšanās atļaujai Bulgārijas Republikā.</w:t>
      </w:r>
    </w:p>
    <w:p w14:paraId="4B379E82" w14:textId="77777777" w:rsidR="00126C54" w:rsidRPr="00D84C7B" w:rsidRDefault="00126C54" w:rsidP="00126C54">
      <w:pPr>
        <w:ind w:left="567"/>
        <w:rPr>
          <w:noProof/>
        </w:rPr>
      </w:pPr>
    </w:p>
    <w:p w14:paraId="2FC8B55F" w14:textId="77777777" w:rsidR="00126C54" w:rsidRPr="00D84C7B" w:rsidRDefault="00126C54" w:rsidP="00126C54">
      <w:pPr>
        <w:ind w:left="567"/>
        <w:rPr>
          <w:noProof/>
        </w:rPr>
      </w:pPr>
      <w:r>
        <w:rPr>
          <w:noProof/>
        </w:rPr>
        <w:t>Pasākumi:</w:t>
      </w:r>
    </w:p>
    <w:p w14:paraId="41E2D6AD" w14:textId="77777777" w:rsidR="00126C54" w:rsidRPr="00D84C7B" w:rsidRDefault="00126C54" w:rsidP="00126C54">
      <w:pPr>
        <w:ind w:left="567"/>
        <w:rPr>
          <w:noProof/>
        </w:rPr>
      </w:pPr>
    </w:p>
    <w:p w14:paraId="36528A88" w14:textId="77777777" w:rsidR="00126C54" w:rsidRPr="00D84C7B" w:rsidRDefault="00126C54" w:rsidP="00126C54">
      <w:pPr>
        <w:ind w:left="567"/>
        <w:rPr>
          <w:noProof/>
        </w:rPr>
      </w:pPr>
      <w:r>
        <w:rPr>
          <w:noProof/>
        </w:rPr>
        <w:t>BG: dokumentu legalizācijas, apliecināšanas un tulkošanas noteikumi.</w:t>
      </w:r>
    </w:p>
    <w:p w14:paraId="17995B86" w14:textId="77777777" w:rsidR="00126C54" w:rsidRPr="00D84C7B" w:rsidRDefault="00126C54" w:rsidP="00126C54">
      <w:pPr>
        <w:ind w:left="567"/>
        <w:rPr>
          <w:noProof/>
        </w:rPr>
      </w:pPr>
    </w:p>
    <w:p w14:paraId="7158EE88" w14:textId="77777777" w:rsidR="00126C54" w:rsidRPr="00D84C7B" w:rsidRDefault="00126C54" w:rsidP="00126C54">
      <w:pPr>
        <w:ind w:left="567"/>
        <w:rPr>
          <w:noProof/>
        </w:rPr>
      </w:pPr>
      <w:r>
        <w:rPr>
          <w:noProof/>
        </w:rPr>
        <w:t>Attiecībā uz ieguldījumu liberalizāciju — valsts režīms — un attiecībā uz pakalpojumu pārrobežu tirdzniecību — valsts režīms:</w:t>
      </w:r>
    </w:p>
    <w:p w14:paraId="7BC3C2DA" w14:textId="77777777" w:rsidR="00126C54" w:rsidRPr="00D84C7B" w:rsidRDefault="00126C54" w:rsidP="00126C54">
      <w:pPr>
        <w:ind w:left="567"/>
        <w:rPr>
          <w:noProof/>
        </w:rPr>
      </w:pPr>
    </w:p>
    <w:p w14:paraId="20171152" w14:textId="77777777" w:rsidR="00126C54" w:rsidRPr="00D84C7B" w:rsidRDefault="00126C54" w:rsidP="00126C54">
      <w:pPr>
        <w:ind w:left="567"/>
        <w:rPr>
          <w:noProof/>
        </w:rPr>
      </w:pPr>
      <w:r>
        <w:rPr>
          <w:noProof/>
        </w:rPr>
        <w:t>CY: lai sniegtu oficiālus tulkošanas un apliecināšanas pakalpojumus, jāreģistrējas Zvērinātu tulkotāju reģistrācijas padomes Zvērinātu tulkotāju reģistrā. piemēro prasību par valstspiederību.</w:t>
      </w:r>
    </w:p>
    <w:p w14:paraId="30002E76" w14:textId="77777777" w:rsidR="00126C54" w:rsidRPr="00D84C7B" w:rsidRDefault="00126C54" w:rsidP="00126C54">
      <w:pPr>
        <w:ind w:left="567"/>
        <w:rPr>
          <w:noProof/>
        </w:rPr>
      </w:pPr>
    </w:p>
    <w:p w14:paraId="12033D23" w14:textId="77777777" w:rsidR="00126C54" w:rsidRPr="00D84C7B" w:rsidRDefault="00126C54" w:rsidP="00126C54">
      <w:pPr>
        <w:ind w:left="567"/>
        <w:rPr>
          <w:noProof/>
        </w:rPr>
      </w:pPr>
      <w:r>
        <w:rPr>
          <w:noProof/>
        </w:rPr>
        <w:t>HR: sertificētiem tulkotājiem nepieciešama EEZ valstspiederība.</w:t>
      </w:r>
    </w:p>
    <w:p w14:paraId="214D1A25" w14:textId="77777777" w:rsidR="00126C54" w:rsidRPr="00D84C7B" w:rsidRDefault="00126C54" w:rsidP="00126C54">
      <w:pPr>
        <w:ind w:left="567"/>
        <w:rPr>
          <w:noProof/>
        </w:rPr>
      </w:pPr>
    </w:p>
    <w:p w14:paraId="25F0BA49" w14:textId="77777777" w:rsidR="00126C54" w:rsidRPr="00D84C7B" w:rsidRDefault="00126C54" w:rsidP="00126C54">
      <w:pPr>
        <w:ind w:left="567"/>
        <w:rPr>
          <w:noProof/>
        </w:rPr>
      </w:pPr>
      <w:r>
        <w:rPr>
          <w:noProof/>
        </w:rPr>
        <w:br w:type="page"/>
        <w:t>Pasākumi:</w:t>
      </w:r>
    </w:p>
    <w:p w14:paraId="1F2748E1" w14:textId="77777777" w:rsidR="00126C54" w:rsidRPr="00D84C7B" w:rsidRDefault="00126C54" w:rsidP="00126C54">
      <w:pPr>
        <w:ind w:left="567"/>
        <w:rPr>
          <w:noProof/>
        </w:rPr>
      </w:pPr>
    </w:p>
    <w:p w14:paraId="4123A8B8" w14:textId="77777777" w:rsidR="00126C54" w:rsidRPr="00D84C7B" w:rsidRDefault="00126C54" w:rsidP="00126C54">
      <w:pPr>
        <w:ind w:left="567"/>
        <w:rPr>
          <w:noProof/>
        </w:rPr>
      </w:pPr>
      <w:r>
        <w:rPr>
          <w:noProof/>
        </w:rPr>
        <w:t>CY: 2019. gada Likums par zvērinātu tulkotāju reģistrāciju un to sniegto pakalpojumu reglamentēšanu (45(I)/2019) ar grozījumiem.</w:t>
      </w:r>
    </w:p>
    <w:p w14:paraId="100C718A" w14:textId="77777777" w:rsidR="00126C54" w:rsidRPr="00D84C7B" w:rsidRDefault="00126C54" w:rsidP="00126C54">
      <w:pPr>
        <w:ind w:left="567"/>
        <w:rPr>
          <w:noProof/>
        </w:rPr>
      </w:pPr>
    </w:p>
    <w:p w14:paraId="486C74AD" w14:textId="77777777" w:rsidR="00126C54" w:rsidRPr="00D84C7B" w:rsidRDefault="00126C54" w:rsidP="00126C54">
      <w:pPr>
        <w:ind w:left="567"/>
        <w:rPr>
          <w:noProof/>
        </w:rPr>
      </w:pPr>
      <w:r>
        <w:rPr>
          <w:noProof/>
        </w:rPr>
        <w:t>HR: Rīkojums par pastāvīgajiem tiesas tulkiem (</w:t>
      </w:r>
      <w:r>
        <w:rPr>
          <w:i/>
          <w:noProof/>
        </w:rPr>
        <w:t>OG</w:t>
      </w:r>
      <w:r>
        <w:rPr>
          <w:noProof/>
        </w:rPr>
        <w:t> 88/2008), 2. pants.</w:t>
      </w:r>
    </w:p>
    <w:p w14:paraId="03C4FDDF" w14:textId="77777777" w:rsidR="00126C54" w:rsidRPr="00D84C7B" w:rsidRDefault="00126C54" w:rsidP="00126C54">
      <w:pPr>
        <w:ind w:left="567"/>
        <w:rPr>
          <w:noProof/>
        </w:rPr>
      </w:pPr>
    </w:p>
    <w:p w14:paraId="374C1281" w14:textId="77777777" w:rsidR="00126C54" w:rsidRPr="00D84C7B" w:rsidRDefault="00126C54" w:rsidP="00126C54">
      <w:pPr>
        <w:ind w:left="567"/>
        <w:rPr>
          <w:noProof/>
        </w:rPr>
      </w:pPr>
      <w:r>
        <w:rPr>
          <w:noProof/>
        </w:rPr>
        <w:t>Attiecībā uz pakalpojumu pārrobežu tirdzniecību — klātbūtne uz vietas:</w:t>
      </w:r>
    </w:p>
    <w:p w14:paraId="7C6EA511" w14:textId="77777777" w:rsidR="00126C54" w:rsidRPr="00D84C7B" w:rsidRDefault="00126C54" w:rsidP="00126C54">
      <w:pPr>
        <w:ind w:left="567"/>
        <w:rPr>
          <w:noProof/>
        </w:rPr>
      </w:pPr>
    </w:p>
    <w:p w14:paraId="3BBF84F2" w14:textId="77777777" w:rsidR="00126C54" w:rsidRPr="00D84C7B" w:rsidRDefault="00126C54" w:rsidP="00126C54">
      <w:pPr>
        <w:ind w:left="567"/>
        <w:rPr>
          <w:noProof/>
        </w:rPr>
      </w:pPr>
      <w:r>
        <w:rPr>
          <w:noProof/>
        </w:rPr>
        <w:t>FI: sertificētiem tulkotājiem jābūt EEZ rezidenta statusam.</w:t>
      </w:r>
    </w:p>
    <w:p w14:paraId="3D5C16D9" w14:textId="77777777" w:rsidR="00126C54" w:rsidRPr="00D84C7B" w:rsidRDefault="00126C54" w:rsidP="00126C54">
      <w:pPr>
        <w:ind w:left="567"/>
        <w:rPr>
          <w:noProof/>
        </w:rPr>
      </w:pPr>
    </w:p>
    <w:p w14:paraId="10E561FF" w14:textId="77777777" w:rsidR="00126C54" w:rsidRPr="00D84C7B" w:rsidRDefault="00126C54" w:rsidP="00126C54">
      <w:pPr>
        <w:ind w:left="567"/>
        <w:rPr>
          <w:noProof/>
        </w:rPr>
      </w:pPr>
      <w:r>
        <w:rPr>
          <w:noProof/>
        </w:rPr>
        <w:t>Pasākumi:</w:t>
      </w:r>
    </w:p>
    <w:p w14:paraId="4AED1AF9" w14:textId="77777777" w:rsidR="00126C54" w:rsidRPr="00D84C7B" w:rsidRDefault="00126C54" w:rsidP="00126C54">
      <w:pPr>
        <w:ind w:left="567"/>
        <w:rPr>
          <w:noProof/>
        </w:rPr>
      </w:pPr>
    </w:p>
    <w:p w14:paraId="0530AA29" w14:textId="77777777" w:rsidR="00126C54" w:rsidRPr="00D84C7B" w:rsidRDefault="00126C54" w:rsidP="00126C54">
      <w:pPr>
        <w:ind w:left="567"/>
        <w:rPr>
          <w:noProof/>
        </w:rPr>
      </w:pPr>
      <w:r>
        <w:rPr>
          <w:noProof/>
        </w:rPr>
        <w:t xml:space="preserve">FI: </w:t>
      </w:r>
      <w:r>
        <w:rPr>
          <w:i/>
          <w:noProof/>
        </w:rPr>
        <w:t>Laki auktorisoiduista kääntäjistä</w:t>
      </w:r>
      <w:r>
        <w:rPr>
          <w:noProof/>
        </w:rPr>
        <w:t xml:space="preserve"> (Likums par pilnvarotiem tulkotājiem) (1231/2007), s. 2(1)).</w:t>
      </w:r>
    </w:p>
    <w:p w14:paraId="36FCA95B" w14:textId="77777777" w:rsidR="00126C54" w:rsidRPr="00D84C7B" w:rsidRDefault="00126C54" w:rsidP="00126C54">
      <w:pPr>
        <w:rPr>
          <w:noProof/>
        </w:rPr>
      </w:pPr>
    </w:p>
    <w:p w14:paraId="15F9E652" w14:textId="77777777" w:rsidR="00126C54" w:rsidRPr="00D84C7B" w:rsidRDefault="00126C54" w:rsidP="00126C54">
      <w:pPr>
        <w:ind w:left="567" w:hanging="567"/>
        <w:rPr>
          <w:noProof/>
        </w:rPr>
      </w:pPr>
      <w:bookmarkStart w:id="152" w:name="_Toc452570622"/>
      <w:bookmarkStart w:id="153" w:name="_Toc5371316"/>
      <w:r>
        <w:rPr>
          <w:noProof/>
        </w:rPr>
        <w:t>j)</w:t>
      </w:r>
      <w:r>
        <w:rPr>
          <w:noProof/>
        </w:rPr>
        <w:tab/>
        <w:t xml:space="preserve">Citi </w:t>
      </w:r>
      <w:bookmarkEnd w:id="152"/>
      <w:r>
        <w:rPr>
          <w:noProof/>
        </w:rPr>
        <w:t xml:space="preserve">uzņēmējdarbības pakalpojumi (daļa no </w:t>
      </w:r>
      <w:r w:rsidRPr="002435F8">
        <w:rPr>
          <w:i/>
          <w:noProof/>
        </w:rPr>
        <w:t>CPC</w:t>
      </w:r>
      <w:r>
        <w:rPr>
          <w:noProof/>
        </w:rPr>
        <w:t xml:space="preserve"> 612, daļa no 621, daļa no 625, 87901, 87902, 88493, daļa no 893, daļa no 85990, 87909, </w:t>
      </w:r>
      <w:r w:rsidRPr="002435F8">
        <w:rPr>
          <w:i/>
          <w:noProof/>
        </w:rPr>
        <w:t>ISIC</w:t>
      </w:r>
      <w:r>
        <w:rPr>
          <w:noProof/>
        </w:rPr>
        <w:t> 37)</w:t>
      </w:r>
      <w:bookmarkEnd w:id="153"/>
    </w:p>
    <w:p w14:paraId="2F059E99" w14:textId="77777777" w:rsidR="00126C54" w:rsidRPr="00D84C7B" w:rsidRDefault="00126C54" w:rsidP="00126C54">
      <w:pPr>
        <w:rPr>
          <w:noProof/>
        </w:rPr>
      </w:pPr>
    </w:p>
    <w:p w14:paraId="05A22003" w14:textId="77777777" w:rsidR="00126C54" w:rsidRPr="00D84C7B" w:rsidRDefault="00126C54" w:rsidP="00126C54">
      <w:pPr>
        <w:ind w:left="567"/>
        <w:rPr>
          <w:noProof/>
        </w:rPr>
      </w:pPr>
      <w:r>
        <w:rPr>
          <w:noProof/>
        </w:rPr>
        <w:t>Attiecībā uz pakalpojumu pārrobežu tirdzniecību — klātbūtne uz vietas:</w:t>
      </w:r>
    </w:p>
    <w:p w14:paraId="37B2D10E" w14:textId="77777777" w:rsidR="00126C54" w:rsidRPr="00D84C7B" w:rsidRDefault="00126C54" w:rsidP="00126C54">
      <w:pPr>
        <w:ind w:left="567"/>
        <w:rPr>
          <w:noProof/>
        </w:rPr>
      </w:pPr>
    </w:p>
    <w:p w14:paraId="620AE83E" w14:textId="77777777" w:rsidR="00126C54" w:rsidRPr="00D84C7B" w:rsidRDefault="00126C54" w:rsidP="00126C54">
      <w:pPr>
        <w:ind w:left="567"/>
        <w:rPr>
          <w:noProof/>
        </w:rPr>
      </w:pPr>
      <w:r>
        <w:rPr>
          <w:noProof/>
        </w:rPr>
        <w:t xml:space="preserve">SE: lombardiem jābūt iedibinātiem (daļa no </w:t>
      </w:r>
      <w:r w:rsidRPr="002435F8">
        <w:rPr>
          <w:i/>
          <w:noProof/>
        </w:rPr>
        <w:t>CPC</w:t>
      </w:r>
      <w:r>
        <w:rPr>
          <w:noProof/>
        </w:rPr>
        <w:t xml:space="preserve"> 87909).</w:t>
      </w:r>
    </w:p>
    <w:p w14:paraId="577C6A6A" w14:textId="77777777" w:rsidR="00126C54" w:rsidRPr="00D84C7B" w:rsidRDefault="00126C54" w:rsidP="00126C54">
      <w:pPr>
        <w:ind w:left="567"/>
        <w:rPr>
          <w:noProof/>
        </w:rPr>
      </w:pPr>
    </w:p>
    <w:p w14:paraId="5B0B40D1" w14:textId="77777777" w:rsidR="00126C54" w:rsidRPr="00D84C7B" w:rsidRDefault="00126C54" w:rsidP="00126C54">
      <w:pPr>
        <w:ind w:left="567"/>
        <w:rPr>
          <w:noProof/>
        </w:rPr>
      </w:pPr>
      <w:r>
        <w:rPr>
          <w:noProof/>
        </w:rPr>
        <w:br w:type="page"/>
        <w:t>Pasākumi:</w:t>
      </w:r>
    </w:p>
    <w:p w14:paraId="59C289BC" w14:textId="77777777" w:rsidR="00126C54" w:rsidRPr="00D84C7B" w:rsidRDefault="00126C54" w:rsidP="00126C54">
      <w:pPr>
        <w:ind w:left="567"/>
        <w:rPr>
          <w:noProof/>
        </w:rPr>
      </w:pPr>
    </w:p>
    <w:p w14:paraId="172ADC26" w14:textId="77777777" w:rsidR="00126C54" w:rsidRPr="00D84C7B" w:rsidRDefault="00126C54" w:rsidP="00126C54">
      <w:pPr>
        <w:ind w:left="567"/>
        <w:rPr>
          <w:noProof/>
        </w:rPr>
      </w:pPr>
      <w:r>
        <w:rPr>
          <w:noProof/>
        </w:rPr>
        <w:t>SE: Lombardu likums (1995:1000).</w:t>
      </w:r>
    </w:p>
    <w:p w14:paraId="624C5207" w14:textId="77777777" w:rsidR="00126C54" w:rsidRPr="00D84C7B" w:rsidRDefault="00126C54" w:rsidP="00126C54">
      <w:pPr>
        <w:ind w:left="567"/>
        <w:rPr>
          <w:noProof/>
        </w:rPr>
      </w:pPr>
    </w:p>
    <w:p w14:paraId="24F3C789" w14:textId="77777777" w:rsidR="00126C54" w:rsidRPr="00D84C7B" w:rsidRDefault="00126C54" w:rsidP="00126C54">
      <w:pPr>
        <w:ind w:left="567"/>
        <w:rPr>
          <w:noProof/>
        </w:rPr>
      </w:pPr>
      <w:r>
        <w:rPr>
          <w:noProof/>
        </w:rPr>
        <w:t>Attiecībā uz ieguldījumu liberalizāciju — valsts režīms:</w:t>
      </w:r>
    </w:p>
    <w:p w14:paraId="373AA950" w14:textId="77777777" w:rsidR="00126C54" w:rsidRPr="00D84C7B" w:rsidRDefault="00126C54" w:rsidP="00126C54">
      <w:pPr>
        <w:ind w:left="567"/>
        <w:rPr>
          <w:noProof/>
        </w:rPr>
      </w:pPr>
    </w:p>
    <w:p w14:paraId="607E3408" w14:textId="77777777" w:rsidR="00126C54" w:rsidRPr="00D84C7B" w:rsidRDefault="00126C54" w:rsidP="00126C54">
      <w:pPr>
        <w:ind w:left="567"/>
        <w:rPr>
          <w:noProof/>
        </w:rPr>
      </w:pPr>
      <w:r>
        <w:rPr>
          <w:noProof/>
        </w:rPr>
        <w:t>PT: lai sniegtu piedziņas pakalpojumus un kredītinformācijas pakalpojumus, ir jābūt dalībvalsts valstspiederīgajam (</w:t>
      </w:r>
      <w:r w:rsidRPr="002435F8">
        <w:rPr>
          <w:i/>
          <w:noProof/>
        </w:rPr>
        <w:t>CPC</w:t>
      </w:r>
      <w:r>
        <w:rPr>
          <w:noProof/>
        </w:rPr>
        <w:t> 87901, 87902).</w:t>
      </w:r>
    </w:p>
    <w:p w14:paraId="649F0C2B" w14:textId="77777777" w:rsidR="00126C54" w:rsidRPr="00D84C7B" w:rsidRDefault="00126C54" w:rsidP="00126C54">
      <w:pPr>
        <w:ind w:left="567"/>
        <w:rPr>
          <w:noProof/>
        </w:rPr>
      </w:pPr>
    </w:p>
    <w:p w14:paraId="44A2B1BA" w14:textId="77777777" w:rsidR="00126C54" w:rsidRPr="00D84C7B" w:rsidRDefault="00126C54" w:rsidP="00126C54">
      <w:pPr>
        <w:ind w:left="567"/>
        <w:rPr>
          <w:noProof/>
        </w:rPr>
      </w:pPr>
      <w:r>
        <w:rPr>
          <w:noProof/>
        </w:rPr>
        <w:t>Pasākumi:</w:t>
      </w:r>
    </w:p>
    <w:p w14:paraId="3088F9D3" w14:textId="77777777" w:rsidR="00126C54" w:rsidRPr="00D84C7B" w:rsidRDefault="00126C54" w:rsidP="00126C54">
      <w:pPr>
        <w:ind w:left="567"/>
        <w:rPr>
          <w:noProof/>
        </w:rPr>
      </w:pPr>
    </w:p>
    <w:p w14:paraId="11E4D18C" w14:textId="77777777" w:rsidR="00126C54" w:rsidRPr="00D84C7B" w:rsidRDefault="00126C54" w:rsidP="00126C54">
      <w:pPr>
        <w:ind w:left="567"/>
        <w:rPr>
          <w:noProof/>
        </w:rPr>
      </w:pPr>
      <w:r>
        <w:rPr>
          <w:noProof/>
        </w:rPr>
        <w:t>PT: Likums 49/2004.</w:t>
      </w:r>
    </w:p>
    <w:p w14:paraId="12479CB0" w14:textId="77777777" w:rsidR="00126C54" w:rsidRPr="00D84C7B" w:rsidRDefault="00126C54" w:rsidP="00126C54">
      <w:pPr>
        <w:ind w:left="567"/>
        <w:rPr>
          <w:noProof/>
        </w:rPr>
      </w:pPr>
    </w:p>
    <w:p w14:paraId="6052C196" w14:textId="77777777" w:rsidR="00126C54" w:rsidRPr="00D84C7B" w:rsidRDefault="00126C54" w:rsidP="00126C54">
      <w:pPr>
        <w:ind w:left="567"/>
        <w:rPr>
          <w:noProof/>
        </w:rPr>
      </w:pPr>
      <w:r>
        <w:rPr>
          <w:noProof/>
        </w:rPr>
        <w:t>Attiecībā uz ieguldījumu liberalizāciju — valsts režīms — un attiecībā uz pakalpojumu pārrobežu tirdzniecību — klātbūtne uz vietas:</w:t>
      </w:r>
    </w:p>
    <w:p w14:paraId="61D9736D" w14:textId="77777777" w:rsidR="00126C54" w:rsidRPr="00D84C7B" w:rsidRDefault="00126C54" w:rsidP="00126C54">
      <w:pPr>
        <w:ind w:left="567"/>
        <w:rPr>
          <w:noProof/>
        </w:rPr>
      </w:pPr>
    </w:p>
    <w:p w14:paraId="6E2E17ED" w14:textId="77777777" w:rsidR="00126C54" w:rsidRPr="00D84C7B" w:rsidRDefault="00126C54" w:rsidP="00126C54">
      <w:pPr>
        <w:ind w:left="567"/>
        <w:rPr>
          <w:noProof/>
        </w:rPr>
      </w:pPr>
      <w:r>
        <w:rPr>
          <w:noProof/>
        </w:rPr>
        <w:t xml:space="preserve">CZ: lai sniegtu izsoļu pakalpojumus, nepieciešama licence. Lai saņemtu licenci (brīvprātīgu publisku izsoļu rīkošanai), sabiedrībai jābūt inkorporētai Čehijas Republikā un fiziskai personai ir jāsaņem uzturēšanās atļauja un sabiedrībai vai fiziskajai personai jābūt inkorporētai Čehijas Republikas Komercreģistrā (daļa no </w:t>
      </w:r>
      <w:r w:rsidRPr="002435F8">
        <w:rPr>
          <w:i/>
          <w:noProof/>
        </w:rPr>
        <w:t>CPC</w:t>
      </w:r>
      <w:r>
        <w:rPr>
          <w:noProof/>
        </w:rPr>
        <w:t> 612, daļa no 621, daļa no 625, daļa no 85990).</w:t>
      </w:r>
    </w:p>
    <w:p w14:paraId="7958DE8C" w14:textId="77777777" w:rsidR="00126C54" w:rsidRPr="00D84C7B" w:rsidRDefault="00126C54" w:rsidP="00126C54">
      <w:pPr>
        <w:ind w:left="567"/>
        <w:rPr>
          <w:noProof/>
        </w:rPr>
      </w:pPr>
    </w:p>
    <w:p w14:paraId="615EA003" w14:textId="77777777" w:rsidR="00126C54" w:rsidRPr="00D84C7B" w:rsidRDefault="00126C54" w:rsidP="00126C54">
      <w:pPr>
        <w:ind w:left="567"/>
        <w:rPr>
          <w:noProof/>
        </w:rPr>
      </w:pPr>
      <w:r>
        <w:rPr>
          <w:noProof/>
        </w:rPr>
        <w:br w:type="page"/>
        <w:t>Pasākumi:</w:t>
      </w:r>
    </w:p>
    <w:p w14:paraId="062D7660" w14:textId="77777777" w:rsidR="00126C54" w:rsidRPr="00D84C7B" w:rsidRDefault="00126C54" w:rsidP="00126C54">
      <w:pPr>
        <w:ind w:left="567"/>
        <w:rPr>
          <w:noProof/>
        </w:rPr>
      </w:pPr>
    </w:p>
    <w:p w14:paraId="1922E7D7" w14:textId="77777777" w:rsidR="00126C54" w:rsidRPr="00D84C7B" w:rsidRDefault="00126C54" w:rsidP="00126C54">
      <w:pPr>
        <w:ind w:left="567"/>
        <w:rPr>
          <w:noProof/>
        </w:rPr>
      </w:pPr>
      <w:r>
        <w:rPr>
          <w:noProof/>
        </w:rPr>
        <w:t>CZ: Likums Nr. 455/1991 Krāj.;</w:t>
      </w:r>
    </w:p>
    <w:p w14:paraId="6B24E7F6" w14:textId="77777777" w:rsidR="00126C54" w:rsidRPr="00D84C7B" w:rsidRDefault="00126C54" w:rsidP="00126C54">
      <w:pPr>
        <w:ind w:left="567"/>
        <w:rPr>
          <w:noProof/>
        </w:rPr>
      </w:pPr>
    </w:p>
    <w:p w14:paraId="01E3C5CD" w14:textId="77777777" w:rsidR="00126C54" w:rsidRPr="00D84C7B" w:rsidRDefault="00126C54" w:rsidP="00126C54">
      <w:pPr>
        <w:ind w:left="567"/>
        <w:rPr>
          <w:noProof/>
        </w:rPr>
      </w:pPr>
      <w:r>
        <w:rPr>
          <w:noProof/>
        </w:rPr>
        <w:t>Tirdzniecības licencēšanas likums un</w:t>
      </w:r>
    </w:p>
    <w:p w14:paraId="1A27FFA6" w14:textId="77777777" w:rsidR="00126C54" w:rsidRPr="00D84C7B" w:rsidRDefault="00126C54" w:rsidP="00126C54">
      <w:pPr>
        <w:ind w:left="567"/>
        <w:rPr>
          <w:noProof/>
        </w:rPr>
      </w:pPr>
    </w:p>
    <w:p w14:paraId="0B87434D" w14:textId="77777777" w:rsidR="00126C54" w:rsidRPr="00D84C7B" w:rsidRDefault="00126C54" w:rsidP="00126C54">
      <w:pPr>
        <w:ind w:left="567"/>
        <w:rPr>
          <w:noProof/>
        </w:rPr>
      </w:pPr>
      <w:r>
        <w:rPr>
          <w:noProof/>
        </w:rPr>
        <w:t>Likums Nr. 26/2000 Krāj., par publiskajām izsolēm.</w:t>
      </w:r>
      <w:bookmarkStart w:id="154" w:name="_Toc5371318"/>
      <w:bookmarkStart w:id="155" w:name="_Toc53746665"/>
      <w:bookmarkStart w:id="156" w:name="_Toc531181747"/>
    </w:p>
    <w:p w14:paraId="5F2D89BB" w14:textId="77777777" w:rsidR="00126C54" w:rsidRPr="00D84C7B" w:rsidRDefault="00126C54" w:rsidP="00126C54">
      <w:pPr>
        <w:ind w:left="567"/>
        <w:rPr>
          <w:noProof/>
        </w:rPr>
      </w:pPr>
    </w:p>
    <w:p w14:paraId="7109C3F1" w14:textId="77777777" w:rsidR="00126C54" w:rsidRPr="00D84C7B" w:rsidRDefault="00126C54" w:rsidP="00126C54">
      <w:pPr>
        <w:ind w:left="567"/>
        <w:rPr>
          <w:noProof/>
        </w:rPr>
      </w:pPr>
      <w:r>
        <w:rPr>
          <w:noProof/>
        </w:rPr>
        <w:t>Attiecībā uz pakalpojumu pārrobežu tirdzniecību — klātbūtne uz vietas:</w:t>
      </w:r>
    </w:p>
    <w:p w14:paraId="1EAEDBCE" w14:textId="77777777" w:rsidR="00126C54" w:rsidRPr="00D84C7B" w:rsidRDefault="00126C54" w:rsidP="00126C54">
      <w:pPr>
        <w:ind w:left="567"/>
        <w:rPr>
          <w:noProof/>
        </w:rPr>
      </w:pPr>
    </w:p>
    <w:p w14:paraId="35332D00" w14:textId="77777777" w:rsidR="00126C54" w:rsidRPr="00D84C7B" w:rsidRDefault="00126C54" w:rsidP="00126C54">
      <w:pPr>
        <w:ind w:left="567"/>
        <w:rPr>
          <w:noProof/>
        </w:rPr>
      </w:pPr>
      <w:r>
        <w:rPr>
          <w:noProof/>
        </w:rPr>
        <w:t>CZ: vienīgi pilnvarotai iepakošanas sabiedrībai ir atļauts sniegt pakalpojumus, kas saistīti ar iepakojuma atpakaļsavākšanu un reģenerāciju, un tai ir jābūt iedibinātai kā juridiskai personai (</w:t>
      </w:r>
      <w:r w:rsidRPr="002435F8">
        <w:rPr>
          <w:i/>
          <w:noProof/>
        </w:rPr>
        <w:t>CPC</w:t>
      </w:r>
      <w:r>
        <w:rPr>
          <w:noProof/>
        </w:rPr>
        <w:t xml:space="preserve"> 88493, </w:t>
      </w:r>
      <w:r w:rsidRPr="002435F8">
        <w:rPr>
          <w:i/>
          <w:noProof/>
        </w:rPr>
        <w:t>ISIC</w:t>
      </w:r>
      <w:r>
        <w:rPr>
          <w:noProof/>
        </w:rPr>
        <w:t> 37).</w:t>
      </w:r>
    </w:p>
    <w:p w14:paraId="07523790" w14:textId="77777777" w:rsidR="00126C54" w:rsidRPr="00D84C7B" w:rsidRDefault="00126C54" w:rsidP="00126C54">
      <w:pPr>
        <w:ind w:left="567"/>
        <w:rPr>
          <w:noProof/>
        </w:rPr>
      </w:pPr>
    </w:p>
    <w:p w14:paraId="782A4BA0" w14:textId="77777777" w:rsidR="00126C54" w:rsidRPr="00D84C7B" w:rsidRDefault="00126C54" w:rsidP="00126C54">
      <w:pPr>
        <w:ind w:left="567"/>
        <w:rPr>
          <w:noProof/>
        </w:rPr>
      </w:pPr>
      <w:r>
        <w:rPr>
          <w:noProof/>
        </w:rPr>
        <w:t>Pasākumi:</w:t>
      </w:r>
    </w:p>
    <w:p w14:paraId="09A441CC" w14:textId="77777777" w:rsidR="00126C54" w:rsidRPr="00D84C7B" w:rsidRDefault="00126C54" w:rsidP="00126C54">
      <w:pPr>
        <w:ind w:left="567"/>
        <w:rPr>
          <w:noProof/>
        </w:rPr>
      </w:pPr>
    </w:p>
    <w:p w14:paraId="7D7CEE92" w14:textId="77777777" w:rsidR="00126C54" w:rsidRPr="00D84C7B" w:rsidRDefault="00126C54" w:rsidP="00126C54">
      <w:pPr>
        <w:ind w:left="567"/>
        <w:rPr>
          <w:noProof/>
        </w:rPr>
      </w:pPr>
      <w:r>
        <w:rPr>
          <w:noProof/>
        </w:rPr>
        <w:t>CZ: Likums Nr. 477/2001 Krāj. (Iepakojuma likums) 16. punkts.</w:t>
      </w:r>
    </w:p>
    <w:p w14:paraId="3CD95179" w14:textId="77777777" w:rsidR="00126C54" w:rsidRPr="00D84C7B" w:rsidRDefault="00126C54" w:rsidP="00126C54">
      <w:pPr>
        <w:ind w:left="567"/>
        <w:rPr>
          <w:noProof/>
        </w:rPr>
      </w:pPr>
    </w:p>
    <w:p w14:paraId="7817614D" w14:textId="77777777" w:rsidR="00126C54" w:rsidRPr="00D84C7B" w:rsidRDefault="00126C54" w:rsidP="00126C54">
      <w:pPr>
        <w:rPr>
          <w:noProof/>
        </w:rPr>
      </w:pPr>
      <w:r>
        <w:rPr>
          <w:noProof/>
        </w:rPr>
        <w:br w:type="page"/>
        <w:t>7. atruna. Būvniecības pakalpojumi</w:t>
      </w:r>
      <w:bookmarkEnd w:id="154"/>
      <w:bookmarkEnd w:id="155"/>
      <w:bookmarkEnd w:id="156"/>
    </w:p>
    <w:p w14:paraId="33FCB8B7" w14:textId="77777777" w:rsidR="00126C54" w:rsidRPr="00D84C7B" w:rsidRDefault="00126C54" w:rsidP="00126C54">
      <w:pPr>
        <w:rPr>
          <w:noProof/>
        </w:rPr>
      </w:pPr>
    </w:p>
    <w:p w14:paraId="01471422" w14:textId="77777777" w:rsidR="00126C54" w:rsidRPr="00D84C7B" w:rsidRDefault="00126C54" w:rsidP="00126C54">
      <w:pPr>
        <w:ind w:left="2835" w:hanging="2835"/>
        <w:rPr>
          <w:rFonts w:eastAsia="Calibri"/>
          <w:noProof/>
        </w:rPr>
      </w:pPr>
      <w:r>
        <w:rPr>
          <w:noProof/>
        </w:rPr>
        <w:t>Nozare — apakšnozare:</w:t>
      </w:r>
      <w:r>
        <w:rPr>
          <w:noProof/>
        </w:rPr>
        <w:tab/>
        <w:t>Būvniecība un saistītie inženiertehniskie pakalpojumi</w:t>
      </w:r>
    </w:p>
    <w:p w14:paraId="1EDC130D" w14:textId="77777777" w:rsidR="00126C54" w:rsidRPr="00D84C7B" w:rsidRDefault="00126C54" w:rsidP="00126C54">
      <w:pPr>
        <w:ind w:left="2835" w:hanging="2835"/>
        <w:rPr>
          <w:noProof/>
        </w:rPr>
      </w:pPr>
    </w:p>
    <w:p w14:paraId="7BD3A420" w14:textId="77777777" w:rsidR="00126C54" w:rsidRPr="00D84C7B" w:rsidRDefault="00126C54" w:rsidP="00126C54">
      <w:pPr>
        <w:ind w:left="2835" w:hanging="2835"/>
        <w:rPr>
          <w:rFonts w:eastAsia="Calibri"/>
          <w:noProof/>
        </w:rPr>
      </w:pPr>
      <w:r>
        <w:rPr>
          <w:noProof/>
        </w:rPr>
        <w:t>Nozares klasifikācija:</w:t>
      </w:r>
      <w:r>
        <w:rPr>
          <w:noProof/>
        </w:rPr>
        <w:tab/>
      </w:r>
      <w:r w:rsidRPr="002435F8">
        <w:rPr>
          <w:i/>
          <w:noProof/>
        </w:rPr>
        <w:t>CPC</w:t>
      </w:r>
      <w:r>
        <w:rPr>
          <w:noProof/>
        </w:rPr>
        <w:t> 51</w:t>
      </w:r>
    </w:p>
    <w:p w14:paraId="014C5322" w14:textId="77777777" w:rsidR="00126C54" w:rsidRPr="00D84C7B" w:rsidRDefault="00126C54" w:rsidP="00126C54">
      <w:pPr>
        <w:ind w:left="2835" w:hanging="2835"/>
        <w:rPr>
          <w:rFonts w:eastAsia="Calibri"/>
          <w:noProof/>
        </w:rPr>
      </w:pPr>
    </w:p>
    <w:p w14:paraId="681DDFA5" w14:textId="77777777" w:rsidR="00126C54" w:rsidRPr="00D84C7B" w:rsidRDefault="00126C54" w:rsidP="00126C54">
      <w:pPr>
        <w:ind w:left="2835" w:hanging="2835"/>
        <w:rPr>
          <w:rFonts w:eastAsia="Calibri"/>
          <w:noProof/>
        </w:rPr>
      </w:pPr>
      <w:r>
        <w:rPr>
          <w:noProof/>
        </w:rPr>
        <w:t>Atrunas veids:</w:t>
      </w:r>
      <w:r>
        <w:rPr>
          <w:noProof/>
        </w:rPr>
        <w:tab/>
        <w:t>Valsts režīms</w:t>
      </w:r>
    </w:p>
    <w:p w14:paraId="5D19A1CB" w14:textId="77777777" w:rsidR="00126C54" w:rsidRPr="00D84C7B" w:rsidRDefault="00126C54" w:rsidP="00126C54">
      <w:pPr>
        <w:ind w:left="2835" w:hanging="2835"/>
        <w:rPr>
          <w:rFonts w:eastAsia="Calibri"/>
          <w:noProof/>
        </w:rPr>
      </w:pPr>
    </w:p>
    <w:p w14:paraId="3B60E0C8" w14:textId="77777777" w:rsidR="00126C54" w:rsidRPr="00D84C7B" w:rsidRDefault="00126C54" w:rsidP="00126C54">
      <w:pPr>
        <w:ind w:left="2835" w:hanging="2835"/>
        <w:rPr>
          <w:rFonts w:eastAsia="Calibri"/>
          <w:noProof/>
        </w:rPr>
      </w:pPr>
      <w:r>
        <w:rPr>
          <w:noProof/>
        </w:rPr>
        <w:t>Nodaļa:</w:t>
      </w:r>
      <w:r>
        <w:rPr>
          <w:noProof/>
        </w:rPr>
        <w:tab/>
        <w:t>Ieguldījumu liberalizācija; Pakalpojumu pārrobežu tirdzniecība;</w:t>
      </w:r>
    </w:p>
    <w:p w14:paraId="0E9C320D" w14:textId="77777777" w:rsidR="00126C54" w:rsidRPr="00D84C7B" w:rsidRDefault="00126C54" w:rsidP="00126C54">
      <w:pPr>
        <w:ind w:left="2835" w:hanging="2835"/>
        <w:rPr>
          <w:rFonts w:eastAsia="Calibri"/>
          <w:noProof/>
        </w:rPr>
      </w:pPr>
    </w:p>
    <w:p w14:paraId="1938C496" w14:textId="77777777" w:rsidR="00126C54" w:rsidRPr="00D84C7B" w:rsidRDefault="00126C54" w:rsidP="00126C54">
      <w:pPr>
        <w:ind w:left="2835" w:hanging="2835"/>
        <w:rPr>
          <w:rFonts w:eastAsia="Calibri"/>
          <w:noProof/>
        </w:rPr>
      </w:pPr>
      <w:r>
        <w:rPr>
          <w:noProof/>
        </w:rPr>
        <w:t>Valdības līmenis:</w:t>
      </w:r>
      <w:r>
        <w:rPr>
          <w:noProof/>
        </w:rPr>
        <w:tab/>
        <w:t>Eiropas Savienība / dalībvalsts (ja vien nav norādīts citādi)</w:t>
      </w:r>
    </w:p>
    <w:p w14:paraId="31DA7A3F" w14:textId="77777777" w:rsidR="00126C54" w:rsidRPr="00D84C7B" w:rsidRDefault="00126C54" w:rsidP="00126C54">
      <w:pPr>
        <w:rPr>
          <w:noProof/>
        </w:rPr>
      </w:pPr>
    </w:p>
    <w:p w14:paraId="25908EDE" w14:textId="77777777" w:rsidR="00126C54" w:rsidRPr="00D84C7B" w:rsidRDefault="00126C54" w:rsidP="00126C54">
      <w:pPr>
        <w:rPr>
          <w:noProof/>
        </w:rPr>
      </w:pPr>
      <w:r>
        <w:rPr>
          <w:noProof/>
        </w:rPr>
        <w:t>Apraksts:</w:t>
      </w:r>
    </w:p>
    <w:p w14:paraId="35C5952B" w14:textId="77777777" w:rsidR="00126C54" w:rsidRPr="00D84C7B" w:rsidRDefault="00126C54" w:rsidP="00126C54">
      <w:pPr>
        <w:rPr>
          <w:noProof/>
        </w:rPr>
      </w:pPr>
    </w:p>
    <w:p w14:paraId="77F86723" w14:textId="77777777" w:rsidR="00126C54" w:rsidRPr="00D84C7B" w:rsidRDefault="00126C54" w:rsidP="00126C54">
      <w:pPr>
        <w:rPr>
          <w:noProof/>
        </w:rPr>
      </w:pPr>
      <w:r>
        <w:rPr>
          <w:noProof/>
        </w:rPr>
        <w:t>CY: valstspiederības prasība.</w:t>
      </w:r>
    </w:p>
    <w:p w14:paraId="0F99A5B9" w14:textId="77777777" w:rsidR="00126C54" w:rsidRPr="00D84C7B" w:rsidRDefault="00126C54" w:rsidP="00126C54">
      <w:pPr>
        <w:rPr>
          <w:noProof/>
        </w:rPr>
      </w:pPr>
    </w:p>
    <w:p w14:paraId="1477755D" w14:textId="77777777" w:rsidR="00126C54" w:rsidRPr="00D84C7B" w:rsidRDefault="00126C54" w:rsidP="00126C54">
      <w:pPr>
        <w:rPr>
          <w:noProof/>
        </w:rPr>
      </w:pPr>
      <w:r>
        <w:rPr>
          <w:noProof/>
        </w:rPr>
        <w:t>Pasākums</w:t>
      </w:r>
    </w:p>
    <w:p w14:paraId="45DE2B61" w14:textId="77777777" w:rsidR="00126C54" w:rsidRPr="00D84C7B" w:rsidRDefault="00126C54" w:rsidP="00126C54">
      <w:pPr>
        <w:rPr>
          <w:noProof/>
        </w:rPr>
      </w:pPr>
    </w:p>
    <w:p w14:paraId="773303B9" w14:textId="77777777" w:rsidR="00126C54" w:rsidRPr="00D84C7B" w:rsidRDefault="00126C54" w:rsidP="00126C54">
      <w:pPr>
        <w:rPr>
          <w:noProof/>
        </w:rPr>
      </w:pPr>
      <w:r>
        <w:rPr>
          <w:noProof/>
        </w:rPr>
        <w:t>CY: 2001. gada Likums par būvuzņēmēju un tehnisko būvdarbu veicēju reģistrāciju un kontroli (29(I)/2001), 15. un 52. pants.</w:t>
      </w:r>
    </w:p>
    <w:p w14:paraId="7B22C817" w14:textId="77777777" w:rsidR="00126C54" w:rsidRPr="00D84C7B" w:rsidRDefault="00126C54" w:rsidP="00126C54">
      <w:pPr>
        <w:rPr>
          <w:rFonts w:eastAsiaTheme="majorEastAsia"/>
          <w:noProof/>
        </w:rPr>
      </w:pPr>
    </w:p>
    <w:p w14:paraId="00630C2D" w14:textId="77777777" w:rsidR="00126C54" w:rsidRPr="00D84C7B" w:rsidRDefault="00126C54" w:rsidP="00126C54">
      <w:pPr>
        <w:rPr>
          <w:noProof/>
        </w:rPr>
      </w:pPr>
      <w:bookmarkStart w:id="157" w:name="_Toc452570627"/>
      <w:bookmarkStart w:id="158" w:name="_Toc476832035"/>
      <w:bookmarkStart w:id="159" w:name="_Toc500420029"/>
      <w:bookmarkStart w:id="160" w:name="_Toc5371319"/>
      <w:bookmarkStart w:id="161" w:name="_Toc53746666"/>
      <w:r>
        <w:rPr>
          <w:noProof/>
        </w:rPr>
        <w:br w:type="page"/>
        <w:t xml:space="preserve">8. atruna. Izplatīšanas </w:t>
      </w:r>
      <w:bookmarkEnd w:id="157"/>
      <w:bookmarkEnd w:id="158"/>
      <w:bookmarkEnd w:id="159"/>
      <w:r>
        <w:rPr>
          <w:noProof/>
        </w:rPr>
        <w:t>pakalpojumi</w:t>
      </w:r>
      <w:bookmarkEnd w:id="160"/>
      <w:bookmarkEnd w:id="161"/>
    </w:p>
    <w:p w14:paraId="72D6CA86" w14:textId="77777777" w:rsidR="00126C54" w:rsidRPr="00D84C7B" w:rsidRDefault="00126C54" w:rsidP="00126C54">
      <w:pPr>
        <w:rPr>
          <w:noProof/>
        </w:rPr>
      </w:pPr>
    </w:p>
    <w:p w14:paraId="35246F04" w14:textId="77777777" w:rsidR="00126C54" w:rsidRPr="00D84C7B" w:rsidRDefault="00126C54" w:rsidP="00126C54">
      <w:pPr>
        <w:ind w:left="2835" w:hanging="2835"/>
        <w:rPr>
          <w:rFonts w:eastAsia="Calibri"/>
          <w:noProof/>
        </w:rPr>
      </w:pPr>
      <w:r>
        <w:rPr>
          <w:noProof/>
        </w:rPr>
        <w:t>Nozare — apakšnozare:</w:t>
      </w:r>
      <w:r>
        <w:rPr>
          <w:noProof/>
        </w:rPr>
        <w:tab/>
        <w:t>Izplatīšanas pakalpojumi — vispārīgi, tabakas izplatīšana</w:t>
      </w:r>
    </w:p>
    <w:p w14:paraId="51C3C9BD" w14:textId="77777777" w:rsidR="00126C54" w:rsidRPr="00D84C7B" w:rsidRDefault="00126C54" w:rsidP="00126C54">
      <w:pPr>
        <w:ind w:left="2835" w:hanging="2835"/>
        <w:rPr>
          <w:noProof/>
        </w:rPr>
      </w:pPr>
    </w:p>
    <w:p w14:paraId="5F1F36F8" w14:textId="77777777" w:rsidR="00126C54" w:rsidRPr="00D84C7B" w:rsidRDefault="00126C54" w:rsidP="00126C54">
      <w:pPr>
        <w:ind w:left="2835" w:hanging="2835"/>
        <w:rPr>
          <w:rFonts w:eastAsia="Calibri"/>
          <w:noProof/>
        </w:rPr>
      </w:pPr>
      <w:r>
        <w:rPr>
          <w:noProof/>
        </w:rPr>
        <w:t>Nozares klasifikācija:</w:t>
      </w:r>
      <w:r>
        <w:rPr>
          <w:noProof/>
        </w:rPr>
        <w:tab/>
      </w:r>
      <w:r w:rsidRPr="002435F8">
        <w:rPr>
          <w:i/>
          <w:noProof/>
        </w:rPr>
        <w:t>CPC</w:t>
      </w:r>
      <w:r>
        <w:rPr>
          <w:noProof/>
        </w:rPr>
        <w:t> 3546, daļa no 621, 6222, 631, daļa no 632</w:t>
      </w:r>
    </w:p>
    <w:p w14:paraId="4B8CA3BB" w14:textId="77777777" w:rsidR="00126C54" w:rsidRPr="00D84C7B" w:rsidRDefault="00126C54" w:rsidP="00126C54">
      <w:pPr>
        <w:ind w:left="2835" w:hanging="2835"/>
        <w:rPr>
          <w:rFonts w:eastAsia="Calibri"/>
          <w:noProof/>
        </w:rPr>
      </w:pPr>
    </w:p>
    <w:p w14:paraId="6D721C64" w14:textId="77777777" w:rsidR="00126C54" w:rsidRPr="00D84C7B" w:rsidRDefault="00126C54" w:rsidP="00126C54">
      <w:pPr>
        <w:ind w:left="2835" w:hanging="2835"/>
        <w:rPr>
          <w:noProof/>
        </w:rPr>
      </w:pPr>
      <w:r>
        <w:rPr>
          <w:noProof/>
        </w:rPr>
        <w:t>Atrunas veids:</w:t>
      </w:r>
      <w:r>
        <w:rPr>
          <w:noProof/>
        </w:rPr>
        <w:tab/>
        <w:t>Valsts režīms</w:t>
      </w:r>
    </w:p>
    <w:p w14:paraId="4DB811E7" w14:textId="77777777" w:rsidR="00126C54" w:rsidRPr="00D84C7B" w:rsidRDefault="00126C54" w:rsidP="00126C54">
      <w:pPr>
        <w:ind w:left="2835"/>
        <w:rPr>
          <w:noProof/>
        </w:rPr>
      </w:pPr>
    </w:p>
    <w:p w14:paraId="2993A236" w14:textId="77777777" w:rsidR="00126C54" w:rsidRPr="00D84C7B" w:rsidRDefault="00126C54" w:rsidP="00126C54">
      <w:pPr>
        <w:ind w:left="2835"/>
        <w:rPr>
          <w:rFonts w:eastAsia="Calibri"/>
          <w:noProof/>
        </w:rPr>
      </w:pPr>
      <w:r>
        <w:rPr>
          <w:noProof/>
        </w:rPr>
        <w:t>Klātbūtne uz vietas</w:t>
      </w:r>
    </w:p>
    <w:p w14:paraId="1FC2BC8C" w14:textId="77777777" w:rsidR="00126C54" w:rsidRPr="00D84C7B" w:rsidRDefault="00126C54" w:rsidP="00126C54">
      <w:pPr>
        <w:ind w:left="2835" w:hanging="2835"/>
        <w:rPr>
          <w:rFonts w:eastAsia="Calibri"/>
          <w:noProof/>
        </w:rPr>
      </w:pPr>
    </w:p>
    <w:p w14:paraId="0CC812EA" w14:textId="77777777" w:rsidR="00126C54" w:rsidRPr="00D84C7B" w:rsidRDefault="00126C54" w:rsidP="00126C54">
      <w:pPr>
        <w:ind w:left="2835" w:hanging="2835"/>
        <w:rPr>
          <w:rFonts w:eastAsia="Calibri"/>
          <w:noProof/>
        </w:rPr>
      </w:pPr>
      <w:r>
        <w:rPr>
          <w:noProof/>
        </w:rPr>
        <w:t>Nodaļa:</w:t>
      </w:r>
      <w:r>
        <w:rPr>
          <w:noProof/>
        </w:rPr>
        <w:tab/>
        <w:t>Ieguldījumu liberalizācija; Pakalpojumu pārrobežu tirdzniecība</w:t>
      </w:r>
    </w:p>
    <w:p w14:paraId="728A5C7E" w14:textId="77777777" w:rsidR="00126C54" w:rsidRPr="00D84C7B" w:rsidRDefault="00126C54" w:rsidP="00126C54">
      <w:pPr>
        <w:ind w:left="2835" w:hanging="2835"/>
        <w:rPr>
          <w:rFonts w:eastAsia="Calibri"/>
          <w:noProof/>
        </w:rPr>
      </w:pPr>
    </w:p>
    <w:p w14:paraId="410B4489" w14:textId="77777777" w:rsidR="00126C54" w:rsidRPr="00D84C7B" w:rsidRDefault="00126C54" w:rsidP="00126C54">
      <w:pPr>
        <w:ind w:left="2835" w:hanging="2835"/>
        <w:rPr>
          <w:rFonts w:eastAsia="Calibri"/>
          <w:noProof/>
        </w:rPr>
      </w:pPr>
      <w:r>
        <w:rPr>
          <w:noProof/>
        </w:rPr>
        <w:t>Valdības līmenis:</w:t>
      </w:r>
      <w:r>
        <w:rPr>
          <w:noProof/>
        </w:rPr>
        <w:tab/>
        <w:t>Eiropas Savienība / dalībvalsts (ja vien nav norādīts citādi)</w:t>
      </w:r>
    </w:p>
    <w:p w14:paraId="685111DC" w14:textId="77777777" w:rsidR="00126C54" w:rsidRPr="00D84C7B" w:rsidRDefault="00126C54" w:rsidP="00126C54">
      <w:pPr>
        <w:contextualSpacing/>
        <w:rPr>
          <w:noProof/>
          <w:szCs w:val="24"/>
        </w:rPr>
      </w:pPr>
    </w:p>
    <w:p w14:paraId="092719D0" w14:textId="77777777" w:rsidR="00126C54" w:rsidRPr="00D84C7B" w:rsidRDefault="00126C54" w:rsidP="00126C54">
      <w:pPr>
        <w:rPr>
          <w:noProof/>
        </w:rPr>
      </w:pPr>
      <w:r>
        <w:rPr>
          <w:noProof/>
        </w:rPr>
        <w:t>Apraksts:</w:t>
      </w:r>
    </w:p>
    <w:p w14:paraId="3C1601D3" w14:textId="77777777" w:rsidR="00126C54" w:rsidRPr="00D84C7B" w:rsidRDefault="00126C54" w:rsidP="00126C54">
      <w:pPr>
        <w:rPr>
          <w:noProof/>
        </w:rPr>
      </w:pPr>
    </w:p>
    <w:p w14:paraId="3350DD83" w14:textId="77777777" w:rsidR="00126C54" w:rsidRPr="00D84C7B" w:rsidRDefault="00126C54" w:rsidP="00126C54">
      <w:pPr>
        <w:ind w:left="567" w:hanging="567"/>
        <w:rPr>
          <w:noProof/>
        </w:rPr>
      </w:pPr>
      <w:bookmarkStart w:id="162" w:name="_Toc452570628"/>
      <w:bookmarkStart w:id="163" w:name="_Toc5371320"/>
      <w:r>
        <w:rPr>
          <w:noProof/>
        </w:rPr>
        <w:t>a)</w:t>
      </w:r>
      <w:r>
        <w:rPr>
          <w:noProof/>
        </w:rPr>
        <w:tab/>
        <w:t xml:space="preserve">Izplatīšanas </w:t>
      </w:r>
      <w:bookmarkEnd w:id="162"/>
      <w:r>
        <w:rPr>
          <w:noProof/>
        </w:rPr>
        <w:t>pakalpojumi (</w:t>
      </w:r>
      <w:r w:rsidRPr="002435F8">
        <w:rPr>
          <w:i/>
          <w:noProof/>
        </w:rPr>
        <w:t>CPC</w:t>
      </w:r>
      <w:r>
        <w:rPr>
          <w:noProof/>
        </w:rPr>
        <w:t> 3546, 631, 632 (izņemot 63211, 63297), 62276, daļa no 621)</w:t>
      </w:r>
      <w:bookmarkEnd w:id="163"/>
    </w:p>
    <w:p w14:paraId="404EA69C" w14:textId="77777777" w:rsidR="00126C54" w:rsidRPr="00D84C7B" w:rsidRDefault="00126C54" w:rsidP="00126C54">
      <w:pPr>
        <w:rPr>
          <w:noProof/>
        </w:rPr>
      </w:pPr>
    </w:p>
    <w:p w14:paraId="245A751B" w14:textId="77777777" w:rsidR="00126C54" w:rsidRPr="00D84C7B" w:rsidRDefault="00126C54" w:rsidP="00126C54">
      <w:pPr>
        <w:ind w:left="567"/>
        <w:rPr>
          <w:noProof/>
        </w:rPr>
      </w:pPr>
      <w:r>
        <w:rPr>
          <w:noProof/>
        </w:rPr>
        <w:t>Attiecībā uz ieguldījumu liberalizāciju — valsts režīms — un attiecībā uz pakalpojumu pārrobežu tirdzniecību — valsts režīms:</w:t>
      </w:r>
    </w:p>
    <w:p w14:paraId="3D4B5CC2" w14:textId="77777777" w:rsidR="00126C54" w:rsidRPr="00D84C7B" w:rsidRDefault="00126C54" w:rsidP="00126C54">
      <w:pPr>
        <w:ind w:left="567"/>
        <w:rPr>
          <w:noProof/>
        </w:rPr>
      </w:pPr>
    </w:p>
    <w:p w14:paraId="0F32510D" w14:textId="77777777" w:rsidR="00126C54" w:rsidRPr="00D84C7B" w:rsidRDefault="00126C54" w:rsidP="00126C54">
      <w:pPr>
        <w:ind w:left="567"/>
        <w:rPr>
          <w:noProof/>
        </w:rPr>
      </w:pPr>
      <w:r>
        <w:rPr>
          <w:noProof/>
        </w:rPr>
        <w:t>CY: uz izplatīšanas pakalpojumiem, ko sniedz farmācijas nozares pārstāvji, attiecas prasība par valstspiederību (</w:t>
      </w:r>
      <w:r w:rsidRPr="002435F8">
        <w:rPr>
          <w:i/>
          <w:noProof/>
        </w:rPr>
        <w:t>CPC</w:t>
      </w:r>
      <w:r>
        <w:rPr>
          <w:noProof/>
        </w:rPr>
        <w:t> 62117).</w:t>
      </w:r>
    </w:p>
    <w:p w14:paraId="185C19A5" w14:textId="77777777" w:rsidR="00126C54" w:rsidRPr="00D84C7B" w:rsidRDefault="00126C54" w:rsidP="00126C54">
      <w:pPr>
        <w:ind w:left="567"/>
        <w:rPr>
          <w:noProof/>
        </w:rPr>
      </w:pPr>
    </w:p>
    <w:p w14:paraId="20509214" w14:textId="77777777" w:rsidR="00126C54" w:rsidRPr="00D84C7B" w:rsidRDefault="00126C54" w:rsidP="00126C54">
      <w:pPr>
        <w:ind w:left="567"/>
        <w:rPr>
          <w:noProof/>
        </w:rPr>
      </w:pPr>
      <w:r>
        <w:rPr>
          <w:noProof/>
        </w:rPr>
        <w:br w:type="page"/>
        <w:t>Pasākumi:</w:t>
      </w:r>
    </w:p>
    <w:p w14:paraId="4E00D983" w14:textId="77777777" w:rsidR="00126C54" w:rsidRPr="00D84C7B" w:rsidRDefault="00126C54" w:rsidP="00126C54">
      <w:pPr>
        <w:ind w:left="567"/>
        <w:rPr>
          <w:noProof/>
        </w:rPr>
      </w:pPr>
    </w:p>
    <w:p w14:paraId="11A5650A" w14:textId="77777777" w:rsidR="00126C54" w:rsidRPr="00D84C7B" w:rsidRDefault="00126C54" w:rsidP="00126C54">
      <w:pPr>
        <w:ind w:left="567"/>
        <w:rPr>
          <w:noProof/>
        </w:rPr>
      </w:pPr>
      <w:r>
        <w:rPr>
          <w:noProof/>
        </w:rPr>
        <w:t>CY: Likums Nr. 74(I) 2020 ar grozījumiem.</w:t>
      </w:r>
    </w:p>
    <w:p w14:paraId="1121DA12" w14:textId="77777777" w:rsidR="00126C54" w:rsidRPr="00D84C7B" w:rsidRDefault="00126C54" w:rsidP="00126C54">
      <w:pPr>
        <w:ind w:left="567"/>
        <w:rPr>
          <w:noProof/>
        </w:rPr>
      </w:pPr>
    </w:p>
    <w:p w14:paraId="5AB7A92C" w14:textId="77777777" w:rsidR="00126C54" w:rsidRPr="00D84C7B" w:rsidRDefault="00126C54" w:rsidP="00126C54">
      <w:pPr>
        <w:ind w:left="567"/>
        <w:rPr>
          <w:noProof/>
        </w:rPr>
      </w:pPr>
      <w:r>
        <w:rPr>
          <w:noProof/>
        </w:rPr>
        <w:t>Attiecībā uz pakalpojumu pārrobežu tirdzniecību — klātbūtne uz vietas:</w:t>
      </w:r>
    </w:p>
    <w:p w14:paraId="52E1E582" w14:textId="77777777" w:rsidR="00126C54" w:rsidRPr="00D84C7B" w:rsidRDefault="00126C54" w:rsidP="00126C54">
      <w:pPr>
        <w:ind w:left="567"/>
        <w:rPr>
          <w:noProof/>
        </w:rPr>
      </w:pPr>
    </w:p>
    <w:p w14:paraId="3F2E94FA" w14:textId="77777777" w:rsidR="00126C54" w:rsidRPr="00D84C7B" w:rsidRDefault="00126C54" w:rsidP="00126C54">
      <w:pPr>
        <w:ind w:left="567"/>
        <w:rPr>
          <w:noProof/>
        </w:rPr>
      </w:pPr>
      <w:r>
        <w:rPr>
          <w:noProof/>
        </w:rPr>
        <w:t>LT: pirotehnisko izstrādājumu izplatīšanai ir vajadzīga licence. Licenci var saņemt vienīgi Eiropas Savienības juridiskās personas (</w:t>
      </w:r>
      <w:r w:rsidRPr="002435F8">
        <w:rPr>
          <w:i/>
          <w:noProof/>
        </w:rPr>
        <w:t>CPC</w:t>
      </w:r>
      <w:r>
        <w:rPr>
          <w:noProof/>
        </w:rPr>
        <w:t> 3546).</w:t>
      </w:r>
    </w:p>
    <w:p w14:paraId="7916121C" w14:textId="77777777" w:rsidR="00126C54" w:rsidRPr="00D84C7B" w:rsidRDefault="00126C54" w:rsidP="00126C54">
      <w:pPr>
        <w:ind w:left="567"/>
        <w:rPr>
          <w:noProof/>
        </w:rPr>
      </w:pPr>
    </w:p>
    <w:p w14:paraId="5EC1AD76" w14:textId="77777777" w:rsidR="00126C54" w:rsidRPr="00D84C7B" w:rsidRDefault="00126C54" w:rsidP="00126C54">
      <w:pPr>
        <w:ind w:left="567"/>
        <w:rPr>
          <w:noProof/>
        </w:rPr>
      </w:pPr>
      <w:r>
        <w:rPr>
          <w:noProof/>
        </w:rPr>
        <w:t>Pasākumi:</w:t>
      </w:r>
    </w:p>
    <w:p w14:paraId="47287A48" w14:textId="77777777" w:rsidR="00126C54" w:rsidRPr="00D84C7B" w:rsidRDefault="00126C54" w:rsidP="00126C54">
      <w:pPr>
        <w:ind w:left="567"/>
        <w:rPr>
          <w:noProof/>
        </w:rPr>
      </w:pPr>
    </w:p>
    <w:p w14:paraId="76E80401" w14:textId="77777777" w:rsidR="00126C54" w:rsidRPr="00D84C7B" w:rsidRDefault="00126C54" w:rsidP="00126C54">
      <w:pPr>
        <w:ind w:left="567"/>
        <w:rPr>
          <w:noProof/>
        </w:rPr>
      </w:pPr>
      <w:r>
        <w:rPr>
          <w:noProof/>
        </w:rPr>
        <w:t>LT: Likums par civilo pirotehnisko izstrādājumu aprites uzraudzību (2004. gada 23. marts, Likums Nr. IX-2074).</w:t>
      </w:r>
    </w:p>
    <w:p w14:paraId="3DEE9120" w14:textId="77777777" w:rsidR="00126C54" w:rsidRPr="00D84C7B" w:rsidRDefault="00126C54" w:rsidP="00126C54">
      <w:pPr>
        <w:rPr>
          <w:noProof/>
        </w:rPr>
      </w:pPr>
      <w:bookmarkStart w:id="164" w:name="_Toc5371321"/>
    </w:p>
    <w:p w14:paraId="04424EB9" w14:textId="77777777" w:rsidR="00126C54" w:rsidRPr="00D84C7B" w:rsidRDefault="00126C54" w:rsidP="00126C54">
      <w:pPr>
        <w:ind w:left="567" w:hanging="567"/>
        <w:rPr>
          <w:noProof/>
        </w:rPr>
      </w:pPr>
      <w:bookmarkStart w:id="165" w:name="_Toc452570629"/>
      <w:r>
        <w:rPr>
          <w:noProof/>
        </w:rPr>
        <w:t>b)</w:t>
      </w:r>
      <w:r>
        <w:rPr>
          <w:noProof/>
        </w:rPr>
        <w:tab/>
        <w:t>Tabakas izstrādājumu izplatīšana</w:t>
      </w:r>
      <w:bookmarkEnd w:id="165"/>
      <w:r>
        <w:rPr>
          <w:noProof/>
        </w:rPr>
        <w:t xml:space="preserve"> (daļa no </w:t>
      </w:r>
      <w:r w:rsidRPr="002435F8">
        <w:rPr>
          <w:i/>
          <w:noProof/>
        </w:rPr>
        <w:t>CPC</w:t>
      </w:r>
      <w:r>
        <w:rPr>
          <w:noProof/>
        </w:rPr>
        <w:t> 6222, 62228, daļa no 6310, 63108)</w:t>
      </w:r>
      <w:bookmarkEnd w:id="164"/>
    </w:p>
    <w:p w14:paraId="7ED2B75D" w14:textId="77777777" w:rsidR="00126C54" w:rsidRPr="00D84C7B" w:rsidRDefault="00126C54" w:rsidP="00126C54">
      <w:pPr>
        <w:rPr>
          <w:noProof/>
        </w:rPr>
      </w:pPr>
    </w:p>
    <w:p w14:paraId="74D178C5" w14:textId="77777777" w:rsidR="00126C54" w:rsidRPr="00D84C7B" w:rsidRDefault="00126C54" w:rsidP="00126C54">
      <w:pPr>
        <w:ind w:left="567"/>
        <w:rPr>
          <w:noProof/>
        </w:rPr>
      </w:pPr>
      <w:r>
        <w:rPr>
          <w:noProof/>
        </w:rPr>
        <w:t>Attiecībā uz ieguldījumu liberalizāciju — valsts režīms — un attiecībā uz pakalpojumu pārrobežu tirdzniecību — valsts režīms:</w:t>
      </w:r>
    </w:p>
    <w:p w14:paraId="231325DD" w14:textId="77777777" w:rsidR="00126C54" w:rsidRPr="00D84C7B" w:rsidRDefault="00126C54" w:rsidP="00126C54">
      <w:pPr>
        <w:ind w:left="567"/>
        <w:rPr>
          <w:noProof/>
        </w:rPr>
      </w:pPr>
    </w:p>
    <w:p w14:paraId="30A05259" w14:textId="77777777" w:rsidR="00126C54" w:rsidRPr="00D84C7B" w:rsidRDefault="00126C54" w:rsidP="00126C54">
      <w:pPr>
        <w:ind w:left="567"/>
        <w:rPr>
          <w:noProof/>
        </w:rPr>
      </w:pPr>
      <w:r>
        <w:rPr>
          <w:noProof/>
        </w:rPr>
        <w:t>ES: iedibināšanas nosacījums ir prasība par dalībvalsts valstspiederību. tikai fiziskas personas var būt tabakas izstrādājumu mazumtirgotāji. Katrs tabakas izstrādājumu mazumtirgotājs var saņemt tikai vienu licenci (</w:t>
      </w:r>
      <w:r w:rsidRPr="002435F8">
        <w:rPr>
          <w:i/>
          <w:noProof/>
        </w:rPr>
        <w:t>CPC</w:t>
      </w:r>
      <w:r>
        <w:rPr>
          <w:noProof/>
        </w:rPr>
        <w:t> 63108).</w:t>
      </w:r>
    </w:p>
    <w:p w14:paraId="1183E99D" w14:textId="77777777" w:rsidR="00126C54" w:rsidRPr="00D84C7B" w:rsidRDefault="00126C54" w:rsidP="00126C54">
      <w:pPr>
        <w:ind w:left="567"/>
        <w:rPr>
          <w:noProof/>
        </w:rPr>
      </w:pPr>
    </w:p>
    <w:p w14:paraId="0CA5F83E" w14:textId="77777777" w:rsidR="00126C54" w:rsidRPr="00D84C7B" w:rsidRDefault="00126C54" w:rsidP="00126C54">
      <w:pPr>
        <w:ind w:left="567"/>
        <w:rPr>
          <w:noProof/>
        </w:rPr>
      </w:pPr>
      <w:r>
        <w:rPr>
          <w:noProof/>
        </w:rPr>
        <w:t>FR: uz tabakas izstrādājumu mazumtirgotājiem (</w:t>
      </w:r>
      <w:r>
        <w:rPr>
          <w:i/>
          <w:noProof/>
        </w:rPr>
        <w:t>buraliste</w:t>
      </w:r>
      <w:r>
        <w:rPr>
          <w:noProof/>
        </w:rPr>
        <w:t xml:space="preserve">) attiecas prasība par valstspiederību (daļa no </w:t>
      </w:r>
      <w:r w:rsidRPr="002435F8">
        <w:rPr>
          <w:i/>
          <w:noProof/>
        </w:rPr>
        <w:t>CPC</w:t>
      </w:r>
      <w:r>
        <w:rPr>
          <w:noProof/>
        </w:rPr>
        <w:t> 6222, daļa no 6310).</w:t>
      </w:r>
    </w:p>
    <w:p w14:paraId="56310B95" w14:textId="77777777" w:rsidR="00126C54" w:rsidRPr="00D84C7B" w:rsidRDefault="00126C54" w:rsidP="00126C54">
      <w:pPr>
        <w:ind w:left="567"/>
        <w:rPr>
          <w:noProof/>
        </w:rPr>
      </w:pPr>
    </w:p>
    <w:p w14:paraId="329641A6" w14:textId="77777777" w:rsidR="00126C54" w:rsidRPr="00D84C7B" w:rsidRDefault="00126C54" w:rsidP="00126C54">
      <w:pPr>
        <w:ind w:left="567"/>
        <w:rPr>
          <w:noProof/>
        </w:rPr>
      </w:pPr>
      <w:r>
        <w:rPr>
          <w:noProof/>
        </w:rPr>
        <w:br w:type="page"/>
        <w:t>Pasākumi:</w:t>
      </w:r>
    </w:p>
    <w:p w14:paraId="49615412" w14:textId="77777777" w:rsidR="00126C54" w:rsidRPr="00D84C7B" w:rsidRDefault="00126C54" w:rsidP="00126C54">
      <w:pPr>
        <w:ind w:left="567"/>
        <w:rPr>
          <w:noProof/>
        </w:rPr>
      </w:pPr>
    </w:p>
    <w:p w14:paraId="35E31D6B" w14:textId="77777777" w:rsidR="00126C54" w:rsidRPr="00D84C7B" w:rsidRDefault="00126C54" w:rsidP="00126C54">
      <w:pPr>
        <w:ind w:left="567"/>
        <w:rPr>
          <w:noProof/>
        </w:rPr>
      </w:pPr>
      <w:r>
        <w:rPr>
          <w:noProof/>
        </w:rPr>
        <w:t>ES: 2014. gada 27. septembra Likums 14/2013.</w:t>
      </w:r>
    </w:p>
    <w:p w14:paraId="64EC5468" w14:textId="77777777" w:rsidR="00126C54" w:rsidRPr="00D84C7B" w:rsidRDefault="00126C54" w:rsidP="00126C54">
      <w:pPr>
        <w:ind w:left="567"/>
        <w:rPr>
          <w:noProof/>
        </w:rPr>
      </w:pPr>
    </w:p>
    <w:p w14:paraId="596EFF02" w14:textId="77777777" w:rsidR="00126C54" w:rsidRPr="007D0DB3" w:rsidRDefault="00126C54" w:rsidP="00126C54">
      <w:pPr>
        <w:ind w:left="567"/>
        <w:rPr>
          <w:noProof/>
        </w:rPr>
      </w:pPr>
      <w:r>
        <w:rPr>
          <w:noProof/>
        </w:rPr>
        <w:t xml:space="preserve">FR: </w:t>
      </w:r>
      <w:r>
        <w:rPr>
          <w:i/>
          <w:noProof/>
        </w:rPr>
        <w:t>Code général des impôts</w:t>
      </w:r>
      <w:r>
        <w:rPr>
          <w:noProof/>
        </w:rPr>
        <w:t>.</w:t>
      </w:r>
    </w:p>
    <w:p w14:paraId="1239D8C7" w14:textId="77777777" w:rsidR="00126C54" w:rsidRPr="007D0DB3" w:rsidRDefault="00126C54" w:rsidP="00126C54">
      <w:pPr>
        <w:ind w:left="567"/>
        <w:rPr>
          <w:noProof/>
          <w:lang w:val="fr-BE"/>
        </w:rPr>
      </w:pPr>
    </w:p>
    <w:p w14:paraId="503E1718" w14:textId="77777777" w:rsidR="00126C54" w:rsidRPr="00D84C7B" w:rsidRDefault="00126C54" w:rsidP="00126C54">
      <w:pPr>
        <w:ind w:left="567"/>
        <w:rPr>
          <w:noProof/>
        </w:rPr>
      </w:pPr>
      <w:r>
        <w:rPr>
          <w:noProof/>
        </w:rPr>
        <w:t>Attiecībā uz ieguldījumu liberalizāciju — valsts režīms — un attiecībā uz pakalpojumu pārrobežu tirdzniecību — valsts režīms:</w:t>
      </w:r>
    </w:p>
    <w:p w14:paraId="7908D486" w14:textId="77777777" w:rsidR="00126C54" w:rsidRPr="00D84C7B" w:rsidRDefault="00126C54" w:rsidP="00126C54">
      <w:pPr>
        <w:ind w:left="567"/>
        <w:rPr>
          <w:noProof/>
        </w:rPr>
      </w:pPr>
    </w:p>
    <w:p w14:paraId="62CE0C98" w14:textId="77777777" w:rsidR="00126C54" w:rsidRPr="00D84C7B" w:rsidRDefault="00126C54" w:rsidP="00126C54">
      <w:pPr>
        <w:ind w:left="567"/>
        <w:rPr>
          <w:noProof/>
        </w:rPr>
      </w:pPr>
      <w:r>
        <w:rPr>
          <w:noProof/>
        </w:rPr>
        <w:t>AT: Atļauju piešķiršanā priekšroka tiek dota EEZ dalībvalstu valstspiederīgajiem (</w:t>
      </w:r>
      <w:r w:rsidRPr="002435F8">
        <w:rPr>
          <w:i/>
          <w:noProof/>
        </w:rPr>
        <w:t>CPC</w:t>
      </w:r>
      <w:r>
        <w:rPr>
          <w:noProof/>
        </w:rPr>
        <w:t> 63108).</w:t>
      </w:r>
    </w:p>
    <w:p w14:paraId="15C5FD10" w14:textId="77777777" w:rsidR="00126C54" w:rsidRPr="00D84C7B" w:rsidRDefault="00126C54" w:rsidP="00126C54">
      <w:pPr>
        <w:ind w:left="567"/>
        <w:rPr>
          <w:noProof/>
        </w:rPr>
      </w:pPr>
    </w:p>
    <w:p w14:paraId="6789FA1E" w14:textId="77777777" w:rsidR="00126C54" w:rsidRPr="00D84C7B" w:rsidRDefault="00126C54" w:rsidP="00126C54">
      <w:pPr>
        <w:ind w:left="567"/>
        <w:rPr>
          <w:noProof/>
        </w:rPr>
      </w:pPr>
      <w:r>
        <w:rPr>
          <w:noProof/>
        </w:rPr>
        <w:t>Pasākumi:</w:t>
      </w:r>
    </w:p>
    <w:p w14:paraId="334D50A7" w14:textId="77777777" w:rsidR="00126C54" w:rsidRPr="00D84C7B" w:rsidRDefault="00126C54" w:rsidP="00126C54">
      <w:pPr>
        <w:ind w:left="567"/>
        <w:rPr>
          <w:noProof/>
        </w:rPr>
      </w:pPr>
    </w:p>
    <w:p w14:paraId="381BE4E5" w14:textId="77777777" w:rsidR="00126C54" w:rsidRPr="00D84C7B" w:rsidRDefault="00126C54" w:rsidP="00126C54">
      <w:pPr>
        <w:ind w:left="567"/>
        <w:rPr>
          <w:noProof/>
        </w:rPr>
      </w:pPr>
      <w:r>
        <w:rPr>
          <w:noProof/>
        </w:rPr>
        <w:t>AT: 1996. gada Tabakas monopola likums, 5. un 27. punkts.</w:t>
      </w:r>
    </w:p>
    <w:p w14:paraId="2128F0F2" w14:textId="77777777" w:rsidR="00126C54" w:rsidRPr="00D84C7B" w:rsidRDefault="00126C54" w:rsidP="00126C54">
      <w:pPr>
        <w:ind w:left="567"/>
        <w:rPr>
          <w:noProof/>
        </w:rPr>
      </w:pPr>
    </w:p>
    <w:p w14:paraId="3AB03FE4" w14:textId="77777777" w:rsidR="00126C54" w:rsidRPr="00D84C7B" w:rsidRDefault="00126C54" w:rsidP="00126C54">
      <w:pPr>
        <w:ind w:left="567"/>
        <w:rPr>
          <w:noProof/>
        </w:rPr>
      </w:pPr>
      <w:r>
        <w:rPr>
          <w:noProof/>
        </w:rPr>
        <w:t>Attiecībā uz pakalpojumu pārrobežu tirdzniecību — valsts režīms:</w:t>
      </w:r>
    </w:p>
    <w:p w14:paraId="168FEEB7" w14:textId="77777777" w:rsidR="00126C54" w:rsidRPr="00D84C7B" w:rsidRDefault="00126C54" w:rsidP="00126C54">
      <w:pPr>
        <w:ind w:left="567"/>
        <w:rPr>
          <w:noProof/>
        </w:rPr>
      </w:pPr>
    </w:p>
    <w:p w14:paraId="2AC590A3" w14:textId="77777777" w:rsidR="00126C54" w:rsidRPr="00D84C7B" w:rsidRDefault="00126C54" w:rsidP="00126C54">
      <w:pPr>
        <w:ind w:left="567"/>
        <w:rPr>
          <w:noProof/>
        </w:rPr>
      </w:pPr>
      <w:r>
        <w:rPr>
          <w:noProof/>
        </w:rPr>
        <w:t xml:space="preserve">IT: lai izplatītu un pārdotu tabaku, ir vajadzīga licence. Licenci piešķir publiskā procedūrā. Lai piešķirtu licences, piemēro ekonomisko vajadzību pārbaudi. Galvenie kritēriji: iedzīvotāju skaits un esošo pārdošanas punktu ģeogrāfiskais blīvums (daļa no </w:t>
      </w:r>
      <w:r w:rsidRPr="002435F8">
        <w:rPr>
          <w:i/>
          <w:noProof/>
        </w:rPr>
        <w:t>CPC</w:t>
      </w:r>
      <w:r>
        <w:rPr>
          <w:noProof/>
        </w:rPr>
        <w:t> 6222, daļa no 6310).</w:t>
      </w:r>
    </w:p>
    <w:p w14:paraId="784A92DB" w14:textId="77777777" w:rsidR="00126C54" w:rsidRPr="00D84C7B" w:rsidRDefault="00126C54" w:rsidP="00126C54">
      <w:pPr>
        <w:ind w:left="567"/>
        <w:rPr>
          <w:noProof/>
        </w:rPr>
      </w:pPr>
    </w:p>
    <w:p w14:paraId="5FF0CD00" w14:textId="77777777" w:rsidR="00126C54" w:rsidRPr="00D84C7B" w:rsidRDefault="00126C54" w:rsidP="00126C54">
      <w:pPr>
        <w:ind w:left="567"/>
        <w:rPr>
          <w:noProof/>
        </w:rPr>
      </w:pPr>
      <w:r>
        <w:rPr>
          <w:noProof/>
        </w:rPr>
        <w:br w:type="page"/>
        <w:t>Pasākumi:</w:t>
      </w:r>
    </w:p>
    <w:p w14:paraId="33F55324" w14:textId="77777777" w:rsidR="00126C54" w:rsidRPr="00D84C7B" w:rsidRDefault="00126C54" w:rsidP="00126C54">
      <w:pPr>
        <w:ind w:left="567"/>
        <w:rPr>
          <w:noProof/>
        </w:rPr>
      </w:pPr>
    </w:p>
    <w:p w14:paraId="65835342" w14:textId="77777777" w:rsidR="00126C54" w:rsidRPr="00D84C7B" w:rsidRDefault="00126C54" w:rsidP="00126C54">
      <w:pPr>
        <w:ind w:left="567"/>
        <w:rPr>
          <w:noProof/>
        </w:rPr>
      </w:pPr>
      <w:r>
        <w:rPr>
          <w:noProof/>
        </w:rPr>
        <w:t>IT: Likumdošanas dekrēts Nr. 184/2003;</w:t>
      </w:r>
    </w:p>
    <w:p w14:paraId="7A1DFA3E" w14:textId="77777777" w:rsidR="00126C54" w:rsidRPr="00D84C7B" w:rsidRDefault="00126C54" w:rsidP="00126C54">
      <w:pPr>
        <w:ind w:left="567"/>
        <w:rPr>
          <w:noProof/>
        </w:rPr>
      </w:pPr>
    </w:p>
    <w:p w14:paraId="6B16129C" w14:textId="77777777" w:rsidR="00126C54" w:rsidRPr="00D84C7B" w:rsidRDefault="00126C54" w:rsidP="00126C54">
      <w:pPr>
        <w:ind w:left="567"/>
        <w:rPr>
          <w:noProof/>
        </w:rPr>
      </w:pPr>
      <w:r>
        <w:rPr>
          <w:noProof/>
        </w:rPr>
        <w:t>Likums Nr. 165/1962;</w:t>
      </w:r>
    </w:p>
    <w:p w14:paraId="48D4CEB3" w14:textId="77777777" w:rsidR="00126C54" w:rsidRPr="00D84C7B" w:rsidRDefault="00126C54" w:rsidP="00126C54">
      <w:pPr>
        <w:ind w:left="567"/>
        <w:rPr>
          <w:noProof/>
        </w:rPr>
      </w:pPr>
    </w:p>
    <w:p w14:paraId="270A95C0" w14:textId="77777777" w:rsidR="00126C54" w:rsidRPr="00D84C7B" w:rsidRDefault="00126C54" w:rsidP="00126C54">
      <w:pPr>
        <w:ind w:left="567"/>
        <w:rPr>
          <w:noProof/>
        </w:rPr>
      </w:pPr>
      <w:r>
        <w:rPr>
          <w:noProof/>
        </w:rPr>
        <w:t>Likums Nr. 3/2003;</w:t>
      </w:r>
    </w:p>
    <w:p w14:paraId="5C1FAFBB" w14:textId="77777777" w:rsidR="00126C54" w:rsidRPr="00D84C7B" w:rsidRDefault="00126C54" w:rsidP="00126C54">
      <w:pPr>
        <w:ind w:left="567"/>
        <w:rPr>
          <w:noProof/>
        </w:rPr>
      </w:pPr>
    </w:p>
    <w:p w14:paraId="46A56FA0" w14:textId="77777777" w:rsidR="00126C54" w:rsidRPr="00D84C7B" w:rsidRDefault="00126C54" w:rsidP="00126C54">
      <w:pPr>
        <w:ind w:left="567"/>
        <w:rPr>
          <w:noProof/>
        </w:rPr>
      </w:pPr>
      <w:r>
        <w:rPr>
          <w:noProof/>
        </w:rPr>
        <w:t>Likums Nr. 1293/1957;</w:t>
      </w:r>
    </w:p>
    <w:p w14:paraId="53B82D08" w14:textId="77777777" w:rsidR="00126C54" w:rsidRPr="00D84C7B" w:rsidRDefault="00126C54" w:rsidP="00126C54">
      <w:pPr>
        <w:ind w:left="567"/>
        <w:rPr>
          <w:noProof/>
        </w:rPr>
      </w:pPr>
    </w:p>
    <w:p w14:paraId="5BA478ED" w14:textId="77777777" w:rsidR="00126C54" w:rsidRPr="00D84C7B" w:rsidRDefault="00126C54" w:rsidP="00126C54">
      <w:pPr>
        <w:ind w:left="567"/>
        <w:rPr>
          <w:noProof/>
        </w:rPr>
      </w:pPr>
      <w:r>
        <w:rPr>
          <w:noProof/>
        </w:rPr>
        <w:t>Likums Nr. 907/1942 un</w:t>
      </w:r>
    </w:p>
    <w:p w14:paraId="4FC000F3" w14:textId="77777777" w:rsidR="00126C54" w:rsidRPr="00D84C7B" w:rsidRDefault="00126C54" w:rsidP="00126C54">
      <w:pPr>
        <w:ind w:left="567"/>
        <w:rPr>
          <w:noProof/>
        </w:rPr>
      </w:pPr>
    </w:p>
    <w:p w14:paraId="13F156DA" w14:textId="77777777" w:rsidR="00126C54" w:rsidRPr="00D84C7B" w:rsidRDefault="00126C54" w:rsidP="00126C54">
      <w:pPr>
        <w:ind w:left="567"/>
        <w:rPr>
          <w:noProof/>
        </w:rPr>
      </w:pPr>
      <w:r>
        <w:rPr>
          <w:noProof/>
        </w:rPr>
        <w:t>Republikas Prezidenta dekrēts (</w:t>
      </w:r>
      <w:r>
        <w:rPr>
          <w:i/>
          <w:noProof/>
        </w:rPr>
        <w:t>D.P.R.</w:t>
      </w:r>
      <w:r>
        <w:rPr>
          <w:noProof/>
        </w:rPr>
        <w:t>) Nr. 1074/1958.</w:t>
      </w:r>
    </w:p>
    <w:p w14:paraId="2C9DA43E" w14:textId="77777777" w:rsidR="00126C54" w:rsidRPr="00D84C7B" w:rsidRDefault="00126C54" w:rsidP="00126C54">
      <w:pPr>
        <w:ind w:left="567"/>
        <w:rPr>
          <w:noProof/>
        </w:rPr>
      </w:pPr>
    </w:p>
    <w:p w14:paraId="36B29718" w14:textId="77777777" w:rsidR="00126C54" w:rsidRPr="00D84C7B" w:rsidRDefault="00126C54" w:rsidP="00126C54">
      <w:pPr>
        <w:rPr>
          <w:noProof/>
        </w:rPr>
      </w:pPr>
      <w:bookmarkStart w:id="166" w:name="_Toc452570631"/>
      <w:bookmarkStart w:id="167" w:name="_Toc476832036"/>
      <w:bookmarkStart w:id="168" w:name="_Toc500420030"/>
      <w:bookmarkStart w:id="169" w:name="_Toc5371322"/>
      <w:bookmarkStart w:id="170" w:name="_Toc53746667"/>
      <w:r>
        <w:rPr>
          <w:noProof/>
        </w:rPr>
        <w:br w:type="page"/>
        <w:t xml:space="preserve">9. atruna. Izglītības </w:t>
      </w:r>
      <w:bookmarkEnd w:id="166"/>
      <w:bookmarkEnd w:id="167"/>
      <w:bookmarkEnd w:id="168"/>
      <w:r>
        <w:rPr>
          <w:noProof/>
        </w:rPr>
        <w:t>pakalpojumi</w:t>
      </w:r>
      <w:bookmarkEnd w:id="169"/>
      <w:bookmarkEnd w:id="170"/>
    </w:p>
    <w:p w14:paraId="7C5B52E0" w14:textId="77777777" w:rsidR="00126C54" w:rsidRPr="00D84C7B" w:rsidRDefault="00126C54" w:rsidP="00126C54">
      <w:pPr>
        <w:rPr>
          <w:noProof/>
        </w:rPr>
      </w:pPr>
    </w:p>
    <w:p w14:paraId="56874F70" w14:textId="77777777" w:rsidR="00126C54" w:rsidRPr="00D84C7B" w:rsidRDefault="00126C54" w:rsidP="00126C54">
      <w:pPr>
        <w:ind w:left="2835" w:hanging="2835"/>
        <w:rPr>
          <w:rFonts w:eastAsia="Calibri"/>
          <w:noProof/>
        </w:rPr>
      </w:pPr>
      <w:r>
        <w:rPr>
          <w:noProof/>
        </w:rPr>
        <w:t>Nozare — apakšnozare:</w:t>
      </w:r>
      <w:r>
        <w:rPr>
          <w:noProof/>
        </w:rPr>
        <w:tab/>
        <w:t>Izglītības pakalpojumi (privāti finansēti)</w:t>
      </w:r>
    </w:p>
    <w:p w14:paraId="1FFF6377" w14:textId="77777777" w:rsidR="00126C54" w:rsidRPr="00D84C7B" w:rsidRDefault="00126C54" w:rsidP="00126C54">
      <w:pPr>
        <w:ind w:left="2835" w:hanging="2835"/>
        <w:rPr>
          <w:noProof/>
        </w:rPr>
      </w:pPr>
    </w:p>
    <w:p w14:paraId="239795AA" w14:textId="77777777" w:rsidR="00126C54" w:rsidRPr="00D84C7B" w:rsidRDefault="00126C54" w:rsidP="00126C54">
      <w:pPr>
        <w:ind w:left="2835" w:hanging="2835"/>
        <w:rPr>
          <w:rFonts w:eastAsia="Calibri"/>
          <w:noProof/>
        </w:rPr>
      </w:pPr>
      <w:r>
        <w:rPr>
          <w:noProof/>
        </w:rPr>
        <w:t>Nozares klasifikācija:</w:t>
      </w:r>
      <w:r>
        <w:rPr>
          <w:noProof/>
        </w:rPr>
        <w:tab/>
      </w:r>
      <w:r w:rsidRPr="002435F8">
        <w:rPr>
          <w:i/>
          <w:noProof/>
        </w:rPr>
        <w:t>CPC</w:t>
      </w:r>
      <w:r>
        <w:rPr>
          <w:noProof/>
        </w:rPr>
        <w:t> 921, 922, 923, 924</w:t>
      </w:r>
    </w:p>
    <w:p w14:paraId="09554E89" w14:textId="77777777" w:rsidR="00126C54" w:rsidRPr="00D84C7B" w:rsidRDefault="00126C54" w:rsidP="00126C54">
      <w:pPr>
        <w:ind w:left="2835" w:hanging="2835"/>
        <w:rPr>
          <w:rFonts w:eastAsia="Calibri"/>
          <w:noProof/>
        </w:rPr>
      </w:pPr>
    </w:p>
    <w:p w14:paraId="28B2A4F4" w14:textId="77777777" w:rsidR="00126C54" w:rsidRPr="00D84C7B" w:rsidRDefault="00126C54" w:rsidP="00126C54">
      <w:pPr>
        <w:ind w:left="2835" w:hanging="2835"/>
        <w:rPr>
          <w:noProof/>
        </w:rPr>
      </w:pPr>
      <w:r>
        <w:rPr>
          <w:noProof/>
        </w:rPr>
        <w:t>Atrunas veids:</w:t>
      </w:r>
      <w:r>
        <w:rPr>
          <w:noProof/>
        </w:rPr>
        <w:tab/>
        <w:t>Valsts režīms</w:t>
      </w:r>
    </w:p>
    <w:p w14:paraId="686EED8B" w14:textId="77777777" w:rsidR="00126C54" w:rsidRPr="00D84C7B" w:rsidRDefault="00126C54" w:rsidP="00126C54">
      <w:pPr>
        <w:ind w:left="2835"/>
        <w:rPr>
          <w:noProof/>
        </w:rPr>
      </w:pPr>
    </w:p>
    <w:p w14:paraId="029BE396" w14:textId="77777777" w:rsidR="00126C54" w:rsidRPr="00D84C7B" w:rsidRDefault="00126C54" w:rsidP="00126C54">
      <w:pPr>
        <w:ind w:left="2835"/>
        <w:rPr>
          <w:noProof/>
        </w:rPr>
      </w:pPr>
      <w:r>
        <w:rPr>
          <w:noProof/>
        </w:rPr>
        <w:t>Augstākā vadība un direktoru padomes</w:t>
      </w:r>
    </w:p>
    <w:p w14:paraId="3176AF29" w14:textId="77777777" w:rsidR="00126C54" w:rsidRPr="00D84C7B" w:rsidRDefault="00126C54" w:rsidP="00126C54">
      <w:pPr>
        <w:ind w:left="2835"/>
        <w:rPr>
          <w:noProof/>
        </w:rPr>
      </w:pPr>
    </w:p>
    <w:p w14:paraId="312A7E2E" w14:textId="77777777" w:rsidR="00126C54" w:rsidRPr="00D84C7B" w:rsidRDefault="00126C54" w:rsidP="00126C54">
      <w:pPr>
        <w:ind w:left="2835"/>
        <w:rPr>
          <w:rFonts w:eastAsia="Calibri"/>
          <w:noProof/>
        </w:rPr>
      </w:pPr>
      <w:r>
        <w:rPr>
          <w:noProof/>
        </w:rPr>
        <w:t>Klātbūtne uz vietas</w:t>
      </w:r>
    </w:p>
    <w:p w14:paraId="463783BA" w14:textId="77777777" w:rsidR="00126C54" w:rsidRPr="00D84C7B" w:rsidRDefault="00126C54" w:rsidP="00126C54">
      <w:pPr>
        <w:ind w:left="2835" w:hanging="2835"/>
        <w:rPr>
          <w:rFonts w:eastAsia="Calibri"/>
          <w:noProof/>
        </w:rPr>
      </w:pPr>
    </w:p>
    <w:p w14:paraId="5AC54851" w14:textId="77777777" w:rsidR="00126C54" w:rsidRPr="00D84C7B" w:rsidRDefault="00126C54" w:rsidP="00126C54">
      <w:pPr>
        <w:ind w:left="2835" w:hanging="2835"/>
        <w:rPr>
          <w:rFonts w:eastAsia="Calibri"/>
          <w:noProof/>
        </w:rPr>
      </w:pPr>
      <w:r>
        <w:rPr>
          <w:noProof/>
        </w:rPr>
        <w:t>Nodaļa:</w:t>
      </w:r>
      <w:r>
        <w:rPr>
          <w:noProof/>
        </w:rPr>
        <w:tab/>
        <w:t>Ieguldījumu liberalizācija; Pakalpojumu pārrobežu tirdzniecība;</w:t>
      </w:r>
    </w:p>
    <w:p w14:paraId="5D742BC8" w14:textId="77777777" w:rsidR="00126C54" w:rsidRPr="00D84C7B" w:rsidRDefault="00126C54" w:rsidP="00126C54">
      <w:pPr>
        <w:ind w:left="2835" w:hanging="2835"/>
        <w:rPr>
          <w:rFonts w:eastAsia="Calibri"/>
          <w:noProof/>
        </w:rPr>
      </w:pPr>
    </w:p>
    <w:p w14:paraId="4CC08820" w14:textId="77777777" w:rsidR="00126C54" w:rsidRPr="00D84C7B" w:rsidRDefault="00126C54" w:rsidP="00126C54">
      <w:pPr>
        <w:ind w:left="2835" w:hanging="2835"/>
        <w:rPr>
          <w:rFonts w:eastAsia="Calibri"/>
          <w:noProof/>
        </w:rPr>
      </w:pPr>
      <w:r>
        <w:rPr>
          <w:noProof/>
        </w:rPr>
        <w:t>Valdības līmenis:</w:t>
      </w:r>
      <w:r>
        <w:rPr>
          <w:noProof/>
        </w:rPr>
        <w:tab/>
        <w:t>Eiropas Savienība / dalībvalsts (ja vien nav norādīts citādi)</w:t>
      </w:r>
    </w:p>
    <w:p w14:paraId="1132FFC1" w14:textId="77777777" w:rsidR="00126C54" w:rsidRPr="00D84C7B" w:rsidRDefault="00126C54" w:rsidP="00126C54">
      <w:pPr>
        <w:rPr>
          <w:noProof/>
        </w:rPr>
      </w:pPr>
    </w:p>
    <w:p w14:paraId="6C8A5791" w14:textId="77777777" w:rsidR="00126C54" w:rsidRPr="00D84C7B" w:rsidRDefault="00126C54" w:rsidP="00126C54">
      <w:pPr>
        <w:rPr>
          <w:noProof/>
        </w:rPr>
      </w:pPr>
      <w:r>
        <w:rPr>
          <w:noProof/>
        </w:rPr>
        <w:t>Apraksts:</w:t>
      </w:r>
    </w:p>
    <w:p w14:paraId="124E4852" w14:textId="77777777" w:rsidR="00126C54" w:rsidRPr="00D84C7B" w:rsidRDefault="00126C54" w:rsidP="00126C54">
      <w:pPr>
        <w:rPr>
          <w:noProof/>
        </w:rPr>
      </w:pPr>
    </w:p>
    <w:p w14:paraId="603921F7" w14:textId="77777777" w:rsidR="00126C54" w:rsidRPr="00D84C7B" w:rsidRDefault="00126C54" w:rsidP="00126C54">
      <w:pPr>
        <w:rPr>
          <w:noProof/>
        </w:rPr>
      </w:pPr>
      <w:r>
        <w:rPr>
          <w:noProof/>
        </w:rPr>
        <w:t>Attiecībā uz ieguldījumu liberalizāciju — valsts režīms, augstākā vadība un direktoru padomes:</w:t>
      </w:r>
    </w:p>
    <w:p w14:paraId="0AD8F912" w14:textId="77777777" w:rsidR="00126C54" w:rsidRPr="00D84C7B" w:rsidRDefault="00126C54" w:rsidP="00126C54">
      <w:pPr>
        <w:rPr>
          <w:noProof/>
        </w:rPr>
      </w:pPr>
    </w:p>
    <w:p w14:paraId="40D7D013" w14:textId="77777777" w:rsidR="00126C54" w:rsidRPr="00D84C7B" w:rsidRDefault="00126C54" w:rsidP="00126C54">
      <w:pPr>
        <w:rPr>
          <w:noProof/>
        </w:rPr>
      </w:pPr>
      <w:r>
        <w:rPr>
          <w:noProof/>
        </w:rPr>
        <w:t>CY: privāti finansētas skolas īpašniekiem un vairākuma kapitāldaļu turētājiem ir jābūt dalībvalsts valstspiederīgajiem. Čīles valstspiederīgie var saņemt (izglītības) ministra atļauju saskaņā ar noteikto formu un nosacījumiem.</w:t>
      </w:r>
    </w:p>
    <w:p w14:paraId="32564D02" w14:textId="77777777" w:rsidR="00126C54" w:rsidRPr="00D84C7B" w:rsidRDefault="00126C54" w:rsidP="00126C54">
      <w:pPr>
        <w:rPr>
          <w:noProof/>
        </w:rPr>
      </w:pPr>
    </w:p>
    <w:p w14:paraId="33D512FB" w14:textId="77777777" w:rsidR="00126C54" w:rsidRPr="00D84C7B" w:rsidRDefault="00126C54" w:rsidP="00126C54">
      <w:pPr>
        <w:rPr>
          <w:noProof/>
        </w:rPr>
      </w:pPr>
      <w:r>
        <w:rPr>
          <w:noProof/>
        </w:rPr>
        <w:br w:type="page"/>
        <w:t>Pasākumi:</w:t>
      </w:r>
    </w:p>
    <w:p w14:paraId="1045E514" w14:textId="77777777" w:rsidR="00126C54" w:rsidRPr="00D84C7B" w:rsidRDefault="00126C54" w:rsidP="00126C54">
      <w:pPr>
        <w:rPr>
          <w:noProof/>
        </w:rPr>
      </w:pPr>
    </w:p>
    <w:p w14:paraId="6471E517" w14:textId="77777777" w:rsidR="00126C54" w:rsidRPr="00D84C7B" w:rsidRDefault="00126C54" w:rsidP="00126C54">
      <w:pPr>
        <w:rPr>
          <w:noProof/>
        </w:rPr>
      </w:pPr>
      <w:r>
        <w:rPr>
          <w:noProof/>
        </w:rPr>
        <w:t>CY: 2019. gada Privātskolu likums (Nr. 147(I)/2019) ar grozījumiem; 1996. gada Terciārās izglītības likums (Nr. 67(I)/1996) ar grozījumiem un 2005. gada Privāto universitāšu (dibināšanas, darbības un kontroles) likums (Nr. 109(I)/2005) ar grozījumiem.</w:t>
      </w:r>
    </w:p>
    <w:p w14:paraId="006E7F5F" w14:textId="77777777" w:rsidR="00126C54" w:rsidRPr="00D84C7B" w:rsidRDefault="00126C54" w:rsidP="00126C54">
      <w:pPr>
        <w:rPr>
          <w:noProof/>
        </w:rPr>
      </w:pPr>
    </w:p>
    <w:p w14:paraId="2A191516" w14:textId="77777777" w:rsidR="00126C54" w:rsidRPr="00D84C7B" w:rsidRDefault="00126C54" w:rsidP="00126C54">
      <w:pPr>
        <w:rPr>
          <w:noProof/>
        </w:rPr>
      </w:pPr>
      <w:r>
        <w:rPr>
          <w:noProof/>
        </w:rPr>
        <w:t>Attiecībā uz ieguldījumu liberalizāciju — valsts režīms — un attiecībā uz pakalpojumu pārrobežu tirdzniecību — valsts režīms, klātbūtne uz vietas:</w:t>
      </w:r>
    </w:p>
    <w:p w14:paraId="1F4AC1F7" w14:textId="77777777" w:rsidR="00126C54" w:rsidRPr="00D84C7B" w:rsidRDefault="00126C54" w:rsidP="00126C54">
      <w:pPr>
        <w:rPr>
          <w:noProof/>
        </w:rPr>
      </w:pPr>
    </w:p>
    <w:p w14:paraId="11FFDEF6" w14:textId="77777777" w:rsidR="00126C54" w:rsidRPr="00D84C7B" w:rsidRDefault="00126C54" w:rsidP="00126C54">
      <w:pPr>
        <w:rPr>
          <w:noProof/>
        </w:rPr>
      </w:pPr>
      <w:r>
        <w:rPr>
          <w:noProof/>
        </w:rPr>
        <w:t>BG: privāti finansētus pamatizglītības un vidējās izglītības pakalpojumus var sniegt tikai pilnvaroti Bulgārijas uzņēmumi (vajadzīga komerciāla klātbūtne). Bulgārijā bērnudārzus un skolas ar ārvalstnieku līdzdalību var izveidot vai pārveidot pēc Bulgārijā pienācīgi reģistrētu Bulgārijas apvienību, korporāciju vai uzņēmumu un ārvalstu fizisku vai juridisku personu pieprasījuma ar Ministru padomes lēmumu pēc izglītības un zinātnes ministra ierosmes. Ārvalstniekiem piederošus bērnudārzus un skolas var iedibināt vai reorganizēt pēc ārvalstu juridisku personu pieprasījuma saskaņā ar starptautiskiem nolīgumiem un konvencijām un atbilstoši iepriekš minētajiem noteikumiem. Ārvalstu augstākās izglītības iestādes nevar atvērt filiāles Bulgārijas teritorijā. Ārvalstu augstākās izglītības iestādes var atvērt fakultātes, nodaļas, institūtus un koledžas Bulgārijā vienīgi Bulgārijas vidējās izglītības iestāžu sistēmas ietvaros un sadarbībā ar tām (</w:t>
      </w:r>
      <w:r w:rsidRPr="002435F8">
        <w:rPr>
          <w:i/>
          <w:noProof/>
        </w:rPr>
        <w:t>CPC</w:t>
      </w:r>
      <w:r>
        <w:rPr>
          <w:noProof/>
        </w:rPr>
        <w:t> 921, 922).</w:t>
      </w:r>
    </w:p>
    <w:p w14:paraId="2019445F" w14:textId="77777777" w:rsidR="00126C54" w:rsidRPr="00D84C7B" w:rsidRDefault="00126C54" w:rsidP="00126C54">
      <w:pPr>
        <w:rPr>
          <w:noProof/>
        </w:rPr>
      </w:pPr>
    </w:p>
    <w:p w14:paraId="0460A6CD" w14:textId="77777777" w:rsidR="00126C54" w:rsidRPr="00D84C7B" w:rsidRDefault="00126C54" w:rsidP="00126C54">
      <w:pPr>
        <w:rPr>
          <w:noProof/>
        </w:rPr>
      </w:pPr>
      <w:r>
        <w:rPr>
          <w:noProof/>
        </w:rPr>
        <w:br w:type="page"/>
        <w:t>Pasākumi:</w:t>
      </w:r>
    </w:p>
    <w:p w14:paraId="0AEBBDBC" w14:textId="77777777" w:rsidR="00126C54" w:rsidRPr="00D84C7B" w:rsidRDefault="00126C54" w:rsidP="00126C54">
      <w:pPr>
        <w:rPr>
          <w:noProof/>
        </w:rPr>
      </w:pPr>
    </w:p>
    <w:p w14:paraId="10DA9A6C" w14:textId="77777777" w:rsidR="00126C54" w:rsidRPr="00D84C7B" w:rsidRDefault="00126C54" w:rsidP="00126C54">
      <w:pPr>
        <w:rPr>
          <w:noProof/>
        </w:rPr>
      </w:pPr>
      <w:r>
        <w:rPr>
          <w:noProof/>
        </w:rPr>
        <w:t>BG: Pirmsskolas un skolu izglītības likums un</w:t>
      </w:r>
    </w:p>
    <w:p w14:paraId="2D62D726" w14:textId="77777777" w:rsidR="00126C54" w:rsidRPr="00D84C7B" w:rsidRDefault="00126C54" w:rsidP="00126C54">
      <w:pPr>
        <w:rPr>
          <w:noProof/>
        </w:rPr>
      </w:pPr>
    </w:p>
    <w:p w14:paraId="43E48796" w14:textId="77777777" w:rsidR="00126C54" w:rsidRPr="00D84C7B" w:rsidRDefault="00126C54" w:rsidP="00126C54">
      <w:pPr>
        <w:rPr>
          <w:noProof/>
        </w:rPr>
      </w:pPr>
      <w:r>
        <w:rPr>
          <w:noProof/>
        </w:rPr>
        <w:t>Augstākās izglītības likums, papildnoteikumu 4. punkts.</w:t>
      </w:r>
    </w:p>
    <w:p w14:paraId="31325F38" w14:textId="77777777" w:rsidR="00126C54" w:rsidRPr="00D84C7B" w:rsidRDefault="00126C54" w:rsidP="00126C54">
      <w:pPr>
        <w:rPr>
          <w:noProof/>
        </w:rPr>
      </w:pPr>
    </w:p>
    <w:p w14:paraId="747BC1B4" w14:textId="77777777" w:rsidR="00126C54" w:rsidRPr="00D84C7B" w:rsidRDefault="00126C54" w:rsidP="00126C54">
      <w:pPr>
        <w:rPr>
          <w:noProof/>
        </w:rPr>
      </w:pPr>
      <w:r>
        <w:rPr>
          <w:noProof/>
        </w:rPr>
        <w:t>Attiecībā uz ieguldījumu liberalizāciju — valsts režīms, klātbūtne uz vietas:</w:t>
      </w:r>
    </w:p>
    <w:p w14:paraId="4AC318D7" w14:textId="77777777" w:rsidR="00126C54" w:rsidRPr="00D84C7B" w:rsidRDefault="00126C54" w:rsidP="00126C54">
      <w:pPr>
        <w:rPr>
          <w:noProof/>
        </w:rPr>
      </w:pPr>
    </w:p>
    <w:p w14:paraId="399CD316" w14:textId="77777777" w:rsidR="00126C54" w:rsidRPr="00D84C7B" w:rsidRDefault="00126C54" w:rsidP="00126C54">
      <w:pPr>
        <w:rPr>
          <w:noProof/>
        </w:rPr>
      </w:pPr>
      <w:r>
        <w:rPr>
          <w:noProof/>
        </w:rPr>
        <w:t>SI: privāti finansētas pamatskolas drīkst dibināt vienīgi Slovēnijas fiziskās vai juridiskās personas. Pakalpojumu sniedzējam jāizveido juridiskā adrese vai filiāle (</w:t>
      </w:r>
      <w:r w:rsidRPr="002435F8">
        <w:rPr>
          <w:i/>
          <w:noProof/>
        </w:rPr>
        <w:t>CPC</w:t>
      </w:r>
      <w:r>
        <w:rPr>
          <w:noProof/>
        </w:rPr>
        <w:t> 921).</w:t>
      </w:r>
    </w:p>
    <w:p w14:paraId="505ACACF" w14:textId="77777777" w:rsidR="00126C54" w:rsidRPr="00D84C7B" w:rsidRDefault="00126C54" w:rsidP="00126C54">
      <w:pPr>
        <w:rPr>
          <w:noProof/>
        </w:rPr>
      </w:pPr>
    </w:p>
    <w:p w14:paraId="46233C8B" w14:textId="77777777" w:rsidR="00126C54" w:rsidRPr="00D84C7B" w:rsidRDefault="00126C54" w:rsidP="00126C54">
      <w:pPr>
        <w:rPr>
          <w:noProof/>
        </w:rPr>
      </w:pPr>
      <w:r>
        <w:rPr>
          <w:noProof/>
        </w:rPr>
        <w:t>Pasākumi:</w:t>
      </w:r>
    </w:p>
    <w:p w14:paraId="50D67610" w14:textId="77777777" w:rsidR="00126C54" w:rsidRPr="00D84C7B" w:rsidRDefault="00126C54" w:rsidP="00126C54">
      <w:pPr>
        <w:rPr>
          <w:noProof/>
        </w:rPr>
      </w:pPr>
    </w:p>
    <w:p w14:paraId="4E7C2E49" w14:textId="77777777" w:rsidR="00126C54" w:rsidRPr="00D84C7B" w:rsidRDefault="00126C54" w:rsidP="00126C54">
      <w:pPr>
        <w:rPr>
          <w:noProof/>
        </w:rPr>
      </w:pPr>
      <w:r>
        <w:rPr>
          <w:noProof/>
        </w:rPr>
        <w:t>SI: Izglītības organizācijas un finansēšanas likums (Slovēnijas Republikas Oficiālais Vēstnesis, Nr. 12/1996) un tā pārskatītās redakcijas, 40. pants.</w:t>
      </w:r>
    </w:p>
    <w:p w14:paraId="0D0884A2" w14:textId="77777777" w:rsidR="00126C54" w:rsidRPr="00D84C7B" w:rsidRDefault="00126C54" w:rsidP="00126C54">
      <w:pPr>
        <w:rPr>
          <w:noProof/>
        </w:rPr>
      </w:pPr>
    </w:p>
    <w:p w14:paraId="1AD4F3BA" w14:textId="77777777" w:rsidR="00126C54" w:rsidRPr="00D84C7B" w:rsidRDefault="00126C54" w:rsidP="00126C54">
      <w:pPr>
        <w:rPr>
          <w:noProof/>
        </w:rPr>
      </w:pPr>
      <w:r>
        <w:rPr>
          <w:noProof/>
        </w:rPr>
        <w:t>Attiecībā uz pakalpojumu pārrobežu tirdzniecību — klātbūtne uz vietas:</w:t>
      </w:r>
    </w:p>
    <w:p w14:paraId="7696D4DF" w14:textId="77777777" w:rsidR="00126C54" w:rsidRPr="00D84C7B" w:rsidRDefault="00126C54" w:rsidP="00126C54">
      <w:pPr>
        <w:rPr>
          <w:noProof/>
        </w:rPr>
      </w:pPr>
    </w:p>
    <w:p w14:paraId="137178F5" w14:textId="77777777" w:rsidR="00126C54" w:rsidRPr="00D84C7B" w:rsidRDefault="00126C54" w:rsidP="00126C54">
      <w:pPr>
        <w:rPr>
          <w:noProof/>
        </w:rPr>
      </w:pPr>
      <w:r>
        <w:rPr>
          <w:noProof/>
        </w:rPr>
        <w:t>CZ un SK: lai varētu pieteikties valsts apstiprinājumam privātpersonas finansētas augstākās izglītības iestādes darbībai, ir jābūt iedibinājumam dalībvalstī. Šī atruna neattiecas uz pēcvidusskolas līmeņa tehniskās un profesionālās izglītības pakalpojumiem (</w:t>
      </w:r>
      <w:r w:rsidRPr="002435F8">
        <w:rPr>
          <w:i/>
          <w:noProof/>
        </w:rPr>
        <w:t>CPC</w:t>
      </w:r>
      <w:r>
        <w:rPr>
          <w:noProof/>
        </w:rPr>
        <w:t> 92310).</w:t>
      </w:r>
    </w:p>
    <w:p w14:paraId="033A11EB" w14:textId="77777777" w:rsidR="00126C54" w:rsidRPr="00D84C7B" w:rsidRDefault="00126C54" w:rsidP="00126C54">
      <w:pPr>
        <w:rPr>
          <w:noProof/>
        </w:rPr>
      </w:pPr>
    </w:p>
    <w:p w14:paraId="65CE1FB6" w14:textId="77777777" w:rsidR="00126C54" w:rsidRPr="00D84C7B" w:rsidRDefault="00126C54" w:rsidP="00126C54">
      <w:pPr>
        <w:rPr>
          <w:noProof/>
        </w:rPr>
      </w:pPr>
      <w:r>
        <w:rPr>
          <w:noProof/>
        </w:rPr>
        <w:br w:type="page"/>
        <w:t>Pasākumi:</w:t>
      </w:r>
    </w:p>
    <w:p w14:paraId="2FA383EE" w14:textId="77777777" w:rsidR="00126C54" w:rsidRPr="00D84C7B" w:rsidRDefault="00126C54" w:rsidP="00126C54">
      <w:pPr>
        <w:rPr>
          <w:noProof/>
        </w:rPr>
      </w:pPr>
    </w:p>
    <w:p w14:paraId="2F0900C7" w14:textId="77777777" w:rsidR="00126C54" w:rsidRPr="00D84C7B" w:rsidRDefault="00126C54" w:rsidP="00126C54">
      <w:pPr>
        <w:rPr>
          <w:noProof/>
        </w:rPr>
      </w:pPr>
      <w:r>
        <w:rPr>
          <w:noProof/>
        </w:rPr>
        <w:t>CZ: Likums Nr. 111/1998, Krāj. (Augstākās izglītības likums), 39. punkts, un</w:t>
      </w:r>
    </w:p>
    <w:p w14:paraId="076F986E" w14:textId="77777777" w:rsidR="00126C54" w:rsidRPr="00D84C7B" w:rsidRDefault="00126C54" w:rsidP="00126C54">
      <w:pPr>
        <w:rPr>
          <w:noProof/>
        </w:rPr>
      </w:pPr>
    </w:p>
    <w:p w14:paraId="5F376809" w14:textId="77777777" w:rsidR="00126C54" w:rsidRPr="00D84C7B" w:rsidRDefault="00126C54" w:rsidP="00126C54">
      <w:pPr>
        <w:rPr>
          <w:noProof/>
        </w:rPr>
      </w:pPr>
      <w:r>
        <w:rPr>
          <w:noProof/>
        </w:rPr>
        <w:t>Likums Nr. 561/2004 Krāj. par pirmsskolas izglītību, pamatizglītību, vidējo, terciāro profesionālo un citu izglītību (Izglītības likums).</w:t>
      </w:r>
    </w:p>
    <w:p w14:paraId="6B9F0453" w14:textId="77777777" w:rsidR="00126C54" w:rsidRPr="00D84C7B" w:rsidRDefault="00126C54" w:rsidP="00126C54">
      <w:pPr>
        <w:rPr>
          <w:noProof/>
        </w:rPr>
      </w:pPr>
    </w:p>
    <w:p w14:paraId="4E75C2F0" w14:textId="77777777" w:rsidR="00126C54" w:rsidRPr="00D84C7B" w:rsidRDefault="00126C54" w:rsidP="00126C54">
      <w:pPr>
        <w:rPr>
          <w:noProof/>
        </w:rPr>
      </w:pPr>
      <w:r>
        <w:rPr>
          <w:noProof/>
        </w:rPr>
        <w:t>SK: 2002. gada 21. februāra Likums Nr. 131 par universitātēm.</w:t>
      </w:r>
    </w:p>
    <w:p w14:paraId="16C4427D" w14:textId="77777777" w:rsidR="00126C54" w:rsidRPr="00D84C7B" w:rsidRDefault="00126C54" w:rsidP="00126C54">
      <w:pPr>
        <w:rPr>
          <w:noProof/>
        </w:rPr>
      </w:pPr>
    </w:p>
    <w:p w14:paraId="02376BF6" w14:textId="77777777" w:rsidR="00126C54" w:rsidRPr="00D84C7B" w:rsidRDefault="00126C54" w:rsidP="00126C54">
      <w:pPr>
        <w:rPr>
          <w:noProof/>
        </w:rPr>
      </w:pPr>
      <w:r>
        <w:rPr>
          <w:noProof/>
        </w:rPr>
        <w:t>Attiecībā uz ieguldījumu liberalizāciju — valsts režīms, augstākā vadība un direktoru padomes — un attiecībā uz pakalpojumu pārrobežu tirdzniecību — klātbūtne uz vietas:</w:t>
      </w:r>
    </w:p>
    <w:p w14:paraId="233578D6" w14:textId="77777777" w:rsidR="00126C54" w:rsidRPr="00D84C7B" w:rsidRDefault="00126C54" w:rsidP="00126C54">
      <w:pPr>
        <w:rPr>
          <w:noProof/>
        </w:rPr>
      </w:pPr>
    </w:p>
    <w:p w14:paraId="5569739F" w14:textId="77777777" w:rsidR="00126C54" w:rsidRPr="00D84C7B" w:rsidRDefault="00126C54" w:rsidP="00126C54">
      <w:pPr>
        <w:rPr>
          <w:noProof/>
        </w:rPr>
      </w:pPr>
      <w:r>
        <w:rPr>
          <w:noProof/>
        </w:rPr>
        <w:t>EL: privāti finansētu pamatskolu un vidusskolu īpašniekiem, direktoru padomes locekļu vairākumam un skolotājiem šādās pamatizglītības un vidējās izglītības iestādēs jābūt dalībvalsts valstspiederīgajiem (</w:t>
      </w:r>
      <w:r w:rsidRPr="002435F8">
        <w:rPr>
          <w:i/>
          <w:noProof/>
        </w:rPr>
        <w:t>CPC</w:t>
      </w:r>
      <w:r>
        <w:rPr>
          <w:noProof/>
        </w:rPr>
        <w:t> 921, 922). Universitātes līmeņa izglītību nodrošina vienīgi iestādes, kas ir publisko tiesību juridiskās personas ar pilnīgu pašpārvaldi. Tomēr Likums Nr. 3696/2008 ļauj Eiropas Savienības rezidentiem (fiziskām vai juridiskām personām) izveidot privātas terciārās izglītības iestādes, kas izdod diplomus, kurus neatzīst par līdzvērtīgiem universitātes grādam (</w:t>
      </w:r>
      <w:r w:rsidRPr="002435F8">
        <w:rPr>
          <w:i/>
          <w:noProof/>
        </w:rPr>
        <w:t>CPC</w:t>
      </w:r>
      <w:r>
        <w:rPr>
          <w:noProof/>
        </w:rPr>
        <w:t> 923).</w:t>
      </w:r>
    </w:p>
    <w:p w14:paraId="49858F5A" w14:textId="77777777" w:rsidR="00126C54" w:rsidRPr="00D84C7B" w:rsidRDefault="00126C54" w:rsidP="00126C54">
      <w:pPr>
        <w:rPr>
          <w:noProof/>
        </w:rPr>
      </w:pPr>
    </w:p>
    <w:p w14:paraId="23D93B73" w14:textId="77777777" w:rsidR="00126C54" w:rsidRPr="00D84C7B" w:rsidRDefault="00126C54" w:rsidP="00126C54">
      <w:pPr>
        <w:rPr>
          <w:noProof/>
        </w:rPr>
      </w:pPr>
      <w:r>
        <w:rPr>
          <w:noProof/>
        </w:rPr>
        <w:t>Pasākumi:</w:t>
      </w:r>
    </w:p>
    <w:p w14:paraId="5FCA76C1" w14:textId="77777777" w:rsidR="00126C54" w:rsidRPr="00D84C7B" w:rsidRDefault="00126C54" w:rsidP="00126C54">
      <w:pPr>
        <w:rPr>
          <w:noProof/>
        </w:rPr>
      </w:pPr>
    </w:p>
    <w:p w14:paraId="753AAAFE" w14:textId="77777777" w:rsidR="00126C54" w:rsidRPr="00D84C7B" w:rsidRDefault="00126C54" w:rsidP="00126C54">
      <w:pPr>
        <w:rPr>
          <w:noProof/>
        </w:rPr>
      </w:pPr>
      <w:r>
        <w:rPr>
          <w:noProof/>
        </w:rPr>
        <w:t>EL: Likumi Nr. 682/1977, Nr. 284/1968, Nr. 2545/1940, Prezidenta Dekrēts Nr. 211/1994, kurā grozījumi izdarīti ar</w:t>
      </w:r>
    </w:p>
    <w:p w14:paraId="66BECD27" w14:textId="77777777" w:rsidR="00126C54" w:rsidRPr="00D84C7B" w:rsidRDefault="00126C54" w:rsidP="00126C54">
      <w:pPr>
        <w:rPr>
          <w:noProof/>
        </w:rPr>
      </w:pPr>
      <w:r>
        <w:rPr>
          <w:noProof/>
        </w:rPr>
        <w:t>Prezidenta Dekrētu Nr. 394/1997, Grieķijas Konstitūcijas 16. panta 5. punkts un Likums Nr. 3549/2007.</w:t>
      </w:r>
    </w:p>
    <w:p w14:paraId="40D14D2D" w14:textId="77777777" w:rsidR="00126C54" w:rsidRPr="00D84C7B" w:rsidRDefault="00126C54" w:rsidP="00126C54">
      <w:pPr>
        <w:rPr>
          <w:noProof/>
        </w:rPr>
      </w:pPr>
    </w:p>
    <w:p w14:paraId="388A826D" w14:textId="77777777" w:rsidR="00126C54" w:rsidRPr="00D84C7B" w:rsidRDefault="00126C54" w:rsidP="00126C54">
      <w:pPr>
        <w:rPr>
          <w:noProof/>
        </w:rPr>
      </w:pPr>
      <w:r>
        <w:rPr>
          <w:noProof/>
        </w:rPr>
        <w:br w:type="page"/>
        <w:t>Attiecībā uz ieguldījumu liberalizāciju — valsts režīms, lielākās labvēlības režīms — un attiecībā uz pakalpojumu pārrobežu tirdzniecību — valsts režīms:</w:t>
      </w:r>
    </w:p>
    <w:p w14:paraId="34BA6996" w14:textId="77777777" w:rsidR="00126C54" w:rsidRPr="00D84C7B" w:rsidRDefault="00126C54" w:rsidP="00126C54">
      <w:pPr>
        <w:rPr>
          <w:noProof/>
        </w:rPr>
      </w:pPr>
    </w:p>
    <w:p w14:paraId="6E717F19" w14:textId="77777777" w:rsidR="00126C54" w:rsidRPr="00D84C7B" w:rsidRDefault="00126C54" w:rsidP="00126C54">
      <w:pPr>
        <w:rPr>
          <w:noProof/>
        </w:rPr>
      </w:pPr>
      <w:r>
        <w:rPr>
          <w:noProof/>
        </w:rPr>
        <w:t>FR: privāti finansētas izglītības iestādes mācībspēkiem jābūt dalībvalsts valstspiederīgajiem (</w:t>
      </w:r>
      <w:r w:rsidRPr="002435F8">
        <w:rPr>
          <w:i/>
          <w:noProof/>
        </w:rPr>
        <w:t>CPC</w:t>
      </w:r>
      <w:r>
        <w:rPr>
          <w:noProof/>
        </w:rPr>
        <w:t> 921, 922, 923). Tomēr Čīles valstspiederīgie var saņemt no attiecīgajām kompetentajām iestādēm atļauju mācīt pamatizglītības, vidējās izglītības un augstākās izglītības iestādēs. Čīles valstspiederīgie var arī saņemt no attiecīgajām kompetentajām iestādēm atļauju izveidot un vadīt vai pārvaldīt pamatizglītības, vidējās izglītības un augstākās izglītības iestādes. Šādu atļauju piešķir diskrecionāri.</w:t>
      </w:r>
    </w:p>
    <w:p w14:paraId="1325D999" w14:textId="77777777" w:rsidR="00126C54" w:rsidRPr="00D84C7B" w:rsidRDefault="00126C54" w:rsidP="00126C54">
      <w:pPr>
        <w:rPr>
          <w:noProof/>
        </w:rPr>
      </w:pPr>
    </w:p>
    <w:p w14:paraId="2E196B45" w14:textId="77777777" w:rsidR="00126C54" w:rsidRPr="00D84C7B" w:rsidRDefault="00126C54" w:rsidP="00126C54">
      <w:pPr>
        <w:rPr>
          <w:noProof/>
        </w:rPr>
      </w:pPr>
      <w:r>
        <w:rPr>
          <w:noProof/>
        </w:rPr>
        <w:t>Pasākumi:</w:t>
      </w:r>
    </w:p>
    <w:p w14:paraId="203501BF" w14:textId="77777777" w:rsidR="00126C54" w:rsidRPr="00D84C7B" w:rsidRDefault="00126C54" w:rsidP="00126C54">
      <w:pPr>
        <w:rPr>
          <w:noProof/>
        </w:rPr>
      </w:pPr>
    </w:p>
    <w:p w14:paraId="2C90C166" w14:textId="77777777" w:rsidR="00126C54" w:rsidRPr="00D84C7B" w:rsidRDefault="00126C54" w:rsidP="00126C54">
      <w:pPr>
        <w:rPr>
          <w:noProof/>
        </w:rPr>
      </w:pPr>
      <w:r>
        <w:rPr>
          <w:noProof/>
        </w:rPr>
        <w:t xml:space="preserve">FR: </w:t>
      </w:r>
      <w:r>
        <w:rPr>
          <w:i/>
          <w:noProof/>
        </w:rPr>
        <w:t>Code de l'éducation</w:t>
      </w:r>
      <w:r>
        <w:rPr>
          <w:noProof/>
        </w:rPr>
        <w:t>.</w:t>
      </w:r>
    </w:p>
    <w:p w14:paraId="485824B2" w14:textId="77777777" w:rsidR="00126C54" w:rsidRPr="00D84C7B" w:rsidRDefault="00126C54" w:rsidP="00126C54">
      <w:pPr>
        <w:rPr>
          <w:noProof/>
        </w:rPr>
      </w:pPr>
    </w:p>
    <w:p w14:paraId="788494CE" w14:textId="77777777" w:rsidR="00126C54" w:rsidRPr="00D84C7B" w:rsidRDefault="00126C54" w:rsidP="00126C54">
      <w:pPr>
        <w:rPr>
          <w:noProof/>
        </w:rPr>
      </w:pPr>
      <w:r>
        <w:rPr>
          <w:noProof/>
        </w:rPr>
        <w:t>Attiecībā uz ieguldījumu liberalizāciju — valsts režīms — un attiecībā uz pakalpojumu pārrobežu tirdzniecību — valsts režīms:</w:t>
      </w:r>
    </w:p>
    <w:p w14:paraId="114DA25E" w14:textId="77777777" w:rsidR="00126C54" w:rsidRPr="00D84C7B" w:rsidRDefault="00126C54" w:rsidP="00126C54">
      <w:pPr>
        <w:rPr>
          <w:noProof/>
        </w:rPr>
      </w:pPr>
    </w:p>
    <w:p w14:paraId="6A5AA99E" w14:textId="77777777" w:rsidR="00126C54" w:rsidRPr="00D84C7B" w:rsidRDefault="00126C54" w:rsidP="00126C54">
      <w:pPr>
        <w:rPr>
          <w:noProof/>
        </w:rPr>
      </w:pPr>
      <w:r>
        <w:rPr>
          <w:noProof/>
        </w:rPr>
        <w:t>MT: pakalpojumu sniedzējiem, kuri vēlas sniegt privāti finansētas augstākās vai pieaugušo izglītības pakalpojumus, jāsaņem licence no Izglītības un nodarbinātības ministrijas. Lēmums par to, vai izsniegt licenci, var būt diskrecionārs (</w:t>
      </w:r>
      <w:r w:rsidRPr="002435F8">
        <w:rPr>
          <w:i/>
          <w:noProof/>
        </w:rPr>
        <w:t>CPC</w:t>
      </w:r>
      <w:r>
        <w:rPr>
          <w:noProof/>
        </w:rPr>
        <w:t> 923, 924).</w:t>
      </w:r>
    </w:p>
    <w:p w14:paraId="3329F874" w14:textId="77777777" w:rsidR="00126C54" w:rsidRPr="00D84C7B" w:rsidRDefault="00126C54" w:rsidP="00126C54">
      <w:pPr>
        <w:rPr>
          <w:noProof/>
        </w:rPr>
      </w:pPr>
    </w:p>
    <w:p w14:paraId="6C2D3CC0" w14:textId="77777777" w:rsidR="00126C54" w:rsidRPr="00D84C7B" w:rsidRDefault="00126C54" w:rsidP="00126C54">
      <w:pPr>
        <w:rPr>
          <w:noProof/>
        </w:rPr>
      </w:pPr>
      <w:r>
        <w:rPr>
          <w:noProof/>
        </w:rPr>
        <w:t>Pasākumi:</w:t>
      </w:r>
    </w:p>
    <w:p w14:paraId="1E807DF3" w14:textId="77777777" w:rsidR="00126C54" w:rsidRPr="00D84C7B" w:rsidRDefault="00126C54" w:rsidP="00126C54">
      <w:pPr>
        <w:rPr>
          <w:noProof/>
        </w:rPr>
      </w:pPr>
    </w:p>
    <w:p w14:paraId="426C91D8" w14:textId="77777777" w:rsidR="00126C54" w:rsidRPr="00D84C7B" w:rsidRDefault="00126C54" w:rsidP="00126C54">
      <w:pPr>
        <w:rPr>
          <w:noProof/>
        </w:rPr>
      </w:pPr>
      <w:r>
        <w:rPr>
          <w:noProof/>
        </w:rPr>
        <w:t>MT: 2012. gada Juridiskais paziņojums 296.</w:t>
      </w:r>
    </w:p>
    <w:p w14:paraId="5A23D8A5" w14:textId="77777777" w:rsidR="00126C54" w:rsidRPr="00D84C7B" w:rsidRDefault="00126C54" w:rsidP="00126C54">
      <w:pPr>
        <w:rPr>
          <w:noProof/>
        </w:rPr>
      </w:pPr>
    </w:p>
    <w:p w14:paraId="2C3B0F3B" w14:textId="77777777" w:rsidR="00126C54" w:rsidRPr="00D84C7B" w:rsidRDefault="00126C54" w:rsidP="00126C54">
      <w:pPr>
        <w:rPr>
          <w:noProof/>
        </w:rPr>
      </w:pPr>
      <w:bookmarkStart w:id="171" w:name="_Toc452570632"/>
      <w:bookmarkStart w:id="172" w:name="_Toc476832037"/>
      <w:bookmarkStart w:id="173" w:name="_Toc500420031"/>
      <w:bookmarkStart w:id="174" w:name="_Toc5371323"/>
      <w:bookmarkStart w:id="175" w:name="_Toc53746668"/>
      <w:r>
        <w:rPr>
          <w:noProof/>
        </w:rPr>
        <w:br w:type="page"/>
        <w:t xml:space="preserve">10. atruna. Vides </w:t>
      </w:r>
      <w:bookmarkEnd w:id="171"/>
      <w:bookmarkEnd w:id="172"/>
      <w:bookmarkEnd w:id="173"/>
      <w:r>
        <w:rPr>
          <w:noProof/>
        </w:rPr>
        <w:t>pakalpojumi</w:t>
      </w:r>
      <w:bookmarkEnd w:id="174"/>
      <w:bookmarkEnd w:id="175"/>
    </w:p>
    <w:p w14:paraId="70C40360" w14:textId="77777777" w:rsidR="00126C54" w:rsidRPr="00D84C7B" w:rsidRDefault="00126C54" w:rsidP="00126C54">
      <w:pPr>
        <w:rPr>
          <w:noProof/>
        </w:rPr>
      </w:pPr>
    </w:p>
    <w:p w14:paraId="2AC27BE1" w14:textId="77777777" w:rsidR="00126C54" w:rsidRPr="00D84C7B" w:rsidRDefault="00126C54" w:rsidP="00126C54">
      <w:pPr>
        <w:ind w:left="2835" w:hanging="2835"/>
        <w:rPr>
          <w:rFonts w:eastAsia="Calibri"/>
          <w:noProof/>
        </w:rPr>
      </w:pPr>
      <w:r>
        <w:rPr>
          <w:noProof/>
        </w:rPr>
        <w:t>Nozare — apakšnozare:</w:t>
      </w:r>
      <w:r>
        <w:rPr>
          <w:noProof/>
        </w:rPr>
        <w:tab/>
        <w:t>Vides pakalpojumi — izlietotu bateriju un akumulatoru, nolietotu automobiļu un elektrisko un elektronisko iekārtu pārstrāde un reciklēšana; apkārtējā gaisa un klimata aizsardzība, izplūdes gāzu attīrīšanas pakalpojumi</w:t>
      </w:r>
    </w:p>
    <w:p w14:paraId="02171FEA" w14:textId="77777777" w:rsidR="00126C54" w:rsidRPr="00D84C7B" w:rsidRDefault="00126C54" w:rsidP="00126C54">
      <w:pPr>
        <w:ind w:left="2835" w:hanging="2835"/>
        <w:rPr>
          <w:noProof/>
        </w:rPr>
      </w:pPr>
    </w:p>
    <w:p w14:paraId="4C2FF7D3" w14:textId="77777777" w:rsidR="00126C54" w:rsidRPr="00D84C7B" w:rsidRDefault="00126C54" w:rsidP="00126C54">
      <w:pPr>
        <w:ind w:left="2835" w:hanging="2835"/>
        <w:rPr>
          <w:rFonts w:eastAsia="Calibri"/>
          <w:noProof/>
        </w:rPr>
      </w:pPr>
      <w:r>
        <w:rPr>
          <w:noProof/>
        </w:rPr>
        <w:t>Nozares klasifikācija:</w:t>
      </w:r>
      <w:r>
        <w:rPr>
          <w:noProof/>
        </w:rPr>
        <w:tab/>
        <w:t xml:space="preserve">Daļa no </w:t>
      </w:r>
      <w:r w:rsidRPr="002435F8">
        <w:rPr>
          <w:i/>
          <w:noProof/>
        </w:rPr>
        <w:t>CPC</w:t>
      </w:r>
      <w:r>
        <w:rPr>
          <w:noProof/>
        </w:rPr>
        <w:t> 9402, 9404</w:t>
      </w:r>
    </w:p>
    <w:p w14:paraId="67432CC0" w14:textId="77777777" w:rsidR="00126C54" w:rsidRPr="00D84C7B" w:rsidRDefault="00126C54" w:rsidP="00126C54">
      <w:pPr>
        <w:ind w:left="2835" w:hanging="2835"/>
        <w:rPr>
          <w:rFonts w:eastAsia="Calibri"/>
          <w:noProof/>
        </w:rPr>
      </w:pPr>
    </w:p>
    <w:p w14:paraId="17189D17" w14:textId="77777777" w:rsidR="00126C54" w:rsidRPr="00D84C7B" w:rsidRDefault="00126C54" w:rsidP="00126C54">
      <w:pPr>
        <w:ind w:left="2835" w:hanging="2835"/>
        <w:rPr>
          <w:rFonts w:eastAsia="Calibri"/>
          <w:noProof/>
        </w:rPr>
      </w:pPr>
      <w:r>
        <w:rPr>
          <w:noProof/>
        </w:rPr>
        <w:t>Atrunas veids:</w:t>
      </w:r>
      <w:r>
        <w:rPr>
          <w:noProof/>
        </w:rPr>
        <w:tab/>
        <w:t>Klātbūtne uz vietas</w:t>
      </w:r>
    </w:p>
    <w:p w14:paraId="264F3EF1" w14:textId="77777777" w:rsidR="00126C54" w:rsidRPr="00D84C7B" w:rsidRDefault="00126C54" w:rsidP="00126C54">
      <w:pPr>
        <w:ind w:left="2835" w:hanging="2835"/>
        <w:rPr>
          <w:rFonts w:eastAsia="Calibri"/>
          <w:noProof/>
        </w:rPr>
      </w:pPr>
    </w:p>
    <w:p w14:paraId="492E773F" w14:textId="77777777" w:rsidR="00126C54" w:rsidRPr="00D84C7B" w:rsidRDefault="00126C54" w:rsidP="00126C54">
      <w:pPr>
        <w:ind w:left="2835" w:hanging="2835"/>
        <w:rPr>
          <w:rFonts w:eastAsia="Calibri"/>
          <w:noProof/>
        </w:rPr>
      </w:pPr>
      <w:r>
        <w:rPr>
          <w:noProof/>
        </w:rPr>
        <w:t>Nodaļa:</w:t>
      </w:r>
      <w:r>
        <w:rPr>
          <w:noProof/>
        </w:rPr>
        <w:tab/>
        <w:t>Pakalpojumu pārrobežu tirdzniecība;</w:t>
      </w:r>
    </w:p>
    <w:p w14:paraId="16A1819C" w14:textId="77777777" w:rsidR="00126C54" w:rsidRPr="00D84C7B" w:rsidRDefault="00126C54" w:rsidP="00126C54">
      <w:pPr>
        <w:ind w:left="2835" w:hanging="2835"/>
        <w:rPr>
          <w:rFonts w:eastAsia="Calibri"/>
          <w:noProof/>
        </w:rPr>
      </w:pPr>
    </w:p>
    <w:p w14:paraId="4CF5E95B" w14:textId="77777777" w:rsidR="00126C54" w:rsidRPr="00D84C7B" w:rsidRDefault="00126C54" w:rsidP="00126C54">
      <w:pPr>
        <w:ind w:left="2835" w:hanging="2835"/>
        <w:rPr>
          <w:rFonts w:eastAsia="Calibri"/>
          <w:noProof/>
        </w:rPr>
      </w:pPr>
      <w:r>
        <w:rPr>
          <w:noProof/>
        </w:rPr>
        <w:t>Valdības līmenis:</w:t>
      </w:r>
      <w:r>
        <w:rPr>
          <w:noProof/>
        </w:rPr>
        <w:tab/>
        <w:t>Eiropas Savienība / dalībvalsts (ja vien nav norādīts citādi)</w:t>
      </w:r>
    </w:p>
    <w:p w14:paraId="11061DEE" w14:textId="77777777" w:rsidR="00126C54" w:rsidRPr="00D84C7B" w:rsidRDefault="00126C54" w:rsidP="00126C54">
      <w:pPr>
        <w:rPr>
          <w:noProof/>
        </w:rPr>
      </w:pPr>
    </w:p>
    <w:p w14:paraId="32B6ED15" w14:textId="77777777" w:rsidR="00126C54" w:rsidRPr="00D84C7B" w:rsidRDefault="00126C54" w:rsidP="00126C54">
      <w:pPr>
        <w:rPr>
          <w:noProof/>
        </w:rPr>
      </w:pPr>
      <w:r>
        <w:rPr>
          <w:noProof/>
        </w:rPr>
        <w:t>Apraksts:</w:t>
      </w:r>
    </w:p>
    <w:p w14:paraId="2EB20C42" w14:textId="77777777" w:rsidR="00126C54" w:rsidRPr="00D84C7B" w:rsidRDefault="00126C54" w:rsidP="00126C54">
      <w:pPr>
        <w:rPr>
          <w:noProof/>
        </w:rPr>
      </w:pPr>
    </w:p>
    <w:p w14:paraId="7F8CFA58" w14:textId="77777777" w:rsidR="00126C54" w:rsidRPr="00D84C7B" w:rsidRDefault="00126C54" w:rsidP="00126C54">
      <w:pPr>
        <w:rPr>
          <w:noProof/>
        </w:rPr>
      </w:pPr>
      <w:r>
        <w:rPr>
          <w:noProof/>
        </w:rPr>
        <w:t>SE: tikai subjekti, kuri ir iedibināti Zviedrijā vai kuru galvenā mītne ir Zviedrijā, var tikt akreditēti izplūdes gāzu kontroles pakalpojumu sniegšanai (</w:t>
      </w:r>
      <w:r w:rsidRPr="002435F8">
        <w:rPr>
          <w:i/>
          <w:noProof/>
        </w:rPr>
        <w:t>CPC</w:t>
      </w:r>
      <w:r>
        <w:rPr>
          <w:noProof/>
        </w:rPr>
        <w:t> 9404).</w:t>
      </w:r>
    </w:p>
    <w:p w14:paraId="5E6CEEEA" w14:textId="77777777" w:rsidR="00126C54" w:rsidRPr="00D84C7B" w:rsidRDefault="00126C54" w:rsidP="00126C54">
      <w:pPr>
        <w:rPr>
          <w:noProof/>
        </w:rPr>
      </w:pPr>
    </w:p>
    <w:p w14:paraId="1416650C" w14:textId="77777777" w:rsidR="00126C54" w:rsidRPr="00D84C7B" w:rsidRDefault="00126C54" w:rsidP="00126C54">
      <w:pPr>
        <w:rPr>
          <w:noProof/>
        </w:rPr>
      </w:pPr>
      <w:r>
        <w:rPr>
          <w:noProof/>
        </w:rPr>
        <w:t xml:space="preserve">SK: lai sniegtu izlietotu bateriju un akumulatoru, atkritumeļļas, nolietotu automobiļu un elektrisko un elektronisko iekārtu pārstrādes un reciklēšanas pakalpojumus, jābūt inkorporētam EEZ (jābūt rezidentam) (daļa no </w:t>
      </w:r>
      <w:r w:rsidRPr="002435F8">
        <w:rPr>
          <w:i/>
          <w:noProof/>
        </w:rPr>
        <w:t>CPC</w:t>
      </w:r>
      <w:r>
        <w:rPr>
          <w:noProof/>
        </w:rPr>
        <w:t> 9402).</w:t>
      </w:r>
    </w:p>
    <w:p w14:paraId="3A2F2F43" w14:textId="77777777" w:rsidR="00126C54" w:rsidRPr="00D84C7B" w:rsidRDefault="00126C54" w:rsidP="00126C54">
      <w:pPr>
        <w:rPr>
          <w:noProof/>
        </w:rPr>
      </w:pPr>
    </w:p>
    <w:p w14:paraId="3F34F621" w14:textId="77777777" w:rsidR="00126C54" w:rsidRPr="00D84C7B" w:rsidRDefault="00126C54" w:rsidP="00126C54">
      <w:pPr>
        <w:rPr>
          <w:noProof/>
        </w:rPr>
      </w:pPr>
      <w:r>
        <w:rPr>
          <w:noProof/>
        </w:rPr>
        <w:br w:type="page"/>
        <w:t>Pasākumi:</w:t>
      </w:r>
    </w:p>
    <w:p w14:paraId="6DD33331" w14:textId="77777777" w:rsidR="00126C54" w:rsidRPr="00D84C7B" w:rsidRDefault="00126C54" w:rsidP="00126C54">
      <w:pPr>
        <w:rPr>
          <w:noProof/>
        </w:rPr>
      </w:pPr>
    </w:p>
    <w:p w14:paraId="5A5FCB85" w14:textId="77777777" w:rsidR="00126C54" w:rsidRPr="00D84C7B" w:rsidRDefault="00126C54" w:rsidP="00126C54">
      <w:pPr>
        <w:rPr>
          <w:noProof/>
        </w:rPr>
      </w:pPr>
      <w:r>
        <w:rPr>
          <w:noProof/>
        </w:rPr>
        <w:t>SE: Transportlīdzekļu likums (2002:574).</w:t>
      </w:r>
    </w:p>
    <w:p w14:paraId="280F9CBD" w14:textId="77777777" w:rsidR="00126C54" w:rsidRPr="00D84C7B" w:rsidRDefault="00126C54" w:rsidP="00126C54">
      <w:pPr>
        <w:rPr>
          <w:noProof/>
        </w:rPr>
      </w:pPr>
    </w:p>
    <w:p w14:paraId="79FCB5F4" w14:textId="77777777" w:rsidR="00126C54" w:rsidRPr="00D84C7B" w:rsidRDefault="00126C54" w:rsidP="00126C54">
      <w:pPr>
        <w:rPr>
          <w:noProof/>
        </w:rPr>
      </w:pPr>
      <w:r>
        <w:rPr>
          <w:noProof/>
        </w:rPr>
        <w:t>SK: Likums 79/2015 par atkritumiem.</w:t>
      </w:r>
    </w:p>
    <w:p w14:paraId="6EDD53CA" w14:textId="77777777" w:rsidR="00126C54" w:rsidRPr="00D84C7B" w:rsidRDefault="00126C54" w:rsidP="00126C54">
      <w:pPr>
        <w:rPr>
          <w:noProof/>
        </w:rPr>
      </w:pPr>
    </w:p>
    <w:p w14:paraId="3BE459DB" w14:textId="77777777" w:rsidR="00126C54" w:rsidRPr="00D84C7B" w:rsidRDefault="00126C54" w:rsidP="00126C54">
      <w:pPr>
        <w:rPr>
          <w:noProof/>
        </w:rPr>
      </w:pPr>
      <w:bookmarkStart w:id="176" w:name="_Toc452570636"/>
      <w:bookmarkStart w:id="177" w:name="_Toc476832039"/>
      <w:bookmarkStart w:id="178" w:name="_Toc500420033"/>
      <w:bookmarkStart w:id="179" w:name="_Toc5371326"/>
      <w:bookmarkStart w:id="180" w:name="_Toc53746670"/>
      <w:r>
        <w:rPr>
          <w:noProof/>
        </w:rPr>
        <w:br w:type="page"/>
        <w:t xml:space="preserve">11. atruna. Veselība aprūpes </w:t>
      </w:r>
      <w:bookmarkEnd w:id="176"/>
      <w:bookmarkEnd w:id="177"/>
      <w:bookmarkEnd w:id="178"/>
      <w:r>
        <w:rPr>
          <w:noProof/>
        </w:rPr>
        <w:t>pakalpojumi un sociālie pakalpojumi</w:t>
      </w:r>
      <w:bookmarkEnd w:id="179"/>
      <w:bookmarkEnd w:id="180"/>
    </w:p>
    <w:p w14:paraId="4257E892" w14:textId="77777777" w:rsidR="00126C54" w:rsidRPr="00D84C7B" w:rsidRDefault="00126C54" w:rsidP="00126C54">
      <w:pPr>
        <w:rPr>
          <w:noProof/>
        </w:rPr>
      </w:pPr>
    </w:p>
    <w:p w14:paraId="418203DA" w14:textId="77777777" w:rsidR="00126C54" w:rsidRPr="00D84C7B" w:rsidRDefault="00126C54" w:rsidP="00126C54">
      <w:pPr>
        <w:ind w:left="2835" w:hanging="2835"/>
        <w:rPr>
          <w:rFonts w:eastAsia="Calibri"/>
          <w:noProof/>
        </w:rPr>
      </w:pPr>
      <w:r>
        <w:rPr>
          <w:noProof/>
        </w:rPr>
        <w:t>Nozare — apakšnozare:</w:t>
      </w:r>
      <w:r>
        <w:rPr>
          <w:noProof/>
        </w:rPr>
        <w:tab/>
        <w:t>Veselības aprūpes pakalpojumi un sociālie pakalpojumi</w:t>
      </w:r>
    </w:p>
    <w:p w14:paraId="33DAA1BB" w14:textId="77777777" w:rsidR="00126C54" w:rsidRPr="00D84C7B" w:rsidRDefault="00126C54" w:rsidP="00126C54">
      <w:pPr>
        <w:ind w:left="2835" w:hanging="2835"/>
        <w:rPr>
          <w:noProof/>
        </w:rPr>
      </w:pPr>
    </w:p>
    <w:p w14:paraId="657B4D1C" w14:textId="77777777" w:rsidR="00126C54" w:rsidRPr="00D84C7B" w:rsidRDefault="00126C54" w:rsidP="00126C54">
      <w:pPr>
        <w:ind w:left="2835" w:hanging="2835"/>
        <w:rPr>
          <w:rFonts w:eastAsia="Calibri"/>
          <w:noProof/>
        </w:rPr>
      </w:pPr>
      <w:r>
        <w:rPr>
          <w:noProof/>
        </w:rPr>
        <w:t>Nozares klasifikācija:</w:t>
      </w:r>
      <w:r>
        <w:rPr>
          <w:noProof/>
        </w:rPr>
        <w:tab/>
      </w:r>
      <w:r w:rsidRPr="002435F8">
        <w:rPr>
          <w:i/>
          <w:noProof/>
        </w:rPr>
        <w:t>CPC</w:t>
      </w:r>
      <w:r>
        <w:rPr>
          <w:noProof/>
        </w:rPr>
        <w:t> 931, 933</w:t>
      </w:r>
    </w:p>
    <w:p w14:paraId="464A24A1" w14:textId="77777777" w:rsidR="00126C54" w:rsidRPr="00D84C7B" w:rsidRDefault="00126C54" w:rsidP="00126C54">
      <w:pPr>
        <w:ind w:left="2835" w:hanging="2835"/>
        <w:rPr>
          <w:rFonts w:eastAsia="Calibri"/>
          <w:noProof/>
        </w:rPr>
      </w:pPr>
    </w:p>
    <w:p w14:paraId="256C1F30" w14:textId="77777777" w:rsidR="00126C54" w:rsidRPr="00D84C7B" w:rsidRDefault="00126C54" w:rsidP="00126C54">
      <w:pPr>
        <w:ind w:left="2835" w:hanging="2835"/>
        <w:rPr>
          <w:rFonts w:eastAsia="Calibri"/>
          <w:noProof/>
        </w:rPr>
      </w:pPr>
      <w:r>
        <w:rPr>
          <w:noProof/>
        </w:rPr>
        <w:t>Atrunas veids:</w:t>
      </w:r>
      <w:r>
        <w:rPr>
          <w:noProof/>
        </w:rPr>
        <w:tab/>
        <w:t>Valsts režīms</w:t>
      </w:r>
    </w:p>
    <w:p w14:paraId="3FF54117" w14:textId="77777777" w:rsidR="00126C54" w:rsidRPr="00D84C7B" w:rsidRDefault="00126C54" w:rsidP="00126C54">
      <w:pPr>
        <w:ind w:left="2835" w:hanging="2835"/>
        <w:rPr>
          <w:rFonts w:eastAsia="Calibri"/>
          <w:noProof/>
        </w:rPr>
      </w:pPr>
    </w:p>
    <w:p w14:paraId="3ECEE23A" w14:textId="77777777" w:rsidR="00126C54" w:rsidRPr="00D84C7B" w:rsidRDefault="00126C54" w:rsidP="00126C54">
      <w:pPr>
        <w:ind w:left="2835" w:hanging="2835"/>
        <w:rPr>
          <w:rFonts w:eastAsia="Calibri"/>
          <w:noProof/>
        </w:rPr>
      </w:pPr>
      <w:r>
        <w:rPr>
          <w:noProof/>
        </w:rPr>
        <w:t>Nodaļa:</w:t>
      </w:r>
      <w:r>
        <w:rPr>
          <w:noProof/>
        </w:rPr>
        <w:tab/>
        <w:t>Ieguldījumu liberalizācija un pakalpojumu pārrobežu tirdzniecība</w:t>
      </w:r>
    </w:p>
    <w:p w14:paraId="21C9A0DE" w14:textId="77777777" w:rsidR="00126C54" w:rsidRPr="00D84C7B" w:rsidRDefault="00126C54" w:rsidP="00126C54">
      <w:pPr>
        <w:ind w:left="2835" w:hanging="2835"/>
        <w:rPr>
          <w:rFonts w:eastAsia="Calibri"/>
          <w:noProof/>
        </w:rPr>
      </w:pPr>
    </w:p>
    <w:p w14:paraId="4F2D174D" w14:textId="77777777" w:rsidR="00126C54" w:rsidRPr="00D84C7B" w:rsidRDefault="00126C54" w:rsidP="00126C54">
      <w:pPr>
        <w:ind w:left="2835" w:hanging="2835"/>
        <w:rPr>
          <w:rFonts w:eastAsia="Calibri"/>
          <w:noProof/>
        </w:rPr>
      </w:pPr>
      <w:r>
        <w:rPr>
          <w:noProof/>
        </w:rPr>
        <w:t>Valdības līmenis:</w:t>
      </w:r>
      <w:r>
        <w:rPr>
          <w:noProof/>
        </w:rPr>
        <w:tab/>
        <w:t>Eiropas Savienība / dalībvalsts (ja vien nav norādīts citādi)</w:t>
      </w:r>
    </w:p>
    <w:p w14:paraId="0FE3B6B9" w14:textId="77777777" w:rsidR="00126C54" w:rsidRPr="00D84C7B" w:rsidRDefault="00126C54" w:rsidP="00126C54">
      <w:pPr>
        <w:contextualSpacing/>
        <w:rPr>
          <w:bCs/>
          <w:noProof/>
          <w:szCs w:val="24"/>
        </w:rPr>
      </w:pPr>
    </w:p>
    <w:p w14:paraId="2DE59134" w14:textId="77777777" w:rsidR="00126C54" w:rsidRPr="00D84C7B" w:rsidRDefault="00126C54" w:rsidP="00126C54">
      <w:pPr>
        <w:rPr>
          <w:noProof/>
        </w:rPr>
      </w:pPr>
      <w:r>
        <w:rPr>
          <w:noProof/>
        </w:rPr>
        <w:t>Apraksts:</w:t>
      </w:r>
    </w:p>
    <w:p w14:paraId="5B0041FE" w14:textId="77777777" w:rsidR="00126C54" w:rsidRPr="00D84C7B" w:rsidRDefault="00126C54" w:rsidP="00126C54">
      <w:pPr>
        <w:rPr>
          <w:noProof/>
        </w:rPr>
      </w:pPr>
    </w:p>
    <w:p w14:paraId="33F09FC4" w14:textId="77777777" w:rsidR="00126C54" w:rsidRPr="00D84C7B" w:rsidRDefault="00126C54" w:rsidP="00126C54">
      <w:pPr>
        <w:rPr>
          <w:noProof/>
        </w:rPr>
      </w:pPr>
      <w:r>
        <w:rPr>
          <w:noProof/>
        </w:rPr>
        <w:t>Attiecībā uz ieguldījumu liberalizāciju — valsts režīms:</w:t>
      </w:r>
    </w:p>
    <w:p w14:paraId="312DEAA9" w14:textId="77777777" w:rsidR="00126C54" w:rsidRPr="00D84C7B" w:rsidRDefault="00126C54" w:rsidP="00126C54">
      <w:pPr>
        <w:rPr>
          <w:noProof/>
        </w:rPr>
      </w:pPr>
    </w:p>
    <w:p w14:paraId="499021AC" w14:textId="77777777" w:rsidR="00126C54" w:rsidRPr="00D84C7B" w:rsidRDefault="00126C54" w:rsidP="00126C54">
      <w:pPr>
        <w:rPr>
          <w:noProof/>
        </w:rPr>
      </w:pPr>
      <w:r>
        <w:rPr>
          <w:noProof/>
        </w:rPr>
        <w:t>FR: Slimnīcu un neatliekamās medicīniskās palīdzības pakalpojumu, stacionāro ārstniecības iestāžu (izņemot slimnīcas) pakalpojumu un sociālo pakalpojumu jomā ir vajadzīga atļauja, lai īstenotu vadības funkcijas. Atļaujas piešķiršanas procesā ņem vērā vietējo vadītāju pieejamību.</w:t>
      </w:r>
    </w:p>
    <w:p w14:paraId="396899E1" w14:textId="77777777" w:rsidR="00126C54" w:rsidRPr="00D84C7B" w:rsidRDefault="00126C54" w:rsidP="00126C54">
      <w:pPr>
        <w:rPr>
          <w:noProof/>
        </w:rPr>
      </w:pPr>
    </w:p>
    <w:p w14:paraId="7CE410C5" w14:textId="77777777" w:rsidR="00126C54" w:rsidRPr="007D0DB3" w:rsidRDefault="00126C54" w:rsidP="00126C54">
      <w:pPr>
        <w:rPr>
          <w:noProof/>
        </w:rPr>
      </w:pPr>
      <w:r>
        <w:rPr>
          <w:noProof/>
        </w:rPr>
        <w:t>Pasākumi:</w:t>
      </w:r>
    </w:p>
    <w:p w14:paraId="54645312" w14:textId="77777777" w:rsidR="00126C54" w:rsidRPr="007D0DB3" w:rsidRDefault="00126C54" w:rsidP="00126C54">
      <w:pPr>
        <w:rPr>
          <w:noProof/>
          <w:lang w:val="fr-BE"/>
        </w:rPr>
      </w:pPr>
    </w:p>
    <w:p w14:paraId="27D3BCF9" w14:textId="77777777" w:rsidR="00126C54" w:rsidRPr="007D0DB3" w:rsidRDefault="00126C54" w:rsidP="00126C54">
      <w:pPr>
        <w:rPr>
          <w:noProof/>
        </w:rPr>
      </w:pPr>
      <w:r>
        <w:rPr>
          <w:noProof/>
        </w:rPr>
        <w:t xml:space="preserve">FR: </w:t>
      </w:r>
      <w:r>
        <w:rPr>
          <w:i/>
          <w:noProof/>
        </w:rPr>
        <w:t>Loi 90-1258 relative à l'exercice sous forme de société des professions libérales, Loi n°2011940 du 10 août 2011 modifiant certaines dipositions de la loi n°2009-879 dite HPST, Loi n°47-1775 portant statut de la coopération</w:t>
      </w:r>
      <w:r>
        <w:rPr>
          <w:noProof/>
        </w:rPr>
        <w:t xml:space="preserve">; un </w:t>
      </w:r>
      <w:r>
        <w:rPr>
          <w:i/>
          <w:noProof/>
        </w:rPr>
        <w:t>Code de la santé publique</w:t>
      </w:r>
      <w:r>
        <w:rPr>
          <w:noProof/>
        </w:rPr>
        <w:t>.</w:t>
      </w:r>
    </w:p>
    <w:p w14:paraId="0105515C" w14:textId="77777777" w:rsidR="00126C54" w:rsidRPr="007D0DB3" w:rsidRDefault="00126C54" w:rsidP="00126C54">
      <w:pPr>
        <w:rPr>
          <w:noProof/>
        </w:rPr>
      </w:pPr>
      <w:bookmarkStart w:id="181" w:name="_Toc452570637"/>
      <w:bookmarkStart w:id="182" w:name="_Toc476832040"/>
      <w:bookmarkStart w:id="183" w:name="_Toc500420034"/>
    </w:p>
    <w:p w14:paraId="440EF30A" w14:textId="77777777" w:rsidR="00126C54" w:rsidRPr="00D84C7B" w:rsidRDefault="00126C54" w:rsidP="00126C54">
      <w:pPr>
        <w:rPr>
          <w:noProof/>
        </w:rPr>
      </w:pPr>
      <w:bookmarkStart w:id="184" w:name="_Toc5371327"/>
      <w:bookmarkStart w:id="185" w:name="_Toc53746671"/>
      <w:r>
        <w:rPr>
          <w:noProof/>
        </w:rPr>
        <w:br w:type="page"/>
        <w:t xml:space="preserve">12. atruna. Tūrisma </w:t>
      </w:r>
      <w:bookmarkEnd w:id="181"/>
      <w:bookmarkEnd w:id="182"/>
      <w:bookmarkEnd w:id="183"/>
      <w:r>
        <w:rPr>
          <w:noProof/>
        </w:rPr>
        <w:t>pakalpojumi un ar ceļojumiem saistīti pakalpojumi</w:t>
      </w:r>
      <w:bookmarkEnd w:id="184"/>
      <w:bookmarkEnd w:id="185"/>
    </w:p>
    <w:p w14:paraId="0C8E9E74" w14:textId="77777777" w:rsidR="00126C54" w:rsidRPr="00D84C7B" w:rsidRDefault="00126C54" w:rsidP="00126C54">
      <w:pPr>
        <w:rPr>
          <w:noProof/>
        </w:rPr>
      </w:pPr>
    </w:p>
    <w:p w14:paraId="56618295" w14:textId="77777777" w:rsidR="00126C54" w:rsidRPr="00D84C7B" w:rsidRDefault="00126C54" w:rsidP="00126C54">
      <w:pPr>
        <w:ind w:left="2835" w:hanging="2835"/>
        <w:rPr>
          <w:noProof/>
        </w:rPr>
      </w:pPr>
      <w:r>
        <w:rPr>
          <w:noProof/>
        </w:rPr>
        <w:t>Nozare — apakšnozare:</w:t>
      </w:r>
      <w:r>
        <w:rPr>
          <w:noProof/>
        </w:rPr>
        <w:tab/>
        <w:t>Tūrisma pakalpojumi un ar ceļojumiem saistīti pakalpojumi — viesnīcas, restorāni un ēdināšana; ceļojumu aģentūru un tūrisma operatoru pakalpojumi (ietverot ceļojumu vadītājus); tūrisma gidu pakalpojumi</w:t>
      </w:r>
    </w:p>
    <w:p w14:paraId="75DB820A" w14:textId="77777777" w:rsidR="00126C54" w:rsidRPr="00D84C7B" w:rsidRDefault="00126C54" w:rsidP="00126C54">
      <w:pPr>
        <w:rPr>
          <w:rFonts w:eastAsia="Calibri"/>
          <w:noProof/>
        </w:rPr>
      </w:pPr>
    </w:p>
    <w:p w14:paraId="0118B9C4" w14:textId="77777777" w:rsidR="00126C54" w:rsidRPr="00D84C7B" w:rsidRDefault="00126C54" w:rsidP="00126C54">
      <w:pPr>
        <w:ind w:left="2835" w:hanging="2835"/>
        <w:rPr>
          <w:rFonts w:eastAsia="Calibri"/>
          <w:noProof/>
        </w:rPr>
      </w:pPr>
      <w:r>
        <w:rPr>
          <w:noProof/>
        </w:rPr>
        <w:t>Nozares klasifikācija:</w:t>
      </w:r>
      <w:r>
        <w:rPr>
          <w:noProof/>
        </w:rPr>
        <w:tab/>
      </w:r>
      <w:r w:rsidRPr="002435F8">
        <w:rPr>
          <w:i/>
          <w:noProof/>
        </w:rPr>
        <w:t>CPC</w:t>
      </w:r>
      <w:r>
        <w:rPr>
          <w:noProof/>
        </w:rPr>
        <w:t xml:space="preserve"> 641, 642, 643, 7471, 7472</w:t>
      </w:r>
    </w:p>
    <w:p w14:paraId="2C9B38B2" w14:textId="77777777" w:rsidR="00126C54" w:rsidRPr="00D84C7B" w:rsidRDefault="00126C54" w:rsidP="00126C54">
      <w:pPr>
        <w:ind w:left="2835" w:hanging="2835"/>
        <w:rPr>
          <w:rFonts w:eastAsia="Calibri"/>
          <w:noProof/>
        </w:rPr>
      </w:pPr>
    </w:p>
    <w:p w14:paraId="59DAC9BF" w14:textId="77777777" w:rsidR="00126C54" w:rsidRPr="00D84C7B" w:rsidRDefault="00126C54" w:rsidP="00126C54">
      <w:pPr>
        <w:ind w:left="2835" w:hanging="2835"/>
        <w:rPr>
          <w:noProof/>
        </w:rPr>
      </w:pPr>
      <w:r>
        <w:rPr>
          <w:noProof/>
        </w:rPr>
        <w:t>Atrunas veids:</w:t>
      </w:r>
      <w:r>
        <w:rPr>
          <w:noProof/>
        </w:rPr>
        <w:tab/>
        <w:t>Valsts režīms</w:t>
      </w:r>
    </w:p>
    <w:p w14:paraId="397A9BDC" w14:textId="77777777" w:rsidR="00126C54" w:rsidRPr="00D84C7B" w:rsidRDefault="00126C54" w:rsidP="00126C54">
      <w:pPr>
        <w:ind w:left="2835"/>
        <w:rPr>
          <w:noProof/>
        </w:rPr>
      </w:pPr>
    </w:p>
    <w:p w14:paraId="2FBA25A2" w14:textId="77777777" w:rsidR="00126C54" w:rsidRPr="00D84C7B" w:rsidRDefault="00126C54" w:rsidP="00126C54">
      <w:pPr>
        <w:ind w:left="2835"/>
        <w:rPr>
          <w:noProof/>
        </w:rPr>
      </w:pPr>
      <w:r>
        <w:rPr>
          <w:noProof/>
        </w:rPr>
        <w:t>Augstākā vadība un direktoru padomes</w:t>
      </w:r>
    </w:p>
    <w:p w14:paraId="1342821C" w14:textId="77777777" w:rsidR="00126C54" w:rsidRPr="00D84C7B" w:rsidRDefault="00126C54" w:rsidP="00126C54">
      <w:pPr>
        <w:ind w:left="2835"/>
        <w:rPr>
          <w:noProof/>
        </w:rPr>
      </w:pPr>
    </w:p>
    <w:p w14:paraId="79861FDF" w14:textId="77777777" w:rsidR="00126C54" w:rsidRPr="00D84C7B" w:rsidRDefault="00126C54" w:rsidP="00126C54">
      <w:pPr>
        <w:ind w:left="2835"/>
        <w:rPr>
          <w:rFonts w:eastAsia="Calibri"/>
          <w:noProof/>
        </w:rPr>
      </w:pPr>
      <w:r>
        <w:rPr>
          <w:noProof/>
        </w:rPr>
        <w:t>Klātbūtne uz vietas</w:t>
      </w:r>
    </w:p>
    <w:p w14:paraId="29819497" w14:textId="77777777" w:rsidR="00126C54" w:rsidRPr="00D84C7B" w:rsidRDefault="00126C54" w:rsidP="00126C54">
      <w:pPr>
        <w:ind w:left="2835" w:hanging="2835"/>
        <w:rPr>
          <w:rFonts w:eastAsia="Calibri"/>
          <w:noProof/>
        </w:rPr>
      </w:pPr>
    </w:p>
    <w:p w14:paraId="6B2E31F4" w14:textId="77777777" w:rsidR="00126C54" w:rsidRPr="00D84C7B" w:rsidRDefault="00126C54" w:rsidP="00126C54">
      <w:pPr>
        <w:ind w:left="2835" w:hanging="2835"/>
        <w:rPr>
          <w:rFonts w:eastAsia="Calibri"/>
          <w:noProof/>
        </w:rPr>
      </w:pPr>
      <w:r>
        <w:rPr>
          <w:noProof/>
        </w:rPr>
        <w:t>Nodaļa:</w:t>
      </w:r>
      <w:r>
        <w:rPr>
          <w:noProof/>
        </w:rPr>
        <w:tab/>
        <w:t>Ieguldījumu liberalizācija; Pakalpojumu pārrobežu tirdzniecība;</w:t>
      </w:r>
    </w:p>
    <w:p w14:paraId="663F5A52" w14:textId="77777777" w:rsidR="00126C54" w:rsidRPr="00D84C7B" w:rsidRDefault="00126C54" w:rsidP="00126C54">
      <w:pPr>
        <w:ind w:left="2835" w:hanging="2835"/>
        <w:rPr>
          <w:rFonts w:eastAsia="Calibri"/>
          <w:noProof/>
        </w:rPr>
      </w:pPr>
    </w:p>
    <w:p w14:paraId="2778DF39" w14:textId="77777777" w:rsidR="00126C54" w:rsidRPr="00D84C7B" w:rsidRDefault="00126C54" w:rsidP="00126C54">
      <w:pPr>
        <w:ind w:left="2835" w:hanging="2835"/>
        <w:rPr>
          <w:rFonts w:eastAsia="Calibri"/>
          <w:noProof/>
        </w:rPr>
      </w:pPr>
      <w:r>
        <w:rPr>
          <w:noProof/>
        </w:rPr>
        <w:t>Valdības līmenis:</w:t>
      </w:r>
      <w:r>
        <w:rPr>
          <w:noProof/>
        </w:rPr>
        <w:tab/>
        <w:t>Eiropas Savienība / dalībvalsts (ja vien nav norādīts citādi)</w:t>
      </w:r>
    </w:p>
    <w:p w14:paraId="6318429B" w14:textId="77777777" w:rsidR="00126C54" w:rsidRPr="00D84C7B" w:rsidRDefault="00126C54" w:rsidP="00126C54">
      <w:pPr>
        <w:rPr>
          <w:noProof/>
        </w:rPr>
      </w:pPr>
    </w:p>
    <w:p w14:paraId="34C0174A" w14:textId="77777777" w:rsidR="00126C54" w:rsidRPr="00D84C7B" w:rsidRDefault="00126C54" w:rsidP="00126C54">
      <w:pPr>
        <w:rPr>
          <w:noProof/>
        </w:rPr>
      </w:pPr>
      <w:r>
        <w:rPr>
          <w:noProof/>
        </w:rPr>
        <w:t>Apraksts:</w:t>
      </w:r>
    </w:p>
    <w:p w14:paraId="484A49B3" w14:textId="77777777" w:rsidR="00126C54" w:rsidRPr="00D84C7B" w:rsidRDefault="00126C54" w:rsidP="00126C54">
      <w:pPr>
        <w:rPr>
          <w:noProof/>
        </w:rPr>
      </w:pPr>
    </w:p>
    <w:p w14:paraId="64FA2D5E" w14:textId="77777777" w:rsidR="00126C54" w:rsidRPr="00D84C7B" w:rsidRDefault="00126C54" w:rsidP="00126C54">
      <w:pPr>
        <w:rPr>
          <w:noProof/>
        </w:rPr>
      </w:pPr>
      <w:r>
        <w:rPr>
          <w:noProof/>
        </w:rPr>
        <w:t>Attiecībā uz ieguldījumu liberalizāciju — valsts režīms, augstākā vadība un direktoru padomes — un attiecībā uz pakalpojumu pārrobežu tirdzniecību — valsts režīms:</w:t>
      </w:r>
    </w:p>
    <w:p w14:paraId="6CAB6B14" w14:textId="77777777" w:rsidR="00126C54" w:rsidRPr="00D84C7B" w:rsidRDefault="00126C54" w:rsidP="00126C54">
      <w:pPr>
        <w:rPr>
          <w:noProof/>
        </w:rPr>
      </w:pPr>
    </w:p>
    <w:p w14:paraId="0737C8BE" w14:textId="77777777" w:rsidR="00126C54" w:rsidRPr="00D84C7B" w:rsidRDefault="00126C54" w:rsidP="00126C54">
      <w:pPr>
        <w:rPr>
          <w:noProof/>
        </w:rPr>
      </w:pPr>
      <w:r>
        <w:rPr>
          <w:noProof/>
        </w:rPr>
        <w:br w:type="page"/>
        <w:t>BG: tūrisma operatoru vai ceļojumu aģentūru pakalpojumus var sniegt persona, kura ir iedibinājusies EEZ, ja, iedibinoties Bulgārijas teritorijā, minētā persona uzrāda tāda dokumenta kopiju, kas apliecina tās tiesības veikt minēto darbību, un izziņu vai citu kredītiestādes vai apdrošinātāja izdotu dokumentu, kurš ietver datus par to, ka minētajai personai ir apdrošināšana, kas sedz tās atbildību par zaudējumiem, kuri var rasties sodāmas profesionālo pienākumu nepildīšanas rezultātā. Ja publiskā (valsts vai pašvaldība) līdzdalība Bulgārijas sabiedrības kapitālā pārsniedz 50 %, tad ārvalstu vadītāju skaits nedrīkst pārsniegt to vadītāju skaitu, kas ir Bulgārijas valstspiederīgie. Prasība par EEZ valstspiederību tūristu gidiem (</w:t>
      </w:r>
      <w:r w:rsidRPr="002435F8">
        <w:rPr>
          <w:i/>
          <w:noProof/>
        </w:rPr>
        <w:t>CPC</w:t>
      </w:r>
      <w:r>
        <w:rPr>
          <w:noProof/>
        </w:rPr>
        <w:t xml:space="preserve"> 641, 642, 643, 7471, 7472).</w:t>
      </w:r>
    </w:p>
    <w:p w14:paraId="021CD8D9" w14:textId="77777777" w:rsidR="00126C54" w:rsidRPr="00D84C7B" w:rsidRDefault="00126C54" w:rsidP="00126C54">
      <w:pPr>
        <w:rPr>
          <w:noProof/>
        </w:rPr>
      </w:pPr>
    </w:p>
    <w:p w14:paraId="27B7BCAC" w14:textId="77777777" w:rsidR="00126C54" w:rsidRPr="00D84C7B" w:rsidRDefault="00126C54" w:rsidP="00126C54">
      <w:pPr>
        <w:rPr>
          <w:noProof/>
        </w:rPr>
      </w:pPr>
      <w:r>
        <w:rPr>
          <w:noProof/>
        </w:rPr>
        <w:t>Pasākumi:</w:t>
      </w:r>
    </w:p>
    <w:p w14:paraId="4ECDE309" w14:textId="77777777" w:rsidR="00126C54" w:rsidRPr="00D84C7B" w:rsidRDefault="00126C54" w:rsidP="00126C54">
      <w:pPr>
        <w:rPr>
          <w:noProof/>
        </w:rPr>
      </w:pPr>
    </w:p>
    <w:p w14:paraId="4B8BA4DD" w14:textId="77777777" w:rsidR="00126C54" w:rsidRPr="00D84C7B" w:rsidRDefault="00126C54" w:rsidP="00126C54">
      <w:pPr>
        <w:rPr>
          <w:noProof/>
        </w:rPr>
      </w:pPr>
      <w:r>
        <w:rPr>
          <w:noProof/>
        </w:rPr>
        <w:t>BG: Tūrisma likums, 61., 113. un 146. pants.</w:t>
      </w:r>
    </w:p>
    <w:p w14:paraId="47408EE5" w14:textId="77777777" w:rsidR="00126C54" w:rsidRPr="00D84C7B" w:rsidRDefault="00126C54" w:rsidP="00126C54">
      <w:pPr>
        <w:rPr>
          <w:noProof/>
        </w:rPr>
      </w:pPr>
    </w:p>
    <w:p w14:paraId="12B6D484" w14:textId="77777777" w:rsidR="00126C54" w:rsidRPr="00D84C7B" w:rsidRDefault="00126C54" w:rsidP="00126C54">
      <w:pPr>
        <w:rPr>
          <w:noProof/>
        </w:rPr>
      </w:pPr>
      <w:r>
        <w:rPr>
          <w:noProof/>
        </w:rPr>
        <w:t>Attiecībā uz ieguldījumu liberalizāciju — valsts režīms — un attiecībā uz pakalpojumu pārrobežu tirdzniecību — valsts režīms, klātbūtne uz vietas:</w:t>
      </w:r>
    </w:p>
    <w:p w14:paraId="0B037FF5" w14:textId="77777777" w:rsidR="00126C54" w:rsidRPr="00D84C7B" w:rsidRDefault="00126C54" w:rsidP="00126C54">
      <w:pPr>
        <w:rPr>
          <w:noProof/>
        </w:rPr>
      </w:pPr>
    </w:p>
    <w:p w14:paraId="20508FBB" w14:textId="77777777" w:rsidR="00126C54" w:rsidRPr="00D84C7B" w:rsidRDefault="00126C54" w:rsidP="00126C54">
      <w:pPr>
        <w:rPr>
          <w:noProof/>
        </w:rPr>
      </w:pPr>
      <w:r>
        <w:rPr>
          <w:noProof/>
        </w:rPr>
        <w:t>CY: licenci tūrisma un ceļojumu sabiedrības vai aģentūras izveidei un darbībai piešķir un esošas sabiedrības vai aģentūras darbības licenci atjauno tikai Eiropas Savienības fiziskām vai juridiskām personām. Uzņēmumi, kas nav rezidenti, izņemot citā dalībvalstī iedibinātus uzņēmumus, nevar organizēti vai pastāvīgi veikt iepriekš minētā likuma 3. pantā norādītās darbības Kipras Republikā, ja vien tās nepārstāv uzņēmums, kas ir rezidents. Lai sniegtu tūristu gidu pakalpojumus un ceļojumu aģentūru un tūrisma operatoru pakalpojumus, jābūt dalībvalsts valstspiederīgajam (</w:t>
      </w:r>
      <w:r w:rsidRPr="002435F8">
        <w:rPr>
          <w:i/>
          <w:noProof/>
        </w:rPr>
        <w:t>CPC</w:t>
      </w:r>
      <w:r>
        <w:rPr>
          <w:noProof/>
        </w:rPr>
        <w:t> 7471, 7472).</w:t>
      </w:r>
    </w:p>
    <w:p w14:paraId="4DA6B57A" w14:textId="77777777" w:rsidR="00126C54" w:rsidRPr="00D84C7B" w:rsidRDefault="00126C54" w:rsidP="00126C54">
      <w:pPr>
        <w:rPr>
          <w:noProof/>
        </w:rPr>
      </w:pPr>
    </w:p>
    <w:p w14:paraId="0F8CDA2C" w14:textId="77777777" w:rsidR="00126C54" w:rsidRPr="00D84C7B" w:rsidRDefault="00126C54" w:rsidP="00126C54">
      <w:pPr>
        <w:rPr>
          <w:noProof/>
        </w:rPr>
      </w:pPr>
      <w:r>
        <w:rPr>
          <w:noProof/>
        </w:rPr>
        <w:br w:type="page"/>
        <w:t>Pasākumi:</w:t>
      </w:r>
    </w:p>
    <w:p w14:paraId="299A7D16" w14:textId="77777777" w:rsidR="00126C54" w:rsidRPr="00D84C7B" w:rsidRDefault="00126C54" w:rsidP="00126C54">
      <w:pPr>
        <w:rPr>
          <w:noProof/>
        </w:rPr>
      </w:pPr>
    </w:p>
    <w:p w14:paraId="26BD8A30" w14:textId="77777777" w:rsidR="00126C54" w:rsidRPr="00D84C7B" w:rsidRDefault="00126C54" w:rsidP="00126C54">
      <w:pPr>
        <w:rPr>
          <w:noProof/>
        </w:rPr>
      </w:pPr>
      <w:r>
        <w:rPr>
          <w:noProof/>
        </w:rPr>
        <w:t>CY: 1995. gada Tūrisma un ceļojumu biroju un tūristu gidu likums (Nr. 41(I)/1995 ar grozījumiem).</w:t>
      </w:r>
    </w:p>
    <w:p w14:paraId="506B1B11" w14:textId="77777777" w:rsidR="00126C54" w:rsidRPr="00D84C7B" w:rsidRDefault="00126C54" w:rsidP="00126C54">
      <w:pPr>
        <w:rPr>
          <w:noProof/>
        </w:rPr>
      </w:pPr>
    </w:p>
    <w:p w14:paraId="37FA4DE4" w14:textId="77777777" w:rsidR="00126C54" w:rsidRPr="00D84C7B" w:rsidRDefault="00126C54" w:rsidP="00126C54">
      <w:pPr>
        <w:rPr>
          <w:noProof/>
        </w:rPr>
      </w:pPr>
      <w:r>
        <w:rPr>
          <w:noProof/>
        </w:rPr>
        <w:t>Attiecībā uz ieguldījumu liberalizāciju — valsts režīms, lielākās labvēlības režīms — un attiecībā uz pakalpojumu pārrobežu tirdzniecību — valsts režīms, lielākās labvēlības režīms:</w:t>
      </w:r>
    </w:p>
    <w:p w14:paraId="188B0131" w14:textId="77777777" w:rsidR="00126C54" w:rsidRPr="00D84C7B" w:rsidRDefault="00126C54" w:rsidP="00126C54">
      <w:pPr>
        <w:rPr>
          <w:noProof/>
        </w:rPr>
      </w:pPr>
    </w:p>
    <w:p w14:paraId="27B974B7" w14:textId="77777777" w:rsidR="00126C54" w:rsidRPr="00D84C7B" w:rsidRDefault="00126C54" w:rsidP="00126C54">
      <w:pPr>
        <w:rPr>
          <w:noProof/>
        </w:rPr>
      </w:pPr>
      <w:r>
        <w:rPr>
          <w:noProof/>
        </w:rPr>
        <w:t>EL: lai iegūtu tiesības praktizēt šajā profesijā, trešo valstu valstspiederīgajiem jāiegūst diploms kādā no Grieķijas Tūrisma ministrijas tūristu gidu skolām. Izņēmuma kārtā trešo valstu valstpiederīgajiem uz laiku (līdz vienam gadam) var piešķirt tiesības praktizēt profesijā, skaidri definējot nosacījumus un atkāpjoties no iepriekš minētajiem noteikumiem, ja ir apstiprināts, ka konkrētai valodai trūkst tūristu gidu.</w:t>
      </w:r>
    </w:p>
    <w:p w14:paraId="10BF6800" w14:textId="77777777" w:rsidR="00126C54" w:rsidRPr="00D84C7B" w:rsidRDefault="00126C54" w:rsidP="00126C54">
      <w:pPr>
        <w:rPr>
          <w:noProof/>
        </w:rPr>
      </w:pPr>
    </w:p>
    <w:p w14:paraId="1A058179" w14:textId="77777777" w:rsidR="00126C54" w:rsidRPr="00D84C7B" w:rsidRDefault="00126C54" w:rsidP="00126C54">
      <w:pPr>
        <w:rPr>
          <w:noProof/>
        </w:rPr>
      </w:pPr>
      <w:r>
        <w:rPr>
          <w:noProof/>
        </w:rPr>
        <w:t>Pasākumi:</w:t>
      </w:r>
    </w:p>
    <w:p w14:paraId="6044BEA5" w14:textId="77777777" w:rsidR="00126C54" w:rsidRPr="00D84C7B" w:rsidRDefault="00126C54" w:rsidP="00126C54">
      <w:pPr>
        <w:rPr>
          <w:noProof/>
        </w:rPr>
      </w:pPr>
    </w:p>
    <w:p w14:paraId="4852A8EA" w14:textId="77777777" w:rsidR="00126C54" w:rsidRPr="00D84C7B" w:rsidRDefault="00126C54" w:rsidP="00126C54">
      <w:pPr>
        <w:rPr>
          <w:noProof/>
        </w:rPr>
      </w:pPr>
      <w:r>
        <w:rPr>
          <w:noProof/>
        </w:rPr>
        <w:t>EL: Prezidenta Dekrēts Nr. 38/2010, ministrijas Lēmums Nr. 165261/IA/2010 (oficiālais izdevums 2157/B), Likuma Nr. 4403/2016 50. pants un Likuma Nr. 4582/2018 47. pants (oficiālais izdevums 208/A).</w:t>
      </w:r>
    </w:p>
    <w:p w14:paraId="26270535" w14:textId="77777777" w:rsidR="00126C54" w:rsidRPr="00D84C7B" w:rsidRDefault="00126C54" w:rsidP="00126C54">
      <w:pPr>
        <w:rPr>
          <w:noProof/>
        </w:rPr>
      </w:pPr>
    </w:p>
    <w:p w14:paraId="41FF80D2" w14:textId="77777777" w:rsidR="00126C54" w:rsidRPr="00D84C7B" w:rsidRDefault="00126C54" w:rsidP="00126C54">
      <w:pPr>
        <w:rPr>
          <w:noProof/>
        </w:rPr>
      </w:pPr>
      <w:r>
        <w:rPr>
          <w:noProof/>
        </w:rPr>
        <w:t>Attiecībā uz ieguldījumu liberalizāciju — valsts režīms — un attiecībā uz pakalpojumu pārrobežu tirdzniecību — valsts režīms:</w:t>
      </w:r>
    </w:p>
    <w:p w14:paraId="01FDC578" w14:textId="77777777" w:rsidR="00126C54" w:rsidRPr="00D84C7B" w:rsidRDefault="00126C54" w:rsidP="00126C54">
      <w:pPr>
        <w:rPr>
          <w:noProof/>
        </w:rPr>
      </w:pPr>
    </w:p>
    <w:p w14:paraId="7F8D4383" w14:textId="77777777" w:rsidR="00126C54" w:rsidRPr="00D84C7B" w:rsidRDefault="00126C54" w:rsidP="00126C54">
      <w:pPr>
        <w:rPr>
          <w:noProof/>
        </w:rPr>
      </w:pPr>
      <w:r>
        <w:rPr>
          <w:noProof/>
        </w:rPr>
        <w:t>ES (arī attiecībā uz valdības reģionālo līmeni): lai sniegtu tūristu gida pakalpojumus, jābūt dalībvalsts valstspiederīgajam (</w:t>
      </w:r>
      <w:r w:rsidRPr="002435F8">
        <w:rPr>
          <w:i/>
          <w:noProof/>
        </w:rPr>
        <w:t>CPC</w:t>
      </w:r>
      <w:r>
        <w:rPr>
          <w:noProof/>
        </w:rPr>
        <w:t> 7472).</w:t>
      </w:r>
    </w:p>
    <w:p w14:paraId="6963FE43" w14:textId="77777777" w:rsidR="00126C54" w:rsidRPr="00D84C7B" w:rsidRDefault="00126C54" w:rsidP="00126C54">
      <w:pPr>
        <w:rPr>
          <w:noProof/>
        </w:rPr>
      </w:pPr>
    </w:p>
    <w:p w14:paraId="3C1E430E" w14:textId="77777777" w:rsidR="00126C54" w:rsidRPr="00D84C7B" w:rsidRDefault="00126C54" w:rsidP="00126C54">
      <w:pPr>
        <w:rPr>
          <w:noProof/>
        </w:rPr>
      </w:pPr>
      <w:r>
        <w:rPr>
          <w:noProof/>
        </w:rPr>
        <w:br w:type="page"/>
        <w:t>HR: lai sniegtu viesu uzņemšanas un ēdināšanas pakalpojumus mājsaimniecībās un lauku īpašumos, jābūt EEZ valstspiederīgajam (</w:t>
      </w:r>
      <w:r w:rsidRPr="002435F8">
        <w:rPr>
          <w:i/>
          <w:noProof/>
        </w:rPr>
        <w:t>CPC</w:t>
      </w:r>
      <w:r>
        <w:rPr>
          <w:noProof/>
        </w:rPr>
        <w:t> 641, 642, 643, 7471, 7472).</w:t>
      </w:r>
    </w:p>
    <w:p w14:paraId="6FFF4D72" w14:textId="77777777" w:rsidR="00126C54" w:rsidRPr="00D84C7B" w:rsidRDefault="00126C54" w:rsidP="00126C54">
      <w:pPr>
        <w:rPr>
          <w:noProof/>
        </w:rPr>
      </w:pPr>
    </w:p>
    <w:p w14:paraId="304AF4B1" w14:textId="77777777" w:rsidR="00126C54" w:rsidRPr="007D0DB3" w:rsidRDefault="00126C54" w:rsidP="00126C54">
      <w:pPr>
        <w:rPr>
          <w:noProof/>
        </w:rPr>
      </w:pPr>
      <w:r>
        <w:rPr>
          <w:noProof/>
        </w:rPr>
        <w:t>Pasākumi:</w:t>
      </w:r>
    </w:p>
    <w:p w14:paraId="469A01E4" w14:textId="77777777" w:rsidR="00126C54" w:rsidRPr="007D0DB3" w:rsidRDefault="00126C54" w:rsidP="00126C54">
      <w:pPr>
        <w:rPr>
          <w:noProof/>
          <w:lang w:val="es-ES"/>
        </w:rPr>
      </w:pPr>
    </w:p>
    <w:p w14:paraId="1D476EA2" w14:textId="77777777" w:rsidR="00126C54" w:rsidRPr="007D0DB3" w:rsidRDefault="00126C54" w:rsidP="00126C54">
      <w:pPr>
        <w:rPr>
          <w:noProof/>
        </w:rPr>
      </w:pPr>
      <w:r>
        <w:rPr>
          <w:noProof/>
        </w:rPr>
        <w:t xml:space="preserve">ES: Andalūzija: </w:t>
      </w:r>
      <w:r>
        <w:rPr>
          <w:i/>
          <w:noProof/>
        </w:rPr>
        <w:t>Decreto 8/2015, de 20 de enero, Regulador de guías de turismo de Andalucía</w:t>
      </w:r>
      <w:r>
        <w:rPr>
          <w:noProof/>
        </w:rPr>
        <w:t>;</w:t>
      </w:r>
    </w:p>
    <w:p w14:paraId="586BF86B" w14:textId="77777777" w:rsidR="00126C54" w:rsidRPr="007D0DB3" w:rsidRDefault="00126C54" w:rsidP="00126C54">
      <w:pPr>
        <w:rPr>
          <w:noProof/>
          <w:lang w:val="es-ES"/>
        </w:rPr>
      </w:pPr>
    </w:p>
    <w:p w14:paraId="41260A38" w14:textId="77777777" w:rsidR="00126C54" w:rsidRPr="007D0DB3" w:rsidRDefault="00126C54" w:rsidP="00126C54">
      <w:pPr>
        <w:rPr>
          <w:noProof/>
        </w:rPr>
      </w:pPr>
      <w:r>
        <w:rPr>
          <w:noProof/>
        </w:rPr>
        <w:t xml:space="preserve">Aragona: </w:t>
      </w:r>
      <w:r>
        <w:rPr>
          <w:i/>
          <w:noProof/>
        </w:rPr>
        <w:t>Decreto 21/2015, de 24 de febrero, Reglamento de Guías de turismo de Aragón</w:t>
      </w:r>
      <w:r>
        <w:rPr>
          <w:noProof/>
        </w:rPr>
        <w:t>;</w:t>
      </w:r>
    </w:p>
    <w:p w14:paraId="6B62EF04" w14:textId="77777777" w:rsidR="00126C54" w:rsidRPr="007D0DB3" w:rsidRDefault="00126C54" w:rsidP="00126C54">
      <w:pPr>
        <w:rPr>
          <w:noProof/>
          <w:lang w:val="es-ES"/>
        </w:rPr>
      </w:pPr>
    </w:p>
    <w:p w14:paraId="4D786324" w14:textId="77777777" w:rsidR="00126C54" w:rsidRPr="007D0DB3" w:rsidRDefault="00126C54" w:rsidP="00126C54">
      <w:pPr>
        <w:rPr>
          <w:noProof/>
        </w:rPr>
      </w:pPr>
      <w:r>
        <w:rPr>
          <w:noProof/>
        </w:rPr>
        <w:t xml:space="preserve">Kantabrija: </w:t>
      </w:r>
      <w:r>
        <w:rPr>
          <w:i/>
          <w:noProof/>
        </w:rPr>
        <w:t>Decreto 51/2001, de 24 de julio, Article 4, por el que se modifica el Decreto 32/1997, de 25 de abril, por el que se aprueba el reglamento para el ejercicio de actividades turísticoinformativas privadas</w:t>
      </w:r>
      <w:r>
        <w:rPr>
          <w:noProof/>
        </w:rPr>
        <w:t>;</w:t>
      </w:r>
    </w:p>
    <w:p w14:paraId="1E802B21" w14:textId="77777777" w:rsidR="00126C54" w:rsidRPr="007D0DB3" w:rsidRDefault="00126C54" w:rsidP="00126C54">
      <w:pPr>
        <w:rPr>
          <w:noProof/>
          <w:lang w:val="es-ES"/>
        </w:rPr>
      </w:pPr>
    </w:p>
    <w:p w14:paraId="36035CAB" w14:textId="77777777" w:rsidR="00126C54" w:rsidRPr="007D0DB3" w:rsidRDefault="00126C54" w:rsidP="00126C54">
      <w:pPr>
        <w:rPr>
          <w:noProof/>
        </w:rPr>
      </w:pPr>
      <w:r>
        <w:rPr>
          <w:noProof/>
        </w:rPr>
        <w:t xml:space="preserve">Kastīlija un Leona: </w:t>
      </w:r>
      <w:r>
        <w:rPr>
          <w:i/>
          <w:noProof/>
        </w:rPr>
        <w:t>Decreto 25/2000, de 10 de febrero, por el que se modifica el Decreto 101/1995, de 25 de mayo, por el que se regula la profesión de guía de turismo de la Comunidad Autónoma de Castilla y León</w:t>
      </w:r>
      <w:r>
        <w:rPr>
          <w:noProof/>
        </w:rPr>
        <w:t>;</w:t>
      </w:r>
    </w:p>
    <w:p w14:paraId="3A06D121" w14:textId="77777777" w:rsidR="00126C54" w:rsidRPr="007D0DB3" w:rsidRDefault="00126C54" w:rsidP="00126C54">
      <w:pPr>
        <w:rPr>
          <w:noProof/>
          <w:lang w:val="es-ES"/>
        </w:rPr>
      </w:pPr>
    </w:p>
    <w:p w14:paraId="3291C3FE" w14:textId="77777777" w:rsidR="00126C54" w:rsidRPr="007D0DB3" w:rsidRDefault="00126C54" w:rsidP="00126C54">
      <w:pPr>
        <w:rPr>
          <w:noProof/>
        </w:rPr>
      </w:pPr>
      <w:r>
        <w:rPr>
          <w:noProof/>
        </w:rPr>
        <w:t xml:space="preserve">Kastīlija–Lamanča: </w:t>
      </w:r>
      <w:r>
        <w:rPr>
          <w:i/>
          <w:noProof/>
        </w:rPr>
        <w:t>Decreto 86/2006, de 17 de julio, de Ordenación de las Profesiones Turísticas</w:t>
      </w:r>
      <w:r>
        <w:rPr>
          <w:noProof/>
        </w:rPr>
        <w:t>;</w:t>
      </w:r>
    </w:p>
    <w:p w14:paraId="1D18BB6C" w14:textId="77777777" w:rsidR="00126C54" w:rsidRPr="007D0DB3" w:rsidRDefault="00126C54" w:rsidP="00126C54">
      <w:pPr>
        <w:rPr>
          <w:noProof/>
          <w:lang w:val="es-ES"/>
        </w:rPr>
      </w:pPr>
    </w:p>
    <w:p w14:paraId="58DAD109" w14:textId="77777777" w:rsidR="00126C54" w:rsidRPr="007D0DB3" w:rsidRDefault="00126C54" w:rsidP="00126C54">
      <w:pPr>
        <w:rPr>
          <w:noProof/>
        </w:rPr>
      </w:pPr>
      <w:r>
        <w:rPr>
          <w:noProof/>
        </w:rPr>
        <w:t xml:space="preserve">Katalonija: </w:t>
      </w:r>
      <w:r>
        <w:rPr>
          <w:i/>
          <w:noProof/>
        </w:rPr>
        <w:t>Decreto Legislativo 3/2010, de 5 de octubre, para la adecuación de normas con rango de ley a la Directiva 2006/123/CE, del Parlamento y del Consejo, de 12 de diciembre de 2006, relativa a los servicios en el mercado interior</w:t>
      </w:r>
      <w:r>
        <w:rPr>
          <w:noProof/>
        </w:rPr>
        <w:t>, 88. pants;</w:t>
      </w:r>
    </w:p>
    <w:p w14:paraId="5D9225F4" w14:textId="77777777" w:rsidR="00126C54" w:rsidRPr="007D0DB3" w:rsidRDefault="00126C54" w:rsidP="00126C54">
      <w:pPr>
        <w:rPr>
          <w:noProof/>
          <w:lang w:val="es-ES"/>
        </w:rPr>
      </w:pPr>
    </w:p>
    <w:p w14:paraId="4AC6D9C2" w14:textId="77777777" w:rsidR="00126C54" w:rsidRPr="007D0DB3" w:rsidRDefault="00126C54" w:rsidP="00126C54">
      <w:pPr>
        <w:rPr>
          <w:noProof/>
        </w:rPr>
      </w:pPr>
      <w:r>
        <w:rPr>
          <w:noProof/>
        </w:rPr>
        <w:br w:type="page"/>
        <w:t xml:space="preserve">Madrides apgabals: </w:t>
      </w:r>
      <w:r>
        <w:rPr>
          <w:i/>
          <w:noProof/>
        </w:rPr>
        <w:t>Decreto 84/2006, de 26 de octubre del Consejo de Gobierno, por el que se modifica el Decreto 47/1996, de 28 de marzo</w:t>
      </w:r>
      <w:r>
        <w:rPr>
          <w:noProof/>
        </w:rPr>
        <w:t>;</w:t>
      </w:r>
    </w:p>
    <w:p w14:paraId="499CB254" w14:textId="77777777" w:rsidR="00126C54" w:rsidRPr="007D0DB3" w:rsidRDefault="00126C54" w:rsidP="00126C54">
      <w:pPr>
        <w:rPr>
          <w:noProof/>
          <w:lang w:val="es-ES"/>
        </w:rPr>
      </w:pPr>
    </w:p>
    <w:p w14:paraId="1B722BF7" w14:textId="77777777" w:rsidR="00126C54" w:rsidRPr="007D0DB3" w:rsidRDefault="00126C54" w:rsidP="00126C54">
      <w:pPr>
        <w:rPr>
          <w:noProof/>
        </w:rPr>
      </w:pPr>
      <w:r>
        <w:rPr>
          <w:noProof/>
        </w:rPr>
        <w:t xml:space="preserve">Valensijas apgabals: </w:t>
      </w:r>
      <w:r>
        <w:rPr>
          <w:i/>
          <w:noProof/>
        </w:rPr>
        <w:t>Decreto 90/2010, de 21 de mayo, del Consell, por el que se modifica el reglamento regulador de la profesión de guía de turismo en el ámbito territorial de la Comunitat Valenciana, aprobado por el Decreto 62/1996, de 25 de marzo, del Consell</w:t>
      </w:r>
      <w:r>
        <w:rPr>
          <w:noProof/>
        </w:rPr>
        <w:t>;</w:t>
      </w:r>
    </w:p>
    <w:p w14:paraId="060D6858" w14:textId="77777777" w:rsidR="00126C54" w:rsidRPr="007D0DB3" w:rsidRDefault="00126C54" w:rsidP="00126C54">
      <w:pPr>
        <w:rPr>
          <w:noProof/>
          <w:lang w:val="es-ES"/>
        </w:rPr>
      </w:pPr>
    </w:p>
    <w:p w14:paraId="4B68A1A1" w14:textId="77777777" w:rsidR="00126C54" w:rsidRPr="007D0DB3" w:rsidRDefault="00126C54" w:rsidP="00126C54">
      <w:pPr>
        <w:rPr>
          <w:noProof/>
        </w:rPr>
      </w:pPr>
      <w:r>
        <w:rPr>
          <w:noProof/>
        </w:rPr>
        <w:t xml:space="preserve">Estremadura: </w:t>
      </w:r>
      <w:r>
        <w:rPr>
          <w:i/>
          <w:noProof/>
        </w:rPr>
        <w:t>Decreto 37/2015, de 17 de marzo</w:t>
      </w:r>
      <w:r>
        <w:rPr>
          <w:noProof/>
        </w:rPr>
        <w:t>;</w:t>
      </w:r>
    </w:p>
    <w:p w14:paraId="080D7708" w14:textId="77777777" w:rsidR="00126C54" w:rsidRPr="007D0DB3" w:rsidRDefault="00126C54" w:rsidP="00126C54">
      <w:pPr>
        <w:rPr>
          <w:noProof/>
          <w:lang w:val="es-ES"/>
        </w:rPr>
      </w:pPr>
    </w:p>
    <w:p w14:paraId="079C23B5" w14:textId="77777777" w:rsidR="00126C54" w:rsidRPr="007D0DB3" w:rsidRDefault="00126C54" w:rsidP="00126C54">
      <w:pPr>
        <w:rPr>
          <w:noProof/>
        </w:rPr>
      </w:pPr>
      <w:r>
        <w:rPr>
          <w:noProof/>
        </w:rPr>
        <w:t xml:space="preserve">Galisija: </w:t>
      </w:r>
      <w:r>
        <w:rPr>
          <w:i/>
          <w:noProof/>
        </w:rPr>
        <w:t>Decreto 42/2001, de 1 de febrero, de Refundición en materia de agencias de viajes, guias de turismo y turismo activo</w:t>
      </w:r>
      <w:r>
        <w:rPr>
          <w:noProof/>
        </w:rPr>
        <w:t>;</w:t>
      </w:r>
    </w:p>
    <w:p w14:paraId="0C129A45" w14:textId="77777777" w:rsidR="00126C54" w:rsidRPr="007D0DB3" w:rsidRDefault="00126C54" w:rsidP="00126C54">
      <w:pPr>
        <w:rPr>
          <w:noProof/>
          <w:lang w:val="es-ES"/>
        </w:rPr>
      </w:pPr>
    </w:p>
    <w:p w14:paraId="40B4EF6E" w14:textId="77777777" w:rsidR="00126C54" w:rsidRPr="007D0DB3" w:rsidRDefault="00126C54" w:rsidP="00126C54">
      <w:pPr>
        <w:rPr>
          <w:noProof/>
        </w:rPr>
      </w:pPr>
      <w:r>
        <w:rPr>
          <w:noProof/>
        </w:rPr>
        <w:t xml:space="preserve">Baleāru salas: </w:t>
      </w:r>
      <w:r>
        <w:rPr>
          <w:i/>
          <w:noProof/>
        </w:rPr>
        <w:t>Decreto 136/2000, de 22 de septiembre, por el cual se modifica el Decreto 112/1996, de 21 de junio, por el que se regula la habilitación de guía turístico en las Islas Baleares</w:t>
      </w:r>
      <w:r>
        <w:rPr>
          <w:noProof/>
        </w:rPr>
        <w:t xml:space="preserve">; Kanāriju salas: </w:t>
      </w:r>
      <w:r>
        <w:rPr>
          <w:i/>
          <w:noProof/>
        </w:rPr>
        <w:t>Decreto 13/2010, de 11 de febrero, por el que se regula el acceso y ejercicio de la profesión de guía de turismo en la Comunidad Autónoma de Canarias</w:t>
      </w:r>
      <w:r>
        <w:rPr>
          <w:noProof/>
        </w:rPr>
        <w:t>, 5. pants;</w:t>
      </w:r>
    </w:p>
    <w:p w14:paraId="785228CC" w14:textId="77777777" w:rsidR="00126C54" w:rsidRPr="007D0DB3" w:rsidRDefault="00126C54" w:rsidP="00126C54">
      <w:pPr>
        <w:rPr>
          <w:noProof/>
          <w:lang w:val="es-ES"/>
        </w:rPr>
      </w:pPr>
    </w:p>
    <w:p w14:paraId="02F41226" w14:textId="77777777" w:rsidR="00126C54" w:rsidRPr="007D0DB3" w:rsidRDefault="00126C54" w:rsidP="00126C54">
      <w:pPr>
        <w:rPr>
          <w:noProof/>
        </w:rPr>
      </w:pPr>
      <w:r>
        <w:rPr>
          <w:noProof/>
        </w:rPr>
        <w:t xml:space="preserve">Larjoha: </w:t>
      </w:r>
      <w:r>
        <w:rPr>
          <w:i/>
          <w:noProof/>
        </w:rPr>
        <w:t>Decreto 14/2001, de 4 de marzo, Reglamento de desarrollo de la Ley de Turismo de La Rioja</w:t>
      </w:r>
      <w:r>
        <w:rPr>
          <w:noProof/>
        </w:rPr>
        <w:t>;</w:t>
      </w:r>
    </w:p>
    <w:p w14:paraId="6868EEFB" w14:textId="77777777" w:rsidR="00126C54" w:rsidRPr="007D0DB3" w:rsidRDefault="00126C54" w:rsidP="00126C54">
      <w:pPr>
        <w:rPr>
          <w:noProof/>
          <w:lang w:val="es-ES"/>
        </w:rPr>
      </w:pPr>
    </w:p>
    <w:p w14:paraId="1CA4EF5A" w14:textId="77777777" w:rsidR="00126C54" w:rsidRPr="007D0DB3" w:rsidRDefault="00126C54" w:rsidP="00126C54">
      <w:pPr>
        <w:rPr>
          <w:noProof/>
        </w:rPr>
      </w:pPr>
      <w:r>
        <w:rPr>
          <w:noProof/>
        </w:rPr>
        <w:t xml:space="preserve">Navarra: </w:t>
      </w:r>
      <w:r>
        <w:rPr>
          <w:i/>
          <w:noProof/>
        </w:rPr>
        <w:t>Decreto Foral 288/2004, de 23 de agosto</w:t>
      </w:r>
      <w:r>
        <w:rPr>
          <w:noProof/>
        </w:rPr>
        <w:t xml:space="preserve">. </w:t>
      </w:r>
      <w:r>
        <w:rPr>
          <w:i/>
          <w:noProof/>
        </w:rPr>
        <w:t>Reglamento para actividad de empresas de turismo activo y cultural de Navarra</w:t>
      </w:r>
      <w:r>
        <w:rPr>
          <w:noProof/>
        </w:rPr>
        <w:t>.</w:t>
      </w:r>
    </w:p>
    <w:p w14:paraId="7E7F03D8" w14:textId="77777777" w:rsidR="00126C54" w:rsidRPr="007D0DB3" w:rsidRDefault="00126C54" w:rsidP="00126C54">
      <w:pPr>
        <w:rPr>
          <w:noProof/>
          <w:lang w:val="es-ES"/>
        </w:rPr>
      </w:pPr>
    </w:p>
    <w:p w14:paraId="69C35F7D" w14:textId="77777777" w:rsidR="00126C54" w:rsidRPr="007D0DB3" w:rsidRDefault="00126C54" w:rsidP="00126C54">
      <w:pPr>
        <w:rPr>
          <w:noProof/>
        </w:rPr>
      </w:pPr>
      <w:r>
        <w:rPr>
          <w:noProof/>
        </w:rPr>
        <w:br w:type="page"/>
        <w:t xml:space="preserve">Astūrija: </w:t>
      </w:r>
      <w:r>
        <w:rPr>
          <w:i/>
          <w:noProof/>
        </w:rPr>
        <w:t>Decreto 59/2007, de 24 de mayo, por el que se aprueba el Reglamento regulador de la profesión de Guía de Turismo en el Principado de Asturias</w:t>
      </w:r>
      <w:r>
        <w:rPr>
          <w:noProof/>
        </w:rPr>
        <w:t>, un</w:t>
      </w:r>
    </w:p>
    <w:p w14:paraId="07333F84" w14:textId="77777777" w:rsidR="00126C54" w:rsidRPr="007D0DB3" w:rsidRDefault="00126C54" w:rsidP="00126C54">
      <w:pPr>
        <w:rPr>
          <w:noProof/>
          <w:lang w:val="es-ES"/>
        </w:rPr>
      </w:pPr>
    </w:p>
    <w:p w14:paraId="54185D27" w14:textId="77777777" w:rsidR="00126C54" w:rsidRPr="007D0DB3" w:rsidRDefault="00126C54" w:rsidP="00126C54">
      <w:pPr>
        <w:rPr>
          <w:noProof/>
        </w:rPr>
      </w:pPr>
      <w:r>
        <w:rPr>
          <w:noProof/>
        </w:rPr>
        <w:t xml:space="preserve">Mursijas reģions: </w:t>
      </w:r>
      <w:r>
        <w:rPr>
          <w:i/>
          <w:noProof/>
        </w:rPr>
        <w:t>Decreto n.o 37/2011, de 8 de abril, por el que se modifican diversos decretos en materia de turismo para su adaptación a la ley 11/1997, de 12 de diciembre, de turismo de la Región de Murcia tras su modificación por la ley 12/2009, de 11 de diciembre, por la que se modifican diversas leyes para su adaptación a la directiva 2006/123/CE, del Parlamento Europeo y del Consejo de 12 de diciembre de 2006, relativa a los servicios en el mercado interior</w:t>
      </w:r>
      <w:r>
        <w:rPr>
          <w:noProof/>
        </w:rPr>
        <w:t>.</w:t>
      </w:r>
    </w:p>
    <w:p w14:paraId="45BA95D5" w14:textId="77777777" w:rsidR="00126C54" w:rsidRPr="007D0DB3" w:rsidRDefault="00126C54" w:rsidP="00126C54">
      <w:pPr>
        <w:rPr>
          <w:noProof/>
          <w:lang w:val="es-ES"/>
        </w:rPr>
      </w:pPr>
    </w:p>
    <w:p w14:paraId="2212DF1A" w14:textId="77777777" w:rsidR="00126C54" w:rsidRPr="00D84C7B" w:rsidRDefault="00126C54" w:rsidP="00126C54">
      <w:pPr>
        <w:rPr>
          <w:noProof/>
        </w:rPr>
      </w:pPr>
      <w:r>
        <w:rPr>
          <w:noProof/>
        </w:rPr>
        <w:t>HR: Viesmīlības un ēdināšanas nozares likums (OV 138/06, 152/08, 43/09, 88/10 un 50/12) un Tūrisma pakalpojumu sniegšanas likums (oficiālais izdevums Nr. 68/07 un 88/10).</w:t>
      </w:r>
    </w:p>
    <w:p w14:paraId="4905B04D" w14:textId="77777777" w:rsidR="00126C54" w:rsidRPr="00D84C7B" w:rsidRDefault="00126C54" w:rsidP="00126C54">
      <w:pPr>
        <w:rPr>
          <w:noProof/>
        </w:rPr>
      </w:pPr>
    </w:p>
    <w:p w14:paraId="7A495B3A" w14:textId="77777777" w:rsidR="00126C54" w:rsidRPr="00D84C7B" w:rsidRDefault="00126C54" w:rsidP="00126C54">
      <w:pPr>
        <w:rPr>
          <w:noProof/>
        </w:rPr>
      </w:pPr>
      <w:r>
        <w:rPr>
          <w:noProof/>
        </w:rPr>
        <w:t>Attiecībā uz ieguldījumu liberalizāciju — valsts režīms — un attiecībā uz pakalpojumu pārrobežu tirdzniecību — valsts režīms:</w:t>
      </w:r>
    </w:p>
    <w:p w14:paraId="6B3DB76E" w14:textId="77777777" w:rsidR="00126C54" w:rsidRPr="00D84C7B" w:rsidRDefault="00126C54" w:rsidP="00126C54">
      <w:pPr>
        <w:rPr>
          <w:noProof/>
        </w:rPr>
      </w:pPr>
    </w:p>
    <w:p w14:paraId="39B2DE70" w14:textId="77777777" w:rsidR="00126C54" w:rsidRPr="00D84C7B" w:rsidRDefault="00126C54" w:rsidP="00126C54">
      <w:pPr>
        <w:rPr>
          <w:noProof/>
        </w:rPr>
      </w:pPr>
      <w:r>
        <w:rPr>
          <w:noProof/>
        </w:rPr>
        <w:t>HU: ceļojumu aģentūru, tūrisma operatoru un tūristu gidu pārrobežu pakalpojumu sniegšanai jāsaņem Ungārijas Tirdzniecības licencēšanas biroja izsniegta licence. Licences piešķir vienīgi EEZ valstspiederīgajiem un juridiskām personām ar mītni EEZ (</w:t>
      </w:r>
      <w:r w:rsidRPr="002435F8">
        <w:rPr>
          <w:i/>
          <w:noProof/>
        </w:rPr>
        <w:t>CPC</w:t>
      </w:r>
      <w:r>
        <w:rPr>
          <w:noProof/>
        </w:rPr>
        <w:t> 7471, 7472).</w:t>
      </w:r>
    </w:p>
    <w:p w14:paraId="1E0C42AF" w14:textId="77777777" w:rsidR="00126C54" w:rsidRPr="00D84C7B" w:rsidRDefault="00126C54" w:rsidP="00126C54">
      <w:pPr>
        <w:rPr>
          <w:noProof/>
        </w:rPr>
      </w:pPr>
    </w:p>
    <w:p w14:paraId="5766FECD" w14:textId="77777777" w:rsidR="00126C54" w:rsidRPr="00D84C7B" w:rsidRDefault="00126C54" w:rsidP="00126C54">
      <w:pPr>
        <w:rPr>
          <w:noProof/>
        </w:rPr>
      </w:pPr>
      <w:r>
        <w:rPr>
          <w:noProof/>
        </w:rPr>
        <w:br w:type="page"/>
        <w:t>IT (attiecas arī uz valdības reģionālo līmeni): lai tūristu gidi, kas ir no valstīm ārpus Eiropas Savienības, varētu strādāt par profesionāliem tūristu gidiem, jāsaņem īpaša licence no reģiona. Šī prasība neattiecas uz tūristu gidiem no dalībvalstīm, kuri var brīvi darboties bez licences. Licenci piešķir tūristu gidiem, kuri pierāda atbilstošu kompetenci un zināšanas (</w:t>
      </w:r>
      <w:r w:rsidRPr="002435F8">
        <w:rPr>
          <w:i/>
          <w:noProof/>
        </w:rPr>
        <w:t>CPC</w:t>
      </w:r>
      <w:r>
        <w:rPr>
          <w:noProof/>
        </w:rPr>
        <w:t> 7472).</w:t>
      </w:r>
    </w:p>
    <w:p w14:paraId="2549E666" w14:textId="77777777" w:rsidR="00126C54" w:rsidRPr="00D84C7B" w:rsidRDefault="00126C54" w:rsidP="00126C54">
      <w:pPr>
        <w:rPr>
          <w:noProof/>
        </w:rPr>
      </w:pPr>
    </w:p>
    <w:p w14:paraId="1F18AE6C" w14:textId="77777777" w:rsidR="00126C54" w:rsidRPr="00D84C7B" w:rsidRDefault="00126C54" w:rsidP="00126C54">
      <w:pPr>
        <w:rPr>
          <w:noProof/>
        </w:rPr>
      </w:pPr>
      <w:r>
        <w:rPr>
          <w:noProof/>
        </w:rPr>
        <w:t>Pasākumi:</w:t>
      </w:r>
    </w:p>
    <w:p w14:paraId="10E83722" w14:textId="77777777" w:rsidR="00126C54" w:rsidRPr="00D84C7B" w:rsidRDefault="00126C54" w:rsidP="00126C54">
      <w:pPr>
        <w:rPr>
          <w:noProof/>
        </w:rPr>
      </w:pPr>
    </w:p>
    <w:p w14:paraId="3797DB49" w14:textId="77777777" w:rsidR="00126C54" w:rsidRPr="00D84C7B" w:rsidRDefault="00126C54" w:rsidP="00126C54">
      <w:pPr>
        <w:rPr>
          <w:noProof/>
        </w:rPr>
      </w:pPr>
      <w:r>
        <w:rPr>
          <w:noProof/>
        </w:rPr>
        <w:t>HU: 2005. gada Likums Nr. CLXIV par tirdzniecību; Valdības dekrēts Nr. 213/1996 (XII.23.) par ceļojumu organizēšanu un aģentūru darbībām.</w:t>
      </w:r>
    </w:p>
    <w:p w14:paraId="57C44161" w14:textId="77777777" w:rsidR="00126C54" w:rsidRPr="00D84C7B" w:rsidRDefault="00126C54" w:rsidP="00126C54">
      <w:pPr>
        <w:rPr>
          <w:noProof/>
        </w:rPr>
      </w:pPr>
    </w:p>
    <w:p w14:paraId="1F0D197B" w14:textId="77777777" w:rsidR="00126C54" w:rsidRPr="00D84C7B" w:rsidRDefault="00126C54" w:rsidP="00126C54">
      <w:pPr>
        <w:rPr>
          <w:noProof/>
        </w:rPr>
      </w:pPr>
      <w:r>
        <w:rPr>
          <w:noProof/>
        </w:rPr>
        <w:t>IT: Likums Nr. 135/2001, 7. panta 5. un 6. punkts un Likums Nr. 40/2007 (DL 7/2007).</w:t>
      </w:r>
    </w:p>
    <w:p w14:paraId="54974518" w14:textId="77777777" w:rsidR="00126C54" w:rsidRPr="00D84C7B" w:rsidRDefault="00126C54" w:rsidP="00126C54">
      <w:pPr>
        <w:rPr>
          <w:noProof/>
        </w:rPr>
      </w:pPr>
    </w:p>
    <w:p w14:paraId="4A429983" w14:textId="77777777" w:rsidR="00126C54" w:rsidRPr="00D84C7B" w:rsidRDefault="00126C54" w:rsidP="00126C54">
      <w:pPr>
        <w:rPr>
          <w:noProof/>
        </w:rPr>
      </w:pPr>
      <w:bookmarkStart w:id="186" w:name="_Toc452570638"/>
      <w:bookmarkStart w:id="187" w:name="_Toc476832041"/>
      <w:bookmarkStart w:id="188" w:name="_Toc500420035"/>
      <w:bookmarkStart w:id="189" w:name="_Toc5371328"/>
      <w:bookmarkStart w:id="190" w:name="_Toc53746672"/>
      <w:r>
        <w:rPr>
          <w:noProof/>
        </w:rPr>
        <w:br w:type="page"/>
        <w:t xml:space="preserve">13. atruna. Atpūtas, kultūras un sporta </w:t>
      </w:r>
      <w:bookmarkEnd w:id="186"/>
      <w:bookmarkEnd w:id="187"/>
      <w:bookmarkEnd w:id="188"/>
      <w:r>
        <w:rPr>
          <w:noProof/>
        </w:rPr>
        <w:t>pakalpojumi</w:t>
      </w:r>
      <w:bookmarkEnd w:id="189"/>
      <w:bookmarkEnd w:id="190"/>
    </w:p>
    <w:p w14:paraId="780810BA" w14:textId="77777777" w:rsidR="00126C54" w:rsidRPr="00D84C7B" w:rsidRDefault="00126C54" w:rsidP="00126C54">
      <w:pPr>
        <w:rPr>
          <w:noProof/>
        </w:rPr>
      </w:pPr>
    </w:p>
    <w:p w14:paraId="68769D1D" w14:textId="77777777" w:rsidR="00126C54" w:rsidRPr="00D84C7B" w:rsidRDefault="00126C54" w:rsidP="00126C54">
      <w:pPr>
        <w:ind w:left="2835" w:hanging="2835"/>
        <w:rPr>
          <w:rFonts w:eastAsia="Calibri"/>
          <w:noProof/>
        </w:rPr>
      </w:pPr>
      <w:r>
        <w:rPr>
          <w:noProof/>
        </w:rPr>
        <w:t>Nozare — apakšnozare:</w:t>
      </w:r>
      <w:r>
        <w:rPr>
          <w:noProof/>
        </w:rPr>
        <w:tab/>
        <w:t>Atpūtas pakalpojumi; Citi sporta pakalpojumi</w:t>
      </w:r>
    </w:p>
    <w:p w14:paraId="297650F5" w14:textId="77777777" w:rsidR="00126C54" w:rsidRPr="00D84C7B" w:rsidRDefault="00126C54" w:rsidP="00126C54">
      <w:pPr>
        <w:ind w:left="2835" w:hanging="2835"/>
        <w:rPr>
          <w:noProof/>
        </w:rPr>
      </w:pPr>
    </w:p>
    <w:p w14:paraId="3B0C7E4D" w14:textId="77777777" w:rsidR="00126C54" w:rsidRPr="00D84C7B" w:rsidRDefault="00126C54" w:rsidP="00126C54">
      <w:pPr>
        <w:ind w:left="2835" w:hanging="2835"/>
        <w:rPr>
          <w:rFonts w:eastAsia="Calibri"/>
          <w:noProof/>
        </w:rPr>
      </w:pPr>
      <w:r>
        <w:rPr>
          <w:noProof/>
        </w:rPr>
        <w:t>Nozares klasifikācija:</w:t>
      </w:r>
      <w:r>
        <w:rPr>
          <w:noProof/>
        </w:rPr>
        <w:tab/>
      </w:r>
      <w:r w:rsidRPr="002435F8">
        <w:rPr>
          <w:i/>
          <w:noProof/>
        </w:rPr>
        <w:t>CPC</w:t>
      </w:r>
      <w:r>
        <w:rPr>
          <w:noProof/>
        </w:rPr>
        <w:t> 962, daļa no 96419</w:t>
      </w:r>
    </w:p>
    <w:p w14:paraId="69562BC2" w14:textId="77777777" w:rsidR="00126C54" w:rsidRPr="00D84C7B" w:rsidRDefault="00126C54" w:rsidP="00126C54">
      <w:pPr>
        <w:ind w:left="2835" w:hanging="2835"/>
        <w:rPr>
          <w:rFonts w:eastAsia="Calibri"/>
          <w:noProof/>
        </w:rPr>
      </w:pPr>
    </w:p>
    <w:p w14:paraId="29D99EE0" w14:textId="77777777" w:rsidR="00126C54" w:rsidRPr="00D84C7B" w:rsidRDefault="00126C54" w:rsidP="00126C54">
      <w:pPr>
        <w:ind w:left="2835" w:hanging="2835"/>
        <w:rPr>
          <w:noProof/>
        </w:rPr>
      </w:pPr>
      <w:r>
        <w:rPr>
          <w:noProof/>
        </w:rPr>
        <w:t>Atrunas veids:</w:t>
      </w:r>
      <w:r>
        <w:rPr>
          <w:noProof/>
        </w:rPr>
        <w:tab/>
        <w:t>Valsts režīms</w:t>
      </w:r>
    </w:p>
    <w:p w14:paraId="1CB0B259" w14:textId="77777777" w:rsidR="00126C54" w:rsidRPr="00D84C7B" w:rsidRDefault="00126C54" w:rsidP="00126C54">
      <w:pPr>
        <w:ind w:left="2835"/>
        <w:rPr>
          <w:noProof/>
        </w:rPr>
      </w:pPr>
    </w:p>
    <w:p w14:paraId="41B6B1EF" w14:textId="77777777" w:rsidR="00126C54" w:rsidRPr="00D84C7B" w:rsidRDefault="00126C54" w:rsidP="00126C54">
      <w:pPr>
        <w:ind w:left="2835"/>
        <w:rPr>
          <w:rFonts w:eastAsia="Calibri"/>
          <w:noProof/>
        </w:rPr>
      </w:pPr>
      <w:r>
        <w:rPr>
          <w:noProof/>
        </w:rPr>
        <w:t>Augstākā vadība un direktoru padomes</w:t>
      </w:r>
    </w:p>
    <w:p w14:paraId="18D5011B" w14:textId="77777777" w:rsidR="00126C54" w:rsidRPr="00D84C7B" w:rsidRDefault="00126C54" w:rsidP="00126C54">
      <w:pPr>
        <w:ind w:left="2835" w:hanging="2835"/>
        <w:rPr>
          <w:rFonts w:eastAsia="Calibri"/>
          <w:noProof/>
        </w:rPr>
      </w:pPr>
    </w:p>
    <w:p w14:paraId="3E983623" w14:textId="77777777" w:rsidR="00126C54" w:rsidRPr="00D84C7B" w:rsidRDefault="00126C54" w:rsidP="00126C54">
      <w:pPr>
        <w:ind w:left="2835" w:hanging="2835"/>
        <w:rPr>
          <w:rFonts w:eastAsia="Calibri"/>
          <w:noProof/>
        </w:rPr>
      </w:pPr>
      <w:r>
        <w:rPr>
          <w:noProof/>
        </w:rPr>
        <w:t>Nodaļa:</w:t>
      </w:r>
      <w:r>
        <w:rPr>
          <w:noProof/>
        </w:rPr>
        <w:tab/>
        <w:t>Ieguldījumu liberalizācija; Pakalpojumu pārrobežu tirdzniecība;</w:t>
      </w:r>
    </w:p>
    <w:p w14:paraId="7061A192" w14:textId="77777777" w:rsidR="00126C54" w:rsidRPr="00D84C7B" w:rsidRDefault="00126C54" w:rsidP="00126C54">
      <w:pPr>
        <w:ind w:left="2835" w:hanging="2835"/>
        <w:rPr>
          <w:rFonts w:eastAsia="Calibri"/>
          <w:noProof/>
        </w:rPr>
      </w:pPr>
    </w:p>
    <w:p w14:paraId="6C805B77" w14:textId="77777777" w:rsidR="00126C54" w:rsidRPr="00D84C7B" w:rsidRDefault="00126C54" w:rsidP="00126C54">
      <w:pPr>
        <w:ind w:left="2835" w:hanging="2835"/>
        <w:rPr>
          <w:rFonts w:eastAsia="Calibri"/>
          <w:noProof/>
        </w:rPr>
      </w:pPr>
      <w:r>
        <w:rPr>
          <w:noProof/>
        </w:rPr>
        <w:t>Valdības līmenis:</w:t>
      </w:r>
      <w:r>
        <w:rPr>
          <w:noProof/>
        </w:rPr>
        <w:tab/>
        <w:t>Eiropas Savienība / dalībvalsts (ja vien nav norādīts citādi)</w:t>
      </w:r>
    </w:p>
    <w:p w14:paraId="1341E722" w14:textId="77777777" w:rsidR="00126C54" w:rsidRPr="00D84C7B" w:rsidRDefault="00126C54" w:rsidP="00126C54">
      <w:pPr>
        <w:rPr>
          <w:noProof/>
        </w:rPr>
      </w:pPr>
    </w:p>
    <w:p w14:paraId="624CC36A" w14:textId="77777777" w:rsidR="00126C54" w:rsidRPr="00D84C7B" w:rsidRDefault="00126C54" w:rsidP="00126C54">
      <w:pPr>
        <w:rPr>
          <w:noProof/>
        </w:rPr>
      </w:pPr>
      <w:r>
        <w:rPr>
          <w:noProof/>
        </w:rPr>
        <w:t>Apraksts:</w:t>
      </w:r>
    </w:p>
    <w:p w14:paraId="35F19EF6" w14:textId="77777777" w:rsidR="00126C54" w:rsidRPr="00D84C7B" w:rsidRDefault="00126C54" w:rsidP="00126C54">
      <w:pPr>
        <w:rPr>
          <w:noProof/>
        </w:rPr>
      </w:pPr>
    </w:p>
    <w:p w14:paraId="116C1AF6" w14:textId="77777777" w:rsidR="00126C54" w:rsidRPr="00D84C7B" w:rsidRDefault="00126C54" w:rsidP="00126C54">
      <w:pPr>
        <w:ind w:left="567" w:hanging="567"/>
        <w:rPr>
          <w:noProof/>
        </w:rPr>
      </w:pPr>
      <w:bookmarkStart w:id="191" w:name="_Toc452570640"/>
      <w:bookmarkStart w:id="192" w:name="_Toc5371329"/>
      <w:r>
        <w:rPr>
          <w:noProof/>
        </w:rPr>
        <w:t>a)</w:t>
      </w:r>
      <w:r>
        <w:rPr>
          <w:noProof/>
        </w:rPr>
        <w:tab/>
        <w:t>Ziņu un preses aģentūras (</w:t>
      </w:r>
      <w:r w:rsidRPr="002435F8">
        <w:rPr>
          <w:i/>
          <w:noProof/>
        </w:rPr>
        <w:t>CPC</w:t>
      </w:r>
      <w:r>
        <w:rPr>
          <w:noProof/>
        </w:rPr>
        <w:t> 962)</w:t>
      </w:r>
    </w:p>
    <w:p w14:paraId="7B530FCD" w14:textId="77777777" w:rsidR="00126C54" w:rsidRPr="00D84C7B" w:rsidRDefault="00126C54" w:rsidP="00126C54">
      <w:pPr>
        <w:ind w:left="567" w:hanging="567"/>
        <w:rPr>
          <w:rFonts w:eastAsia="Calibri"/>
          <w:noProof/>
        </w:rPr>
      </w:pPr>
    </w:p>
    <w:p w14:paraId="3C9233C5" w14:textId="77777777" w:rsidR="00126C54" w:rsidRPr="00D84C7B" w:rsidRDefault="00126C54" w:rsidP="00126C54">
      <w:pPr>
        <w:ind w:left="567"/>
        <w:rPr>
          <w:noProof/>
        </w:rPr>
      </w:pPr>
      <w:r>
        <w:rPr>
          <w:noProof/>
        </w:rPr>
        <w:t>Attiecībā uz ieguldījumu liberalizāciju — valsts režīms, augstākā vadība un direktoru padomes:</w:t>
      </w:r>
    </w:p>
    <w:p w14:paraId="4FD8CFA0" w14:textId="77777777" w:rsidR="00126C54" w:rsidRPr="00D84C7B" w:rsidRDefault="00126C54" w:rsidP="00126C54">
      <w:pPr>
        <w:ind w:left="567"/>
        <w:rPr>
          <w:rFonts w:eastAsia="Calibri"/>
          <w:noProof/>
        </w:rPr>
      </w:pPr>
    </w:p>
    <w:p w14:paraId="4BA21CC5" w14:textId="77777777" w:rsidR="00126C54" w:rsidRPr="00D84C7B" w:rsidRDefault="00126C54" w:rsidP="00126C54">
      <w:pPr>
        <w:ind w:left="567"/>
        <w:rPr>
          <w:noProof/>
        </w:rPr>
      </w:pPr>
      <w:r>
        <w:rPr>
          <w:noProof/>
        </w:rPr>
        <w:t>CY: atvērt preses aģentūras/filiāles un vadīt tās Kiprā drīkst vienīgi Kipras pilsoņi vai Eiropas Savienības pilsoņi vai Kipras vai Eiropas Savienības pilsoņu vadītas juridiskās personas.</w:t>
      </w:r>
    </w:p>
    <w:p w14:paraId="25367DC5" w14:textId="77777777" w:rsidR="00126C54" w:rsidRPr="00D84C7B" w:rsidRDefault="00126C54" w:rsidP="00126C54">
      <w:pPr>
        <w:ind w:left="567"/>
        <w:rPr>
          <w:noProof/>
        </w:rPr>
      </w:pPr>
    </w:p>
    <w:p w14:paraId="3683BDFE" w14:textId="77777777" w:rsidR="00126C54" w:rsidRPr="00D84C7B" w:rsidRDefault="00126C54" w:rsidP="00126C54">
      <w:pPr>
        <w:ind w:left="567"/>
        <w:rPr>
          <w:noProof/>
        </w:rPr>
      </w:pPr>
      <w:r>
        <w:rPr>
          <w:noProof/>
        </w:rPr>
        <w:br w:type="page"/>
        <w:t>Pasākumi:</w:t>
      </w:r>
    </w:p>
    <w:p w14:paraId="771C816D" w14:textId="77777777" w:rsidR="00126C54" w:rsidRPr="00D84C7B" w:rsidRDefault="00126C54" w:rsidP="00126C54">
      <w:pPr>
        <w:ind w:left="567"/>
        <w:rPr>
          <w:noProof/>
        </w:rPr>
      </w:pPr>
    </w:p>
    <w:p w14:paraId="1B9E2FBB" w14:textId="77777777" w:rsidR="00126C54" w:rsidRPr="00D84C7B" w:rsidRDefault="00126C54" w:rsidP="00126C54">
      <w:pPr>
        <w:ind w:left="567"/>
        <w:rPr>
          <w:noProof/>
        </w:rPr>
      </w:pPr>
      <w:r>
        <w:rPr>
          <w:noProof/>
        </w:rPr>
        <w:t>CY: Preses likums (N.145/89) ar grozījumiem.</w:t>
      </w:r>
    </w:p>
    <w:p w14:paraId="1E99D999" w14:textId="77777777" w:rsidR="00126C54" w:rsidRPr="00D84C7B" w:rsidRDefault="00126C54" w:rsidP="00126C54">
      <w:pPr>
        <w:rPr>
          <w:noProof/>
        </w:rPr>
      </w:pPr>
    </w:p>
    <w:p w14:paraId="0F3D930F" w14:textId="77777777" w:rsidR="00126C54" w:rsidRPr="00D84C7B" w:rsidRDefault="00126C54" w:rsidP="00126C54">
      <w:pPr>
        <w:ind w:left="567" w:hanging="567"/>
        <w:rPr>
          <w:rFonts w:eastAsiaTheme="minorHAnsi"/>
          <w:noProof/>
        </w:rPr>
      </w:pPr>
      <w:r>
        <w:rPr>
          <w:noProof/>
        </w:rPr>
        <w:t>b)</w:t>
      </w:r>
      <w:r>
        <w:rPr>
          <w:noProof/>
        </w:rPr>
        <w:tab/>
        <w:t>Citi sporta pakalpojumi</w:t>
      </w:r>
      <w:bookmarkEnd w:id="191"/>
      <w:r>
        <w:rPr>
          <w:noProof/>
        </w:rPr>
        <w:t xml:space="preserve"> (</w:t>
      </w:r>
      <w:r w:rsidRPr="002435F8">
        <w:rPr>
          <w:i/>
          <w:noProof/>
        </w:rPr>
        <w:t>CPC</w:t>
      </w:r>
      <w:r>
        <w:rPr>
          <w:noProof/>
        </w:rPr>
        <w:t> 96419)</w:t>
      </w:r>
      <w:bookmarkEnd w:id="192"/>
    </w:p>
    <w:p w14:paraId="483F5D12" w14:textId="77777777" w:rsidR="00126C54" w:rsidRPr="00D84C7B" w:rsidRDefault="00126C54" w:rsidP="00126C54">
      <w:pPr>
        <w:rPr>
          <w:noProof/>
        </w:rPr>
      </w:pPr>
    </w:p>
    <w:p w14:paraId="41E26557" w14:textId="77777777" w:rsidR="00126C54" w:rsidRPr="00D84C7B" w:rsidRDefault="00126C54" w:rsidP="00126C54">
      <w:pPr>
        <w:ind w:left="567"/>
        <w:rPr>
          <w:noProof/>
        </w:rPr>
      </w:pPr>
      <w:r>
        <w:rPr>
          <w:noProof/>
        </w:rPr>
        <w:t>Attiecībā uz ieguldījumu liberalizāciju — valsts režīms, augstākā vadība un direktoru padomes — un attiecībā uz pakalpojumu pārrobežu tirdzniecību — valsts režīms:</w:t>
      </w:r>
    </w:p>
    <w:p w14:paraId="2556805E" w14:textId="77777777" w:rsidR="00126C54" w:rsidRPr="00D84C7B" w:rsidRDefault="00126C54" w:rsidP="00126C54">
      <w:pPr>
        <w:ind w:left="567"/>
        <w:rPr>
          <w:noProof/>
        </w:rPr>
      </w:pPr>
    </w:p>
    <w:p w14:paraId="02874DC0" w14:textId="77777777" w:rsidR="00126C54" w:rsidRPr="00D84C7B" w:rsidRDefault="00126C54" w:rsidP="00126C54">
      <w:pPr>
        <w:ind w:left="567"/>
        <w:rPr>
          <w:noProof/>
        </w:rPr>
      </w:pPr>
      <w:r>
        <w:rPr>
          <w:noProof/>
        </w:rPr>
        <w:t>AT (attiecas uz valdības reģionālo līmeni): slēpošanas skolu un kalnu gidu darbību reglamentē federālo zemju tiesību akti. Lai sniegtu šādus pakalpojumus, var būt vajadzīga EEZ dalībvalsts valstspiederība. Uzņēmumiem var tikt noteikta prasība iecelt rīkotājdirektoru, kurš ir EEZ dalībvalsts valstspiederīgais.</w:t>
      </w:r>
    </w:p>
    <w:p w14:paraId="1BBE69B0" w14:textId="77777777" w:rsidR="00126C54" w:rsidRPr="00D84C7B" w:rsidRDefault="00126C54" w:rsidP="00126C54">
      <w:pPr>
        <w:ind w:left="567"/>
        <w:rPr>
          <w:noProof/>
        </w:rPr>
      </w:pPr>
    </w:p>
    <w:p w14:paraId="72E93B7C" w14:textId="77777777" w:rsidR="00126C54" w:rsidRPr="007D0DB3" w:rsidRDefault="00126C54" w:rsidP="00126C54">
      <w:pPr>
        <w:ind w:left="567"/>
        <w:rPr>
          <w:noProof/>
        </w:rPr>
      </w:pPr>
      <w:r>
        <w:rPr>
          <w:noProof/>
        </w:rPr>
        <w:t>Pasākumi:</w:t>
      </w:r>
    </w:p>
    <w:p w14:paraId="789BFDE1" w14:textId="77777777" w:rsidR="00126C54" w:rsidRPr="007D0DB3" w:rsidRDefault="00126C54" w:rsidP="00126C54">
      <w:pPr>
        <w:ind w:left="567"/>
        <w:rPr>
          <w:noProof/>
          <w:lang w:val="de-DE"/>
        </w:rPr>
      </w:pPr>
    </w:p>
    <w:p w14:paraId="13678811" w14:textId="77777777" w:rsidR="00126C54" w:rsidRPr="007D0DB3" w:rsidRDefault="00126C54" w:rsidP="00126C54">
      <w:pPr>
        <w:ind w:left="567"/>
        <w:rPr>
          <w:noProof/>
        </w:rPr>
      </w:pPr>
      <w:r>
        <w:rPr>
          <w:noProof/>
        </w:rPr>
        <w:t xml:space="preserve">AT: </w:t>
      </w:r>
      <w:r>
        <w:rPr>
          <w:i/>
          <w:noProof/>
        </w:rPr>
        <w:t>Kärntner Schischulgesetz</w:t>
      </w:r>
      <w:r>
        <w:rPr>
          <w:noProof/>
        </w:rPr>
        <w:t xml:space="preserve">, </w:t>
      </w:r>
      <w:r>
        <w:rPr>
          <w:i/>
          <w:noProof/>
        </w:rPr>
        <w:t>LGBL</w:t>
      </w:r>
      <w:r>
        <w:rPr>
          <w:noProof/>
        </w:rPr>
        <w:t>. Nr. 53/97;</w:t>
      </w:r>
    </w:p>
    <w:p w14:paraId="05DBBA3D" w14:textId="77777777" w:rsidR="00126C54" w:rsidRPr="007D0DB3" w:rsidRDefault="00126C54" w:rsidP="00126C54">
      <w:pPr>
        <w:ind w:left="567"/>
        <w:rPr>
          <w:noProof/>
          <w:lang w:val="de-DE"/>
        </w:rPr>
      </w:pPr>
    </w:p>
    <w:p w14:paraId="59846344" w14:textId="77777777" w:rsidR="00126C54" w:rsidRPr="007D0DB3" w:rsidRDefault="00126C54" w:rsidP="00126C54">
      <w:pPr>
        <w:ind w:left="567"/>
        <w:rPr>
          <w:noProof/>
        </w:rPr>
      </w:pPr>
      <w:r>
        <w:rPr>
          <w:i/>
          <w:noProof/>
        </w:rPr>
        <w:t>Kärntner Berg- und Schiführergesetz</w:t>
      </w:r>
      <w:r>
        <w:rPr>
          <w:noProof/>
        </w:rPr>
        <w:t xml:space="preserve">, </w:t>
      </w:r>
      <w:r>
        <w:rPr>
          <w:i/>
          <w:noProof/>
        </w:rPr>
        <w:t>LGBL</w:t>
      </w:r>
      <w:r>
        <w:rPr>
          <w:noProof/>
        </w:rPr>
        <w:t>. Nr. 25/98;</w:t>
      </w:r>
    </w:p>
    <w:p w14:paraId="46E10EE1" w14:textId="77777777" w:rsidR="00126C54" w:rsidRPr="007D0DB3" w:rsidRDefault="00126C54" w:rsidP="00126C54">
      <w:pPr>
        <w:ind w:left="567"/>
        <w:rPr>
          <w:noProof/>
          <w:lang w:val="de-DE"/>
        </w:rPr>
      </w:pPr>
    </w:p>
    <w:p w14:paraId="4304AC26" w14:textId="77777777" w:rsidR="00126C54" w:rsidRPr="007D0DB3" w:rsidRDefault="00126C54" w:rsidP="00126C54">
      <w:pPr>
        <w:ind w:left="567"/>
        <w:rPr>
          <w:noProof/>
        </w:rPr>
      </w:pPr>
      <w:r>
        <w:rPr>
          <w:i/>
          <w:noProof/>
        </w:rPr>
        <w:t>NÖ- Sportgesetz, LGBL.</w:t>
      </w:r>
      <w:r>
        <w:rPr>
          <w:noProof/>
        </w:rPr>
        <w:t xml:space="preserve"> Nr. 5710;</w:t>
      </w:r>
    </w:p>
    <w:p w14:paraId="254D028D" w14:textId="77777777" w:rsidR="00126C54" w:rsidRPr="007D0DB3" w:rsidRDefault="00126C54" w:rsidP="00126C54">
      <w:pPr>
        <w:ind w:left="567"/>
        <w:rPr>
          <w:noProof/>
          <w:lang w:val="de-DE"/>
        </w:rPr>
      </w:pPr>
    </w:p>
    <w:p w14:paraId="16679F69" w14:textId="77777777" w:rsidR="00126C54" w:rsidRPr="007D0DB3" w:rsidRDefault="00126C54" w:rsidP="00126C54">
      <w:pPr>
        <w:ind w:left="567"/>
        <w:rPr>
          <w:noProof/>
        </w:rPr>
      </w:pPr>
      <w:r>
        <w:rPr>
          <w:i/>
          <w:noProof/>
        </w:rPr>
        <w:t>OÖ- Sportgesetz</w:t>
      </w:r>
      <w:r>
        <w:rPr>
          <w:noProof/>
        </w:rPr>
        <w:t xml:space="preserve">, </w:t>
      </w:r>
      <w:r>
        <w:rPr>
          <w:i/>
          <w:noProof/>
        </w:rPr>
        <w:t>LGBl</w:t>
      </w:r>
      <w:r>
        <w:rPr>
          <w:noProof/>
        </w:rPr>
        <w:t>. Nr. 93/1997;</w:t>
      </w:r>
    </w:p>
    <w:p w14:paraId="205B3DDD" w14:textId="77777777" w:rsidR="00126C54" w:rsidRPr="007D0DB3" w:rsidRDefault="00126C54" w:rsidP="00126C54">
      <w:pPr>
        <w:ind w:left="567"/>
        <w:rPr>
          <w:noProof/>
          <w:lang w:val="de-DE"/>
        </w:rPr>
      </w:pPr>
    </w:p>
    <w:p w14:paraId="6760FC08" w14:textId="77777777" w:rsidR="00126C54" w:rsidRPr="007D0DB3" w:rsidRDefault="00126C54" w:rsidP="00126C54">
      <w:pPr>
        <w:ind w:left="567"/>
        <w:rPr>
          <w:noProof/>
        </w:rPr>
      </w:pPr>
      <w:r>
        <w:rPr>
          <w:noProof/>
        </w:rPr>
        <w:br w:type="page"/>
      </w:r>
      <w:r>
        <w:rPr>
          <w:i/>
          <w:noProof/>
        </w:rPr>
        <w:t>Salzburger Schischul- und Snowboardschulgesetz</w:t>
      </w:r>
      <w:r>
        <w:rPr>
          <w:noProof/>
        </w:rPr>
        <w:t xml:space="preserve">, </w:t>
      </w:r>
      <w:r>
        <w:rPr>
          <w:i/>
          <w:noProof/>
        </w:rPr>
        <w:t>LGBL</w:t>
      </w:r>
      <w:r>
        <w:rPr>
          <w:noProof/>
        </w:rPr>
        <w:t>. Nr. 83/89;</w:t>
      </w:r>
    </w:p>
    <w:p w14:paraId="0EB1BA51" w14:textId="77777777" w:rsidR="00126C54" w:rsidRPr="007D0DB3" w:rsidRDefault="00126C54" w:rsidP="00126C54">
      <w:pPr>
        <w:ind w:left="567"/>
        <w:rPr>
          <w:noProof/>
          <w:lang w:val="de-DE"/>
        </w:rPr>
      </w:pPr>
    </w:p>
    <w:p w14:paraId="53456F1F" w14:textId="77777777" w:rsidR="00126C54" w:rsidRPr="007D0DB3" w:rsidRDefault="00126C54" w:rsidP="00126C54">
      <w:pPr>
        <w:ind w:left="567"/>
        <w:rPr>
          <w:noProof/>
        </w:rPr>
      </w:pPr>
      <w:r>
        <w:rPr>
          <w:i/>
          <w:noProof/>
        </w:rPr>
        <w:t>Salzburger Bergführergesetz</w:t>
      </w:r>
      <w:r>
        <w:rPr>
          <w:noProof/>
        </w:rPr>
        <w:t xml:space="preserve">, </w:t>
      </w:r>
      <w:r>
        <w:rPr>
          <w:i/>
          <w:noProof/>
        </w:rPr>
        <w:t>LGBL</w:t>
      </w:r>
      <w:r>
        <w:rPr>
          <w:noProof/>
        </w:rPr>
        <w:t>. Nr. 76/81;</w:t>
      </w:r>
    </w:p>
    <w:p w14:paraId="29C4CCDC" w14:textId="77777777" w:rsidR="00126C54" w:rsidRPr="007D0DB3" w:rsidRDefault="00126C54" w:rsidP="00126C54">
      <w:pPr>
        <w:ind w:left="567"/>
        <w:rPr>
          <w:noProof/>
          <w:lang w:val="de-DE"/>
        </w:rPr>
      </w:pPr>
    </w:p>
    <w:p w14:paraId="7DF3CA2B" w14:textId="77777777" w:rsidR="00126C54" w:rsidRPr="007D0DB3" w:rsidRDefault="00126C54" w:rsidP="00126C54">
      <w:pPr>
        <w:ind w:left="567"/>
        <w:rPr>
          <w:noProof/>
        </w:rPr>
      </w:pPr>
      <w:r>
        <w:rPr>
          <w:i/>
          <w:noProof/>
        </w:rPr>
        <w:t>Steiermärkisches Schischulgesetz</w:t>
      </w:r>
      <w:r>
        <w:rPr>
          <w:noProof/>
        </w:rPr>
        <w:t xml:space="preserve">, </w:t>
      </w:r>
      <w:r>
        <w:rPr>
          <w:i/>
          <w:noProof/>
        </w:rPr>
        <w:t>LGBL</w:t>
      </w:r>
      <w:r>
        <w:rPr>
          <w:noProof/>
        </w:rPr>
        <w:t>. Nr. 58/97;</w:t>
      </w:r>
    </w:p>
    <w:p w14:paraId="0C9FC0F2" w14:textId="77777777" w:rsidR="00126C54" w:rsidRPr="007D0DB3" w:rsidRDefault="00126C54" w:rsidP="00126C54">
      <w:pPr>
        <w:ind w:left="567"/>
        <w:rPr>
          <w:noProof/>
          <w:lang w:val="de-DE"/>
        </w:rPr>
      </w:pPr>
    </w:p>
    <w:p w14:paraId="67B9B7FD" w14:textId="77777777" w:rsidR="00126C54" w:rsidRPr="007D0DB3" w:rsidRDefault="00126C54" w:rsidP="00126C54">
      <w:pPr>
        <w:ind w:left="567"/>
        <w:rPr>
          <w:noProof/>
        </w:rPr>
      </w:pPr>
      <w:r>
        <w:rPr>
          <w:i/>
          <w:noProof/>
        </w:rPr>
        <w:t>Steiermärkisches Berg- und Schiführergesetz</w:t>
      </w:r>
      <w:r>
        <w:rPr>
          <w:noProof/>
        </w:rPr>
        <w:t xml:space="preserve">, </w:t>
      </w:r>
      <w:r>
        <w:rPr>
          <w:i/>
          <w:noProof/>
        </w:rPr>
        <w:t>LGBL</w:t>
      </w:r>
      <w:r>
        <w:rPr>
          <w:noProof/>
        </w:rPr>
        <w:t>. Nr. 53/76;</w:t>
      </w:r>
    </w:p>
    <w:p w14:paraId="5AD447F7" w14:textId="77777777" w:rsidR="00126C54" w:rsidRPr="007D0DB3" w:rsidRDefault="00126C54" w:rsidP="00126C54">
      <w:pPr>
        <w:ind w:left="567"/>
        <w:rPr>
          <w:noProof/>
          <w:lang w:val="de-DE"/>
        </w:rPr>
      </w:pPr>
    </w:p>
    <w:p w14:paraId="1CD9AD84" w14:textId="77777777" w:rsidR="00126C54" w:rsidRPr="007D0DB3" w:rsidRDefault="00126C54" w:rsidP="00126C54">
      <w:pPr>
        <w:ind w:left="567"/>
        <w:rPr>
          <w:noProof/>
        </w:rPr>
      </w:pPr>
      <w:r>
        <w:rPr>
          <w:i/>
          <w:noProof/>
        </w:rPr>
        <w:t>Tiroler Schischulgesetz</w:t>
      </w:r>
      <w:r>
        <w:rPr>
          <w:noProof/>
        </w:rPr>
        <w:t xml:space="preserve">. </w:t>
      </w:r>
      <w:r>
        <w:rPr>
          <w:i/>
          <w:noProof/>
        </w:rPr>
        <w:t>LGBL</w:t>
      </w:r>
      <w:r>
        <w:rPr>
          <w:noProof/>
        </w:rPr>
        <w:t>. Nr. 15/95;</w:t>
      </w:r>
    </w:p>
    <w:p w14:paraId="65E2722C" w14:textId="77777777" w:rsidR="00126C54" w:rsidRPr="007D0DB3" w:rsidRDefault="00126C54" w:rsidP="00126C54">
      <w:pPr>
        <w:ind w:left="567"/>
        <w:rPr>
          <w:noProof/>
          <w:lang w:val="de-DE"/>
        </w:rPr>
      </w:pPr>
    </w:p>
    <w:p w14:paraId="3B42FE4B" w14:textId="77777777" w:rsidR="00126C54" w:rsidRPr="007D0DB3" w:rsidRDefault="00126C54" w:rsidP="00126C54">
      <w:pPr>
        <w:ind w:left="567"/>
        <w:rPr>
          <w:noProof/>
        </w:rPr>
      </w:pPr>
      <w:r>
        <w:rPr>
          <w:i/>
          <w:noProof/>
        </w:rPr>
        <w:t>Tiroler Bergsportführergesetz</w:t>
      </w:r>
      <w:r>
        <w:rPr>
          <w:noProof/>
        </w:rPr>
        <w:t xml:space="preserve">, </w:t>
      </w:r>
      <w:r>
        <w:rPr>
          <w:i/>
          <w:noProof/>
        </w:rPr>
        <w:t>LGBL</w:t>
      </w:r>
      <w:r>
        <w:rPr>
          <w:noProof/>
        </w:rPr>
        <w:t>. Nr. 7/98;</w:t>
      </w:r>
    </w:p>
    <w:p w14:paraId="142243D6" w14:textId="77777777" w:rsidR="00126C54" w:rsidRPr="007D0DB3" w:rsidRDefault="00126C54" w:rsidP="00126C54">
      <w:pPr>
        <w:ind w:left="567"/>
        <w:rPr>
          <w:noProof/>
          <w:lang w:val="de-DE"/>
        </w:rPr>
      </w:pPr>
    </w:p>
    <w:p w14:paraId="01913240" w14:textId="77777777" w:rsidR="00126C54" w:rsidRPr="007D0DB3" w:rsidRDefault="00126C54" w:rsidP="00126C54">
      <w:pPr>
        <w:ind w:left="567"/>
        <w:rPr>
          <w:noProof/>
        </w:rPr>
      </w:pPr>
      <w:r>
        <w:rPr>
          <w:i/>
          <w:noProof/>
        </w:rPr>
        <w:t>Vorarlberger Schischulgesetz</w:t>
      </w:r>
      <w:r>
        <w:rPr>
          <w:noProof/>
        </w:rPr>
        <w:t xml:space="preserve">, </w:t>
      </w:r>
      <w:r>
        <w:rPr>
          <w:i/>
          <w:noProof/>
        </w:rPr>
        <w:t>LGBL</w:t>
      </w:r>
      <w:r>
        <w:rPr>
          <w:noProof/>
        </w:rPr>
        <w:t>. Nr. 55/02 4. panta 2. punkta a) apakšpunkts;</w:t>
      </w:r>
    </w:p>
    <w:p w14:paraId="3A417BFF" w14:textId="77777777" w:rsidR="00126C54" w:rsidRPr="007D0DB3" w:rsidRDefault="00126C54" w:rsidP="00126C54">
      <w:pPr>
        <w:ind w:left="567"/>
        <w:rPr>
          <w:noProof/>
          <w:lang w:val="de-DE"/>
        </w:rPr>
      </w:pPr>
    </w:p>
    <w:p w14:paraId="7D3EA8B2" w14:textId="77777777" w:rsidR="00126C54" w:rsidRPr="007D0DB3" w:rsidRDefault="00126C54" w:rsidP="00126C54">
      <w:pPr>
        <w:ind w:left="567"/>
        <w:rPr>
          <w:noProof/>
        </w:rPr>
      </w:pPr>
      <w:r>
        <w:rPr>
          <w:i/>
          <w:noProof/>
        </w:rPr>
        <w:t>Vorarlberger Bergführergesetz</w:t>
      </w:r>
      <w:r>
        <w:rPr>
          <w:noProof/>
        </w:rPr>
        <w:t xml:space="preserve">, </w:t>
      </w:r>
      <w:r>
        <w:rPr>
          <w:i/>
          <w:noProof/>
        </w:rPr>
        <w:t>LGBL</w:t>
      </w:r>
      <w:r>
        <w:rPr>
          <w:noProof/>
        </w:rPr>
        <w:t>. Nr. 54/02; un</w:t>
      </w:r>
    </w:p>
    <w:p w14:paraId="67DAAFC5" w14:textId="77777777" w:rsidR="00126C54" w:rsidRPr="007D0DB3" w:rsidRDefault="00126C54" w:rsidP="00126C54">
      <w:pPr>
        <w:ind w:left="567"/>
        <w:rPr>
          <w:noProof/>
          <w:lang w:val="de-DE"/>
        </w:rPr>
      </w:pPr>
    </w:p>
    <w:p w14:paraId="4B960330" w14:textId="77777777" w:rsidR="00126C54" w:rsidRPr="007D0DB3" w:rsidRDefault="00126C54" w:rsidP="00126C54">
      <w:pPr>
        <w:ind w:left="567"/>
        <w:rPr>
          <w:noProof/>
        </w:rPr>
      </w:pPr>
      <w:r>
        <w:rPr>
          <w:noProof/>
        </w:rPr>
        <w:t xml:space="preserve">Vīne: </w:t>
      </w:r>
      <w:r>
        <w:rPr>
          <w:i/>
          <w:noProof/>
        </w:rPr>
        <w:t>Gesetz über die Unterweisung in Wintersportarten</w:t>
      </w:r>
      <w:r>
        <w:rPr>
          <w:noProof/>
        </w:rPr>
        <w:t xml:space="preserve">, </w:t>
      </w:r>
      <w:r>
        <w:rPr>
          <w:i/>
          <w:noProof/>
        </w:rPr>
        <w:t>LGBL</w:t>
      </w:r>
      <w:r>
        <w:rPr>
          <w:noProof/>
        </w:rPr>
        <w:t>. Nr. 37/02.</w:t>
      </w:r>
    </w:p>
    <w:p w14:paraId="5505347C" w14:textId="77777777" w:rsidR="00126C54" w:rsidRPr="007D0DB3" w:rsidRDefault="00126C54" w:rsidP="00126C54">
      <w:pPr>
        <w:ind w:left="567"/>
        <w:rPr>
          <w:noProof/>
          <w:lang w:val="de-DE"/>
        </w:rPr>
      </w:pPr>
    </w:p>
    <w:p w14:paraId="43BB500A" w14:textId="77777777" w:rsidR="00126C54" w:rsidRPr="00D84C7B" w:rsidRDefault="00126C54" w:rsidP="00126C54">
      <w:pPr>
        <w:ind w:left="567"/>
        <w:rPr>
          <w:noProof/>
        </w:rPr>
      </w:pPr>
      <w:r>
        <w:rPr>
          <w:noProof/>
        </w:rPr>
        <w:t>Attiecībā uz ieguldījumu liberalizāciju — valsts režīms — un attiecībā uz pakalpojumu pārrobežu tirdzniecību — valsts režīms:</w:t>
      </w:r>
    </w:p>
    <w:p w14:paraId="03FA650E" w14:textId="77777777" w:rsidR="00126C54" w:rsidRPr="00D84C7B" w:rsidRDefault="00126C54" w:rsidP="00126C54">
      <w:pPr>
        <w:ind w:left="567"/>
        <w:rPr>
          <w:noProof/>
        </w:rPr>
      </w:pPr>
    </w:p>
    <w:p w14:paraId="38038043" w14:textId="77777777" w:rsidR="00126C54" w:rsidRPr="00D84C7B" w:rsidRDefault="00126C54" w:rsidP="00126C54">
      <w:pPr>
        <w:ind w:left="567"/>
        <w:rPr>
          <w:noProof/>
        </w:rPr>
      </w:pPr>
      <w:r>
        <w:rPr>
          <w:noProof/>
        </w:rPr>
        <w:t>CY: prasība par valstspiederību deju skolas izveidei un prasība par valstspiederību treneriem.</w:t>
      </w:r>
    </w:p>
    <w:p w14:paraId="795C4A53" w14:textId="77777777" w:rsidR="00126C54" w:rsidRPr="00D84C7B" w:rsidRDefault="00126C54" w:rsidP="00126C54">
      <w:pPr>
        <w:ind w:left="567"/>
        <w:rPr>
          <w:noProof/>
        </w:rPr>
      </w:pPr>
    </w:p>
    <w:p w14:paraId="649C5700" w14:textId="77777777" w:rsidR="00126C54" w:rsidRPr="00D84C7B" w:rsidRDefault="00126C54" w:rsidP="00126C54">
      <w:pPr>
        <w:ind w:left="567"/>
        <w:rPr>
          <w:noProof/>
        </w:rPr>
      </w:pPr>
      <w:r>
        <w:rPr>
          <w:noProof/>
        </w:rPr>
        <w:br w:type="page"/>
        <w:t>Pasākumi:</w:t>
      </w:r>
    </w:p>
    <w:p w14:paraId="5CC276C9" w14:textId="77777777" w:rsidR="00126C54" w:rsidRPr="00D84C7B" w:rsidRDefault="00126C54" w:rsidP="00126C54">
      <w:pPr>
        <w:ind w:left="567"/>
        <w:rPr>
          <w:noProof/>
        </w:rPr>
      </w:pPr>
    </w:p>
    <w:p w14:paraId="2B53EA6B" w14:textId="77777777" w:rsidR="00126C54" w:rsidRPr="00D84C7B" w:rsidRDefault="00126C54" w:rsidP="00126C54">
      <w:pPr>
        <w:ind w:left="567"/>
        <w:rPr>
          <w:noProof/>
        </w:rPr>
      </w:pPr>
      <w:r>
        <w:rPr>
          <w:noProof/>
        </w:rPr>
        <w:t>CY: Likums Nr. 65(I)/1997 ar grozījumiem un</w:t>
      </w:r>
    </w:p>
    <w:p w14:paraId="4D54C5D7" w14:textId="77777777" w:rsidR="00126C54" w:rsidRPr="00D84C7B" w:rsidRDefault="00126C54" w:rsidP="00126C54">
      <w:pPr>
        <w:ind w:left="567"/>
        <w:rPr>
          <w:noProof/>
        </w:rPr>
      </w:pPr>
    </w:p>
    <w:p w14:paraId="4836A112" w14:textId="77777777" w:rsidR="00126C54" w:rsidRPr="00D84C7B" w:rsidRDefault="00126C54" w:rsidP="00126C54">
      <w:pPr>
        <w:ind w:left="567"/>
        <w:rPr>
          <w:noProof/>
        </w:rPr>
      </w:pPr>
      <w:r>
        <w:rPr>
          <w:noProof/>
        </w:rPr>
        <w:t>Likums Nr. 17(I)/1995 ar grozījumiem.</w:t>
      </w:r>
      <w:bookmarkStart w:id="193" w:name="_Toc452570641"/>
      <w:bookmarkStart w:id="194" w:name="_Toc476832042"/>
      <w:bookmarkStart w:id="195" w:name="_Toc500420036"/>
      <w:bookmarkStart w:id="196" w:name="_Toc5371330"/>
      <w:bookmarkStart w:id="197" w:name="_Toc53746673"/>
    </w:p>
    <w:p w14:paraId="72CE12D1" w14:textId="77777777" w:rsidR="00126C54" w:rsidRPr="00D84C7B" w:rsidRDefault="00126C54" w:rsidP="00126C54">
      <w:pPr>
        <w:ind w:left="567"/>
        <w:rPr>
          <w:noProof/>
        </w:rPr>
      </w:pPr>
    </w:p>
    <w:p w14:paraId="66B4CF9D" w14:textId="77777777" w:rsidR="00126C54" w:rsidRPr="00D84C7B" w:rsidRDefault="00126C54" w:rsidP="00126C54">
      <w:pPr>
        <w:rPr>
          <w:noProof/>
        </w:rPr>
      </w:pPr>
      <w:r>
        <w:rPr>
          <w:noProof/>
        </w:rPr>
        <w:br w:type="page"/>
        <w:t xml:space="preserve">14. atruna. Pārvadājumu pakalpojumi un </w:t>
      </w:r>
      <w:bookmarkEnd w:id="193"/>
      <w:bookmarkEnd w:id="194"/>
      <w:bookmarkEnd w:id="195"/>
      <w:r>
        <w:rPr>
          <w:noProof/>
        </w:rPr>
        <w:t>pārvadājumu palīgpakalpojumi</w:t>
      </w:r>
      <w:bookmarkEnd w:id="196"/>
      <w:bookmarkEnd w:id="197"/>
    </w:p>
    <w:p w14:paraId="418DA542" w14:textId="77777777" w:rsidR="00126C54" w:rsidRPr="00D84C7B" w:rsidRDefault="00126C54" w:rsidP="00126C54">
      <w:pPr>
        <w:rPr>
          <w:noProof/>
        </w:rPr>
      </w:pPr>
    </w:p>
    <w:p w14:paraId="7209AC0A" w14:textId="77777777" w:rsidR="00126C54" w:rsidRPr="00D84C7B" w:rsidRDefault="00126C54" w:rsidP="00126C54">
      <w:pPr>
        <w:ind w:left="2835" w:hanging="2835"/>
        <w:rPr>
          <w:rFonts w:eastAsia="Calibri"/>
          <w:noProof/>
        </w:rPr>
      </w:pPr>
      <w:r>
        <w:rPr>
          <w:noProof/>
        </w:rPr>
        <w:t>Nozare — apakšnozare:</w:t>
      </w:r>
      <w:r>
        <w:rPr>
          <w:noProof/>
        </w:rPr>
        <w:tab/>
        <w:t>Transporta pakalpojumi — zvejniecība un ūdens transports — visa pārējā no kuģa veiktā komercdarbība; ūdens transports un ūdens transporta palīgpakalpojumi; dzelzceļa transports un dzelzceļa transporta palīgpakalpojumi; autotransports un autotransporta palīgpakalpojumi; gaisa pārvadājumu palīgpakalpojumi</w:t>
      </w:r>
    </w:p>
    <w:p w14:paraId="7819FE61" w14:textId="77777777" w:rsidR="00126C54" w:rsidRPr="00D84C7B" w:rsidRDefault="00126C54" w:rsidP="00126C54">
      <w:pPr>
        <w:ind w:left="2835" w:hanging="2835"/>
        <w:rPr>
          <w:noProof/>
        </w:rPr>
      </w:pPr>
    </w:p>
    <w:p w14:paraId="1840CE18" w14:textId="77777777" w:rsidR="00126C54" w:rsidRPr="00D84C7B" w:rsidRDefault="00126C54" w:rsidP="00126C54">
      <w:pPr>
        <w:ind w:left="2835" w:hanging="2835"/>
        <w:rPr>
          <w:noProof/>
        </w:rPr>
      </w:pPr>
      <w:r>
        <w:rPr>
          <w:noProof/>
        </w:rPr>
        <w:t>Nozares klasifikācija:</w:t>
      </w:r>
      <w:r>
        <w:rPr>
          <w:noProof/>
        </w:rPr>
        <w:tab/>
      </w:r>
      <w:r w:rsidRPr="002435F8">
        <w:rPr>
          <w:i/>
          <w:noProof/>
        </w:rPr>
        <w:t>ISIC</w:t>
      </w:r>
      <w:r>
        <w:rPr>
          <w:noProof/>
        </w:rPr>
        <w:t xml:space="preserve"> 3.1. red. 0501, 0502; </w:t>
      </w:r>
      <w:r w:rsidRPr="002435F8">
        <w:rPr>
          <w:i/>
          <w:noProof/>
        </w:rPr>
        <w:t>CPC</w:t>
      </w:r>
      <w:r>
        <w:rPr>
          <w:noProof/>
        </w:rPr>
        <w:t> 5133, 5223, 711, 712, 721, 741, 742, 743, 744, 745, 748, 749, 7461, 7469, 83103, 86751, 86754, 8730, 882</w:t>
      </w:r>
    </w:p>
    <w:p w14:paraId="092F3621" w14:textId="77777777" w:rsidR="00126C54" w:rsidRPr="00D84C7B" w:rsidRDefault="00126C54" w:rsidP="00126C54">
      <w:pPr>
        <w:rPr>
          <w:rFonts w:eastAsia="Calibri"/>
          <w:noProof/>
        </w:rPr>
      </w:pPr>
    </w:p>
    <w:p w14:paraId="733C476F" w14:textId="77777777" w:rsidR="00126C54" w:rsidRPr="00D84C7B" w:rsidRDefault="00126C54" w:rsidP="00126C54">
      <w:pPr>
        <w:ind w:left="2835" w:hanging="2835"/>
        <w:rPr>
          <w:noProof/>
        </w:rPr>
      </w:pPr>
      <w:r>
        <w:rPr>
          <w:noProof/>
        </w:rPr>
        <w:t>Atrunas veids:</w:t>
      </w:r>
      <w:r>
        <w:rPr>
          <w:noProof/>
        </w:rPr>
        <w:tab/>
        <w:t>Valsts režīms</w:t>
      </w:r>
    </w:p>
    <w:p w14:paraId="6A8D570C" w14:textId="77777777" w:rsidR="00126C54" w:rsidRPr="00D84C7B" w:rsidRDefault="00126C54" w:rsidP="00126C54">
      <w:pPr>
        <w:ind w:left="2835"/>
        <w:rPr>
          <w:noProof/>
        </w:rPr>
      </w:pPr>
    </w:p>
    <w:p w14:paraId="4B514C96" w14:textId="77777777" w:rsidR="00126C54" w:rsidRPr="00D84C7B" w:rsidRDefault="00126C54" w:rsidP="00126C54">
      <w:pPr>
        <w:ind w:left="2835"/>
        <w:rPr>
          <w:noProof/>
        </w:rPr>
      </w:pPr>
      <w:r>
        <w:rPr>
          <w:noProof/>
        </w:rPr>
        <w:t>Lielākās labvēlības režīms</w:t>
      </w:r>
    </w:p>
    <w:p w14:paraId="08F3FF8C" w14:textId="77777777" w:rsidR="00126C54" w:rsidRPr="00D84C7B" w:rsidRDefault="00126C54" w:rsidP="00126C54">
      <w:pPr>
        <w:ind w:left="2835"/>
        <w:rPr>
          <w:noProof/>
        </w:rPr>
      </w:pPr>
    </w:p>
    <w:p w14:paraId="139F444D" w14:textId="77777777" w:rsidR="00126C54" w:rsidRPr="00D84C7B" w:rsidRDefault="00126C54" w:rsidP="00126C54">
      <w:pPr>
        <w:ind w:left="2835"/>
        <w:rPr>
          <w:noProof/>
        </w:rPr>
      </w:pPr>
      <w:r>
        <w:rPr>
          <w:noProof/>
        </w:rPr>
        <w:t>Augstākā vadība un direktoru padomes</w:t>
      </w:r>
    </w:p>
    <w:p w14:paraId="600BF86A" w14:textId="77777777" w:rsidR="00126C54" w:rsidRPr="00D84C7B" w:rsidRDefault="00126C54" w:rsidP="00126C54">
      <w:pPr>
        <w:ind w:left="2835"/>
        <w:rPr>
          <w:noProof/>
        </w:rPr>
      </w:pPr>
    </w:p>
    <w:p w14:paraId="4645EE6C" w14:textId="77777777" w:rsidR="00126C54" w:rsidRPr="00D84C7B" w:rsidRDefault="00126C54" w:rsidP="00126C54">
      <w:pPr>
        <w:ind w:left="2835"/>
        <w:rPr>
          <w:rFonts w:eastAsia="Calibri"/>
          <w:noProof/>
        </w:rPr>
      </w:pPr>
      <w:r>
        <w:rPr>
          <w:noProof/>
        </w:rPr>
        <w:t>Klātbūtne uz vietas</w:t>
      </w:r>
    </w:p>
    <w:p w14:paraId="03D87F01" w14:textId="77777777" w:rsidR="00126C54" w:rsidRPr="00D84C7B" w:rsidRDefault="00126C54" w:rsidP="00126C54">
      <w:pPr>
        <w:ind w:left="2835" w:hanging="2835"/>
        <w:rPr>
          <w:rFonts w:eastAsia="Calibri"/>
          <w:noProof/>
        </w:rPr>
      </w:pPr>
    </w:p>
    <w:p w14:paraId="238CEDB5" w14:textId="77777777" w:rsidR="00126C54" w:rsidRPr="00D84C7B" w:rsidRDefault="00126C54" w:rsidP="00126C54">
      <w:pPr>
        <w:ind w:left="2835" w:hanging="2835"/>
        <w:rPr>
          <w:rFonts w:eastAsia="Calibri"/>
          <w:noProof/>
        </w:rPr>
      </w:pPr>
      <w:r>
        <w:rPr>
          <w:noProof/>
        </w:rPr>
        <w:t>Nodaļa:</w:t>
      </w:r>
      <w:r>
        <w:rPr>
          <w:noProof/>
        </w:rPr>
        <w:tab/>
        <w:t>Ieguldījumu liberalizācija; Pakalpojumu pārrobežu tirdzniecība;</w:t>
      </w:r>
    </w:p>
    <w:p w14:paraId="7087EFE6" w14:textId="77777777" w:rsidR="00126C54" w:rsidRPr="00D84C7B" w:rsidRDefault="00126C54" w:rsidP="00126C54">
      <w:pPr>
        <w:ind w:left="2835" w:hanging="2835"/>
        <w:rPr>
          <w:rFonts w:eastAsia="Calibri"/>
          <w:noProof/>
        </w:rPr>
      </w:pPr>
    </w:p>
    <w:p w14:paraId="2A0B3EC5" w14:textId="77777777" w:rsidR="00126C54" w:rsidRPr="00D84C7B" w:rsidRDefault="00126C54" w:rsidP="00126C54">
      <w:pPr>
        <w:ind w:left="2835" w:hanging="2835"/>
        <w:rPr>
          <w:rFonts w:eastAsia="Calibri"/>
          <w:noProof/>
        </w:rPr>
      </w:pPr>
      <w:r>
        <w:rPr>
          <w:noProof/>
        </w:rPr>
        <w:t>Valdības līmenis:</w:t>
      </w:r>
      <w:r>
        <w:rPr>
          <w:noProof/>
        </w:rPr>
        <w:tab/>
        <w:t>Eiropas Savienība / dalībvalsts (ja vien nav norādīts citādi)</w:t>
      </w:r>
    </w:p>
    <w:p w14:paraId="0C73DAEB" w14:textId="77777777" w:rsidR="00126C54" w:rsidRPr="00D84C7B" w:rsidRDefault="00126C54" w:rsidP="00126C54">
      <w:pPr>
        <w:rPr>
          <w:noProof/>
        </w:rPr>
      </w:pPr>
    </w:p>
    <w:p w14:paraId="53A22A8F" w14:textId="77777777" w:rsidR="00126C54" w:rsidRPr="00D84C7B" w:rsidRDefault="00126C54" w:rsidP="00126C54">
      <w:pPr>
        <w:rPr>
          <w:noProof/>
        </w:rPr>
      </w:pPr>
      <w:r>
        <w:rPr>
          <w:noProof/>
        </w:rPr>
        <w:br w:type="page"/>
        <w:t>Apraksts:</w:t>
      </w:r>
    </w:p>
    <w:p w14:paraId="0F478AD7" w14:textId="77777777" w:rsidR="00126C54" w:rsidRPr="00D84C7B" w:rsidRDefault="00126C54" w:rsidP="00126C54">
      <w:pPr>
        <w:rPr>
          <w:noProof/>
        </w:rPr>
      </w:pPr>
      <w:bookmarkStart w:id="198" w:name="_Toc452026337"/>
    </w:p>
    <w:p w14:paraId="46A61A3E" w14:textId="77777777" w:rsidR="00126C54" w:rsidRPr="00D84C7B" w:rsidRDefault="00126C54" w:rsidP="00126C54">
      <w:pPr>
        <w:ind w:left="567" w:hanging="567"/>
        <w:rPr>
          <w:noProof/>
        </w:rPr>
      </w:pPr>
      <w:bookmarkStart w:id="199" w:name="_Toc452570642"/>
      <w:bookmarkStart w:id="200" w:name="_Toc451282190"/>
      <w:r>
        <w:rPr>
          <w:noProof/>
        </w:rPr>
        <w:t>a)</w:t>
      </w:r>
      <w:r>
        <w:rPr>
          <w:noProof/>
        </w:rPr>
        <w:tab/>
        <w:t>Jūras transports un jūras transporta palīgpakalpojumi. visa pārējā no kuģa veiktā komercdarbība (</w:t>
      </w:r>
      <w:r w:rsidRPr="002435F8">
        <w:rPr>
          <w:i/>
          <w:noProof/>
        </w:rPr>
        <w:t>ISIC</w:t>
      </w:r>
      <w:r>
        <w:rPr>
          <w:noProof/>
        </w:rPr>
        <w:t xml:space="preserve"> 3.1. red. 0501, 0502; </w:t>
      </w:r>
      <w:r w:rsidRPr="002435F8">
        <w:rPr>
          <w:i/>
          <w:noProof/>
        </w:rPr>
        <w:t>CPC</w:t>
      </w:r>
      <w:r>
        <w:rPr>
          <w:noProof/>
        </w:rPr>
        <w:t> 5133, 5223, 721, daļa no 742, 745, 74540, 74520, 74590, 882)</w:t>
      </w:r>
    </w:p>
    <w:p w14:paraId="6D49A8F1" w14:textId="77777777" w:rsidR="00126C54" w:rsidRPr="00D84C7B" w:rsidRDefault="00126C54" w:rsidP="00126C54">
      <w:pPr>
        <w:rPr>
          <w:noProof/>
        </w:rPr>
      </w:pPr>
    </w:p>
    <w:p w14:paraId="3DE31F62" w14:textId="77777777" w:rsidR="00126C54" w:rsidRPr="00D84C7B" w:rsidRDefault="00126C54" w:rsidP="00126C54">
      <w:pPr>
        <w:ind w:left="567"/>
        <w:rPr>
          <w:noProof/>
        </w:rPr>
      </w:pPr>
      <w:r>
        <w:rPr>
          <w:noProof/>
        </w:rPr>
        <w:t>Attiecībā uz ieguldījumu liberalizāciju — valsts režīms, augstākā vadība un direktoru padomes; attiecībā uz pakalpojumu pārrobežu tirdzniecību — valsts režīms:</w:t>
      </w:r>
    </w:p>
    <w:p w14:paraId="4D37D9ED" w14:textId="77777777" w:rsidR="00126C54" w:rsidRPr="00D84C7B" w:rsidRDefault="00126C54" w:rsidP="00126C54">
      <w:pPr>
        <w:ind w:left="567"/>
        <w:rPr>
          <w:noProof/>
        </w:rPr>
      </w:pPr>
    </w:p>
    <w:p w14:paraId="72B04571" w14:textId="77777777" w:rsidR="00126C54" w:rsidRPr="00D84C7B" w:rsidRDefault="00126C54" w:rsidP="00126C54">
      <w:pPr>
        <w:ind w:left="567"/>
        <w:rPr>
          <w:noProof/>
        </w:rPr>
      </w:pPr>
      <w:r>
        <w:rPr>
          <w:noProof/>
        </w:rPr>
        <w:t>BG: pārvadājumus un visas darbības saistībā ar hidrotehnikas un zemūdens tehniskajiem darbiem, derīgo izrakteņu un citu neorganisko resursu ģeoloģisko izpēti un ieguvi, loču pakalpojumiem, bunkurēšanu, atkritumu, ūdens un naftas maisījumu un citu materiālu saņemšanu, ko kuģi veic Bulgārijas iekšējos ūdeņos un Bulgārijas teritoriālajos jūras ūdeņos, drīkst veikt tikai kuģi ar Bulgārijas karogu vai kuģi ar citas dalībvalsts karogu.</w:t>
      </w:r>
    </w:p>
    <w:p w14:paraId="6F64F2EA" w14:textId="77777777" w:rsidR="00126C54" w:rsidRPr="00D84C7B" w:rsidRDefault="00126C54" w:rsidP="00126C54">
      <w:pPr>
        <w:ind w:left="567"/>
        <w:rPr>
          <w:noProof/>
        </w:rPr>
      </w:pPr>
    </w:p>
    <w:p w14:paraId="0EC7E662" w14:textId="77777777" w:rsidR="00126C54" w:rsidRPr="00D84C7B" w:rsidRDefault="00126C54" w:rsidP="00126C54">
      <w:pPr>
        <w:ind w:left="567"/>
        <w:rPr>
          <w:noProof/>
        </w:rPr>
      </w:pPr>
      <w:r>
        <w:rPr>
          <w:noProof/>
        </w:rPr>
        <w:t>Prasība par valstspiederību atbalsta pakalpojumu sniegšanai. Kuģa kapteinim un galvenajam inženierim obligāti jābūt EEZ dalībvalsts vai Šveices Konfederācijas valstspiederīgajam. (</w:t>
      </w:r>
      <w:r w:rsidRPr="002435F8">
        <w:rPr>
          <w:i/>
          <w:noProof/>
        </w:rPr>
        <w:t>ISIC</w:t>
      </w:r>
      <w:r>
        <w:rPr>
          <w:noProof/>
        </w:rPr>
        <w:t xml:space="preserve"> 3.1. red. 0501, 0502, </w:t>
      </w:r>
      <w:r w:rsidRPr="002435F8">
        <w:rPr>
          <w:i/>
          <w:noProof/>
        </w:rPr>
        <w:t>CPC</w:t>
      </w:r>
      <w:r>
        <w:rPr>
          <w:noProof/>
        </w:rPr>
        <w:t xml:space="preserve"> 5133, 5223, 721, 74520, 74540, 74590, 882).</w:t>
      </w:r>
    </w:p>
    <w:p w14:paraId="25DDFC52" w14:textId="77777777" w:rsidR="00126C54" w:rsidRPr="00D84C7B" w:rsidRDefault="00126C54" w:rsidP="00126C54">
      <w:pPr>
        <w:ind w:left="567"/>
        <w:rPr>
          <w:noProof/>
        </w:rPr>
      </w:pPr>
    </w:p>
    <w:p w14:paraId="50258A8A" w14:textId="77777777" w:rsidR="00126C54" w:rsidRPr="00D84C7B" w:rsidRDefault="00126C54" w:rsidP="00126C54">
      <w:pPr>
        <w:ind w:left="567"/>
        <w:rPr>
          <w:noProof/>
        </w:rPr>
      </w:pPr>
      <w:r>
        <w:rPr>
          <w:noProof/>
        </w:rPr>
        <w:br w:type="page"/>
        <w:t>Pasākumi:</w:t>
      </w:r>
    </w:p>
    <w:p w14:paraId="4B40A52D" w14:textId="77777777" w:rsidR="00126C54" w:rsidRPr="00D84C7B" w:rsidRDefault="00126C54" w:rsidP="00126C54">
      <w:pPr>
        <w:ind w:left="567"/>
        <w:rPr>
          <w:noProof/>
        </w:rPr>
      </w:pPr>
    </w:p>
    <w:p w14:paraId="0A0D8F69" w14:textId="77777777" w:rsidR="00126C54" w:rsidRPr="00D84C7B" w:rsidRDefault="00126C54" w:rsidP="00126C54">
      <w:pPr>
        <w:ind w:left="567"/>
        <w:rPr>
          <w:noProof/>
        </w:rPr>
      </w:pPr>
      <w:r>
        <w:rPr>
          <w:noProof/>
        </w:rPr>
        <w:t>BG: Tirdzniecības kuģu kodekss; Bulgārijas Republikas Likums par jūras un iekšzemes ūdensceļiem un ostām; Rīkojums par nosacījumiem un kārtību, kādā tiek atlasīti Bulgārijas pārvadātāji pasažieru un kravu pārvadājumiem atbilstoši starptautiskiem līgumiem, un Rīkojums Nr. 3 par bezapkalpes kuģu apkopi.</w:t>
      </w:r>
    </w:p>
    <w:p w14:paraId="45435D60" w14:textId="77777777" w:rsidR="00126C54" w:rsidRPr="00D84C7B" w:rsidRDefault="00126C54" w:rsidP="00126C54">
      <w:pPr>
        <w:ind w:left="567"/>
        <w:rPr>
          <w:noProof/>
        </w:rPr>
      </w:pPr>
    </w:p>
    <w:p w14:paraId="4462087D" w14:textId="77777777" w:rsidR="00126C54" w:rsidRPr="00D84C7B" w:rsidRDefault="00126C54" w:rsidP="00126C54">
      <w:pPr>
        <w:ind w:left="567"/>
        <w:rPr>
          <w:noProof/>
        </w:rPr>
      </w:pPr>
      <w:r>
        <w:rPr>
          <w:noProof/>
        </w:rPr>
        <w:t>Attiecībā uz pakalpojumu pārrobežu tirdzniecību — klātbūtne uz vietas:</w:t>
      </w:r>
    </w:p>
    <w:p w14:paraId="7FEC6A5D" w14:textId="77777777" w:rsidR="00126C54" w:rsidRPr="00D84C7B" w:rsidRDefault="00126C54" w:rsidP="00126C54">
      <w:pPr>
        <w:ind w:left="567"/>
        <w:rPr>
          <w:noProof/>
        </w:rPr>
      </w:pPr>
    </w:p>
    <w:p w14:paraId="2BB97283" w14:textId="77777777" w:rsidR="00126C54" w:rsidRPr="00D84C7B" w:rsidRDefault="00126C54" w:rsidP="00126C54">
      <w:pPr>
        <w:ind w:left="567"/>
        <w:rPr>
          <w:noProof/>
        </w:rPr>
      </w:pPr>
      <w:r>
        <w:rPr>
          <w:noProof/>
        </w:rPr>
        <w:t>DK: loču pakalpojumus Dānijā var sniegt tikai tādi loču pakalpojumu sniedzēji, kuru domicils ir EEZ un kurus ir reģistrējušas un apstiprinājušas Dānijas iestādes saskaņā ar Dānijas Likumu par loču pakalpojumiem (</w:t>
      </w:r>
      <w:r w:rsidRPr="002435F8">
        <w:rPr>
          <w:i/>
          <w:noProof/>
        </w:rPr>
        <w:t>CPC</w:t>
      </w:r>
      <w:r>
        <w:rPr>
          <w:noProof/>
        </w:rPr>
        <w:t> 74520).</w:t>
      </w:r>
    </w:p>
    <w:p w14:paraId="046AE7D5" w14:textId="77777777" w:rsidR="00126C54" w:rsidRPr="00D84C7B" w:rsidRDefault="00126C54" w:rsidP="00126C54">
      <w:pPr>
        <w:ind w:left="567"/>
        <w:rPr>
          <w:noProof/>
        </w:rPr>
      </w:pPr>
    </w:p>
    <w:p w14:paraId="144C7A7F" w14:textId="77777777" w:rsidR="00126C54" w:rsidRPr="00D84C7B" w:rsidRDefault="00126C54" w:rsidP="00126C54">
      <w:pPr>
        <w:ind w:left="567"/>
        <w:rPr>
          <w:noProof/>
        </w:rPr>
      </w:pPr>
      <w:r>
        <w:rPr>
          <w:noProof/>
        </w:rPr>
        <w:t>Pasākumi:</w:t>
      </w:r>
    </w:p>
    <w:p w14:paraId="550422BE" w14:textId="77777777" w:rsidR="00126C54" w:rsidRPr="00D84C7B" w:rsidRDefault="00126C54" w:rsidP="00126C54">
      <w:pPr>
        <w:ind w:left="567"/>
        <w:rPr>
          <w:noProof/>
        </w:rPr>
      </w:pPr>
    </w:p>
    <w:p w14:paraId="1AB5AD3D" w14:textId="77777777" w:rsidR="00126C54" w:rsidRPr="00D84C7B" w:rsidRDefault="00126C54" w:rsidP="00126C54">
      <w:pPr>
        <w:ind w:left="567"/>
        <w:rPr>
          <w:noProof/>
        </w:rPr>
      </w:pPr>
      <w:r>
        <w:rPr>
          <w:noProof/>
        </w:rPr>
        <w:t>DK: Dānijas Likums par loču pakalpojumiem,18 punkts.</w:t>
      </w:r>
    </w:p>
    <w:p w14:paraId="46C3CB4F" w14:textId="77777777" w:rsidR="00126C54" w:rsidRPr="00D84C7B" w:rsidRDefault="00126C54" w:rsidP="00126C54">
      <w:pPr>
        <w:ind w:left="567"/>
        <w:rPr>
          <w:noProof/>
        </w:rPr>
      </w:pPr>
    </w:p>
    <w:p w14:paraId="605B80D8" w14:textId="77777777" w:rsidR="00126C54" w:rsidRPr="00D84C7B" w:rsidRDefault="00126C54" w:rsidP="00126C54">
      <w:pPr>
        <w:ind w:left="567"/>
        <w:rPr>
          <w:noProof/>
        </w:rPr>
      </w:pPr>
      <w:r>
        <w:rPr>
          <w:noProof/>
        </w:rPr>
        <w:br w:type="page"/>
        <w:t>Attiecībā uz ieguldījumu liberalizāciju — valsts režīms, lielākās labvēlības režīms — un attiecībā uz pakalpojumu pārrobežu tirdzniecību — valsts režīms, lielākās labvēlības režīms:</w:t>
      </w:r>
    </w:p>
    <w:p w14:paraId="316AD4EE" w14:textId="77777777" w:rsidR="00126C54" w:rsidRPr="00D84C7B" w:rsidRDefault="00126C54" w:rsidP="00126C54">
      <w:pPr>
        <w:ind w:left="567"/>
        <w:rPr>
          <w:noProof/>
        </w:rPr>
      </w:pPr>
    </w:p>
    <w:p w14:paraId="6A778EF7" w14:textId="77777777" w:rsidR="00126C54" w:rsidRPr="00D84C7B" w:rsidRDefault="00126C54" w:rsidP="00126C54">
      <w:pPr>
        <w:ind w:left="567"/>
        <w:rPr>
          <w:noProof/>
        </w:rPr>
      </w:pPr>
      <w:r>
        <w:rPr>
          <w:noProof/>
        </w:rPr>
        <w:t>DE (attiecas arī uz valdības reģionālo līmeni): Vācijas federālajos ūdensceļos kuģi, kas nepieder dalībvalsts valstspiederīgajam, drīkst izmantot darbībām, kas nav pārvadājumi vai palīgpakalpojumi, vienīgi pēc īpašas atļaujas saņemšanas. Atbrīvojumus kuģiem no valstīm ārpus Eiropas Savienības var piešķirt tikai tad, ja Eiropas Savienības kuģi nav pieejami vai ir pieejami ar ļoti neizdevīgiem nosacījumiem, vai arī pamatojoties uz savstarpību. Atbrīvojumus attiecībā uz kuģiem ar Čīles karogu var piešķirt, pamatojoties uz savstarpību (</w:t>
      </w:r>
      <w:r>
        <w:rPr>
          <w:i/>
          <w:noProof/>
        </w:rPr>
        <w:t>KüSchVO</w:t>
      </w:r>
      <w:r>
        <w:rPr>
          <w:noProof/>
        </w:rPr>
        <w:t xml:space="preserve"> 2. panta 3. punkts). Visas darbības, uz kurām attiecas tiesību akti par loču pakalpojumiem, tiek reglamentētas, un akreditācija ir pieejama tikai EEZ vai Šveices Konfederācijas valstspiederīgajiem. Loču pakalpojumu iekārtu nodrošināšana un ekspluatācija ir atļauta tikai publiskām iestādēm vai to izraudzītām sabiedrībām.</w:t>
      </w:r>
    </w:p>
    <w:p w14:paraId="07B49823" w14:textId="77777777" w:rsidR="00126C54" w:rsidRPr="00D84C7B" w:rsidRDefault="00126C54" w:rsidP="00126C54">
      <w:pPr>
        <w:ind w:left="567"/>
        <w:rPr>
          <w:noProof/>
        </w:rPr>
      </w:pPr>
    </w:p>
    <w:p w14:paraId="363D3A9A" w14:textId="77777777" w:rsidR="00126C54" w:rsidRPr="00D84C7B" w:rsidRDefault="00126C54" w:rsidP="00126C54">
      <w:pPr>
        <w:ind w:left="567"/>
        <w:rPr>
          <w:noProof/>
        </w:rPr>
      </w:pPr>
      <w:r>
        <w:rPr>
          <w:noProof/>
        </w:rPr>
        <w:t>Lai nomātu vai ar izpirkumu nomātu jūras kuģus ar operatoriem vai bez tiem un lai nomātu vai ar izpirkumu nomātu kuģus, kas nav jūras kuģi, bez operatoriem, līgumu noslēgšanu par kravu pārvadājumiem ar kuģiem ar ārvalstu karogu vai šādu kuģu fraktēšanu var ierobežot atkarībā no tā, vai ir pieejami kuģi ar Vācijas vai citas dalībvalsts karogu.</w:t>
      </w:r>
    </w:p>
    <w:p w14:paraId="65FDEF26" w14:textId="77777777" w:rsidR="00126C54" w:rsidRPr="00D84C7B" w:rsidRDefault="00126C54" w:rsidP="00126C54">
      <w:pPr>
        <w:ind w:left="567"/>
        <w:rPr>
          <w:noProof/>
        </w:rPr>
      </w:pPr>
    </w:p>
    <w:p w14:paraId="59CC7067" w14:textId="77777777" w:rsidR="00126C54" w:rsidRPr="00D84C7B" w:rsidRDefault="00126C54" w:rsidP="00126C54">
      <w:pPr>
        <w:ind w:left="567"/>
        <w:rPr>
          <w:noProof/>
        </w:rPr>
      </w:pPr>
      <w:r>
        <w:rPr>
          <w:noProof/>
        </w:rPr>
        <w:br w:type="page"/>
        <w:t>Darījumi starp rezidentiem un nerezidentiem ekonomikas zonā var tikt ierobežoti (ūdens pārvadājumi, ūdens pārvadājumu atbalsta pakalpojumi, kuģu noma, kuģu bez operatoriem izpirkumnomas pakalpojumi (</w:t>
      </w:r>
      <w:r w:rsidRPr="002435F8">
        <w:rPr>
          <w:i/>
          <w:noProof/>
        </w:rPr>
        <w:t>CPC</w:t>
      </w:r>
      <w:r>
        <w:rPr>
          <w:noProof/>
        </w:rPr>
        <w:t> 721, 745, 83103, 86751, 86754, 8730)), ja tie attiecas uz turpmāk minēto:</w:t>
      </w:r>
    </w:p>
    <w:p w14:paraId="1300F2F7" w14:textId="77777777" w:rsidR="00126C54" w:rsidRPr="00D84C7B" w:rsidRDefault="00126C54" w:rsidP="00126C54">
      <w:pPr>
        <w:ind w:left="567"/>
        <w:rPr>
          <w:noProof/>
        </w:rPr>
      </w:pPr>
    </w:p>
    <w:p w14:paraId="2675B583" w14:textId="77777777" w:rsidR="00126C54" w:rsidRPr="00D84C7B" w:rsidRDefault="00126C54" w:rsidP="00126C54">
      <w:pPr>
        <w:ind w:left="1134" w:hanging="567"/>
        <w:rPr>
          <w:noProof/>
        </w:rPr>
      </w:pPr>
      <w:r>
        <w:rPr>
          <w:noProof/>
        </w:rPr>
        <w:t>i)</w:t>
      </w:r>
      <w:r>
        <w:rPr>
          <w:noProof/>
        </w:rPr>
        <w:tab/>
        <w:t>ārpus ekonomikas zonas reģistrētu iekšzemes ūdensceļu kuģu noma;</w:t>
      </w:r>
    </w:p>
    <w:p w14:paraId="0CC13CE2" w14:textId="77777777" w:rsidR="00126C54" w:rsidRPr="00D84C7B" w:rsidRDefault="00126C54" w:rsidP="00126C54">
      <w:pPr>
        <w:ind w:left="567"/>
        <w:rPr>
          <w:noProof/>
        </w:rPr>
      </w:pPr>
    </w:p>
    <w:p w14:paraId="6C4958DB" w14:textId="77777777" w:rsidR="00126C54" w:rsidRPr="00D84C7B" w:rsidRDefault="00126C54" w:rsidP="00126C54">
      <w:pPr>
        <w:ind w:left="1134" w:hanging="567"/>
        <w:rPr>
          <w:noProof/>
        </w:rPr>
      </w:pPr>
      <w:r>
        <w:rPr>
          <w:noProof/>
        </w:rPr>
        <w:t>ii)</w:t>
      </w:r>
      <w:r>
        <w:rPr>
          <w:noProof/>
        </w:rPr>
        <w:tab/>
        <w:t>kravu pārvadājumi, izmantojot šādus iekšzemes ūdensceļu kuģus vai</w:t>
      </w:r>
    </w:p>
    <w:p w14:paraId="54E2B096" w14:textId="77777777" w:rsidR="00126C54" w:rsidRPr="00D84C7B" w:rsidRDefault="00126C54" w:rsidP="00126C54">
      <w:pPr>
        <w:ind w:left="567"/>
        <w:rPr>
          <w:noProof/>
        </w:rPr>
      </w:pPr>
    </w:p>
    <w:p w14:paraId="179D3B0B" w14:textId="77777777" w:rsidR="00126C54" w:rsidRPr="00D84C7B" w:rsidRDefault="00126C54" w:rsidP="00126C54">
      <w:pPr>
        <w:ind w:left="1134" w:hanging="567"/>
        <w:rPr>
          <w:noProof/>
        </w:rPr>
      </w:pPr>
      <w:r>
        <w:rPr>
          <w:noProof/>
        </w:rPr>
        <w:t>iii)</w:t>
      </w:r>
      <w:r>
        <w:rPr>
          <w:noProof/>
        </w:rPr>
        <w:tab/>
        <w:t>vilkšanas pakalpojumi, ko sniedz ar šādiem iekšzemes ūdensceļu kuģiem.</w:t>
      </w:r>
    </w:p>
    <w:p w14:paraId="05EED297" w14:textId="77777777" w:rsidR="00126C54" w:rsidRPr="00D84C7B" w:rsidRDefault="00126C54" w:rsidP="00126C54">
      <w:pPr>
        <w:ind w:left="567"/>
        <w:rPr>
          <w:noProof/>
        </w:rPr>
      </w:pPr>
    </w:p>
    <w:p w14:paraId="3611AA2C" w14:textId="77777777" w:rsidR="00126C54" w:rsidRPr="007D0DB3" w:rsidRDefault="00126C54" w:rsidP="00126C54">
      <w:pPr>
        <w:ind w:left="567"/>
        <w:rPr>
          <w:noProof/>
        </w:rPr>
      </w:pPr>
      <w:r>
        <w:rPr>
          <w:noProof/>
        </w:rPr>
        <w:t>Pasākumi:</w:t>
      </w:r>
    </w:p>
    <w:p w14:paraId="5EBA201E" w14:textId="77777777" w:rsidR="00126C54" w:rsidRPr="007D0DB3" w:rsidRDefault="00126C54" w:rsidP="00126C54">
      <w:pPr>
        <w:ind w:left="567"/>
        <w:rPr>
          <w:noProof/>
          <w:lang w:val="de-DE"/>
        </w:rPr>
      </w:pPr>
    </w:p>
    <w:p w14:paraId="256EF957" w14:textId="77777777" w:rsidR="00126C54" w:rsidRPr="007D0DB3" w:rsidRDefault="00126C54" w:rsidP="00126C54">
      <w:pPr>
        <w:ind w:left="567"/>
        <w:rPr>
          <w:noProof/>
        </w:rPr>
      </w:pPr>
      <w:r>
        <w:rPr>
          <w:noProof/>
        </w:rPr>
        <w:t xml:space="preserve">DE: </w:t>
      </w:r>
      <w:r>
        <w:rPr>
          <w:i/>
          <w:noProof/>
        </w:rPr>
        <w:t>Gesetz über das Flaggenrecht der Seeschiffe und die Flaggenführung der Binnenschiffe</w:t>
      </w:r>
      <w:r>
        <w:rPr>
          <w:noProof/>
        </w:rPr>
        <w:t xml:space="preserve"> (</w:t>
      </w:r>
      <w:r>
        <w:rPr>
          <w:i/>
          <w:noProof/>
        </w:rPr>
        <w:t>Flaggenrechtsgesetz</w:t>
      </w:r>
      <w:r>
        <w:rPr>
          <w:noProof/>
        </w:rPr>
        <w:t>; Karoga aizsardzības likums);</w:t>
      </w:r>
    </w:p>
    <w:p w14:paraId="2D603B4D" w14:textId="77777777" w:rsidR="00126C54" w:rsidRPr="007D0DB3" w:rsidRDefault="00126C54" w:rsidP="00126C54">
      <w:pPr>
        <w:ind w:left="567"/>
        <w:rPr>
          <w:noProof/>
          <w:lang w:val="de-DE"/>
        </w:rPr>
      </w:pPr>
    </w:p>
    <w:p w14:paraId="5FCFB164" w14:textId="77777777" w:rsidR="00126C54" w:rsidRPr="007D0DB3" w:rsidRDefault="00126C54" w:rsidP="00126C54">
      <w:pPr>
        <w:ind w:left="567"/>
        <w:rPr>
          <w:noProof/>
        </w:rPr>
      </w:pPr>
      <w:r>
        <w:rPr>
          <w:i/>
          <w:noProof/>
        </w:rPr>
        <w:t>Verordnung über die Küstenschifffahrt</w:t>
      </w:r>
      <w:r>
        <w:rPr>
          <w:noProof/>
        </w:rPr>
        <w:t xml:space="preserve"> (</w:t>
      </w:r>
      <w:r>
        <w:rPr>
          <w:i/>
          <w:noProof/>
        </w:rPr>
        <w:t>KüSchV</w:t>
      </w:r>
      <w:r>
        <w:rPr>
          <w:noProof/>
        </w:rPr>
        <w:t>);</w:t>
      </w:r>
    </w:p>
    <w:p w14:paraId="3DD540EA" w14:textId="77777777" w:rsidR="00126C54" w:rsidRPr="007D0DB3" w:rsidRDefault="00126C54" w:rsidP="00126C54">
      <w:pPr>
        <w:ind w:left="567"/>
        <w:rPr>
          <w:noProof/>
          <w:lang w:val="de-DE"/>
        </w:rPr>
      </w:pPr>
    </w:p>
    <w:p w14:paraId="392826F4" w14:textId="77777777" w:rsidR="00126C54" w:rsidRPr="007D0DB3" w:rsidRDefault="00126C54" w:rsidP="00126C54">
      <w:pPr>
        <w:ind w:left="567"/>
        <w:rPr>
          <w:noProof/>
        </w:rPr>
      </w:pPr>
      <w:r>
        <w:rPr>
          <w:i/>
          <w:noProof/>
        </w:rPr>
        <w:t>Gesetz über die Aufgaben des Bundes auf dem Gebiet der Binnenschiffahrt</w:t>
      </w:r>
      <w:r>
        <w:rPr>
          <w:noProof/>
        </w:rPr>
        <w:t xml:space="preserve"> (</w:t>
      </w:r>
      <w:r>
        <w:rPr>
          <w:i/>
          <w:noProof/>
        </w:rPr>
        <w:t>Binnenschiffahrtsaufgabengesetz — BinSchAufgG)</w:t>
      </w:r>
      <w:r>
        <w:rPr>
          <w:noProof/>
        </w:rPr>
        <w:t>;</w:t>
      </w:r>
    </w:p>
    <w:p w14:paraId="546B1F3A" w14:textId="77777777" w:rsidR="00126C54" w:rsidRPr="007D0DB3" w:rsidRDefault="00126C54" w:rsidP="00126C54">
      <w:pPr>
        <w:ind w:left="567"/>
        <w:rPr>
          <w:noProof/>
          <w:lang w:val="de-DE"/>
        </w:rPr>
      </w:pPr>
    </w:p>
    <w:p w14:paraId="2C99E3F1" w14:textId="77777777" w:rsidR="00126C54" w:rsidRPr="007D0DB3" w:rsidRDefault="00126C54" w:rsidP="00126C54">
      <w:pPr>
        <w:ind w:left="567"/>
        <w:rPr>
          <w:noProof/>
        </w:rPr>
      </w:pPr>
      <w:r>
        <w:rPr>
          <w:noProof/>
        </w:rPr>
        <w:br w:type="page"/>
      </w:r>
      <w:r>
        <w:rPr>
          <w:i/>
          <w:noProof/>
        </w:rPr>
        <w:t xml:space="preserve">Verordnung über Befähigungszeugnisse in der Binnenschiffahrt </w:t>
      </w:r>
      <w:r>
        <w:rPr>
          <w:noProof/>
        </w:rPr>
        <w:t>(</w:t>
      </w:r>
      <w:r>
        <w:rPr>
          <w:i/>
          <w:noProof/>
        </w:rPr>
        <w:t>Binnenschifferpatentverordnung — BinSchPatentV)</w:t>
      </w:r>
      <w:r>
        <w:rPr>
          <w:noProof/>
        </w:rPr>
        <w:t>;</w:t>
      </w:r>
    </w:p>
    <w:p w14:paraId="26CA4F4C" w14:textId="77777777" w:rsidR="00126C54" w:rsidRPr="007D0DB3" w:rsidRDefault="00126C54" w:rsidP="00126C54">
      <w:pPr>
        <w:ind w:left="567"/>
        <w:rPr>
          <w:noProof/>
          <w:lang w:val="de-DE"/>
        </w:rPr>
      </w:pPr>
    </w:p>
    <w:p w14:paraId="3A50D9AC" w14:textId="77777777" w:rsidR="00126C54" w:rsidRPr="007D0DB3" w:rsidRDefault="00126C54" w:rsidP="00126C54">
      <w:pPr>
        <w:ind w:left="567"/>
        <w:rPr>
          <w:noProof/>
        </w:rPr>
      </w:pPr>
      <w:r>
        <w:rPr>
          <w:i/>
          <w:noProof/>
        </w:rPr>
        <w:t xml:space="preserve">Gesetz über das Seelotswesen </w:t>
      </w:r>
      <w:r>
        <w:rPr>
          <w:noProof/>
        </w:rPr>
        <w:t>(</w:t>
      </w:r>
      <w:r>
        <w:rPr>
          <w:i/>
          <w:noProof/>
        </w:rPr>
        <w:t>Seelotsgesetz — SeeLG)</w:t>
      </w:r>
      <w:r>
        <w:rPr>
          <w:noProof/>
        </w:rPr>
        <w:t>;</w:t>
      </w:r>
    </w:p>
    <w:p w14:paraId="4ABB64C4" w14:textId="77777777" w:rsidR="00126C54" w:rsidRPr="007D0DB3" w:rsidRDefault="00126C54" w:rsidP="00126C54">
      <w:pPr>
        <w:ind w:left="567"/>
        <w:rPr>
          <w:noProof/>
          <w:lang w:val="de-DE"/>
        </w:rPr>
      </w:pPr>
    </w:p>
    <w:p w14:paraId="12157F69" w14:textId="77777777" w:rsidR="00126C54" w:rsidRPr="007D0DB3" w:rsidRDefault="00126C54" w:rsidP="00126C54">
      <w:pPr>
        <w:ind w:left="567"/>
        <w:rPr>
          <w:noProof/>
        </w:rPr>
      </w:pPr>
      <w:r>
        <w:rPr>
          <w:i/>
          <w:noProof/>
        </w:rPr>
        <w:t>Gesetz über die Aufgaben des Bundes auf dem Gebiet der Seeschiffahrt</w:t>
      </w:r>
      <w:r>
        <w:rPr>
          <w:noProof/>
        </w:rPr>
        <w:t xml:space="preserve"> (</w:t>
      </w:r>
      <w:r>
        <w:rPr>
          <w:i/>
          <w:noProof/>
        </w:rPr>
        <w:t>Seeaufgabengesetz — SeeAufgG</w:t>
      </w:r>
      <w:r>
        <w:rPr>
          <w:noProof/>
        </w:rPr>
        <w:t>) un</w:t>
      </w:r>
    </w:p>
    <w:p w14:paraId="5DC58834" w14:textId="77777777" w:rsidR="00126C54" w:rsidRPr="007D0DB3" w:rsidRDefault="00126C54" w:rsidP="00126C54">
      <w:pPr>
        <w:ind w:left="567"/>
        <w:rPr>
          <w:noProof/>
          <w:lang w:val="de-DE"/>
        </w:rPr>
      </w:pPr>
    </w:p>
    <w:p w14:paraId="7E072168" w14:textId="77777777" w:rsidR="00126C54" w:rsidRPr="007D0DB3" w:rsidRDefault="00126C54" w:rsidP="00126C54">
      <w:pPr>
        <w:ind w:left="567"/>
        <w:rPr>
          <w:noProof/>
        </w:rPr>
      </w:pPr>
      <w:r>
        <w:rPr>
          <w:i/>
          <w:noProof/>
        </w:rPr>
        <w:t>Verordnung zur Eigensicherung von Seeschiffen zur Abwehr äußerer Gefahren</w:t>
      </w:r>
      <w:r>
        <w:rPr>
          <w:noProof/>
        </w:rPr>
        <w:t xml:space="preserve"> (</w:t>
      </w:r>
      <w:r>
        <w:rPr>
          <w:i/>
          <w:noProof/>
        </w:rPr>
        <w:t>See-Eigensicherungsverordnung — SeeEigensichV</w:t>
      </w:r>
      <w:r>
        <w:rPr>
          <w:noProof/>
        </w:rPr>
        <w:t>).</w:t>
      </w:r>
    </w:p>
    <w:p w14:paraId="72998FE9" w14:textId="77777777" w:rsidR="00126C54" w:rsidRPr="007D0DB3" w:rsidRDefault="00126C54" w:rsidP="00126C54">
      <w:pPr>
        <w:ind w:left="567"/>
        <w:rPr>
          <w:noProof/>
          <w:lang w:val="de-DE"/>
        </w:rPr>
      </w:pPr>
    </w:p>
    <w:p w14:paraId="0832C4AD" w14:textId="77777777" w:rsidR="00126C54" w:rsidRPr="00D84C7B" w:rsidRDefault="00126C54" w:rsidP="00126C54">
      <w:pPr>
        <w:ind w:left="567"/>
        <w:rPr>
          <w:noProof/>
        </w:rPr>
      </w:pPr>
      <w:r>
        <w:rPr>
          <w:noProof/>
        </w:rPr>
        <w:t>Attiecībā uz ieguldījumu liberalizāciju — valsts režīms — un attiecībā uz pakalpojumu pārrobežu tirdzniecību — valsts režīms:</w:t>
      </w:r>
    </w:p>
    <w:p w14:paraId="1EAFCB09" w14:textId="77777777" w:rsidR="00126C54" w:rsidRPr="00D84C7B" w:rsidRDefault="00126C54" w:rsidP="00126C54">
      <w:pPr>
        <w:ind w:left="567"/>
        <w:rPr>
          <w:noProof/>
        </w:rPr>
      </w:pPr>
    </w:p>
    <w:p w14:paraId="590CD5DC" w14:textId="77777777" w:rsidR="00126C54" w:rsidRPr="00D84C7B" w:rsidRDefault="00126C54" w:rsidP="00126C54">
      <w:pPr>
        <w:ind w:left="567"/>
        <w:rPr>
          <w:noProof/>
        </w:rPr>
      </w:pPr>
      <w:r>
        <w:rPr>
          <w:noProof/>
        </w:rPr>
        <w:t>FI: jūras pārvadājumu atbalsta pakalpojumu sniegšanai Somijas jūras ūdeņos drīkst izmantot vienīgi flotes, kas kuģo ar valsts, Eiropas Savienības vai Norvēģijas karogu (</w:t>
      </w:r>
      <w:r w:rsidRPr="002435F8">
        <w:rPr>
          <w:i/>
          <w:noProof/>
        </w:rPr>
        <w:t>CPC</w:t>
      </w:r>
      <w:r>
        <w:rPr>
          <w:noProof/>
        </w:rPr>
        <w:t> 745).</w:t>
      </w:r>
    </w:p>
    <w:p w14:paraId="5C753E99" w14:textId="77777777" w:rsidR="00126C54" w:rsidRPr="00D84C7B" w:rsidRDefault="00126C54" w:rsidP="00126C54">
      <w:pPr>
        <w:ind w:left="567"/>
        <w:rPr>
          <w:noProof/>
        </w:rPr>
      </w:pPr>
    </w:p>
    <w:p w14:paraId="18EF6015" w14:textId="77777777" w:rsidR="00126C54" w:rsidRPr="00D84C7B" w:rsidRDefault="00126C54" w:rsidP="00126C54">
      <w:pPr>
        <w:ind w:left="567"/>
        <w:rPr>
          <w:noProof/>
        </w:rPr>
      </w:pPr>
      <w:r>
        <w:rPr>
          <w:noProof/>
        </w:rPr>
        <w:t>Pasākumi:</w:t>
      </w:r>
    </w:p>
    <w:p w14:paraId="3245B9B5" w14:textId="77777777" w:rsidR="00126C54" w:rsidRPr="00D84C7B" w:rsidRDefault="00126C54" w:rsidP="00126C54">
      <w:pPr>
        <w:ind w:left="567"/>
        <w:rPr>
          <w:noProof/>
        </w:rPr>
      </w:pPr>
    </w:p>
    <w:p w14:paraId="37F21172" w14:textId="77777777" w:rsidR="00126C54" w:rsidRPr="00D84C7B" w:rsidRDefault="00126C54" w:rsidP="00126C54">
      <w:pPr>
        <w:ind w:left="567"/>
        <w:rPr>
          <w:noProof/>
        </w:rPr>
      </w:pPr>
      <w:r>
        <w:rPr>
          <w:noProof/>
        </w:rPr>
        <w:t xml:space="preserve">FI: </w:t>
      </w:r>
      <w:r>
        <w:rPr>
          <w:i/>
          <w:noProof/>
        </w:rPr>
        <w:t>Merilaki</w:t>
      </w:r>
      <w:r>
        <w:rPr>
          <w:noProof/>
        </w:rPr>
        <w:t xml:space="preserve"> (Jūrniecības likums) (674/1994) un</w:t>
      </w:r>
    </w:p>
    <w:p w14:paraId="5C942132" w14:textId="77777777" w:rsidR="00126C54" w:rsidRPr="00D84C7B" w:rsidRDefault="00126C54" w:rsidP="00126C54">
      <w:pPr>
        <w:ind w:left="567"/>
        <w:rPr>
          <w:noProof/>
        </w:rPr>
      </w:pPr>
    </w:p>
    <w:p w14:paraId="39CA72C0" w14:textId="77777777" w:rsidR="00126C54" w:rsidRPr="007D0DB3" w:rsidRDefault="00126C54" w:rsidP="00126C54">
      <w:pPr>
        <w:ind w:left="567"/>
        <w:rPr>
          <w:noProof/>
        </w:rPr>
      </w:pPr>
      <w:r>
        <w:rPr>
          <w:i/>
          <w:noProof/>
        </w:rPr>
        <w:t>Laki elinkeinon harjoittamisen oikeudesta</w:t>
      </w:r>
      <w:r>
        <w:rPr>
          <w:noProof/>
        </w:rPr>
        <w:t xml:space="preserve"> (Likums par tiesībām veikt tirdzniecību) (122/1919), 4. pants.</w:t>
      </w:r>
    </w:p>
    <w:p w14:paraId="26A105B2" w14:textId="77777777" w:rsidR="00126C54" w:rsidRPr="007D0DB3" w:rsidRDefault="00126C54" w:rsidP="00126C54">
      <w:pPr>
        <w:ind w:left="567"/>
        <w:rPr>
          <w:noProof/>
          <w:lang w:val="fi-FI"/>
        </w:rPr>
      </w:pPr>
    </w:p>
    <w:p w14:paraId="0A643E41" w14:textId="77777777" w:rsidR="00126C54" w:rsidRPr="00D84C7B" w:rsidRDefault="00126C54" w:rsidP="00126C54">
      <w:pPr>
        <w:ind w:left="567" w:hanging="567"/>
        <w:rPr>
          <w:noProof/>
        </w:rPr>
      </w:pPr>
      <w:bookmarkStart w:id="201" w:name="_Toc5371331"/>
      <w:r>
        <w:rPr>
          <w:noProof/>
        </w:rPr>
        <w:br w:type="page"/>
        <w:t>b)</w:t>
      </w:r>
      <w:r>
        <w:rPr>
          <w:noProof/>
        </w:rPr>
        <w:tab/>
        <w:t>Dzelzceļa pārvadājumi un dzelzceļa pārvadājumu palīgpakalpojumi (</w:t>
      </w:r>
      <w:r w:rsidRPr="002435F8">
        <w:rPr>
          <w:i/>
          <w:noProof/>
        </w:rPr>
        <w:t>CPC</w:t>
      </w:r>
      <w:r>
        <w:rPr>
          <w:noProof/>
        </w:rPr>
        <w:t xml:space="preserve"> 711, 743)</w:t>
      </w:r>
      <w:bookmarkEnd w:id="201"/>
    </w:p>
    <w:p w14:paraId="42B50D1E" w14:textId="77777777" w:rsidR="00126C54" w:rsidRPr="00D84C7B" w:rsidRDefault="00126C54" w:rsidP="00126C54">
      <w:pPr>
        <w:rPr>
          <w:noProof/>
        </w:rPr>
      </w:pPr>
    </w:p>
    <w:p w14:paraId="36C51902" w14:textId="77777777" w:rsidR="00126C54" w:rsidRPr="00D84C7B" w:rsidRDefault="00126C54" w:rsidP="00126C54">
      <w:pPr>
        <w:ind w:left="567"/>
        <w:rPr>
          <w:noProof/>
        </w:rPr>
      </w:pPr>
      <w:r>
        <w:rPr>
          <w:noProof/>
        </w:rPr>
        <w:t>Attiecībā uz ieguldījumu liberalizāciju — valsts režīms — un attiecībā uz pakalpojumu pārrobežu tirdzniecību — valsts režīms, klātbūtne uz vietas:</w:t>
      </w:r>
    </w:p>
    <w:p w14:paraId="425D24CA" w14:textId="77777777" w:rsidR="00126C54" w:rsidRPr="00D84C7B" w:rsidRDefault="00126C54" w:rsidP="00126C54">
      <w:pPr>
        <w:ind w:left="567"/>
        <w:rPr>
          <w:noProof/>
        </w:rPr>
      </w:pPr>
    </w:p>
    <w:p w14:paraId="0A5922AB" w14:textId="77777777" w:rsidR="00126C54" w:rsidRPr="00D84C7B" w:rsidRDefault="00126C54" w:rsidP="00126C54">
      <w:pPr>
        <w:ind w:left="567"/>
        <w:rPr>
          <w:noProof/>
        </w:rPr>
      </w:pPr>
      <w:r>
        <w:rPr>
          <w:noProof/>
        </w:rPr>
        <w:t>BG: dzelzceļa pārvadājumu pakalpojumus vai dzelzceļa pārvadājumu palīgpakalpojumus Bulgārijā drīkst sniegt</w:t>
      </w:r>
      <w:bookmarkEnd w:id="199"/>
      <w:bookmarkEnd w:id="200"/>
      <w:r>
        <w:rPr>
          <w:noProof/>
        </w:rPr>
        <w:t xml:space="preserve"> tikai dalībvalsts valstspiederīgie. Licenci pasažieru vai kravu dzelzceļa pārvadājumiem izdod satiksmes ministrs dzelzceļa operatoriem, kuri ir reģistrēti kā komersanti (</w:t>
      </w:r>
      <w:r w:rsidRPr="002435F8">
        <w:rPr>
          <w:i/>
          <w:noProof/>
        </w:rPr>
        <w:t>CPC</w:t>
      </w:r>
      <w:r>
        <w:rPr>
          <w:noProof/>
        </w:rPr>
        <w:t xml:space="preserve"> 711, 743).</w:t>
      </w:r>
    </w:p>
    <w:p w14:paraId="18939FF6" w14:textId="77777777" w:rsidR="00126C54" w:rsidRPr="00D84C7B" w:rsidRDefault="00126C54" w:rsidP="00126C54">
      <w:pPr>
        <w:ind w:left="567"/>
        <w:rPr>
          <w:noProof/>
        </w:rPr>
      </w:pPr>
    </w:p>
    <w:p w14:paraId="726C6FCA" w14:textId="77777777" w:rsidR="00126C54" w:rsidRPr="00D84C7B" w:rsidRDefault="00126C54" w:rsidP="00126C54">
      <w:pPr>
        <w:ind w:left="567"/>
        <w:rPr>
          <w:noProof/>
        </w:rPr>
      </w:pPr>
      <w:r>
        <w:rPr>
          <w:noProof/>
        </w:rPr>
        <w:t>Pasākumi:</w:t>
      </w:r>
    </w:p>
    <w:p w14:paraId="450986E7" w14:textId="77777777" w:rsidR="00126C54" w:rsidRPr="00D84C7B" w:rsidRDefault="00126C54" w:rsidP="00126C54">
      <w:pPr>
        <w:ind w:left="567"/>
        <w:rPr>
          <w:noProof/>
        </w:rPr>
      </w:pPr>
    </w:p>
    <w:p w14:paraId="198922C3" w14:textId="77777777" w:rsidR="00126C54" w:rsidRPr="00D84C7B" w:rsidRDefault="00126C54" w:rsidP="00126C54">
      <w:pPr>
        <w:ind w:left="567"/>
        <w:rPr>
          <w:noProof/>
        </w:rPr>
      </w:pPr>
      <w:r>
        <w:rPr>
          <w:noProof/>
        </w:rPr>
        <w:t>BG: Dzelzceļa pārvadājumu likuma 37., 48. pants.</w:t>
      </w:r>
    </w:p>
    <w:p w14:paraId="3D075A52" w14:textId="77777777" w:rsidR="00126C54" w:rsidRPr="00D84C7B" w:rsidRDefault="00126C54" w:rsidP="00126C54">
      <w:pPr>
        <w:rPr>
          <w:noProof/>
        </w:rPr>
      </w:pPr>
    </w:p>
    <w:p w14:paraId="5E20E091" w14:textId="77777777" w:rsidR="00126C54" w:rsidRPr="00D84C7B" w:rsidRDefault="00126C54" w:rsidP="00126C54">
      <w:pPr>
        <w:ind w:left="567" w:hanging="567"/>
        <w:rPr>
          <w:noProof/>
        </w:rPr>
      </w:pPr>
      <w:bookmarkStart w:id="202" w:name="_Toc5371332"/>
      <w:bookmarkStart w:id="203" w:name="_Toc452570646"/>
      <w:r>
        <w:rPr>
          <w:noProof/>
        </w:rPr>
        <w:t>c)</w:t>
      </w:r>
      <w:r>
        <w:rPr>
          <w:noProof/>
        </w:rPr>
        <w:tab/>
        <w:t>Autopārvadājumi un autopārvadājumu palīgpakalpojumi (</w:t>
      </w:r>
      <w:r w:rsidRPr="002435F8">
        <w:rPr>
          <w:i/>
          <w:noProof/>
        </w:rPr>
        <w:t>CPC</w:t>
      </w:r>
      <w:r>
        <w:rPr>
          <w:noProof/>
        </w:rPr>
        <w:t xml:space="preserve"> 712, 7121, 7122, 71222, 7123)</w:t>
      </w:r>
      <w:bookmarkEnd w:id="202"/>
      <w:bookmarkEnd w:id="203"/>
    </w:p>
    <w:p w14:paraId="2E540048" w14:textId="77777777" w:rsidR="00126C54" w:rsidRPr="00D84C7B" w:rsidRDefault="00126C54" w:rsidP="00126C54">
      <w:pPr>
        <w:rPr>
          <w:noProof/>
        </w:rPr>
      </w:pPr>
    </w:p>
    <w:p w14:paraId="679B8952" w14:textId="77777777" w:rsidR="00126C54" w:rsidRPr="00D84C7B" w:rsidRDefault="00126C54" w:rsidP="00126C54">
      <w:pPr>
        <w:ind w:left="567"/>
        <w:rPr>
          <w:noProof/>
        </w:rPr>
      </w:pPr>
      <w:r>
        <w:rPr>
          <w:noProof/>
        </w:rPr>
        <w:t>Attiecībā uz ieguldījumu liberalizāciju — valsts režīms, lielākās labvēlības režīms — un attiecībā uz pakalpojumu pārrobežu tirdzniecību — valsts režīms, klātbūtne uz vietas:</w:t>
      </w:r>
    </w:p>
    <w:p w14:paraId="54EFED59" w14:textId="77777777" w:rsidR="00126C54" w:rsidRPr="00D84C7B" w:rsidRDefault="00126C54" w:rsidP="00126C54">
      <w:pPr>
        <w:ind w:left="567"/>
        <w:rPr>
          <w:noProof/>
        </w:rPr>
      </w:pPr>
    </w:p>
    <w:p w14:paraId="13715204" w14:textId="77777777" w:rsidR="00126C54" w:rsidRPr="00D84C7B" w:rsidRDefault="00126C54" w:rsidP="00126C54">
      <w:pPr>
        <w:ind w:left="567"/>
        <w:rPr>
          <w:noProof/>
        </w:rPr>
      </w:pPr>
      <w:r>
        <w:rPr>
          <w:noProof/>
        </w:rPr>
        <w:t>AT (arī attiecībā uz lielākās labvēlības režīmu): attiecībā uz pasažieru un kravu pārvadājumiem ekskluzīvas tiesības un/vai atļaujas var piešķirt tikai EEZ līgumslēdzēju pušu valstspiederīgajiem un Eiropas Savienības juridiskām personām, kuru galvenais birojs atrodas Austrijā. Licences piešķir bez diskriminācijas, ievērojot savstarpības nosacījumu (</w:t>
      </w:r>
      <w:r w:rsidRPr="002435F8">
        <w:rPr>
          <w:i/>
          <w:noProof/>
        </w:rPr>
        <w:t>CPC</w:t>
      </w:r>
      <w:r>
        <w:rPr>
          <w:noProof/>
        </w:rPr>
        <w:t xml:space="preserve"> 712).</w:t>
      </w:r>
    </w:p>
    <w:p w14:paraId="7D641F64" w14:textId="77777777" w:rsidR="00126C54" w:rsidRPr="00D84C7B" w:rsidRDefault="00126C54" w:rsidP="00126C54">
      <w:pPr>
        <w:ind w:left="567"/>
        <w:rPr>
          <w:noProof/>
        </w:rPr>
      </w:pPr>
    </w:p>
    <w:p w14:paraId="05154B86" w14:textId="77777777" w:rsidR="00126C54" w:rsidRPr="00D84C7B" w:rsidRDefault="00126C54" w:rsidP="00126C54">
      <w:pPr>
        <w:ind w:left="567"/>
        <w:rPr>
          <w:noProof/>
        </w:rPr>
      </w:pPr>
      <w:r>
        <w:rPr>
          <w:noProof/>
        </w:rPr>
        <w:br w:type="page"/>
        <w:t>Pasākumi:</w:t>
      </w:r>
    </w:p>
    <w:p w14:paraId="1CFF0177" w14:textId="77777777" w:rsidR="00126C54" w:rsidRPr="00D84C7B" w:rsidRDefault="00126C54" w:rsidP="00126C54">
      <w:pPr>
        <w:ind w:left="567"/>
        <w:rPr>
          <w:noProof/>
        </w:rPr>
      </w:pPr>
    </w:p>
    <w:p w14:paraId="7DE7E507" w14:textId="77777777" w:rsidR="00126C54" w:rsidRPr="00F217FC" w:rsidRDefault="00126C54" w:rsidP="00126C54">
      <w:pPr>
        <w:ind w:left="567"/>
        <w:rPr>
          <w:noProof/>
        </w:rPr>
      </w:pPr>
      <w:r>
        <w:rPr>
          <w:noProof/>
        </w:rPr>
        <w:t xml:space="preserve">AT: </w:t>
      </w:r>
      <w:r>
        <w:rPr>
          <w:i/>
          <w:noProof/>
        </w:rPr>
        <w:t>Güterbeförderungsgesetz</w:t>
      </w:r>
      <w:r>
        <w:rPr>
          <w:noProof/>
        </w:rPr>
        <w:t xml:space="preserve"> (Preču pārvadājumu likums), </w:t>
      </w:r>
      <w:r>
        <w:rPr>
          <w:i/>
          <w:noProof/>
        </w:rPr>
        <w:t>BGBl</w:t>
      </w:r>
      <w:r>
        <w:rPr>
          <w:noProof/>
        </w:rPr>
        <w:t>. Nr. 593/1995; 5. punkts;</w:t>
      </w:r>
    </w:p>
    <w:p w14:paraId="444A4397" w14:textId="77777777" w:rsidR="00126C54" w:rsidRPr="00F217FC" w:rsidRDefault="00126C54" w:rsidP="00126C54">
      <w:pPr>
        <w:ind w:left="567"/>
        <w:rPr>
          <w:noProof/>
          <w:lang w:val="de-DE"/>
        </w:rPr>
      </w:pPr>
    </w:p>
    <w:p w14:paraId="700FD00B" w14:textId="77777777" w:rsidR="00126C54" w:rsidRPr="00F217FC" w:rsidRDefault="00126C54" w:rsidP="00126C54">
      <w:pPr>
        <w:ind w:left="567"/>
        <w:rPr>
          <w:noProof/>
        </w:rPr>
      </w:pPr>
      <w:r>
        <w:rPr>
          <w:i/>
          <w:noProof/>
        </w:rPr>
        <w:t>Gelegenheitsverkehrsgesetz</w:t>
      </w:r>
      <w:r>
        <w:rPr>
          <w:noProof/>
        </w:rPr>
        <w:t xml:space="preserve"> (Neregulārās satiksmes likums), </w:t>
      </w:r>
      <w:r>
        <w:rPr>
          <w:i/>
          <w:noProof/>
        </w:rPr>
        <w:t>BGBl</w:t>
      </w:r>
      <w:r>
        <w:rPr>
          <w:noProof/>
        </w:rPr>
        <w:t>. Nr. 112/1996; 6. punkts, un</w:t>
      </w:r>
    </w:p>
    <w:p w14:paraId="29AD2E2F" w14:textId="77777777" w:rsidR="00126C54" w:rsidRPr="00F217FC" w:rsidRDefault="00126C54" w:rsidP="00126C54">
      <w:pPr>
        <w:ind w:left="567"/>
        <w:rPr>
          <w:noProof/>
          <w:lang w:val="de-DE"/>
        </w:rPr>
      </w:pPr>
    </w:p>
    <w:p w14:paraId="73D18209" w14:textId="77777777" w:rsidR="00126C54" w:rsidRPr="00D84C7B" w:rsidRDefault="00126C54" w:rsidP="00126C54">
      <w:pPr>
        <w:ind w:left="567"/>
        <w:rPr>
          <w:noProof/>
        </w:rPr>
      </w:pPr>
      <w:r>
        <w:rPr>
          <w:i/>
          <w:noProof/>
        </w:rPr>
        <w:t>Kraftfahrliniengesetz</w:t>
      </w:r>
      <w:r>
        <w:rPr>
          <w:noProof/>
        </w:rPr>
        <w:t xml:space="preserve"> (Regulāro pārvadājumu likums), </w:t>
      </w:r>
      <w:r>
        <w:rPr>
          <w:i/>
          <w:noProof/>
        </w:rPr>
        <w:t>BGBl</w:t>
      </w:r>
      <w:r>
        <w:rPr>
          <w:noProof/>
        </w:rPr>
        <w:t>. I Nr. 203/1999, ar grozījumiem, 7. un 8. punkts.</w:t>
      </w:r>
    </w:p>
    <w:p w14:paraId="47767F9E" w14:textId="77777777" w:rsidR="00126C54" w:rsidRPr="00D84C7B" w:rsidRDefault="00126C54" w:rsidP="00126C54">
      <w:pPr>
        <w:ind w:left="567"/>
        <w:rPr>
          <w:noProof/>
        </w:rPr>
      </w:pPr>
    </w:p>
    <w:p w14:paraId="280A9D0D" w14:textId="77777777" w:rsidR="00126C54" w:rsidRPr="00D84C7B" w:rsidRDefault="00126C54" w:rsidP="00126C54">
      <w:pPr>
        <w:ind w:left="567"/>
        <w:rPr>
          <w:noProof/>
        </w:rPr>
      </w:pPr>
      <w:r>
        <w:rPr>
          <w:noProof/>
        </w:rPr>
        <w:t>Attiecībā uz ieguldījumu liberalizāciju — valsts režīms, lielākās labvēlības režīms:</w:t>
      </w:r>
    </w:p>
    <w:p w14:paraId="3A37CE98" w14:textId="77777777" w:rsidR="00126C54" w:rsidRPr="00D84C7B" w:rsidRDefault="00126C54" w:rsidP="00126C54">
      <w:pPr>
        <w:ind w:left="567"/>
        <w:rPr>
          <w:noProof/>
        </w:rPr>
      </w:pPr>
    </w:p>
    <w:p w14:paraId="09FD7304" w14:textId="77777777" w:rsidR="00126C54" w:rsidRPr="00D84C7B" w:rsidRDefault="00126C54" w:rsidP="00126C54">
      <w:pPr>
        <w:ind w:left="567"/>
        <w:rPr>
          <w:noProof/>
        </w:rPr>
      </w:pPr>
      <w:r>
        <w:rPr>
          <w:noProof/>
        </w:rPr>
        <w:t>EL: attiecībā uz kravu autopārvadājumu pakalpojumu operatoriem: kravu autopārvadājumu operatora darbībai ir nepieciešama Grieķijas licence. Licences piešķir bez diskriminācijas, ievērojot savstarpības nosacījumu (</w:t>
      </w:r>
      <w:r w:rsidRPr="002435F8">
        <w:rPr>
          <w:i/>
          <w:noProof/>
        </w:rPr>
        <w:t>CPC</w:t>
      </w:r>
      <w:r>
        <w:rPr>
          <w:noProof/>
        </w:rPr>
        <w:t xml:space="preserve"> 7123).</w:t>
      </w:r>
    </w:p>
    <w:p w14:paraId="5B32131A" w14:textId="77777777" w:rsidR="00126C54" w:rsidRPr="00D84C7B" w:rsidRDefault="00126C54" w:rsidP="00126C54">
      <w:pPr>
        <w:ind w:left="567"/>
        <w:rPr>
          <w:noProof/>
        </w:rPr>
      </w:pPr>
    </w:p>
    <w:p w14:paraId="2B13C48F" w14:textId="77777777" w:rsidR="00126C54" w:rsidRPr="00D84C7B" w:rsidRDefault="00126C54" w:rsidP="00126C54">
      <w:pPr>
        <w:ind w:left="567"/>
        <w:rPr>
          <w:noProof/>
        </w:rPr>
      </w:pPr>
      <w:r>
        <w:rPr>
          <w:noProof/>
        </w:rPr>
        <w:t>Pasākumi:</w:t>
      </w:r>
    </w:p>
    <w:p w14:paraId="30685BF2" w14:textId="77777777" w:rsidR="00126C54" w:rsidRPr="00D84C7B" w:rsidRDefault="00126C54" w:rsidP="00126C54">
      <w:pPr>
        <w:ind w:left="567"/>
        <w:rPr>
          <w:noProof/>
        </w:rPr>
      </w:pPr>
    </w:p>
    <w:p w14:paraId="2E9C1D05" w14:textId="77777777" w:rsidR="00126C54" w:rsidRPr="00D84C7B" w:rsidRDefault="00126C54" w:rsidP="00126C54">
      <w:pPr>
        <w:ind w:left="567"/>
        <w:rPr>
          <w:noProof/>
        </w:rPr>
      </w:pPr>
      <w:r>
        <w:rPr>
          <w:noProof/>
        </w:rPr>
        <w:t>EL: kravu autopārvadājumu operatoru licencēšana: Grieķijas Likums Nr. 3887/2010 (oficiālais izdevums Nr. A'174), kas grozīts ar Likuma Nr. 4038/2012 5. pantu (oficiālais izdevums Nr. A'14).</w:t>
      </w:r>
    </w:p>
    <w:p w14:paraId="361214F2" w14:textId="77777777" w:rsidR="00126C54" w:rsidRPr="00D84C7B" w:rsidRDefault="00126C54" w:rsidP="00126C54">
      <w:pPr>
        <w:ind w:left="567"/>
        <w:rPr>
          <w:noProof/>
        </w:rPr>
      </w:pPr>
    </w:p>
    <w:p w14:paraId="6EBA505E" w14:textId="77777777" w:rsidR="00126C54" w:rsidRPr="00D84C7B" w:rsidRDefault="00126C54" w:rsidP="00126C54">
      <w:pPr>
        <w:ind w:left="567"/>
        <w:rPr>
          <w:noProof/>
        </w:rPr>
      </w:pPr>
      <w:r>
        <w:rPr>
          <w:noProof/>
        </w:rPr>
        <w:t>Attiecībā uz pakalpojumu pārrobežu tirdzniecību — klātbūtne uz vietas:</w:t>
      </w:r>
    </w:p>
    <w:p w14:paraId="7CAA18C9" w14:textId="77777777" w:rsidR="00126C54" w:rsidRPr="00D84C7B" w:rsidRDefault="00126C54" w:rsidP="00126C54">
      <w:pPr>
        <w:ind w:left="567"/>
        <w:rPr>
          <w:noProof/>
        </w:rPr>
      </w:pPr>
    </w:p>
    <w:p w14:paraId="2485D3ED" w14:textId="77777777" w:rsidR="00126C54" w:rsidRPr="00D84C7B" w:rsidRDefault="00126C54" w:rsidP="00126C54">
      <w:pPr>
        <w:ind w:left="567"/>
        <w:rPr>
          <w:noProof/>
        </w:rPr>
      </w:pPr>
      <w:r>
        <w:rPr>
          <w:noProof/>
        </w:rPr>
        <w:t>CZ: Nepieciešams iedibinājums Čehijas Republikā.</w:t>
      </w:r>
    </w:p>
    <w:p w14:paraId="3D1FFD25" w14:textId="77777777" w:rsidR="00126C54" w:rsidRPr="00D84C7B" w:rsidRDefault="00126C54" w:rsidP="00126C54">
      <w:pPr>
        <w:ind w:left="567"/>
        <w:rPr>
          <w:noProof/>
        </w:rPr>
      </w:pPr>
    </w:p>
    <w:p w14:paraId="0F3F4A50" w14:textId="77777777" w:rsidR="00126C54" w:rsidRPr="00D84C7B" w:rsidRDefault="00126C54" w:rsidP="00126C54">
      <w:pPr>
        <w:ind w:left="567"/>
        <w:rPr>
          <w:noProof/>
        </w:rPr>
      </w:pPr>
      <w:r>
        <w:rPr>
          <w:noProof/>
        </w:rPr>
        <w:br w:type="page"/>
        <w:t>Pasākumi:</w:t>
      </w:r>
    </w:p>
    <w:p w14:paraId="0A1298B0" w14:textId="77777777" w:rsidR="00126C54" w:rsidRPr="00D84C7B" w:rsidRDefault="00126C54" w:rsidP="00126C54">
      <w:pPr>
        <w:ind w:left="567"/>
        <w:rPr>
          <w:noProof/>
        </w:rPr>
      </w:pPr>
    </w:p>
    <w:p w14:paraId="06783F34" w14:textId="77777777" w:rsidR="00126C54" w:rsidRPr="00D84C7B" w:rsidRDefault="00126C54" w:rsidP="00126C54">
      <w:pPr>
        <w:ind w:left="567"/>
        <w:rPr>
          <w:noProof/>
        </w:rPr>
      </w:pPr>
      <w:r>
        <w:rPr>
          <w:noProof/>
        </w:rPr>
        <w:t>CZ: Likums Nr. 111/1994 Krāj. par autotransportu.</w:t>
      </w:r>
    </w:p>
    <w:p w14:paraId="4E1D6842" w14:textId="77777777" w:rsidR="00126C54" w:rsidRPr="00D84C7B" w:rsidRDefault="00126C54" w:rsidP="00126C54">
      <w:pPr>
        <w:ind w:left="567"/>
        <w:rPr>
          <w:noProof/>
        </w:rPr>
      </w:pPr>
    </w:p>
    <w:p w14:paraId="593598EC" w14:textId="77777777" w:rsidR="00126C54" w:rsidRPr="00D84C7B" w:rsidRDefault="00126C54" w:rsidP="00126C54">
      <w:pPr>
        <w:ind w:left="567"/>
        <w:rPr>
          <w:noProof/>
        </w:rPr>
      </w:pPr>
      <w:r>
        <w:rPr>
          <w:noProof/>
        </w:rPr>
        <w:t>Attiecībā uz ieguldījumu liberalizāciju —valsts režīms — un attiecībā uz pakalpojumu pārrobežu tirdzniecību — valsts režīms, lielākās labvēlības režīms:</w:t>
      </w:r>
    </w:p>
    <w:p w14:paraId="7838739E" w14:textId="77777777" w:rsidR="00126C54" w:rsidRPr="00D84C7B" w:rsidRDefault="00126C54" w:rsidP="00126C54">
      <w:pPr>
        <w:ind w:left="567"/>
        <w:rPr>
          <w:noProof/>
        </w:rPr>
      </w:pPr>
    </w:p>
    <w:p w14:paraId="28B86518" w14:textId="77777777" w:rsidR="00126C54" w:rsidRPr="00D84C7B" w:rsidRDefault="00126C54" w:rsidP="00126C54">
      <w:pPr>
        <w:ind w:left="567"/>
        <w:rPr>
          <w:noProof/>
        </w:rPr>
      </w:pPr>
      <w:r>
        <w:rPr>
          <w:noProof/>
        </w:rPr>
        <w:t>SE: autopārvadājumu operatoram nepieciešama Zviedrijas licence. Viens no kritērijiem taksometra licences saņemšanai — sabiedrība ir iecēlusi par pārvadājumu vadītāju fizisku personu (</w:t>
      </w:r>
      <w:r>
        <w:rPr>
          <w:i/>
          <w:noProof/>
        </w:rPr>
        <w:t>de facto</w:t>
      </w:r>
      <w:r>
        <w:rPr>
          <w:noProof/>
        </w:rPr>
        <w:t xml:space="preserve"> prasība par rezidenta statusu, sk. Zviedrijas atrunu par iedibinājuma veidiem).</w:t>
      </w:r>
    </w:p>
    <w:p w14:paraId="450B0463" w14:textId="77777777" w:rsidR="00126C54" w:rsidRPr="00D84C7B" w:rsidRDefault="00126C54" w:rsidP="00126C54">
      <w:pPr>
        <w:ind w:left="567"/>
        <w:rPr>
          <w:noProof/>
        </w:rPr>
      </w:pPr>
    </w:p>
    <w:p w14:paraId="52B42C6B" w14:textId="77777777" w:rsidR="00126C54" w:rsidRPr="00D84C7B" w:rsidRDefault="00126C54" w:rsidP="00126C54">
      <w:pPr>
        <w:ind w:left="567"/>
        <w:rPr>
          <w:noProof/>
        </w:rPr>
      </w:pPr>
      <w:r>
        <w:rPr>
          <w:noProof/>
        </w:rPr>
        <w:t>Lai licenci varētu saņemt citu veidu autopārvadājumu pakalpojumu sniedzēji, tiem jāatbilst šādiem kritērijiem: uzņēmumam ir jābūt iedibinātam Eiropas Savienībā, tam ir jābūt iedibinājumam Zviedrijā un par pārvadājumu vadītāju ir iecelta fiziska persona ar Eiropas Savienības rezidenta statusu.</w:t>
      </w:r>
    </w:p>
    <w:p w14:paraId="6518F8A2" w14:textId="77777777" w:rsidR="00126C54" w:rsidRPr="00D84C7B" w:rsidRDefault="00126C54" w:rsidP="00126C54">
      <w:pPr>
        <w:ind w:left="567"/>
        <w:rPr>
          <w:noProof/>
        </w:rPr>
      </w:pPr>
    </w:p>
    <w:p w14:paraId="0A07510C" w14:textId="77777777" w:rsidR="00126C54" w:rsidRPr="00D84C7B" w:rsidRDefault="00126C54" w:rsidP="00126C54">
      <w:pPr>
        <w:ind w:left="567"/>
        <w:rPr>
          <w:noProof/>
        </w:rPr>
      </w:pPr>
      <w:r>
        <w:rPr>
          <w:noProof/>
        </w:rPr>
        <w:t>Pasākumi:</w:t>
      </w:r>
    </w:p>
    <w:p w14:paraId="55BCE5F1" w14:textId="77777777" w:rsidR="00126C54" w:rsidRPr="00D84C7B" w:rsidRDefault="00126C54" w:rsidP="00126C54">
      <w:pPr>
        <w:ind w:left="567"/>
        <w:rPr>
          <w:noProof/>
        </w:rPr>
      </w:pPr>
    </w:p>
    <w:p w14:paraId="4ACE2B50" w14:textId="77777777" w:rsidR="00126C54" w:rsidRPr="00D84C7B" w:rsidRDefault="00126C54" w:rsidP="00126C54">
      <w:pPr>
        <w:ind w:left="567"/>
        <w:rPr>
          <w:noProof/>
        </w:rPr>
      </w:pPr>
      <w:r>
        <w:rPr>
          <w:noProof/>
        </w:rPr>
        <w:t xml:space="preserve">SE: </w:t>
      </w:r>
      <w:r>
        <w:rPr>
          <w:i/>
          <w:noProof/>
        </w:rPr>
        <w:t>Yrkestrafiklag</w:t>
      </w:r>
      <w:r>
        <w:rPr>
          <w:noProof/>
        </w:rPr>
        <w:t xml:space="preserve"> (2012:210) (Likums par profesionāliem pārvadājumiem);</w:t>
      </w:r>
    </w:p>
    <w:p w14:paraId="626070F4" w14:textId="77777777" w:rsidR="00126C54" w:rsidRPr="00D84C7B" w:rsidRDefault="00126C54" w:rsidP="00126C54">
      <w:pPr>
        <w:ind w:left="567"/>
        <w:rPr>
          <w:noProof/>
        </w:rPr>
      </w:pPr>
    </w:p>
    <w:p w14:paraId="28DA3921" w14:textId="77777777" w:rsidR="00126C54" w:rsidRPr="00D84C7B" w:rsidRDefault="00126C54" w:rsidP="00126C54">
      <w:pPr>
        <w:ind w:left="567"/>
        <w:rPr>
          <w:noProof/>
        </w:rPr>
      </w:pPr>
      <w:r>
        <w:rPr>
          <w:i/>
          <w:noProof/>
        </w:rPr>
        <w:t>Yrkestrafikförordning</w:t>
      </w:r>
      <w:r>
        <w:rPr>
          <w:noProof/>
        </w:rPr>
        <w:t xml:space="preserve"> (2012:237) (Valdības noteikumi par profesionāliem pārvadājumiem);</w:t>
      </w:r>
    </w:p>
    <w:p w14:paraId="56CE5D76" w14:textId="77777777" w:rsidR="00126C54" w:rsidRPr="00D84C7B" w:rsidRDefault="00126C54" w:rsidP="00126C54">
      <w:pPr>
        <w:ind w:left="567"/>
        <w:rPr>
          <w:noProof/>
        </w:rPr>
      </w:pPr>
    </w:p>
    <w:p w14:paraId="45E453BB" w14:textId="77777777" w:rsidR="00126C54" w:rsidRPr="00D84C7B" w:rsidRDefault="00126C54" w:rsidP="00126C54">
      <w:pPr>
        <w:ind w:left="567"/>
        <w:rPr>
          <w:noProof/>
        </w:rPr>
      </w:pPr>
      <w:r>
        <w:rPr>
          <w:noProof/>
        </w:rPr>
        <w:br w:type="page"/>
      </w:r>
      <w:r>
        <w:rPr>
          <w:i/>
          <w:noProof/>
        </w:rPr>
        <w:t>Taxitrafiklag</w:t>
      </w:r>
      <w:r>
        <w:rPr>
          <w:noProof/>
        </w:rPr>
        <w:t xml:space="preserve"> (2012:211) (Likums par taksometriem) un</w:t>
      </w:r>
    </w:p>
    <w:p w14:paraId="636CFAEF" w14:textId="77777777" w:rsidR="00126C54" w:rsidRPr="00D84C7B" w:rsidRDefault="00126C54" w:rsidP="00126C54">
      <w:pPr>
        <w:ind w:left="567"/>
        <w:rPr>
          <w:noProof/>
        </w:rPr>
      </w:pPr>
    </w:p>
    <w:p w14:paraId="66E38008" w14:textId="77777777" w:rsidR="00126C54" w:rsidRPr="00D84C7B" w:rsidRDefault="00126C54" w:rsidP="00126C54">
      <w:pPr>
        <w:ind w:left="567"/>
        <w:rPr>
          <w:noProof/>
        </w:rPr>
      </w:pPr>
      <w:r>
        <w:rPr>
          <w:i/>
          <w:noProof/>
        </w:rPr>
        <w:t>Taxitrafikförordning</w:t>
      </w:r>
      <w:r>
        <w:rPr>
          <w:noProof/>
        </w:rPr>
        <w:t xml:space="preserve"> (2012:238) (Valdības noteikumi par taksometriem).</w:t>
      </w:r>
    </w:p>
    <w:p w14:paraId="40B3B19C" w14:textId="77777777" w:rsidR="00126C54" w:rsidRPr="00D84C7B" w:rsidRDefault="00126C54" w:rsidP="00126C54">
      <w:pPr>
        <w:ind w:left="567"/>
        <w:rPr>
          <w:noProof/>
        </w:rPr>
      </w:pPr>
    </w:p>
    <w:p w14:paraId="48B18D6E" w14:textId="77777777" w:rsidR="00126C54" w:rsidRPr="00D84C7B" w:rsidRDefault="00126C54" w:rsidP="00126C54">
      <w:pPr>
        <w:ind w:left="567"/>
        <w:rPr>
          <w:noProof/>
        </w:rPr>
      </w:pPr>
      <w:r>
        <w:rPr>
          <w:noProof/>
        </w:rPr>
        <w:t>Attiecībā uz pakalpojumu pārrobežu tirdzniecību — klātbūtne uz vietas:</w:t>
      </w:r>
    </w:p>
    <w:p w14:paraId="5E8B940B" w14:textId="77777777" w:rsidR="00126C54" w:rsidRPr="00D84C7B" w:rsidRDefault="00126C54" w:rsidP="00126C54">
      <w:pPr>
        <w:ind w:left="567"/>
        <w:rPr>
          <w:noProof/>
        </w:rPr>
      </w:pPr>
    </w:p>
    <w:p w14:paraId="2BBB5718" w14:textId="77777777" w:rsidR="00126C54" w:rsidRPr="00D84C7B" w:rsidRDefault="00126C54" w:rsidP="00126C54">
      <w:pPr>
        <w:ind w:left="567"/>
        <w:rPr>
          <w:noProof/>
        </w:rPr>
      </w:pPr>
      <w:r>
        <w:rPr>
          <w:noProof/>
        </w:rPr>
        <w:t>SK: taksometru pakalpojumu koncesiju un atļauju taksometru nosūtīšanai var piešķirt personai, kuras dzīvesvieta vai iedibinājuma vieta ir Slovākijas Republikā vai citā EEZ dalībvalstī.</w:t>
      </w:r>
    </w:p>
    <w:p w14:paraId="4D08F92D" w14:textId="77777777" w:rsidR="00126C54" w:rsidRPr="00D84C7B" w:rsidRDefault="00126C54" w:rsidP="00126C54">
      <w:pPr>
        <w:ind w:left="567"/>
        <w:rPr>
          <w:noProof/>
        </w:rPr>
      </w:pPr>
    </w:p>
    <w:p w14:paraId="6C4C1BCC" w14:textId="77777777" w:rsidR="00126C54" w:rsidRPr="00D84C7B" w:rsidRDefault="00126C54" w:rsidP="00126C54">
      <w:pPr>
        <w:ind w:left="567"/>
        <w:rPr>
          <w:noProof/>
        </w:rPr>
      </w:pPr>
      <w:r>
        <w:rPr>
          <w:noProof/>
        </w:rPr>
        <w:t>Pasākumi:</w:t>
      </w:r>
    </w:p>
    <w:p w14:paraId="3ED342E4" w14:textId="77777777" w:rsidR="00126C54" w:rsidRPr="00D84C7B" w:rsidRDefault="00126C54" w:rsidP="00126C54">
      <w:pPr>
        <w:ind w:left="567"/>
        <w:rPr>
          <w:noProof/>
        </w:rPr>
      </w:pPr>
    </w:p>
    <w:p w14:paraId="49BA0051" w14:textId="77777777" w:rsidR="00126C54" w:rsidRPr="00D84C7B" w:rsidRDefault="00126C54" w:rsidP="00126C54">
      <w:pPr>
        <w:ind w:left="567"/>
        <w:rPr>
          <w:noProof/>
        </w:rPr>
      </w:pPr>
      <w:r>
        <w:rPr>
          <w:noProof/>
        </w:rPr>
        <w:t>SK: Likums Nr. 56/2012 Krāj. par autopārvadājumiem.</w:t>
      </w:r>
    </w:p>
    <w:p w14:paraId="7FAAF4F2" w14:textId="77777777" w:rsidR="00126C54" w:rsidRPr="00D84C7B" w:rsidRDefault="00126C54" w:rsidP="00126C54">
      <w:pPr>
        <w:rPr>
          <w:noProof/>
        </w:rPr>
      </w:pPr>
    </w:p>
    <w:p w14:paraId="5C83D9BB" w14:textId="77777777" w:rsidR="00126C54" w:rsidRPr="00D84C7B" w:rsidRDefault="00126C54" w:rsidP="00126C54">
      <w:pPr>
        <w:ind w:left="567" w:hanging="567"/>
        <w:rPr>
          <w:noProof/>
        </w:rPr>
      </w:pPr>
      <w:bookmarkStart w:id="204" w:name="_Toc452570647"/>
      <w:bookmarkStart w:id="205" w:name="_Toc5371333"/>
      <w:r>
        <w:rPr>
          <w:noProof/>
        </w:rPr>
        <w:t>d)</w:t>
      </w:r>
      <w:r>
        <w:rPr>
          <w:noProof/>
        </w:rPr>
        <w:tab/>
        <w:t>Gaisa pārvadājumu palīgpakalpojumi</w:t>
      </w:r>
      <w:bookmarkEnd w:id="204"/>
      <w:bookmarkEnd w:id="205"/>
    </w:p>
    <w:p w14:paraId="4944B17A" w14:textId="77777777" w:rsidR="00126C54" w:rsidRPr="00D84C7B" w:rsidRDefault="00126C54" w:rsidP="00126C54">
      <w:pPr>
        <w:rPr>
          <w:noProof/>
        </w:rPr>
      </w:pPr>
    </w:p>
    <w:p w14:paraId="6B59674A" w14:textId="77777777" w:rsidR="00126C54" w:rsidRPr="00D84C7B" w:rsidRDefault="00126C54" w:rsidP="00126C54">
      <w:pPr>
        <w:ind w:left="567"/>
        <w:rPr>
          <w:noProof/>
        </w:rPr>
      </w:pPr>
      <w:r>
        <w:rPr>
          <w:noProof/>
        </w:rPr>
        <w:t>Attiecībā uz ieguldījumu liberalizāciju — valsts režīms, lielākās labvēlības režīms — un attiecībā uz pakalpojumu pārrobežu tirdzniecību — valsts režīms, lielākās labvēlības režīms:</w:t>
      </w:r>
    </w:p>
    <w:p w14:paraId="5FDC7725" w14:textId="77777777" w:rsidR="00126C54" w:rsidRPr="00D84C7B" w:rsidRDefault="00126C54" w:rsidP="00126C54">
      <w:pPr>
        <w:ind w:left="567"/>
        <w:rPr>
          <w:noProof/>
        </w:rPr>
      </w:pPr>
    </w:p>
    <w:p w14:paraId="27D3AA9F" w14:textId="77777777" w:rsidR="00126C54" w:rsidRPr="00D84C7B" w:rsidRDefault="00126C54" w:rsidP="00126C54">
      <w:pPr>
        <w:ind w:left="567"/>
        <w:rPr>
          <w:noProof/>
        </w:rPr>
      </w:pPr>
      <w:r>
        <w:rPr>
          <w:noProof/>
        </w:rPr>
        <w:t>Eiropas Savienība: lai sniegtu apkalpošanas uz zemes pakalpojumus, var būt nepieciešams iedibinājums Eiropas Savienības teritorijā. Piemēro prasību par savstarpību.</w:t>
      </w:r>
    </w:p>
    <w:p w14:paraId="7E4569FA" w14:textId="77777777" w:rsidR="00126C54" w:rsidRPr="00D84C7B" w:rsidRDefault="00126C54" w:rsidP="00126C54">
      <w:pPr>
        <w:ind w:left="567"/>
        <w:rPr>
          <w:noProof/>
        </w:rPr>
      </w:pPr>
    </w:p>
    <w:p w14:paraId="47FFA251" w14:textId="77777777" w:rsidR="00126C54" w:rsidRPr="00D84C7B" w:rsidRDefault="00126C54" w:rsidP="00126C54">
      <w:pPr>
        <w:ind w:left="567"/>
        <w:rPr>
          <w:noProof/>
        </w:rPr>
      </w:pPr>
      <w:r>
        <w:rPr>
          <w:noProof/>
        </w:rPr>
        <w:br w:type="page"/>
        <w:t>Pasākumi:</w:t>
      </w:r>
    </w:p>
    <w:p w14:paraId="3502D910" w14:textId="77777777" w:rsidR="00126C54" w:rsidRPr="00D84C7B" w:rsidRDefault="00126C54" w:rsidP="00126C54">
      <w:pPr>
        <w:ind w:left="567"/>
        <w:rPr>
          <w:noProof/>
        </w:rPr>
      </w:pPr>
    </w:p>
    <w:p w14:paraId="494E1A45" w14:textId="77777777" w:rsidR="00126C54" w:rsidRPr="00D84C7B" w:rsidRDefault="00126C54" w:rsidP="00126C54">
      <w:pPr>
        <w:ind w:left="567"/>
        <w:rPr>
          <w:noProof/>
        </w:rPr>
      </w:pPr>
      <w:r>
        <w:rPr>
          <w:noProof/>
        </w:rPr>
        <w:t>Eiropas Savienība: Padomes 1996. gada 15. oktobra Direktīva 96/67/EK</w:t>
      </w:r>
      <w:r>
        <w:rPr>
          <w:rStyle w:val="FootnoteReference"/>
          <w:noProof/>
        </w:rPr>
        <w:footnoteReference w:id="19"/>
      </w:r>
      <w:r>
        <w:rPr>
          <w:noProof/>
        </w:rPr>
        <w:t>.</w:t>
      </w:r>
    </w:p>
    <w:p w14:paraId="5452B2A4" w14:textId="77777777" w:rsidR="00126C54" w:rsidRPr="00D84C7B" w:rsidRDefault="00126C54" w:rsidP="00126C54">
      <w:pPr>
        <w:ind w:left="567"/>
        <w:rPr>
          <w:noProof/>
        </w:rPr>
      </w:pPr>
    </w:p>
    <w:p w14:paraId="039C14CC" w14:textId="77777777" w:rsidR="00126C54" w:rsidRPr="00D84C7B" w:rsidRDefault="00126C54" w:rsidP="00126C54">
      <w:pPr>
        <w:ind w:left="567"/>
        <w:rPr>
          <w:noProof/>
        </w:rPr>
      </w:pPr>
      <w:r>
        <w:rPr>
          <w:noProof/>
        </w:rPr>
        <w:t>BE (attiecas arī uz valdības reģionālo līmeni): attiecībā uz apkalpošanas uz zemes pakalpojumiem tiek prasīta savstarpība.</w:t>
      </w:r>
    </w:p>
    <w:p w14:paraId="15D69A12" w14:textId="77777777" w:rsidR="00126C54" w:rsidRPr="00D84C7B" w:rsidRDefault="00126C54" w:rsidP="00126C54">
      <w:pPr>
        <w:ind w:left="567"/>
        <w:rPr>
          <w:noProof/>
        </w:rPr>
      </w:pPr>
    </w:p>
    <w:p w14:paraId="64E174B6" w14:textId="77777777" w:rsidR="00126C54" w:rsidRPr="007D0DB3" w:rsidRDefault="00126C54" w:rsidP="00126C54">
      <w:pPr>
        <w:ind w:left="567"/>
        <w:rPr>
          <w:noProof/>
        </w:rPr>
      </w:pPr>
      <w:r>
        <w:rPr>
          <w:noProof/>
        </w:rPr>
        <w:t>Pasākumi:</w:t>
      </w:r>
    </w:p>
    <w:p w14:paraId="38475198" w14:textId="77777777" w:rsidR="00126C54" w:rsidRPr="007D0DB3" w:rsidRDefault="00126C54" w:rsidP="00126C54">
      <w:pPr>
        <w:ind w:left="567"/>
        <w:rPr>
          <w:noProof/>
          <w:lang w:val="fr-BE"/>
        </w:rPr>
      </w:pPr>
    </w:p>
    <w:p w14:paraId="23120824" w14:textId="77777777" w:rsidR="00126C54" w:rsidRPr="007D0DB3" w:rsidRDefault="00126C54" w:rsidP="00126C54">
      <w:pPr>
        <w:ind w:left="567"/>
        <w:rPr>
          <w:noProof/>
        </w:rPr>
      </w:pPr>
      <w:r>
        <w:rPr>
          <w:noProof/>
        </w:rPr>
        <w:t xml:space="preserve">BE: </w:t>
      </w:r>
      <w:r>
        <w:rPr>
          <w:i/>
          <w:noProof/>
        </w:rPr>
        <w:t>Arrêté Royal du 6 novembre 2010 réglementant l'accès au marché de l'assistance en escale à l'aéroport de Bruxelles-National</w:t>
      </w:r>
      <w:r>
        <w:rPr>
          <w:noProof/>
        </w:rPr>
        <w:t xml:space="preserve"> (18. pants);</w:t>
      </w:r>
    </w:p>
    <w:p w14:paraId="05CF1157" w14:textId="77777777" w:rsidR="00126C54" w:rsidRPr="007D0DB3" w:rsidRDefault="00126C54" w:rsidP="00126C54">
      <w:pPr>
        <w:ind w:left="567"/>
        <w:rPr>
          <w:noProof/>
          <w:lang w:val="fr-BE"/>
        </w:rPr>
      </w:pPr>
    </w:p>
    <w:p w14:paraId="73D8FC49" w14:textId="77777777" w:rsidR="00126C54" w:rsidRPr="007D0DB3" w:rsidRDefault="00126C54" w:rsidP="00126C54">
      <w:pPr>
        <w:ind w:left="567"/>
        <w:rPr>
          <w:noProof/>
        </w:rPr>
      </w:pPr>
      <w:r>
        <w:rPr>
          <w:i/>
          <w:noProof/>
        </w:rPr>
        <w:t>Besluit van de Vlaamse Regering betreffende de toegang tot de grondafhandelingsmarkt op de Vlaamse regionale luchthavens</w:t>
      </w:r>
      <w:r>
        <w:rPr>
          <w:noProof/>
        </w:rPr>
        <w:t xml:space="preserve"> (14. pants); un</w:t>
      </w:r>
    </w:p>
    <w:p w14:paraId="665379DF" w14:textId="77777777" w:rsidR="00126C54" w:rsidRPr="007D0DB3" w:rsidRDefault="00126C54" w:rsidP="00126C54">
      <w:pPr>
        <w:ind w:left="567"/>
        <w:rPr>
          <w:noProof/>
          <w:lang w:val="nl-BE"/>
        </w:rPr>
      </w:pPr>
    </w:p>
    <w:p w14:paraId="2B775BDF" w14:textId="77777777" w:rsidR="00126C54" w:rsidRPr="007D0DB3" w:rsidRDefault="00126C54" w:rsidP="00126C54">
      <w:pPr>
        <w:ind w:left="567"/>
        <w:rPr>
          <w:noProof/>
        </w:rPr>
      </w:pPr>
      <w:r>
        <w:rPr>
          <w:i/>
          <w:noProof/>
        </w:rPr>
        <w:t>Arrêté du Gouvernement wallon réglementant l'accès au marché de l'assistance en escale aux aéroports relevant de la Région wallonne</w:t>
      </w:r>
      <w:r>
        <w:rPr>
          <w:noProof/>
        </w:rPr>
        <w:t xml:space="preserve"> (14. pants).</w:t>
      </w:r>
    </w:p>
    <w:p w14:paraId="1D0C3728" w14:textId="77777777" w:rsidR="00126C54" w:rsidRPr="007D0DB3" w:rsidRDefault="00126C54" w:rsidP="00126C54">
      <w:pPr>
        <w:rPr>
          <w:noProof/>
          <w:lang w:val="fr-BE"/>
        </w:rPr>
      </w:pPr>
    </w:p>
    <w:p w14:paraId="78ACB565" w14:textId="77777777" w:rsidR="00126C54" w:rsidRPr="00D84C7B" w:rsidRDefault="00126C54" w:rsidP="00126C54">
      <w:pPr>
        <w:ind w:left="567" w:hanging="567"/>
        <w:rPr>
          <w:noProof/>
        </w:rPr>
      </w:pPr>
      <w:bookmarkStart w:id="206" w:name="_Toc5371334"/>
      <w:r>
        <w:rPr>
          <w:noProof/>
        </w:rPr>
        <w:br w:type="page"/>
        <w:t>e)</w:t>
      </w:r>
      <w:r>
        <w:rPr>
          <w:noProof/>
        </w:rPr>
        <w:tab/>
      </w:r>
      <w:bookmarkStart w:id="207" w:name="_Toc452570648"/>
      <w:r>
        <w:rPr>
          <w:noProof/>
        </w:rPr>
        <w:t xml:space="preserve">Visu pārvadājumu veidu atbalsta pakalpojumi (daļa no </w:t>
      </w:r>
      <w:r w:rsidRPr="002435F8">
        <w:rPr>
          <w:i/>
          <w:noProof/>
        </w:rPr>
        <w:t>CPC</w:t>
      </w:r>
      <w:r>
        <w:rPr>
          <w:noProof/>
        </w:rPr>
        <w:t xml:space="preserve"> 748)</w:t>
      </w:r>
      <w:bookmarkEnd w:id="206"/>
      <w:bookmarkEnd w:id="207"/>
    </w:p>
    <w:p w14:paraId="14B7E8EB" w14:textId="77777777" w:rsidR="00126C54" w:rsidRPr="00D84C7B" w:rsidRDefault="00126C54" w:rsidP="00126C54">
      <w:pPr>
        <w:rPr>
          <w:noProof/>
        </w:rPr>
      </w:pPr>
    </w:p>
    <w:p w14:paraId="6E6F3159" w14:textId="77777777" w:rsidR="00126C54" w:rsidRPr="00D84C7B" w:rsidRDefault="00126C54" w:rsidP="00126C54">
      <w:pPr>
        <w:ind w:left="567"/>
        <w:rPr>
          <w:noProof/>
        </w:rPr>
      </w:pPr>
      <w:r>
        <w:rPr>
          <w:noProof/>
        </w:rPr>
        <w:t>Attiecībā uz pakalpojumu pārrobežu tirdzniecību — klātbūtne uz vietas:</w:t>
      </w:r>
    </w:p>
    <w:p w14:paraId="3AC50317" w14:textId="77777777" w:rsidR="00126C54" w:rsidRPr="00D84C7B" w:rsidRDefault="00126C54" w:rsidP="00126C54">
      <w:pPr>
        <w:ind w:left="567"/>
        <w:rPr>
          <w:noProof/>
        </w:rPr>
      </w:pPr>
    </w:p>
    <w:p w14:paraId="33146897" w14:textId="77777777" w:rsidR="00126C54" w:rsidRPr="00D84C7B" w:rsidRDefault="00126C54" w:rsidP="00126C54">
      <w:pPr>
        <w:ind w:left="567"/>
        <w:rPr>
          <w:noProof/>
        </w:rPr>
      </w:pPr>
      <w:r>
        <w:rPr>
          <w:noProof/>
        </w:rPr>
        <w:t>Eiropas Savienība (attiecas arī uz valdības reģionālo līmeni): muitošanas pakalpojumus var sniegt tikai Eiropas Savienības rezidenti vai Eiropas Savienībā iedibinātas juridiskas personas.</w:t>
      </w:r>
    </w:p>
    <w:p w14:paraId="30FD3D87" w14:textId="77777777" w:rsidR="00126C54" w:rsidRPr="00D84C7B" w:rsidRDefault="00126C54" w:rsidP="00126C54">
      <w:pPr>
        <w:ind w:left="567"/>
        <w:rPr>
          <w:noProof/>
        </w:rPr>
      </w:pPr>
    </w:p>
    <w:p w14:paraId="7E2E2142" w14:textId="77777777" w:rsidR="00126C54" w:rsidRPr="00D84C7B" w:rsidRDefault="00126C54" w:rsidP="00126C54">
      <w:pPr>
        <w:ind w:left="567"/>
        <w:rPr>
          <w:noProof/>
        </w:rPr>
      </w:pPr>
      <w:r>
        <w:rPr>
          <w:noProof/>
        </w:rPr>
        <w:t>Pasākumi:</w:t>
      </w:r>
    </w:p>
    <w:p w14:paraId="4ABECA2D" w14:textId="77777777" w:rsidR="00126C54" w:rsidRPr="00D84C7B" w:rsidRDefault="00126C54" w:rsidP="00126C54">
      <w:pPr>
        <w:ind w:left="567"/>
        <w:rPr>
          <w:noProof/>
        </w:rPr>
      </w:pPr>
    </w:p>
    <w:p w14:paraId="145EFB17" w14:textId="77777777" w:rsidR="00126C54" w:rsidRPr="00D84C7B" w:rsidRDefault="00126C54" w:rsidP="00126C54">
      <w:pPr>
        <w:ind w:left="567"/>
        <w:rPr>
          <w:noProof/>
        </w:rPr>
      </w:pPr>
      <w:r>
        <w:rPr>
          <w:noProof/>
        </w:rPr>
        <w:t>Eiropas Savienība: Eiropas Parlamenta un Padomes Regula (ES) Nr. 952/2013</w:t>
      </w:r>
      <w:r>
        <w:rPr>
          <w:rStyle w:val="FootnoteReference"/>
          <w:noProof/>
        </w:rPr>
        <w:footnoteReference w:id="20"/>
      </w:r>
      <w:r>
        <w:rPr>
          <w:noProof/>
        </w:rPr>
        <w:t>.</w:t>
      </w:r>
    </w:p>
    <w:bookmarkEnd w:id="198"/>
    <w:p w14:paraId="1AD3538F" w14:textId="77777777" w:rsidR="00126C54" w:rsidRPr="00D84C7B" w:rsidRDefault="00126C54" w:rsidP="00126C54">
      <w:pPr>
        <w:ind w:left="567"/>
        <w:rPr>
          <w:noProof/>
        </w:rPr>
      </w:pPr>
    </w:p>
    <w:p w14:paraId="38396340" w14:textId="77777777" w:rsidR="00126C54" w:rsidRPr="00D84C7B" w:rsidRDefault="00126C54" w:rsidP="00126C54">
      <w:pPr>
        <w:ind w:left="567" w:hanging="567"/>
        <w:rPr>
          <w:noProof/>
        </w:rPr>
      </w:pPr>
      <w:r>
        <w:rPr>
          <w:noProof/>
        </w:rPr>
        <w:br w:type="page"/>
        <w:t>f)</w:t>
      </w:r>
      <w:r>
        <w:rPr>
          <w:noProof/>
        </w:rPr>
        <w:tab/>
        <w:t>Kombinēto pārvadājumu pakalpojumu sniegšana</w:t>
      </w:r>
    </w:p>
    <w:p w14:paraId="0CA160F9" w14:textId="77777777" w:rsidR="00126C54" w:rsidRPr="00D84C7B" w:rsidRDefault="00126C54" w:rsidP="00126C54">
      <w:pPr>
        <w:rPr>
          <w:noProof/>
        </w:rPr>
      </w:pPr>
    </w:p>
    <w:p w14:paraId="2611F851" w14:textId="77777777" w:rsidR="00126C54" w:rsidRPr="00D84C7B" w:rsidRDefault="00126C54" w:rsidP="00126C54">
      <w:pPr>
        <w:ind w:left="567"/>
        <w:rPr>
          <w:noProof/>
        </w:rPr>
      </w:pPr>
      <w:r>
        <w:rPr>
          <w:noProof/>
        </w:rPr>
        <w:t>Attiecībā uz pakalpojumu pārrobežu tirdzniecību — klātbūtne uz vietas:</w:t>
      </w:r>
    </w:p>
    <w:p w14:paraId="1A6FF652" w14:textId="77777777" w:rsidR="00126C54" w:rsidRPr="00D84C7B" w:rsidRDefault="00126C54" w:rsidP="00126C54">
      <w:pPr>
        <w:ind w:left="567"/>
        <w:rPr>
          <w:noProof/>
        </w:rPr>
      </w:pPr>
    </w:p>
    <w:p w14:paraId="544978C9" w14:textId="77777777" w:rsidR="00126C54" w:rsidRPr="00D84C7B" w:rsidRDefault="00126C54" w:rsidP="00126C54">
      <w:pPr>
        <w:ind w:left="567"/>
        <w:rPr>
          <w:noProof/>
        </w:rPr>
      </w:pPr>
      <w:r>
        <w:rPr>
          <w:noProof/>
        </w:rPr>
        <w:t>Eiropas Savienība (attiecas arī uz valdības reģionālo līmeni): izņemot FI: tikai pārvadātāji, kam ir iedibinājums kādā dalībvalstī un kas atbilst nosacījumiem par piekļuvi profesionālās darbības veikšanai un par piekļuvi tirgum, kurš aptver kravu pārvadāšanu starp dalībvalstīm, drīkst — saistībā ar kombinētu pārvadājumu starp dalībvalstīm — veikt kravu autopārvadājuma sākuma un/vai beigu posmus, kas ir kombinētā pārvadājuma sastāvdaļa un kas var ietvert vai neietvert robežas šķērsošanu. Konkrētiem pārvadājumu veidiem piemēro ierobežojumus.</w:t>
      </w:r>
    </w:p>
    <w:p w14:paraId="21AB9E6C" w14:textId="77777777" w:rsidR="00126C54" w:rsidRPr="00D84C7B" w:rsidRDefault="00126C54" w:rsidP="00126C54">
      <w:pPr>
        <w:ind w:left="567"/>
        <w:rPr>
          <w:noProof/>
        </w:rPr>
      </w:pPr>
    </w:p>
    <w:p w14:paraId="4FE9622F" w14:textId="77777777" w:rsidR="00126C54" w:rsidRPr="00D84C7B" w:rsidRDefault="00126C54" w:rsidP="00126C54">
      <w:pPr>
        <w:ind w:left="567"/>
        <w:rPr>
          <w:noProof/>
        </w:rPr>
      </w:pPr>
      <w:r>
        <w:rPr>
          <w:noProof/>
        </w:rPr>
        <w:t>Var veikt nepieciešamos pasākumus, lai nodrošinātu, ka transportlīdzekļa nodokļi, kas piemērojami sauszemes transportlīdzekļiem, kuri iesaistīti kombinētajos pārvadājumos, tiek samazināti vai atmaksāti.</w:t>
      </w:r>
    </w:p>
    <w:p w14:paraId="476893D1" w14:textId="77777777" w:rsidR="00126C54" w:rsidRPr="00D84C7B" w:rsidRDefault="00126C54" w:rsidP="00126C54">
      <w:pPr>
        <w:ind w:left="567"/>
        <w:rPr>
          <w:noProof/>
        </w:rPr>
      </w:pPr>
    </w:p>
    <w:p w14:paraId="11FBA49A" w14:textId="77777777" w:rsidR="00126C54" w:rsidRPr="00D84C7B" w:rsidRDefault="00126C54" w:rsidP="00126C54">
      <w:pPr>
        <w:ind w:left="567"/>
        <w:rPr>
          <w:noProof/>
        </w:rPr>
      </w:pPr>
      <w:r>
        <w:rPr>
          <w:noProof/>
        </w:rPr>
        <w:t>Pasākumi:</w:t>
      </w:r>
    </w:p>
    <w:p w14:paraId="7DE65C18" w14:textId="77777777" w:rsidR="00126C54" w:rsidRPr="00D84C7B" w:rsidRDefault="00126C54" w:rsidP="00126C54">
      <w:pPr>
        <w:ind w:left="567"/>
        <w:rPr>
          <w:noProof/>
        </w:rPr>
      </w:pPr>
    </w:p>
    <w:p w14:paraId="0967EEBF" w14:textId="77777777" w:rsidR="00126C54" w:rsidRPr="00D84C7B" w:rsidRDefault="00126C54" w:rsidP="00126C54">
      <w:pPr>
        <w:ind w:left="567"/>
        <w:rPr>
          <w:noProof/>
        </w:rPr>
      </w:pPr>
      <w:r>
        <w:rPr>
          <w:noProof/>
        </w:rPr>
        <w:t>Eiropas Savienība: Padomes Direktīva 1992/106/EEK</w:t>
      </w:r>
      <w:r>
        <w:rPr>
          <w:rStyle w:val="FootnoteReference"/>
          <w:noProof/>
        </w:rPr>
        <w:footnoteReference w:id="21"/>
      </w:r>
      <w:r>
        <w:rPr>
          <w:noProof/>
        </w:rPr>
        <w:t>.</w:t>
      </w:r>
    </w:p>
    <w:p w14:paraId="733EC9C2" w14:textId="77777777" w:rsidR="00126C54" w:rsidRPr="00D84C7B" w:rsidRDefault="00126C54" w:rsidP="00126C54">
      <w:pPr>
        <w:ind w:left="567"/>
        <w:rPr>
          <w:noProof/>
        </w:rPr>
      </w:pPr>
    </w:p>
    <w:p w14:paraId="4ACF1668" w14:textId="77777777" w:rsidR="00126C54" w:rsidRPr="00D84C7B" w:rsidRDefault="00126C54" w:rsidP="00126C54">
      <w:pPr>
        <w:rPr>
          <w:noProof/>
        </w:rPr>
      </w:pPr>
      <w:bookmarkStart w:id="208" w:name="_Toc452570651"/>
      <w:bookmarkStart w:id="209" w:name="_Toc476832043"/>
      <w:bookmarkStart w:id="210" w:name="_Toc500420037"/>
      <w:bookmarkStart w:id="211" w:name="_Toc5371336"/>
      <w:bookmarkStart w:id="212" w:name="_Toc53746674"/>
      <w:r>
        <w:rPr>
          <w:noProof/>
        </w:rPr>
        <w:br w:type="page"/>
        <w:t>15. atruna. Derīgo izrakteņu ieguve un ar enerģētiku saistītas darbības</w:t>
      </w:r>
      <w:bookmarkEnd w:id="208"/>
      <w:bookmarkEnd w:id="209"/>
      <w:bookmarkEnd w:id="210"/>
      <w:bookmarkEnd w:id="211"/>
      <w:bookmarkEnd w:id="212"/>
    </w:p>
    <w:p w14:paraId="059B623C" w14:textId="77777777" w:rsidR="00126C54" w:rsidRPr="00D84C7B" w:rsidRDefault="00126C54" w:rsidP="00126C54">
      <w:pPr>
        <w:rPr>
          <w:noProof/>
        </w:rPr>
      </w:pPr>
    </w:p>
    <w:p w14:paraId="35145218" w14:textId="77777777" w:rsidR="00126C54" w:rsidRPr="00D84C7B" w:rsidRDefault="00126C54" w:rsidP="00126C54">
      <w:pPr>
        <w:ind w:left="2835" w:hanging="2835"/>
        <w:rPr>
          <w:rFonts w:eastAsia="Calibri"/>
          <w:noProof/>
        </w:rPr>
      </w:pPr>
      <w:r>
        <w:rPr>
          <w:noProof/>
        </w:rPr>
        <w:t>Nozare — apakšnozare:</w:t>
      </w:r>
      <w:r>
        <w:rPr>
          <w:noProof/>
        </w:rPr>
        <w:tab/>
        <w:t>Derīgo izrakteņu ieguve un karjeru izstrāde — enerģētiskā kurināmā ieguve; derīgo izrakteņu ieguve un karjeru izstrāde — metāla rūdu un citu derīgo izrakteņu ieguve; ar enerģētiku saistītas darbības — elektroenerģijas, gāzes, tvaika un karstā ūdens ražošana, pārvade un sadale par pašu līdzekļiem; degvielas vai kurināmā transportēšana pa cauruļvadiem; pa cauruļvadiem transportētas degvielas glabāšanas un noliktavu pakalpojumi; un ar enerģijas sadali saistīti pakalpojumi</w:t>
      </w:r>
    </w:p>
    <w:p w14:paraId="679E2255" w14:textId="77777777" w:rsidR="00126C54" w:rsidRPr="00D84C7B" w:rsidRDefault="00126C54" w:rsidP="00126C54">
      <w:pPr>
        <w:ind w:left="2835" w:hanging="2835"/>
        <w:rPr>
          <w:noProof/>
        </w:rPr>
      </w:pPr>
    </w:p>
    <w:p w14:paraId="3897F8E3" w14:textId="77777777" w:rsidR="00126C54" w:rsidRPr="00D84C7B" w:rsidRDefault="00126C54" w:rsidP="00126C54">
      <w:pPr>
        <w:ind w:left="2835" w:hanging="2835"/>
        <w:rPr>
          <w:rFonts w:eastAsia="Calibri"/>
          <w:noProof/>
        </w:rPr>
      </w:pPr>
      <w:r>
        <w:rPr>
          <w:noProof/>
        </w:rPr>
        <w:t>Nozares klasifikācija:</w:t>
      </w:r>
      <w:r>
        <w:rPr>
          <w:noProof/>
        </w:rPr>
        <w:tab/>
      </w:r>
      <w:r w:rsidRPr="002435F8">
        <w:rPr>
          <w:i/>
          <w:noProof/>
        </w:rPr>
        <w:t>ISIC</w:t>
      </w:r>
      <w:r>
        <w:rPr>
          <w:noProof/>
        </w:rPr>
        <w:t xml:space="preserve"> 3.1. red. 10, 11, 12, 13, 14, 40, </w:t>
      </w:r>
      <w:r w:rsidRPr="002435F8">
        <w:rPr>
          <w:i/>
          <w:noProof/>
        </w:rPr>
        <w:t>CPC</w:t>
      </w:r>
      <w:r>
        <w:rPr>
          <w:noProof/>
        </w:rPr>
        <w:t> 5115, 63297, 713, daļa no 742, 8675, 883, 887</w:t>
      </w:r>
    </w:p>
    <w:p w14:paraId="3933E66B" w14:textId="77777777" w:rsidR="00126C54" w:rsidRPr="00D84C7B" w:rsidRDefault="00126C54" w:rsidP="00126C54">
      <w:pPr>
        <w:ind w:left="2835" w:hanging="2835"/>
        <w:rPr>
          <w:rFonts w:eastAsia="Calibri"/>
          <w:noProof/>
        </w:rPr>
      </w:pPr>
    </w:p>
    <w:p w14:paraId="171B7B6D" w14:textId="77777777" w:rsidR="00126C54" w:rsidRPr="00D84C7B" w:rsidRDefault="00126C54" w:rsidP="00126C54">
      <w:pPr>
        <w:ind w:left="2835" w:hanging="2835"/>
        <w:rPr>
          <w:noProof/>
        </w:rPr>
      </w:pPr>
      <w:r>
        <w:rPr>
          <w:noProof/>
        </w:rPr>
        <w:t>Atrunas veids:</w:t>
      </w:r>
      <w:r>
        <w:rPr>
          <w:noProof/>
        </w:rPr>
        <w:tab/>
        <w:t>Valsts režīms</w:t>
      </w:r>
    </w:p>
    <w:p w14:paraId="145AD54C" w14:textId="77777777" w:rsidR="00126C54" w:rsidRPr="00D84C7B" w:rsidRDefault="00126C54" w:rsidP="00126C54">
      <w:pPr>
        <w:ind w:left="2835"/>
        <w:rPr>
          <w:noProof/>
        </w:rPr>
      </w:pPr>
    </w:p>
    <w:p w14:paraId="7BB59022" w14:textId="77777777" w:rsidR="00126C54" w:rsidRPr="00D84C7B" w:rsidRDefault="00126C54" w:rsidP="00126C54">
      <w:pPr>
        <w:ind w:left="2835"/>
        <w:rPr>
          <w:noProof/>
        </w:rPr>
      </w:pPr>
      <w:r>
        <w:rPr>
          <w:noProof/>
        </w:rPr>
        <w:t>Augstākā vadība un direktoru padomes</w:t>
      </w:r>
    </w:p>
    <w:p w14:paraId="7F676C26" w14:textId="77777777" w:rsidR="00126C54" w:rsidRPr="00D84C7B" w:rsidRDefault="00126C54" w:rsidP="00126C54">
      <w:pPr>
        <w:ind w:left="2835"/>
        <w:rPr>
          <w:noProof/>
        </w:rPr>
      </w:pPr>
    </w:p>
    <w:p w14:paraId="3DACDB20" w14:textId="77777777" w:rsidR="00126C54" w:rsidRPr="00D84C7B" w:rsidRDefault="00126C54" w:rsidP="00126C54">
      <w:pPr>
        <w:ind w:left="2835"/>
        <w:rPr>
          <w:rFonts w:eastAsia="Calibri"/>
          <w:noProof/>
        </w:rPr>
      </w:pPr>
      <w:r>
        <w:rPr>
          <w:noProof/>
        </w:rPr>
        <w:t>Klātbūtne uz vietas</w:t>
      </w:r>
    </w:p>
    <w:p w14:paraId="2B5F3511" w14:textId="77777777" w:rsidR="00126C54" w:rsidRPr="00D84C7B" w:rsidRDefault="00126C54" w:rsidP="00126C54">
      <w:pPr>
        <w:ind w:left="2835" w:hanging="2835"/>
        <w:rPr>
          <w:rFonts w:eastAsia="Calibri"/>
          <w:noProof/>
        </w:rPr>
      </w:pPr>
    </w:p>
    <w:p w14:paraId="7E8389DD" w14:textId="77777777" w:rsidR="00126C54" w:rsidRPr="00D84C7B" w:rsidRDefault="00126C54" w:rsidP="00126C54">
      <w:pPr>
        <w:ind w:left="2835" w:hanging="2835"/>
        <w:rPr>
          <w:rFonts w:eastAsia="Calibri"/>
          <w:noProof/>
        </w:rPr>
      </w:pPr>
      <w:r>
        <w:rPr>
          <w:noProof/>
        </w:rPr>
        <w:t>Nodaļa:</w:t>
      </w:r>
      <w:r>
        <w:rPr>
          <w:noProof/>
        </w:rPr>
        <w:tab/>
        <w:t>Ieguldījumu liberalizācija; Pakalpojumu pārrobežu tirdzniecība;</w:t>
      </w:r>
    </w:p>
    <w:p w14:paraId="174CE86F" w14:textId="77777777" w:rsidR="00126C54" w:rsidRPr="00D84C7B" w:rsidRDefault="00126C54" w:rsidP="00126C54">
      <w:pPr>
        <w:ind w:left="2835" w:hanging="2835"/>
        <w:rPr>
          <w:rFonts w:eastAsia="Calibri"/>
          <w:noProof/>
        </w:rPr>
      </w:pPr>
    </w:p>
    <w:p w14:paraId="7C7DBB9E" w14:textId="77777777" w:rsidR="00126C54" w:rsidRPr="00D84C7B" w:rsidRDefault="00126C54" w:rsidP="00126C54">
      <w:pPr>
        <w:ind w:left="2835" w:hanging="2835"/>
        <w:rPr>
          <w:rFonts w:eastAsia="Calibri"/>
          <w:noProof/>
        </w:rPr>
      </w:pPr>
      <w:r>
        <w:rPr>
          <w:noProof/>
        </w:rPr>
        <w:t>Valdības līmenis:</w:t>
      </w:r>
      <w:r>
        <w:rPr>
          <w:noProof/>
        </w:rPr>
        <w:tab/>
        <w:t>Eiropas Savienība / dalībvalsts (ja vien nav norādīts citādi)</w:t>
      </w:r>
    </w:p>
    <w:p w14:paraId="7E939FAB" w14:textId="77777777" w:rsidR="00126C54" w:rsidRPr="00D84C7B" w:rsidRDefault="00126C54" w:rsidP="00126C54">
      <w:pPr>
        <w:rPr>
          <w:noProof/>
        </w:rPr>
      </w:pPr>
    </w:p>
    <w:p w14:paraId="00616C52" w14:textId="77777777" w:rsidR="00126C54" w:rsidRPr="00D84C7B" w:rsidRDefault="00126C54" w:rsidP="00126C54">
      <w:pPr>
        <w:rPr>
          <w:noProof/>
        </w:rPr>
      </w:pPr>
      <w:r>
        <w:rPr>
          <w:noProof/>
        </w:rPr>
        <w:br w:type="page"/>
        <w:t>Apraksts:</w:t>
      </w:r>
    </w:p>
    <w:p w14:paraId="34852962" w14:textId="77777777" w:rsidR="00126C54" w:rsidRPr="00D84C7B" w:rsidRDefault="00126C54" w:rsidP="00126C54">
      <w:pPr>
        <w:rPr>
          <w:noProof/>
        </w:rPr>
      </w:pPr>
    </w:p>
    <w:p w14:paraId="739152CA" w14:textId="77777777" w:rsidR="00126C54" w:rsidRPr="00D84C7B" w:rsidRDefault="00126C54" w:rsidP="00126C54">
      <w:pPr>
        <w:ind w:left="567" w:hanging="567"/>
        <w:rPr>
          <w:noProof/>
        </w:rPr>
      </w:pPr>
      <w:bookmarkStart w:id="213" w:name="_Toc452570652"/>
      <w:bookmarkStart w:id="214" w:name="_Toc5371337"/>
      <w:r>
        <w:rPr>
          <w:noProof/>
        </w:rPr>
        <w:t>a)</w:t>
      </w:r>
      <w:r>
        <w:rPr>
          <w:noProof/>
        </w:rPr>
        <w:tab/>
        <w:t>Derīgo izrakteņu ieguve un karjeru izstrāde</w:t>
      </w:r>
      <w:bookmarkEnd w:id="213"/>
      <w:r>
        <w:rPr>
          <w:noProof/>
        </w:rPr>
        <w:t xml:space="preserve"> (</w:t>
      </w:r>
      <w:r w:rsidRPr="002435F8">
        <w:rPr>
          <w:i/>
          <w:noProof/>
        </w:rPr>
        <w:t>ISIC</w:t>
      </w:r>
      <w:r>
        <w:rPr>
          <w:noProof/>
        </w:rPr>
        <w:t xml:space="preserve"> 3.1. red. 10, 11, 12: </w:t>
      </w:r>
      <w:r w:rsidRPr="002435F8">
        <w:rPr>
          <w:i/>
          <w:noProof/>
        </w:rPr>
        <w:t>CPC</w:t>
      </w:r>
      <w:r>
        <w:rPr>
          <w:noProof/>
        </w:rPr>
        <w:t xml:space="preserve"> 5115, 7131, 8675, 883)</w:t>
      </w:r>
      <w:bookmarkEnd w:id="214"/>
    </w:p>
    <w:p w14:paraId="292214D5" w14:textId="77777777" w:rsidR="00126C54" w:rsidRPr="00D84C7B" w:rsidRDefault="00126C54" w:rsidP="00126C54">
      <w:pPr>
        <w:rPr>
          <w:noProof/>
        </w:rPr>
      </w:pPr>
    </w:p>
    <w:p w14:paraId="1B85F630" w14:textId="77777777" w:rsidR="00126C54" w:rsidRPr="00D84C7B" w:rsidRDefault="00126C54" w:rsidP="00126C54">
      <w:pPr>
        <w:ind w:left="567"/>
        <w:rPr>
          <w:noProof/>
        </w:rPr>
      </w:pPr>
      <w:r>
        <w:rPr>
          <w:noProof/>
        </w:rPr>
        <w:t>Attiecībā uz ieguldījumu liberalizāciju — valsts režīms, lielākās labvēlības režīms:</w:t>
      </w:r>
    </w:p>
    <w:p w14:paraId="7D425BDC" w14:textId="77777777" w:rsidR="00126C54" w:rsidRPr="00D84C7B" w:rsidRDefault="00126C54" w:rsidP="00126C54">
      <w:pPr>
        <w:ind w:left="567"/>
        <w:rPr>
          <w:noProof/>
        </w:rPr>
      </w:pPr>
    </w:p>
    <w:p w14:paraId="75CB119C" w14:textId="77777777" w:rsidR="00126C54" w:rsidRPr="00D84C7B" w:rsidRDefault="00126C54" w:rsidP="00126C54">
      <w:pPr>
        <w:ind w:left="567"/>
        <w:rPr>
          <w:noProof/>
        </w:rPr>
      </w:pPr>
      <w:r>
        <w:rPr>
          <w:noProof/>
        </w:rPr>
        <w:t>BG: Lai veiktu pazemes dabas resursu ģeoloģisko izpēti vai izpēti Bulgārijas Republikas teritorijā, kontinentālajā šelfā un ekskluzīvajā ekonomikas zonā Melnajā jūrā, jāsaņem atļauja, savukārt šādu resursu ieguvei un izmantošanai jāsaņem koncesija, ko piešķir atbilstoši Pazemes dabas resursu likumam.</w:t>
      </w:r>
    </w:p>
    <w:p w14:paraId="0A6F9645" w14:textId="77777777" w:rsidR="00126C54" w:rsidRPr="00D84C7B" w:rsidRDefault="00126C54" w:rsidP="00126C54">
      <w:pPr>
        <w:ind w:left="567"/>
        <w:rPr>
          <w:noProof/>
        </w:rPr>
      </w:pPr>
    </w:p>
    <w:p w14:paraId="75E48DA2" w14:textId="77777777" w:rsidR="00126C54" w:rsidRPr="00D84C7B" w:rsidRDefault="00126C54" w:rsidP="00126C54">
      <w:pPr>
        <w:ind w:left="567"/>
        <w:rPr>
          <w:noProof/>
        </w:rPr>
      </w:pPr>
      <w:r>
        <w:rPr>
          <w:noProof/>
        </w:rPr>
        <w:t>Sabiedrībām, kas ir reģistrētas preferenciāla nodokļu režīma jurisdikcijās (t. i., ārzonās), un sabiedrībām, kas ir tieši vai netieši saistītas ar šādām sabiedrībām, ir aizliegts piedalīties atklātās procedūrās atļauju vai koncesiju saņemšanai dabas resursu, arī urāna un torija rūdu, ģeoloģiskajai izpētei, izpētei vai ieguvei, kā arī izmantot jau piešķirtu atļauju vai koncesiju, jo šādas darbības, tajā skaitā iespēja reģistrēt atradnes ģeoloģisko vai komerciālo atklāšanu izpētes rezultātā, nav atļautas.</w:t>
      </w:r>
    </w:p>
    <w:p w14:paraId="5C1A855F" w14:textId="77777777" w:rsidR="00126C54" w:rsidRPr="00D84C7B" w:rsidRDefault="00126C54" w:rsidP="00126C54">
      <w:pPr>
        <w:ind w:left="567"/>
        <w:rPr>
          <w:noProof/>
        </w:rPr>
      </w:pPr>
    </w:p>
    <w:p w14:paraId="007B81BB" w14:textId="77777777" w:rsidR="00126C54" w:rsidRPr="00D84C7B" w:rsidRDefault="00126C54" w:rsidP="00126C54">
      <w:pPr>
        <w:ind w:left="567"/>
        <w:rPr>
          <w:noProof/>
        </w:rPr>
      </w:pPr>
      <w:r>
        <w:rPr>
          <w:noProof/>
        </w:rPr>
        <w:t>Urāna rūdas ieguve ir aizliegta ar Ministru padomes 1992. gada 20. augusta Dekrētu Nr. 163.</w:t>
      </w:r>
    </w:p>
    <w:p w14:paraId="1D2C8BD9" w14:textId="77777777" w:rsidR="00126C54" w:rsidRPr="00D84C7B" w:rsidRDefault="00126C54" w:rsidP="00126C54">
      <w:pPr>
        <w:ind w:left="567"/>
        <w:rPr>
          <w:noProof/>
        </w:rPr>
      </w:pPr>
    </w:p>
    <w:p w14:paraId="50FDBE0D" w14:textId="77777777" w:rsidR="00126C54" w:rsidRPr="00D84C7B" w:rsidRDefault="00126C54" w:rsidP="00126C54">
      <w:pPr>
        <w:ind w:left="567"/>
        <w:rPr>
          <w:noProof/>
        </w:rPr>
      </w:pPr>
      <w:r>
        <w:rPr>
          <w:noProof/>
        </w:rPr>
        <w:br w:type="page"/>
        <w:t>Attiecībā uz torija rūdas izpēti un ieguvi piemēro vispārējo atļauju un koncesiju režīmu. Lēmumus par atļaujas piešķiršanu torija rūdas izpētei vai ieguvei pieņem, vērtējot katru gadījumu atsevišķi un bez diskriminācijas.</w:t>
      </w:r>
    </w:p>
    <w:p w14:paraId="3170E33C" w14:textId="77777777" w:rsidR="00126C54" w:rsidRPr="00D84C7B" w:rsidRDefault="00126C54" w:rsidP="00126C54">
      <w:pPr>
        <w:ind w:left="567"/>
        <w:rPr>
          <w:noProof/>
        </w:rPr>
      </w:pPr>
    </w:p>
    <w:p w14:paraId="52CA432C" w14:textId="77777777" w:rsidR="00126C54" w:rsidRPr="00D84C7B" w:rsidRDefault="00126C54" w:rsidP="00126C54">
      <w:pPr>
        <w:ind w:left="567"/>
        <w:rPr>
          <w:noProof/>
        </w:rPr>
      </w:pPr>
      <w:r>
        <w:rPr>
          <w:noProof/>
        </w:rPr>
        <w:t>Saskaņā ar Bulgārijas Republikas Nacionālās asamblejas 2012. gada 18. janvāra lēmumu hidrauliskās plaisu radīšanas tehnoloģijas, tas ir, hidropārraušanas, jebkāda veida izmantošana naftas un gāzes ģeoloģiskajai izpētei, izlūkošanai vai ieguvei ir aizliegta.</w:t>
      </w:r>
    </w:p>
    <w:p w14:paraId="347FC8AD" w14:textId="77777777" w:rsidR="00126C54" w:rsidRPr="00D84C7B" w:rsidRDefault="00126C54" w:rsidP="00126C54">
      <w:pPr>
        <w:ind w:left="567"/>
        <w:rPr>
          <w:noProof/>
        </w:rPr>
      </w:pPr>
    </w:p>
    <w:p w14:paraId="25425896" w14:textId="77777777" w:rsidR="00126C54" w:rsidRPr="00D84C7B" w:rsidRDefault="00126C54" w:rsidP="00126C54">
      <w:pPr>
        <w:ind w:left="567"/>
        <w:rPr>
          <w:noProof/>
        </w:rPr>
      </w:pPr>
      <w:r>
        <w:rPr>
          <w:noProof/>
        </w:rPr>
        <w:t>Slānekļa gāzes izpēte un ieguve ir aizliegta (</w:t>
      </w:r>
      <w:r w:rsidRPr="002435F8">
        <w:rPr>
          <w:i/>
          <w:noProof/>
        </w:rPr>
        <w:t>ISIC</w:t>
      </w:r>
      <w:r>
        <w:rPr>
          <w:noProof/>
        </w:rPr>
        <w:t> 10, 11, 12, 13, 14).</w:t>
      </w:r>
    </w:p>
    <w:p w14:paraId="7D4D2DC2" w14:textId="77777777" w:rsidR="00126C54" w:rsidRPr="00D84C7B" w:rsidRDefault="00126C54" w:rsidP="00126C54">
      <w:pPr>
        <w:ind w:left="567"/>
        <w:rPr>
          <w:noProof/>
        </w:rPr>
      </w:pPr>
    </w:p>
    <w:p w14:paraId="14E15F52" w14:textId="77777777" w:rsidR="00126C54" w:rsidRPr="00D84C7B" w:rsidRDefault="00126C54" w:rsidP="00126C54">
      <w:pPr>
        <w:ind w:left="567"/>
        <w:rPr>
          <w:noProof/>
        </w:rPr>
      </w:pPr>
      <w:r>
        <w:rPr>
          <w:noProof/>
        </w:rPr>
        <w:t>Pasākumi:</w:t>
      </w:r>
    </w:p>
    <w:p w14:paraId="25127960" w14:textId="77777777" w:rsidR="00126C54" w:rsidRPr="00D84C7B" w:rsidRDefault="00126C54" w:rsidP="00126C54">
      <w:pPr>
        <w:ind w:left="567"/>
        <w:rPr>
          <w:noProof/>
        </w:rPr>
      </w:pPr>
    </w:p>
    <w:p w14:paraId="50C70E46" w14:textId="77777777" w:rsidR="00126C54" w:rsidRPr="00D84C7B" w:rsidRDefault="00126C54" w:rsidP="00126C54">
      <w:pPr>
        <w:ind w:left="567"/>
        <w:rPr>
          <w:noProof/>
        </w:rPr>
      </w:pPr>
      <w:r>
        <w:rPr>
          <w:noProof/>
        </w:rPr>
        <w:t>BG: Pazemes dabas resursu likums;</w:t>
      </w:r>
    </w:p>
    <w:p w14:paraId="7F7B6852" w14:textId="77777777" w:rsidR="00126C54" w:rsidRPr="00D84C7B" w:rsidRDefault="00126C54" w:rsidP="00126C54">
      <w:pPr>
        <w:ind w:left="567"/>
        <w:rPr>
          <w:noProof/>
        </w:rPr>
      </w:pPr>
    </w:p>
    <w:p w14:paraId="3C5E0A46" w14:textId="77777777" w:rsidR="00126C54" w:rsidRPr="00D84C7B" w:rsidRDefault="00126C54" w:rsidP="00126C54">
      <w:pPr>
        <w:ind w:left="567"/>
        <w:rPr>
          <w:noProof/>
        </w:rPr>
      </w:pPr>
      <w:r>
        <w:rPr>
          <w:noProof/>
        </w:rPr>
        <w:t>Koncesiju likums;</w:t>
      </w:r>
    </w:p>
    <w:p w14:paraId="7EBCFC43" w14:textId="77777777" w:rsidR="00126C54" w:rsidRPr="00D84C7B" w:rsidRDefault="00126C54" w:rsidP="00126C54">
      <w:pPr>
        <w:ind w:left="567"/>
        <w:rPr>
          <w:noProof/>
        </w:rPr>
      </w:pPr>
    </w:p>
    <w:p w14:paraId="33269891" w14:textId="77777777" w:rsidR="00126C54" w:rsidRPr="00D84C7B" w:rsidRDefault="00126C54" w:rsidP="00126C54">
      <w:pPr>
        <w:ind w:left="567"/>
        <w:rPr>
          <w:noProof/>
        </w:rPr>
      </w:pPr>
      <w:r>
        <w:rPr>
          <w:noProof/>
        </w:rPr>
        <w:t>Likums par privatizāciju un kontroli pēc privatizācijas;</w:t>
      </w:r>
    </w:p>
    <w:p w14:paraId="6AB7C0D3" w14:textId="77777777" w:rsidR="00126C54" w:rsidRPr="00D84C7B" w:rsidRDefault="00126C54" w:rsidP="00126C54">
      <w:pPr>
        <w:ind w:left="567"/>
        <w:rPr>
          <w:noProof/>
        </w:rPr>
      </w:pPr>
    </w:p>
    <w:p w14:paraId="266D49CD" w14:textId="77777777" w:rsidR="00126C54" w:rsidRPr="00D84C7B" w:rsidRDefault="00126C54" w:rsidP="00126C54">
      <w:pPr>
        <w:ind w:left="567"/>
        <w:rPr>
          <w:noProof/>
        </w:rPr>
      </w:pPr>
      <w:r>
        <w:rPr>
          <w:noProof/>
        </w:rPr>
        <w:t>Kodolenerģijas drošas izmantošanas likums; Bulgārijas Republikas Nacionālās asamblejas 2012. gada 18. janvāra lēmums; Likums par ekonomiskajām un finansiālajām attiecībām ar preferenciāla nodokļu režīma jurisdikcijās reģistrētām sabiedrībām, to saistītajām personām un faktiskajiem īpašniekiem un Zemes dzīļu resursu likums.</w:t>
      </w:r>
    </w:p>
    <w:p w14:paraId="49B50D92" w14:textId="77777777" w:rsidR="00126C54" w:rsidRPr="00D84C7B" w:rsidRDefault="00126C54" w:rsidP="00126C54">
      <w:pPr>
        <w:ind w:left="567"/>
        <w:rPr>
          <w:noProof/>
        </w:rPr>
      </w:pPr>
    </w:p>
    <w:p w14:paraId="41D67A8C" w14:textId="77777777" w:rsidR="00126C54" w:rsidRPr="00D84C7B" w:rsidRDefault="00126C54" w:rsidP="00126C54">
      <w:pPr>
        <w:ind w:left="567"/>
        <w:rPr>
          <w:noProof/>
        </w:rPr>
      </w:pPr>
      <w:r>
        <w:rPr>
          <w:noProof/>
        </w:rPr>
        <w:br w:type="page"/>
        <w:t>Attiecībā uz ieguldījumu liberalizāciju — valsts režīms, lielākās labvēlības režīms:</w:t>
      </w:r>
    </w:p>
    <w:p w14:paraId="5C2824E6" w14:textId="77777777" w:rsidR="00126C54" w:rsidRPr="00D84C7B" w:rsidRDefault="00126C54" w:rsidP="00126C54">
      <w:pPr>
        <w:ind w:left="567"/>
        <w:rPr>
          <w:noProof/>
        </w:rPr>
      </w:pPr>
    </w:p>
    <w:p w14:paraId="0B1C75CE" w14:textId="77777777" w:rsidR="00126C54" w:rsidRPr="00D84C7B" w:rsidRDefault="00126C54" w:rsidP="00126C54">
      <w:pPr>
        <w:ind w:left="567"/>
        <w:rPr>
          <w:noProof/>
        </w:rPr>
      </w:pPr>
      <w:r>
        <w:rPr>
          <w:noProof/>
        </w:rPr>
        <w:t>CY: Ministru padome var nolemt nepiešķirt atļauju ogļūdeņražu ģeoloģiskās izpētes, izpētes un ieguves darbību veikšanai tādam subjektam, ko faktiski kontrolē Čīle vai Čīles valstspiederīgie. Pēc atļaujas piešķiršanas neviens subjekts nedrīkst nonākt Čīles vai Čīles valstspiederīgā tiešā vai netiešā kontrolē bez Ministru padomes iepriekšējas piekrišanas. Ministru padome var atteikties piešķirt atļauju subjektam, ko faktiski kontrolē Čīle vai Čīles valstspiederīgais, ja Čīle attiecībā uz piekļuvi ogļūdeņražiem un to ģeoloģisko izpēti, izpēti un ieguvi nepiešķir Kipras Republikas vai dalībvalstu subjektiem tādu režīmu, kas ir pielīdzināms režīmam, kuru Kipras Republika vai attiecīgā dalībvalsts piešķir Čīles subjektiem (</w:t>
      </w:r>
      <w:r w:rsidRPr="002435F8">
        <w:rPr>
          <w:i/>
          <w:noProof/>
        </w:rPr>
        <w:t>ISIC</w:t>
      </w:r>
      <w:r>
        <w:rPr>
          <w:noProof/>
        </w:rPr>
        <w:t xml:space="preserve"> 3.1. red. 1110).</w:t>
      </w:r>
    </w:p>
    <w:p w14:paraId="5DE0290A" w14:textId="77777777" w:rsidR="00126C54" w:rsidRPr="00D84C7B" w:rsidRDefault="00126C54" w:rsidP="00126C54">
      <w:pPr>
        <w:ind w:left="567"/>
        <w:rPr>
          <w:noProof/>
        </w:rPr>
      </w:pPr>
    </w:p>
    <w:p w14:paraId="7B93503A" w14:textId="77777777" w:rsidR="00126C54" w:rsidRPr="00D84C7B" w:rsidRDefault="00126C54" w:rsidP="00126C54">
      <w:pPr>
        <w:ind w:left="567"/>
        <w:rPr>
          <w:noProof/>
        </w:rPr>
      </w:pPr>
      <w:r>
        <w:rPr>
          <w:noProof/>
        </w:rPr>
        <w:t>Pasākumi:</w:t>
      </w:r>
    </w:p>
    <w:p w14:paraId="5D79BAFA" w14:textId="77777777" w:rsidR="00126C54" w:rsidRPr="00D84C7B" w:rsidRDefault="00126C54" w:rsidP="00126C54">
      <w:pPr>
        <w:ind w:left="567"/>
        <w:rPr>
          <w:noProof/>
        </w:rPr>
      </w:pPr>
    </w:p>
    <w:p w14:paraId="2206F70B" w14:textId="77777777" w:rsidR="00126C54" w:rsidRPr="00D84C7B" w:rsidRDefault="00126C54" w:rsidP="00126C54">
      <w:pPr>
        <w:ind w:left="567"/>
        <w:rPr>
          <w:noProof/>
        </w:rPr>
      </w:pPr>
      <w:r>
        <w:rPr>
          <w:noProof/>
        </w:rPr>
        <w:t>CY: 2007. gada Ogļūdeņražu (ģeoloģiskās izpētes, izpētes un ieguves) likums (Likums 4(I)/2007) ar grozījumiem.</w:t>
      </w:r>
    </w:p>
    <w:p w14:paraId="00401BE5" w14:textId="77777777" w:rsidR="00126C54" w:rsidRPr="00D84C7B" w:rsidRDefault="00126C54" w:rsidP="00126C54">
      <w:pPr>
        <w:ind w:left="567"/>
        <w:rPr>
          <w:noProof/>
        </w:rPr>
      </w:pPr>
    </w:p>
    <w:p w14:paraId="367ACAD4" w14:textId="77777777" w:rsidR="00126C54" w:rsidRPr="00D84C7B" w:rsidRDefault="00126C54" w:rsidP="00126C54">
      <w:pPr>
        <w:ind w:left="567"/>
        <w:rPr>
          <w:noProof/>
        </w:rPr>
      </w:pPr>
      <w:r>
        <w:rPr>
          <w:noProof/>
        </w:rPr>
        <w:br w:type="page"/>
        <w:t>Attiecībā uz ieguldījumu liberalizāciju — valsts režīms — un attiecībā uz pakalpojumu pārrobežu tirdzniecību — klātbūtne uz vietas:</w:t>
      </w:r>
    </w:p>
    <w:p w14:paraId="1FC3E80F" w14:textId="77777777" w:rsidR="00126C54" w:rsidRPr="00D84C7B" w:rsidRDefault="00126C54" w:rsidP="00126C54">
      <w:pPr>
        <w:ind w:left="567"/>
        <w:rPr>
          <w:noProof/>
        </w:rPr>
      </w:pPr>
    </w:p>
    <w:p w14:paraId="39AA3C6D" w14:textId="77777777" w:rsidR="00126C54" w:rsidRPr="00D84C7B" w:rsidRDefault="00126C54" w:rsidP="00126C54">
      <w:pPr>
        <w:ind w:left="567"/>
        <w:rPr>
          <w:noProof/>
        </w:rPr>
      </w:pPr>
      <w:r>
        <w:rPr>
          <w:noProof/>
        </w:rPr>
        <w:t>SK: lai veiktu ar derīgo izrakteņu ieguvi un ģeoloģiju saistītas darbības, uzņēmumam ir jābūt reģistrētam EEZ (filiāles nav atļautas). Ieguve un ģeoloģiskā izpēte, uz kuru attiecas Slovākijas Republikas Likums 44/1988 par dabas resursu aizsardzību un izmantošanu, bez diskriminācijas tiek regulēta, tostarp ar sabiedriskās politikas pasākumiem, kuri tiecas nodrošināt dabas resursu un vides saglabāšanu un aizsardzību, piemēram, ar konkrētu ieguves tehnoloģiju atļaujām vai aizliegumu. Lielākai noteiktībai — šādi pasākumi ietver aizliegumu izmantot skalošanu ar cianīdu minerālu apstrādē vai attīrīšanā, prasību saņemt īpašu atļauju hidropārrāvumu metodes izmantošanai naftas un gāzes ģeoloģiskās izpētes, izpētes vai ieguves darbībās, kā arī —attiecībā uz kodolminerālresursiem / radioaktīviem minerālresursiem — iepriekšēju piekrišanu, kas ir pausta vietējā referendumā. Tas nevairo atrunā iekļauta esoša pasākuma neatbilstošos aspektus. (</w:t>
      </w:r>
      <w:r w:rsidRPr="002435F8">
        <w:rPr>
          <w:i/>
          <w:noProof/>
        </w:rPr>
        <w:t>ISIC</w:t>
      </w:r>
      <w:r>
        <w:rPr>
          <w:noProof/>
        </w:rPr>
        <w:t xml:space="preserve"> 10, 1112, 13, 14, </w:t>
      </w:r>
      <w:r w:rsidRPr="002435F8">
        <w:rPr>
          <w:i/>
          <w:noProof/>
        </w:rPr>
        <w:t>CPC</w:t>
      </w:r>
      <w:r>
        <w:rPr>
          <w:noProof/>
        </w:rPr>
        <w:t xml:space="preserve"> 5115, 7131, 8675 un 883).</w:t>
      </w:r>
    </w:p>
    <w:p w14:paraId="52DCE52F" w14:textId="77777777" w:rsidR="00126C54" w:rsidRPr="00D84C7B" w:rsidRDefault="00126C54" w:rsidP="00126C54">
      <w:pPr>
        <w:ind w:left="567"/>
        <w:rPr>
          <w:noProof/>
        </w:rPr>
      </w:pPr>
    </w:p>
    <w:p w14:paraId="7F510FC4" w14:textId="77777777" w:rsidR="00126C54" w:rsidRPr="00D84C7B" w:rsidRDefault="00126C54" w:rsidP="00126C54">
      <w:pPr>
        <w:ind w:left="567"/>
        <w:rPr>
          <w:noProof/>
        </w:rPr>
      </w:pPr>
      <w:r>
        <w:rPr>
          <w:noProof/>
        </w:rPr>
        <w:t>Pasākumi:</w:t>
      </w:r>
    </w:p>
    <w:p w14:paraId="63D6CE48" w14:textId="77777777" w:rsidR="00126C54" w:rsidRPr="00D84C7B" w:rsidRDefault="00126C54" w:rsidP="00126C54">
      <w:pPr>
        <w:ind w:left="567"/>
        <w:rPr>
          <w:noProof/>
        </w:rPr>
      </w:pPr>
    </w:p>
    <w:p w14:paraId="42B49891" w14:textId="77777777" w:rsidR="00126C54" w:rsidRPr="00D84C7B" w:rsidRDefault="00126C54" w:rsidP="00126C54">
      <w:pPr>
        <w:ind w:left="567"/>
        <w:rPr>
          <w:noProof/>
        </w:rPr>
      </w:pPr>
      <w:r>
        <w:rPr>
          <w:noProof/>
        </w:rPr>
        <w:t>SK: Likums 51/1988 par derīgo izrakteņu ieguvi, sprāgstvielām un Valsts Derīgo izrakteņu ieguves pārvaldi; un Likums Nr. 569/2007 par ģeoloģisko darbību, Likums Nr. 44/1988 par dabas resursu aizsardzību un izmantošanu.</w:t>
      </w:r>
    </w:p>
    <w:p w14:paraId="254DC88C" w14:textId="77777777" w:rsidR="00126C54" w:rsidRPr="00D84C7B" w:rsidRDefault="00126C54" w:rsidP="00126C54">
      <w:pPr>
        <w:ind w:left="567"/>
        <w:rPr>
          <w:noProof/>
        </w:rPr>
      </w:pPr>
    </w:p>
    <w:p w14:paraId="34135C7B" w14:textId="77777777" w:rsidR="00126C54" w:rsidRPr="00D84C7B" w:rsidRDefault="00126C54" w:rsidP="00126C54">
      <w:pPr>
        <w:ind w:left="567"/>
        <w:rPr>
          <w:noProof/>
        </w:rPr>
      </w:pPr>
      <w:r>
        <w:rPr>
          <w:noProof/>
        </w:rPr>
        <w:br w:type="page"/>
        <w:t>Attiecībā uz pakalpojumu pārrobežu tirdzniecību — klātbūtne uz vietas:</w:t>
      </w:r>
    </w:p>
    <w:p w14:paraId="65CFA84F" w14:textId="77777777" w:rsidR="00126C54" w:rsidRPr="00D84C7B" w:rsidRDefault="00126C54" w:rsidP="00126C54">
      <w:pPr>
        <w:ind w:left="567"/>
        <w:rPr>
          <w:noProof/>
        </w:rPr>
      </w:pPr>
    </w:p>
    <w:p w14:paraId="6A78BF6E" w14:textId="77777777" w:rsidR="00126C54" w:rsidRPr="00D84C7B" w:rsidRDefault="00126C54" w:rsidP="00126C54">
      <w:pPr>
        <w:ind w:left="567"/>
        <w:rPr>
          <w:noProof/>
        </w:rPr>
      </w:pPr>
      <w:r>
        <w:rPr>
          <w:noProof/>
        </w:rPr>
        <w:t>FI: minerālresursu izpētei un ieguvei ir jāsaņem licence, ko saistībā ar kodolmateriāla ieguvi izsniedz valdība. No valdības ir jāsaņem atļauja ieguves teritorijas izpirkšanai. Atļauju var piešķirt fiziskai personai, kas ir EEZ rezidents, vai juridiskai personai, kas ir iedibināta EEZ. (</w:t>
      </w:r>
      <w:r w:rsidRPr="002435F8">
        <w:rPr>
          <w:i/>
          <w:noProof/>
        </w:rPr>
        <w:t>ISIC</w:t>
      </w:r>
      <w:r>
        <w:rPr>
          <w:noProof/>
        </w:rPr>
        <w:t xml:space="preserve"> 3.1. red. 120, </w:t>
      </w:r>
      <w:r w:rsidRPr="002435F8">
        <w:rPr>
          <w:i/>
          <w:noProof/>
        </w:rPr>
        <w:t>CPC</w:t>
      </w:r>
      <w:r>
        <w:rPr>
          <w:noProof/>
        </w:rPr>
        <w:t> 5115, 883, 8675).</w:t>
      </w:r>
    </w:p>
    <w:p w14:paraId="3554CBE8" w14:textId="77777777" w:rsidR="00126C54" w:rsidRPr="00D84C7B" w:rsidRDefault="00126C54" w:rsidP="00126C54">
      <w:pPr>
        <w:ind w:left="567"/>
        <w:rPr>
          <w:noProof/>
        </w:rPr>
      </w:pPr>
    </w:p>
    <w:p w14:paraId="111F612B" w14:textId="77777777" w:rsidR="00126C54" w:rsidRPr="00D84C7B" w:rsidRDefault="00126C54" w:rsidP="00126C54">
      <w:pPr>
        <w:ind w:left="567"/>
        <w:rPr>
          <w:noProof/>
        </w:rPr>
      </w:pPr>
      <w:r>
        <w:rPr>
          <w:noProof/>
        </w:rPr>
        <w:t>IE: derīgo izrakteņu izpētes un ieguves sabiedrībām, kuras darbojas Īrijā, ir vajadzīga komerciāla klātbūtne Īrijā. Minerālresursu izpētei piemēro prasību, ka darbu veikšanas laikā sabiedrībām (Īrijas un ārvalstu) jāizmanto vai nu aģenta, vai izpētes vadītāja — Īrijas rezidenta — pakalpojumi. Lai veiktu derīgo izrakteņu ieguves darbības, ir jāsaņem ieguves vietas nomas tiesības vai ieguves licence no valsts, ko piešķir vienīgi Īrijā inkorporētām sabiedrībām. Attiecībā uz šādas sabiedrības īpašumtiesībām ierobežojumu nav (</w:t>
      </w:r>
      <w:r w:rsidRPr="002435F8">
        <w:rPr>
          <w:i/>
          <w:noProof/>
        </w:rPr>
        <w:t>ISIC</w:t>
      </w:r>
      <w:r>
        <w:rPr>
          <w:noProof/>
        </w:rPr>
        <w:t xml:space="preserve"> 3.1. red. 10, 3.1. red. 13, 3.1. red. 14, </w:t>
      </w:r>
      <w:r w:rsidRPr="002435F8">
        <w:rPr>
          <w:i/>
          <w:noProof/>
        </w:rPr>
        <w:t>CPC</w:t>
      </w:r>
      <w:r>
        <w:rPr>
          <w:noProof/>
        </w:rPr>
        <w:t xml:space="preserve"> 883).</w:t>
      </w:r>
    </w:p>
    <w:p w14:paraId="7BDF78F2" w14:textId="77777777" w:rsidR="00126C54" w:rsidRPr="00D84C7B" w:rsidRDefault="00126C54" w:rsidP="00126C54">
      <w:pPr>
        <w:ind w:left="567"/>
        <w:rPr>
          <w:noProof/>
        </w:rPr>
      </w:pPr>
    </w:p>
    <w:p w14:paraId="472FE34F" w14:textId="77777777" w:rsidR="00126C54" w:rsidRPr="00D84C7B" w:rsidRDefault="00126C54" w:rsidP="00126C54">
      <w:pPr>
        <w:ind w:left="567"/>
        <w:rPr>
          <w:noProof/>
        </w:rPr>
      </w:pPr>
      <w:r>
        <w:rPr>
          <w:noProof/>
        </w:rPr>
        <w:t>LT: Lietuvā visi pazemes minerālresursi (enerģija, metāli, rūpniecībā un būvniecībā izmantojami minerāli) ir valsts īpašums. Minerālresursu ģeoloģiskās izpētes vai ieguves licenci var iegūt fiziska persona, kam ir ES vai EEZ rezidenta statuss, vai ES vai EEZ iedibināta juridiska persona.</w:t>
      </w:r>
    </w:p>
    <w:p w14:paraId="1330303C" w14:textId="77777777" w:rsidR="00126C54" w:rsidRPr="00D84C7B" w:rsidRDefault="00126C54" w:rsidP="00126C54">
      <w:pPr>
        <w:ind w:left="567"/>
        <w:rPr>
          <w:noProof/>
        </w:rPr>
      </w:pPr>
    </w:p>
    <w:p w14:paraId="3AB71BCE" w14:textId="77777777" w:rsidR="00126C54" w:rsidRPr="00D84C7B" w:rsidRDefault="00126C54" w:rsidP="00126C54">
      <w:pPr>
        <w:ind w:left="567"/>
        <w:rPr>
          <w:noProof/>
        </w:rPr>
      </w:pPr>
      <w:r>
        <w:rPr>
          <w:noProof/>
        </w:rPr>
        <w:t>Pasākumi:</w:t>
      </w:r>
    </w:p>
    <w:p w14:paraId="1DB2758B" w14:textId="77777777" w:rsidR="00126C54" w:rsidRPr="00D84C7B" w:rsidRDefault="00126C54" w:rsidP="00126C54">
      <w:pPr>
        <w:ind w:left="567"/>
        <w:rPr>
          <w:noProof/>
        </w:rPr>
      </w:pPr>
    </w:p>
    <w:p w14:paraId="625428D1" w14:textId="77777777" w:rsidR="00126C54" w:rsidRPr="00D84C7B" w:rsidRDefault="00126C54" w:rsidP="00126C54">
      <w:pPr>
        <w:ind w:left="567"/>
        <w:rPr>
          <w:noProof/>
        </w:rPr>
      </w:pPr>
      <w:r>
        <w:rPr>
          <w:noProof/>
        </w:rPr>
        <w:t xml:space="preserve">FI: </w:t>
      </w:r>
      <w:r>
        <w:rPr>
          <w:i/>
          <w:noProof/>
        </w:rPr>
        <w:t>Kaivoslaki</w:t>
      </w:r>
      <w:r>
        <w:rPr>
          <w:noProof/>
        </w:rPr>
        <w:t xml:space="preserve"> (Derīgo izrakteņu ieguves likums) (621/2011) un</w:t>
      </w:r>
    </w:p>
    <w:p w14:paraId="51AEB32A" w14:textId="77777777" w:rsidR="00126C54" w:rsidRPr="00D84C7B" w:rsidRDefault="00126C54" w:rsidP="00126C54">
      <w:pPr>
        <w:ind w:left="567"/>
        <w:rPr>
          <w:noProof/>
        </w:rPr>
      </w:pPr>
    </w:p>
    <w:p w14:paraId="361C38E9" w14:textId="77777777" w:rsidR="00126C54" w:rsidRPr="00D84C7B" w:rsidRDefault="00126C54" w:rsidP="00126C54">
      <w:pPr>
        <w:ind w:left="567"/>
        <w:rPr>
          <w:noProof/>
        </w:rPr>
      </w:pPr>
      <w:r>
        <w:rPr>
          <w:noProof/>
        </w:rPr>
        <w:br w:type="page"/>
      </w:r>
      <w:r>
        <w:rPr>
          <w:i/>
          <w:noProof/>
        </w:rPr>
        <w:t>Ydinenergialaki</w:t>
      </w:r>
      <w:r>
        <w:rPr>
          <w:noProof/>
        </w:rPr>
        <w:t xml:space="preserve"> (Kodolenerģijas likums) (990/1987).</w:t>
      </w:r>
    </w:p>
    <w:p w14:paraId="73C016A3" w14:textId="77777777" w:rsidR="00126C54" w:rsidRPr="00D84C7B" w:rsidRDefault="00126C54" w:rsidP="00126C54">
      <w:pPr>
        <w:ind w:left="567"/>
        <w:rPr>
          <w:noProof/>
        </w:rPr>
      </w:pPr>
    </w:p>
    <w:p w14:paraId="2B315CCF" w14:textId="77777777" w:rsidR="00126C54" w:rsidRPr="00D84C7B" w:rsidRDefault="00126C54" w:rsidP="00126C54">
      <w:pPr>
        <w:ind w:left="567"/>
        <w:rPr>
          <w:noProof/>
        </w:rPr>
      </w:pPr>
      <w:r>
        <w:rPr>
          <w:noProof/>
        </w:rPr>
        <w:t>IE: 1940.–2017. gada likumi par minerālu ieguvi (Minerals Development Acts 1940–2017) un plānošanas likumi un vidiskie noteikumi (Planning Acts and Environmental Regulations).</w:t>
      </w:r>
    </w:p>
    <w:p w14:paraId="1FC232C4" w14:textId="77777777" w:rsidR="00126C54" w:rsidRPr="00D84C7B" w:rsidRDefault="00126C54" w:rsidP="00126C54">
      <w:pPr>
        <w:ind w:left="567"/>
        <w:rPr>
          <w:noProof/>
        </w:rPr>
      </w:pPr>
    </w:p>
    <w:p w14:paraId="78223A34" w14:textId="77777777" w:rsidR="00126C54" w:rsidRPr="00D84C7B" w:rsidRDefault="00126C54" w:rsidP="00126C54">
      <w:pPr>
        <w:ind w:left="567"/>
        <w:rPr>
          <w:noProof/>
        </w:rPr>
      </w:pPr>
      <w:r>
        <w:rPr>
          <w:noProof/>
        </w:rPr>
        <w:t>LT: Lietuvas Republikas 1992. gada Konstitūcija, jaunākie grozījumi Nr. XIII-2004 veikti 2019. gada 21. martā; 1995. gada Pazemes resursu likums Nr. I-1034, jaunā redakcija Nr. IX-243 pieņemta 2001. gada 10. aprīlī, jaunākie grozījumi Nr. XII-2308 veikti 2016. gada 14. aprīlī.</w:t>
      </w:r>
    </w:p>
    <w:p w14:paraId="541FD526" w14:textId="77777777" w:rsidR="00126C54" w:rsidRPr="00D84C7B" w:rsidRDefault="00126C54" w:rsidP="00126C54">
      <w:pPr>
        <w:ind w:left="567"/>
        <w:rPr>
          <w:noProof/>
        </w:rPr>
      </w:pPr>
    </w:p>
    <w:p w14:paraId="6441012C" w14:textId="77777777" w:rsidR="00126C54" w:rsidRPr="00D84C7B" w:rsidRDefault="00126C54" w:rsidP="00126C54">
      <w:pPr>
        <w:ind w:left="567"/>
        <w:rPr>
          <w:noProof/>
        </w:rPr>
      </w:pPr>
      <w:r>
        <w:rPr>
          <w:noProof/>
        </w:rPr>
        <w:t>Attiecībā uz ieguldījumu liberalizāciju — valsts režīms — un attiecībā uz pakalpojumu pārrobežu tirdzniecību — klātbūtne uz vietas:</w:t>
      </w:r>
    </w:p>
    <w:p w14:paraId="2CD6E42E" w14:textId="77777777" w:rsidR="00126C54" w:rsidRPr="00D84C7B" w:rsidRDefault="00126C54" w:rsidP="00126C54">
      <w:pPr>
        <w:ind w:left="567"/>
        <w:rPr>
          <w:noProof/>
        </w:rPr>
      </w:pPr>
    </w:p>
    <w:p w14:paraId="4AFC8177" w14:textId="77777777" w:rsidR="00126C54" w:rsidRPr="00D84C7B" w:rsidRDefault="00126C54" w:rsidP="00126C54">
      <w:pPr>
        <w:ind w:left="567"/>
        <w:rPr>
          <w:noProof/>
        </w:rPr>
      </w:pPr>
      <w:r>
        <w:rPr>
          <w:noProof/>
        </w:rPr>
        <w:t>SI: uz minerālresursu izpēti un izmantošanu, ieskaitot regulētos ieguves pakalpojumus, attiecas prasība par iedibinājumu EEZ, Šveices Konfederācijā vai ESAO dalībvalstī vai to pilsonību (</w:t>
      </w:r>
      <w:r w:rsidRPr="002435F8">
        <w:rPr>
          <w:i/>
          <w:noProof/>
        </w:rPr>
        <w:t>ISIC</w:t>
      </w:r>
      <w:r>
        <w:rPr>
          <w:noProof/>
        </w:rPr>
        <w:t xml:space="preserve"> 3.1. red. 10, </w:t>
      </w:r>
      <w:r w:rsidRPr="002435F8">
        <w:rPr>
          <w:i/>
          <w:noProof/>
        </w:rPr>
        <w:t>ISIC</w:t>
      </w:r>
      <w:r>
        <w:rPr>
          <w:noProof/>
        </w:rPr>
        <w:t xml:space="preserve"> 3.1. red. 11, </w:t>
      </w:r>
      <w:r w:rsidRPr="002435F8">
        <w:rPr>
          <w:i/>
          <w:noProof/>
        </w:rPr>
        <w:t>ISIC</w:t>
      </w:r>
      <w:r>
        <w:rPr>
          <w:noProof/>
        </w:rPr>
        <w:t xml:space="preserve"> 3.1. red. 12, </w:t>
      </w:r>
      <w:r w:rsidRPr="002435F8">
        <w:rPr>
          <w:i/>
          <w:noProof/>
        </w:rPr>
        <w:t>ISIC</w:t>
      </w:r>
      <w:r>
        <w:rPr>
          <w:noProof/>
        </w:rPr>
        <w:t xml:space="preserve"> 3.1. red. 13, </w:t>
      </w:r>
      <w:r w:rsidRPr="002435F8">
        <w:rPr>
          <w:i/>
          <w:noProof/>
        </w:rPr>
        <w:t>ISIC</w:t>
      </w:r>
      <w:r>
        <w:rPr>
          <w:noProof/>
        </w:rPr>
        <w:t xml:space="preserve"> 3.1. red. 14, </w:t>
      </w:r>
      <w:r w:rsidRPr="002435F8">
        <w:rPr>
          <w:i/>
          <w:noProof/>
        </w:rPr>
        <w:t>CPC</w:t>
      </w:r>
      <w:r>
        <w:rPr>
          <w:noProof/>
        </w:rPr>
        <w:t xml:space="preserve"> 883, </w:t>
      </w:r>
      <w:r w:rsidRPr="002435F8">
        <w:rPr>
          <w:i/>
          <w:noProof/>
        </w:rPr>
        <w:t>CPC</w:t>
      </w:r>
      <w:r>
        <w:rPr>
          <w:noProof/>
        </w:rPr>
        <w:t xml:space="preserve"> 8675).</w:t>
      </w:r>
    </w:p>
    <w:p w14:paraId="53FF9A61" w14:textId="77777777" w:rsidR="00126C54" w:rsidRPr="00D84C7B" w:rsidRDefault="00126C54" w:rsidP="00126C54">
      <w:pPr>
        <w:ind w:left="567"/>
        <w:rPr>
          <w:noProof/>
        </w:rPr>
      </w:pPr>
    </w:p>
    <w:p w14:paraId="0FD26783" w14:textId="77777777" w:rsidR="00126C54" w:rsidRPr="00D84C7B" w:rsidRDefault="00126C54" w:rsidP="00126C54">
      <w:pPr>
        <w:ind w:left="567"/>
        <w:rPr>
          <w:noProof/>
        </w:rPr>
      </w:pPr>
      <w:r>
        <w:rPr>
          <w:noProof/>
        </w:rPr>
        <w:t>Pasākumi:</w:t>
      </w:r>
    </w:p>
    <w:p w14:paraId="15D9D220" w14:textId="77777777" w:rsidR="00126C54" w:rsidRPr="00D84C7B" w:rsidRDefault="00126C54" w:rsidP="00126C54">
      <w:pPr>
        <w:ind w:left="567"/>
        <w:rPr>
          <w:noProof/>
        </w:rPr>
      </w:pPr>
    </w:p>
    <w:p w14:paraId="605EDEAE" w14:textId="77777777" w:rsidR="00126C54" w:rsidRPr="00D84C7B" w:rsidRDefault="00126C54" w:rsidP="00126C54">
      <w:pPr>
        <w:ind w:left="567"/>
        <w:rPr>
          <w:noProof/>
        </w:rPr>
      </w:pPr>
      <w:r>
        <w:rPr>
          <w:noProof/>
        </w:rPr>
        <w:t>SI: 2014. gada Derīgo izrakteņu ieguves likums.</w:t>
      </w:r>
    </w:p>
    <w:p w14:paraId="329196DF" w14:textId="77777777" w:rsidR="00126C54" w:rsidRPr="00D84C7B" w:rsidRDefault="00126C54" w:rsidP="00126C54">
      <w:pPr>
        <w:ind w:left="567"/>
        <w:rPr>
          <w:noProof/>
        </w:rPr>
      </w:pPr>
    </w:p>
    <w:p w14:paraId="1655C4CD" w14:textId="77777777" w:rsidR="00126C54" w:rsidRPr="00D84C7B" w:rsidRDefault="00126C54" w:rsidP="00126C54">
      <w:pPr>
        <w:ind w:left="567" w:hanging="567"/>
        <w:rPr>
          <w:noProof/>
        </w:rPr>
      </w:pPr>
      <w:bookmarkStart w:id="215" w:name="_Toc5371338"/>
      <w:r>
        <w:rPr>
          <w:noProof/>
        </w:rPr>
        <w:br w:type="page"/>
      </w:r>
      <w:bookmarkStart w:id="216" w:name="_Toc452570653"/>
      <w:r>
        <w:rPr>
          <w:noProof/>
        </w:rPr>
        <w:t>b)</w:t>
      </w:r>
      <w:r>
        <w:rPr>
          <w:noProof/>
        </w:rPr>
        <w:tab/>
        <w:t>Elektroenerģijas, gāzes, tvaika un karstā ūdens ražošana, pārvade un sadale par pašu līdzekļiem; degvielas vai kurināmā transportēšana pa cauruļvadiem; pa cauruļvadiem transportētas degvielas glabāšanas un noliktavu pakalpojumi; ar enerģijas sadali saistīti pakalpojumi</w:t>
      </w:r>
      <w:bookmarkEnd w:id="216"/>
      <w:r>
        <w:rPr>
          <w:noProof/>
        </w:rPr>
        <w:t xml:space="preserve"> (</w:t>
      </w:r>
      <w:r w:rsidRPr="002435F8">
        <w:rPr>
          <w:i/>
          <w:noProof/>
        </w:rPr>
        <w:t>ISIC</w:t>
      </w:r>
      <w:r>
        <w:rPr>
          <w:noProof/>
        </w:rPr>
        <w:t xml:space="preserve"> 3.1. red. 40, 401, </w:t>
      </w:r>
      <w:r w:rsidRPr="002435F8">
        <w:rPr>
          <w:i/>
          <w:noProof/>
        </w:rPr>
        <w:t>CPC</w:t>
      </w:r>
      <w:r>
        <w:rPr>
          <w:noProof/>
        </w:rPr>
        <w:t> 63297, 713, daļa no 742, 74220, 887)</w:t>
      </w:r>
      <w:bookmarkEnd w:id="215"/>
    </w:p>
    <w:p w14:paraId="736BB380" w14:textId="77777777" w:rsidR="00126C54" w:rsidRPr="00D84C7B" w:rsidRDefault="00126C54" w:rsidP="00126C54">
      <w:pPr>
        <w:rPr>
          <w:noProof/>
        </w:rPr>
      </w:pPr>
    </w:p>
    <w:p w14:paraId="05D23D33" w14:textId="77777777" w:rsidR="00126C54" w:rsidRPr="00D84C7B" w:rsidRDefault="00126C54" w:rsidP="00126C54">
      <w:pPr>
        <w:ind w:left="567"/>
        <w:rPr>
          <w:noProof/>
        </w:rPr>
      </w:pPr>
      <w:r>
        <w:rPr>
          <w:noProof/>
        </w:rPr>
        <w:t>Attiecībā uz ieguldījumu liberalizāciju — valsts režīms, augstākā vadība un direktoru padomes — un attiecībā uz pakalpojumu pārrobežu tirdzniecību — valsts režīms, klātbūtne uz vietas:</w:t>
      </w:r>
    </w:p>
    <w:p w14:paraId="6D827F34" w14:textId="77777777" w:rsidR="00126C54" w:rsidRPr="00D84C7B" w:rsidRDefault="00126C54" w:rsidP="00126C54">
      <w:pPr>
        <w:ind w:left="567"/>
        <w:rPr>
          <w:noProof/>
        </w:rPr>
      </w:pPr>
    </w:p>
    <w:p w14:paraId="4256D824" w14:textId="77777777" w:rsidR="00126C54" w:rsidRPr="00D84C7B" w:rsidRDefault="00126C54" w:rsidP="00126C54">
      <w:pPr>
        <w:ind w:left="567"/>
        <w:rPr>
          <w:noProof/>
        </w:rPr>
      </w:pPr>
      <w:r>
        <w:rPr>
          <w:noProof/>
        </w:rPr>
        <w:t>AT: gāzes transportēšanas atļauju piešķir tikai EEZ dalībvalsts valstspiederīgajiem, kuru domicils ir EEZ. Uzņēmumu un personālsabiedrību galvenajai mītnei jāatrodas EEZ. Tīkla operatoram jāieceļ rīkotājdirektors un tehniskais direktors, kurš ir atbildīgs par tīkla darbības tehnisko kontroli, un abiem direktoriem jābūt EEZ dalībvalsts valstspiederīgajiem. Atļauju darbībai, ko veic balansatbildīgā puse, piešķir vienīgi Austrijas, citas ES vai EEZ dalībvalsts pilsoņiem.</w:t>
      </w:r>
    </w:p>
    <w:p w14:paraId="18AEA670" w14:textId="77777777" w:rsidR="00126C54" w:rsidRPr="00D84C7B" w:rsidRDefault="00126C54" w:rsidP="00126C54">
      <w:pPr>
        <w:ind w:left="567"/>
        <w:rPr>
          <w:noProof/>
        </w:rPr>
      </w:pPr>
    </w:p>
    <w:p w14:paraId="7F33C37E" w14:textId="77777777" w:rsidR="00126C54" w:rsidRPr="00D84C7B" w:rsidRDefault="00126C54" w:rsidP="00126C54">
      <w:pPr>
        <w:ind w:left="567"/>
        <w:rPr>
          <w:noProof/>
        </w:rPr>
      </w:pPr>
      <w:r>
        <w:rPr>
          <w:noProof/>
        </w:rPr>
        <w:t>Kompetentā iestāde var atbrīvot no prasības par valstspiederību un domicilu, ja tiek uzskatīts, ka tīkla ekspluatācija ir sabiedrības interesēs.</w:t>
      </w:r>
    </w:p>
    <w:p w14:paraId="7FDFAA70" w14:textId="77777777" w:rsidR="00126C54" w:rsidRPr="00D84C7B" w:rsidRDefault="00126C54" w:rsidP="00126C54">
      <w:pPr>
        <w:ind w:left="567"/>
        <w:rPr>
          <w:noProof/>
        </w:rPr>
      </w:pPr>
    </w:p>
    <w:p w14:paraId="429A79A8" w14:textId="77777777" w:rsidR="00126C54" w:rsidRPr="00D84C7B" w:rsidRDefault="00126C54" w:rsidP="00126C54">
      <w:pPr>
        <w:ind w:left="567"/>
        <w:rPr>
          <w:noProof/>
        </w:rPr>
      </w:pPr>
      <w:r>
        <w:rPr>
          <w:noProof/>
        </w:rPr>
        <w:t>Attiecībā uz tādu preču transportēšanu, kas nav gāze un ūdens, piemēro šādas prasības:</w:t>
      </w:r>
    </w:p>
    <w:p w14:paraId="3B39FC52" w14:textId="77777777" w:rsidR="00126C54" w:rsidRPr="00D84C7B" w:rsidRDefault="00126C54" w:rsidP="00126C54">
      <w:pPr>
        <w:ind w:left="567"/>
        <w:rPr>
          <w:noProof/>
        </w:rPr>
      </w:pPr>
    </w:p>
    <w:p w14:paraId="3A91AAE9" w14:textId="77777777" w:rsidR="00126C54" w:rsidRPr="00D84C7B" w:rsidRDefault="00126C54" w:rsidP="00126C54">
      <w:pPr>
        <w:ind w:left="1134" w:hanging="567"/>
        <w:rPr>
          <w:noProof/>
        </w:rPr>
      </w:pPr>
      <w:r>
        <w:rPr>
          <w:noProof/>
        </w:rPr>
        <w:t>i)</w:t>
      </w:r>
      <w:r>
        <w:rPr>
          <w:noProof/>
        </w:rPr>
        <w:tab/>
        <w:t>atļauju fiziskām personām piešķir tikai EEZ valstspiederīgajiem, kuru mītne atrodas Austrijā, un</w:t>
      </w:r>
    </w:p>
    <w:p w14:paraId="01566D50" w14:textId="77777777" w:rsidR="00126C54" w:rsidRPr="00D84C7B" w:rsidRDefault="00126C54" w:rsidP="00126C54">
      <w:pPr>
        <w:ind w:left="567"/>
        <w:rPr>
          <w:noProof/>
        </w:rPr>
      </w:pPr>
    </w:p>
    <w:p w14:paraId="6BAC402B" w14:textId="77777777" w:rsidR="00126C54" w:rsidRPr="00D84C7B" w:rsidRDefault="00126C54" w:rsidP="00126C54">
      <w:pPr>
        <w:ind w:left="1134" w:hanging="567"/>
        <w:rPr>
          <w:noProof/>
        </w:rPr>
      </w:pPr>
      <w:r>
        <w:rPr>
          <w:noProof/>
        </w:rPr>
        <w:br w:type="page"/>
        <w:t>ii)</w:t>
      </w:r>
      <w:r>
        <w:rPr>
          <w:noProof/>
        </w:rPr>
        <w:tab/>
        <w:t>uzņēmumu un personālsabiedrību galvenajai mītnei jāatrodas Austrijā. Piemēro ekonomisko vajadzību pārbaudi vai interešu pārbaudi. Pārrobežu cauruļvadi nedrīkst apdraudēt Austrijas drošības intereses un tās neitrālas valsts statusu. Uzņēmumiem un personālsabiedrībām ir jāieceļ rīkotājdirektors, kuram jābūt EEZ dalībvalsts valstspiederīgajam. Kompetentā iestāde var atbrīvot no prasībām par valstspiederību un galveno mītni, ja uzskata, ka cauruļvada ekspluatācija ir valsts ekonomikas interesēs (</w:t>
      </w:r>
      <w:r w:rsidRPr="002435F8">
        <w:rPr>
          <w:i/>
          <w:noProof/>
        </w:rPr>
        <w:t>CPC</w:t>
      </w:r>
      <w:r>
        <w:rPr>
          <w:noProof/>
        </w:rPr>
        <w:t> 713).</w:t>
      </w:r>
    </w:p>
    <w:p w14:paraId="4A26B4F9" w14:textId="77777777" w:rsidR="00126C54" w:rsidRPr="00D84C7B" w:rsidRDefault="00126C54" w:rsidP="00126C54">
      <w:pPr>
        <w:ind w:left="567"/>
        <w:rPr>
          <w:noProof/>
        </w:rPr>
      </w:pPr>
    </w:p>
    <w:p w14:paraId="49F98382" w14:textId="77777777" w:rsidR="00126C54" w:rsidRPr="00D84C7B" w:rsidRDefault="00126C54" w:rsidP="00126C54">
      <w:pPr>
        <w:ind w:left="567"/>
        <w:rPr>
          <w:noProof/>
        </w:rPr>
      </w:pPr>
      <w:r>
        <w:rPr>
          <w:noProof/>
        </w:rPr>
        <w:t>Pasākumi:</w:t>
      </w:r>
    </w:p>
    <w:p w14:paraId="0436DDE8" w14:textId="77777777" w:rsidR="00126C54" w:rsidRPr="00D84C7B" w:rsidRDefault="00126C54" w:rsidP="00126C54">
      <w:pPr>
        <w:ind w:left="567"/>
        <w:rPr>
          <w:noProof/>
        </w:rPr>
      </w:pPr>
    </w:p>
    <w:p w14:paraId="47EBD24A" w14:textId="77777777" w:rsidR="00126C54" w:rsidRPr="00D84C7B" w:rsidRDefault="00126C54" w:rsidP="00126C54">
      <w:pPr>
        <w:ind w:left="567"/>
        <w:rPr>
          <w:noProof/>
        </w:rPr>
      </w:pPr>
      <w:r>
        <w:rPr>
          <w:noProof/>
        </w:rPr>
        <w:t xml:space="preserve">AT: </w:t>
      </w:r>
      <w:r>
        <w:rPr>
          <w:i/>
          <w:noProof/>
        </w:rPr>
        <w:t>Rohrleitungsgesetz</w:t>
      </w:r>
      <w:r>
        <w:rPr>
          <w:noProof/>
        </w:rPr>
        <w:t xml:space="preserve"> (Likums par cauruļvadu pārvadājumiem), </w:t>
      </w:r>
      <w:r>
        <w:rPr>
          <w:i/>
          <w:noProof/>
        </w:rPr>
        <w:t>BGBl.</w:t>
      </w:r>
      <w:r>
        <w:rPr>
          <w:noProof/>
        </w:rPr>
        <w:t xml:space="preserve"> Nr. 411/1975, ar grozījumiem, 5., 15. pants;</w:t>
      </w:r>
    </w:p>
    <w:p w14:paraId="3CEF45E3" w14:textId="77777777" w:rsidR="00126C54" w:rsidRPr="00D84C7B" w:rsidRDefault="00126C54" w:rsidP="00126C54">
      <w:pPr>
        <w:ind w:left="567"/>
        <w:rPr>
          <w:noProof/>
        </w:rPr>
      </w:pPr>
    </w:p>
    <w:p w14:paraId="4258E99C" w14:textId="77777777" w:rsidR="00126C54" w:rsidRPr="00D84C7B" w:rsidRDefault="00126C54" w:rsidP="00126C54">
      <w:pPr>
        <w:ind w:left="567"/>
        <w:rPr>
          <w:noProof/>
        </w:rPr>
      </w:pPr>
      <w:r>
        <w:rPr>
          <w:i/>
          <w:noProof/>
        </w:rPr>
        <w:t>Gaswirtschaftsgesetz</w:t>
      </w:r>
      <w:r>
        <w:rPr>
          <w:noProof/>
        </w:rPr>
        <w:t xml:space="preserve"> 2011 (Gāzes akts), </w:t>
      </w:r>
      <w:r>
        <w:rPr>
          <w:i/>
          <w:noProof/>
        </w:rPr>
        <w:t>BGBl.</w:t>
      </w:r>
      <w:r>
        <w:rPr>
          <w:noProof/>
        </w:rPr>
        <w:t> I Nr. 107/2011, ar grozījumiem, 43., 44., 90., 93. pants.</w:t>
      </w:r>
    </w:p>
    <w:p w14:paraId="6806DED6" w14:textId="77777777" w:rsidR="00126C54" w:rsidRPr="00D84C7B" w:rsidRDefault="00126C54" w:rsidP="00126C54">
      <w:pPr>
        <w:ind w:left="567"/>
        <w:rPr>
          <w:noProof/>
        </w:rPr>
      </w:pPr>
    </w:p>
    <w:p w14:paraId="6A9F976C" w14:textId="77777777" w:rsidR="00126C54" w:rsidRPr="00D84C7B" w:rsidRDefault="00126C54" w:rsidP="00126C54">
      <w:pPr>
        <w:ind w:left="567"/>
        <w:rPr>
          <w:noProof/>
        </w:rPr>
      </w:pPr>
      <w:r>
        <w:rPr>
          <w:noProof/>
        </w:rPr>
        <w:t>Attiecībā uz ieguldījumu liberalizāciju — valsts režīms, augstākā vadība un direktoru padomes — un attiecībā uz pakalpojumu pārrobežu tirdzniecību — (attiecas tikai uz valdības reģionālo līmeni) valsts režīms, klātbūtne uz vietas:</w:t>
      </w:r>
    </w:p>
    <w:p w14:paraId="078108B8" w14:textId="77777777" w:rsidR="00126C54" w:rsidRPr="00D84C7B" w:rsidRDefault="00126C54" w:rsidP="00126C54">
      <w:pPr>
        <w:ind w:left="567"/>
        <w:rPr>
          <w:noProof/>
        </w:rPr>
      </w:pPr>
    </w:p>
    <w:p w14:paraId="7C381F55" w14:textId="77777777" w:rsidR="00126C54" w:rsidRPr="00D84C7B" w:rsidRDefault="00126C54" w:rsidP="00126C54">
      <w:pPr>
        <w:ind w:left="567"/>
        <w:rPr>
          <w:noProof/>
        </w:rPr>
      </w:pPr>
      <w:r>
        <w:rPr>
          <w:noProof/>
        </w:rPr>
        <w:t>AT: attiecībā uz elektroenerģijas pārvadi un sadali atļauju piešķir tikai EEZ dalībvalsts valstspiederīgajiem, kuru domicils ir EEZ. Ja operators ieceļ rīkotājdirektoru vai nomnieku, tad tiek piešķirts atbrīvojums no domicila prasības.</w:t>
      </w:r>
    </w:p>
    <w:p w14:paraId="1016EB54" w14:textId="77777777" w:rsidR="00126C54" w:rsidRPr="00D84C7B" w:rsidRDefault="00126C54" w:rsidP="00126C54">
      <w:pPr>
        <w:ind w:left="567"/>
        <w:rPr>
          <w:noProof/>
        </w:rPr>
      </w:pPr>
    </w:p>
    <w:p w14:paraId="5A4EBB46" w14:textId="77777777" w:rsidR="00126C54" w:rsidRPr="00D84C7B" w:rsidRDefault="00126C54" w:rsidP="00126C54">
      <w:pPr>
        <w:ind w:left="567"/>
        <w:rPr>
          <w:noProof/>
        </w:rPr>
      </w:pPr>
      <w:r>
        <w:rPr>
          <w:noProof/>
        </w:rPr>
        <w:t>Juridisko personu (uzņēmumu) un personālsabiedrību galvenajai mītnei jāatrodas EEZ. Tām ir jāieceļ rīkotājdirektors vai nomnieks — abiem jābūt EEZ dalībvalsts valstspiederīgajiem, kuru domicils ir EEZ.</w:t>
      </w:r>
    </w:p>
    <w:p w14:paraId="19734A64" w14:textId="77777777" w:rsidR="00126C54" w:rsidRPr="00D84C7B" w:rsidRDefault="00126C54" w:rsidP="00126C54">
      <w:pPr>
        <w:ind w:left="567"/>
        <w:rPr>
          <w:noProof/>
        </w:rPr>
      </w:pPr>
    </w:p>
    <w:p w14:paraId="76F9AF9F" w14:textId="77777777" w:rsidR="00126C54" w:rsidRPr="00D84C7B" w:rsidRDefault="00126C54" w:rsidP="00126C54">
      <w:pPr>
        <w:ind w:left="567"/>
        <w:rPr>
          <w:noProof/>
        </w:rPr>
      </w:pPr>
      <w:r>
        <w:rPr>
          <w:noProof/>
        </w:rPr>
        <w:br w:type="page"/>
        <w:t>Kompetentā iestāde var atbrīvot no prasībām par domicilu un valstspiederību, ja uzskata, ka tīkla ekspluatācija ir sabiedrības interesēs (</w:t>
      </w:r>
      <w:r w:rsidRPr="002435F8">
        <w:rPr>
          <w:i/>
          <w:noProof/>
        </w:rPr>
        <w:t>ISIC</w:t>
      </w:r>
      <w:r>
        <w:rPr>
          <w:noProof/>
        </w:rPr>
        <w:t xml:space="preserve"> 3.1. red. 40, </w:t>
      </w:r>
      <w:r w:rsidRPr="002435F8">
        <w:rPr>
          <w:i/>
          <w:noProof/>
        </w:rPr>
        <w:t>CPC</w:t>
      </w:r>
      <w:r>
        <w:rPr>
          <w:noProof/>
        </w:rPr>
        <w:t> 887).</w:t>
      </w:r>
    </w:p>
    <w:p w14:paraId="63D36A09" w14:textId="77777777" w:rsidR="00126C54" w:rsidRPr="00D84C7B" w:rsidRDefault="00126C54" w:rsidP="00126C54">
      <w:pPr>
        <w:ind w:left="567"/>
        <w:rPr>
          <w:noProof/>
        </w:rPr>
      </w:pPr>
    </w:p>
    <w:p w14:paraId="4097BE1A" w14:textId="77777777" w:rsidR="00126C54" w:rsidRPr="00D84C7B" w:rsidRDefault="00126C54" w:rsidP="00126C54">
      <w:pPr>
        <w:ind w:left="567"/>
        <w:rPr>
          <w:noProof/>
        </w:rPr>
      </w:pPr>
      <w:r>
        <w:rPr>
          <w:noProof/>
        </w:rPr>
        <w:t>Pasākumi:</w:t>
      </w:r>
    </w:p>
    <w:p w14:paraId="1864B554" w14:textId="77777777" w:rsidR="00126C54" w:rsidRPr="00D84C7B" w:rsidRDefault="00126C54" w:rsidP="00126C54">
      <w:pPr>
        <w:ind w:left="567"/>
        <w:rPr>
          <w:noProof/>
        </w:rPr>
      </w:pPr>
    </w:p>
    <w:p w14:paraId="6A8D0EBC" w14:textId="77777777" w:rsidR="00126C54" w:rsidRPr="00F217FC" w:rsidRDefault="00126C54" w:rsidP="00126C54">
      <w:pPr>
        <w:ind w:left="567"/>
        <w:rPr>
          <w:noProof/>
        </w:rPr>
      </w:pPr>
      <w:r>
        <w:rPr>
          <w:noProof/>
        </w:rPr>
        <w:t xml:space="preserve">AT: </w:t>
      </w:r>
      <w:r>
        <w:rPr>
          <w:i/>
          <w:noProof/>
        </w:rPr>
        <w:t>Burgenländisches Elektrizitätswesengesetz 2006</w:t>
      </w:r>
      <w:r>
        <w:rPr>
          <w:noProof/>
        </w:rPr>
        <w:t>,</w:t>
      </w:r>
      <w:r>
        <w:rPr>
          <w:i/>
          <w:noProof/>
        </w:rPr>
        <w:t xml:space="preserve"> LGBl.</w:t>
      </w:r>
      <w:r>
        <w:rPr>
          <w:noProof/>
        </w:rPr>
        <w:t xml:space="preserve"> Nr. 59/2006, ar grozījumiem;</w:t>
      </w:r>
    </w:p>
    <w:p w14:paraId="407B3D7B" w14:textId="77777777" w:rsidR="00126C54" w:rsidRPr="00F217FC" w:rsidRDefault="00126C54" w:rsidP="00126C54">
      <w:pPr>
        <w:ind w:left="567"/>
        <w:rPr>
          <w:noProof/>
          <w:lang w:val="de-DE"/>
        </w:rPr>
      </w:pPr>
    </w:p>
    <w:p w14:paraId="52F262D6" w14:textId="77777777" w:rsidR="00126C54" w:rsidRPr="007D0DB3" w:rsidRDefault="00126C54" w:rsidP="00126C54">
      <w:pPr>
        <w:ind w:left="567"/>
        <w:rPr>
          <w:noProof/>
        </w:rPr>
      </w:pPr>
      <w:r>
        <w:rPr>
          <w:i/>
          <w:noProof/>
        </w:rPr>
        <w:t>Niederösterreichisches Elektrizitätswesengesetz</w:t>
      </w:r>
      <w:r>
        <w:rPr>
          <w:noProof/>
        </w:rPr>
        <w:t>,</w:t>
      </w:r>
      <w:r>
        <w:rPr>
          <w:i/>
          <w:noProof/>
        </w:rPr>
        <w:t xml:space="preserve"> LGBl</w:t>
      </w:r>
      <w:r>
        <w:rPr>
          <w:noProof/>
        </w:rPr>
        <w:t>. Nr. 7800/2005, ar grozījumiem;</w:t>
      </w:r>
    </w:p>
    <w:p w14:paraId="37C68CB3" w14:textId="77777777" w:rsidR="00126C54" w:rsidRPr="007D0DB3" w:rsidRDefault="00126C54" w:rsidP="00126C54">
      <w:pPr>
        <w:ind w:left="567"/>
        <w:rPr>
          <w:noProof/>
          <w:lang w:val="de-DE"/>
        </w:rPr>
      </w:pPr>
    </w:p>
    <w:p w14:paraId="57108A84" w14:textId="77777777" w:rsidR="00126C54" w:rsidRPr="007D0DB3" w:rsidRDefault="00126C54" w:rsidP="00126C54">
      <w:pPr>
        <w:ind w:left="567"/>
        <w:rPr>
          <w:noProof/>
        </w:rPr>
      </w:pPr>
      <w:r>
        <w:rPr>
          <w:i/>
          <w:noProof/>
        </w:rPr>
        <w:t>Oberösterreichisches Elektrizitätswirtschafts- und — organisationsgesetz 2006), LGBl.</w:t>
      </w:r>
      <w:r>
        <w:rPr>
          <w:noProof/>
        </w:rPr>
        <w:t xml:space="preserve"> Nr. 1/2006, ar grozījumiem;</w:t>
      </w:r>
    </w:p>
    <w:p w14:paraId="309EBB7A" w14:textId="77777777" w:rsidR="00126C54" w:rsidRPr="007D0DB3" w:rsidRDefault="00126C54" w:rsidP="00126C54">
      <w:pPr>
        <w:ind w:left="567"/>
        <w:rPr>
          <w:noProof/>
          <w:lang w:val="de-DE"/>
        </w:rPr>
      </w:pPr>
    </w:p>
    <w:p w14:paraId="548B02C6" w14:textId="77777777" w:rsidR="00126C54" w:rsidRPr="007D0DB3" w:rsidRDefault="00126C54" w:rsidP="00126C54">
      <w:pPr>
        <w:ind w:left="567"/>
        <w:rPr>
          <w:noProof/>
        </w:rPr>
      </w:pPr>
      <w:r>
        <w:rPr>
          <w:i/>
          <w:noProof/>
        </w:rPr>
        <w:t>Salzburger Landeselektrizitätsgesetz</w:t>
      </w:r>
      <w:r>
        <w:rPr>
          <w:noProof/>
        </w:rPr>
        <w:t xml:space="preserve"> 1999 (</w:t>
      </w:r>
      <w:r>
        <w:rPr>
          <w:i/>
          <w:noProof/>
        </w:rPr>
        <w:t>LEG</w:t>
      </w:r>
      <w:r>
        <w:rPr>
          <w:noProof/>
        </w:rPr>
        <w:t xml:space="preserve">), </w:t>
      </w:r>
      <w:r>
        <w:rPr>
          <w:i/>
          <w:noProof/>
        </w:rPr>
        <w:t>LGBl.</w:t>
      </w:r>
      <w:r>
        <w:rPr>
          <w:noProof/>
        </w:rPr>
        <w:t xml:space="preserve"> Nr. 75/1999, ar grozījumiem;</w:t>
      </w:r>
    </w:p>
    <w:p w14:paraId="73F63C65" w14:textId="77777777" w:rsidR="00126C54" w:rsidRPr="007D0DB3" w:rsidRDefault="00126C54" w:rsidP="00126C54">
      <w:pPr>
        <w:ind w:left="567"/>
        <w:rPr>
          <w:noProof/>
          <w:lang w:val="de-DE"/>
        </w:rPr>
      </w:pPr>
    </w:p>
    <w:p w14:paraId="4877E00F" w14:textId="77777777" w:rsidR="00126C54" w:rsidRPr="007D0DB3" w:rsidRDefault="00126C54" w:rsidP="00126C54">
      <w:pPr>
        <w:ind w:left="567"/>
        <w:rPr>
          <w:noProof/>
        </w:rPr>
      </w:pPr>
      <w:r>
        <w:rPr>
          <w:i/>
          <w:noProof/>
        </w:rPr>
        <w:t>Tiroler Elektrizitätsgesetz</w:t>
      </w:r>
      <w:r>
        <w:rPr>
          <w:noProof/>
        </w:rPr>
        <w:t xml:space="preserve"> 2012 — </w:t>
      </w:r>
      <w:r>
        <w:rPr>
          <w:i/>
          <w:noProof/>
        </w:rPr>
        <w:t>TEG</w:t>
      </w:r>
      <w:r>
        <w:rPr>
          <w:noProof/>
        </w:rPr>
        <w:t xml:space="preserve"> 2012, </w:t>
      </w:r>
      <w:r>
        <w:rPr>
          <w:i/>
          <w:noProof/>
        </w:rPr>
        <w:t>LGBl.</w:t>
      </w:r>
      <w:r>
        <w:rPr>
          <w:noProof/>
        </w:rPr>
        <w:t xml:space="preserve"> Nr. 134/2011, ar grozījumiem;</w:t>
      </w:r>
    </w:p>
    <w:p w14:paraId="39DB728C" w14:textId="77777777" w:rsidR="00126C54" w:rsidRPr="007D0DB3" w:rsidRDefault="00126C54" w:rsidP="00126C54">
      <w:pPr>
        <w:ind w:left="567"/>
        <w:rPr>
          <w:noProof/>
          <w:lang w:val="de-DE"/>
        </w:rPr>
      </w:pPr>
    </w:p>
    <w:p w14:paraId="32C62932" w14:textId="77777777" w:rsidR="00126C54" w:rsidRPr="007D0DB3" w:rsidRDefault="00126C54" w:rsidP="00126C54">
      <w:pPr>
        <w:ind w:left="567"/>
        <w:rPr>
          <w:noProof/>
        </w:rPr>
      </w:pPr>
      <w:r>
        <w:rPr>
          <w:i/>
          <w:noProof/>
        </w:rPr>
        <w:t>Vorarlberger Elektrizitätswirtschaftsgesetz</w:t>
      </w:r>
      <w:r>
        <w:rPr>
          <w:noProof/>
        </w:rPr>
        <w:t>,</w:t>
      </w:r>
      <w:r>
        <w:rPr>
          <w:i/>
          <w:noProof/>
        </w:rPr>
        <w:t xml:space="preserve"> LGBl.</w:t>
      </w:r>
      <w:r>
        <w:rPr>
          <w:noProof/>
        </w:rPr>
        <w:t xml:space="preserve"> Nr. 59/2003, ar grozījumiem;</w:t>
      </w:r>
    </w:p>
    <w:p w14:paraId="77272FD0" w14:textId="77777777" w:rsidR="00126C54" w:rsidRPr="007D0DB3" w:rsidRDefault="00126C54" w:rsidP="00126C54">
      <w:pPr>
        <w:ind w:left="567"/>
        <w:rPr>
          <w:noProof/>
          <w:lang w:val="de-DE"/>
        </w:rPr>
      </w:pPr>
    </w:p>
    <w:p w14:paraId="356237CC" w14:textId="77777777" w:rsidR="00126C54" w:rsidRPr="007D0DB3" w:rsidRDefault="00126C54" w:rsidP="00126C54">
      <w:pPr>
        <w:ind w:left="567"/>
        <w:rPr>
          <w:noProof/>
        </w:rPr>
      </w:pPr>
      <w:r>
        <w:rPr>
          <w:i/>
          <w:noProof/>
        </w:rPr>
        <w:t>Wiener Elektrizitätswirtschaftsgesetz 2005 — WElWG 2005</w:t>
      </w:r>
      <w:r>
        <w:rPr>
          <w:noProof/>
        </w:rPr>
        <w:t xml:space="preserve">, </w:t>
      </w:r>
      <w:r>
        <w:rPr>
          <w:i/>
          <w:noProof/>
        </w:rPr>
        <w:t>LGBl.</w:t>
      </w:r>
      <w:r>
        <w:rPr>
          <w:noProof/>
        </w:rPr>
        <w:t xml:space="preserve"> Nr. 46/2005, ar grozījumiem;</w:t>
      </w:r>
    </w:p>
    <w:p w14:paraId="1403630E" w14:textId="77777777" w:rsidR="00126C54" w:rsidRPr="007D0DB3" w:rsidRDefault="00126C54" w:rsidP="00126C54">
      <w:pPr>
        <w:ind w:left="567"/>
        <w:rPr>
          <w:noProof/>
          <w:lang w:val="de-DE"/>
        </w:rPr>
      </w:pPr>
    </w:p>
    <w:p w14:paraId="60FBD0AC" w14:textId="77777777" w:rsidR="00126C54" w:rsidRPr="007D0DB3" w:rsidRDefault="00126C54" w:rsidP="00126C54">
      <w:pPr>
        <w:ind w:left="567"/>
        <w:rPr>
          <w:noProof/>
        </w:rPr>
      </w:pPr>
      <w:r>
        <w:rPr>
          <w:i/>
          <w:noProof/>
        </w:rPr>
        <w:t>Steiermärkisches Elektrizitätswirtschafts- und Organisationsgesetz</w:t>
      </w:r>
      <w:r>
        <w:rPr>
          <w:noProof/>
        </w:rPr>
        <w:t xml:space="preserve"> (</w:t>
      </w:r>
      <w:r>
        <w:rPr>
          <w:i/>
          <w:noProof/>
        </w:rPr>
        <w:t>ELWOG</w:t>
      </w:r>
      <w:r>
        <w:rPr>
          <w:noProof/>
        </w:rPr>
        <w:t xml:space="preserve">), </w:t>
      </w:r>
      <w:r>
        <w:rPr>
          <w:i/>
          <w:noProof/>
        </w:rPr>
        <w:t>LGBl.</w:t>
      </w:r>
      <w:r>
        <w:rPr>
          <w:noProof/>
        </w:rPr>
        <w:t xml:space="preserve"> Nr. 70/2005, ar grozījumiem;</w:t>
      </w:r>
    </w:p>
    <w:p w14:paraId="3781465A" w14:textId="77777777" w:rsidR="00126C54" w:rsidRPr="007D0DB3" w:rsidRDefault="00126C54" w:rsidP="00126C54">
      <w:pPr>
        <w:ind w:left="567"/>
        <w:rPr>
          <w:noProof/>
          <w:lang w:val="de-DE"/>
        </w:rPr>
      </w:pPr>
    </w:p>
    <w:p w14:paraId="7574CBCD" w14:textId="77777777" w:rsidR="00126C54" w:rsidRPr="007D0DB3" w:rsidRDefault="00126C54" w:rsidP="00126C54">
      <w:pPr>
        <w:ind w:left="567"/>
        <w:rPr>
          <w:noProof/>
        </w:rPr>
      </w:pPr>
      <w:r>
        <w:rPr>
          <w:noProof/>
        </w:rPr>
        <w:br w:type="page"/>
      </w:r>
      <w:r>
        <w:rPr>
          <w:i/>
          <w:noProof/>
        </w:rPr>
        <w:t>Kärntner Elektrizitätswirtschafts-und Organisationsgesetz</w:t>
      </w:r>
      <w:r>
        <w:rPr>
          <w:noProof/>
        </w:rPr>
        <w:t xml:space="preserve"> (</w:t>
      </w:r>
      <w:r>
        <w:rPr>
          <w:i/>
          <w:noProof/>
        </w:rPr>
        <w:t>ELWOG</w:t>
      </w:r>
      <w:r>
        <w:rPr>
          <w:noProof/>
        </w:rPr>
        <w:t xml:space="preserve">), </w:t>
      </w:r>
      <w:r>
        <w:rPr>
          <w:i/>
          <w:noProof/>
        </w:rPr>
        <w:t>LGBl.</w:t>
      </w:r>
      <w:r>
        <w:rPr>
          <w:noProof/>
        </w:rPr>
        <w:t xml:space="preserve"> Nr. 24/2006, ar grozījumiem;</w:t>
      </w:r>
    </w:p>
    <w:p w14:paraId="1CBB60E6" w14:textId="77777777" w:rsidR="00126C54" w:rsidRPr="007D0DB3" w:rsidRDefault="00126C54" w:rsidP="00126C54">
      <w:pPr>
        <w:ind w:left="567"/>
        <w:rPr>
          <w:noProof/>
          <w:lang w:val="de-DE"/>
        </w:rPr>
      </w:pPr>
    </w:p>
    <w:p w14:paraId="5B8120E8" w14:textId="77777777" w:rsidR="00126C54" w:rsidRPr="00D84C7B" w:rsidRDefault="00126C54" w:rsidP="00126C54">
      <w:pPr>
        <w:ind w:left="567"/>
        <w:rPr>
          <w:noProof/>
        </w:rPr>
      </w:pPr>
      <w:r>
        <w:rPr>
          <w:noProof/>
        </w:rPr>
        <w:t>Attiecībā uz ieguldījumu liberalizāciju — valsts režīms — un attiecībā uz pakalpojumu pārrobežu tirdzniecību — klātbūtne uz vietas:</w:t>
      </w:r>
    </w:p>
    <w:p w14:paraId="03D85DD2" w14:textId="77777777" w:rsidR="00126C54" w:rsidRPr="00D84C7B" w:rsidRDefault="00126C54" w:rsidP="00126C54">
      <w:pPr>
        <w:ind w:left="567"/>
        <w:rPr>
          <w:noProof/>
        </w:rPr>
      </w:pPr>
    </w:p>
    <w:p w14:paraId="1E93E63B" w14:textId="77777777" w:rsidR="00126C54" w:rsidRPr="00D84C7B" w:rsidRDefault="00126C54" w:rsidP="00126C54">
      <w:pPr>
        <w:ind w:left="567"/>
        <w:rPr>
          <w:noProof/>
        </w:rPr>
      </w:pPr>
      <w:r>
        <w:rPr>
          <w:noProof/>
        </w:rPr>
        <w:t>CZ: elektroenerģijas ražošanai, pārvadei, sadalei, tirdzniecībai un citām elektroenerģijas tirgus operatora darbībām, kā arī gāzes ražošanai, pārvadei, sadalei, uzglabāšanai un tirdzniecībai, kā arī siltumenerģijas ražošanai un sadalei nepieciešama atļauja. Šādu atļauju piešķir tikai fiziskai personai ar uzturēšanās atļauju vai Eiropas Savienībā iedibinātai juridiskai personai. (</w:t>
      </w:r>
      <w:r w:rsidRPr="002435F8">
        <w:rPr>
          <w:i/>
          <w:noProof/>
        </w:rPr>
        <w:t>ISIC</w:t>
      </w:r>
      <w:r>
        <w:rPr>
          <w:noProof/>
        </w:rPr>
        <w:t xml:space="preserve"> 3.1. red. 40, </w:t>
      </w:r>
      <w:r w:rsidRPr="002435F8">
        <w:rPr>
          <w:i/>
          <w:noProof/>
        </w:rPr>
        <w:t>CPC</w:t>
      </w:r>
      <w:r>
        <w:rPr>
          <w:noProof/>
        </w:rPr>
        <w:t xml:space="preserve"> 7131, 63297, 742, 887).</w:t>
      </w:r>
    </w:p>
    <w:p w14:paraId="2AF42DF7" w14:textId="77777777" w:rsidR="00126C54" w:rsidRPr="00D84C7B" w:rsidRDefault="00126C54" w:rsidP="00126C54">
      <w:pPr>
        <w:ind w:left="567"/>
        <w:rPr>
          <w:noProof/>
        </w:rPr>
      </w:pPr>
    </w:p>
    <w:p w14:paraId="74942FF9" w14:textId="77777777" w:rsidR="00126C54" w:rsidRPr="00D84C7B" w:rsidRDefault="00126C54" w:rsidP="00126C54">
      <w:pPr>
        <w:ind w:left="567"/>
        <w:rPr>
          <w:noProof/>
        </w:rPr>
      </w:pPr>
      <w:r>
        <w:rPr>
          <w:noProof/>
        </w:rPr>
        <w:t>LT: elektroenerģijas pārvades, sadales, publiskās piegādes un tirdzniecības organizēšanas licences izsniedz tikai juridiskām personām, kuras ir iedibinātas Lietuvas Republikā vai citu dalībvalstu juridisko personu vai citu organizāciju filiālēm, kas ir iedibinātas Lietuvas Republikā. Atļaujas elektroenerģijas ražošanai, elektroenerģijas ražošanas jaudu paplašināšanai un tiešās līnijas izbūvei izsniedz personām ar Lietuvas Republikas rezidenta statusu, Lietuvas Republikā iedibinātām juridiskām personām vai citu dalībvalstu juridisko personu vai citu organizāciju filiālēm, kas ir iedibinātas Lietuvas Republikā. Šī atruna neattiecas uz konsultāciju pakalpojumiem, kas ir saistīti ar elektroenerģijas pārvadi un sadali un ko sniedz par atlīdzību vai uz līguma pamata (</w:t>
      </w:r>
      <w:r w:rsidRPr="002435F8">
        <w:rPr>
          <w:i/>
          <w:noProof/>
        </w:rPr>
        <w:t>ISIC</w:t>
      </w:r>
      <w:r>
        <w:rPr>
          <w:noProof/>
        </w:rPr>
        <w:t xml:space="preserve"> 3.1. red. 401, </w:t>
      </w:r>
      <w:r w:rsidRPr="002435F8">
        <w:rPr>
          <w:i/>
          <w:noProof/>
        </w:rPr>
        <w:t>CPC</w:t>
      </w:r>
      <w:r>
        <w:rPr>
          <w:noProof/>
        </w:rPr>
        <w:t> 887).</w:t>
      </w:r>
    </w:p>
    <w:p w14:paraId="74015C17" w14:textId="77777777" w:rsidR="00126C54" w:rsidRPr="00D84C7B" w:rsidRDefault="00126C54" w:rsidP="00126C54">
      <w:pPr>
        <w:ind w:left="567"/>
        <w:rPr>
          <w:noProof/>
        </w:rPr>
      </w:pPr>
    </w:p>
    <w:p w14:paraId="7336C946" w14:textId="77777777" w:rsidR="00126C54" w:rsidRPr="00D84C7B" w:rsidRDefault="00126C54" w:rsidP="00126C54">
      <w:pPr>
        <w:ind w:left="567"/>
        <w:rPr>
          <w:noProof/>
        </w:rPr>
      </w:pPr>
      <w:r>
        <w:rPr>
          <w:noProof/>
        </w:rPr>
        <w:br w:type="page"/>
        <w:t>Lai veiktu ar degvielu vai kurināmo saistītas darbības, ir nepieciešams iedibinājums. Degvielas vai kurināmā pārvades, sadales un glabāšanas un dabasgāzes sašķidrināšanas licences izsniedz tikai Lietuvas Republikā iedibinātām juridiskām personām vai citas dalībvalsts juridisko personu vai citu organizāciju (meitasuzņēmumu) filiālēm, kas ir iedibinātas Lietuvas Republikā.</w:t>
      </w:r>
    </w:p>
    <w:p w14:paraId="17D48A6D" w14:textId="77777777" w:rsidR="00126C54" w:rsidRPr="00D84C7B" w:rsidRDefault="00126C54" w:rsidP="00126C54">
      <w:pPr>
        <w:ind w:left="567"/>
        <w:rPr>
          <w:noProof/>
        </w:rPr>
      </w:pPr>
    </w:p>
    <w:p w14:paraId="4FCF4526" w14:textId="77777777" w:rsidR="00126C54" w:rsidRPr="00D84C7B" w:rsidRDefault="00126C54" w:rsidP="00126C54">
      <w:pPr>
        <w:ind w:left="567"/>
        <w:rPr>
          <w:noProof/>
        </w:rPr>
      </w:pPr>
      <w:r>
        <w:rPr>
          <w:noProof/>
        </w:rPr>
        <w:t>Šī atruna neattiecas uz konsultāciju pakalpojumiem, kas ir saistīti ar degvielu pārvadi un sadali un ko sniedz par atlīdzību vai uz līguma pamata (</w:t>
      </w:r>
      <w:r w:rsidRPr="002435F8">
        <w:rPr>
          <w:i/>
          <w:noProof/>
        </w:rPr>
        <w:t>CPC</w:t>
      </w:r>
      <w:r>
        <w:rPr>
          <w:noProof/>
        </w:rPr>
        <w:t xml:space="preserve"> 713, </w:t>
      </w:r>
      <w:r w:rsidRPr="002435F8">
        <w:rPr>
          <w:i/>
          <w:noProof/>
        </w:rPr>
        <w:t>CPC</w:t>
      </w:r>
      <w:r>
        <w:rPr>
          <w:noProof/>
        </w:rPr>
        <w:t> 887).</w:t>
      </w:r>
    </w:p>
    <w:p w14:paraId="5D9C9C91" w14:textId="77777777" w:rsidR="00126C54" w:rsidRPr="00D84C7B" w:rsidRDefault="00126C54" w:rsidP="00126C54">
      <w:pPr>
        <w:ind w:left="567"/>
        <w:rPr>
          <w:noProof/>
        </w:rPr>
      </w:pPr>
    </w:p>
    <w:p w14:paraId="5C2F57BE" w14:textId="77777777" w:rsidR="00126C54" w:rsidRPr="00D84C7B" w:rsidRDefault="00126C54" w:rsidP="00126C54">
      <w:pPr>
        <w:ind w:left="567"/>
        <w:rPr>
          <w:noProof/>
        </w:rPr>
      </w:pPr>
      <w:r>
        <w:rPr>
          <w:noProof/>
        </w:rPr>
        <w:t>PL: saskaņā ar Enerģētikas likumu ir vajadzīga licence šādu darbību veikšanai:</w:t>
      </w:r>
    </w:p>
    <w:p w14:paraId="1F45F189" w14:textId="77777777" w:rsidR="00126C54" w:rsidRPr="00D84C7B" w:rsidRDefault="00126C54" w:rsidP="00126C54">
      <w:pPr>
        <w:ind w:left="567"/>
        <w:rPr>
          <w:noProof/>
        </w:rPr>
      </w:pPr>
    </w:p>
    <w:p w14:paraId="594FE29E" w14:textId="77777777" w:rsidR="00126C54" w:rsidRPr="00D84C7B" w:rsidRDefault="00126C54" w:rsidP="00126C54">
      <w:pPr>
        <w:ind w:left="1134" w:hanging="567"/>
        <w:rPr>
          <w:noProof/>
        </w:rPr>
      </w:pPr>
      <w:r>
        <w:rPr>
          <w:noProof/>
        </w:rPr>
        <w:t>i)</w:t>
      </w:r>
      <w:r>
        <w:rPr>
          <w:noProof/>
        </w:rPr>
        <w:tab/>
        <w:t>degvielas vai kurināmā vai enerģijas ražošanai, izņemot: cietā vai gāzveida kurināmā ražošanu; elektroenerģijas ražošanu, izmantojot resursus, kuru kopējā jauda nepārsniedz 50 MW un kas nav atjaunīgie energoresursi; elektroenerģijas un siltuma koģenerāciju, izmantojot resursus, kuru kopējā jauda nepārsniedz 5 MW un kas nav atjaunīgie energoresursi; siltumenerģijas ražošanu, izmantojot resursus, kuru kopējā jauda nepārsniedz 5 MW;</w:t>
      </w:r>
    </w:p>
    <w:p w14:paraId="68B5BD09" w14:textId="77777777" w:rsidR="00126C54" w:rsidRPr="00D84C7B" w:rsidRDefault="00126C54" w:rsidP="00126C54">
      <w:pPr>
        <w:ind w:left="567"/>
        <w:rPr>
          <w:noProof/>
        </w:rPr>
      </w:pPr>
    </w:p>
    <w:p w14:paraId="1F21E2DB" w14:textId="77777777" w:rsidR="00126C54" w:rsidRPr="00D84C7B" w:rsidRDefault="00126C54" w:rsidP="00126C54">
      <w:pPr>
        <w:ind w:left="1134" w:hanging="567"/>
        <w:rPr>
          <w:noProof/>
        </w:rPr>
      </w:pPr>
      <w:r>
        <w:rPr>
          <w:noProof/>
        </w:rPr>
        <w:t>ii)</w:t>
      </w:r>
      <w:r>
        <w:rPr>
          <w:noProof/>
        </w:rPr>
        <w:tab/>
        <w:t>gāzveida kurināmā uzglabāšanai glabāšanas iekārtās, dabasgāzes sašķidrināšanai un sašķidrinātas dabasgāzes regazificēšanai sašķidrinātas dabasgāzes iekārtās, kā arī šķidrā kurināmā uzglabāšanai, izņemot: sašķidrinātas gāzes vietēju uzglabāšanu iekārtās, kuru jauda ir mazāka par 1 MJ/s, un šķidrā kurināmā uzglabāšana mazumtirdzniecībā;</w:t>
      </w:r>
    </w:p>
    <w:p w14:paraId="7208A434" w14:textId="77777777" w:rsidR="00126C54" w:rsidRPr="00D84C7B" w:rsidRDefault="00126C54" w:rsidP="00126C54">
      <w:pPr>
        <w:ind w:left="567"/>
        <w:rPr>
          <w:noProof/>
        </w:rPr>
      </w:pPr>
    </w:p>
    <w:p w14:paraId="50904504" w14:textId="77777777" w:rsidR="00126C54" w:rsidRPr="00D84C7B" w:rsidRDefault="00126C54" w:rsidP="00126C54">
      <w:pPr>
        <w:ind w:left="1134" w:hanging="567"/>
        <w:rPr>
          <w:noProof/>
        </w:rPr>
      </w:pPr>
      <w:r>
        <w:rPr>
          <w:noProof/>
        </w:rPr>
        <w:br w:type="page"/>
        <w:t>iii)</w:t>
      </w:r>
      <w:r>
        <w:rPr>
          <w:noProof/>
        </w:rPr>
        <w:tab/>
        <w:t>degvielas vai kurināmā vai enerģijas pārvadei vai sadalei, izņemot: gāzveida kurināmā sadali tīklos, kuru jauda ir mazāka par 1 MJ/s, un siltuma pārvadi vai sadali, ja klientu pasūtītā kopējā jauda nepārsniedz 5 MW;</w:t>
      </w:r>
    </w:p>
    <w:p w14:paraId="49B49A78" w14:textId="77777777" w:rsidR="00126C54" w:rsidRPr="00D84C7B" w:rsidRDefault="00126C54" w:rsidP="00126C54">
      <w:pPr>
        <w:ind w:left="567"/>
        <w:rPr>
          <w:noProof/>
        </w:rPr>
      </w:pPr>
    </w:p>
    <w:p w14:paraId="3096DCA4" w14:textId="77777777" w:rsidR="00126C54" w:rsidRPr="00D84C7B" w:rsidRDefault="00126C54" w:rsidP="00126C54">
      <w:pPr>
        <w:ind w:left="1134" w:hanging="567"/>
        <w:rPr>
          <w:noProof/>
        </w:rPr>
      </w:pPr>
      <w:r>
        <w:rPr>
          <w:noProof/>
        </w:rPr>
        <w:t>iv)</w:t>
      </w:r>
      <w:r>
        <w:rPr>
          <w:noProof/>
        </w:rPr>
        <w:tab/>
        <w:t>degvielas vai kurināmā vai enerģijas tirdzniecībai, izņemot: cietā kurināmā tirdzniecību; elektroenerģijas tirdzniecību, izmantojot klientam piederošas iekārtas, kurās spriegums ir mazāks par 1 kV; gāzveida kurināmā tirdzniecību, ja gada apgrozījums nepārsniedz 100 000 EUR ekvivalentu summu; sašķidrinātas gāzes tirdzniecību, ja gada apgrozījums nepārsniedz 10 000 EUR ekvivalentu summu; un gāzveida kurināmā un elektroenerģijas tirdzniecību, ko veic preču biržās brokeru sabiedrības, kuras darbojas kā starpnieki preču biržās, pamatojoties uz 2000. gada 26. oktobra Likumu par preču biržām, kā arī siltuma tirdzniecību, ja klientu pasūtītā jauda nepārsniedz 5 MW. Minētie apgrozījuma ierobežojumi neattiecas uz gāzveida kurināmā vai sašķidrinātas gāzes vairumtirdzniecības pakalpojumiem vai balonos pildītas gāzes mazumtirdzniecības pakalpojumiem.</w:t>
      </w:r>
    </w:p>
    <w:p w14:paraId="269B3A66" w14:textId="77777777" w:rsidR="00126C54" w:rsidRPr="00D84C7B" w:rsidRDefault="00126C54" w:rsidP="00126C54">
      <w:pPr>
        <w:ind w:left="567"/>
        <w:rPr>
          <w:noProof/>
        </w:rPr>
      </w:pPr>
    </w:p>
    <w:p w14:paraId="2C1C2516" w14:textId="77777777" w:rsidR="00126C54" w:rsidRPr="00D84C7B" w:rsidRDefault="00126C54" w:rsidP="00126C54">
      <w:pPr>
        <w:ind w:left="567"/>
        <w:rPr>
          <w:noProof/>
        </w:rPr>
      </w:pPr>
      <w:r>
        <w:rPr>
          <w:noProof/>
        </w:rPr>
        <w:t>Iegūt licenci no kompetentās iestādes var tikai pieteikuma iesniedzējs, kura galvenā uzņēmējdarbības vieta ir reģistrēta EEZ dalībvalsts vai Šveices Konfederācijas teritorijā vai kuram ir minēto valstu rezidenta statuss (</w:t>
      </w:r>
      <w:r w:rsidRPr="002435F8">
        <w:rPr>
          <w:i/>
          <w:noProof/>
        </w:rPr>
        <w:t>ISIC</w:t>
      </w:r>
      <w:r>
        <w:rPr>
          <w:noProof/>
        </w:rPr>
        <w:t xml:space="preserve"> 3.1. red. 040, </w:t>
      </w:r>
      <w:r w:rsidRPr="002435F8">
        <w:rPr>
          <w:i/>
          <w:noProof/>
        </w:rPr>
        <w:t>CPC</w:t>
      </w:r>
      <w:r>
        <w:rPr>
          <w:noProof/>
        </w:rPr>
        <w:t xml:space="preserve"> 63297, 74220, </w:t>
      </w:r>
      <w:r w:rsidRPr="002435F8">
        <w:rPr>
          <w:i/>
          <w:noProof/>
        </w:rPr>
        <w:t>CPC</w:t>
      </w:r>
      <w:r>
        <w:rPr>
          <w:noProof/>
        </w:rPr>
        <w:t> 887).</w:t>
      </w:r>
    </w:p>
    <w:p w14:paraId="4EC78227" w14:textId="77777777" w:rsidR="00126C54" w:rsidRPr="00D84C7B" w:rsidRDefault="00126C54" w:rsidP="00126C54">
      <w:pPr>
        <w:ind w:left="567"/>
        <w:rPr>
          <w:noProof/>
        </w:rPr>
      </w:pPr>
    </w:p>
    <w:p w14:paraId="56D8DEBE" w14:textId="77777777" w:rsidR="00126C54" w:rsidRPr="00D84C7B" w:rsidRDefault="00126C54" w:rsidP="00126C54">
      <w:pPr>
        <w:ind w:left="567"/>
        <w:rPr>
          <w:noProof/>
        </w:rPr>
      </w:pPr>
      <w:r>
        <w:rPr>
          <w:noProof/>
        </w:rPr>
        <w:t>Pasākumi:</w:t>
      </w:r>
    </w:p>
    <w:p w14:paraId="58E6114A" w14:textId="77777777" w:rsidR="00126C54" w:rsidRPr="00D84C7B" w:rsidRDefault="00126C54" w:rsidP="00126C54">
      <w:pPr>
        <w:ind w:left="567"/>
        <w:rPr>
          <w:noProof/>
        </w:rPr>
      </w:pPr>
    </w:p>
    <w:p w14:paraId="0D321DCD" w14:textId="77777777" w:rsidR="00126C54" w:rsidRPr="00D84C7B" w:rsidRDefault="00126C54" w:rsidP="00126C54">
      <w:pPr>
        <w:ind w:left="567"/>
        <w:rPr>
          <w:noProof/>
        </w:rPr>
      </w:pPr>
      <w:r>
        <w:rPr>
          <w:noProof/>
        </w:rPr>
        <w:t>CZ: Likums Nr. 458/2000 Krāj. par uzņēmējdarbības nosacījumiem un publisko pārvaldi enerģētikas nozarēs (Enerģētikas likums).</w:t>
      </w:r>
    </w:p>
    <w:p w14:paraId="56ADF3C0" w14:textId="77777777" w:rsidR="00126C54" w:rsidRPr="00D84C7B" w:rsidRDefault="00126C54" w:rsidP="00126C54">
      <w:pPr>
        <w:ind w:left="567"/>
        <w:rPr>
          <w:noProof/>
        </w:rPr>
      </w:pPr>
    </w:p>
    <w:p w14:paraId="6A6CE204" w14:textId="77777777" w:rsidR="00126C54" w:rsidRPr="00D84C7B" w:rsidRDefault="00126C54" w:rsidP="00126C54">
      <w:pPr>
        <w:ind w:left="567"/>
        <w:rPr>
          <w:noProof/>
        </w:rPr>
      </w:pPr>
      <w:r>
        <w:rPr>
          <w:noProof/>
        </w:rPr>
        <w:br w:type="page"/>
        <w:t>LT: Lietuvas Republikas 2000. gada 10. oktobra Likums Nr. VIII-1973 par dabasgāzi, jaunā redakcija Nr. XI-1564 pieņemta 2011. gada 1. augustā, jaunākie grozījumi izdarīti ar Nr. XIII-3140 2020. gada 25. jūnijā; Lietuvas Republikas 2000. gada 20. jūlija Likums Nr. VIII-1881, jaunā redakcija pieņemta 2012. gada 7. februārī, jaunākie grozījumi izdarīti ar Nr. XIII-3336 2020. gada 20. oktobrī; 2017. gada 20. aprīļa Likums Nr. XIII-306 par nepieciešamajiem pasākumiem pret apdraudējumu, ko rada nedrošas kodolelektrostacijas trešās valstīs, jaunākie grozījumi izdarīti ar Nr. XIII-2705 2019. gada 19. decembrī. Lietuvas Republikas 2011. gada 12. maija Likums Nr. XI-1375 par atjaunīgajiem energoresursiem.</w:t>
      </w:r>
    </w:p>
    <w:p w14:paraId="6E27A86A" w14:textId="77777777" w:rsidR="00126C54" w:rsidRPr="00D84C7B" w:rsidRDefault="00126C54" w:rsidP="00126C54">
      <w:pPr>
        <w:ind w:left="567"/>
        <w:rPr>
          <w:noProof/>
        </w:rPr>
      </w:pPr>
    </w:p>
    <w:p w14:paraId="0274D91B" w14:textId="77777777" w:rsidR="00126C54" w:rsidRPr="00D84C7B" w:rsidRDefault="00126C54" w:rsidP="00126C54">
      <w:pPr>
        <w:ind w:left="567"/>
        <w:rPr>
          <w:noProof/>
        </w:rPr>
      </w:pPr>
      <w:r>
        <w:rPr>
          <w:noProof/>
        </w:rPr>
        <w:t>PL: 1997. gada 10. aprīļa Enerģētikas likuma 32. un 33. pants.</w:t>
      </w:r>
    </w:p>
    <w:p w14:paraId="57B9982E" w14:textId="77777777" w:rsidR="00126C54" w:rsidRPr="00D84C7B" w:rsidRDefault="00126C54" w:rsidP="00126C54">
      <w:pPr>
        <w:ind w:left="567"/>
        <w:rPr>
          <w:noProof/>
        </w:rPr>
      </w:pPr>
    </w:p>
    <w:p w14:paraId="060FFF79" w14:textId="77777777" w:rsidR="00126C54" w:rsidRPr="00D84C7B" w:rsidRDefault="00126C54" w:rsidP="00126C54">
      <w:pPr>
        <w:ind w:left="567"/>
        <w:rPr>
          <w:noProof/>
        </w:rPr>
      </w:pPr>
      <w:r>
        <w:rPr>
          <w:noProof/>
        </w:rPr>
        <w:t>Attiecībā uz pakalpojumu pārrobežu tirdzniecību — klātbūtne uz vietas:</w:t>
      </w:r>
    </w:p>
    <w:p w14:paraId="2EC87882" w14:textId="77777777" w:rsidR="00126C54" w:rsidRPr="00D84C7B" w:rsidRDefault="00126C54" w:rsidP="00126C54">
      <w:pPr>
        <w:ind w:left="567"/>
        <w:rPr>
          <w:noProof/>
        </w:rPr>
      </w:pPr>
    </w:p>
    <w:p w14:paraId="5BC3EBDE" w14:textId="77777777" w:rsidR="00126C54" w:rsidRPr="00D84C7B" w:rsidRDefault="00126C54" w:rsidP="00126C54">
      <w:pPr>
        <w:ind w:left="567"/>
        <w:rPr>
          <w:noProof/>
        </w:rPr>
      </w:pPr>
      <w:r>
        <w:rPr>
          <w:noProof/>
        </w:rPr>
        <w:t>SI: uz elektroenerģijas un dabasgāzes ražošanu, tirdzniecību, piegādi galalietotājiem, pārvadi un sadali attiecas prasība par iedibinājumu Eiropas Savienībā (</w:t>
      </w:r>
      <w:r w:rsidRPr="002435F8">
        <w:rPr>
          <w:i/>
          <w:noProof/>
        </w:rPr>
        <w:t>ISIC</w:t>
      </w:r>
      <w:r>
        <w:rPr>
          <w:noProof/>
        </w:rPr>
        <w:t xml:space="preserve"> 3.1. red. 4010, 4020, </w:t>
      </w:r>
      <w:r w:rsidRPr="002435F8">
        <w:rPr>
          <w:i/>
          <w:noProof/>
        </w:rPr>
        <w:t>CPC</w:t>
      </w:r>
      <w:r>
        <w:rPr>
          <w:noProof/>
        </w:rPr>
        <w:t xml:space="preserve"> 7131, </w:t>
      </w:r>
      <w:r w:rsidRPr="002435F8">
        <w:rPr>
          <w:i/>
          <w:noProof/>
        </w:rPr>
        <w:t>CPC</w:t>
      </w:r>
      <w:r>
        <w:rPr>
          <w:noProof/>
        </w:rPr>
        <w:t> 887).</w:t>
      </w:r>
    </w:p>
    <w:p w14:paraId="063C78EC" w14:textId="77777777" w:rsidR="00126C54" w:rsidRPr="00D84C7B" w:rsidRDefault="00126C54" w:rsidP="00126C54">
      <w:pPr>
        <w:ind w:left="567"/>
        <w:rPr>
          <w:noProof/>
        </w:rPr>
      </w:pPr>
    </w:p>
    <w:p w14:paraId="58F79DF8" w14:textId="77777777" w:rsidR="00126C54" w:rsidRPr="00D84C7B" w:rsidRDefault="00126C54" w:rsidP="00126C54">
      <w:pPr>
        <w:ind w:left="567"/>
        <w:rPr>
          <w:noProof/>
        </w:rPr>
      </w:pPr>
      <w:r>
        <w:rPr>
          <w:noProof/>
        </w:rPr>
        <w:t>Pasākumi:</w:t>
      </w:r>
    </w:p>
    <w:p w14:paraId="2E7421B0" w14:textId="77777777" w:rsidR="00126C54" w:rsidRPr="00D84C7B" w:rsidRDefault="00126C54" w:rsidP="00126C54">
      <w:pPr>
        <w:ind w:left="567"/>
        <w:rPr>
          <w:noProof/>
        </w:rPr>
      </w:pPr>
    </w:p>
    <w:p w14:paraId="383D3AAC" w14:textId="77777777" w:rsidR="00126C54" w:rsidRPr="00D84C7B" w:rsidRDefault="00126C54" w:rsidP="00126C54">
      <w:pPr>
        <w:ind w:left="567"/>
        <w:rPr>
          <w:noProof/>
        </w:rPr>
      </w:pPr>
      <w:r>
        <w:rPr>
          <w:noProof/>
        </w:rPr>
        <w:t xml:space="preserve">SI: 2014. gada </w:t>
      </w:r>
      <w:r>
        <w:rPr>
          <w:i/>
          <w:noProof/>
        </w:rPr>
        <w:t>Energetski zakon</w:t>
      </w:r>
      <w:r>
        <w:rPr>
          <w:noProof/>
        </w:rPr>
        <w:t xml:space="preserve"> (Enerģētikas likums), SR Oficiālais Vēstnesis Nr. 17/2014 un 2014. gada Derīgo izrakteņu ieguves likums.</w:t>
      </w:r>
    </w:p>
    <w:p w14:paraId="2000BB3E" w14:textId="77777777" w:rsidR="00126C54" w:rsidRPr="00D84C7B" w:rsidRDefault="00126C54" w:rsidP="00126C54">
      <w:pPr>
        <w:ind w:left="567"/>
        <w:rPr>
          <w:noProof/>
        </w:rPr>
      </w:pPr>
    </w:p>
    <w:p w14:paraId="571BFC6F" w14:textId="77777777" w:rsidR="00126C54" w:rsidRPr="00D84C7B" w:rsidRDefault="00126C54" w:rsidP="00126C54">
      <w:pPr>
        <w:rPr>
          <w:noProof/>
        </w:rPr>
      </w:pPr>
      <w:bookmarkStart w:id="217" w:name="_Toc452570654"/>
      <w:bookmarkStart w:id="218" w:name="_Toc476832044"/>
      <w:bookmarkStart w:id="219" w:name="_Toc500420038"/>
      <w:bookmarkStart w:id="220" w:name="_Toc5371339"/>
      <w:bookmarkStart w:id="221" w:name="_Toc53746675"/>
      <w:r>
        <w:rPr>
          <w:noProof/>
        </w:rPr>
        <w:br w:type="page"/>
        <w:t>16. atruna. Lauksaimniecība, zvejniecība un ražošana</w:t>
      </w:r>
      <w:bookmarkEnd w:id="217"/>
      <w:bookmarkEnd w:id="218"/>
      <w:bookmarkEnd w:id="219"/>
      <w:bookmarkEnd w:id="220"/>
      <w:bookmarkEnd w:id="221"/>
    </w:p>
    <w:p w14:paraId="67B01007" w14:textId="77777777" w:rsidR="00126C54" w:rsidRPr="00D84C7B" w:rsidRDefault="00126C54" w:rsidP="00126C54">
      <w:pPr>
        <w:rPr>
          <w:noProof/>
        </w:rPr>
      </w:pPr>
    </w:p>
    <w:p w14:paraId="6863D759" w14:textId="77777777" w:rsidR="00126C54" w:rsidRPr="00D84C7B" w:rsidRDefault="00126C54" w:rsidP="00126C54">
      <w:pPr>
        <w:ind w:left="2835" w:hanging="2835"/>
        <w:rPr>
          <w:rFonts w:eastAsia="Calibri"/>
          <w:noProof/>
        </w:rPr>
      </w:pPr>
      <w:r>
        <w:rPr>
          <w:noProof/>
        </w:rPr>
        <w:t>Nozare — apakšnozare:</w:t>
      </w:r>
      <w:r>
        <w:rPr>
          <w:noProof/>
        </w:rPr>
        <w:tab/>
        <w:t>lauksaimniecība, medniecība, mežsaimniecība; dzīvnieku un ziemeļbriežu audzēšana, zvejniecība un akvakultūra; izdevējdarbība, poligrāfija un ierakstu reproducēšana</w:t>
      </w:r>
    </w:p>
    <w:p w14:paraId="5949665E" w14:textId="77777777" w:rsidR="00126C54" w:rsidRPr="00D84C7B" w:rsidRDefault="00126C54" w:rsidP="00126C54">
      <w:pPr>
        <w:ind w:left="2835" w:hanging="2835"/>
        <w:rPr>
          <w:noProof/>
        </w:rPr>
      </w:pPr>
    </w:p>
    <w:p w14:paraId="6FE919B5" w14:textId="77777777" w:rsidR="00126C54" w:rsidRPr="00D84C7B" w:rsidRDefault="00126C54" w:rsidP="00126C54">
      <w:pPr>
        <w:ind w:left="2835" w:hanging="2835"/>
        <w:rPr>
          <w:rFonts w:eastAsia="Calibri"/>
          <w:noProof/>
        </w:rPr>
      </w:pPr>
      <w:r>
        <w:rPr>
          <w:noProof/>
        </w:rPr>
        <w:t>Nozares klasifikācija:</w:t>
      </w:r>
      <w:r>
        <w:rPr>
          <w:noProof/>
        </w:rPr>
        <w:tab/>
      </w:r>
      <w:r w:rsidRPr="002435F8">
        <w:rPr>
          <w:i/>
          <w:noProof/>
        </w:rPr>
        <w:t>ISIC</w:t>
      </w:r>
      <w:r>
        <w:rPr>
          <w:noProof/>
        </w:rPr>
        <w:t xml:space="preserve"> 3.1. red. 011, 012, 013, 014, 015, 1531, 050, 0501, 0502, 221, 222, 323, 324, </w:t>
      </w:r>
      <w:r w:rsidRPr="002435F8">
        <w:rPr>
          <w:i/>
          <w:noProof/>
        </w:rPr>
        <w:t>CPC</w:t>
      </w:r>
      <w:r>
        <w:rPr>
          <w:noProof/>
        </w:rPr>
        <w:t> 881, 882, 88442</w:t>
      </w:r>
    </w:p>
    <w:p w14:paraId="5C8C34BB" w14:textId="77777777" w:rsidR="00126C54" w:rsidRPr="00D84C7B" w:rsidRDefault="00126C54" w:rsidP="00126C54">
      <w:pPr>
        <w:ind w:left="2835" w:hanging="2835"/>
        <w:rPr>
          <w:rFonts w:eastAsia="Calibri"/>
          <w:noProof/>
        </w:rPr>
      </w:pPr>
    </w:p>
    <w:p w14:paraId="09CFCD11" w14:textId="77777777" w:rsidR="00126C54" w:rsidRPr="00D84C7B" w:rsidRDefault="00126C54" w:rsidP="00126C54">
      <w:pPr>
        <w:ind w:left="2835" w:hanging="2835"/>
        <w:rPr>
          <w:noProof/>
        </w:rPr>
      </w:pPr>
      <w:r>
        <w:rPr>
          <w:noProof/>
        </w:rPr>
        <w:t>Atrunas veids:</w:t>
      </w:r>
      <w:r>
        <w:rPr>
          <w:noProof/>
        </w:rPr>
        <w:tab/>
        <w:t>Valsts režīms</w:t>
      </w:r>
    </w:p>
    <w:p w14:paraId="03FAC492" w14:textId="77777777" w:rsidR="00126C54" w:rsidRPr="00D84C7B" w:rsidRDefault="00126C54" w:rsidP="00126C54">
      <w:pPr>
        <w:ind w:left="2835"/>
        <w:rPr>
          <w:noProof/>
        </w:rPr>
      </w:pPr>
    </w:p>
    <w:p w14:paraId="4653BBC7" w14:textId="77777777" w:rsidR="00126C54" w:rsidRPr="00D84C7B" w:rsidRDefault="00126C54" w:rsidP="00126C54">
      <w:pPr>
        <w:ind w:left="2835"/>
        <w:rPr>
          <w:noProof/>
        </w:rPr>
      </w:pPr>
      <w:r>
        <w:rPr>
          <w:noProof/>
        </w:rPr>
        <w:t>Lielākās labvēlības režīms</w:t>
      </w:r>
    </w:p>
    <w:p w14:paraId="1557979D" w14:textId="77777777" w:rsidR="00126C54" w:rsidRPr="00D84C7B" w:rsidRDefault="00126C54" w:rsidP="00126C54">
      <w:pPr>
        <w:ind w:left="2835"/>
        <w:rPr>
          <w:noProof/>
        </w:rPr>
      </w:pPr>
    </w:p>
    <w:p w14:paraId="5C601F1A" w14:textId="77777777" w:rsidR="00126C54" w:rsidRPr="00D84C7B" w:rsidRDefault="00126C54" w:rsidP="00126C54">
      <w:pPr>
        <w:ind w:left="2835"/>
        <w:rPr>
          <w:noProof/>
        </w:rPr>
      </w:pPr>
      <w:r>
        <w:rPr>
          <w:noProof/>
        </w:rPr>
        <w:t>Snieguma prasības</w:t>
      </w:r>
    </w:p>
    <w:p w14:paraId="6E9603B5" w14:textId="77777777" w:rsidR="00126C54" w:rsidRPr="00D84C7B" w:rsidRDefault="00126C54" w:rsidP="00126C54">
      <w:pPr>
        <w:ind w:left="2835"/>
        <w:rPr>
          <w:noProof/>
        </w:rPr>
      </w:pPr>
    </w:p>
    <w:p w14:paraId="0C1919BD" w14:textId="77777777" w:rsidR="00126C54" w:rsidRPr="00D84C7B" w:rsidRDefault="00126C54" w:rsidP="00126C54">
      <w:pPr>
        <w:ind w:left="2835"/>
        <w:rPr>
          <w:noProof/>
        </w:rPr>
      </w:pPr>
      <w:r>
        <w:rPr>
          <w:noProof/>
        </w:rPr>
        <w:t>Augstākā vadība un direktoru padomes</w:t>
      </w:r>
    </w:p>
    <w:p w14:paraId="39FD1930" w14:textId="77777777" w:rsidR="00126C54" w:rsidRPr="00D84C7B" w:rsidRDefault="00126C54" w:rsidP="00126C54">
      <w:pPr>
        <w:ind w:left="2835"/>
        <w:rPr>
          <w:noProof/>
        </w:rPr>
      </w:pPr>
    </w:p>
    <w:p w14:paraId="3DBC22C0" w14:textId="77777777" w:rsidR="00126C54" w:rsidRPr="00D84C7B" w:rsidRDefault="00126C54" w:rsidP="00126C54">
      <w:pPr>
        <w:ind w:left="2835"/>
        <w:rPr>
          <w:rFonts w:eastAsia="Calibri"/>
          <w:noProof/>
        </w:rPr>
      </w:pPr>
      <w:r>
        <w:rPr>
          <w:noProof/>
        </w:rPr>
        <w:t>Klātbūtne uz vietas</w:t>
      </w:r>
    </w:p>
    <w:p w14:paraId="758DF132" w14:textId="77777777" w:rsidR="00126C54" w:rsidRPr="00D84C7B" w:rsidRDefault="00126C54" w:rsidP="00126C54">
      <w:pPr>
        <w:ind w:left="2835" w:hanging="2835"/>
        <w:rPr>
          <w:rFonts w:eastAsia="Calibri"/>
          <w:noProof/>
        </w:rPr>
      </w:pPr>
    </w:p>
    <w:p w14:paraId="616AF603" w14:textId="77777777" w:rsidR="00126C54" w:rsidRPr="00D84C7B" w:rsidRDefault="00126C54" w:rsidP="00126C54">
      <w:pPr>
        <w:ind w:left="2835" w:hanging="2835"/>
        <w:rPr>
          <w:rFonts w:eastAsia="Calibri"/>
          <w:noProof/>
        </w:rPr>
      </w:pPr>
      <w:r>
        <w:rPr>
          <w:noProof/>
        </w:rPr>
        <w:t>Nodaļa:</w:t>
      </w:r>
      <w:r>
        <w:rPr>
          <w:noProof/>
        </w:rPr>
        <w:tab/>
        <w:t>Ieguldījumu liberalizācija; Pakalpojumu pārrobežu tirdzniecība;</w:t>
      </w:r>
    </w:p>
    <w:p w14:paraId="5F6CABD4" w14:textId="77777777" w:rsidR="00126C54" w:rsidRPr="00D84C7B" w:rsidRDefault="00126C54" w:rsidP="00126C54">
      <w:pPr>
        <w:ind w:left="2835" w:hanging="2835"/>
        <w:rPr>
          <w:rFonts w:eastAsia="Calibri"/>
          <w:noProof/>
        </w:rPr>
      </w:pPr>
    </w:p>
    <w:p w14:paraId="6708BC94" w14:textId="77777777" w:rsidR="00126C54" w:rsidRPr="00D84C7B" w:rsidRDefault="00126C54" w:rsidP="00126C54">
      <w:pPr>
        <w:ind w:left="2835" w:hanging="2835"/>
        <w:rPr>
          <w:rFonts w:eastAsia="Calibri"/>
          <w:noProof/>
        </w:rPr>
      </w:pPr>
      <w:r>
        <w:rPr>
          <w:noProof/>
        </w:rPr>
        <w:t>Valdības līmenis:</w:t>
      </w:r>
      <w:r>
        <w:rPr>
          <w:noProof/>
        </w:rPr>
        <w:tab/>
        <w:t>Eiropas Savienība / dalībvalsts (ja vien nav norādīts citādi)</w:t>
      </w:r>
    </w:p>
    <w:p w14:paraId="55376E6E" w14:textId="77777777" w:rsidR="00126C54" w:rsidRPr="00D84C7B" w:rsidRDefault="00126C54" w:rsidP="00126C54">
      <w:pPr>
        <w:rPr>
          <w:noProof/>
        </w:rPr>
      </w:pPr>
    </w:p>
    <w:p w14:paraId="4A9444AE" w14:textId="77777777" w:rsidR="00126C54" w:rsidRPr="00D84C7B" w:rsidRDefault="00126C54" w:rsidP="00126C54">
      <w:pPr>
        <w:rPr>
          <w:noProof/>
        </w:rPr>
      </w:pPr>
      <w:r>
        <w:rPr>
          <w:noProof/>
        </w:rPr>
        <w:br w:type="page"/>
        <w:t>Apraksts:</w:t>
      </w:r>
    </w:p>
    <w:p w14:paraId="351BB56E" w14:textId="77777777" w:rsidR="00126C54" w:rsidRPr="00D84C7B" w:rsidRDefault="00126C54" w:rsidP="00126C54">
      <w:pPr>
        <w:rPr>
          <w:noProof/>
        </w:rPr>
      </w:pPr>
    </w:p>
    <w:p w14:paraId="030C1E39" w14:textId="77777777" w:rsidR="00126C54" w:rsidRPr="00D84C7B" w:rsidRDefault="00126C54" w:rsidP="00126C54">
      <w:pPr>
        <w:ind w:left="567" w:hanging="567"/>
        <w:rPr>
          <w:noProof/>
        </w:rPr>
      </w:pPr>
      <w:bookmarkStart w:id="222" w:name="_Toc452570655"/>
      <w:bookmarkStart w:id="223" w:name="_Toc5371340"/>
      <w:r>
        <w:rPr>
          <w:noProof/>
        </w:rPr>
        <w:t>a)</w:t>
      </w:r>
      <w:r>
        <w:rPr>
          <w:noProof/>
        </w:rPr>
        <w:tab/>
        <w:t>Lauksaimniecība, medniecība un mežsaimniecība</w:t>
      </w:r>
      <w:bookmarkEnd w:id="222"/>
      <w:r>
        <w:rPr>
          <w:noProof/>
        </w:rPr>
        <w:t xml:space="preserve"> (</w:t>
      </w:r>
      <w:r w:rsidRPr="002435F8">
        <w:rPr>
          <w:i/>
          <w:noProof/>
        </w:rPr>
        <w:t>ISIC</w:t>
      </w:r>
      <w:r>
        <w:rPr>
          <w:noProof/>
        </w:rPr>
        <w:t xml:space="preserve"> 3.1. red. 011, 012, 013, 014, 015, 1531, </w:t>
      </w:r>
      <w:r w:rsidRPr="002435F8">
        <w:rPr>
          <w:i/>
          <w:noProof/>
        </w:rPr>
        <w:t>CPC</w:t>
      </w:r>
      <w:r>
        <w:rPr>
          <w:noProof/>
        </w:rPr>
        <w:t> 881)</w:t>
      </w:r>
      <w:bookmarkEnd w:id="223"/>
    </w:p>
    <w:p w14:paraId="02F01B58" w14:textId="77777777" w:rsidR="00126C54" w:rsidRPr="00D84C7B" w:rsidRDefault="00126C54" w:rsidP="00126C54">
      <w:pPr>
        <w:rPr>
          <w:noProof/>
        </w:rPr>
      </w:pPr>
    </w:p>
    <w:p w14:paraId="5055C002" w14:textId="77777777" w:rsidR="00126C54" w:rsidRPr="00D84C7B" w:rsidRDefault="00126C54" w:rsidP="00126C54">
      <w:pPr>
        <w:ind w:left="567"/>
        <w:rPr>
          <w:noProof/>
        </w:rPr>
      </w:pPr>
      <w:r>
        <w:rPr>
          <w:noProof/>
        </w:rPr>
        <w:t>Attiecībā uz ieguldījumu liberalizāciju — valsts režīms:</w:t>
      </w:r>
    </w:p>
    <w:p w14:paraId="04B3F0AE" w14:textId="77777777" w:rsidR="00126C54" w:rsidRPr="00D84C7B" w:rsidRDefault="00126C54" w:rsidP="00126C54">
      <w:pPr>
        <w:ind w:left="567"/>
        <w:rPr>
          <w:noProof/>
        </w:rPr>
      </w:pPr>
    </w:p>
    <w:p w14:paraId="0624FAE3" w14:textId="77777777" w:rsidR="00126C54" w:rsidRPr="00D84C7B" w:rsidRDefault="00126C54" w:rsidP="00126C54">
      <w:pPr>
        <w:ind w:left="567"/>
        <w:rPr>
          <w:noProof/>
        </w:rPr>
      </w:pPr>
      <w:r>
        <w:rPr>
          <w:noProof/>
        </w:rPr>
        <w:t>IE: ārvalstu rezidentiem jāsaņem atļauja iedibinājuma izveidošanai miltu malšanas jomā (</w:t>
      </w:r>
      <w:r w:rsidRPr="002435F8">
        <w:rPr>
          <w:i/>
          <w:noProof/>
        </w:rPr>
        <w:t>ISIC</w:t>
      </w:r>
      <w:r>
        <w:rPr>
          <w:noProof/>
        </w:rPr>
        <w:t xml:space="preserve"> 3.1. red. 1531).</w:t>
      </w:r>
    </w:p>
    <w:p w14:paraId="53B9885E" w14:textId="77777777" w:rsidR="00126C54" w:rsidRPr="00D84C7B" w:rsidRDefault="00126C54" w:rsidP="00126C54">
      <w:pPr>
        <w:ind w:left="567"/>
        <w:rPr>
          <w:noProof/>
        </w:rPr>
      </w:pPr>
    </w:p>
    <w:p w14:paraId="0FB156F1" w14:textId="77777777" w:rsidR="00126C54" w:rsidRPr="00D84C7B" w:rsidRDefault="00126C54" w:rsidP="00126C54">
      <w:pPr>
        <w:ind w:left="567"/>
        <w:rPr>
          <w:noProof/>
        </w:rPr>
      </w:pPr>
      <w:r>
        <w:rPr>
          <w:noProof/>
        </w:rPr>
        <w:t>Pasākumi:</w:t>
      </w:r>
    </w:p>
    <w:p w14:paraId="21611865" w14:textId="77777777" w:rsidR="00126C54" w:rsidRPr="00D84C7B" w:rsidRDefault="00126C54" w:rsidP="00126C54">
      <w:pPr>
        <w:ind w:left="567"/>
        <w:rPr>
          <w:noProof/>
        </w:rPr>
      </w:pPr>
    </w:p>
    <w:p w14:paraId="24F1A10D" w14:textId="77777777" w:rsidR="00126C54" w:rsidRPr="00D84C7B" w:rsidRDefault="00126C54" w:rsidP="00126C54">
      <w:pPr>
        <w:ind w:left="567"/>
        <w:rPr>
          <w:noProof/>
        </w:rPr>
      </w:pPr>
      <w:r>
        <w:rPr>
          <w:noProof/>
        </w:rPr>
        <w:t>IE: 1933. gada Lauksaimniecības produktu (graudaugu) likums (</w:t>
      </w:r>
      <w:r>
        <w:rPr>
          <w:i/>
          <w:noProof/>
        </w:rPr>
        <w:t>Agriculture Produce (Cereals) Act</w:t>
      </w:r>
      <w:r>
        <w:rPr>
          <w:noProof/>
        </w:rPr>
        <w:t>, 1933).</w:t>
      </w:r>
    </w:p>
    <w:p w14:paraId="64BC38B3" w14:textId="77777777" w:rsidR="00126C54" w:rsidRPr="00D84C7B" w:rsidRDefault="00126C54" w:rsidP="00126C54">
      <w:pPr>
        <w:ind w:left="567"/>
        <w:rPr>
          <w:noProof/>
        </w:rPr>
      </w:pPr>
    </w:p>
    <w:p w14:paraId="23D82816" w14:textId="77777777" w:rsidR="00126C54" w:rsidRPr="00D84C7B" w:rsidRDefault="00126C54" w:rsidP="00126C54">
      <w:pPr>
        <w:ind w:left="567"/>
        <w:rPr>
          <w:noProof/>
        </w:rPr>
      </w:pPr>
      <w:r>
        <w:rPr>
          <w:noProof/>
        </w:rPr>
        <w:t>Attiecībā uz ieguldījumu liberalizāciju — valsts režīms:</w:t>
      </w:r>
    </w:p>
    <w:p w14:paraId="36868D8A" w14:textId="77777777" w:rsidR="00126C54" w:rsidRPr="00D84C7B" w:rsidRDefault="00126C54" w:rsidP="00126C54">
      <w:pPr>
        <w:ind w:left="567"/>
        <w:rPr>
          <w:noProof/>
        </w:rPr>
      </w:pPr>
    </w:p>
    <w:p w14:paraId="62F0ADCA" w14:textId="77777777" w:rsidR="00126C54" w:rsidRPr="00D84C7B" w:rsidRDefault="00126C54" w:rsidP="00126C54">
      <w:pPr>
        <w:ind w:left="567"/>
        <w:rPr>
          <w:noProof/>
        </w:rPr>
      </w:pPr>
      <w:r>
        <w:rPr>
          <w:noProof/>
        </w:rPr>
        <w:t>FI: tikai EEZ dalībvalsts valstspiederīgie, kuri ir rezidenti ziemeļbriežu ganību teritorijā, var turēt un audzēt ziemeļbriežus. Var tikt piešķirtas ekskluzīvas tiesības.</w:t>
      </w:r>
    </w:p>
    <w:p w14:paraId="4648033C" w14:textId="77777777" w:rsidR="00126C54" w:rsidRPr="00D84C7B" w:rsidRDefault="00126C54" w:rsidP="00126C54">
      <w:pPr>
        <w:ind w:left="567"/>
        <w:rPr>
          <w:noProof/>
        </w:rPr>
      </w:pPr>
    </w:p>
    <w:p w14:paraId="53B1015E" w14:textId="77777777" w:rsidR="00126C54" w:rsidRPr="00D84C7B" w:rsidRDefault="00126C54" w:rsidP="00126C54">
      <w:pPr>
        <w:ind w:left="567"/>
        <w:rPr>
          <w:noProof/>
        </w:rPr>
      </w:pPr>
      <w:r>
        <w:rPr>
          <w:noProof/>
        </w:rPr>
        <w:t>FR: lai kļūtu par lauksaimniecības kooperatīva dalībnieku vai šāda kooperatīva direktoru, jāsaņem iepriekšēja atļauja (</w:t>
      </w:r>
      <w:r w:rsidRPr="002435F8">
        <w:rPr>
          <w:i/>
          <w:noProof/>
        </w:rPr>
        <w:t>ISIC</w:t>
      </w:r>
      <w:r>
        <w:rPr>
          <w:noProof/>
        </w:rPr>
        <w:t xml:space="preserve"> 3.1. red. 011, 012, 013, 014, 015).</w:t>
      </w:r>
    </w:p>
    <w:p w14:paraId="488E548E" w14:textId="77777777" w:rsidR="00126C54" w:rsidRPr="00D84C7B" w:rsidRDefault="00126C54" w:rsidP="00126C54">
      <w:pPr>
        <w:ind w:left="567"/>
        <w:rPr>
          <w:noProof/>
        </w:rPr>
      </w:pPr>
    </w:p>
    <w:p w14:paraId="174EAA86" w14:textId="77777777" w:rsidR="00126C54" w:rsidRPr="00D84C7B" w:rsidRDefault="00126C54" w:rsidP="00126C54">
      <w:pPr>
        <w:ind w:left="567"/>
        <w:rPr>
          <w:noProof/>
        </w:rPr>
      </w:pPr>
      <w:r>
        <w:rPr>
          <w:noProof/>
        </w:rPr>
        <w:t>SE: tikai sāmiem drīkst piederēt ziemeļbriežu audzēšanas saimniecības, un tikai sāmi drīkst ar to nodarboties.</w:t>
      </w:r>
    </w:p>
    <w:p w14:paraId="3FF08F7A" w14:textId="77777777" w:rsidR="00126C54" w:rsidRPr="00D84C7B" w:rsidRDefault="00126C54" w:rsidP="00126C54">
      <w:pPr>
        <w:ind w:left="567"/>
        <w:rPr>
          <w:noProof/>
        </w:rPr>
      </w:pPr>
    </w:p>
    <w:p w14:paraId="0ABD0906" w14:textId="77777777" w:rsidR="00126C54" w:rsidRPr="00D84C7B" w:rsidRDefault="00126C54" w:rsidP="00126C54">
      <w:pPr>
        <w:ind w:left="567"/>
        <w:rPr>
          <w:noProof/>
        </w:rPr>
      </w:pPr>
      <w:r>
        <w:rPr>
          <w:noProof/>
        </w:rPr>
        <w:br w:type="page"/>
        <w:t>Pasākumi:</w:t>
      </w:r>
    </w:p>
    <w:p w14:paraId="110FEC85" w14:textId="77777777" w:rsidR="00126C54" w:rsidRPr="00D84C7B" w:rsidRDefault="00126C54" w:rsidP="00126C54">
      <w:pPr>
        <w:ind w:left="567"/>
        <w:rPr>
          <w:noProof/>
        </w:rPr>
      </w:pPr>
    </w:p>
    <w:p w14:paraId="2AF16CC8" w14:textId="77777777" w:rsidR="00126C54" w:rsidRPr="00D84C7B" w:rsidRDefault="00126C54" w:rsidP="00126C54">
      <w:pPr>
        <w:ind w:left="567"/>
        <w:rPr>
          <w:noProof/>
        </w:rPr>
      </w:pPr>
      <w:r>
        <w:rPr>
          <w:noProof/>
        </w:rPr>
        <w:t xml:space="preserve">FI: </w:t>
      </w:r>
      <w:r>
        <w:rPr>
          <w:i/>
          <w:noProof/>
        </w:rPr>
        <w:t>Poronhoitolaki</w:t>
      </w:r>
      <w:r>
        <w:rPr>
          <w:noProof/>
        </w:rPr>
        <w:t xml:space="preserve"> (Ziemeļbriežu audzēšanas likums) (848/1990), 1. nodaļa, 4. pants, 3. protokols Līgumam par Somijas pievienošanos.</w:t>
      </w:r>
    </w:p>
    <w:p w14:paraId="0AE6EC8E" w14:textId="77777777" w:rsidR="00126C54" w:rsidRPr="00D84C7B" w:rsidRDefault="00126C54" w:rsidP="00126C54">
      <w:pPr>
        <w:ind w:left="567"/>
        <w:rPr>
          <w:noProof/>
        </w:rPr>
      </w:pPr>
    </w:p>
    <w:p w14:paraId="580DCA64" w14:textId="77777777" w:rsidR="00126C54" w:rsidRPr="007D0DB3" w:rsidRDefault="00126C54" w:rsidP="00126C54">
      <w:pPr>
        <w:ind w:left="567"/>
        <w:rPr>
          <w:noProof/>
        </w:rPr>
      </w:pPr>
      <w:r>
        <w:rPr>
          <w:noProof/>
        </w:rPr>
        <w:t xml:space="preserve">FR: </w:t>
      </w:r>
      <w:r>
        <w:rPr>
          <w:i/>
          <w:noProof/>
        </w:rPr>
        <w:t>Code rural et de la pêche maritime</w:t>
      </w:r>
      <w:r>
        <w:rPr>
          <w:noProof/>
        </w:rPr>
        <w:t>.</w:t>
      </w:r>
    </w:p>
    <w:p w14:paraId="241A511F" w14:textId="77777777" w:rsidR="00126C54" w:rsidRPr="007D0DB3" w:rsidRDefault="00126C54" w:rsidP="00126C54">
      <w:pPr>
        <w:ind w:left="567"/>
        <w:rPr>
          <w:noProof/>
          <w:lang w:val="fr-BE"/>
        </w:rPr>
      </w:pPr>
    </w:p>
    <w:p w14:paraId="20A6D03B" w14:textId="77777777" w:rsidR="00126C54" w:rsidRPr="00D84C7B" w:rsidRDefault="00126C54" w:rsidP="00126C54">
      <w:pPr>
        <w:ind w:left="567"/>
        <w:rPr>
          <w:noProof/>
        </w:rPr>
      </w:pPr>
      <w:r>
        <w:rPr>
          <w:noProof/>
        </w:rPr>
        <w:t>SE: Ziemeļbriežu audzēšanas likums (1971:437), 1. iedaļa.</w:t>
      </w:r>
    </w:p>
    <w:p w14:paraId="3A8F233A" w14:textId="77777777" w:rsidR="00126C54" w:rsidRPr="00D84C7B" w:rsidRDefault="00126C54" w:rsidP="00126C54">
      <w:pPr>
        <w:rPr>
          <w:noProof/>
        </w:rPr>
      </w:pPr>
    </w:p>
    <w:p w14:paraId="20473FF7" w14:textId="77777777" w:rsidR="00126C54" w:rsidRPr="00D84C7B" w:rsidRDefault="00126C54" w:rsidP="00126C54">
      <w:pPr>
        <w:ind w:left="567" w:hanging="567"/>
        <w:rPr>
          <w:noProof/>
        </w:rPr>
      </w:pPr>
      <w:r>
        <w:rPr>
          <w:noProof/>
        </w:rPr>
        <w:t>b)</w:t>
      </w:r>
      <w:r>
        <w:rPr>
          <w:noProof/>
        </w:rPr>
        <w:tab/>
        <w:t>Zvejniecība un akvakultūra (</w:t>
      </w:r>
      <w:r w:rsidRPr="002435F8">
        <w:rPr>
          <w:i/>
          <w:noProof/>
        </w:rPr>
        <w:t>ISIC</w:t>
      </w:r>
      <w:r>
        <w:rPr>
          <w:noProof/>
        </w:rPr>
        <w:t xml:space="preserve"> 3.1. red. 050, 0501, 0502, </w:t>
      </w:r>
      <w:r w:rsidRPr="002435F8">
        <w:rPr>
          <w:i/>
          <w:noProof/>
        </w:rPr>
        <w:t>CPC</w:t>
      </w:r>
      <w:r>
        <w:rPr>
          <w:noProof/>
        </w:rPr>
        <w:t> 882)</w:t>
      </w:r>
    </w:p>
    <w:p w14:paraId="686D9CAD" w14:textId="77777777" w:rsidR="00126C54" w:rsidRPr="00D84C7B" w:rsidRDefault="00126C54" w:rsidP="00126C54">
      <w:pPr>
        <w:rPr>
          <w:noProof/>
        </w:rPr>
      </w:pPr>
    </w:p>
    <w:p w14:paraId="502090A8" w14:textId="77777777" w:rsidR="00126C54" w:rsidRPr="00D84C7B" w:rsidRDefault="00126C54" w:rsidP="00126C54">
      <w:pPr>
        <w:ind w:left="567"/>
        <w:rPr>
          <w:noProof/>
        </w:rPr>
      </w:pPr>
      <w:r>
        <w:rPr>
          <w:noProof/>
        </w:rPr>
        <w:t>Attiecībā uz ieguldījumu liberalizāciju — valsts režīms:</w:t>
      </w:r>
    </w:p>
    <w:p w14:paraId="0C5A67E2" w14:textId="77777777" w:rsidR="00126C54" w:rsidRPr="00D84C7B" w:rsidRDefault="00126C54" w:rsidP="00126C54">
      <w:pPr>
        <w:ind w:left="567"/>
        <w:rPr>
          <w:noProof/>
        </w:rPr>
      </w:pPr>
    </w:p>
    <w:p w14:paraId="034FFD55" w14:textId="77777777" w:rsidR="00126C54" w:rsidRPr="00D84C7B" w:rsidRDefault="00126C54" w:rsidP="00126C54">
      <w:pPr>
        <w:ind w:left="567"/>
        <w:rPr>
          <w:noProof/>
        </w:rPr>
      </w:pPr>
      <w:r>
        <w:rPr>
          <w:noProof/>
        </w:rPr>
        <w:t>FR: Francijas kuģim, kas kuģo ar Francijas karogu, var izdot zvejas atļauju vai atļaut zvejot, pamatojoties uz valsts kvotām, tikai tad, ja ir izveidota reāla ekonomiskā saikne Francijas teritorijā un ja kuģa darbību vada un kontrolē pastāvīgs iedibinājums, kas atrodas Francijas teritorijā (</w:t>
      </w:r>
      <w:r w:rsidRPr="002435F8">
        <w:rPr>
          <w:i/>
          <w:noProof/>
        </w:rPr>
        <w:t>ISIC</w:t>
      </w:r>
      <w:r>
        <w:rPr>
          <w:noProof/>
        </w:rPr>
        <w:t xml:space="preserve"> 3.1. red. 050, </w:t>
      </w:r>
      <w:r w:rsidRPr="002435F8">
        <w:rPr>
          <w:i/>
          <w:noProof/>
        </w:rPr>
        <w:t>CPC</w:t>
      </w:r>
      <w:r>
        <w:rPr>
          <w:noProof/>
        </w:rPr>
        <w:t> 882).</w:t>
      </w:r>
    </w:p>
    <w:p w14:paraId="2EB64A25" w14:textId="77777777" w:rsidR="00126C54" w:rsidRPr="00D84C7B" w:rsidRDefault="00126C54" w:rsidP="00126C54">
      <w:pPr>
        <w:ind w:left="567"/>
        <w:rPr>
          <w:noProof/>
        </w:rPr>
      </w:pPr>
    </w:p>
    <w:p w14:paraId="224743FD" w14:textId="77777777" w:rsidR="00126C54" w:rsidRPr="007D0DB3" w:rsidRDefault="00126C54" w:rsidP="00126C54">
      <w:pPr>
        <w:ind w:left="567"/>
        <w:rPr>
          <w:noProof/>
        </w:rPr>
      </w:pPr>
      <w:r>
        <w:rPr>
          <w:noProof/>
        </w:rPr>
        <w:t>Pasākumi:</w:t>
      </w:r>
    </w:p>
    <w:p w14:paraId="23080386" w14:textId="77777777" w:rsidR="00126C54" w:rsidRPr="007D0DB3" w:rsidRDefault="00126C54" w:rsidP="00126C54">
      <w:pPr>
        <w:ind w:left="567"/>
        <w:rPr>
          <w:noProof/>
          <w:lang w:val="fr-BE"/>
        </w:rPr>
      </w:pPr>
    </w:p>
    <w:p w14:paraId="057BF184" w14:textId="77777777" w:rsidR="00126C54" w:rsidRPr="007D0DB3" w:rsidRDefault="00126C54" w:rsidP="00126C54">
      <w:pPr>
        <w:ind w:left="567"/>
        <w:rPr>
          <w:noProof/>
        </w:rPr>
      </w:pPr>
      <w:r>
        <w:rPr>
          <w:noProof/>
        </w:rPr>
        <w:t xml:space="preserve">FR: </w:t>
      </w:r>
      <w:r>
        <w:rPr>
          <w:i/>
          <w:noProof/>
        </w:rPr>
        <w:t>Code rural et de la pêche maritime</w:t>
      </w:r>
      <w:r>
        <w:rPr>
          <w:noProof/>
        </w:rPr>
        <w:t>.</w:t>
      </w:r>
    </w:p>
    <w:p w14:paraId="7EED1384" w14:textId="77777777" w:rsidR="00126C54" w:rsidRPr="007D0DB3" w:rsidRDefault="00126C54" w:rsidP="00126C54">
      <w:pPr>
        <w:ind w:left="567"/>
        <w:rPr>
          <w:noProof/>
          <w:lang w:val="fr-BE"/>
        </w:rPr>
      </w:pPr>
    </w:p>
    <w:p w14:paraId="6812A27E" w14:textId="77777777" w:rsidR="00126C54" w:rsidRPr="00D84C7B" w:rsidRDefault="00126C54" w:rsidP="00126C54">
      <w:pPr>
        <w:ind w:left="567" w:hanging="567"/>
        <w:rPr>
          <w:noProof/>
        </w:rPr>
      </w:pPr>
      <w:r>
        <w:rPr>
          <w:noProof/>
        </w:rPr>
        <w:br w:type="page"/>
        <w:t>c</w:t>
      </w:r>
      <w:bookmarkStart w:id="224" w:name="_Toc452570657"/>
      <w:bookmarkStart w:id="225" w:name="_Toc5371341"/>
      <w:r>
        <w:rPr>
          <w:noProof/>
        </w:rPr>
        <w:t>)</w:t>
      </w:r>
      <w:r>
        <w:rPr>
          <w:noProof/>
        </w:rPr>
        <w:tab/>
        <w:t>Ražošana — izdevējdarbība, poligrāfija un ierakstu reproducēšana</w:t>
      </w:r>
      <w:bookmarkEnd w:id="224"/>
      <w:r>
        <w:rPr>
          <w:noProof/>
        </w:rPr>
        <w:t xml:space="preserve"> (</w:t>
      </w:r>
      <w:r w:rsidRPr="002435F8">
        <w:rPr>
          <w:i/>
          <w:noProof/>
        </w:rPr>
        <w:t>ISIC</w:t>
      </w:r>
      <w:r>
        <w:rPr>
          <w:noProof/>
        </w:rPr>
        <w:t xml:space="preserve"> 3.1. red. 221, 222, 323, 324, </w:t>
      </w:r>
      <w:r w:rsidRPr="002435F8">
        <w:rPr>
          <w:i/>
          <w:noProof/>
        </w:rPr>
        <w:t>CPC</w:t>
      </w:r>
      <w:r>
        <w:rPr>
          <w:noProof/>
        </w:rPr>
        <w:t> 88442)</w:t>
      </w:r>
      <w:bookmarkEnd w:id="225"/>
    </w:p>
    <w:p w14:paraId="2DF09936" w14:textId="77777777" w:rsidR="00126C54" w:rsidRPr="00D84C7B" w:rsidRDefault="00126C54" w:rsidP="00126C54">
      <w:pPr>
        <w:rPr>
          <w:noProof/>
        </w:rPr>
      </w:pPr>
    </w:p>
    <w:p w14:paraId="02327381" w14:textId="77777777" w:rsidR="00126C54" w:rsidRPr="00D84C7B" w:rsidRDefault="00126C54" w:rsidP="00126C54">
      <w:pPr>
        <w:ind w:left="567"/>
        <w:rPr>
          <w:noProof/>
        </w:rPr>
      </w:pPr>
      <w:r>
        <w:rPr>
          <w:noProof/>
        </w:rPr>
        <w:t>Attiecībā uz ieguldījumu liberalizāciju — valsts režīms — un attiecībā uz pakalpojumu pārrobežu tirdzniecību: valsts režīms, klātbūtne uz vietas:</w:t>
      </w:r>
    </w:p>
    <w:p w14:paraId="6485C8E5" w14:textId="77777777" w:rsidR="00126C54" w:rsidRPr="00D84C7B" w:rsidRDefault="00126C54" w:rsidP="00126C54">
      <w:pPr>
        <w:ind w:left="567"/>
        <w:rPr>
          <w:noProof/>
        </w:rPr>
      </w:pPr>
    </w:p>
    <w:p w14:paraId="7B78D966" w14:textId="77777777" w:rsidR="00126C54" w:rsidRPr="00D84C7B" w:rsidRDefault="00126C54" w:rsidP="00126C54">
      <w:pPr>
        <w:ind w:left="567"/>
        <w:rPr>
          <w:noProof/>
        </w:rPr>
      </w:pPr>
      <w:r>
        <w:rPr>
          <w:noProof/>
        </w:rPr>
        <w:t>LV: tiesības dibināt un izdot masu informācijas līdzekļus ir tikai Latvijā inkorporētām juridiskajām personām un Latvijas fiziskajām personām. Filiāles nav atļautas (</w:t>
      </w:r>
      <w:r w:rsidRPr="002435F8">
        <w:rPr>
          <w:i/>
          <w:noProof/>
        </w:rPr>
        <w:t>CPC</w:t>
      </w:r>
      <w:r>
        <w:rPr>
          <w:noProof/>
        </w:rPr>
        <w:t> 88442).</w:t>
      </w:r>
    </w:p>
    <w:p w14:paraId="66391796" w14:textId="77777777" w:rsidR="00126C54" w:rsidRPr="00D84C7B" w:rsidRDefault="00126C54" w:rsidP="00126C54">
      <w:pPr>
        <w:ind w:left="567"/>
        <w:rPr>
          <w:noProof/>
        </w:rPr>
      </w:pPr>
    </w:p>
    <w:p w14:paraId="374AC74F" w14:textId="77777777" w:rsidR="00126C54" w:rsidRPr="00D84C7B" w:rsidRDefault="00126C54" w:rsidP="00126C54">
      <w:pPr>
        <w:ind w:left="567"/>
        <w:rPr>
          <w:noProof/>
        </w:rPr>
      </w:pPr>
      <w:r>
        <w:rPr>
          <w:noProof/>
        </w:rPr>
        <w:t>Pasākumi:</w:t>
      </w:r>
    </w:p>
    <w:p w14:paraId="4ACCF82B" w14:textId="77777777" w:rsidR="00126C54" w:rsidRPr="00D84C7B" w:rsidRDefault="00126C54" w:rsidP="00126C54">
      <w:pPr>
        <w:ind w:left="567"/>
        <w:rPr>
          <w:noProof/>
        </w:rPr>
      </w:pPr>
    </w:p>
    <w:p w14:paraId="345954A0" w14:textId="77777777" w:rsidR="00126C54" w:rsidRPr="00D84C7B" w:rsidRDefault="00126C54" w:rsidP="00126C54">
      <w:pPr>
        <w:ind w:left="567"/>
        <w:rPr>
          <w:noProof/>
        </w:rPr>
      </w:pPr>
      <w:r>
        <w:rPr>
          <w:noProof/>
        </w:rPr>
        <w:t>LV: Likums par presi un citiem masu informācijas līdzekļiem, 8. pants.</w:t>
      </w:r>
    </w:p>
    <w:p w14:paraId="62105125" w14:textId="77777777" w:rsidR="00126C54" w:rsidRPr="00D84C7B" w:rsidRDefault="00126C54" w:rsidP="00126C54">
      <w:pPr>
        <w:ind w:left="567"/>
        <w:rPr>
          <w:noProof/>
        </w:rPr>
      </w:pPr>
    </w:p>
    <w:p w14:paraId="2705DC2C" w14:textId="77777777" w:rsidR="00126C54" w:rsidRPr="00D84C7B" w:rsidRDefault="00126C54" w:rsidP="00126C54">
      <w:pPr>
        <w:ind w:left="567"/>
        <w:rPr>
          <w:noProof/>
        </w:rPr>
      </w:pPr>
      <w:r>
        <w:rPr>
          <w:noProof/>
        </w:rPr>
        <w:t>Attiecībā uz ieguldījumu liberalizāciju — valsts režīms, lielākās labvēlības režīms — un attiecībā uz pakalpojumu pārrobežu tirdzniecību — klātbūtne uz vietas, lielākās labvēlības režīms:</w:t>
      </w:r>
    </w:p>
    <w:p w14:paraId="26DC54C2" w14:textId="77777777" w:rsidR="00126C54" w:rsidRPr="00D84C7B" w:rsidRDefault="00126C54" w:rsidP="00126C54">
      <w:pPr>
        <w:ind w:left="567"/>
        <w:rPr>
          <w:noProof/>
        </w:rPr>
      </w:pPr>
    </w:p>
    <w:p w14:paraId="6DAC68F8" w14:textId="77777777" w:rsidR="00126C54" w:rsidRPr="00D84C7B" w:rsidRDefault="00126C54" w:rsidP="00126C54">
      <w:pPr>
        <w:ind w:left="567"/>
        <w:rPr>
          <w:noProof/>
        </w:rPr>
      </w:pPr>
      <w:r>
        <w:rPr>
          <w:noProof/>
        </w:rPr>
        <w:t>DE: ikvienam publiski izplatītam vai drukātam laikrakstam, žurnālam vai periodiskajam izdevumam ir skaidri jānorāda “atbildīgais redaktors” (fiziskas personas pilns vārds, uzvārds un adrese). Var noteikt prasību, ka atbildīgajam redaktoram jābūt Vācijas, Eiropas Savienības vai EEZ dalībvalsts pastāvīgajam iedzīvotājam. Valdības reģionālā līmeņa kompetentā iestāde var pieļaut izņēmumus (</w:t>
      </w:r>
      <w:r w:rsidRPr="002435F8">
        <w:rPr>
          <w:i/>
          <w:noProof/>
        </w:rPr>
        <w:t>ISIC</w:t>
      </w:r>
      <w:r>
        <w:rPr>
          <w:noProof/>
        </w:rPr>
        <w:t xml:space="preserve"> 3.1. red. 22).</w:t>
      </w:r>
    </w:p>
    <w:p w14:paraId="0A43F1C6" w14:textId="77777777" w:rsidR="00126C54" w:rsidRPr="00D84C7B" w:rsidRDefault="00126C54" w:rsidP="00126C54">
      <w:pPr>
        <w:ind w:left="567"/>
        <w:rPr>
          <w:noProof/>
        </w:rPr>
      </w:pPr>
    </w:p>
    <w:p w14:paraId="6B9F002F" w14:textId="77777777" w:rsidR="00126C54" w:rsidRPr="007D0DB3" w:rsidRDefault="00126C54" w:rsidP="00126C54">
      <w:pPr>
        <w:ind w:left="567"/>
        <w:rPr>
          <w:noProof/>
        </w:rPr>
      </w:pPr>
      <w:r>
        <w:rPr>
          <w:noProof/>
        </w:rPr>
        <w:br w:type="page"/>
        <w:t>Pasākumi:</w:t>
      </w:r>
    </w:p>
    <w:p w14:paraId="4DD70150" w14:textId="77777777" w:rsidR="00126C54" w:rsidRPr="007D0DB3" w:rsidRDefault="00126C54" w:rsidP="00126C54">
      <w:pPr>
        <w:ind w:left="567"/>
        <w:rPr>
          <w:noProof/>
          <w:lang w:val="de-DE"/>
        </w:rPr>
      </w:pPr>
    </w:p>
    <w:p w14:paraId="4C5A25D1" w14:textId="77777777" w:rsidR="00126C54" w:rsidRPr="007D0DB3" w:rsidRDefault="00126C54" w:rsidP="00126C54">
      <w:pPr>
        <w:ind w:left="567"/>
        <w:rPr>
          <w:noProof/>
        </w:rPr>
      </w:pPr>
      <w:r>
        <w:rPr>
          <w:noProof/>
        </w:rPr>
        <w:t>DE:</w:t>
      </w:r>
    </w:p>
    <w:p w14:paraId="39698EE7" w14:textId="77777777" w:rsidR="00126C54" w:rsidRPr="007D0DB3" w:rsidRDefault="00126C54" w:rsidP="00126C54">
      <w:pPr>
        <w:ind w:left="567"/>
        <w:rPr>
          <w:noProof/>
          <w:lang w:val="de-DE"/>
        </w:rPr>
      </w:pPr>
    </w:p>
    <w:p w14:paraId="219C14CD" w14:textId="77777777" w:rsidR="00126C54" w:rsidRPr="007D0DB3" w:rsidRDefault="00126C54" w:rsidP="00126C54">
      <w:pPr>
        <w:ind w:left="567"/>
        <w:rPr>
          <w:noProof/>
        </w:rPr>
      </w:pPr>
      <w:r>
        <w:rPr>
          <w:noProof/>
        </w:rPr>
        <w:t>Reģionālā līmenī:</w:t>
      </w:r>
    </w:p>
    <w:p w14:paraId="7BD6D0FD" w14:textId="77777777" w:rsidR="00126C54" w:rsidRPr="007D0DB3" w:rsidRDefault="00126C54" w:rsidP="00126C54">
      <w:pPr>
        <w:ind w:left="567"/>
        <w:rPr>
          <w:noProof/>
          <w:lang w:val="de-DE"/>
        </w:rPr>
      </w:pPr>
    </w:p>
    <w:p w14:paraId="7B1C75EA" w14:textId="77777777" w:rsidR="00126C54" w:rsidRPr="007D0DB3" w:rsidRDefault="00126C54" w:rsidP="00126C54">
      <w:pPr>
        <w:ind w:left="567"/>
        <w:rPr>
          <w:noProof/>
        </w:rPr>
      </w:pPr>
      <w:r>
        <w:rPr>
          <w:i/>
          <w:noProof/>
        </w:rPr>
        <w:t>Gesetz über die Presse Baden-Württemberg</w:t>
      </w:r>
      <w:r>
        <w:rPr>
          <w:noProof/>
        </w:rPr>
        <w:t xml:space="preserve"> (</w:t>
      </w:r>
      <w:r>
        <w:rPr>
          <w:i/>
          <w:noProof/>
        </w:rPr>
        <w:t>LPG BW</w:t>
      </w:r>
      <w:r>
        <w:rPr>
          <w:noProof/>
        </w:rPr>
        <w:t>);</w:t>
      </w:r>
    </w:p>
    <w:p w14:paraId="0DE48387" w14:textId="77777777" w:rsidR="00126C54" w:rsidRPr="007D0DB3" w:rsidRDefault="00126C54" w:rsidP="00126C54">
      <w:pPr>
        <w:ind w:left="567"/>
        <w:rPr>
          <w:noProof/>
          <w:lang w:val="de-DE"/>
        </w:rPr>
      </w:pPr>
    </w:p>
    <w:p w14:paraId="12968CB7" w14:textId="77777777" w:rsidR="00126C54" w:rsidRPr="007D0DB3" w:rsidRDefault="00126C54" w:rsidP="00126C54">
      <w:pPr>
        <w:ind w:left="567"/>
        <w:rPr>
          <w:noProof/>
        </w:rPr>
      </w:pPr>
      <w:r>
        <w:rPr>
          <w:i/>
          <w:noProof/>
        </w:rPr>
        <w:t>Bayerisches Pressegesetz</w:t>
      </w:r>
      <w:r>
        <w:rPr>
          <w:noProof/>
        </w:rPr>
        <w:t xml:space="preserve"> (</w:t>
      </w:r>
      <w:r>
        <w:rPr>
          <w:i/>
          <w:noProof/>
        </w:rPr>
        <w:t>BayPrG</w:t>
      </w:r>
      <w:r>
        <w:rPr>
          <w:noProof/>
        </w:rPr>
        <w:t>);</w:t>
      </w:r>
    </w:p>
    <w:p w14:paraId="34A10493" w14:textId="77777777" w:rsidR="00126C54" w:rsidRPr="007D0DB3" w:rsidRDefault="00126C54" w:rsidP="00126C54">
      <w:pPr>
        <w:ind w:left="567"/>
        <w:rPr>
          <w:noProof/>
          <w:lang w:val="de-DE"/>
        </w:rPr>
      </w:pPr>
    </w:p>
    <w:p w14:paraId="203948CE" w14:textId="77777777" w:rsidR="00126C54" w:rsidRPr="007D0DB3" w:rsidRDefault="00126C54" w:rsidP="00126C54">
      <w:pPr>
        <w:ind w:left="567"/>
        <w:rPr>
          <w:noProof/>
        </w:rPr>
      </w:pPr>
      <w:r>
        <w:rPr>
          <w:i/>
          <w:noProof/>
        </w:rPr>
        <w:t>Berliner Pressegesetz</w:t>
      </w:r>
      <w:r>
        <w:rPr>
          <w:noProof/>
        </w:rPr>
        <w:t xml:space="preserve"> (</w:t>
      </w:r>
      <w:r>
        <w:rPr>
          <w:i/>
          <w:noProof/>
        </w:rPr>
        <w:t>BlnPrG</w:t>
      </w:r>
      <w:r>
        <w:rPr>
          <w:noProof/>
        </w:rPr>
        <w:t>);</w:t>
      </w:r>
    </w:p>
    <w:p w14:paraId="50AAD2AA" w14:textId="77777777" w:rsidR="00126C54" w:rsidRPr="007D0DB3" w:rsidRDefault="00126C54" w:rsidP="00126C54">
      <w:pPr>
        <w:ind w:left="567"/>
        <w:rPr>
          <w:noProof/>
          <w:lang w:val="de-DE"/>
        </w:rPr>
      </w:pPr>
    </w:p>
    <w:p w14:paraId="446096B4" w14:textId="77777777" w:rsidR="00126C54" w:rsidRPr="007D0DB3" w:rsidRDefault="00126C54" w:rsidP="00126C54">
      <w:pPr>
        <w:ind w:left="567"/>
        <w:rPr>
          <w:noProof/>
        </w:rPr>
      </w:pPr>
      <w:r>
        <w:rPr>
          <w:i/>
          <w:noProof/>
        </w:rPr>
        <w:t>Brandenburgisches Landespressegesetz</w:t>
      </w:r>
      <w:r>
        <w:rPr>
          <w:noProof/>
        </w:rPr>
        <w:t xml:space="preserve"> (</w:t>
      </w:r>
      <w:r>
        <w:rPr>
          <w:i/>
          <w:noProof/>
        </w:rPr>
        <w:t>BbgPG</w:t>
      </w:r>
      <w:r>
        <w:rPr>
          <w:noProof/>
        </w:rPr>
        <w:t>);</w:t>
      </w:r>
    </w:p>
    <w:p w14:paraId="48825427" w14:textId="77777777" w:rsidR="00126C54" w:rsidRPr="007D0DB3" w:rsidRDefault="00126C54" w:rsidP="00126C54">
      <w:pPr>
        <w:ind w:left="567"/>
        <w:rPr>
          <w:noProof/>
          <w:lang w:val="de-DE"/>
        </w:rPr>
      </w:pPr>
    </w:p>
    <w:p w14:paraId="4AE33110" w14:textId="77777777" w:rsidR="00126C54" w:rsidRPr="007D0DB3" w:rsidRDefault="00126C54" w:rsidP="00126C54">
      <w:pPr>
        <w:ind w:left="567"/>
        <w:rPr>
          <w:noProof/>
        </w:rPr>
      </w:pPr>
      <w:r>
        <w:rPr>
          <w:i/>
          <w:noProof/>
        </w:rPr>
        <w:t>Gesetz über die Presse Bremen</w:t>
      </w:r>
      <w:r>
        <w:rPr>
          <w:noProof/>
        </w:rPr>
        <w:t xml:space="preserve"> (</w:t>
      </w:r>
      <w:r>
        <w:rPr>
          <w:i/>
          <w:noProof/>
        </w:rPr>
        <w:t>BrPrG</w:t>
      </w:r>
      <w:r>
        <w:rPr>
          <w:noProof/>
        </w:rPr>
        <w:t>);</w:t>
      </w:r>
    </w:p>
    <w:p w14:paraId="08DE04F0" w14:textId="77777777" w:rsidR="00126C54" w:rsidRPr="007D0DB3" w:rsidRDefault="00126C54" w:rsidP="00126C54">
      <w:pPr>
        <w:ind w:left="567"/>
        <w:rPr>
          <w:noProof/>
          <w:lang w:val="de-DE"/>
        </w:rPr>
      </w:pPr>
    </w:p>
    <w:p w14:paraId="487021A9" w14:textId="77777777" w:rsidR="00126C54" w:rsidRPr="007D0DB3" w:rsidRDefault="00126C54" w:rsidP="00126C54">
      <w:pPr>
        <w:ind w:left="567"/>
        <w:rPr>
          <w:noProof/>
        </w:rPr>
      </w:pPr>
      <w:r>
        <w:rPr>
          <w:i/>
          <w:noProof/>
        </w:rPr>
        <w:t>Hamburgisches Pressegesetz</w:t>
      </w:r>
      <w:r>
        <w:rPr>
          <w:noProof/>
        </w:rPr>
        <w:t>;</w:t>
      </w:r>
    </w:p>
    <w:p w14:paraId="10C82C43" w14:textId="77777777" w:rsidR="00126C54" w:rsidRPr="007D0DB3" w:rsidRDefault="00126C54" w:rsidP="00126C54">
      <w:pPr>
        <w:ind w:left="567"/>
        <w:rPr>
          <w:noProof/>
          <w:lang w:val="de-DE"/>
        </w:rPr>
      </w:pPr>
    </w:p>
    <w:p w14:paraId="6A56ADFA" w14:textId="77777777" w:rsidR="00126C54" w:rsidRPr="007D0DB3" w:rsidRDefault="00126C54" w:rsidP="00126C54">
      <w:pPr>
        <w:ind w:left="567"/>
        <w:rPr>
          <w:noProof/>
        </w:rPr>
      </w:pPr>
      <w:r>
        <w:rPr>
          <w:i/>
          <w:noProof/>
        </w:rPr>
        <w:t>Hessisches Pressegesetz</w:t>
      </w:r>
      <w:r>
        <w:rPr>
          <w:noProof/>
        </w:rPr>
        <w:t xml:space="preserve"> (</w:t>
      </w:r>
      <w:r>
        <w:rPr>
          <w:i/>
          <w:noProof/>
        </w:rPr>
        <w:t>HPresseG</w:t>
      </w:r>
      <w:r>
        <w:rPr>
          <w:noProof/>
        </w:rPr>
        <w:t>);</w:t>
      </w:r>
    </w:p>
    <w:p w14:paraId="1A5D2D09" w14:textId="77777777" w:rsidR="00126C54" w:rsidRPr="007D0DB3" w:rsidRDefault="00126C54" w:rsidP="00126C54">
      <w:pPr>
        <w:ind w:left="567"/>
        <w:rPr>
          <w:noProof/>
          <w:lang w:val="de-DE"/>
        </w:rPr>
      </w:pPr>
    </w:p>
    <w:p w14:paraId="03956440" w14:textId="77777777" w:rsidR="00126C54" w:rsidRPr="007D0DB3" w:rsidRDefault="00126C54" w:rsidP="00126C54">
      <w:pPr>
        <w:ind w:left="567"/>
        <w:rPr>
          <w:noProof/>
        </w:rPr>
      </w:pPr>
      <w:r>
        <w:rPr>
          <w:i/>
          <w:noProof/>
        </w:rPr>
        <w:t>Landespressegesetz für das Land Mecklenburg-Vorpommern</w:t>
      </w:r>
      <w:r>
        <w:rPr>
          <w:noProof/>
        </w:rPr>
        <w:t xml:space="preserve"> (</w:t>
      </w:r>
      <w:r>
        <w:rPr>
          <w:i/>
          <w:noProof/>
        </w:rPr>
        <w:t>LPrG M-V</w:t>
      </w:r>
      <w:r>
        <w:rPr>
          <w:noProof/>
        </w:rPr>
        <w:t>);</w:t>
      </w:r>
    </w:p>
    <w:p w14:paraId="1533A4A6" w14:textId="77777777" w:rsidR="00126C54" w:rsidRPr="007D0DB3" w:rsidRDefault="00126C54" w:rsidP="00126C54">
      <w:pPr>
        <w:ind w:left="567"/>
        <w:rPr>
          <w:noProof/>
          <w:lang w:val="de-DE"/>
        </w:rPr>
      </w:pPr>
    </w:p>
    <w:p w14:paraId="79402D06" w14:textId="77777777" w:rsidR="00126C54" w:rsidRPr="007D0DB3" w:rsidRDefault="00126C54" w:rsidP="00126C54">
      <w:pPr>
        <w:ind w:left="567"/>
        <w:rPr>
          <w:noProof/>
        </w:rPr>
      </w:pPr>
      <w:r>
        <w:rPr>
          <w:i/>
          <w:noProof/>
        </w:rPr>
        <w:t>Niedersächsisches Pressegesetz</w:t>
      </w:r>
      <w:r>
        <w:rPr>
          <w:noProof/>
        </w:rPr>
        <w:t xml:space="preserve"> (</w:t>
      </w:r>
      <w:r>
        <w:rPr>
          <w:i/>
          <w:noProof/>
        </w:rPr>
        <w:t>NPresseG</w:t>
      </w:r>
      <w:r>
        <w:rPr>
          <w:noProof/>
        </w:rPr>
        <w:t>);</w:t>
      </w:r>
    </w:p>
    <w:p w14:paraId="2E0C2C47" w14:textId="77777777" w:rsidR="00126C54" w:rsidRPr="007D0DB3" w:rsidRDefault="00126C54" w:rsidP="00126C54">
      <w:pPr>
        <w:ind w:left="567"/>
        <w:rPr>
          <w:noProof/>
          <w:lang w:val="de-DE"/>
        </w:rPr>
      </w:pPr>
    </w:p>
    <w:p w14:paraId="240B6541" w14:textId="77777777" w:rsidR="00126C54" w:rsidRPr="007D0DB3" w:rsidRDefault="00126C54" w:rsidP="00126C54">
      <w:pPr>
        <w:ind w:left="567"/>
        <w:rPr>
          <w:noProof/>
        </w:rPr>
      </w:pPr>
      <w:r>
        <w:rPr>
          <w:noProof/>
        </w:rPr>
        <w:br w:type="page"/>
        <w:t>P</w:t>
      </w:r>
      <w:r>
        <w:rPr>
          <w:i/>
          <w:noProof/>
        </w:rPr>
        <w:t>ressegesetz für das Land Nordrhein-Westfalen</w:t>
      </w:r>
      <w:r>
        <w:rPr>
          <w:noProof/>
        </w:rPr>
        <w:t xml:space="preserve"> (</w:t>
      </w:r>
      <w:r>
        <w:rPr>
          <w:i/>
          <w:noProof/>
        </w:rPr>
        <w:t>Landespressegesetz NRW</w:t>
      </w:r>
      <w:r>
        <w:rPr>
          <w:noProof/>
        </w:rPr>
        <w:t>);</w:t>
      </w:r>
    </w:p>
    <w:p w14:paraId="643830B3" w14:textId="77777777" w:rsidR="00126C54" w:rsidRPr="007D0DB3" w:rsidRDefault="00126C54" w:rsidP="00126C54">
      <w:pPr>
        <w:ind w:left="567"/>
        <w:rPr>
          <w:noProof/>
          <w:lang w:val="de-DE"/>
        </w:rPr>
      </w:pPr>
    </w:p>
    <w:p w14:paraId="5AB124CF" w14:textId="77777777" w:rsidR="00126C54" w:rsidRPr="007D0DB3" w:rsidRDefault="00126C54" w:rsidP="00126C54">
      <w:pPr>
        <w:ind w:left="567"/>
        <w:rPr>
          <w:noProof/>
        </w:rPr>
      </w:pPr>
      <w:r>
        <w:rPr>
          <w:i/>
          <w:noProof/>
        </w:rPr>
        <w:t>Landesmediengesetz</w:t>
      </w:r>
      <w:r>
        <w:rPr>
          <w:noProof/>
        </w:rPr>
        <w:t xml:space="preserve"> (</w:t>
      </w:r>
      <w:r>
        <w:rPr>
          <w:i/>
          <w:noProof/>
        </w:rPr>
        <w:t>LMG</w:t>
      </w:r>
      <w:r>
        <w:rPr>
          <w:noProof/>
        </w:rPr>
        <w:t xml:space="preserve">) </w:t>
      </w:r>
      <w:r>
        <w:rPr>
          <w:i/>
          <w:noProof/>
        </w:rPr>
        <w:t>Rheinland-Pfalz</w:t>
      </w:r>
      <w:r>
        <w:rPr>
          <w:noProof/>
        </w:rPr>
        <w:t>;</w:t>
      </w:r>
    </w:p>
    <w:p w14:paraId="58DDF49C" w14:textId="77777777" w:rsidR="00126C54" w:rsidRPr="007D0DB3" w:rsidRDefault="00126C54" w:rsidP="00126C54">
      <w:pPr>
        <w:ind w:left="567"/>
        <w:rPr>
          <w:noProof/>
          <w:lang w:val="de-DE"/>
        </w:rPr>
      </w:pPr>
    </w:p>
    <w:p w14:paraId="55FDF596" w14:textId="77777777" w:rsidR="00126C54" w:rsidRPr="007D0DB3" w:rsidRDefault="00126C54" w:rsidP="00126C54">
      <w:pPr>
        <w:ind w:left="567"/>
        <w:rPr>
          <w:noProof/>
        </w:rPr>
      </w:pPr>
      <w:r>
        <w:rPr>
          <w:noProof/>
        </w:rPr>
        <w:t>S</w:t>
      </w:r>
      <w:r>
        <w:rPr>
          <w:i/>
          <w:noProof/>
        </w:rPr>
        <w:t>aarländisches Mediengesetz</w:t>
      </w:r>
      <w:r>
        <w:rPr>
          <w:noProof/>
        </w:rPr>
        <w:t xml:space="preserve"> (</w:t>
      </w:r>
      <w:r>
        <w:rPr>
          <w:i/>
          <w:noProof/>
        </w:rPr>
        <w:t>SMG</w:t>
      </w:r>
      <w:r>
        <w:rPr>
          <w:noProof/>
        </w:rPr>
        <w:t>);</w:t>
      </w:r>
    </w:p>
    <w:p w14:paraId="0AC3716F" w14:textId="77777777" w:rsidR="00126C54" w:rsidRPr="007D0DB3" w:rsidRDefault="00126C54" w:rsidP="00126C54">
      <w:pPr>
        <w:ind w:left="567"/>
        <w:rPr>
          <w:noProof/>
          <w:lang w:val="de-DE"/>
        </w:rPr>
      </w:pPr>
    </w:p>
    <w:p w14:paraId="06E35F0F" w14:textId="77777777" w:rsidR="00126C54" w:rsidRPr="007D0DB3" w:rsidRDefault="00126C54" w:rsidP="00126C54">
      <w:pPr>
        <w:ind w:left="567"/>
        <w:rPr>
          <w:noProof/>
        </w:rPr>
      </w:pPr>
      <w:r>
        <w:rPr>
          <w:i/>
          <w:noProof/>
        </w:rPr>
        <w:t>Sächsisches Gesetz über die Presse</w:t>
      </w:r>
      <w:r>
        <w:rPr>
          <w:noProof/>
        </w:rPr>
        <w:t xml:space="preserve"> (</w:t>
      </w:r>
      <w:r>
        <w:rPr>
          <w:i/>
          <w:noProof/>
        </w:rPr>
        <w:t>SächsPresseG</w:t>
      </w:r>
      <w:r>
        <w:rPr>
          <w:noProof/>
        </w:rPr>
        <w:t>);</w:t>
      </w:r>
    </w:p>
    <w:p w14:paraId="5BC26A9C" w14:textId="77777777" w:rsidR="00126C54" w:rsidRPr="007D0DB3" w:rsidRDefault="00126C54" w:rsidP="00126C54">
      <w:pPr>
        <w:ind w:left="567"/>
        <w:rPr>
          <w:noProof/>
          <w:lang w:val="de-DE"/>
        </w:rPr>
      </w:pPr>
    </w:p>
    <w:p w14:paraId="4C80CA4C" w14:textId="77777777" w:rsidR="00126C54" w:rsidRPr="007D0DB3" w:rsidRDefault="00126C54" w:rsidP="00126C54">
      <w:pPr>
        <w:ind w:left="567"/>
        <w:rPr>
          <w:noProof/>
        </w:rPr>
      </w:pPr>
      <w:r>
        <w:rPr>
          <w:i/>
          <w:noProof/>
        </w:rPr>
        <w:t>Pressegesetz für das Land Sachsen-Anhalt</w:t>
      </w:r>
      <w:r>
        <w:rPr>
          <w:noProof/>
        </w:rPr>
        <w:t xml:space="preserve"> (</w:t>
      </w:r>
      <w:r>
        <w:rPr>
          <w:i/>
          <w:noProof/>
        </w:rPr>
        <w:t>Landespressegesetz</w:t>
      </w:r>
      <w:r>
        <w:rPr>
          <w:noProof/>
        </w:rPr>
        <w:t>);</w:t>
      </w:r>
    </w:p>
    <w:p w14:paraId="03DDA778" w14:textId="77777777" w:rsidR="00126C54" w:rsidRPr="007D0DB3" w:rsidRDefault="00126C54" w:rsidP="00126C54">
      <w:pPr>
        <w:ind w:left="567"/>
        <w:rPr>
          <w:noProof/>
          <w:lang w:val="de-DE"/>
        </w:rPr>
      </w:pPr>
    </w:p>
    <w:p w14:paraId="696E629C" w14:textId="77777777" w:rsidR="00126C54" w:rsidRPr="007D0DB3" w:rsidRDefault="00126C54" w:rsidP="00126C54">
      <w:pPr>
        <w:ind w:left="567"/>
        <w:rPr>
          <w:noProof/>
        </w:rPr>
      </w:pPr>
      <w:r>
        <w:rPr>
          <w:i/>
          <w:noProof/>
        </w:rPr>
        <w:t>Gesetz über die Presse Schleswig-Holstein</w:t>
      </w:r>
      <w:r>
        <w:rPr>
          <w:noProof/>
        </w:rPr>
        <w:t xml:space="preserve"> (</w:t>
      </w:r>
      <w:r>
        <w:rPr>
          <w:i/>
          <w:noProof/>
        </w:rPr>
        <w:t>PressG SH</w:t>
      </w:r>
      <w:r>
        <w:rPr>
          <w:noProof/>
        </w:rPr>
        <w:t>);</w:t>
      </w:r>
    </w:p>
    <w:p w14:paraId="4AC9E778" w14:textId="77777777" w:rsidR="00126C54" w:rsidRPr="007D0DB3" w:rsidRDefault="00126C54" w:rsidP="00126C54">
      <w:pPr>
        <w:ind w:left="567"/>
        <w:rPr>
          <w:noProof/>
          <w:lang w:val="de-DE"/>
        </w:rPr>
      </w:pPr>
    </w:p>
    <w:p w14:paraId="3EC1B68B" w14:textId="77777777" w:rsidR="00126C54" w:rsidRPr="00D84C7B" w:rsidRDefault="00126C54" w:rsidP="00126C54">
      <w:pPr>
        <w:ind w:left="567"/>
        <w:rPr>
          <w:noProof/>
        </w:rPr>
      </w:pPr>
      <w:r>
        <w:rPr>
          <w:i/>
          <w:noProof/>
        </w:rPr>
        <w:t>Thüringer Pressegesetz</w:t>
      </w:r>
      <w:r>
        <w:rPr>
          <w:noProof/>
        </w:rPr>
        <w:t xml:space="preserve"> (</w:t>
      </w:r>
      <w:r>
        <w:rPr>
          <w:i/>
          <w:noProof/>
        </w:rPr>
        <w:t>TPG</w:t>
      </w:r>
      <w:r>
        <w:rPr>
          <w:noProof/>
        </w:rPr>
        <w:t>).</w:t>
      </w:r>
    </w:p>
    <w:p w14:paraId="2884C512" w14:textId="77777777" w:rsidR="00126C54" w:rsidRPr="00D84C7B" w:rsidRDefault="00126C54" w:rsidP="00126C54">
      <w:pPr>
        <w:ind w:left="567"/>
        <w:rPr>
          <w:noProof/>
        </w:rPr>
      </w:pPr>
    </w:p>
    <w:p w14:paraId="0888FD76" w14:textId="77777777" w:rsidR="00126C54" w:rsidRPr="00D84C7B" w:rsidRDefault="00126C54" w:rsidP="00126C54">
      <w:pPr>
        <w:ind w:left="567"/>
        <w:rPr>
          <w:noProof/>
        </w:rPr>
      </w:pPr>
      <w:r>
        <w:rPr>
          <w:noProof/>
        </w:rPr>
        <w:t>Attiecībā uz ieguldījumu liberalizāciju — valsts režīms, lielākās labvēlības režīms</w:t>
      </w:r>
    </w:p>
    <w:p w14:paraId="0A705B02" w14:textId="77777777" w:rsidR="00126C54" w:rsidRPr="00D84C7B" w:rsidRDefault="00126C54" w:rsidP="00126C54">
      <w:pPr>
        <w:ind w:left="567"/>
        <w:rPr>
          <w:noProof/>
        </w:rPr>
      </w:pPr>
    </w:p>
    <w:p w14:paraId="1360059D" w14:textId="77777777" w:rsidR="00126C54" w:rsidRPr="00D84C7B" w:rsidRDefault="00126C54" w:rsidP="00126C54">
      <w:pPr>
        <w:ind w:left="567"/>
        <w:rPr>
          <w:noProof/>
        </w:rPr>
      </w:pPr>
      <w:r>
        <w:rPr>
          <w:noProof/>
        </w:rPr>
        <w:t>IT: ciktāl Čīle ļauj Itālijas valstspiederīgajiem un uzņēmumiem veikt šādas darbības, Itālija ļauj Čīles valstspiederīgajiem un uzņēmumiem veikt tādas pašas darbības atbilstoši tādiem pašiem nosacījumiem. ja Čīle atļauj Itālijas ieguldītājiem iegūt vairāk nekā 49 % kapitāldaļu un balsstiesību Čīles izdevējsabiedrībā, tad Itālija atļauj Čīles ieguldītājiem iegūt vairāk nekā 49 % kapitāldaļu un balsstiesību Itālijas izdevējsabiedrībā ar tādiem pašiem nosacījumiem (</w:t>
      </w:r>
      <w:r w:rsidRPr="002435F8">
        <w:rPr>
          <w:i/>
          <w:noProof/>
        </w:rPr>
        <w:t>ISIC</w:t>
      </w:r>
      <w:r>
        <w:rPr>
          <w:noProof/>
        </w:rPr>
        <w:t xml:space="preserve"> 3.1. red. 221, 222).</w:t>
      </w:r>
    </w:p>
    <w:p w14:paraId="65C4201D" w14:textId="77777777" w:rsidR="00126C54" w:rsidRPr="00D84C7B" w:rsidRDefault="00126C54" w:rsidP="00126C54">
      <w:pPr>
        <w:ind w:left="567"/>
        <w:rPr>
          <w:noProof/>
        </w:rPr>
      </w:pPr>
    </w:p>
    <w:p w14:paraId="3010EEB3" w14:textId="77777777" w:rsidR="00126C54" w:rsidRPr="00D84C7B" w:rsidRDefault="00126C54" w:rsidP="00126C54">
      <w:pPr>
        <w:ind w:left="567"/>
        <w:rPr>
          <w:noProof/>
        </w:rPr>
      </w:pPr>
      <w:r>
        <w:rPr>
          <w:noProof/>
        </w:rPr>
        <w:br w:type="page"/>
        <w:t>Pasākumi:</w:t>
      </w:r>
    </w:p>
    <w:p w14:paraId="14A20DAA" w14:textId="77777777" w:rsidR="00126C54" w:rsidRPr="00D84C7B" w:rsidRDefault="00126C54" w:rsidP="00126C54">
      <w:pPr>
        <w:ind w:left="567"/>
        <w:rPr>
          <w:noProof/>
        </w:rPr>
      </w:pPr>
    </w:p>
    <w:p w14:paraId="27F2F4EC" w14:textId="77777777" w:rsidR="00126C54" w:rsidRPr="00D84C7B" w:rsidRDefault="00126C54" w:rsidP="00126C54">
      <w:pPr>
        <w:ind w:left="567"/>
        <w:rPr>
          <w:noProof/>
        </w:rPr>
      </w:pPr>
      <w:r>
        <w:rPr>
          <w:noProof/>
        </w:rPr>
        <w:t>IT: Likums 416/1981, 1. pants (un turpmākie grozījumi).</w:t>
      </w:r>
    </w:p>
    <w:p w14:paraId="2EAAC41F" w14:textId="77777777" w:rsidR="00126C54" w:rsidRPr="00D84C7B" w:rsidRDefault="00126C54" w:rsidP="00126C54">
      <w:pPr>
        <w:ind w:left="567"/>
        <w:rPr>
          <w:noProof/>
        </w:rPr>
      </w:pPr>
    </w:p>
    <w:p w14:paraId="6832B08D" w14:textId="77777777" w:rsidR="00126C54" w:rsidRPr="00D84C7B" w:rsidRDefault="00126C54" w:rsidP="00126C54">
      <w:pPr>
        <w:ind w:left="567"/>
        <w:rPr>
          <w:noProof/>
        </w:rPr>
      </w:pPr>
      <w:r>
        <w:rPr>
          <w:noProof/>
        </w:rPr>
        <w:t>Attiecībā uz ieguldījumu liberalizāciju — augstākā vadība un direktoru padomes:</w:t>
      </w:r>
    </w:p>
    <w:p w14:paraId="7BAC0283" w14:textId="77777777" w:rsidR="00126C54" w:rsidRPr="00D84C7B" w:rsidRDefault="00126C54" w:rsidP="00126C54">
      <w:pPr>
        <w:ind w:left="567"/>
        <w:rPr>
          <w:noProof/>
        </w:rPr>
      </w:pPr>
    </w:p>
    <w:p w14:paraId="10E94E02" w14:textId="77777777" w:rsidR="00126C54" w:rsidRPr="00D84C7B" w:rsidRDefault="00126C54" w:rsidP="00126C54">
      <w:pPr>
        <w:ind w:left="567"/>
        <w:rPr>
          <w:noProof/>
        </w:rPr>
      </w:pPr>
      <w:r>
        <w:rPr>
          <w:noProof/>
        </w:rPr>
        <w:t>PL: Valstspiederības prasība laikrakstu un žurnālu galvenajiem redaktoriem (</w:t>
      </w:r>
      <w:r w:rsidRPr="002435F8">
        <w:rPr>
          <w:i/>
          <w:noProof/>
        </w:rPr>
        <w:t>ISIC</w:t>
      </w:r>
      <w:r>
        <w:rPr>
          <w:noProof/>
        </w:rPr>
        <w:t xml:space="preserve"> 3.1. red. 221, 222).</w:t>
      </w:r>
    </w:p>
    <w:p w14:paraId="61626449" w14:textId="77777777" w:rsidR="00126C54" w:rsidRPr="00D84C7B" w:rsidRDefault="00126C54" w:rsidP="00126C54">
      <w:pPr>
        <w:ind w:left="567"/>
        <w:rPr>
          <w:noProof/>
        </w:rPr>
      </w:pPr>
    </w:p>
    <w:p w14:paraId="16AE4241" w14:textId="77777777" w:rsidR="00126C54" w:rsidRPr="00D84C7B" w:rsidRDefault="00126C54" w:rsidP="00126C54">
      <w:pPr>
        <w:ind w:left="567"/>
        <w:rPr>
          <w:noProof/>
        </w:rPr>
      </w:pPr>
      <w:r>
        <w:rPr>
          <w:noProof/>
        </w:rPr>
        <w:t>Pasākumi:</w:t>
      </w:r>
    </w:p>
    <w:p w14:paraId="36306326" w14:textId="77777777" w:rsidR="00126C54" w:rsidRPr="00D84C7B" w:rsidRDefault="00126C54" w:rsidP="00126C54">
      <w:pPr>
        <w:ind w:left="567"/>
        <w:rPr>
          <w:noProof/>
        </w:rPr>
      </w:pPr>
    </w:p>
    <w:p w14:paraId="795870BC" w14:textId="77777777" w:rsidR="00126C54" w:rsidRPr="00D84C7B" w:rsidRDefault="00126C54" w:rsidP="00126C54">
      <w:pPr>
        <w:ind w:left="567"/>
        <w:rPr>
          <w:noProof/>
        </w:rPr>
      </w:pPr>
      <w:r>
        <w:rPr>
          <w:noProof/>
        </w:rPr>
        <w:t>PL: 1984. gada 26. janvāra Likums par presi, Oficiālo publikāciju izdevums, Nr. 5, 24. poz., ar turpmākiem grozījumiem.</w:t>
      </w:r>
    </w:p>
    <w:p w14:paraId="50E9C485" w14:textId="77777777" w:rsidR="00126C54" w:rsidRPr="00D84C7B" w:rsidRDefault="00126C54" w:rsidP="00126C54">
      <w:pPr>
        <w:ind w:left="567"/>
        <w:rPr>
          <w:noProof/>
        </w:rPr>
      </w:pPr>
    </w:p>
    <w:p w14:paraId="332515A2" w14:textId="77777777" w:rsidR="00126C54" w:rsidRPr="00D84C7B" w:rsidRDefault="00126C54" w:rsidP="00126C54">
      <w:pPr>
        <w:ind w:left="567"/>
        <w:rPr>
          <w:noProof/>
        </w:rPr>
      </w:pPr>
      <w:r>
        <w:rPr>
          <w:noProof/>
        </w:rPr>
        <w:t>Attiecībā uz ieguldījumu liberalizāciju — valsts režīms — un attiecībā uz pakalpojumu pārrobežu tirdzniecību — valsts režīms, klātbūtne uz vietas:</w:t>
      </w:r>
    </w:p>
    <w:p w14:paraId="30BBB03C" w14:textId="77777777" w:rsidR="00126C54" w:rsidRPr="00D84C7B" w:rsidRDefault="00126C54" w:rsidP="00126C54">
      <w:pPr>
        <w:ind w:left="567"/>
        <w:rPr>
          <w:noProof/>
        </w:rPr>
      </w:pPr>
    </w:p>
    <w:p w14:paraId="2B64B31B" w14:textId="77777777" w:rsidR="00126C54" w:rsidRPr="00D84C7B" w:rsidRDefault="00126C54" w:rsidP="00126C54">
      <w:pPr>
        <w:ind w:left="567"/>
        <w:rPr>
          <w:noProof/>
        </w:rPr>
      </w:pPr>
      <w:r>
        <w:rPr>
          <w:noProof/>
        </w:rPr>
        <w:t>SE: fiziskām personām, kas ir Zviedrijā iespiestu un publicētu periodisko izdevumu īpašnieki, jābūt Zviedrijas rezidentiem vai EEZ dalībvalsts valstspiederīgajiem. Šādu periodisko izdevumu īpašniekiem, kuri ir juridiskas personas, jābūt iedibinājumam EEZ. Zviedrijā iespiestiem un publicētiem periodiskajiem izdevumiem un tehniskajiem ierakstiem ir nepieciešams atbildīgais redaktors, kura domicilam jābūt Zviedrijā (</w:t>
      </w:r>
      <w:r w:rsidRPr="002435F8">
        <w:rPr>
          <w:i/>
          <w:noProof/>
        </w:rPr>
        <w:t>ISIC</w:t>
      </w:r>
      <w:r>
        <w:rPr>
          <w:noProof/>
        </w:rPr>
        <w:t xml:space="preserve"> 3.1. red. 22, </w:t>
      </w:r>
      <w:r w:rsidRPr="002435F8">
        <w:rPr>
          <w:i/>
          <w:noProof/>
        </w:rPr>
        <w:t>CPC</w:t>
      </w:r>
      <w:r>
        <w:rPr>
          <w:noProof/>
        </w:rPr>
        <w:t xml:space="preserve"> 88442).</w:t>
      </w:r>
    </w:p>
    <w:p w14:paraId="5137ED52" w14:textId="77777777" w:rsidR="00126C54" w:rsidRPr="00D84C7B" w:rsidRDefault="00126C54" w:rsidP="00126C54">
      <w:pPr>
        <w:ind w:left="567"/>
        <w:rPr>
          <w:noProof/>
        </w:rPr>
      </w:pPr>
    </w:p>
    <w:p w14:paraId="69984CCF" w14:textId="77777777" w:rsidR="00126C54" w:rsidRPr="00D84C7B" w:rsidRDefault="00126C54" w:rsidP="00126C54">
      <w:pPr>
        <w:ind w:left="567"/>
        <w:rPr>
          <w:noProof/>
        </w:rPr>
      </w:pPr>
      <w:r>
        <w:rPr>
          <w:noProof/>
        </w:rPr>
        <w:br w:type="page"/>
        <w:t>Pasākumi:</w:t>
      </w:r>
    </w:p>
    <w:p w14:paraId="12C7A23B" w14:textId="77777777" w:rsidR="00126C54" w:rsidRPr="00D84C7B" w:rsidRDefault="00126C54" w:rsidP="00126C54">
      <w:pPr>
        <w:ind w:left="567"/>
        <w:rPr>
          <w:noProof/>
        </w:rPr>
      </w:pPr>
    </w:p>
    <w:p w14:paraId="0FA75CAC" w14:textId="77777777" w:rsidR="00126C54" w:rsidRPr="00D84C7B" w:rsidRDefault="00126C54" w:rsidP="00126C54">
      <w:pPr>
        <w:ind w:left="567"/>
        <w:rPr>
          <w:noProof/>
        </w:rPr>
      </w:pPr>
      <w:r>
        <w:rPr>
          <w:noProof/>
        </w:rPr>
        <w:t>SE: Preses brīvības likums (1949:105);</w:t>
      </w:r>
    </w:p>
    <w:p w14:paraId="229ADE8B" w14:textId="77777777" w:rsidR="00126C54" w:rsidRPr="00D84C7B" w:rsidRDefault="00126C54" w:rsidP="00126C54">
      <w:pPr>
        <w:ind w:left="567"/>
        <w:rPr>
          <w:noProof/>
        </w:rPr>
      </w:pPr>
    </w:p>
    <w:p w14:paraId="2A584CD8" w14:textId="77777777" w:rsidR="00126C54" w:rsidRPr="00D84C7B" w:rsidRDefault="00126C54" w:rsidP="00126C54">
      <w:pPr>
        <w:ind w:left="567"/>
        <w:rPr>
          <w:noProof/>
        </w:rPr>
      </w:pPr>
      <w:r>
        <w:rPr>
          <w:noProof/>
        </w:rPr>
        <w:t>Pamatlikums par vārda brīvību (1991:1469) un</w:t>
      </w:r>
    </w:p>
    <w:p w14:paraId="1888C5D9" w14:textId="77777777" w:rsidR="00126C54" w:rsidRPr="00D84C7B" w:rsidRDefault="00126C54" w:rsidP="00126C54">
      <w:pPr>
        <w:ind w:left="567"/>
        <w:rPr>
          <w:noProof/>
        </w:rPr>
      </w:pPr>
    </w:p>
    <w:p w14:paraId="521AE555" w14:textId="77777777" w:rsidR="00126C54" w:rsidRPr="00D84C7B" w:rsidRDefault="00126C54" w:rsidP="00126C54">
      <w:pPr>
        <w:ind w:left="567"/>
        <w:rPr>
          <w:noProof/>
        </w:rPr>
      </w:pPr>
      <w:r>
        <w:rPr>
          <w:noProof/>
        </w:rPr>
        <w:t>Likums par rīkojumiem attiecībā uz Preses brīvības likumu un Pamatlikumu par vārda brīvību (1991:1559).</w:t>
      </w:r>
    </w:p>
    <w:p w14:paraId="6CDCBD00" w14:textId="77777777" w:rsidR="00126C54" w:rsidRPr="00D84C7B" w:rsidRDefault="00126C54" w:rsidP="00126C54">
      <w:pPr>
        <w:ind w:left="567"/>
        <w:rPr>
          <w:noProof/>
        </w:rPr>
      </w:pPr>
    </w:p>
    <w:p w14:paraId="6B4BA202" w14:textId="77777777" w:rsidR="00126C54" w:rsidRPr="00D84C7B" w:rsidRDefault="00126C54" w:rsidP="00126C54">
      <w:pPr>
        <w:ind w:left="567"/>
        <w:rPr>
          <w:noProof/>
        </w:rPr>
      </w:pPr>
    </w:p>
    <w:p w14:paraId="4F930E0D" w14:textId="77777777" w:rsidR="00126C54" w:rsidRPr="00D84C7B" w:rsidRDefault="00126C54" w:rsidP="00126C54">
      <w:pPr>
        <w:jc w:val="right"/>
        <w:rPr>
          <w:b/>
          <w:bCs/>
          <w:noProof/>
          <w:u w:val="single"/>
        </w:rPr>
      </w:pPr>
      <w:r>
        <w:rPr>
          <w:noProof/>
        </w:rPr>
        <w:br w:type="page"/>
      </w:r>
      <w:bookmarkStart w:id="226" w:name="_Hlk134004576"/>
      <w:r>
        <w:rPr>
          <w:b/>
          <w:noProof/>
          <w:u w:val="single"/>
        </w:rPr>
        <w:t>17-A-2. papildinājums</w:t>
      </w:r>
      <w:bookmarkEnd w:id="226"/>
    </w:p>
    <w:p w14:paraId="578EF525" w14:textId="77777777" w:rsidR="00126C54" w:rsidRPr="00D84C7B" w:rsidRDefault="00126C54" w:rsidP="00126C54">
      <w:pPr>
        <w:rPr>
          <w:noProof/>
        </w:rPr>
      </w:pPr>
    </w:p>
    <w:p w14:paraId="225F5FEA" w14:textId="77777777" w:rsidR="00126C54" w:rsidRPr="00D84C7B" w:rsidDel="008B5B25" w:rsidRDefault="00126C54" w:rsidP="00126C54">
      <w:pPr>
        <w:jc w:val="center"/>
        <w:rPr>
          <w:noProof/>
        </w:rPr>
      </w:pPr>
      <w:bookmarkStart w:id="227" w:name="_Hlk134004592"/>
      <w:r>
        <w:rPr>
          <w:noProof/>
        </w:rPr>
        <w:t>ČĪLES SARAKSTS</w:t>
      </w:r>
      <w:bookmarkEnd w:id="227"/>
    </w:p>
    <w:p w14:paraId="3FEF54D2" w14:textId="77777777" w:rsidR="00126C54" w:rsidRPr="00D84C7B" w:rsidRDefault="00126C54" w:rsidP="00126C54">
      <w:pPr>
        <w:rPr>
          <w:noProof/>
        </w:rPr>
      </w:pPr>
    </w:p>
    <w:p w14:paraId="5B95DAB3" w14:textId="77777777" w:rsidR="00126C54" w:rsidRPr="00D84C7B" w:rsidRDefault="00126C54" w:rsidP="00126C54">
      <w:pPr>
        <w:rPr>
          <w:noProof/>
        </w:rPr>
      </w:pPr>
      <w:r>
        <w:rPr>
          <w:noProof/>
        </w:rPr>
        <w:t>1.</w:t>
      </w:r>
      <w:r>
        <w:rPr>
          <w:noProof/>
        </w:rPr>
        <w:tab/>
        <w:t>“Apraksts” sniedz vispārēju nesaistošu aprakstu par pasākumu, attiecībā uz kuru veikts ieraksts.</w:t>
      </w:r>
    </w:p>
    <w:p w14:paraId="1EF3D9C6" w14:textId="77777777" w:rsidR="00126C54" w:rsidRPr="00D84C7B" w:rsidRDefault="00126C54" w:rsidP="00126C54">
      <w:pPr>
        <w:rPr>
          <w:noProof/>
        </w:rPr>
      </w:pPr>
    </w:p>
    <w:p w14:paraId="0BF6451E" w14:textId="77777777" w:rsidR="00126C54" w:rsidRPr="00D84C7B" w:rsidRDefault="00126C54" w:rsidP="00126C54">
      <w:pPr>
        <w:rPr>
          <w:noProof/>
        </w:rPr>
      </w:pPr>
      <w:r>
        <w:rPr>
          <w:noProof/>
        </w:rPr>
        <w:t>2.</w:t>
      </w:r>
      <w:r>
        <w:rPr>
          <w:noProof/>
        </w:rPr>
        <w:tab/>
        <w:t>Saskaņā ar šā nolīguma III daļas 17.14. un 18.8. pantu panti, kas norādīti ieraksta elementā “Attiecīgās saistības”, neattiecas uz tiesību aktu, noteikumu vai citu pasākumu neatbilstošiem aspektiem, kuri norādīti minētā ieraksta elementā “Pasākumi”.</w:t>
      </w:r>
    </w:p>
    <w:p w14:paraId="01C64E9E" w14:textId="77777777" w:rsidR="00126C54" w:rsidRPr="006E343D" w:rsidRDefault="00126C54" w:rsidP="00126C54">
      <w:pPr>
        <w:widowControl/>
        <w:autoSpaceDE w:val="0"/>
        <w:autoSpaceDN w:val="0"/>
        <w:adjustRightInd w:val="0"/>
        <w:rPr>
          <w:noProof/>
          <w:spacing w:val="-2"/>
          <w:szCs w:val="24"/>
          <w:lang w:eastAsia="en-US"/>
        </w:rPr>
      </w:pPr>
    </w:p>
    <w:p w14:paraId="2FC2B826" w14:textId="77777777" w:rsidR="00126C54" w:rsidRPr="00D84C7B" w:rsidRDefault="00126C54" w:rsidP="00126C54">
      <w:pPr>
        <w:ind w:left="2835" w:hanging="2835"/>
        <w:rPr>
          <w:noProof/>
        </w:rPr>
      </w:pPr>
      <w:r>
        <w:rPr>
          <w:noProof/>
        </w:rPr>
        <w:br w:type="page"/>
        <w:t>Nozare:</w:t>
      </w:r>
      <w:r>
        <w:rPr>
          <w:noProof/>
        </w:rPr>
        <w:tab/>
        <w:t>Visas</w:t>
      </w:r>
    </w:p>
    <w:p w14:paraId="5C1F5ED9" w14:textId="77777777" w:rsidR="00126C54" w:rsidRPr="00D84C7B" w:rsidRDefault="00126C54" w:rsidP="00126C54">
      <w:pPr>
        <w:rPr>
          <w:noProof/>
        </w:rPr>
      </w:pPr>
    </w:p>
    <w:p w14:paraId="3A86A1E5" w14:textId="77777777" w:rsidR="00126C54" w:rsidRPr="00D84C7B" w:rsidRDefault="00126C54" w:rsidP="00126C54">
      <w:pPr>
        <w:ind w:left="2835" w:hanging="2835"/>
        <w:rPr>
          <w:noProof/>
        </w:rPr>
      </w:pPr>
      <w:r>
        <w:rPr>
          <w:noProof/>
        </w:rPr>
        <w:t>Apakšnozare:</w:t>
      </w:r>
    </w:p>
    <w:p w14:paraId="59FD99B8" w14:textId="77777777" w:rsidR="00126C54" w:rsidRPr="00D84C7B" w:rsidRDefault="00126C54" w:rsidP="00126C54">
      <w:pPr>
        <w:rPr>
          <w:noProof/>
        </w:rPr>
      </w:pPr>
    </w:p>
    <w:p w14:paraId="70FF0547" w14:textId="77777777" w:rsidR="00126C54" w:rsidRPr="00D84C7B" w:rsidRDefault="00126C54" w:rsidP="00126C54">
      <w:pPr>
        <w:ind w:left="2835" w:hanging="2835"/>
        <w:rPr>
          <w:noProof/>
        </w:rPr>
      </w:pPr>
      <w:r>
        <w:rPr>
          <w:noProof/>
        </w:rPr>
        <w:t>Attiecīgās saistības:</w:t>
      </w:r>
      <w:r>
        <w:rPr>
          <w:noProof/>
        </w:rPr>
        <w:tab/>
        <w:t>Valsts režīms (ieguldījumi)</w:t>
      </w:r>
    </w:p>
    <w:p w14:paraId="027A620B" w14:textId="77777777" w:rsidR="00126C54" w:rsidRPr="00D84C7B" w:rsidRDefault="00126C54" w:rsidP="00126C54">
      <w:pPr>
        <w:rPr>
          <w:noProof/>
        </w:rPr>
      </w:pPr>
    </w:p>
    <w:p w14:paraId="2C0FED2E" w14:textId="77777777" w:rsidR="00126C54" w:rsidRPr="00D84C7B" w:rsidRDefault="00126C54" w:rsidP="00126C54">
      <w:pPr>
        <w:ind w:left="2835" w:hanging="2835"/>
        <w:rPr>
          <w:noProof/>
        </w:rPr>
      </w:pPr>
      <w:r>
        <w:rPr>
          <w:noProof/>
        </w:rPr>
        <w:t>Valdības līmenis:</w:t>
      </w:r>
      <w:r>
        <w:rPr>
          <w:noProof/>
        </w:rPr>
        <w:tab/>
        <w:t>Centrālā</w:t>
      </w:r>
    </w:p>
    <w:p w14:paraId="7A0AC57E" w14:textId="77777777" w:rsidR="00126C54" w:rsidRPr="00D84C7B" w:rsidRDefault="00126C54" w:rsidP="00126C54">
      <w:pPr>
        <w:rPr>
          <w:noProof/>
        </w:rPr>
      </w:pPr>
    </w:p>
    <w:p w14:paraId="0A476412" w14:textId="77777777" w:rsidR="00126C54" w:rsidRPr="006C6117" w:rsidRDefault="00126C54" w:rsidP="00126C54">
      <w:pPr>
        <w:ind w:left="2835" w:hanging="2835"/>
        <w:rPr>
          <w:noProof/>
        </w:rPr>
      </w:pPr>
      <w:r>
        <w:rPr>
          <w:noProof/>
        </w:rPr>
        <w:t>Pasākumi:</w:t>
      </w:r>
      <w:r>
        <w:rPr>
          <w:noProof/>
        </w:rPr>
        <w:tab/>
        <w:t>Dekrētlikums Nr. 1.939, oficiālais izdevums, 1977. gada 10. novembris, Valsts īpašuma iegādes, administrēšanas un atsavināšanas noteikumi, I sadaļa (</w:t>
      </w:r>
      <w:r>
        <w:rPr>
          <w:i/>
          <w:noProof/>
        </w:rPr>
        <w:t>Decreto Ley 1.939, Diario Oficial, noviembre 10, 1977, Normas sobre adqu</w:t>
      </w:r>
      <w:r w:rsidRPr="002435F8">
        <w:rPr>
          <w:i/>
          <w:noProof/>
        </w:rPr>
        <w:t>ISIC</w:t>
      </w:r>
      <w:r>
        <w:rPr>
          <w:i/>
          <w:noProof/>
        </w:rPr>
        <w:t>ión, administración y disposición de bienes del Estado, Título I</w:t>
      </w:r>
      <w:r>
        <w:rPr>
          <w:noProof/>
        </w:rPr>
        <w:t>)</w:t>
      </w:r>
    </w:p>
    <w:p w14:paraId="6FD6AC3A" w14:textId="77777777" w:rsidR="00126C54" w:rsidRPr="006C6117" w:rsidRDefault="00126C54" w:rsidP="00126C54">
      <w:pPr>
        <w:ind w:left="2835"/>
        <w:rPr>
          <w:noProof/>
        </w:rPr>
      </w:pPr>
    </w:p>
    <w:p w14:paraId="199A14EC" w14:textId="77777777" w:rsidR="00126C54" w:rsidRPr="006C6117" w:rsidRDefault="00126C54" w:rsidP="00126C54">
      <w:pPr>
        <w:ind w:left="2835"/>
        <w:rPr>
          <w:noProof/>
        </w:rPr>
      </w:pPr>
      <w:r>
        <w:rPr>
          <w:noProof/>
        </w:rPr>
        <w:t>Dekrēts ar likuma spēku (</w:t>
      </w:r>
      <w:r>
        <w:rPr>
          <w:i/>
          <w:noProof/>
        </w:rPr>
        <w:t>D.F.L</w:t>
      </w:r>
      <w:r>
        <w:rPr>
          <w:noProof/>
        </w:rPr>
        <w:t>.) Nr. 4, Ārlietu ministrija, oficiālais izdevums, 1967. gada 10. novembris (</w:t>
      </w:r>
      <w:r>
        <w:rPr>
          <w:i/>
          <w:noProof/>
        </w:rPr>
        <w:t>Decreto con Fuerza de Ley</w:t>
      </w:r>
      <w:r>
        <w:rPr>
          <w:noProof/>
        </w:rPr>
        <w:t xml:space="preserve"> </w:t>
      </w:r>
      <w:r>
        <w:rPr>
          <w:i/>
          <w:noProof/>
        </w:rPr>
        <w:t>(D.F.L.)</w:t>
      </w:r>
      <w:r>
        <w:rPr>
          <w:noProof/>
        </w:rPr>
        <w:t xml:space="preserve"> </w:t>
      </w:r>
      <w:r>
        <w:rPr>
          <w:i/>
          <w:noProof/>
        </w:rPr>
        <w:t>4 del Ministerio de Relaciones Exteriores, Diario Oficial, noviembre 10, 1967</w:t>
      </w:r>
      <w:r>
        <w:rPr>
          <w:noProof/>
        </w:rPr>
        <w:t>)</w:t>
      </w:r>
    </w:p>
    <w:p w14:paraId="47217248" w14:textId="77777777" w:rsidR="00126C54" w:rsidRPr="00D84C7B" w:rsidRDefault="00126C54" w:rsidP="00126C54">
      <w:pPr>
        <w:rPr>
          <w:noProof/>
        </w:rPr>
      </w:pPr>
    </w:p>
    <w:p w14:paraId="692A181C" w14:textId="77777777" w:rsidR="00126C54" w:rsidRPr="00D84C7B" w:rsidRDefault="00126C54" w:rsidP="00126C54">
      <w:pPr>
        <w:ind w:left="2835" w:hanging="2835"/>
        <w:rPr>
          <w:noProof/>
        </w:rPr>
      </w:pPr>
      <w:r>
        <w:rPr>
          <w:noProof/>
        </w:rPr>
        <w:br w:type="page"/>
        <w:t xml:space="preserve">Apraksts: </w:t>
      </w:r>
      <w:r>
        <w:rPr>
          <w:noProof/>
        </w:rPr>
        <w:tab/>
        <w:t>Ieguldījumi</w:t>
      </w:r>
    </w:p>
    <w:p w14:paraId="0EEBCFDA" w14:textId="77777777" w:rsidR="00126C54" w:rsidRPr="00D84C7B" w:rsidRDefault="00126C54" w:rsidP="00126C54">
      <w:pPr>
        <w:rPr>
          <w:noProof/>
        </w:rPr>
      </w:pPr>
    </w:p>
    <w:p w14:paraId="0791A455" w14:textId="77777777" w:rsidR="00126C54" w:rsidRPr="006C6117" w:rsidRDefault="00126C54" w:rsidP="00126C54">
      <w:pPr>
        <w:ind w:left="2835"/>
        <w:rPr>
          <w:noProof/>
          <w:szCs w:val="24"/>
        </w:rPr>
      </w:pPr>
      <w:r>
        <w:rPr>
          <w:noProof/>
        </w:rPr>
        <w:t>Čīle var nodot īpašumtiesības vai citas tiesības uz valsts zemi tikai Čīles fiziskām vai juridiskām personām, ja vien nav piemērojami piemērojamie juridiskie izņēmumi, piemēram, Dekrētlikums Nr. 1.939 (</w:t>
      </w:r>
      <w:r>
        <w:rPr>
          <w:i/>
          <w:noProof/>
        </w:rPr>
        <w:t>Decreto Ley 1.939</w:t>
      </w:r>
      <w:r>
        <w:rPr>
          <w:noProof/>
        </w:rPr>
        <w:t>). Šajos noteikumos “valsts zeme” ir valsts īpašumā esoša zeme līdz 10 km attālumā no robežas un līdz 5 km attālumā no krasta līnijas, mērot no paisuma līnijas.</w:t>
      </w:r>
    </w:p>
    <w:p w14:paraId="795A04F3" w14:textId="77777777" w:rsidR="00126C54" w:rsidRPr="006C6117" w:rsidRDefault="00126C54" w:rsidP="00126C54">
      <w:pPr>
        <w:ind w:left="2835"/>
        <w:rPr>
          <w:noProof/>
          <w:szCs w:val="24"/>
          <w:lang w:eastAsia="es-CL"/>
        </w:rPr>
      </w:pPr>
    </w:p>
    <w:p w14:paraId="0D7CE7B3" w14:textId="77777777" w:rsidR="00126C54" w:rsidRPr="00D84C7B" w:rsidRDefault="00126C54" w:rsidP="00126C54">
      <w:pPr>
        <w:ind w:left="2835"/>
        <w:rPr>
          <w:noProof/>
          <w:szCs w:val="24"/>
        </w:rPr>
      </w:pPr>
      <w:r>
        <w:rPr>
          <w:noProof/>
        </w:rPr>
        <w:t xml:space="preserve">Nekustamo īpašumu, kas atrodas apgabalos, kuri deklarēti kā “robežzona” saskaņā ar 4. pantu 1967. gada ārlietu ministrijas </w:t>
      </w:r>
      <w:r>
        <w:rPr>
          <w:i/>
          <w:noProof/>
        </w:rPr>
        <w:t>D.F.L.</w:t>
      </w:r>
      <w:r>
        <w:rPr>
          <w:noProof/>
        </w:rPr>
        <w:t xml:space="preserve"> (</w:t>
      </w:r>
      <w:r>
        <w:rPr>
          <w:i/>
          <w:noProof/>
        </w:rPr>
        <w:t>D.F.L.</w:t>
      </w:r>
      <w:r>
        <w:rPr>
          <w:noProof/>
        </w:rPr>
        <w:t xml:space="preserve"> </w:t>
      </w:r>
      <w:r>
        <w:rPr>
          <w:i/>
          <w:noProof/>
        </w:rPr>
        <w:t>4 del Ministerio de Relaciones Exteriores, 1967</w:t>
      </w:r>
      <w:r>
        <w:rPr>
          <w:noProof/>
        </w:rPr>
        <w:t>), kā īpašumu vai ar citu nosaukumu nedrīkst iegādāties: 1) fiziskas personas ar kaimiņvalsts valstspiederību; 2) juridiskas personas, kuru galvenā mītne atrodas kaimiņvalstī; 3) juridiskas personas, kuru kapitāls 40 % apmērā vai vairāk pieder fiziskām personām ar kaimiņvalsts valstspiederību, vai 4) juridiskas personas, ko faktiski kontrolē minētās fiziskās personas. Neatkarīgi no iepriekš minētā šo ierobežojumu nevar piemērot, ja atbrīvojumu piešķir ar augstāko dekrētu (</w:t>
      </w:r>
      <w:r>
        <w:rPr>
          <w:i/>
          <w:noProof/>
        </w:rPr>
        <w:t>Decreto Supremo</w:t>
      </w:r>
      <w:r>
        <w:rPr>
          <w:noProof/>
        </w:rPr>
        <w:t>), pamatojoties uz valsts interešu apsvērumiem.</w:t>
      </w:r>
    </w:p>
    <w:p w14:paraId="0BD1769A" w14:textId="77777777" w:rsidR="00126C54" w:rsidRPr="00D84C7B" w:rsidRDefault="00126C54" w:rsidP="00126C54">
      <w:pPr>
        <w:ind w:left="2835"/>
        <w:rPr>
          <w:noProof/>
          <w:szCs w:val="24"/>
          <w:lang w:eastAsia="es-CL"/>
        </w:rPr>
      </w:pPr>
    </w:p>
    <w:p w14:paraId="7DBFAABD" w14:textId="77777777" w:rsidR="00126C54" w:rsidRPr="00D84C7B" w:rsidRDefault="00126C54" w:rsidP="00126C54">
      <w:pPr>
        <w:ind w:left="2835" w:hanging="2835"/>
        <w:rPr>
          <w:noProof/>
        </w:rPr>
      </w:pPr>
      <w:r>
        <w:rPr>
          <w:noProof/>
        </w:rPr>
        <w:br w:type="page"/>
        <w:t>Nozare:</w:t>
      </w:r>
      <w:r>
        <w:rPr>
          <w:noProof/>
        </w:rPr>
        <w:tab/>
        <w:t>Visas</w:t>
      </w:r>
    </w:p>
    <w:p w14:paraId="3D0608B9" w14:textId="77777777" w:rsidR="00126C54" w:rsidRPr="00D84C7B" w:rsidRDefault="00126C54" w:rsidP="00126C54">
      <w:pPr>
        <w:ind w:left="2835" w:hanging="2835"/>
        <w:rPr>
          <w:noProof/>
        </w:rPr>
      </w:pPr>
    </w:p>
    <w:p w14:paraId="2B8988FC" w14:textId="77777777" w:rsidR="00126C54" w:rsidRPr="00D84C7B" w:rsidRDefault="00126C54" w:rsidP="00126C54">
      <w:pPr>
        <w:ind w:left="2835" w:hanging="2835"/>
        <w:rPr>
          <w:noProof/>
        </w:rPr>
      </w:pPr>
      <w:r>
        <w:rPr>
          <w:noProof/>
        </w:rPr>
        <w:t>Apakšnozare:</w:t>
      </w:r>
    </w:p>
    <w:p w14:paraId="5658F4FA" w14:textId="77777777" w:rsidR="00126C54" w:rsidRPr="00D84C7B" w:rsidRDefault="00126C54" w:rsidP="00126C54">
      <w:pPr>
        <w:ind w:left="2835" w:hanging="2835"/>
        <w:rPr>
          <w:noProof/>
        </w:rPr>
      </w:pPr>
    </w:p>
    <w:p w14:paraId="2DBAF4F6" w14:textId="77777777" w:rsidR="00126C54" w:rsidRPr="00D84C7B" w:rsidRDefault="00126C54" w:rsidP="00126C54">
      <w:pPr>
        <w:ind w:left="2835" w:hanging="2835"/>
        <w:rPr>
          <w:noProof/>
        </w:rPr>
      </w:pPr>
      <w:r>
        <w:rPr>
          <w:noProof/>
        </w:rPr>
        <w:t>Attiecīgās saistības:</w:t>
      </w:r>
      <w:r>
        <w:rPr>
          <w:noProof/>
        </w:rPr>
        <w:tab/>
        <w:t>Snieguma prasības (ieguldījumi)</w:t>
      </w:r>
    </w:p>
    <w:p w14:paraId="7854488C" w14:textId="77777777" w:rsidR="00126C54" w:rsidRPr="00D84C7B" w:rsidRDefault="00126C54" w:rsidP="00126C54">
      <w:pPr>
        <w:ind w:left="2835" w:hanging="2835"/>
        <w:rPr>
          <w:noProof/>
        </w:rPr>
      </w:pPr>
    </w:p>
    <w:p w14:paraId="54701221" w14:textId="77777777" w:rsidR="00126C54" w:rsidRPr="00D84C7B" w:rsidRDefault="00126C54" w:rsidP="00126C54">
      <w:pPr>
        <w:ind w:left="2835" w:hanging="2835"/>
        <w:rPr>
          <w:noProof/>
        </w:rPr>
      </w:pPr>
      <w:r>
        <w:rPr>
          <w:noProof/>
        </w:rPr>
        <w:t>Valdības līmenis:</w:t>
      </w:r>
      <w:r>
        <w:rPr>
          <w:noProof/>
        </w:rPr>
        <w:tab/>
        <w:t>Centrālā</w:t>
      </w:r>
    </w:p>
    <w:p w14:paraId="6A744BC9" w14:textId="77777777" w:rsidR="00126C54" w:rsidRPr="00D84C7B" w:rsidRDefault="00126C54" w:rsidP="00126C54">
      <w:pPr>
        <w:ind w:left="2835" w:hanging="2835"/>
        <w:rPr>
          <w:noProof/>
        </w:rPr>
      </w:pPr>
    </w:p>
    <w:p w14:paraId="0A8C4905" w14:textId="77777777" w:rsidR="00126C54" w:rsidRPr="00D84C7B" w:rsidRDefault="00126C54" w:rsidP="00126C54">
      <w:pPr>
        <w:ind w:left="2835" w:hanging="2835"/>
        <w:rPr>
          <w:noProof/>
        </w:rPr>
      </w:pPr>
      <w:r>
        <w:rPr>
          <w:noProof/>
        </w:rPr>
        <w:t xml:space="preserve">Pasākumi: </w:t>
      </w:r>
      <w:r>
        <w:rPr>
          <w:noProof/>
        </w:rPr>
        <w:tab/>
        <w:t>Dekrēts ar likuma spēku (</w:t>
      </w:r>
      <w:r>
        <w:rPr>
          <w:i/>
          <w:noProof/>
        </w:rPr>
        <w:t>D.F.L</w:t>
      </w:r>
      <w:r>
        <w:rPr>
          <w:noProof/>
        </w:rPr>
        <w:t>.) Nr. 1, Darba un sociālās labklājības ministrija, oficiālais izdevums, 1994. gada 24. janvāris, Darba kodekss, sākotnējais nosaukums, I grāmatas III nodaļa (</w:t>
      </w:r>
      <w:r>
        <w:rPr>
          <w:i/>
          <w:noProof/>
        </w:rPr>
        <w:t>D.F.L.</w:t>
      </w:r>
      <w:r>
        <w:rPr>
          <w:noProof/>
        </w:rPr>
        <w:t xml:space="preserve"> </w:t>
      </w:r>
      <w:r>
        <w:rPr>
          <w:i/>
          <w:noProof/>
        </w:rPr>
        <w:t>1 del Ministerio del Trabajo y Previsión Social, Diario Oficial, enero 24, 1994, Código del Trabajo, Título Preliminar, Libro I, Capítulo III</w:t>
      </w:r>
      <w:r>
        <w:rPr>
          <w:noProof/>
        </w:rPr>
        <w:t>)</w:t>
      </w:r>
    </w:p>
    <w:p w14:paraId="42DA06FA" w14:textId="77777777" w:rsidR="00126C54" w:rsidRPr="00D84C7B" w:rsidRDefault="00126C54" w:rsidP="00126C54">
      <w:pPr>
        <w:ind w:left="2835" w:hanging="2835"/>
        <w:rPr>
          <w:noProof/>
        </w:rPr>
      </w:pPr>
    </w:p>
    <w:p w14:paraId="414A8D92" w14:textId="77777777" w:rsidR="00126C54" w:rsidRPr="00D84C7B" w:rsidRDefault="00126C54" w:rsidP="00126C54">
      <w:pPr>
        <w:ind w:left="2835" w:hanging="2835"/>
        <w:rPr>
          <w:noProof/>
        </w:rPr>
      </w:pPr>
      <w:r>
        <w:rPr>
          <w:noProof/>
        </w:rPr>
        <w:br w:type="page"/>
        <w:t>Apraksts:</w:t>
      </w:r>
      <w:r>
        <w:rPr>
          <w:noProof/>
        </w:rPr>
        <w:tab/>
        <w:t>Ieguldījumi</w:t>
      </w:r>
    </w:p>
    <w:p w14:paraId="6425F154" w14:textId="77777777" w:rsidR="00126C54" w:rsidRPr="00D84C7B" w:rsidRDefault="00126C54" w:rsidP="00126C54">
      <w:pPr>
        <w:ind w:left="2835"/>
        <w:rPr>
          <w:noProof/>
          <w:szCs w:val="24"/>
          <w:lang w:eastAsia="es-CL"/>
        </w:rPr>
      </w:pPr>
    </w:p>
    <w:p w14:paraId="1EA814CF" w14:textId="77777777" w:rsidR="00126C54" w:rsidRPr="006C6117" w:rsidRDefault="00126C54" w:rsidP="00126C54">
      <w:pPr>
        <w:ind w:left="2835"/>
        <w:rPr>
          <w:noProof/>
          <w:szCs w:val="24"/>
        </w:rPr>
      </w:pPr>
      <w:r>
        <w:rPr>
          <w:noProof/>
        </w:rPr>
        <w:t>Vismaz 85 % darbinieku, kas strādā pie viena un tā paša darba devēja, ir Čīles fiziskās personas vai ārvalstnieki, kuri pastāvīgi uzturējušies Čīlē vairāk nekā piecus gadus. Šis noteikums attiecas uz darba devējiem, kuriem ir vairāk nekā 25 darbinieki ar darba līgumu (</w:t>
      </w:r>
      <w:r>
        <w:rPr>
          <w:i/>
          <w:noProof/>
        </w:rPr>
        <w:t>contrato de trabajo</w:t>
      </w:r>
      <w:r>
        <w:rPr>
          <w:rStyle w:val="FootnoteReference"/>
          <w:noProof/>
        </w:rPr>
        <w:footnoteReference w:id="22"/>
      </w:r>
      <w:r>
        <w:rPr>
          <w:noProof/>
        </w:rPr>
        <w:t>). Šis noteikums neattiecas uz tehnisko ekspertu personālu, kā noteicis Darba direktorāts (</w:t>
      </w:r>
      <w:r>
        <w:rPr>
          <w:i/>
          <w:noProof/>
        </w:rPr>
        <w:t>Dirección del Trabajo</w:t>
      </w:r>
      <w:r>
        <w:rPr>
          <w:noProof/>
        </w:rPr>
        <w:t>).</w:t>
      </w:r>
    </w:p>
    <w:p w14:paraId="31331541" w14:textId="77777777" w:rsidR="00126C54" w:rsidRPr="006C6117" w:rsidRDefault="00126C54" w:rsidP="00126C54">
      <w:pPr>
        <w:ind w:left="2835"/>
        <w:rPr>
          <w:noProof/>
          <w:szCs w:val="24"/>
          <w:lang w:eastAsia="es-CL"/>
        </w:rPr>
      </w:pPr>
    </w:p>
    <w:p w14:paraId="0FC3201B" w14:textId="77777777" w:rsidR="00126C54" w:rsidRPr="00D84C7B" w:rsidRDefault="00126C54" w:rsidP="00126C54">
      <w:pPr>
        <w:ind w:left="2835"/>
        <w:rPr>
          <w:noProof/>
          <w:szCs w:val="24"/>
        </w:rPr>
      </w:pPr>
      <w:r>
        <w:rPr>
          <w:noProof/>
        </w:rPr>
        <w:t>Ar terminu “darbinieks” saprot jebkuru fizisku personu, kas saskaņā ar darba līgumu patstāvīgi vai pakļautībā sniedz intelektuālos vai materiālos pakalpojumus.</w:t>
      </w:r>
    </w:p>
    <w:p w14:paraId="4BB355D8" w14:textId="77777777" w:rsidR="00126C54" w:rsidRPr="00D84C7B" w:rsidRDefault="00126C54" w:rsidP="00126C54">
      <w:pPr>
        <w:ind w:left="2835" w:hanging="2835"/>
        <w:rPr>
          <w:noProof/>
        </w:rPr>
      </w:pPr>
    </w:p>
    <w:p w14:paraId="39F1157D" w14:textId="77777777" w:rsidR="00126C54" w:rsidRPr="00D84C7B" w:rsidRDefault="00126C54" w:rsidP="00126C54">
      <w:pPr>
        <w:ind w:left="2835" w:hanging="2835"/>
        <w:rPr>
          <w:noProof/>
        </w:rPr>
      </w:pPr>
      <w:r>
        <w:rPr>
          <w:noProof/>
        </w:rPr>
        <w:br w:type="page"/>
        <w:t>Nozare:</w:t>
      </w:r>
      <w:r>
        <w:rPr>
          <w:noProof/>
        </w:rPr>
        <w:tab/>
        <w:t>Komunikācijas</w:t>
      </w:r>
    </w:p>
    <w:p w14:paraId="70D223F7" w14:textId="77777777" w:rsidR="00126C54" w:rsidRPr="00D84C7B" w:rsidRDefault="00126C54" w:rsidP="00126C54">
      <w:pPr>
        <w:ind w:left="2835" w:hanging="2835"/>
        <w:rPr>
          <w:noProof/>
        </w:rPr>
      </w:pPr>
    </w:p>
    <w:p w14:paraId="48BAA67A" w14:textId="77777777" w:rsidR="00126C54" w:rsidRPr="00D84C7B" w:rsidRDefault="00126C54" w:rsidP="00126C54">
      <w:pPr>
        <w:ind w:left="2835" w:hanging="2835"/>
        <w:rPr>
          <w:noProof/>
        </w:rPr>
      </w:pPr>
      <w:r>
        <w:rPr>
          <w:noProof/>
        </w:rPr>
        <w:t>Apakšnozare:</w:t>
      </w:r>
    </w:p>
    <w:p w14:paraId="3B9177F4" w14:textId="77777777" w:rsidR="00126C54" w:rsidRPr="00D84C7B" w:rsidRDefault="00126C54" w:rsidP="00126C54">
      <w:pPr>
        <w:ind w:left="2835" w:hanging="2835"/>
        <w:rPr>
          <w:noProof/>
        </w:rPr>
      </w:pPr>
    </w:p>
    <w:p w14:paraId="56B3991E" w14:textId="77777777" w:rsidR="00126C54" w:rsidRPr="00D84C7B" w:rsidRDefault="00126C54" w:rsidP="00126C54">
      <w:pPr>
        <w:ind w:left="2835" w:hanging="2835"/>
        <w:rPr>
          <w:noProof/>
        </w:rPr>
      </w:pPr>
      <w:r>
        <w:rPr>
          <w:noProof/>
        </w:rPr>
        <w:t>Attiecīgās saistības:</w:t>
      </w:r>
      <w:r>
        <w:rPr>
          <w:noProof/>
        </w:rPr>
        <w:tab/>
        <w:t xml:space="preserve">Valsts režīms (ieguldījumi un </w:t>
      </w:r>
      <w:r>
        <w:rPr>
          <w:i/>
          <w:noProof/>
        </w:rPr>
        <w:t>CBTS</w:t>
      </w:r>
      <w:r>
        <w:rPr>
          <w:noProof/>
        </w:rPr>
        <w:t>)</w:t>
      </w:r>
    </w:p>
    <w:p w14:paraId="4305E6B2" w14:textId="77777777" w:rsidR="00126C54" w:rsidRPr="00D84C7B" w:rsidRDefault="00126C54" w:rsidP="00126C54">
      <w:pPr>
        <w:ind w:left="2835"/>
        <w:rPr>
          <w:noProof/>
        </w:rPr>
      </w:pPr>
    </w:p>
    <w:p w14:paraId="5470097D" w14:textId="77777777" w:rsidR="00126C54" w:rsidRPr="00D84C7B" w:rsidRDefault="00126C54" w:rsidP="00126C54">
      <w:pPr>
        <w:ind w:left="2835"/>
        <w:rPr>
          <w:noProof/>
        </w:rPr>
      </w:pPr>
      <w:r>
        <w:rPr>
          <w:noProof/>
        </w:rPr>
        <w:t xml:space="preserve">Lielākās labvēlības režīms (ieguldījumi un </w:t>
      </w:r>
      <w:r>
        <w:rPr>
          <w:i/>
          <w:noProof/>
        </w:rPr>
        <w:t>CBTS</w:t>
      </w:r>
      <w:r>
        <w:rPr>
          <w:noProof/>
        </w:rPr>
        <w:t>)</w:t>
      </w:r>
    </w:p>
    <w:p w14:paraId="6928DD8B" w14:textId="77777777" w:rsidR="00126C54" w:rsidRPr="00D84C7B" w:rsidRDefault="00126C54" w:rsidP="00126C54">
      <w:pPr>
        <w:ind w:left="2835"/>
        <w:rPr>
          <w:noProof/>
        </w:rPr>
      </w:pPr>
    </w:p>
    <w:p w14:paraId="5FC8153B" w14:textId="77777777" w:rsidR="00126C54" w:rsidRPr="00D84C7B" w:rsidRDefault="00126C54" w:rsidP="00126C54">
      <w:pPr>
        <w:ind w:left="2835"/>
        <w:rPr>
          <w:noProof/>
        </w:rPr>
      </w:pPr>
      <w:r>
        <w:rPr>
          <w:noProof/>
        </w:rPr>
        <w:t>Snieguma prasības (ieguldījumi)</w:t>
      </w:r>
    </w:p>
    <w:p w14:paraId="19E35C51" w14:textId="77777777" w:rsidR="00126C54" w:rsidRPr="00D84C7B" w:rsidRDefault="00126C54" w:rsidP="00126C54">
      <w:pPr>
        <w:ind w:left="2835"/>
        <w:rPr>
          <w:noProof/>
        </w:rPr>
      </w:pPr>
    </w:p>
    <w:p w14:paraId="425947C6" w14:textId="77777777" w:rsidR="00126C54" w:rsidRPr="00D84C7B" w:rsidRDefault="00126C54" w:rsidP="00126C54">
      <w:pPr>
        <w:ind w:left="2835"/>
        <w:rPr>
          <w:noProof/>
        </w:rPr>
      </w:pPr>
      <w:r>
        <w:rPr>
          <w:noProof/>
        </w:rPr>
        <w:t>Augstākā vadība un direktoru padomes (ieguldījumi)</w:t>
      </w:r>
    </w:p>
    <w:p w14:paraId="7623412E" w14:textId="77777777" w:rsidR="00126C54" w:rsidRPr="00D84C7B" w:rsidRDefault="00126C54" w:rsidP="00126C54">
      <w:pPr>
        <w:ind w:left="2835"/>
        <w:rPr>
          <w:noProof/>
        </w:rPr>
      </w:pPr>
    </w:p>
    <w:p w14:paraId="41888223" w14:textId="77777777" w:rsidR="00126C54" w:rsidRPr="00D84C7B" w:rsidRDefault="00126C54" w:rsidP="00126C54">
      <w:pPr>
        <w:ind w:left="2835"/>
        <w:rPr>
          <w:noProof/>
        </w:rPr>
      </w:pPr>
      <w:r>
        <w:rPr>
          <w:noProof/>
        </w:rPr>
        <w:t>Klātbūtne uz vietas (</w:t>
      </w:r>
      <w:r>
        <w:rPr>
          <w:i/>
          <w:noProof/>
        </w:rPr>
        <w:t>CBTS</w:t>
      </w:r>
      <w:r>
        <w:rPr>
          <w:noProof/>
        </w:rPr>
        <w:t>)</w:t>
      </w:r>
    </w:p>
    <w:p w14:paraId="2CF55F71" w14:textId="77777777" w:rsidR="00126C54" w:rsidRPr="00D84C7B" w:rsidRDefault="00126C54" w:rsidP="00126C54">
      <w:pPr>
        <w:ind w:left="2835" w:hanging="2835"/>
        <w:rPr>
          <w:noProof/>
        </w:rPr>
      </w:pPr>
    </w:p>
    <w:p w14:paraId="5C5B4D03" w14:textId="77777777" w:rsidR="00126C54" w:rsidRPr="00D84C7B" w:rsidRDefault="00126C54" w:rsidP="00126C54">
      <w:pPr>
        <w:ind w:left="2835" w:hanging="2835"/>
        <w:rPr>
          <w:noProof/>
        </w:rPr>
      </w:pPr>
      <w:r>
        <w:rPr>
          <w:noProof/>
        </w:rPr>
        <w:t>Valdības līmenis:</w:t>
      </w:r>
      <w:r>
        <w:rPr>
          <w:noProof/>
        </w:rPr>
        <w:tab/>
        <w:t>Centrālā</w:t>
      </w:r>
    </w:p>
    <w:p w14:paraId="35A65990" w14:textId="77777777" w:rsidR="00126C54" w:rsidRPr="00D84C7B" w:rsidRDefault="00126C54" w:rsidP="00126C54">
      <w:pPr>
        <w:ind w:left="2835" w:hanging="2835"/>
        <w:rPr>
          <w:noProof/>
        </w:rPr>
      </w:pPr>
    </w:p>
    <w:p w14:paraId="49C6AB40" w14:textId="77777777" w:rsidR="00126C54" w:rsidRPr="00F217FC" w:rsidRDefault="00126C54" w:rsidP="00126C54">
      <w:pPr>
        <w:ind w:left="2835" w:hanging="2835"/>
        <w:rPr>
          <w:noProof/>
        </w:rPr>
      </w:pPr>
      <w:r>
        <w:rPr>
          <w:noProof/>
        </w:rPr>
        <w:t>Pasākumi:</w:t>
      </w:r>
      <w:r>
        <w:rPr>
          <w:noProof/>
        </w:rPr>
        <w:tab/>
        <w:t>Likums Nr. 18.838, oficiālais izdevums, 1989. gada 30. septembris, Nacionālā televīzijas padome, I, II un III sadaļa (</w:t>
      </w:r>
      <w:r>
        <w:rPr>
          <w:i/>
          <w:noProof/>
        </w:rPr>
        <w:t>Ley 18.838, Diario Oficial, septiembre 30, 1989, Consejo Nacional de Televisión, Títulos I, II y III</w:t>
      </w:r>
      <w:r>
        <w:rPr>
          <w:noProof/>
        </w:rPr>
        <w:t>)</w:t>
      </w:r>
    </w:p>
    <w:p w14:paraId="65A48A18" w14:textId="77777777" w:rsidR="00126C54" w:rsidRPr="00F217FC" w:rsidRDefault="00126C54" w:rsidP="00126C54">
      <w:pPr>
        <w:ind w:left="2835"/>
        <w:rPr>
          <w:noProof/>
          <w:szCs w:val="24"/>
          <w:lang w:eastAsia="es-CL"/>
        </w:rPr>
      </w:pPr>
    </w:p>
    <w:p w14:paraId="74529E5F" w14:textId="77777777" w:rsidR="00126C54" w:rsidRPr="007D0DB3" w:rsidRDefault="00126C54" w:rsidP="00126C54">
      <w:pPr>
        <w:ind w:left="2835"/>
        <w:rPr>
          <w:noProof/>
          <w:szCs w:val="24"/>
        </w:rPr>
      </w:pPr>
      <w:r>
        <w:rPr>
          <w:noProof/>
        </w:rPr>
        <w:br w:type="page"/>
        <w:t>Likums Nr. 18.168, oficiālais izdevums, 1982. gada 2. oktobris, Vispārīgais telekomunikāciju likums, I, II un III sadaļa (</w:t>
      </w:r>
      <w:r>
        <w:rPr>
          <w:i/>
          <w:noProof/>
        </w:rPr>
        <w:t>Ley 18.168, Diario Oficial, octubre 2, 1982, Ley General de Telecomunicaciones, Títulos I, II y III</w:t>
      </w:r>
      <w:r>
        <w:rPr>
          <w:noProof/>
        </w:rPr>
        <w:t>)</w:t>
      </w:r>
    </w:p>
    <w:p w14:paraId="209292AE" w14:textId="77777777" w:rsidR="00126C54" w:rsidRPr="007D0DB3" w:rsidRDefault="00126C54" w:rsidP="00126C54">
      <w:pPr>
        <w:ind w:left="2835"/>
        <w:rPr>
          <w:noProof/>
          <w:szCs w:val="24"/>
          <w:lang w:val="es-ES" w:eastAsia="es-CL"/>
        </w:rPr>
      </w:pPr>
    </w:p>
    <w:p w14:paraId="3211F3E7" w14:textId="77777777" w:rsidR="00126C54" w:rsidRPr="007D0DB3" w:rsidRDefault="00126C54" w:rsidP="00126C54">
      <w:pPr>
        <w:ind w:left="2835"/>
        <w:rPr>
          <w:noProof/>
          <w:szCs w:val="24"/>
        </w:rPr>
      </w:pPr>
      <w:r>
        <w:rPr>
          <w:noProof/>
        </w:rPr>
        <w:t>Likums Nr. 19.733, oficiālais izdevums, 2001. gada 4. jūnijs, Likums par viedokļu un informācijas brīvību un žurnālistiku, I un III sadaļa (</w:t>
      </w:r>
      <w:r>
        <w:rPr>
          <w:i/>
          <w:noProof/>
        </w:rPr>
        <w:t>Ley 19.733, Diario Oficial, junio 4, 2001, Ley sobre las Libertades de Opinión e Información y Ejercicio del Periodismo, Títulos I y III</w:t>
      </w:r>
      <w:r>
        <w:rPr>
          <w:noProof/>
        </w:rPr>
        <w:t>)</w:t>
      </w:r>
    </w:p>
    <w:p w14:paraId="75C6C4D3" w14:textId="77777777" w:rsidR="00126C54" w:rsidRPr="007D0DB3" w:rsidRDefault="00126C54" w:rsidP="00126C54">
      <w:pPr>
        <w:ind w:left="2835" w:hanging="2835"/>
        <w:rPr>
          <w:noProof/>
          <w:lang w:val="es-ES"/>
        </w:rPr>
      </w:pPr>
    </w:p>
    <w:p w14:paraId="6579BFAC" w14:textId="77777777" w:rsidR="00126C54" w:rsidRPr="00D84C7B" w:rsidRDefault="00126C54" w:rsidP="00126C54">
      <w:pPr>
        <w:ind w:left="2835" w:hanging="2835"/>
        <w:rPr>
          <w:noProof/>
        </w:rPr>
      </w:pPr>
      <w:r>
        <w:rPr>
          <w:noProof/>
        </w:rPr>
        <w:t>Apraksts:</w:t>
      </w:r>
      <w:r>
        <w:rPr>
          <w:noProof/>
        </w:rPr>
        <w:tab/>
        <w:t>Ieguldījumi un pakalpojumu pārrobežu tirdzniecība</w:t>
      </w:r>
    </w:p>
    <w:p w14:paraId="0ABB0E6B" w14:textId="77777777" w:rsidR="00126C54" w:rsidRPr="00D84C7B" w:rsidRDefault="00126C54" w:rsidP="00126C54">
      <w:pPr>
        <w:ind w:left="2835" w:hanging="2835"/>
        <w:rPr>
          <w:noProof/>
        </w:rPr>
      </w:pPr>
    </w:p>
    <w:p w14:paraId="4524C5AF" w14:textId="77777777" w:rsidR="00126C54" w:rsidRPr="00D84C7B" w:rsidRDefault="00126C54" w:rsidP="00126C54">
      <w:pPr>
        <w:ind w:left="2835"/>
        <w:rPr>
          <w:noProof/>
          <w:szCs w:val="24"/>
        </w:rPr>
      </w:pPr>
      <w:r>
        <w:rPr>
          <w:noProof/>
        </w:rPr>
        <w:t>Sociālā saziņas līdzekļa īpašniekam, piemēram, tādam, kas regulāri pārraida skaņas, tekstus vai attēlus, vai valsts ziņu aģentūrai, fiziskas personas gadījumā ir pienācīgi iedibināts domicils Čīlē, un juridiskas personas gadījumā tā ir izveidota ar domicilu Čīlē vai tai ir aģentūra, kurai ir atļauja darboties Čīles teritorijā.</w:t>
      </w:r>
    </w:p>
    <w:p w14:paraId="2EC0A7DC" w14:textId="77777777" w:rsidR="00126C54" w:rsidRPr="00D84C7B" w:rsidRDefault="00126C54" w:rsidP="00126C54">
      <w:pPr>
        <w:ind w:left="2835"/>
        <w:rPr>
          <w:noProof/>
          <w:szCs w:val="24"/>
          <w:lang w:eastAsia="es-CL"/>
        </w:rPr>
      </w:pPr>
    </w:p>
    <w:p w14:paraId="2FF4823B" w14:textId="77777777" w:rsidR="00126C54" w:rsidRPr="00D84C7B" w:rsidRDefault="00126C54" w:rsidP="00126C54">
      <w:pPr>
        <w:ind w:left="2835"/>
        <w:rPr>
          <w:noProof/>
          <w:szCs w:val="24"/>
        </w:rPr>
      </w:pPr>
      <w:r>
        <w:rPr>
          <w:noProof/>
        </w:rPr>
        <w:t>Šādas juridiskas personas priekšsēdētāji, pārvaldnieki vai likumīgie pārstāvji var būt tikai Čīles valstspiederīgie.</w:t>
      </w:r>
    </w:p>
    <w:p w14:paraId="5234ED12" w14:textId="77777777" w:rsidR="00126C54" w:rsidRPr="00D84C7B" w:rsidRDefault="00126C54" w:rsidP="00126C54">
      <w:pPr>
        <w:ind w:left="2835"/>
        <w:rPr>
          <w:noProof/>
          <w:szCs w:val="24"/>
          <w:lang w:eastAsia="es-CL"/>
        </w:rPr>
      </w:pPr>
    </w:p>
    <w:p w14:paraId="5377AAFF" w14:textId="77777777" w:rsidR="00126C54" w:rsidRPr="00D84C7B" w:rsidRDefault="00126C54" w:rsidP="00126C54">
      <w:pPr>
        <w:ind w:left="2835"/>
        <w:rPr>
          <w:noProof/>
          <w:szCs w:val="24"/>
        </w:rPr>
      </w:pPr>
      <w:r>
        <w:rPr>
          <w:noProof/>
        </w:rPr>
        <w:br w:type="page"/>
        <w:t>Koncesijas īpašnieks, kas sniedz a) publiskos telesakaru transpotrta pakalpojumus; b) telesakaru transports starpniecības pakalpojumus, ko sniedz telesakaru dienesti, izmantojot šim nolūkam izveidotas iekārtas un tīklus; un c) skaņas apraidi, ir juridiska persona, kura ir izveidota un kuras domicils ir Čīlē.</w:t>
      </w:r>
    </w:p>
    <w:p w14:paraId="30E7E236" w14:textId="77777777" w:rsidR="00126C54" w:rsidRPr="00D84C7B" w:rsidRDefault="00126C54" w:rsidP="00126C54">
      <w:pPr>
        <w:ind w:left="2835"/>
        <w:rPr>
          <w:noProof/>
          <w:szCs w:val="24"/>
          <w:lang w:eastAsia="es-CL"/>
        </w:rPr>
      </w:pPr>
    </w:p>
    <w:p w14:paraId="4ADE08D5" w14:textId="77777777" w:rsidR="00126C54" w:rsidRPr="00D84C7B" w:rsidRDefault="00126C54" w:rsidP="00126C54">
      <w:pPr>
        <w:ind w:left="2835"/>
        <w:rPr>
          <w:noProof/>
          <w:szCs w:val="24"/>
        </w:rPr>
      </w:pPr>
      <w:r>
        <w:rPr>
          <w:noProof/>
        </w:rPr>
        <w:t>Šādas juridiskas personas priekšsēdētāji, vadītāji, pārvaldnieki vai likumīgie pārstāvji var būt tikai Čīles valstspiederīgie.</w:t>
      </w:r>
    </w:p>
    <w:p w14:paraId="4305BDB4" w14:textId="77777777" w:rsidR="00126C54" w:rsidRPr="00D84C7B" w:rsidRDefault="00126C54" w:rsidP="00126C54">
      <w:pPr>
        <w:ind w:left="2835"/>
        <w:rPr>
          <w:noProof/>
          <w:szCs w:val="24"/>
          <w:lang w:eastAsia="es-CL"/>
        </w:rPr>
      </w:pPr>
    </w:p>
    <w:p w14:paraId="4E4B7290" w14:textId="77777777" w:rsidR="00126C54" w:rsidRPr="00D84C7B" w:rsidRDefault="00126C54" w:rsidP="00126C54">
      <w:pPr>
        <w:ind w:left="2835"/>
        <w:rPr>
          <w:noProof/>
          <w:szCs w:val="24"/>
        </w:rPr>
      </w:pPr>
      <w:r>
        <w:rPr>
          <w:noProof/>
        </w:rPr>
        <w:t>Sabiedriskās raidorganizācijas pakalpojumu gadījumā direktoru padomē var būt ārvalstnieki tikai tad, ja viņi nepārstāv vairākumu.</w:t>
      </w:r>
    </w:p>
    <w:p w14:paraId="3F76E5CA" w14:textId="77777777" w:rsidR="00126C54" w:rsidRPr="00D84C7B" w:rsidRDefault="00126C54" w:rsidP="00126C54">
      <w:pPr>
        <w:ind w:left="2835"/>
        <w:rPr>
          <w:noProof/>
          <w:szCs w:val="24"/>
          <w:lang w:eastAsia="es-CL"/>
        </w:rPr>
      </w:pPr>
    </w:p>
    <w:p w14:paraId="4F5A4A4D" w14:textId="77777777" w:rsidR="00126C54" w:rsidRPr="00D84C7B" w:rsidRDefault="00126C54" w:rsidP="00126C54">
      <w:pPr>
        <w:ind w:left="2835"/>
        <w:rPr>
          <w:noProof/>
          <w:szCs w:val="24"/>
        </w:rPr>
      </w:pPr>
      <w:r>
        <w:rPr>
          <w:noProof/>
        </w:rPr>
        <w:t>Sociālās saziņas līdzekļa gadījumā juridiski atbildīgajam direktoram un personai, kas viņu aizstāj, jābūt Čīles valstspiederīgajam, kura domicils un dzīvesvieta ir Čīlē, ja vien sociālajā saziņas līdzeklī neizmanto valodu, kas nav spāņu valoda.</w:t>
      </w:r>
    </w:p>
    <w:p w14:paraId="55E15698" w14:textId="77777777" w:rsidR="00126C54" w:rsidRPr="00D84C7B" w:rsidRDefault="00126C54" w:rsidP="00126C54">
      <w:pPr>
        <w:ind w:left="2835"/>
        <w:rPr>
          <w:noProof/>
          <w:szCs w:val="24"/>
          <w:lang w:eastAsia="es-CL"/>
        </w:rPr>
      </w:pPr>
    </w:p>
    <w:p w14:paraId="40C3F144" w14:textId="77777777" w:rsidR="00126C54" w:rsidRPr="00D84C7B" w:rsidRDefault="00126C54" w:rsidP="00126C54">
      <w:pPr>
        <w:ind w:left="2835"/>
        <w:rPr>
          <w:noProof/>
          <w:szCs w:val="24"/>
        </w:rPr>
      </w:pPr>
      <w:r>
        <w:rPr>
          <w:noProof/>
        </w:rPr>
        <w:br w:type="page"/>
        <w:t>Sabiedrisko raidorganizāciju koncesiju pieprasījumus, ko iesniegušas juridiskas personas, kurās ārvalstniekiem pieder vairāk nekā 10 % no kapitāla, apstiprina tikai tad, ja iepriekš ir iesniegti pierādījumi, kas apliecina, ka pieteikuma iesniedzēja valstī Čīles valstspiederīgajiem ir piešķirtas tādas līdzvērtīgas tiesības un pienākumi, kādi pieteikuma iesniedzējam būs Čīlē.</w:t>
      </w:r>
    </w:p>
    <w:p w14:paraId="380B94B2" w14:textId="77777777" w:rsidR="00126C54" w:rsidRPr="00D84C7B" w:rsidRDefault="00126C54" w:rsidP="00126C54">
      <w:pPr>
        <w:ind w:left="2835"/>
        <w:rPr>
          <w:noProof/>
          <w:szCs w:val="24"/>
          <w:lang w:eastAsia="es-CL"/>
        </w:rPr>
      </w:pPr>
    </w:p>
    <w:p w14:paraId="2F544615" w14:textId="77777777" w:rsidR="00126C54" w:rsidRPr="00D84C7B" w:rsidRDefault="00126C54" w:rsidP="00126C54">
      <w:pPr>
        <w:ind w:left="2835"/>
        <w:rPr>
          <w:noProof/>
          <w:szCs w:val="24"/>
        </w:rPr>
      </w:pPr>
      <w:r>
        <w:rPr>
          <w:noProof/>
        </w:rPr>
        <w:t>Nacionālā televīzijas padome (</w:t>
      </w:r>
      <w:r>
        <w:rPr>
          <w:i/>
          <w:noProof/>
        </w:rPr>
        <w:t>Consejo Nacional de Televisión</w:t>
      </w:r>
      <w:r>
        <w:rPr>
          <w:noProof/>
        </w:rPr>
        <w:t>) kā vispārīgu prasību var noteikt, lai publiskajos (atklātajos) televīzijas kanālos pārraidītās programmas ietvertu līdz 40 % Čīles programmu.</w:t>
      </w:r>
    </w:p>
    <w:p w14:paraId="4F11702A" w14:textId="77777777" w:rsidR="00126C54" w:rsidRPr="00D84C7B" w:rsidRDefault="00126C54" w:rsidP="00126C54">
      <w:pPr>
        <w:ind w:left="2835" w:hanging="2835"/>
        <w:rPr>
          <w:noProof/>
        </w:rPr>
      </w:pPr>
    </w:p>
    <w:p w14:paraId="6B08E19C" w14:textId="77777777" w:rsidR="00126C54" w:rsidRPr="00D84C7B" w:rsidRDefault="00126C54" w:rsidP="00126C54">
      <w:pPr>
        <w:ind w:left="2835" w:hanging="2835"/>
        <w:rPr>
          <w:noProof/>
        </w:rPr>
      </w:pPr>
      <w:r>
        <w:rPr>
          <w:noProof/>
        </w:rPr>
        <w:br w:type="page"/>
        <w:t>Nozare:</w:t>
      </w:r>
      <w:r>
        <w:rPr>
          <w:noProof/>
        </w:rPr>
        <w:tab/>
        <w:t>Enerģētika</w:t>
      </w:r>
    </w:p>
    <w:p w14:paraId="4EC3FC28" w14:textId="77777777" w:rsidR="00126C54" w:rsidRPr="00D84C7B" w:rsidRDefault="00126C54" w:rsidP="00126C54">
      <w:pPr>
        <w:ind w:left="2835" w:hanging="2835"/>
        <w:rPr>
          <w:noProof/>
        </w:rPr>
      </w:pPr>
    </w:p>
    <w:p w14:paraId="4FAD6651" w14:textId="77777777" w:rsidR="00126C54" w:rsidRPr="00D84C7B" w:rsidRDefault="00126C54" w:rsidP="00126C54">
      <w:pPr>
        <w:ind w:left="2835" w:hanging="2835"/>
        <w:rPr>
          <w:noProof/>
        </w:rPr>
      </w:pPr>
      <w:r>
        <w:rPr>
          <w:noProof/>
        </w:rPr>
        <w:t>Apakšnozare:</w:t>
      </w:r>
    </w:p>
    <w:p w14:paraId="4A3B1ED2" w14:textId="77777777" w:rsidR="00126C54" w:rsidRPr="00D84C7B" w:rsidRDefault="00126C54" w:rsidP="00126C54">
      <w:pPr>
        <w:ind w:left="2835" w:hanging="2835"/>
        <w:rPr>
          <w:noProof/>
        </w:rPr>
      </w:pPr>
    </w:p>
    <w:p w14:paraId="591A3F9F" w14:textId="77777777" w:rsidR="00126C54" w:rsidRPr="00D84C7B" w:rsidRDefault="00126C54" w:rsidP="00126C54">
      <w:pPr>
        <w:ind w:left="2835" w:hanging="2835"/>
        <w:rPr>
          <w:noProof/>
        </w:rPr>
      </w:pPr>
      <w:r>
        <w:rPr>
          <w:noProof/>
        </w:rPr>
        <w:t>Attiecīgās saistības:</w:t>
      </w:r>
      <w:r>
        <w:rPr>
          <w:noProof/>
        </w:rPr>
        <w:tab/>
        <w:t>Valsts režīms (ieguldījumi)</w:t>
      </w:r>
    </w:p>
    <w:p w14:paraId="5F078EBA" w14:textId="77777777" w:rsidR="00126C54" w:rsidRPr="00D84C7B" w:rsidRDefault="00126C54" w:rsidP="00126C54">
      <w:pPr>
        <w:ind w:left="2835" w:hanging="2835"/>
        <w:rPr>
          <w:noProof/>
        </w:rPr>
      </w:pPr>
    </w:p>
    <w:p w14:paraId="3FFB58DA" w14:textId="77777777" w:rsidR="00126C54" w:rsidRPr="00D84C7B" w:rsidRDefault="00126C54" w:rsidP="00126C54">
      <w:pPr>
        <w:ind w:left="2835" w:hanging="2835"/>
        <w:rPr>
          <w:noProof/>
        </w:rPr>
      </w:pPr>
      <w:r>
        <w:rPr>
          <w:noProof/>
        </w:rPr>
        <w:tab/>
        <w:t>Snieguma prasības (ieguldījumi)</w:t>
      </w:r>
    </w:p>
    <w:p w14:paraId="288C7086" w14:textId="77777777" w:rsidR="00126C54" w:rsidRPr="00D84C7B" w:rsidRDefault="00126C54" w:rsidP="00126C54">
      <w:pPr>
        <w:ind w:left="2835" w:hanging="2835"/>
        <w:rPr>
          <w:noProof/>
        </w:rPr>
      </w:pPr>
    </w:p>
    <w:p w14:paraId="2EC5898A" w14:textId="77777777" w:rsidR="00126C54" w:rsidRPr="00D84C7B" w:rsidRDefault="00126C54" w:rsidP="00126C54">
      <w:pPr>
        <w:ind w:left="2835" w:hanging="2835"/>
        <w:rPr>
          <w:noProof/>
        </w:rPr>
      </w:pPr>
      <w:r>
        <w:rPr>
          <w:noProof/>
        </w:rPr>
        <w:t>Valdības līmenis:</w:t>
      </w:r>
      <w:r>
        <w:rPr>
          <w:noProof/>
        </w:rPr>
        <w:tab/>
        <w:t>Centrālā</w:t>
      </w:r>
    </w:p>
    <w:p w14:paraId="6B3A4A32" w14:textId="77777777" w:rsidR="00126C54" w:rsidRPr="00D84C7B" w:rsidRDefault="00126C54" w:rsidP="00126C54">
      <w:pPr>
        <w:ind w:left="2835" w:hanging="2835"/>
        <w:rPr>
          <w:noProof/>
        </w:rPr>
      </w:pPr>
    </w:p>
    <w:p w14:paraId="363D62EA" w14:textId="77777777" w:rsidR="00126C54" w:rsidRPr="006C6117" w:rsidRDefault="00126C54" w:rsidP="00126C54">
      <w:pPr>
        <w:ind w:left="2835" w:hanging="2835"/>
        <w:rPr>
          <w:noProof/>
        </w:rPr>
      </w:pPr>
      <w:r>
        <w:rPr>
          <w:noProof/>
        </w:rPr>
        <w:t>Pasākumi:</w:t>
      </w:r>
      <w:r>
        <w:rPr>
          <w:noProof/>
        </w:rPr>
        <w:tab/>
        <w:t>Čīles Republikas Politiskās konstitūcijas III nodaļa (</w:t>
      </w:r>
      <w:r>
        <w:rPr>
          <w:i/>
          <w:noProof/>
        </w:rPr>
        <w:t>Constitución Política de la República de Chile, Capítulo III</w:t>
      </w:r>
      <w:r>
        <w:rPr>
          <w:noProof/>
        </w:rPr>
        <w:t>)</w:t>
      </w:r>
    </w:p>
    <w:p w14:paraId="6C08837F" w14:textId="77777777" w:rsidR="00126C54" w:rsidRPr="00D84C7B" w:rsidRDefault="00126C54" w:rsidP="00126C54">
      <w:pPr>
        <w:ind w:left="2835"/>
        <w:rPr>
          <w:noProof/>
        </w:rPr>
      </w:pPr>
    </w:p>
    <w:p w14:paraId="1DA98CD6" w14:textId="77777777" w:rsidR="00126C54" w:rsidRPr="00D84C7B" w:rsidRDefault="00126C54" w:rsidP="00126C54">
      <w:pPr>
        <w:ind w:left="2835"/>
        <w:rPr>
          <w:noProof/>
        </w:rPr>
      </w:pPr>
      <w:r>
        <w:rPr>
          <w:noProof/>
        </w:rPr>
        <w:t>Likums Nr. 18.097, oficiālais izdevums, 1982. gada 21. janvāris, Konstitucionālais konstitutīvais likums par ieguves koncesijām, I, II un III sadaļa (</w:t>
      </w:r>
      <w:r>
        <w:rPr>
          <w:i/>
          <w:noProof/>
        </w:rPr>
        <w:t>Ley 18.097, Diario Oficial, enero 21, 1982, Orgánica Constitucional sobre Concesiones Mineras, Títulos I, II y III</w:t>
      </w:r>
      <w:r>
        <w:rPr>
          <w:noProof/>
        </w:rPr>
        <w:t>)</w:t>
      </w:r>
    </w:p>
    <w:p w14:paraId="0C8C9E39" w14:textId="77777777" w:rsidR="00126C54" w:rsidRPr="00D84C7B" w:rsidRDefault="00126C54" w:rsidP="00126C54">
      <w:pPr>
        <w:ind w:left="2835"/>
        <w:rPr>
          <w:noProof/>
        </w:rPr>
      </w:pPr>
    </w:p>
    <w:p w14:paraId="099EB831" w14:textId="77777777" w:rsidR="00126C54" w:rsidRPr="007D0DB3" w:rsidRDefault="00126C54" w:rsidP="00126C54">
      <w:pPr>
        <w:ind w:left="2835"/>
        <w:rPr>
          <w:noProof/>
          <w:szCs w:val="24"/>
        </w:rPr>
      </w:pPr>
      <w:r>
        <w:rPr>
          <w:noProof/>
        </w:rPr>
        <w:t>Likums Nr. 18.248, oficiālais izdevums, 1983. gada 14. oktobris, Kalnrūpniecības kodekss, I un II sadaļa (</w:t>
      </w:r>
      <w:r>
        <w:rPr>
          <w:i/>
          <w:noProof/>
        </w:rPr>
        <w:t>Ley 18.248, Diario Oficial, octubre 14, 1983, Código de Minería, Títulos I y II</w:t>
      </w:r>
      <w:r>
        <w:rPr>
          <w:noProof/>
        </w:rPr>
        <w:t>)</w:t>
      </w:r>
    </w:p>
    <w:p w14:paraId="290CEE38" w14:textId="77777777" w:rsidR="00126C54" w:rsidRPr="007D0DB3" w:rsidRDefault="00126C54" w:rsidP="00126C54">
      <w:pPr>
        <w:ind w:left="2835"/>
        <w:rPr>
          <w:noProof/>
          <w:szCs w:val="24"/>
          <w:lang w:val="es-ES" w:eastAsia="es-CL"/>
        </w:rPr>
      </w:pPr>
    </w:p>
    <w:p w14:paraId="701B9995" w14:textId="77777777" w:rsidR="00126C54" w:rsidRPr="007D0DB3" w:rsidRDefault="00126C54" w:rsidP="00126C54">
      <w:pPr>
        <w:ind w:left="2835"/>
        <w:rPr>
          <w:noProof/>
          <w:szCs w:val="24"/>
        </w:rPr>
      </w:pPr>
      <w:r>
        <w:rPr>
          <w:noProof/>
        </w:rPr>
        <w:br w:type="page"/>
        <w:t>Likums Nr. 16.319, oficiālais izdevums, 1965. gada 23. oktobris, ar ko izveido Čīles Kodolenerģētikas komisiju, I, II un III sadaļa (</w:t>
      </w:r>
      <w:r>
        <w:rPr>
          <w:i/>
          <w:noProof/>
        </w:rPr>
        <w:t>Ley 16.319, Diario Oficial, octubre 23, 1965, Crea la Comisión Chilena de Energía Nuclear, Títulos I, II y III</w:t>
      </w:r>
      <w:r>
        <w:rPr>
          <w:noProof/>
        </w:rPr>
        <w:t>)</w:t>
      </w:r>
    </w:p>
    <w:p w14:paraId="6DDFCEA7" w14:textId="77777777" w:rsidR="00126C54" w:rsidRPr="007D0DB3" w:rsidRDefault="00126C54" w:rsidP="00126C54">
      <w:pPr>
        <w:ind w:left="2835" w:hanging="2835"/>
        <w:rPr>
          <w:noProof/>
          <w:lang w:val="es-ES"/>
        </w:rPr>
      </w:pPr>
    </w:p>
    <w:p w14:paraId="3E07E1AB" w14:textId="77777777" w:rsidR="00126C54" w:rsidRPr="00D84C7B" w:rsidRDefault="00126C54" w:rsidP="00126C54">
      <w:pPr>
        <w:ind w:left="2835" w:hanging="2835"/>
        <w:rPr>
          <w:noProof/>
        </w:rPr>
      </w:pPr>
      <w:r>
        <w:rPr>
          <w:noProof/>
        </w:rPr>
        <w:t>Apraksts:</w:t>
      </w:r>
      <w:r>
        <w:rPr>
          <w:noProof/>
        </w:rPr>
        <w:tab/>
        <w:t>Ieguldījumi</w:t>
      </w:r>
    </w:p>
    <w:p w14:paraId="4F69207B" w14:textId="77777777" w:rsidR="00126C54" w:rsidRPr="00D84C7B" w:rsidRDefault="00126C54" w:rsidP="00126C54">
      <w:pPr>
        <w:ind w:left="2835" w:hanging="2835"/>
        <w:rPr>
          <w:noProof/>
        </w:rPr>
      </w:pPr>
    </w:p>
    <w:p w14:paraId="0F0FF3D7" w14:textId="77777777" w:rsidR="00126C54" w:rsidRPr="00D84C7B" w:rsidRDefault="00126C54" w:rsidP="00126C54">
      <w:pPr>
        <w:ind w:left="2835"/>
        <w:rPr>
          <w:noProof/>
          <w:szCs w:val="24"/>
        </w:rPr>
      </w:pPr>
      <w:r>
        <w:rPr>
          <w:noProof/>
        </w:rPr>
        <w:t>Šķidro vai gāzveida ogļūdeņražu meklēšana, ieguve un apstrāde (</w:t>
      </w:r>
      <w:r>
        <w:rPr>
          <w:i/>
          <w:noProof/>
        </w:rPr>
        <w:t>beneficio</w:t>
      </w:r>
      <w:r>
        <w:rPr>
          <w:noProof/>
        </w:rPr>
        <w:t>), jebkāda veida atradnes, kas atrodas jūras ūdeņos, uz kuriem attiecas valsts jurisdikcija, un jebkāda veida atradnes, kas pilnībā vai daļēji atrodas apgabalos, kuri klasificēti kā svarīgi valsts drošībai ar kalnrūpniecības ietekmi un kurus kvalificē tikai ar likumu, var būt administratīvo koncesiju vai īpašu ekspluatācijas līgumu priekšmets, ievērojot prasības un nosacījumus, kas katrā gadījumā jānosaka ar augstāko dekrētu. Lielākai noteiktībai — termins “apstrāde” (</w:t>
      </w:r>
      <w:r>
        <w:rPr>
          <w:i/>
          <w:noProof/>
        </w:rPr>
        <w:t>beneficio</w:t>
      </w:r>
      <w:r>
        <w:rPr>
          <w:noProof/>
        </w:rPr>
        <w:t>) neietver šajā punktā minētā enerģijas materiāla uzglabāšanu, transportēšanu vai rafinēšanu.</w:t>
      </w:r>
    </w:p>
    <w:p w14:paraId="720A3AD2" w14:textId="77777777" w:rsidR="00126C54" w:rsidRPr="00D84C7B" w:rsidRDefault="00126C54" w:rsidP="00126C54">
      <w:pPr>
        <w:ind w:left="2835"/>
        <w:rPr>
          <w:noProof/>
          <w:szCs w:val="24"/>
          <w:lang w:eastAsia="es-CL"/>
        </w:rPr>
      </w:pPr>
    </w:p>
    <w:p w14:paraId="0D7F8194" w14:textId="77777777" w:rsidR="00126C54" w:rsidRPr="00D84C7B" w:rsidRDefault="00126C54" w:rsidP="00126C54">
      <w:pPr>
        <w:ind w:left="2835"/>
        <w:rPr>
          <w:noProof/>
          <w:szCs w:val="24"/>
        </w:rPr>
      </w:pPr>
      <w:r>
        <w:rPr>
          <w:noProof/>
        </w:rPr>
        <w:t>Kodolenerģijas ražošanu miermīlīgiem mērķiem var veikt tikai Čīles Kodolenerģētikas komisija (</w:t>
      </w:r>
      <w:r>
        <w:rPr>
          <w:i/>
          <w:noProof/>
        </w:rPr>
        <w:t>Comisión Chilena de Energía Nuclear</w:t>
      </w:r>
      <w:r>
        <w:rPr>
          <w:noProof/>
        </w:rPr>
        <w:t>) vai ar tās atļauju kopā ar trešām personām. Ja komisija piešķir šādu atļauju, tā var noteikt tās noteikumus un nosacījumus.</w:t>
      </w:r>
    </w:p>
    <w:p w14:paraId="6F9AC4D5" w14:textId="77777777" w:rsidR="00126C54" w:rsidRPr="00D84C7B" w:rsidRDefault="00126C54" w:rsidP="00126C54">
      <w:pPr>
        <w:ind w:left="2835"/>
        <w:rPr>
          <w:noProof/>
          <w:szCs w:val="24"/>
          <w:lang w:eastAsia="es-CL"/>
        </w:rPr>
      </w:pPr>
    </w:p>
    <w:p w14:paraId="1F7E16D1" w14:textId="77777777" w:rsidR="00126C54" w:rsidRPr="00D84C7B" w:rsidRDefault="00126C54" w:rsidP="00126C54">
      <w:pPr>
        <w:ind w:left="2835" w:hanging="2835"/>
        <w:rPr>
          <w:noProof/>
        </w:rPr>
      </w:pPr>
      <w:r>
        <w:rPr>
          <w:noProof/>
        </w:rPr>
        <w:br w:type="page"/>
        <w:t>Nozare:</w:t>
      </w:r>
      <w:r>
        <w:rPr>
          <w:noProof/>
        </w:rPr>
        <w:tab/>
        <w:t>Kalnrūpniecība</w:t>
      </w:r>
    </w:p>
    <w:p w14:paraId="433E1815" w14:textId="77777777" w:rsidR="00126C54" w:rsidRPr="00D84C7B" w:rsidRDefault="00126C54" w:rsidP="00126C54">
      <w:pPr>
        <w:ind w:left="2835" w:hanging="2835"/>
        <w:rPr>
          <w:noProof/>
        </w:rPr>
      </w:pPr>
    </w:p>
    <w:p w14:paraId="402EB465" w14:textId="77777777" w:rsidR="00126C54" w:rsidRPr="00D84C7B" w:rsidRDefault="00126C54" w:rsidP="00126C54">
      <w:pPr>
        <w:ind w:left="2835" w:hanging="2835"/>
        <w:rPr>
          <w:noProof/>
        </w:rPr>
      </w:pPr>
      <w:r>
        <w:rPr>
          <w:noProof/>
        </w:rPr>
        <w:t>Apakšnozare:</w:t>
      </w:r>
    </w:p>
    <w:p w14:paraId="5ACB6D91" w14:textId="77777777" w:rsidR="00126C54" w:rsidRPr="00D84C7B" w:rsidRDefault="00126C54" w:rsidP="00126C54">
      <w:pPr>
        <w:ind w:left="2835" w:hanging="2835"/>
        <w:rPr>
          <w:noProof/>
        </w:rPr>
      </w:pPr>
    </w:p>
    <w:p w14:paraId="49373C93" w14:textId="77777777" w:rsidR="00126C54" w:rsidRPr="00D84C7B" w:rsidRDefault="00126C54" w:rsidP="00126C54">
      <w:pPr>
        <w:ind w:left="2835" w:hanging="2835"/>
        <w:rPr>
          <w:noProof/>
        </w:rPr>
      </w:pPr>
      <w:r>
        <w:rPr>
          <w:noProof/>
        </w:rPr>
        <w:t>Attiecīgās saistības:</w:t>
      </w:r>
      <w:r>
        <w:rPr>
          <w:noProof/>
        </w:rPr>
        <w:tab/>
        <w:t>Valsts režīms (ieguldījumi)</w:t>
      </w:r>
    </w:p>
    <w:p w14:paraId="671BB8A1" w14:textId="77777777" w:rsidR="00126C54" w:rsidRPr="00D84C7B" w:rsidRDefault="00126C54" w:rsidP="00126C54">
      <w:pPr>
        <w:ind w:left="2835"/>
        <w:rPr>
          <w:noProof/>
        </w:rPr>
      </w:pPr>
    </w:p>
    <w:p w14:paraId="2D86E18A" w14:textId="77777777" w:rsidR="00126C54" w:rsidRPr="00D84C7B" w:rsidRDefault="00126C54" w:rsidP="00126C54">
      <w:pPr>
        <w:ind w:left="2835"/>
        <w:rPr>
          <w:noProof/>
        </w:rPr>
      </w:pPr>
      <w:r>
        <w:rPr>
          <w:noProof/>
        </w:rPr>
        <w:t>Snieguma prasības (ieguldījumi)</w:t>
      </w:r>
    </w:p>
    <w:p w14:paraId="2A8737F0" w14:textId="77777777" w:rsidR="00126C54" w:rsidRPr="00D84C7B" w:rsidRDefault="00126C54" w:rsidP="00126C54">
      <w:pPr>
        <w:ind w:left="2835" w:hanging="2835"/>
        <w:rPr>
          <w:noProof/>
        </w:rPr>
      </w:pPr>
    </w:p>
    <w:p w14:paraId="2079ACA2" w14:textId="77777777" w:rsidR="00126C54" w:rsidRPr="00D84C7B" w:rsidRDefault="00126C54" w:rsidP="00126C54">
      <w:pPr>
        <w:ind w:left="2835" w:hanging="2835"/>
        <w:rPr>
          <w:noProof/>
        </w:rPr>
      </w:pPr>
      <w:r>
        <w:rPr>
          <w:noProof/>
        </w:rPr>
        <w:t>Valdības līmenis:</w:t>
      </w:r>
      <w:r>
        <w:rPr>
          <w:noProof/>
        </w:rPr>
        <w:tab/>
        <w:t>Centrālā</w:t>
      </w:r>
    </w:p>
    <w:p w14:paraId="76E09066" w14:textId="77777777" w:rsidR="00126C54" w:rsidRPr="00D84C7B" w:rsidRDefault="00126C54" w:rsidP="00126C54">
      <w:pPr>
        <w:ind w:left="2835" w:hanging="2835"/>
        <w:rPr>
          <w:noProof/>
        </w:rPr>
      </w:pPr>
    </w:p>
    <w:p w14:paraId="2010992F" w14:textId="77777777" w:rsidR="00126C54" w:rsidRPr="006C6117" w:rsidRDefault="00126C54" w:rsidP="00126C54">
      <w:pPr>
        <w:ind w:left="2835" w:hanging="2835"/>
        <w:rPr>
          <w:noProof/>
        </w:rPr>
      </w:pPr>
      <w:r>
        <w:rPr>
          <w:noProof/>
        </w:rPr>
        <w:t>Pasākumi:</w:t>
      </w:r>
      <w:r>
        <w:rPr>
          <w:noProof/>
        </w:rPr>
        <w:tab/>
        <w:t>Čīles Republikas Politiskās konstitūcijas III nodaļa (</w:t>
      </w:r>
      <w:r>
        <w:rPr>
          <w:i/>
          <w:noProof/>
        </w:rPr>
        <w:t>Constitución Política de la República de Chile, Capítulo III</w:t>
      </w:r>
      <w:r>
        <w:rPr>
          <w:noProof/>
        </w:rPr>
        <w:t>)</w:t>
      </w:r>
    </w:p>
    <w:p w14:paraId="37D16AEE" w14:textId="77777777" w:rsidR="00126C54" w:rsidRPr="006C6117" w:rsidRDefault="00126C54" w:rsidP="00126C54">
      <w:pPr>
        <w:widowControl/>
        <w:autoSpaceDE w:val="0"/>
        <w:autoSpaceDN w:val="0"/>
        <w:adjustRightInd w:val="0"/>
        <w:ind w:left="2835"/>
        <w:rPr>
          <w:noProof/>
          <w:szCs w:val="24"/>
          <w:lang w:eastAsia="es-CL"/>
        </w:rPr>
      </w:pPr>
    </w:p>
    <w:p w14:paraId="77FFF18B" w14:textId="77777777" w:rsidR="00126C54" w:rsidRPr="006C6117" w:rsidRDefault="00126C54" w:rsidP="00126C54">
      <w:pPr>
        <w:widowControl/>
        <w:autoSpaceDE w:val="0"/>
        <w:autoSpaceDN w:val="0"/>
        <w:adjustRightInd w:val="0"/>
        <w:ind w:left="2835"/>
        <w:rPr>
          <w:noProof/>
          <w:szCs w:val="24"/>
        </w:rPr>
      </w:pPr>
      <w:r>
        <w:rPr>
          <w:noProof/>
        </w:rPr>
        <w:t>Likums Nr. 18.097, oficiālais izdevums, 1982. gada 21. janvāris, Konstitucionālais konstitutīvais likums par ieguves koncesijām, I, II un III sadaļa (</w:t>
      </w:r>
      <w:r>
        <w:rPr>
          <w:i/>
          <w:noProof/>
        </w:rPr>
        <w:t>Ley 18.097, Diario Oficial, enero 21, 1982, Orgánica Constitucional sobre Concesiones Mineras, Títulos I, II y III</w:t>
      </w:r>
      <w:r>
        <w:rPr>
          <w:noProof/>
        </w:rPr>
        <w:t>)</w:t>
      </w:r>
    </w:p>
    <w:p w14:paraId="30E24D78" w14:textId="77777777" w:rsidR="00126C54" w:rsidRPr="006C6117" w:rsidRDefault="00126C54" w:rsidP="00126C54">
      <w:pPr>
        <w:widowControl/>
        <w:autoSpaceDE w:val="0"/>
        <w:autoSpaceDN w:val="0"/>
        <w:adjustRightInd w:val="0"/>
        <w:ind w:left="2835"/>
        <w:rPr>
          <w:noProof/>
          <w:szCs w:val="24"/>
          <w:lang w:eastAsia="es-CL"/>
        </w:rPr>
      </w:pPr>
    </w:p>
    <w:p w14:paraId="74C2C4B0" w14:textId="77777777" w:rsidR="00126C54" w:rsidRPr="007D0DB3" w:rsidRDefault="00126C54" w:rsidP="00126C54">
      <w:pPr>
        <w:widowControl/>
        <w:autoSpaceDE w:val="0"/>
        <w:autoSpaceDN w:val="0"/>
        <w:adjustRightInd w:val="0"/>
        <w:ind w:left="2835"/>
        <w:rPr>
          <w:noProof/>
          <w:szCs w:val="24"/>
        </w:rPr>
      </w:pPr>
      <w:r>
        <w:rPr>
          <w:noProof/>
        </w:rPr>
        <w:t>Likums Nr. 18.248, oficiālais izdevums, 1983. gada 14. oktobris, Kalnrūpniecības kodekss, I un III sadaļa (</w:t>
      </w:r>
      <w:r>
        <w:rPr>
          <w:i/>
          <w:noProof/>
        </w:rPr>
        <w:t>Ley 18.248, Diario Oficial, octubre 14, 1983, Código de Minería, Títulos I y III</w:t>
      </w:r>
      <w:r>
        <w:rPr>
          <w:noProof/>
        </w:rPr>
        <w:t>)</w:t>
      </w:r>
    </w:p>
    <w:p w14:paraId="6F009ACE" w14:textId="77777777" w:rsidR="00126C54" w:rsidRPr="007D0DB3" w:rsidRDefault="00126C54" w:rsidP="00126C54">
      <w:pPr>
        <w:widowControl/>
        <w:autoSpaceDE w:val="0"/>
        <w:autoSpaceDN w:val="0"/>
        <w:adjustRightInd w:val="0"/>
        <w:ind w:left="2835"/>
        <w:rPr>
          <w:noProof/>
          <w:szCs w:val="24"/>
          <w:lang w:val="es-ES" w:eastAsia="es-CL"/>
        </w:rPr>
      </w:pPr>
    </w:p>
    <w:p w14:paraId="053FCF3E" w14:textId="77777777" w:rsidR="00126C54" w:rsidRPr="007D0DB3" w:rsidRDefault="00126C54" w:rsidP="00126C54">
      <w:pPr>
        <w:widowControl/>
        <w:autoSpaceDE w:val="0"/>
        <w:autoSpaceDN w:val="0"/>
        <w:adjustRightInd w:val="0"/>
        <w:ind w:left="2835"/>
        <w:rPr>
          <w:noProof/>
          <w:szCs w:val="24"/>
        </w:rPr>
      </w:pPr>
      <w:r>
        <w:rPr>
          <w:noProof/>
        </w:rPr>
        <w:br w:type="page"/>
        <w:t>Likums Nr. 16.319, oficiālais izdevums, 1965. gada 23. oktobris, ar ko izveido Čīles Kodolenerģētikas komisiju, I, II un III sadaļa (</w:t>
      </w:r>
      <w:r>
        <w:rPr>
          <w:i/>
          <w:noProof/>
        </w:rPr>
        <w:t>Ley 16.319, Diario Oficial, octubre 23, 1965, Crea la Comisión Chilena de Energía Nuclear, Títulos I, II y III</w:t>
      </w:r>
      <w:r>
        <w:rPr>
          <w:noProof/>
        </w:rPr>
        <w:t>)</w:t>
      </w:r>
    </w:p>
    <w:p w14:paraId="7BFE417B" w14:textId="77777777" w:rsidR="00126C54" w:rsidRPr="007D0DB3" w:rsidRDefault="00126C54" w:rsidP="00126C54">
      <w:pPr>
        <w:ind w:left="2835" w:hanging="2835"/>
        <w:rPr>
          <w:noProof/>
          <w:lang w:val="es-ES"/>
        </w:rPr>
      </w:pPr>
    </w:p>
    <w:p w14:paraId="64230238" w14:textId="77777777" w:rsidR="00126C54" w:rsidRPr="006C6117" w:rsidRDefault="00126C54" w:rsidP="00126C54">
      <w:pPr>
        <w:ind w:left="2835" w:hanging="2835"/>
        <w:rPr>
          <w:noProof/>
        </w:rPr>
      </w:pPr>
      <w:r>
        <w:rPr>
          <w:noProof/>
        </w:rPr>
        <w:t>Apraksts:</w:t>
      </w:r>
      <w:r>
        <w:rPr>
          <w:noProof/>
        </w:rPr>
        <w:tab/>
        <w:t>Ieguldījumi</w:t>
      </w:r>
    </w:p>
    <w:p w14:paraId="2E1905F9" w14:textId="77777777" w:rsidR="00126C54" w:rsidRPr="006C6117" w:rsidRDefault="00126C54" w:rsidP="00126C54">
      <w:pPr>
        <w:ind w:left="2835" w:hanging="2835"/>
        <w:rPr>
          <w:noProof/>
        </w:rPr>
      </w:pPr>
    </w:p>
    <w:p w14:paraId="1106DCF4" w14:textId="77777777" w:rsidR="00126C54" w:rsidRPr="00D84C7B" w:rsidRDefault="00126C54" w:rsidP="00126C54">
      <w:pPr>
        <w:widowControl/>
        <w:autoSpaceDE w:val="0"/>
        <w:autoSpaceDN w:val="0"/>
        <w:adjustRightInd w:val="0"/>
        <w:ind w:left="2835"/>
        <w:rPr>
          <w:noProof/>
          <w:szCs w:val="24"/>
        </w:rPr>
      </w:pPr>
      <w:r>
        <w:rPr>
          <w:noProof/>
        </w:rPr>
        <w:t>Litija meklēšana, ieguve un apstrāde (</w:t>
      </w:r>
      <w:r>
        <w:rPr>
          <w:i/>
          <w:noProof/>
        </w:rPr>
        <w:t>beneficio</w:t>
      </w:r>
      <w:r>
        <w:rPr>
          <w:noProof/>
        </w:rPr>
        <w:t>), jebkāda veida atradnes, kas atrodas jūras ūdeņos, uz kuriem attiecas valsts jurisdikcija, un jebkāda veida atradnes, kas pilnībā vai daļēji atrodas apgabalos, kuri klasificēti kā svarīgi valsts drošībai ar kalnrūpniecības ietekmi un kurus kvalificē tikai ar likumu, var būt administratīvo koncesiju vai īpašu ekspluatācijas līgumu priekšmets, ievērojot prasības un nosacījumus, kas katrā gadījumā jānosaka ar augstāko dekrētu.</w:t>
      </w:r>
    </w:p>
    <w:p w14:paraId="4F5738A8" w14:textId="77777777" w:rsidR="00126C54" w:rsidRPr="00D84C7B" w:rsidRDefault="00126C54" w:rsidP="00126C54">
      <w:pPr>
        <w:widowControl/>
        <w:autoSpaceDE w:val="0"/>
        <w:autoSpaceDN w:val="0"/>
        <w:adjustRightInd w:val="0"/>
        <w:ind w:left="2835"/>
        <w:rPr>
          <w:noProof/>
          <w:szCs w:val="24"/>
          <w:lang w:eastAsia="es-CL"/>
        </w:rPr>
      </w:pPr>
    </w:p>
    <w:p w14:paraId="602571D3" w14:textId="77777777" w:rsidR="00126C54" w:rsidRPr="00D84C7B" w:rsidRDefault="00126C54" w:rsidP="00126C54">
      <w:pPr>
        <w:widowControl/>
        <w:autoSpaceDE w:val="0"/>
        <w:autoSpaceDN w:val="0"/>
        <w:adjustRightInd w:val="0"/>
        <w:ind w:left="2835"/>
        <w:rPr>
          <w:noProof/>
          <w:szCs w:val="24"/>
        </w:rPr>
      </w:pPr>
      <w:r>
        <w:rPr>
          <w:noProof/>
        </w:rPr>
        <w:t>Čīlei ir tiesības uz pirmo piedāvājumu par tirgus cenām un nosacījumiem minerālproduktu iegādei, ja ievērojamos daudzumus tiek saturēts torijs un urāns.</w:t>
      </w:r>
    </w:p>
    <w:p w14:paraId="178CA1F8" w14:textId="77777777" w:rsidR="00126C54" w:rsidRPr="00D84C7B" w:rsidRDefault="00126C54" w:rsidP="00126C54">
      <w:pPr>
        <w:widowControl/>
        <w:autoSpaceDE w:val="0"/>
        <w:autoSpaceDN w:val="0"/>
        <w:adjustRightInd w:val="0"/>
        <w:ind w:left="2835"/>
        <w:rPr>
          <w:noProof/>
          <w:szCs w:val="24"/>
          <w:lang w:eastAsia="es-CL"/>
        </w:rPr>
      </w:pPr>
    </w:p>
    <w:p w14:paraId="092E534E" w14:textId="77777777" w:rsidR="00126C54" w:rsidRPr="00D84C7B" w:rsidRDefault="00126C54" w:rsidP="00126C54">
      <w:pPr>
        <w:widowControl/>
        <w:autoSpaceDE w:val="0"/>
        <w:autoSpaceDN w:val="0"/>
        <w:adjustRightInd w:val="0"/>
        <w:ind w:left="2835"/>
        <w:rPr>
          <w:noProof/>
          <w:szCs w:val="24"/>
        </w:rPr>
      </w:pPr>
      <w:r>
        <w:rPr>
          <w:noProof/>
        </w:rPr>
        <w:t>Lielākai noteiktībai Čīle var pieprasīt, lai ražotāji no kalnrūpniecības produktiem atsevišķi nošķirtu daļu, kura ietver:</w:t>
      </w:r>
    </w:p>
    <w:p w14:paraId="513E9141" w14:textId="77777777" w:rsidR="00126C54" w:rsidRPr="00D84C7B" w:rsidRDefault="00126C54" w:rsidP="00126C54">
      <w:pPr>
        <w:widowControl/>
        <w:tabs>
          <w:tab w:val="left" w:pos="2880"/>
        </w:tabs>
        <w:autoSpaceDE w:val="0"/>
        <w:autoSpaceDN w:val="0"/>
        <w:adjustRightInd w:val="0"/>
        <w:ind w:left="2880"/>
        <w:rPr>
          <w:noProof/>
          <w:szCs w:val="24"/>
          <w:lang w:eastAsia="es-CL"/>
        </w:rPr>
      </w:pPr>
    </w:p>
    <w:p w14:paraId="6857541C" w14:textId="77777777" w:rsidR="00126C54" w:rsidRPr="00D84C7B" w:rsidRDefault="00126C54" w:rsidP="00126C54">
      <w:pPr>
        <w:widowControl/>
        <w:autoSpaceDE w:val="0"/>
        <w:autoSpaceDN w:val="0"/>
        <w:adjustRightInd w:val="0"/>
        <w:ind w:left="3402" w:hanging="567"/>
        <w:rPr>
          <w:noProof/>
          <w:szCs w:val="24"/>
        </w:rPr>
      </w:pPr>
      <w:r>
        <w:rPr>
          <w:noProof/>
        </w:rPr>
        <w:t>a)</w:t>
      </w:r>
      <w:r>
        <w:rPr>
          <w:noProof/>
        </w:rPr>
        <w:tab/>
        <w:t>šķidros vai gāzveida ogļūdeņražus;</w:t>
      </w:r>
    </w:p>
    <w:p w14:paraId="7942ACC8" w14:textId="77777777" w:rsidR="00126C54" w:rsidRPr="00D84C7B" w:rsidRDefault="00126C54" w:rsidP="00126C54">
      <w:pPr>
        <w:widowControl/>
        <w:autoSpaceDE w:val="0"/>
        <w:autoSpaceDN w:val="0"/>
        <w:adjustRightInd w:val="0"/>
        <w:ind w:left="3402" w:hanging="567"/>
        <w:rPr>
          <w:noProof/>
          <w:szCs w:val="24"/>
          <w:lang w:eastAsia="es-CL"/>
        </w:rPr>
      </w:pPr>
    </w:p>
    <w:p w14:paraId="0DEB631B" w14:textId="77777777" w:rsidR="00126C54" w:rsidRPr="00D84C7B" w:rsidRDefault="00126C54" w:rsidP="00126C54">
      <w:pPr>
        <w:widowControl/>
        <w:autoSpaceDE w:val="0"/>
        <w:autoSpaceDN w:val="0"/>
        <w:adjustRightInd w:val="0"/>
        <w:ind w:left="3402" w:hanging="567"/>
        <w:rPr>
          <w:noProof/>
          <w:szCs w:val="24"/>
        </w:rPr>
      </w:pPr>
      <w:r>
        <w:rPr>
          <w:noProof/>
        </w:rPr>
        <w:br w:type="page"/>
        <w:t>b)</w:t>
      </w:r>
      <w:r>
        <w:rPr>
          <w:noProof/>
        </w:rPr>
        <w:tab/>
        <w:t>litiju,</w:t>
      </w:r>
    </w:p>
    <w:p w14:paraId="1A45AC65" w14:textId="77777777" w:rsidR="00126C54" w:rsidRPr="00D84C7B" w:rsidRDefault="00126C54" w:rsidP="00126C54">
      <w:pPr>
        <w:widowControl/>
        <w:autoSpaceDE w:val="0"/>
        <w:autoSpaceDN w:val="0"/>
        <w:adjustRightInd w:val="0"/>
        <w:ind w:left="3402" w:hanging="567"/>
        <w:rPr>
          <w:noProof/>
          <w:szCs w:val="24"/>
          <w:lang w:eastAsia="es-CL"/>
        </w:rPr>
      </w:pPr>
    </w:p>
    <w:p w14:paraId="7DF37142" w14:textId="77777777" w:rsidR="00126C54" w:rsidRPr="00D84C7B" w:rsidRDefault="00126C54" w:rsidP="00126C54">
      <w:pPr>
        <w:widowControl/>
        <w:autoSpaceDE w:val="0"/>
        <w:autoSpaceDN w:val="0"/>
        <w:adjustRightInd w:val="0"/>
        <w:ind w:left="3402" w:hanging="567"/>
        <w:rPr>
          <w:noProof/>
          <w:szCs w:val="24"/>
        </w:rPr>
      </w:pPr>
      <w:r>
        <w:rPr>
          <w:noProof/>
        </w:rPr>
        <w:t>c)</w:t>
      </w:r>
      <w:r>
        <w:rPr>
          <w:noProof/>
        </w:rPr>
        <w:tab/>
        <w:t>jebkāda veida atradnes, kas atrodas jūras ūdeņos, uz kuriem attiecas valsts jurisdikcija, un</w:t>
      </w:r>
    </w:p>
    <w:p w14:paraId="7F4CF79F" w14:textId="77777777" w:rsidR="00126C54" w:rsidRPr="00D84C7B" w:rsidRDefault="00126C54" w:rsidP="00126C54">
      <w:pPr>
        <w:widowControl/>
        <w:autoSpaceDE w:val="0"/>
        <w:autoSpaceDN w:val="0"/>
        <w:adjustRightInd w:val="0"/>
        <w:ind w:left="3402" w:hanging="567"/>
        <w:rPr>
          <w:noProof/>
          <w:szCs w:val="24"/>
          <w:lang w:eastAsia="es-CL"/>
        </w:rPr>
      </w:pPr>
    </w:p>
    <w:p w14:paraId="46C47856" w14:textId="77777777" w:rsidR="00126C54" w:rsidRPr="00D84C7B" w:rsidRDefault="00126C54" w:rsidP="00126C54">
      <w:pPr>
        <w:widowControl/>
        <w:autoSpaceDE w:val="0"/>
        <w:autoSpaceDN w:val="0"/>
        <w:adjustRightInd w:val="0"/>
        <w:ind w:left="3402" w:hanging="567"/>
        <w:rPr>
          <w:noProof/>
          <w:szCs w:val="24"/>
        </w:rPr>
      </w:pPr>
      <w:r>
        <w:rPr>
          <w:noProof/>
        </w:rPr>
        <w:t>d)</w:t>
      </w:r>
      <w:r>
        <w:rPr>
          <w:noProof/>
        </w:rPr>
        <w:tab/>
        <w:t>jebkāda veida atradnes, kas pilnībā vai daļēji atrodas apgabalos, kuri klasificēti kā svarīgi valsts drošībai ar kalnrūpniecības ietekmi un kurus kvalificē tikai ar likumu, un kas nozīmīgos daudzumos pastāv minētajos kalnrūpniecības produktos un ko var ekonomiski un tehniski nodalīt, lai piegādātu valstij vai pārdotu valsts vārdā. Šajā nolūkā termins “ekonomiski un tehniski nodalīt” nozīmē, ka izmaksas, kas radušās, lai reģenerētu iepriekš a), b) un c) apakšpunktā minētās četru veidu vielas, izmantojot stabilu tehnisko procedūru, un lai šīs vielas komercializētu un piegādātu, ir zemākas par to komerciālo vērtību.</w:t>
      </w:r>
    </w:p>
    <w:p w14:paraId="7A495288" w14:textId="77777777" w:rsidR="00126C54" w:rsidRPr="00D84C7B" w:rsidRDefault="00126C54" w:rsidP="00126C54">
      <w:pPr>
        <w:widowControl/>
        <w:autoSpaceDE w:val="0"/>
        <w:autoSpaceDN w:val="0"/>
        <w:adjustRightInd w:val="0"/>
        <w:ind w:left="2835"/>
        <w:rPr>
          <w:noProof/>
          <w:szCs w:val="24"/>
          <w:lang w:eastAsia="es-CL"/>
        </w:rPr>
      </w:pPr>
    </w:p>
    <w:p w14:paraId="69F01CB2" w14:textId="77777777" w:rsidR="00126C54" w:rsidRPr="00D84C7B" w:rsidRDefault="00126C54" w:rsidP="00126C54">
      <w:pPr>
        <w:widowControl/>
        <w:autoSpaceDE w:val="0"/>
        <w:autoSpaceDN w:val="0"/>
        <w:adjustRightInd w:val="0"/>
        <w:ind w:left="2835"/>
        <w:rPr>
          <w:noProof/>
          <w:szCs w:val="24"/>
        </w:rPr>
      </w:pPr>
      <w:r>
        <w:rPr>
          <w:noProof/>
        </w:rPr>
        <w:t xml:space="preserve">Lielākai noteiktībai — administratīvo koncesiju vai īpašu ekspluatācijas līgumu piešķiršanas procedūras </w:t>
      </w:r>
      <w:r>
        <w:rPr>
          <w:i/>
          <w:noProof/>
        </w:rPr>
        <w:t>per se</w:t>
      </w:r>
      <w:r>
        <w:rPr>
          <w:noProof/>
        </w:rPr>
        <w:t xml:space="preserve"> nerada diskriminējošu attieksmi pret ārvalstu ieguldītājiem. Tomēr, ja Čīle nolemj iegūt kādu no iepriekš minētajiem kalnrūpniecības resursiem, izmantojot konkursa procedūru, kurā ieguldītājiem piešķir koncesiju vai īpašu ekspluatācijas līgumu, lēmums tiks pieņemts, pamatojoties tikai uz konkursa noteikumiem pārredzamā un nediskriminējošā iepirkuma konkursa procedūrā.</w:t>
      </w:r>
    </w:p>
    <w:p w14:paraId="3B89CB15" w14:textId="77777777" w:rsidR="00126C54" w:rsidRPr="00D84C7B" w:rsidRDefault="00126C54" w:rsidP="00126C54">
      <w:pPr>
        <w:widowControl/>
        <w:autoSpaceDE w:val="0"/>
        <w:autoSpaceDN w:val="0"/>
        <w:adjustRightInd w:val="0"/>
        <w:ind w:left="2835"/>
        <w:rPr>
          <w:noProof/>
          <w:szCs w:val="24"/>
          <w:lang w:eastAsia="es-CL"/>
        </w:rPr>
      </w:pPr>
    </w:p>
    <w:p w14:paraId="3040A61E" w14:textId="77777777" w:rsidR="00126C54" w:rsidRPr="00D84C7B" w:rsidRDefault="00126C54" w:rsidP="00126C54">
      <w:pPr>
        <w:widowControl/>
        <w:autoSpaceDE w:val="0"/>
        <w:autoSpaceDN w:val="0"/>
        <w:adjustRightInd w:val="0"/>
        <w:ind w:left="2835"/>
        <w:rPr>
          <w:noProof/>
          <w:szCs w:val="24"/>
        </w:rPr>
      </w:pPr>
      <w:r>
        <w:rPr>
          <w:noProof/>
        </w:rPr>
        <w:br w:type="page"/>
      </w:r>
      <w:r>
        <w:rPr>
          <w:noProof/>
        </w:rPr>
        <w:tab/>
        <w:t>Ja vien līguma vai koncesijas nosacījumos nav noteikts citādi, ar līgumu vai koncesiju piešķirto tiesību pilnīga vai daļēja nodošana vai atsavināšana nav atkarīga no ieguvēja valstspiederības.</w:t>
      </w:r>
    </w:p>
    <w:p w14:paraId="3B319D4C" w14:textId="77777777" w:rsidR="00126C54" w:rsidRPr="00D84C7B" w:rsidRDefault="00126C54" w:rsidP="00126C54">
      <w:pPr>
        <w:widowControl/>
        <w:autoSpaceDE w:val="0"/>
        <w:autoSpaceDN w:val="0"/>
        <w:adjustRightInd w:val="0"/>
        <w:ind w:left="2835"/>
        <w:rPr>
          <w:noProof/>
          <w:szCs w:val="24"/>
          <w:lang w:eastAsia="es-CL"/>
        </w:rPr>
      </w:pPr>
    </w:p>
    <w:p w14:paraId="796C42A0" w14:textId="77777777" w:rsidR="00126C54" w:rsidRPr="00D84C7B" w:rsidRDefault="00126C54" w:rsidP="00126C54">
      <w:pPr>
        <w:widowControl/>
        <w:autoSpaceDE w:val="0"/>
        <w:autoSpaceDN w:val="0"/>
        <w:adjustRightInd w:val="0"/>
        <w:ind w:left="2835"/>
        <w:rPr>
          <w:noProof/>
          <w:szCs w:val="24"/>
        </w:rPr>
      </w:pPr>
      <w:r>
        <w:rPr>
          <w:noProof/>
        </w:rPr>
        <w:t>Turklāt tikai Čīles Kodolenerģijas komisija (</w:t>
      </w:r>
      <w:r>
        <w:rPr>
          <w:i/>
          <w:noProof/>
        </w:rPr>
        <w:t>Comisión Chilena de Energía Nuclear</w:t>
      </w:r>
      <w:r>
        <w:rPr>
          <w:noProof/>
        </w:rPr>
        <w:t>) vai komisijas pilnvarotas personas var veikt vai vienoties par juridiskām darbībām attiecībā uz iegūtajiem dabiskajiem atommateriāliem un litiju, kā arī to koncentrātiem, atvasinājumiem un savienojumiem.</w:t>
      </w:r>
    </w:p>
    <w:p w14:paraId="4944E20B" w14:textId="77777777" w:rsidR="00126C54" w:rsidRPr="00D84C7B" w:rsidRDefault="00126C54" w:rsidP="00126C54">
      <w:pPr>
        <w:widowControl/>
        <w:autoSpaceDE w:val="0"/>
        <w:autoSpaceDN w:val="0"/>
        <w:adjustRightInd w:val="0"/>
        <w:ind w:left="2835"/>
        <w:rPr>
          <w:noProof/>
          <w:szCs w:val="24"/>
          <w:lang w:eastAsia="en-US"/>
        </w:rPr>
      </w:pPr>
    </w:p>
    <w:p w14:paraId="72A0ABD1" w14:textId="77777777" w:rsidR="00126C54" w:rsidRPr="00D84C7B" w:rsidRDefault="00126C54" w:rsidP="00126C54">
      <w:pPr>
        <w:ind w:left="2835" w:hanging="2835"/>
        <w:rPr>
          <w:noProof/>
        </w:rPr>
      </w:pPr>
      <w:r>
        <w:rPr>
          <w:noProof/>
        </w:rPr>
        <w:br w:type="page"/>
        <w:t>Nozare:</w:t>
      </w:r>
      <w:r>
        <w:rPr>
          <w:noProof/>
        </w:rPr>
        <w:tab/>
        <w:t>Zvejniecība</w:t>
      </w:r>
    </w:p>
    <w:p w14:paraId="18EC5961" w14:textId="77777777" w:rsidR="00126C54" w:rsidRPr="00D84C7B" w:rsidRDefault="00126C54" w:rsidP="00126C54">
      <w:pPr>
        <w:ind w:left="2835" w:hanging="2835"/>
        <w:rPr>
          <w:noProof/>
        </w:rPr>
      </w:pPr>
    </w:p>
    <w:p w14:paraId="3E2D99CF" w14:textId="77777777" w:rsidR="00126C54" w:rsidRPr="00D84C7B" w:rsidRDefault="00126C54" w:rsidP="00126C54">
      <w:pPr>
        <w:ind w:left="2835" w:hanging="2835"/>
        <w:rPr>
          <w:noProof/>
        </w:rPr>
      </w:pPr>
      <w:r>
        <w:rPr>
          <w:noProof/>
        </w:rPr>
        <w:t>Apakšnozare:</w:t>
      </w:r>
      <w:r>
        <w:rPr>
          <w:noProof/>
        </w:rPr>
        <w:tab/>
        <w:t>Akvakultūra</w:t>
      </w:r>
    </w:p>
    <w:p w14:paraId="76725D2F" w14:textId="77777777" w:rsidR="00126C54" w:rsidRPr="00D84C7B" w:rsidRDefault="00126C54" w:rsidP="00126C54">
      <w:pPr>
        <w:ind w:left="2835" w:hanging="2835"/>
        <w:rPr>
          <w:noProof/>
        </w:rPr>
      </w:pPr>
    </w:p>
    <w:p w14:paraId="1C6DBCC0" w14:textId="77777777" w:rsidR="00126C54" w:rsidRPr="00D84C7B" w:rsidRDefault="00126C54" w:rsidP="00126C54">
      <w:pPr>
        <w:ind w:left="2835" w:hanging="2835"/>
        <w:rPr>
          <w:noProof/>
        </w:rPr>
      </w:pPr>
      <w:r>
        <w:rPr>
          <w:noProof/>
        </w:rPr>
        <w:t>Attiecīgās saistības:</w:t>
      </w:r>
      <w:r>
        <w:rPr>
          <w:noProof/>
        </w:rPr>
        <w:tab/>
        <w:t>Valsts režīms (ieguldījumi)</w:t>
      </w:r>
    </w:p>
    <w:p w14:paraId="38EEE226" w14:textId="77777777" w:rsidR="00126C54" w:rsidRPr="00D84C7B" w:rsidRDefault="00126C54" w:rsidP="00126C54">
      <w:pPr>
        <w:ind w:left="2835" w:hanging="2835"/>
        <w:rPr>
          <w:noProof/>
        </w:rPr>
      </w:pPr>
    </w:p>
    <w:p w14:paraId="3F66A1D3" w14:textId="77777777" w:rsidR="00126C54" w:rsidRPr="00D84C7B" w:rsidRDefault="00126C54" w:rsidP="00126C54">
      <w:pPr>
        <w:ind w:left="2835" w:hanging="2835"/>
        <w:rPr>
          <w:noProof/>
        </w:rPr>
      </w:pPr>
      <w:r>
        <w:rPr>
          <w:noProof/>
        </w:rPr>
        <w:t>Valdības līmenis:</w:t>
      </w:r>
      <w:r>
        <w:rPr>
          <w:noProof/>
        </w:rPr>
        <w:tab/>
        <w:t>Centrālā</w:t>
      </w:r>
    </w:p>
    <w:p w14:paraId="5F5AE335" w14:textId="77777777" w:rsidR="00126C54" w:rsidRPr="00D84C7B" w:rsidRDefault="00126C54" w:rsidP="00126C54">
      <w:pPr>
        <w:ind w:left="2835" w:hanging="2835"/>
        <w:rPr>
          <w:noProof/>
        </w:rPr>
      </w:pPr>
    </w:p>
    <w:p w14:paraId="3CCB5400" w14:textId="77777777" w:rsidR="00126C54" w:rsidRPr="00D84C7B" w:rsidRDefault="00126C54" w:rsidP="00126C54">
      <w:pPr>
        <w:ind w:left="2835" w:hanging="2835"/>
        <w:rPr>
          <w:noProof/>
        </w:rPr>
      </w:pPr>
      <w:r>
        <w:rPr>
          <w:noProof/>
        </w:rPr>
        <w:t>Pasākumi:</w:t>
      </w:r>
      <w:r>
        <w:rPr>
          <w:noProof/>
        </w:rPr>
        <w:tab/>
        <w:t>Dekrēts Nr. 430, konsolidēts, saskaņots un sistematizēts 1989. gada Likuma Nr. 18.892 teksts un tā grozījumi, Vispārējais likums par zvejniecību un akvakultūru, oficiālais izdevums, 1992. gada 21. janvāris, I un VI sadaļa (</w:t>
      </w:r>
      <w:r>
        <w:rPr>
          <w:i/>
          <w:noProof/>
        </w:rPr>
        <w:t>Decreto 430 fija el texto refundido, coordinado y sistematizado de la ley N° 18.892, de 1989 y sus modificaciones, Ley General de Pesca y Acuicultura Ley 18.892, Diario Oficial, enero 21, 1992, Títulos I y VI</w:t>
      </w:r>
      <w:r>
        <w:rPr>
          <w:noProof/>
        </w:rPr>
        <w:t>)</w:t>
      </w:r>
    </w:p>
    <w:p w14:paraId="5F62657B" w14:textId="77777777" w:rsidR="00126C54" w:rsidRPr="00D84C7B" w:rsidRDefault="00126C54" w:rsidP="00126C54">
      <w:pPr>
        <w:ind w:left="2835" w:hanging="2835"/>
        <w:rPr>
          <w:noProof/>
        </w:rPr>
      </w:pPr>
    </w:p>
    <w:p w14:paraId="5CDC0596" w14:textId="77777777" w:rsidR="00126C54" w:rsidRPr="00D84C7B" w:rsidRDefault="00126C54" w:rsidP="00126C54">
      <w:pPr>
        <w:ind w:left="2835" w:hanging="2835"/>
        <w:rPr>
          <w:noProof/>
        </w:rPr>
      </w:pPr>
      <w:r>
        <w:rPr>
          <w:noProof/>
        </w:rPr>
        <w:t>Apraksts:</w:t>
      </w:r>
      <w:r>
        <w:rPr>
          <w:noProof/>
        </w:rPr>
        <w:tab/>
        <w:t>Ieguldījumi</w:t>
      </w:r>
    </w:p>
    <w:p w14:paraId="7FCF2687" w14:textId="77777777" w:rsidR="00126C54" w:rsidRPr="00D84C7B" w:rsidRDefault="00126C54" w:rsidP="00126C54">
      <w:pPr>
        <w:ind w:left="2835" w:hanging="2835"/>
        <w:rPr>
          <w:noProof/>
        </w:rPr>
      </w:pPr>
    </w:p>
    <w:p w14:paraId="4905FD7B" w14:textId="77777777" w:rsidR="00126C54" w:rsidRPr="00D84C7B" w:rsidRDefault="00126C54" w:rsidP="00126C54">
      <w:pPr>
        <w:widowControl/>
        <w:autoSpaceDE w:val="0"/>
        <w:autoSpaceDN w:val="0"/>
        <w:adjustRightInd w:val="0"/>
        <w:ind w:left="2835"/>
        <w:rPr>
          <w:noProof/>
          <w:szCs w:val="24"/>
        </w:rPr>
      </w:pPr>
      <w:r>
        <w:rPr>
          <w:noProof/>
        </w:rPr>
        <w:t>Tikai Čīles fiziskās vai juridiskās personās, kas izveidotas saskaņā ar Čīles tiesību aktiem, un ārvalstnieki ar pastāvīgā rezidenta statusu var iegūt atļauju vai koncesiju akvakultūras darbību veikšanai.</w:t>
      </w:r>
    </w:p>
    <w:p w14:paraId="05DA3C04" w14:textId="77777777" w:rsidR="00126C54" w:rsidRPr="00D84C7B" w:rsidRDefault="00126C54" w:rsidP="00126C54">
      <w:pPr>
        <w:widowControl/>
        <w:autoSpaceDE w:val="0"/>
        <w:autoSpaceDN w:val="0"/>
        <w:adjustRightInd w:val="0"/>
        <w:ind w:left="2835"/>
        <w:rPr>
          <w:noProof/>
          <w:szCs w:val="24"/>
          <w:lang w:eastAsia="en-US"/>
        </w:rPr>
      </w:pPr>
    </w:p>
    <w:p w14:paraId="203D2140" w14:textId="77777777" w:rsidR="00126C54" w:rsidRPr="00D84C7B" w:rsidRDefault="00126C54" w:rsidP="00126C54">
      <w:pPr>
        <w:ind w:left="2835" w:hanging="2835"/>
        <w:rPr>
          <w:noProof/>
        </w:rPr>
      </w:pPr>
      <w:r>
        <w:rPr>
          <w:noProof/>
        </w:rPr>
        <w:br w:type="page"/>
        <w:t>Nozare:</w:t>
      </w:r>
      <w:r>
        <w:rPr>
          <w:noProof/>
        </w:rPr>
        <w:tab/>
        <w:t>Zvejniecība un ar zveju saistītas darbības</w:t>
      </w:r>
    </w:p>
    <w:p w14:paraId="643145C7" w14:textId="77777777" w:rsidR="00126C54" w:rsidRPr="00D84C7B" w:rsidRDefault="00126C54" w:rsidP="00126C54">
      <w:pPr>
        <w:ind w:left="2835" w:hanging="2835"/>
        <w:rPr>
          <w:noProof/>
        </w:rPr>
      </w:pPr>
    </w:p>
    <w:p w14:paraId="514EBF9B" w14:textId="77777777" w:rsidR="00126C54" w:rsidRPr="00D84C7B" w:rsidRDefault="00126C54" w:rsidP="00126C54">
      <w:pPr>
        <w:ind w:left="2835" w:hanging="2835"/>
        <w:rPr>
          <w:noProof/>
        </w:rPr>
      </w:pPr>
      <w:r>
        <w:rPr>
          <w:noProof/>
        </w:rPr>
        <w:t>Apakšnozare:</w:t>
      </w:r>
    </w:p>
    <w:p w14:paraId="55196EC1" w14:textId="77777777" w:rsidR="00126C54" w:rsidRPr="00D84C7B" w:rsidRDefault="00126C54" w:rsidP="00126C54">
      <w:pPr>
        <w:ind w:left="2835" w:hanging="2835"/>
        <w:rPr>
          <w:noProof/>
        </w:rPr>
      </w:pPr>
    </w:p>
    <w:p w14:paraId="4BBACCF6" w14:textId="77777777" w:rsidR="00126C54" w:rsidRPr="00D84C7B" w:rsidRDefault="00126C54" w:rsidP="00126C54">
      <w:pPr>
        <w:ind w:left="2835" w:hanging="2835"/>
        <w:rPr>
          <w:noProof/>
        </w:rPr>
      </w:pPr>
      <w:r>
        <w:rPr>
          <w:noProof/>
        </w:rPr>
        <w:t>Attiecīgās saistības:</w:t>
      </w:r>
      <w:r>
        <w:rPr>
          <w:noProof/>
        </w:rPr>
        <w:tab/>
        <w:t xml:space="preserve">Valsts režīms (ieguldījumi un </w:t>
      </w:r>
      <w:r>
        <w:rPr>
          <w:i/>
          <w:noProof/>
        </w:rPr>
        <w:t>CBTS</w:t>
      </w:r>
      <w:r>
        <w:rPr>
          <w:noProof/>
        </w:rPr>
        <w:t>)</w:t>
      </w:r>
    </w:p>
    <w:p w14:paraId="5855D3F4" w14:textId="77777777" w:rsidR="00126C54" w:rsidRPr="00D84C7B" w:rsidRDefault="00126C54" w:rsidP="00126C54">
      <w:pPr>
        <w:widowControl/>
        <w:autoSpaceDE w:val="0"/>
        <w:autoSpaceDN w:val="0"/>
        <w:adjustRightInd w:val="0"/>
        <w:ind w:left="2835"/>
        <w:rPr>
          <w:noProof/>
        </w:rPr>
      </w:pPr>
    </w:p>
    <w:p w14:paraId="6FB128A1" w14:textId="77777777" w:rsidR="00126C54" w:rsidRPr="00D84C7B" w:rsidRDefault="00126C54" w:rsidP="00126C54">
      <w:pPr>
        <w:widowControl/>
        <w:autoSpaceDE w:val="0"/>
        <w:autoSpaceDN w:val="0"/>
        <w:adjustRightInd w:val="0"/>
        <w:ind w:left="2835"/>
        <w:rPr>
          <w:noProof/>
        </w:rPr>
      </w:pPr>
      <w:r>
        <w:rPr>
          <w:noProof/>
        </w:rPr>
        <w:t xml:space="preserve">Lielākās labvēlības režīms (ieguldījumi un </w:t>
      </w:r>
      <w:r>
        <w:rPr>
          <w:i/>
          <w:noProof/>
        </w:rPr>
        <w:t>CBTS</w:t>
      </w:r>
      <w:r>
        <w:rPr>
          <w:noProof/>
        </w:rPr>
        <w:t>)</w:t>
      </w:r>
    </w:p>
    <w:p w14:paraId="7A70A564" w14:textId="77777777" w:rsidR="00126C54" w:rsidRPr="00D84C7B" w:rsidRDefault="00126C54" w:rsidP="00126C54">
      <w:pPr>
        <w:widowControl/>
        <w:autoSpaceDE w:val="0"/>
        <w:autoSpaceDN w:val="0"/>
        <w:adjustRightInd w:val="0"/>
        <w:ind w:left="2835"/>
        <w:rPr>
          <w:noProof/>
        </w:rPr>
      </w:pPr>
    </w:p>
    <w:p w14:paraId="4E85E5BD" w14:textId="77777777" w:rsidR="00126C54" w:rsidRPr="00D84C7B" w:rsidRDefault="00126C54" w:rsidP="00126C54">
      <w:pPr>
        <w:widowControl/>
        <w:autoSpaceDE w:val="0"/>
        <w:autoSpaceDN w:val="0"/>
        <w:adjustRightInd w:val="0"/>
        <w:ind w:left="2835"/>
        <w:rPr>
          <w:noProof/>
        </w:rPr>
      </w:pPr>
      <w:r>
        <w:rPr>
          <w:noProof/>
        </w:rPr>
        <w:t>Augstākā vadība un direktoru padomes (ieguldījumi)</w:t>
      </w:r>
    </w:p>
    <w:p w14:paraId="01CB599B" w14:textId="77777777" w:rsidR="00126C54" w:rsidRPr="00D84C7B" w:rsidRDefault="00126C54" w:rsidP="00126C54">
      <w:pPr>
        <w:widowControl/>
        <w:autoSpaceDE w:val="0"/>
        <w:autoSpaceDN w:val="0"/>
        <w:adjustRightInd w:val="0"/>
        <w:ind w:left="2835"/>
        <w:rPr>
          <w:noProof/>
        </w:rPr>
      </w:pPr>
    </w:p>
    <w:p w14:paraId="71394FE5" w14:textId="77777777" w:rsidR="00126C54" w:rsidRPr="00D84C7B" w:rsidRDefault="00126C54" w:rsidP="00126C54">
      <w:pPr>
        <w:widowControl/>
        <w:autoSpaceDE w:val="0"/>
        <w:autoSpaceDN w:val="0"/>
        <w:adjustRightInd w:val="0"/>
        <w:ind w:left="2835"/>
        <w:rPr>
          <w:noProof/>
        </w:rPr>
      </w:pPr>
      <w:r>
        <w:rPr>
          <w:noProof/>
        </w:rPr>
        <w:t>Klātbūtne uz vietas (</w:t>
      </w:r>
      <w:r>
        <w:rPr>
          <w:i/>
          <w:noProof/>
        </w:rPr>
        <w:t>CBTS</w:t>
      </w:r>
      <w:r>
        <w:rPr>
          <w:noProof/>
        </w:rPr>
        <w:t>)</w:t>
      </w:r>
    </w:p>
    <w:p w14:paraId="3EBAF410" w14:textId="77777777" w:rsidR="00126C54" w:rsidRPr="00D84C7B" w:rsidRDefault="00126C54" w:rsidP="00126C54">
      <w:pPr>
        <w:ind w:left="2835" w:hanging="2835"/>
        <w:rPr>
          <w:noProof/>
        </w:rPr>
      </w:pPr>
    </w:p>
    <w:p w14:paraId="2531DB90" w14:textId="77777777" w:rsidR="00126C54" w:rsidRPr="00D84C7B" w:rsidRDefault="00126C54" w:rsidP="00126C54">
      <w:pPr>
        <w:ind w:left="2835" w:hanging="2835"/>
        <w:rPr>
          <w:noProof/>
        </w:rPr>
      </w:pPr>
      <w:r>
        <w:rPr>
          <w:noProof/>
        </w:rPr>
        <w:t>Valdības līmenis:</w:t>
      </w:r>
      <w:r>
        <w:rPr>
          <w:noProof/>
        </w:rPr>
        <w:tab/>
        <w:t>Centrālā</w:t>
      </w:r>
    </w:p>
    <w:p w14:paraId="04C0DD50" w14:textId="77777777" w:rsidR="00126C54" w:rsidRPr="00D84C7B" w:rsidRDefault="00126C54" w:rsidP="00126C54">
      <w:pPr>
        <w:ind w:left="2835" w:hanging="2835"/>
        <w:rPr>
          <w:noProof/>
        </w:rPr>
      </w:pPr>
    </w:p>
    <w:p w14:paraId="75F6E9CD" w14:textId="77777777" w:rsidR="00126C54" w:rsidRPr="00D84C7B" w:rsidRDefault="00126C54" w:rsidP="00126C54">
      <w:pPr>
        <w:ind w:left="2835" w:hanging="2835"/>
        <w:rPr>
          <w:noProof/>
        </w:rPr>
      </w:pPr>
      <w:r>
        <w:rPr>
          <w:noProof/>
        </w:rPr>
        <w:t>Pasākumi:</w:t>
      </w:r>
      <w:r>
        <w:rPr>
          <w:noProof/>
        </w:rPr>
        <w:tab/>
        <w:t>Dekrēts Nr. 430, konsolidēts, saskaņots un sistematizēts 1989. gada Likuma Nr. 18.892 teksts un tā grozījumi, Vispārējais likums par zvejniecību un akvakultūru, oficiālais izdevums, 1992. gada 21. janvāris, I, III, IV un IX sadaļa (</w:t>
      </w:r>
      <w:r>
        <w:rPr>
          <w:i/>
          <w:noProof/>
        </w:rPr>
        <w:t>Decreto 430 fija el texto refundido, coordinado y sistematizado de la ley N° 18.892, de 1989 y sus modificaciones, Ley General de Pesca y Acuicultura, diario oficial, enero 21, 1992, Títulos I, III, IV y IX</w:t>
      </w:r>
      <w:r>
        <w:rPr>
          <w:noProof/>
        </w:rPr>
        <w:t>)</w:t>
      </w:r>
    </w:p>
    <w:p w14:paraId="1C744FF7" w14:textId="77777777" w:rsidR="00126C54" w:rsidRPr="00D84C7B" w:rsidRDefault="00126C54" w:rsidP="00126C54">
      <w:pPr>
        <w:widowControl/>
        <w:autoSpaceDE w:val="0"/>
        <w:autoSpaceDN w:val="0"/>
        <w:adjustRightInd w:val="0"/>
        <w:ind w:left="2835"/>
        <w:rPr>
          <w:noProof/>
          <w:szCs w:val="24"/>
          <w:lang w:eastAsia="en-US"/>
        </w:rPr>
      </w:pPr>
    </w:p>
    <w:p w14:paraId="352C7F30" w14:textId="77777777" w:rsidR="00126C54" w:rsidRPr="007D0DB3" w:rsidRDefault="00126C54" w:rsidP="00126C54">
      <w:pPr>
        <w:widowControl/>
        <w:autoSpaceDE w:val="0"/>
        <w:autoSpaceDN w:val="0"/>
        <w:adjustRightInd w:val="0"/>
        <w:ind w:left="2835"/>
        <w:rPr>
          <w:noProof/>
          <w:szCs w:val="24"/>
        </w:rPr>
      </w:pPr>
      <w:r>
        <w:rPr>
          <w:noProof/>
        </w:rPr>
        <w:br w:type="page"/>
        <w:t>Dekrētlikums Nr. 2.222, oficiālais izdevums, 1978. gada 31. maijs, Kuģošanas likums, I un II sadaļa (</w:t>
      </w:r>
      <w:r>
        <w:rPr>
          <w:i/>
          <w:noProof/>
        </w:rPr>
        <w:t>Decreto Ley 2.222, Diario Oficial, mayo 31, 1978, Ley de Navegación, Títulos I y II</w:t>
      </w:r>
      <w:r>
        <w:rPr>
          <w:noProof/>
        </w:rPr>
        <w:t>)</w:t>
      </w:r>
    </w:p>
    <w:p w14:paraId="071820B8" w14:textId="77777777" w:rsidR="00126C54" w:rsidRPr="007D0DB3" w:rsidRDefault="00126C54" w:rsidP="00126C54">
      <w:pPr>
        <w:ind w:left="2835" w:hanging="2835"/>
        <w:rPr>
          <w:noProof/>
          <w:lang w:val="es-ES"/>
        </w:rPr>
      </w:pPr>
    </w:p>
    <w:p w14:paraId="43ABE2DF" w14:textId="77777777" w:rsidR="00126C54" w:rsidRPr="00D84C7B" w:rsidRDefault="00126C54" w:rsidP="00126C54">
      <w:pPr>
        <w:ind w:left="2835" w:hanging="2835"/>
        <w:rPr>
          <w:noProof/>
        </w:rPr>
      </w:pPr>
      <w:r>
        <w:rPr>
          <w:noProof/>
        </w:rPr>
        <w:t>Apraksts:</w:t>
      </w:r>
      <w:r>
        <w:rPr>
          <w:noProof/>
        </w:rPr>
        <w:tab/>
        <w:t>Ieguldījumi un pakalpojumu pārrobežu tirdzniecība</w:t>
      </w:r>
    </w:p>
    <w:p w14:paraId="342B6F69" w14:textId="77777777" w:rsidR="00126C54" w:rsidRPr="00D84C7B" w:rsidRDefault="00126C54" w:rsidP="00126C54">
      <w:pPr>
        <w:ind w:left="2835" w:hanging="2835"/>
        <w:rPr>
          <w:noProof/>
        </w:rPr>
      </w:pPr>
    </w:p>
    <w:p w14:paraId="015DE64A" w14:textId="77777777" w:rsidR="00126C54" w:rsidRPr="00D84C7B" w:rsidRDefault="00126C54" w:rsidP="00126C54">
      <w:pPr>
        <w:widowControl/>
        <w:autoSpaceDE w:val="0"/>
        <w:autoSpaceDN w:val="0"/>
        <w:adjustRightInd w:val="0"/>
        <w:ind w:left="2835"/>
        <w:rPr>
          <w:noProof/>
          <w:szCs w:val="24"/>
        </w:rPr>
      </w:pPr>
      <w:r>
        <w:rPr>
          <w:noProof/>
        </w:rPr>
        <w:t>Tikai Čīles fiziskās vai juridiskās personās, kas izveidotas saskaņā ar Čīles tiesību aktiem, un ārvalstnieki ar pastāvīgā rezidenta statusu var iegūt atļauju vākt un zvejot hidrobioloģiskās sugas.</w:t>
      </w:r>
    </w:p>
    <w:p w14:paraId="0A5861E1" w14:textId="77777777" w:rsidR="00126C54" w:rsidRPr="00D84C7B" w:rsidRDefault="00126C54" w:rsidP="00126C54">
      <w:pPr>
        <w:widowControl/>
        <w:autoSpaceDE w:val="0"/>
        <w:autoSpaceDN w:val="0"/>
        <w:adjustRightInd w:val="0"/>
        <w:ind w:left="2835"/>
        <w:rPr>
          <w:noProof/>
          <w:szCs w:val="24"/>
          <w:lang w:eastAsia="en-US"/>
        </w:rPr>
      </w:pPr>
    </w:p>
    <w:p w14:paraId="7BAFA2AB" w14:textId="77777777" w:rsidR="00126C54" w:rsidRPr="00D84C7B" w:rsidRDefault="00126C54" w:rsidP="00126C54">
      <w:pPr>
        <w:widowControl/>
        <w:autoSpaceDE w:val="0"/>
        <w:autoSpaceDN w:val="0"/>
        <w:adjustRightInd w:val="0"/>
        <w:ind w:left="2835"/>
        <w:rPr>
          <w:noProof/>
          <w:szCs w:val="24"/>
        </w:rPr>
      </w:pPr>
      <w:r>
        <w:rPr>
          <w:noProof/>
        </w:rPr>
        <w:t>Tikai Čīles kuģiem ir atļauts zvejot iekšējos ūdeņos, teritoriālajos ūdeņos un Čīles ekskluzīvajā ekonomikas zonā. Jēdziens “Čīles kuģi” ir definēts Kuģošanas likumā (</w:t>
      </w:r>
      <w:r>
        <w:rPr>
          <w:i/>
          <w:noProof/>
        </w:rPr>
        <w:t>Ley de Navegación</w:t>
      </w:r>
      <w:r>
        <w:rPr>
          <w:noProof/>
        </w:rPr>
        <w:t>). Lai piekļūtu rūpnieciskās ieguves zvejas darbībām, iepriekš jāveic kuģa reģistrācija Čīlē.</w:t>
      </w:r>
    </w:p>
    <w:p w14:paraId="1C006CBA" w14:textId="77777777" w:rsidR="00126C54" w:rsidRPr="00D84C7B" w:rsidRDefault="00126C54" w:rsidP="00126C54">
      <w:pPr>
        <w:widowControl/>
        <w:autoSpaceDE w:val="0"/>
        <w:autoSpaceDN w:val="0"/>
        <w:adjustRightInd w:val="0"/>
        <w:ind w:left="2835"/>
        <w:rPr>
          <w:noProof/>
          <w:szCs w:val="24"/>
          <w:lang w:eastAsia="en-US"/>
        </w:rPr>
      </w:pPr>
    </w:p>
    <w:p w14:paraId="5757DB55" w14:textId="77777777" w:rsidR="00126C54" w:rsidRPr="00D84C7B" w:rsidRDefault="00126C54" w:rsidP="00126C54">
      <w:pPr>
        <w:widowControl/>
        <w:autoSpaceDE w:val="0"/>
        <w:autoSpaceDN w:val="0"/>
        <w:adjustRightInd w:val="0"/>
        <w:ind w:left="2835"/>
        <w:rPr>
          <w:noProof/>
          <w:szCs w:val="24"/>
        </w:rPr>
      </w:pPr>
      <w:r>
        <w:rPr>
          <w:noProof/>
        </w:rPr>
        <w:t>Čīlē kuģi var reģistrēt tikai Čīles fiziska vai juridiska persona. Šādai juridiskai personai jābūt izveidotai Čīlē ar galveno domicilu un reālo un faktisko darījumdarbības vietu Čīlē. Priekšsēdētājam, vadītājam un lielākajai daļai direktoru vai pārvaldnieku jābūt Čīles fiziskām personām. Turklāt vairāk nekā 50 % tās pamatkapitāla jāpieder Čīles fiziskajām vai juridiskajām personām. Šajā nolūkā juridiskai personai, kurai pieder īpašumtiesību daļa citā juridiskā personā, kam pieder kuģis, ir jāatbilst visām iepriekš minētajām prasībām.</w:t>
      </w:r>
    </w:p>
    <w:p w14:paraId="60863BD2" w14:textId="77777777" w:rsidR="00126C54" w:rsidRPr="00D84C7B" w:rsidRDefault="00126C54" w:rsidP="00126C54">
      <w:pPr>
        <w:widowControl/>
        <w:autoSpaceDE w:val="0"/>
        <w:autoSpaceDN w:val="0"/>
        <w:adjustRightInd w:val="0"/>
        <w:ind w:left="2835"/>
        <w:rPr>
          <w:noProof/>
          <w:szCs w:val="24"/>
          <w:lang w:eastAsia="en-US"/>
        </w:rPr>
      </w:pPr>
    </w:p>
    <w:p w14:paraId="18B1CF5E" w14:textId="77777777" w:rsidR="00126C54" w:rsidRPr="00D84C7B" w:rsidRDefault="00126C54" w:rsidP="00126C54">
      <w:pPr>
        <w:widowControl/>
        <w:autoSpaceDE w:val="0"/>
        <w:autoSpaceDN w:val="0"/>
        <w:adjustRightInd w:val="0"/>
        <w:ind w:left="2835"/>
        <w:rPr>
          <w:noProof/>
          <w:szCs w:val="24"/>
        </w:rPr>
      </w:pPr>
      <w:r>
        <w:rPr>
          <w:noProof/>
        </w:rPr>
        <w:br w:type="page"/>
        <w:t>Kopīpašums (</w:t>
      </w:r>
      <w:r>
        <w:rPr>
          <w:i/>
          <w:noProof/>
        </w:rPr>
        <w:t>comunidad</w:t>
      </w:r>
      <w:r>
        <w:rPr>
          <w:noProof/>
        </w:rPr>
        <w:t>) var reģistrēt kuģi, ja: 1) lielākā daļa kopīpašuma pieder Čīles valstspiederīgajam, kura domicils un dzīvesvieta ir Čīlē; 2) pārvaldnieki ir Čīles fiziskās personas un 3) lielākā daļa kopīpašuma (</w:t>
      </w:r>
      <w:r>
        <w:rPr>
          <w:i/>
          <w:noProof/>
        </w:rPr>
        <w:t>comunidad</w:t>
      </w:r>
      <w:r>
        <w:rPr>
          <w:noProof/>
        </w:rPr>
        <w:t>) tiesību pieder Čīles fiziskai vai juridiskai personai. Šajā nolūkā juridiskai personai, kurai pieder īpašumtiesību daļa kopīpašumā (</w:t>
      </w:r>
      <w:r>
        <w:rPr>
          <w:i/>
          <w:noProof/>
        </w:rPr>
        <w:t>comunidad</w:t>
      </w:r>
      <w:r>
        <w:rPr>
          <w:noProof/>
        </w:rPr>
        <w:t>), kam pieder kuģis, ir jāatbilst visām iepriekš minētajām prasībām.</w:t>
      </w:r>
    </w:p>
    <w:p w14:paraId="786D0816" w14:textId="77777777" w:rsidR="00126C54" w:rsidRPr="00D84C7B" w:rsidRDefault="00126C54" w:rsidP="00126C54">
      <w:pPr>
        <w:widowControl/>
        <w:autoSpaceDE w:val="0"/>
        <w:autoSpaceDN w:val="0"/>
        <w:adjustRightInd w:val="0"/>
        <w:ind w:left="2835"/>
        <w:rPr>
          <w:noProof/>
          <w:szCs w:val="24"/>
          <w:lang w:eastAsia="en-US"/>
        </w:rPr>
      </w:pPr>
    </w:p>
    <w:p w14:paraId="09DC2403" w14:textId="77777777" w:rsidR="00126C54" w:rsidRPr="00D84C7B" w:rsidRDefault="00126C54" w:rsidP="00126C54">
      <w:pPr>
        <w:widowControl/>
        <w:autoSpaceDE w:val="0"/>
        <w:autoSpaceDN w:val="0"/>
        <w:adjustRightInd w:val="0"/>
        <w:ind w:left="2835"/>
        <w:rPr>
          <w:noProof/>
          <w:szCs w:val="24"/>
        </w:rPr>
      </w:pPr>
      <w:r>
        <w:rPr>
          <w:noProof/>
        </w:rPr>
        <w:t>Tāda zvejas kuģa īpašniekam (fiziskai vai juridiskai personai), kas reģistrēts Čīlē pirms 1991. gada 30. jūnija, nepiemēro iepriekš minēto valstspiederības prasību.</w:t>
      </w:r>
    </w:p>
    <w:p w14:paraId="5D5E4FD8" w14:textId="77777777" w:rsidR="00126C54" w:rsidRPr="00D84C7B" w:rsidRDefault="00126C54" w:rsidP="00126C54">
      <w:pPr>
        <w:widowControl/>
        <w:autoSpaceDE w:val="0"/>
        <w:autoSpaceDN w:val="0"/>
        <w:adjustRightInd w:val="0"/>
        <w:ind w:left="2835"/>
        <w:rPr>
          <w:noProof/>
          <w:szCs w:val="24"/>
          <w:lang w:eastAsia="en-US"/>
        </w:rPr>
      </w:pPr>
    </w:p>
    <w:p w14:paraId="0629F99F" w14:textId="77777777" w:rsidR="00126C54" w:rsidRPr="00D84C7B" w:rsidRDefault="00126C54" w:rsidP="00126C54">
      <w:pPr>
        <w:widowControl/>
        <w:autoSpaceDE w:val="0"/>
        <w:autoSpaceDN w:val="0"/>
        <w:adjustRightInd w:val="0"/>
        <w:ind w:left="2835"/>
        <w:rPr>
          <w:noProof/>
          <w:szCs w:val="24"/>
        </w:rPr>
      </w:pPr>
      <w:r>
        <w:rPr>
          <w:noProof/>
        </w:rPr>
        <w:t>Gadījumos, kad kāda cita valsts ir piešķīrusi savstarpību Čīles kuģiem, zvejas kuģus, ko īpaši pilnvarojušas jūrniecības iestādes saskaņā ar tiesību aktos piešķirtajām pilnvarām, var atbrīvot no iepriekš minētajām prasībām saskaņā ar līdzvērtīgiem nosacījumiem, ko minētā valsts nodrošina Čīles kuģiem.</w:t>
      </w:r>
    </w:p>
    <w:p w14:paraId="135A0EAC" w14:textId="77777777" w:rsidR="00126C54" w:rsidRPr="00D84C7B" w:rsidRDefault="00126C54" w:rsidP="00126C54">
      <w:pPr>
        <w:widowControl/>
        <w:autoSpaceDE w:val="0"/>
        <w:autoSpaceDN w:val="0"/>
        <w:adjustRightInd w:val="0"/>
        <w:ind w:left="2835"/>
        <w:rPr>
          <w:noProof/>
          <w:szCs w:val="24"/>
          <w:lang w:eastAsia="en-US"/>
        </w:rPr>
      </w:pPr>
    </w:p>
    <w:p w14:paraId="00F1A206" w14:textId="77777777" w:rsidR="00126C54" w:rsidRPr="00D84C7B" w:rsidRDefault="00126C54" w:rsidP="00126C54">
      <w:pPr>
        <w:widowControl/>
        <w:autoSpaceDE w:val="0"/>
        <w:autoSpaceDN w:val="0"/>
        <w:adjustRightInd w:val="0"/>
        <w:ind w:left="2835"/>
        <w:rPr>
          <w:noProof/>
          <w:szCs w:val="24"/>
        </w:rPr>
      </w:pPr>
      <w:r>
        <w:rPr>
          <w:noProof/>
        </w:rPr>
        <w:t>Piekļuve nerūpnieciskās zvejas (</w:t>
      </w:r>
      <w:r>
        <w:rPr>
          <w:i/>
          <w:noProof/>
        </w:rPr>
        <w:t>pesca artesanal</w:t>
      </w:r>
      <w:r>
        <w:rPr>
          <w:noProof/>
        </w:rPr>
        <w:t>) darbībām ir jāreģistrē Nerūpnieciskās zvejas reģistrā (</w:t>
      </w:r>
      <w:r>
        <w:rPr>
          <w:i/>
          <w:noProof/>
        </w:rPr>
        <w:t>Registro de Pesca Artesanal</w:t>
      </w:r>
      <w:r>
        <w:rPr>
          <w:noProof/>
        </w:rPr>
        <w:t>). Nerūpnieciskās zvejas reģistrāciju (</w:t>
      </w:r>
      <w:r>
        <w:rPr>
          <w:i/>
          <w:noProof/>
        </w:rPr>
        <w:t>pesca artesanal</w:t>
      </w:r>
      <w:r>
        <w:rPr>
          <w:noProof/>
        </w:rPr>
        <w:t>) var saņemt tikai Čīles fiziskās personas un ārvalstu fiziskās personām ar pastāvīgā rezidenta statusu vai Čīles juridiskās personas, ko izveidojušas minētās personas.</w:t>
      </w:r>
    </w:p>
    <w:p w14:paraId="50E162DF" w14:textId="77777777" w:rsidR="00126C54" w:rsidRPr="00D84C7B" w:rsidRDefault="00126C54" w:rsidP="00126C54">
      <w:pPr>
        <w:widowControl/>
        <w:autoSpaceDE w:val="0"/>
        <w:autoSpaceDN w:val="0"/>
        <w:adjustRightInd w:val="0"/>
        <w:ind w:left="2835"/>
        <w:rPr>
          <w:noProof/>
          <w:szCs w:val="24"/>
          <w:lang w:eastAsia="es-CL"/>
        </w:rPr>
      </w:pPr>
    </w:p>
    <w:p w14:paraId="719AE2AC" w14:textId="77777777" w:rsidR="00126C54" w:rsidRPr="00D84C7B" w:rsidRDefault="00126C54" w:rsidP="00126C54">
      <w:pPr>
        <w:ind w:left="2835" w:hanging="2835"/>
        <w:rPr>
          <w:noProof/>
        </w:rPr>
      </w:pPr>
      <w:r>
        <w:rPr>
          <w:noProof/>
        </w:rPr>
        <w:br w:type="page"/>
        <w:t>Nozare:</w:t>
      </w:r>
      <w:r>
        <w:rPr>
          <w:noProof/>
        </w:rPr>
        <w:tab/>
        <w:t>Specializētie pakalpojumi</w:t>
      </w:r>
    </w:p>
    <w:p w14:paraId="5DF6C7BC" w14:textId="77777777" w:rsidR="00126C54" w:rsidRPr="00D84C7B" w:rsidRDefault="00126C54" w:rsidP="00126C54">
      <w:pPr>
        <w:ind w:left="2835" w:hanging="2835"/>
        <w:rPr>
          <w:noProof/>
        </w:rPr>
      </w:pPr>
    </w:p>
    <w:p w14:paraId="5F595CD3" w14:textId="77777777" w:rsidR="00126C54" w:rsidRPr="006C6117" w:rsidRDefault="00126C54" w:rsidP="00126C54">
      <w:pPr>
        <w:ind w:left="2835" w:hanging="2835"/>
        <w:rPr>
          <w:noProof/>
        </w:rPr>
      </w:pPr>
      <w:r>
        <w:rPr>
          <w:noProof/>
        </w:rPr>
        <w:t>Apakšnozare:</w:t>
      </w:r>
      <w:r>
        <w:rPr>
          <w:noProof/>
        </w:rPr>
        <w:tab/>
        <w:t>Muitas aģenti (</w:t>
      </w:r>
      <w:r>
        <w:rPr>
          <w:i/>
          <w:noProof/>
        </w:rPr>
        <w:t>agentes de aduana</w:t>
      </w:r>
      <w:r>
        <w:rPr>
          <w:noProof/>
        </w:rPr>
        <w:t>) un brokeri (</w:t>
      </w:r>
      <w:r>
        <w:rPr>
          <w:i/>
          <w:noProof/>
        </w:rPr>
        <w:t>despachadores de aduana</w:t>
      </w:r>
      <w:r>
        <w:rPr>
          <w:noProof/>
        </w:rPr>
        <w:t>)</w:t>
      </w:r>
    </w:p>
    <w:p w14:paraId="024AE937" w14:textId="77777777" w:rsidR="00126C54" w:rsidRPr="00D84C7B" w:rsidRDefault="00126C54" w:rsidP="00126C54">
      <w:pPr>
        <w:ind w:left="2835" w:hanging="2835"/>
        <w:rPr>
          <w:noProof/>
        </w:rPr>
      </w:pPr>
    </w:p>
    <w:p w14:paraId="0EE19F4D" w14:textId="77777777" w:rsidR="00126C54" w:rsidRPr="00D84C7B" w:rsidRDefault="00126C54" w:rsidP="00126C54">
      <w:pPr>
        <w:ind w:left="2835" w:hanging="2835"/>
        <w:rPr>
          <w:noProof/>
        </w:rPr>
      </w:pPr>
      <w:r>
        <w:rPr>
          <w:noProof/>
        </w:rPr>
        <w:t>Attiecīgās saistības:</w:t>
      </w:r>
      <w:r>
        <w:rPr>
          <w:noProof/>
        </w:rPr>
        <w:tab/>
        <w:t>Valsts režīms (</w:t>
      </w:r>
      <w:r>
        <w:rPr>
          <w:i/>
          <w:noProof/>
        </w:rPr>
        <w:t>CBTS</w:t>
      </w:r>
      <w:r>
        <w:rPr>
          <w:noProof/>
        </w:rPr>
        <w:t>)</w:t>
      </w:r>
    </w:p>
    <w:p w14:paraId="00A908EC" w14:textId="77777777" w:rsidR="00126C54" w:rsidRPr="00D84C7B" w:rsidRDefault="00126C54" w:rsidP="00126C54">
      <w:pPr>
        <w:widowControl/>
        <w:autoSpaceDE w:val="0"/>
        <w:autoSpaceDN w:val="0"/>
        <w:adjustRightInd w:val="0"/>
        <w:ind w:left="2835"/>
        <w:rPr>
          <w:noProof/>
          <w:szCs w:val="24"/>
          <w:lang w:eastAsia="en-US"/>
        </w:rPr>
      </w:pPr>
    </w:p>
    <w:p w14:paraId="6FC7F5D6" w14:textId="77777777" w:rsidR="00126C54" w:rsidRPr="00D84C7B" w:rsidRDefault="00126C54" w:rsidP="00126C54">
      <w:pPr>
        <w:widowControl/>
        <w:autoSpaceDE w:val="0"/>
        <w:autoSpaceDN w:val="0"/>
        <w:adjustRightInd w:val="0"/>
        <w:ind w:left="2835"/>
        <w:rPr>
          <w:noProof/>
          <w:szCs w:val="24"/>
        </w:rPr>
      </w:pPr>
      <w:r>
        <w:rPr>
          <w:noProof/>
        </w:rPr>
        <w:t>Klātbūtne uz vietas (</w:t>
      </w:r>
      <w:r>
        <w:rPr>
          <w:i/>
          <w:noProof/>
        </w:rPr>
        <w:t>CBTS</w:t>
      </w:r>
      <w:r>
        <w:rPr>
          <w:noProof/>
        </w:rPr>
        <w:t>)</w:t>
      </w:r>
    </w:p>
    <w:p w14:paraId="652F041C" w14:textId="77777777" w:rsidR="00126C54" w:rsidRPr="00D84C7B" w:rsidRDefault="00126C54" w:rsidP="00126C54">
      <w:pPr>
        <w:ind w:left="2835" w:hanging="2835"/>
        <w:rPr>
          <w:noProof/>
        </w:rPr>
      </w:pPr>
    </w:p>
    <w:p w14:paraId="57BD84CE" w14:textId="77777777" w:rsidR="00126C54" w:rsidRPr="00D84C7B" w:rsidRDefault="00126C54" w:rsidP="00126C54">
      <w:pPr>
        <w:ind w:left="2835" w:hanging="2835"/>
        <w:rPr>
          <w:noProof/>
        </w:rPr>
      </w:pPr>
      <w:r>
        <w:rPr>
          <w:noProof/>
        </w:rPr>
        <w:t>Valdības līmenis:</w:t>
      </w:r>
      <w:r>
        <w:rPr>
          <w:noProof/>
        </w:rPr>
        <w:tab/>
        <w:t>Centrālā</w:t>
      </w:r>
    </w:p>
    <w:p w14:paraId="1C9CBC7D" w14:textId="77777777" w:rsidR="00126C54" w:rsidRPr="00D84C7B" w:rsidRDefault="00126C54" w:rsidP="00126C54">
      <w:pPr>
        <w:ind w:left="2835" w:hanging="2835"/>
        <w:rPr>
          <w:noProof/>
        </w:rPr>
      </w:pPr>
    </w:p>
    <w:p w14:paraId="43F7BF3B" w14:textId="77777777" w:rsidR="00126C54" w:rsidRPr="00D84C7B" w:rsidRDefault="00126C54" w:rsidP="00126C54">
      <w:pPr>
        <w:ind w:left="2835" w:hanging="2835"/>
        <w:rPr>
          <w:noProof/>
        </w:rPr>
      </w:pPr>
      <w:r>
        <w:rPr>
          <w:noProof/>
        </w:rPr>
        <w:t>Pasākumi:</w:t>
      </w:r>
      <w:r>
        <w:rPr>
          <w:noProof/>
        </w:rPr>
        <w:tab/>
        <w:t>Dekrēts ar likuma spēku (</w:t>
      </w:r>
      <w:r>
        <w:rPr>
          <w:i/>
          <w:noProof/>
        </w:rPr>
        <w:t>D.F.L</w:t>
      </w:r>
      <w:r>
        <w:rPr>
          <w:noProof/>
        </w:rPr>
        <w:t>.) Nr. 30, Finanšu ministrija, oficiālais izdevums, 1983. gada 13. aprīlis, IV grāmata (</w:t>
      </w:r>
      <w:r>
        <w:rPr>
          <w:i/>
          <w:noProof/>
        </w:rPr>
        <w:t>D.F.L.</w:t>
      </w:r>
      <w:r>
        <w:rPr>
          <w:noProof/>
        </w:rPr>
        <w:t xml:space="preserve"> </w:t>
      </w:r>
      <w:r>
        <w:rPr>
          <w:i/>
          <w:noProof/>
        </w:rPr>
        <w:t>30 del Ministerio de Hacienda, Diario Oficial, abril 13, 1983, Libro IV</w:t>
      </w:r>
      <w:r>
        <w:rPr>
          <w:noProof/>
        </w:rPr>
        <w:t>)</w:t>
      </w:r>
    </w:p>
    <w:p w14:paraId="127020A4" w14:textId="77777777" w:rsidR="00126C54" w:rsidRPr="00D84C7B" w:rsidRDefault="00126C54" w:rsidP="00126C54">
      <w:pPr>
        <w:widowControl/>
        <w:autoSpaceDE w:val="0"/>
        <w:autoSpaceDN w:val="0"/>
        <w:adjustRightInd w:val="0"/>
        <w:ind w:left="2835"/>
        <w:rPr>
          <w:noProof/>
          <w:szCs w:val="24"/>
          <w:lang w:eastAsia="en-US"/>
        </w:rPr>
      </w:pPr>
    </w:p>
    <w:p w14:paraId="72A0DDC3" w14:textId="77777777" w:rsidR="00126C54" w:rsidRPr="006C6117" w:rsidRDefault="00126C54" w:rsidP="00126C54">
      <w:pPr>
        <w:widowControl/>
        <w:autoSpaceDE w:val="0"/>
        <w:autoSpaceDN w:val="0"/>
        <w:adjustRightInd w:val="0"/>
        <w:ind w:left="2835"/>
        <w:rPr>
          <w:noProof/>
          <w:szCs w:val="24"/>
        </w:rPr>
      </w:pPr>
      <w:r>
        <w:rPr>
          <w:noProof/>
        </w:rPr>
        <w:t>Dekrēts ar likuma spēku (</w:t>
      </w:r>
      <w:r>
        <w:rPr>
          <w:i/>
          <w:noProof/>
        </w:rPr>
        <w:t>D.F.L</w:t>
      </w:r>
      <w:r>
        <w:rPr>
          <w:noProof/>
        </w:rPr>
        <w:t>.) Nr. 2, Finanšu ministrija, 1998. gads (</w:t>
      </w:r>
      <w:r>
        <w:rPr>
          <w:i/>
          <w:noProof/>
        </w:rPr>
        <w:t>D.F.L.</w:t>
      </w:r>
      <w:r>
        <w:rPr>
          <w:noProof/>
        </w:rPr>
        <w:t xml:space="preserve"> </w:t>
      </w:r>
      <w:r>
        <w:rPr>
          <w:i/>
          <w:noProof/>
        </w:rPr>
        <w:t>2 del Ministerio de Hacienda, 1998</w:t>
      </w:r>
      <w:r>
        <w:rPr>
          <w:noProof/>
        </w:rPr>
        <w:t>)</w:t>
      </w:r>
    </w:p>
    <w:p w14:paraId="206865CC" w14:textId="77777777" w:rsidR="00126C54" w:rsidRPr="00D84C7B" w:rsidRDefault="00126C54" w:rsidP="00126C54">
      <w:pPr>
        <w:ind w:left="2835" w:hanging="2835"/>
        <w:rPr>
          <w:noProof/>
        </w:rPr>
      </w:pPr>
    </w:p>
    <w:p w14:paraId="60160292" w14:textId="77777777" w:rsidR="00126C54" w:rsidRPr="00D84C7B" w:rsidRDefault="00126C54" w:rsidP="00126C54">
      <w:pPr>
        <w:ind w:left="2835" w:hanging="2835"/>
        <w:rPr>
          <w:noProof/>
        </w:rPr>
      </w:pPr>
      <w:r>
        <w:rPr>
          <w:noProof/>
        </w:rPr>
        <w:t xml:space="preserve">Apraksts: </w:t>
      </w:r>
      <w:r>
        <w:rPr>
          <w:noProof/>
        </w:rPr>
        <w:tab/>
        <w:t>Pakalpojumu pārrobežu tirdzniecība</w:t>
      </w:r>
    </w:p>
    <w:p w14:paraId="476D9579" w14:textId="77777777" w:rsidR="00126C54" w:rsidRPr="00D84C7B" w:rsidRDefault="00126C54" w:rsidP="00126C54">
      <w:pPr>
        <w:ind w:left="2835" w:hanging="2835"/>
        <w:rPr>
          <w:noProof/>
        </w:rPr>
      </w:pPr>
    </w:p>
    <w:p w14:paraId="520C1527" w14:textId="77777777" w:rsidR="00126C54" w:rsidRPr="00D84C7B" w:rsidRDefault="00126C54" w:rsidP="00126C54">
      <w:pPr>
        <w:widowControl/>
        <w:autoSpaceDE w:val="0"/>
        <w:autoSpaceDN w:val="0"/>
        <w:adjustRightInd w:val="0"/>
        <w:ind w:left="2835"/>
        <w:rPr>
          <w:noProof/>
          <w:szCs w:val="24"/>
        </w:rPr>
      </w:pPr>
      <w:r>
        <w:rPr>
          <w:noProof/>
        </w:rPr>
        <w:t>Čīles teritorijā kā muitas brokeri (despachadores de aduana) vai aģenti (</w:t>
      </w:r>
      <w:r>
        <w:rPr>
          <w:i/>
          <w:noProof/>
        </w:rPr>
        <w:t>agentes de aduana</w:t>
      </w:r>
      <w:r>
        <w:rPr>
          <w:noProof/>
        </w:rPr>
        <w:t>) var darboties tikai Čīles fiziskās personas ar Čīles rezidenta statusu.</w:t>
      </w:r>
    </w:p>
    <w:p w14:paraId="34945CF9" w14:textId="77777777" w:rsidR="00126C54" w:rsidRPr="00D84C7B" w:rsidRDefault="00126C54" w:rsidP="00126C54">
      <w:pPr>
        <w:widowControl/>
        <w:autoSpaceDE w:val="0"/>
        <w:autoSpaceDN w:val="0"/>
        <w:adjustRightInd w:val="0"/>
        <w:ind w:left="2835"/>
        <w:rPr>
          <w:noProof/>
          <w:szCs w:val="24"/>
          <w:lang w:eastAsia="en-US"/>
        </w:rPr>
      </w:pPr>
    </w:p>
    <w:p w14:paraId="3ABF9433" w14:textId="77777777" w:rsidR="00126C54" w:rsidRPr="00D84C7B" w:rsidRDefault="00126C54" w:rsidP="00126C54">
      <w:pPr>
        <w:ind w:left="2835" w:hanging="2835"/>
        <w:rPr>
          <w:noProof/>
        </w:rPr>
      </w:pPr>
      <w:r>
        <w:rPr>
          <w:noProof/>
        </w:rPr>
        <w:br w:type="page"/>
        <w:t>Nozare:</w:t>
      </w:r>
      <w:r>
        <w:rPr>
          <w:noProof/>
        </w:rPr>
        <w:tab/>
        <w:t>Izmeklēšanas un drošības pakalpojumi</w:t>
      </w:r>
    </w:p>
    <w:p w14:paraId="62A536E7" w14:textId="77777777" w:rsidR="00126C54" w:rsidRPr="00D84C7B" w:rsidRDefault="00126C54" w:rsidP="00126C54">
      <w:pPr>
        <w:ind w:left="2835" w:hanging="2835"/>
        <w:rPr>
          <w:noProof/>
        </w:rPr>
      </w:pPr>
    </w:p>
    <w:p w14:paraId="7738159B" w14:textId="77777777" w:rsidR="00126C54" w:rsidRPr="00D84C7B" w:rsidRDefault="00126C54" w:rsidP="00126C54">
      <w:pPr>
        <w:ind w:left="2835" w:hanging="2835"/>
        <w:rPr>
          <w:noProof/>
        </w:rPr>
      </w:pPr>
      <w:r>
        <w:rPr>
          <w:noProof/>
        </w:rPr>
        <w:t>Apakšnozare:</w:t>
      </w:r>
      <w:r>
        <w:rPr>
          <w:noProof/>
        </w:rPr>
        <w:tab/>
        <w:t>Apsargu pakalpojumi</w:t>
      </w:r>
    </w:p>
    <w:p w14:paraId="3DA1C568" w14:textId="77777777" w:rsidR="00126C54" w:rsidRPr="00D84C7B" w:rsidRDefault="00126C54" w:rsidP="00126C54">
      <w:pPr>
        <w:ind w:left="2835" w:hanging="2835"/>
        <w:rPr>
          <w:noProof/>
        </w:rPr>
      </w:pPr>
    </w:p>
    <w:p w14:paraId="021F086B" w14:textId="77777777" w:rsidR="00126C54" w:rsidRPr="00D84C7B" w:rsidRDefault="00126C54" w:rsidP="00126C54">
      <w:pPr>
        <w:ind w:left="2835" w:hanging="2835"/>
        <w:rPr>
          <w:noProof/>
        </w:rPr>
      </w:pPr>
      <w:r>
        <w:rPr>
          <w:noProof/>
        </w:rPr>
        <w:t>Attiecīgās saistības:</w:t>
      </w:r>
      <w:r>
        <w:rPr>
          <w:noProof/>
        </w:rPr>
        <w:tab/>
        <w:t>Valsts režīms (</w:t>
      </w:r>
      <w:r>
        <w:rPr>
          <w:i/>
          <w:noProof/>
        </w:rPr>
        <w:t>CBTS</w:t>
      </w:r>
      <w:r>
        <w:rPr>
          <w:noProof/>
        </w:rPr>
        <w:t>)</w:t>
      </w:r>
    </w:p>
    <w:p w14:paraId="7B9297FB" w14:textId="77777777" w:rsidR="00126C54" w:rsidRPr="00D84C7B" w:rsidRDefault="00126C54" w:rsidP="00126C54">
      <w:pPr>
        <w:ind w:left="2835" w:hanging="2835"/>
        <w:rPr>
          <w:noProof/>
        </w:rPr>
      </w:pPr>
    </w:p>
    <w:p w14:paraId="41DD7158" w14:textId="77777777" w:rsidR="00126C54" w:rsidRPr="00D84C7B" w:rsidRDefault="00126C54" w:rsidP="00126C54">
      <w:pPr>
        <w:ind w:left="2835" w:hanging="2835"/>
        <w:rPr>
          <w:noProof/>
        </w:rPr>
      </w:pPr>
      <w:r>
        <w:rPr>
          <w:noProof/>
        </w:rPr>
        <w:t>Valdības līmenis:</w:t>
      </w:r>
      <w:r>
        <w:rPr>
          <w:noProof/>
        </w:rPr>
        <w:tab/>
        <w:t>Centrālā</w:t>
      </w:r>
    </w:p>
    <w:p w14:paraId="675222CB" w14:textId="77777777" w:rsidR="00126C54" w:rsidRPr="00D84C7B" w:rsidRDefault="00126C54" w:rsidP="00126C54">
      <w:pPr>
        <w:ind w:left="2835" w:hanging="2835"/>
        <w:rPr>
          <w:noProof/>
        </w:rPr>
      </w:pPr>
    </w:p>
    <w:p w14:paraId="550DC02E" w14:textId="77777777" w:rsidR="00126C54" w:rsidRPr="00D84C7B" w:rsidRDefault="00126C54" w:rsidP="00126C54">
      <w:pPr>
        <w:ind w:left="2835" w:hanging="2835"/>
        <w:rPr>
          <w:noProof/>
        </w:rPr>
      </w:pPr>
      <w:r>
        <w:rPr>
          <w:noProof/>
        </w:rPr>
        <w:t>Pasākumi:</w:t>
      </w:r>
      <w:r>
        <w:rPr>
          <w:noProof/>
        </w:rPr>
        <w:tab/>
        <w:t>Iekšlietu ministrijas Dekrēts Nr. 1.773, oficiālais izdevums, 1994. gada 14. novembris (</w:t>
      </w:r>
      <w:r>
        <w:rPr>
          <w:i/>
          <w:noProof/>
        </w:rPr>
        <w:t>Decreto 1.773 del Ministerio del Interior, Diario Oficial, noviembre 14, 1994</w:t>
      </w:r>
      <w:r>
        <w:rPr>
          <w:noProof/>
        </w:rPr>
        <w:t>)</w:t>
      </w:r>
    </w:p>
    <w:p w14:paraId="0B9276E9" w14:textId="77777777" w:rsidR="00126C54" w:rsidRPr="00D84C7B" w:rsidRDefault="00126C54" w:rsidP="00126C54">
      <w:pPr>
        <w:ind w:left="2835" w:hanging="2835"/>
        <w:rPr>
          <w:noProof/>
        </w:rPr>
      </w:pPr>
    </w:p>
    <w:p w14:paraId="0CE88617" w14:textId="77777777" w:rsidR="00126C54" w:rsidRPr="00D84C7B" w:rsidRDefault="00126C54" w:rsidP="00126C54">
      <w:pPr>
        <w:ind w:left="2835" w:hanging="2835"/>
        <w:rPr>
          <w:noProof/>
        </w:rPr>
      </w:pPr>
      <w:r>
        <w:rPr>
          <w:noProof/>
        </w:rPr>
        <w:t>Apraksts:</w:t>
      </w:r>
      <w:r>
        <w:rPr>
          <w:noProof/>
        </w:rPr>
        <w:tab/>
        <w:t>Pakalpojumu pārrobežu tirdzniecība</w:t>
      </w:r>
    </w:p>
    <w:p w14:paraId="4F6CD1BC" w14:textId="77777777" w:rsidR="00126C54" w:rsidRPr="00D84C7B" w:rsidRDefault="00126C54" w:rsidP="00126C54">
      <w:pPr>
        <w:ind w:left="2835" w:hanging="2835"/>
        <w:rPr>
          <w:noProof/>
        </w:rPr>
      </w:pPr>
    </w:p>
    <w:p w14:paraId="1CB6E7AD" w14:textId="77777777" w:rsidR="00126C54" w:rsidRPr="00D84C7B" w:rsidRDefault="00126C54" w:rsidP="00126C54">
      <w:pPr>
        <w:widowControl/>
        <w:autoSpaceDE w:val="0"/>
        <w:autoSpaceDN w:val="0"/>
        <w:adjustRightInd w:val="0"/>
        <w:ind w:left="2835"/>
        <w:rPr>
          <w:noProof/>
          <w:szCs w:val="24"/>
        </w:rPr>
      </w:pPr>
      <w:r>
        <w:rPr>
          <w:noProof/>
        </w:rPr>
        <w:t>Tikai Čīles valstspiederīgie un pastāvīgie iedzīvotāji var sniegt pakalpojumus kā privāti apsardzes darbinieki.</w:t>
      </w:r>
    </w:p>
    <w:p w14:paraId="2FE28B2D" w14:textId="77777777" w:rsidR="00126C54" w:rsidRPr="00D84C7B" w:rsidRDefault="00126C54" w:rsidP="00126C54">
      <w:pPr>
        <w:widowControl/>
        <w:autoSpaceDE w:val="0"/>
        <w:autoSpaceDN w:val="0"/>
        <w:adjustRightInd w:val="0"/>
        <w:ind w:left="2835"/>
        <w:rPr>
          <w:noProof/>
          <w:szCs w:val="24"/>
          <w:lang w:eastAsia="en-US"/>
        </w:rPr>
      </w:pPr>
    </w:p>
    <w:p w14:paraId="21020116" w14:textId="77777777" w:rsidR="00126C54" w:rsidRPr="00D84C7B" w:rsidRDefault="00126C54" w:rsidP="00126C54">
      <w:pPr>
        <w:ind w:left="2835" w:hanging="2835"/>
        <w:rPr>
          <w:noProof/>
        </w:rPr>
      </w:pPr>
      <w:r>
        <w:rPr>
          <w:noProof/>
        </w:rPr>
        <w:br w:type="page"/>
        <w:t>Nozare:</w:t>
      </w:r>
      <w:r>
        <w:rPr>
          <w:noProof/>
        </w:rPr>
        <w:tab/>
        <w:t>Darījumdarbības pakalpojumi</w:t>
      </w:r>
    </w:p>
    <w:p w14:paraId="64F06442" w14:textId="77777777" w:rsidR="00126C54" w:rsidRPr="00D84C7B" w:rsidRDefault="00126C54" w:rsidP="00126C54">
      <w:pPr>
        <w:ind w:left="2835" w:hanging="2835"/>
        <w:rPr>
          <w:noProof/>
        </w:rPr>
      </w:pPr>
    </w:p>
    <w:p w14:paraId="75432BD0" w14:textId="77777777" w:rsidR="00126C54" w:rsidRPr="00D84C7B" w:rsidRDefault="00126C54" w:rsidP="00126C54">
      <w:pPr>
        <w:ind w:left="2835" w:hanging="2835"/>
        <w:rPr>
          <w:noProof/>
        </w:rPr>
      </w:pPr>
      <w:r>
        <w:rPr>
          <w:noProof/>
        </w:rPr>
        <w:t>Apakšnozare:</w:t>
      </w:r>
      <w:r>
        <w:rPr>
          <w:noProof/>
        </w:rPr>
        <w:tab/>
        <w:t>Pētniecības pakalpojumi</w:t>
      </w:r>
    </w:p>
    <w:p w14:paraId="2CF4C3B9" w14:textId="77777777" w:rsidR="00126C54" w:rsidRPr="00D84C7B" w:rsidRDefault="00126C54" w:rsidP="00126C54">
      <w:pPr>
        <w:ind w:left="2835" w:hanging="2835"/>
        <w:rPr>
          <w:noProof/>
        </w:rPr>
      </w:pPr>
    </w:p>
    <w:p w14:paraId="45055F1B" w14:textId="77777777" w:rsidR="00126C54" w:rsidRPr="00D84C7B" w:rsidRDefault="00126C54" w:rsidP="00126C54">
      <w:pPr>
        <w:ind w:left="2835" w:hanging="2835"/>
        <w:rPr>
          <w:noProof/>
        </w:rPr>
      </w:pPr>
      <w:r>
        <w:rPr>
          <w:noProof/>
        </w:rPr>
        <w:t>Attiecīgās saistības:</w:t>
      </w:r>
      <w:r>
        <w:rPr>
          <w:noProof/>
        </w:rPr>
        <w:tab/>
        <w:t>Valsts režīms (</w:t>
      </w:r>
      <w:r>
        <w:rPr>
          <w:i/>
          <w:noProof/>
        </w:rPr>
        <w:t>CBTS</w:t>
      </w:r>
      <w:r>
        <w:rPr>
          <w:noProof/>
        </w:rPr>
        <w:t>)</w:t>
      </w:r>
    </w:p>
    <w:p w14:paraId="7A1E72E9" w14:textId="77777777" w:rsidR="00126C54" w:rsidRPr="00D84C7B" w:rsidRDefault="00126C54" w:rsidP="00126C54">
      <w:pPr>
        <w:ind w:left="2835" w:hanging="2835"/>
        <w:rPr>
          <w:noProof/>
        </w:rPr>
      </w:pPr>
    </w:p>
    <w:p w14:paraId="7D2B4841" w14:textId="77777777" w:rsidR="00126C54" w:rsidRPr="00D84C7B" w:rsidRDefault="00126C54" w:rsidP="00126C54">
      <w:pPr>
        <w:ind w:left="2835" w:hanging="2835"/>
        <w:rPr>
          <w:noProof/>
        </w:rPr>
      </w:pPr>
      <w:r>
        <w:rPr>
          <w:noProof/>
        </w:rPr>
        <w:t>Valdības līmenis:</w:t>
      </w:r>
      <w:r>
        <w:rPr>
          <w:noProof/>
        </w:rPr>
        <w:tab/>
        <w:t>Centrālā</w:t>
      </w:r>
    </w:p>
    <w:p w14:paraId="007FF04F" w14:textId="77777777" w:rsidR="00126C54" w:rsidRPr="00D84C7B" w:rsidRDefault="00126C54" w:rsidP="00126C54">
      <w:pPr>
        <w:ind w:left="2835" w:hanging="2835"/>
        <w:rPr>
          <w:noProof/>
        </w:rPr>
      </w:pPr>
    </w:p>
    <w:p w14:paraId="4732C291" w14:textId="77777777" w:rsidR="00126C54" w:rsidRPr="00D84C7B" w:rsidRDefault="00126C54" w:rsidP="00126C54">
      <w:pPr>
        <w:ind w:left="2835" w:hanging="2835"/>
        <w:rPr>
          <w:noProof/>
        </w:rPr>
      </w:pPr>
      <w:r>
        <w:rPr>
          <w:noProof/>
        </w:rPr>
        <w:t>Pasākumi:</w:t>
      </w:r>
      <w:r>
        <w:rPr>
          <w:noProof/>
        </w:rPr>
        <w:tab/>
        <w:t>Valsts aizsardzības ministrijas Augstākais dekrēts Nr. 711, oficiālais izdevums, 1975. gada 15. oktobris (</w:t>
      </w:r>
      <w:r>
        <w:rPr>
          <w:i/>
          <w:noProof/>
        </w:rPr>
        <w:t>Decreto Supremo 711 del Ministerio de Defensa Nacional, Diario Oficial, octubre 15, 1975</w:t>
      </w:r>
      <w:r>
        <w:rPr>
          <w:noProof/>
        </w:rPr>
        <w:t>)</w:t>
      </w:r>
    </w:p>
    <w:p w14:paraId="015F138A" w14:textId="77777777" w:rsidR="00126C54" w:rsidRPr="00D84C7B" w:rsidRDefault="00126C54" w:rsidP="00126C54">
      <w:pPr>
        <w:ind w:left="2835" w:hanging="2835"/>
        <w:rPr>
          <w:noProof/>
        </w:rPr>
      </w:pPr>
    </w:p>
    <w:p w14:paraId="377D526D" w14:textId="77777777" w:rsidR="00126C54" w:rsidRPr="00D84C7B" w:rsidRDefault="00126C54" w:rsidP="00126C54">
      <w:pPr>
        <w:ind w:left="2835" w:hanging="2835"/>
        <w:rPr>
          <w:noProof/>
        </w:rPr>
      </w:pPr>
      <w:r>
        <w:rPr>
          <w:noProof/>
        </w:rPr>
        <w:t>Apraksts:</w:t>
      </w:r>
      <w:r>
        <w:rPr>
          <w:noProof/>
        </w:rPr>
        <w:tab/>
        <w:t>Pakalpojumu pārrobežu tirdzniecība</w:t>
      </w:r>
    </w:p>
    <w:p w14:paraId="5DCFE967" w14:textId="77777777" w:rsidR="00126C54" w:rsidRPr="00D84C7B" w:rsidRDefault="00126C54" w:rsidP="00126C54">
      <w:pPr>
        <w:ind w:left="2835" w:hanging="2835"/>
        <w:rPr>
          <w:noProof/>
        </w:rPr>
      </w:pPr>
    </w:p>
    <w:p w14:paraId="0C39F681" w14:textId="77777777" w:rsidR="00126C54" w:rsidRPr="00D84C7B" w:rsidRDefault="00126C54" w:rsidP="00126C54">
      <w:pPr>
        <w:widowControl/>
        <w:autoSpaceDE w:val="0"/>
        <w:autoSpaceDN w:val="0"/>
        <w:adjustRightInd w:val="0"/>
        <w:ind w:left="2835"/>
        <w:rPr>
          <w:noProof/>
          <w:szCs w:val="24"/>
        </w:rPr>
      </w:pPr>
      <w:r>
        <w:rPr>
          <w:noProof/>
        </w:rPr>
        <w:t>Ārvalstu fiziskām un juridiskām personām, kas plāno veikt pētniecību Čīles 200 jūdžu jūras zonā, sešus mēnešus iepriekš jāiesniedz pieprasījums Čīles armijas Hidrogrāfijas institūtam (</w:t>
      </w:r>
      <w:r>
        <w:rPr>
          <w:i/>
          <w:noProof/>
        </w:rPr>
        <w:t>Instituto Hidrográfico de la Armada de Chile</w:t>
      </w:r>
      <w:r>
        <w:rPr>
          <w:noProof/>
        </w:rPr>
        <w:t>), un tām jāatbilst attiecīgajā regulējumā noteiktajām prasībām. Čīles fiziskām un juridiskām personām trīs mēnešus iepriekš jāiesniedz pieprasījums Čīles armijas Hidrogrāfijas institūtam (</w:t>
      </w:r>
      <w:r>
        <w:rPr>
          <w:i/>
          <w:noProof/>
        </w:rPr>
        <w:t>Instituto Hidrográfico de la Armada de Chile</w:t>
      </w:r>
      <w:r>
        <w:rPr>
          <w:noProof/>
        </w:rPr>
        <w:t>), un tām jāatbilst attiecīgajā regulējumā noteiktajām prasībām.</w:t>
      </w:r>
    </w:p>
    <w:p w14:paraId="26B25D6D" w14:textId="77777777" w:rsidR="00126C54" w:rsidRPr="00D84C7B" w:rsidRDefault="00126C54" w:rsidP="00126C54">
      <w:pPr>
        <w:widowControl/>
        <w:autoSpaceDE w:val="0"/>
        <w:autoSpaceDN w:val="0"/>
        <w:adjustRightInd w:val="0"/>
        <w:ind w:left="2835"/>
        <w:rPr>
          <w:noProof/>
          <w:szCs w:val="24"/>
          <w:lang w:eastAsia="en-US"/>
        </w:rPr>
      </w:pPr>
    </w:p>
    <w:p w14:paraId="23B6D8AB" w14:textId="77777777" w:rsidR="00126C54" w:rsidRPr="00D84C7B" w:rsidRDefault="00126C54" w:rsidP="00126C54">
      <w:pPr>
        <w:ind w:left="2835" w:hanging="2835"/>
        <w:rPr>
          <w:noProof/>
        </w:rPr>
      </w:pPr>
      <w:r>
        <w:rPr>
          <w:noProof/>
        </w:rPr>
        <w:br w:type="page"/>
        <w:t>Nozare:</w:t>
      </w:r>
      <w:r>
        <w:rPr>
          <w:noProof/>
        </w:rPr>
        <w:tab/>
        <w:t>Darījumdarbības pakalpojumi</w:t>
      </w:r>
    </w:p>
    <w:p w14:paraId="38A2E932" w14:textId="77777777" w:rsidR="00126C54" w:rsidRPr="00D84C7B" w:rsidRDefault="00126C54" w:rsidP="00126C54">
      <w:pPr>
        <w:ind w:left="2835" w:hanging="2835"/>
        <w:rPr>
          <w:noProof/>
        </w:rPr>
      </w:pPr>
    </w:p>
    <w:p w14:paraId="5CD8EB2B" w14:textId="77777777" w:rsidR="00126C54" w:rsidRPr="00D84C7B" w:rsidRDefault="00126C54" w:rsidP="00126C54">
      <w:pPr>
        <w:ind w:left="2835" w:hanging="2835"/>
        <w:rPr>
          <w:noProof/>
        </w:rPr>
      </w:pPr>
      <w:r>
        <w:rPr>
          <w:noProof/>
        </w:rPr>
        <w:t>Apakšnozare:</w:t>
      </w:r>
      <w:r>
        <w:rPr>
          <w:noProof/>
        </w:rPr>
        <w:tab/>
        <w:t>Pētniecības pakalpojumi</w:t>
      </w:r>
    </w:p>
    <w:p w14:paraId="08C2BFD2" w14:textId="77777777" w:rsidR="00126C54" w:rsidRPr="00D84C7B" w:rsidRDefault="00126C54" w:rsidP="00126C54">
      <w:pPr>
        <w:ind w:left="2835" w:hanging="2835"/>
        <w:rPr>
          <w:noProof/>
        </w:rPr>
      </w:pPr>
    </w:p>
    <w:p w14:paraId="32457DAF" w14:textId="77777777" w:rsidR="00126C54" w:rsidRPr="00D84C7B" w:rsidRDefault="00126C54" w:rsidP="00126C54">
      <w:pPr>
        <w:ind w:left="2835" w:hanging="2835"/>
        <w:rPr>
          <w:noProof/>
        </w:rPr>
      </w:pPr>
      <w:r>
        <w:rPr>
          <w:noProof/>
        </w:rPr>
        <w:t>Attiecīgās saistības:</w:t>
      </w:r>
      <w:r>
        <w:rPr>
          <w:noProof/>
        </w:rPr>
        <w:tab/>
        <w:t>Valsts režīms (</w:t>
      </w:r>
      <w:r>
        <w:rPr>
          <w:i/>
          <w:noProof/>
        </w:rPr>
        <w:t>CBTS</w:t>
      </w:r>
      <w:r>
        <w:rPr>
          <w:noProof/>
        </w:rPr>
        <w:t>)</w:t>
      </w:r>
    </w:p>
    <w:p w14:paraId="2EF3645D" w14:textId="77777777" w:rsidR="00126C54" w:rsidRPr="00D84C7B" w:rsidRDefault="00126C54" w:rsidP="00126C54">
      <w:pPr>
        <w:ind w:left="2835" w:hanging="2835"/>
        <w:rPr>
          <w:noProof/>
        </w:rPr>
      </w:pPr>
    </w:p>
    <w:p w14:paraId="4A5E09B1" w14:textId="77777777" w:rsidR="00126C54" w:rsidRPr="00D84C7B" w:rsidRDefault="00126C54" w:rsidP="00126C54">
      <w:pPr>
        <w:ind w:left="2835" w:hanging="2835"/>
        <w:rPr>
          <w:noProof/>
        </w:rPr>
      </w:pPr>
      <w:r>
        <w:rPr>
          <w:noProof/>
        </w:rPr>
        <w:t>Valdības līmenis:</w:t>
      </w:r>
      <w:r>
        <w:rPr>
          <w:noProof/>
        </w:rPr>
        <w:tab/>
        <w:t>Centrālā</w:t>
      </w:r>
    </w:p>
    <w:p w14:paraId="14A6B733" w14:textId="77777777" w:rsidR="00126C54" w:rsidRPr="00D84C7B" w:rsidRDefault="00126C54" w:rsidP="00126C54">
      <w:pPr>
        <w:ind w:left="2835" w:hanging="2835"/>
        <w:rPr>
          <w:noProof/>
        </w:rPr>
      </w:pPr>
    </w:p>
    <w:p w14:paraId="5ACEE895" w14:textId="77777777" w:rsidR="00126C54" w:rsidRPr="00D84C7B" w:rsidRDefault="00126C54" w:rsidP="00126C54">
      <w:pPr>
        <w:ind w:left="2835" w:hanging="2835"/>
        <w:rPr>
          <w:noProof/>
        </w:rPr>
      </w:pPr>
      <w:r>
        <w:rPr>
          <w:noProof/>
        </w:rPr>
        <w:t>Pasākumi:</w:t>
      </w:r>
      <w:r>
        <w:rPr>
          <w:noProof/>
        </w:rPr>
        <w:tab/>
        <w:t>Dekrēts ar likuma spēku (</w:t>
      </w:r>
      <w:r>
        <w:rPr>
          <w:i/>
          <w:noProof/>
        </w:rPr>
        <w:t>D.F.L</w:t>
      </w:r>
      <w:r>
        <w:rPr>
          <w:noProof/>
        </w:rPr>
        <w:t>.) Nr. 11, Ekonomikas, attīstības un rekonstrukcijas ministrija, oficiālais izdevums, 1968. gada 5. decembris (</w:t>
      </w:r>
      <w:r>
        <w:rPr>
          <w:i/>
          <w:noProof/>
        </w:rPr>
        <w:t>D.F.L.</w:t>
      </w:r>
      <w:r>
        <w:rPr>
          <w:noProof/>
        </w:rPr>
        <w:t xml:space="preserve"> </w:t>
      </w:r>
      <w:r>
        <w:rPr>
          <w:i/>
          <w:noProof/>
        </w:rPr>
        <w:t>11 del Ministerio de Economía, Fomento y Reconstrucción, Diario Oficial, diciembre 5, 1968</w:t>
      </w:r>
      <w:r>
        <w:rPr>
          <w:noProof/>
        </w:rPr>
        <w:t>)</w:t>
      </w:r>
    </w:p>
    <w:p w14:paraId="4EBD79CA" w14:textId="77777777" w:rsidR="00126C54" w:rsidRPr="00D84C7B" w:rsidRDefault="00126C54" w:rsidP="00126C54">
      <w:pPr>
        <w:widowControl/>
        <w:autoSpaceDE w:val="0"/>
        <w:autoSpaceDN w:val="0"/>
        <w:adjustRightInd w:val="0"/>
        <w:ind w:left="2835"/>
        <w:rPr>
          <w:noProof/>
          <w:szCs w:val="24"/>
          <w:lang w:eastAsia="en-US"/>
        </w:rPr>
      </w:pPr>
    </w:p>
    <w:p w14:paraId="55F6162B" w14:textId="77777777" w:rsidR="00126C54" w:rsidRPr="00D84C7B" w:rsidRDefault="00126C54" w:rsidP="00126C54">
      <w:pPr>
        <w:widowControl/>
        <w:autoSpaceDE w:val="0"/>
        <w:autoSpaceDN w:val="0"/>
        <w:adjustRightInd w:val="0"/>
        <w:ind w:left="2835"/>
        <w:rPr>
          <w:noProof/>
          <w:szCs w:val="24"/>
        </w:rPr>
      </w:pPr>
      <w:r>
        <w:rPr>
          <w:noProof/>
        </w:rPr>
        <w:t>Ārlietu ministrijas Dekrēts Nr. 559, oficiālais izdevums, 1968. gada 24. janvāris (</w:t>
      </w:r>
      <w:r>
        <w:rPr>
          <w:i/>
          <w:noProof/>
        </w:rPr>
        <w:t>Decreto 559 del Ministerio de Relaciones Exteriores, Diario Oficial, enero 24, 1968</w:t>
      </w:r>
      <w:r>
        <w:rPr>
          <w:noProof/>
        </w:rPr>
        <w:t>)</w:t>
      </w:r>
    </w:p>
    <w:p w14:paraId="5CBD5D04" w14:textId="77777777" w:rsidR="00126C54" w:rsidRPr="00D84C7B" w:rsidRDefault="00126C54" w:rsidP="00126C54">
      <w:pPr>
        <w:widowControl/>
        <w:autoSpaceDE w:val="0"/>
        <w:autoSpaceDN w:val="0"/>
        <w:adjustRightInd w:val="0"/>
        <w:ind w:left="2835"/>
        <w:rPr>
          <w:noProof/>
          <w:szCs w:val="24"/>
          <w:lang w:eastAsia="en-US"/>
        </w:rPr>
      </w:pPr>
    </w:p>
    <w:p w14:paraId="67A643C8" w14:textId="77777777" w:rsidR="00126C54" w:rsidRPr="00D84C7B" w:rsidRDefault="00126C54" w:rsidP="00126C54">
      <w:pPr>
        <w:widowControl/>
        <w:autoSpaceDE w:val="0"/>
        <w:autoSpaceDN w:val="0"/>
        <w:adjustRightInd w:val="0"/>
        <w:ind w:left="2835"/>
        <w:rPr>
          <w:noProof/>
          <w:szCs w:val="24"/>
        </w:rPr>
      </w:pPr>
      <w:r>
        <w:rPr>
          <w:i/>
          <w:noProof/>
        </w:rPr>
        <w:t>D.F.L.</w:t>
      </w:r>
      <w:r>
        <w:rPr>
          <w:noProof/>
        </w:rPr>
        <w:t xml:space="preserve"> Nr. 83, Ārlietu mistrija, oficiālais izdevums, 1979. gada 27. marts (</w:t>
      </w:r>
      <w:r>
        <w:rPr>
          <w:i/>
          <w:noProof/>
        </w:rPr>
        <w:t>D.F.L.</w:t>
      </w:r>
      <w:r>
        <w:rPr>
          <w:noProof/>
        </w:rPr>
        <w:t xml:space="preserve"> </w:t>
      </w:r>
      <w:r>
        <w:rPr>
          <w:i/>
          <w:noProof/>
        </w:rPr>
        <w:t>83 del Ministerio de Relaciones Exteriores, Diario Oficial, marzo 27, 1979</w:t>
      </w:r>
      <w:r>
        <w:rPr>
          <w:noProof/>
        </w:rPr>
        <w:t>)</w:t>
      </w:r>
    </w:p>
    <w:p w14:paraId="70834DFC" w14:textId="77777777" w:rsidR="00126C54" w:rsidRPr="00D84C7B" w:rsidRDefault="00126C54" w:rsidP="00126C54">
      <w:pPr>
        <w:widowControl/>
        <w:autoSpaceDE w:val="0"/>
        <w:autoSpaceDN w:val="0"/>
        <w:adjustRightInd w:val="0"/>
        <w:ind w:left="2835"/>
        <w:rPr>
          <w:noProof/>
          <w:szCs w:val="24"/>
          <w:lang w:eastAsia="en-US"/>
        </w:rPr>
      </w:pPr>
    </w:p>
    <w:p w14:paraId="78539FD3" w14:textId="77777777" w:rsidR="00126C54" w:rsidRPr="00D84C7B" w:rsidRDefault="00126C54" w:rsidP="00126C54">
      <w:pPr>
        <w:widowControl/>
        <w:autoSpaceDE w:val="0"/>
        <w:autoSpaceDN w:val="0"/>
        <w:adjustRightInd w:val="0"/>
        <w:ind w:left="2835"/>
        <w:rPr>
          <w:noProof/>
          <w:szCs w:val="24"/>
        </w:rPr>
      </w:pPr>
      <w:r>
        <w:rPr>
          <w:noProof/>
        </w:rPr>
        <w:t>Ārlietu ministrijas Augstākais dekrēts Nr. 1166, oficiālais izdevums, 1999. gada 20. jūlijs (</w:t>
      </w:r>
      <w:r>
        <w:rPr>
          <w:i/>
          <w:noProof/>
        </w:rPr>
        <w:t>Decreto Supremo 1166 del Ministerio de Relaciones Exteriores, Diario Oficial, julio 20, 1999</w:t>
      </w:r>
      <w:r>
        <w:rPr>
          <w:noProof/>
        </w:rPr>
        <w:t>)</w:t>
      </w:r>
    </w:p>
    <w:p w14:paraId="3B27556B" w14:textId="77777777" w:rsidR="00126C54" w:rsidRPr="00D84C7B" w:rsidRDefault="00126C54" w:rsidP="00126C54">
      <w:pPr>
        <w:ind w:left="2835" w:hanging="2835"/>
        <w:rPr>
          <w:noProof/>
        </w:rPr>
      </w:pPr>
    </w:p>
    <w:p w14:paraId="6F04B5C5" w14:textId="77777777" w:rsidR="00126C54" w:rsidRPr="00D84C7B" w:rsidRDefault="00126C54" w:rsidP="00126C54">
      <w:pPr>
        <w:ind w:left="2835" w:hanging="2835"/>
        <w:rPr>
          <w:noProof/>
        </w:rPr>
      </w:pPr>
      <w:r>
        <w:rPr>
          <w:noProof/>
        </w:rPr>
        <w:br w:type="page"/>
        <w:t xml:space="preserve">Apraksts: </w:t>
      </w:r>
      <w:r>
        <w:rPr>
          <w:noProof/>
        </w:rPr>
        <w:tab/>
        <w:t>Pakalpojumu pārrobežu tirdzniecība</w:t>
      </w:r>
    </w:p>
    <w:p w14:paraId="22BE46D9" w14:textId="77777777" w:rsidR="00126C54" w:rsidRPr="00D84C7B" w:rsidRDefault="00126C54" w:rsidP="00126C54">
      <w:pPr>
        <w:ind w:left="2835" w:hanging="2835"/>
        <w:rPr>
          <w:noProof/>
        </w:rPr>
      </w:pPr>
    </w:p>
    <w:p w14:paraId="78B0A51B" w14:textId="77777777" w:rsidR="00126C54" w:rsidRPr="00D84C7B" w:rsidRDefault="00126C54" w:rsidP="00126C54">
      <w:pPr>
        <w:widowControl/>
        <w:autoSpaceDE w:val="0"/>
        <w:autoSpaceDN w:val="0"/>
        <w:adjustRightInd w:val="0"/>
        <w:ind w:left="2835"/>
        <w:rPr>
          <w:noProof/>
          <w:szCs w:val="24"/>
        </w:rPr>
      </w:pPr>
      <w:r>
        <w:rPr>
          <w:noProof/>
        </w:rPr>
        <w:t>Fiziskas personas, kas pārstāv ārvalstu juridiskās personas, vai fiziskas personas, kas dzīvo ārvalstīs un kas plāno veikt ar zinātnisku vai tehnisku darbu saistītas izpētes vai kalnos kāpšanu apgabalos, kas atrodas blakus Čīles robežām, iesniedz pieteikumu attiecīgai atļaujai ar Čīles konsula starpniecību šo fizisko personu domicila valstī. Pēc tam Čīles konsuls nosūta šo pieteikumu tieši Valsts robežu un pierobežu direktorātam (</w:t>
      </w:r>
      <w:r>
        <w:rPr>
          <w:i/>
          <w:noProof/>
        </w:rPr>
        <w:t>Dirección Nacional de Fronteras y Límites del Estado</w:t>
      </w:r>
      <w:r>
        <w:rPr>
          <w:noProof/>
        </w:rPr>
        <w:t>). Direktorāts var noteikt, ka viena vai vairākas Čīles fiziskās personas, kas strādā attiecīgo saistīto darbību jomā, pievienojas izpētēm, lai tās iepazītos ar veicamajiem pētījumiem.</w:t>
      </w:r>
    </w:p>
    <w:p w14:paraId="2BBAF871" w14:textId="77777777" w:rsidR="00126C54" w:rsidRPr="00D84C7B" w:rsidRDefault="00126C54" w:rsidP="00126C54">
      <w:pPr>
        <w:widowControl/>
        <w:autoSpaceDE w:val="0"/>
        <w:autoSpaceDN w:val="0"/>
        <w:adjustRightInd w:val="0"/>
        <w:ind w:left="2835"/>
        <w:rPr>
          <w:noProof/>
          <w:szCs w:val="24"/>
          <w:lang w:eastAsia="en-US"/>
        </w:rPr>
      </w:pPr>
    </w:p>
    <w:p w14:paraId="3ED9D5CD" w14:textId="77777777" w:rsidR="00126C54" w:rsidRPr="00D84C7B" w:rsidRDefault="00126C54" w:rsidP="00126C54">
      <w:pPr>
        <w:widowControl/>
        <w:autoSpaceDE w:val="0"/>
        <w:autoSpaceDN w:val="0"/>
        <w:adjustRightInd w:val="0"/>
        <w:ind w:left="2835"/>
        <w:rPr>
          <w:noProof/>
          <w:szCs w:val="24"/>
        </w:rPr>
      </w:pPr>
      <w:r>
        <w:rPr>
          <w:noProof/>
        </w:rPr>
        <w:t>Valsts robežu un pierobežu direktorāta Darbības departaments (</w:t>
      </w:r>
      <w:r>
        <w:rPr>
          <w:i/>
          <w:noProof/>
        </w:rPr>
        <w:t>Departamento de Operaciones de la Dirección Nacional de Fronteras y Límites del Estad</w:t>
      </w:r>
      <w:r>
        <w:rPr>
          <w:noProof/>
        </w:rPr>
        <w:t>o) lemj un paziņo, vai tas atļauj vai noraida ģeogrāfiskas vai zinātniskas izpētes, ko Čīlē veic ārvalstu juridiskās vai fiziskās personas. Valsts robežu un pierobežu direktorāts (</w:t>
      </w:r>
      <w:r>
        <w:rPr>
          <w:i/>
          <w:noProof/>
        </w:rPr>
        <w:t>Dirección Nacional de Fronteras y Límites del Estado</w:t>
      </w:r>
      <w:r>
        <w:rPr>
          <w:noProof/>
        </w:rPr>
        <w:t>) atļauj un uzrauga visas ar zinātnisko vai tehnisko darbu saistītās izpētes vai kalnos kāpšanu, ko ārvalstu juridiskās vai fiziskās personas, kuras dzīvo ārvalstīs, plāno veikt apgabalos, kas atrodas blakus Čīles robežām.</w:t>
      </w:r>
    </w:p>
    <w:p w14:paraId="45EBEFA4" w14:textId="77777777" w:rsidR="00126C54" w:rsidRPr="00D84C7B" w:rsidRDefault="00126C54" w:rsidP="00126C54">
      <w:pPr>
        <w:widowControl/>
        <w:autoSpaceDE w:val="0"/>
        <w:autoSpaceDN w:val="0"/>
        <w:adjustRightInd w:val="0"/>
        <w:ind w:left="2835"/>
        <w:rPr>
          <w:noProof/>
          <w:szCs w:val="24"/>
          <w:lang w:eastAsia="en-US"/>
        </w:rPr>
      </w:pPr>
    </w:p>
    <w:p w14:paraId="07553C13" w14:textId="77777777" w:rsidR="00126C54" w:rsidRPr="00D84C7B" w:rsidRDefault="00126C54" w:rsidP="00126C54">
      <w:pPr>
        <w:ind w:left="2835" w:hanging="2835"/>
        <w:rPr>
          <w:noProof/>
        </w:rPr>
      </w:pPr>
      <w:r>
        <w:rPr>
          <w:noProof/>
        </w:rPr>
        <w:br w:type="page"/>
        <w:t>Nozare:</w:t>
      </w:r>
      <w:r>
        <w:rPr>
          <w:noProof/>
        </w:rPr>
        <w:tab/>
        <w:t>Darījumdarbības pakalpojumi</w:t>
      </w:r>
    </w:p>
    <w:p w14:paraId="6BEE620B" w14:textId="77777777" w:rsidR="00126C54" w:rsidRPr="00D84C7B" w:rsidRDefault="00126C54" w:rsidP="00126C54">
      <w:pPr>
        <w:ind w:left="2835" w:hanging="2835"/>
        <w:rPr>
          <w:noProof/>
        </w:rPr>
      </w:pPr>
    </w:p>
    <w:p w14:paraId="3334223A" w14:textId="77777777" w:rsidR="00126C54" w:rsidRPr="00D84C7B" w:rsidRDefault="00126C54" w:rsidP="00126C54">
      <w:pPr>
        <w:ind w:left="2835" w:hanging="2835"/>
        <w:rPr>
          <w:noProof/>
        </w:rPr>
      </w:pPr>
      <w:r>
        <w:rPr>
          <w:noProof/>
        </w:rPr>
        <w:t>Apakšnozare:</w:t>
      </w:r>
      <w:r>
        <w:rPr>
          <w:noProof/>
        </w:rPr>
        <w:tab/>
        <w:t>Pētniecība sociālajās zinātnēs</w:t>
      </w:r>
    </w:p>
    <w:p w14:paraId="7211EA00" w14:textId="77777777" w:rsidR="00126C54" w:rsidRPr="00D84C7B" w:rsidRDefault="00126C54" w:rsidP="00126C54">
      <w:pPr>
        <w:ind w:left="2835" w:hanging="2835"/>
        <w:rPr>
          <w:noProof/>
        </w:rPr>
      </w:pPr>
    </w:p>
    <w:p w14:paraId="344B0786" w14:textId="77777777" w:rsidR="00126C54" w:rsidRPr="00D84C7B" w:rsidRDefault="00126C54" w:rsidP="00126C54">
      <w:pPr>
        <w:ind w:left="2835" w:hanging="2835"/>
        <w:rPr>
          <w:noProof/>
        </w:rPr>
      </w:pPr>
      <w:r>
        <w:rPr>
          <w:noProof/>
        </w:rPr>
        <w:t>Attiecīgās saistības:</w:t>
      </w:r>
      <w:r>
        <w:rPr>
          <w:noProof/>
        </w:rPr>
        <w:tab/>
        <w:t>Valsts režīms (</w:t>
      </w:r>
      <w:r>
        <w:rPr>
          <w:i/>
          <w:noProof/>
        </w:rPr>
        <w:t>CBTS</w:t>
      </w:r>
      <w:r>
        <w:rPr>
          <w:noProof/>
        </w:rPr>
        <w:t>)</w:t>
      </w:r>
    </w:p>
    <w:p w14:paraId="3D6C6D88" w14:textId="77777777" w:rsidR="00126C54" w:rsidRPr="00D84C7B" w:rsidRDefault="00126C54" w:rsidP="00126C54">
      <w:pPr>
        <w:ind w:left="2835" w:hanging="2835"/>
        <w:rPr>
          <w:noProof/>
        </w:rPr>
      </w:pPr>
    </w:p>
    <w:p w14:paraId="03B2C9AF" w14:textId="77777777" w:rsidR="00126C54" w:rsidRPr="00D84C7B" w:rsidRDefault="00126C54" w:rsidP="00126C54">
      <w:pPr>
        <w:ind w:left="2835" w:hanging="2835"/>
        <w:rPr>
          <w:noProof/>
        </w:rPr>
      </w:pPr>
      <w:r>
        <w:rPr>
          <w:noProof/>
        </w:rPr>
        <w:t>Valdības līmenis:</w:t>
      </w:r>
      <w:r>
        <w:rPr>
          <w:noProof/>
        </w:rPr>
        <w:tab/>
        <w:t>Centrālā</w:t>
      </w:r>
    </w:p>
    <w:p w14:paraId="7CEFF8CA" w14:textId="77777777" w:rsidR="00126C54" w:rsidRPr="00D84C7B" w:rsidRDefault="00126C54" w:rsidP="00126C54">
      <w:pPr>
        <w:ind w:left="2835" w:hanging="2835"/>
        <w:rPr>
          <w:noProof/>
        </w:rPr>
      </w:pPr>
    </w:p>
    <w:p w14:paraId="1D2862C2" w14:textId="77777777" w:rsidR="00126C54" w:rsidRPr="006C6117" w:rsidRDefault="00126C54" w:rsidP="00126C54">
      <w:pPr>
        <w:ind w:left="2835" w:hanging="2835"/>
        <w:rPr>
          <w:noProof/>
        </w:rPr>
      </w:pPr>
      <w:r>
        <w:rPr>
          <w:noProof/>
        </w:rPr>
        <w:t>Pasākumi:</w:t>
      </w:r>
      <w:r>
        <w:rPr>
          <w:noProof/>
        </w:rPr>
        <w:tab/>
        <w:t>Likums Nr. 17.288, oficiālais izdevums, 1970. gada 4. februāris, V sadaļa (</w:t>
      </w:r>
      <w:r>
        <w:rPr>
          <w:i/>
          <w:noProof/>
        </w:rPr>
        <w:t>Ley 17.288, Diario Oficial, febrero 4, 1970, Título V</w:t>
      </w:r>
      <w:r>
        <w:rPr>
          <w:noProof/>
        </w:rPr>
        <w:t>)</w:t>
      </w:r>
    </w:p>
    <w:p w14:paraId="31616C3E" w14:textId="77777777" w:rsidR="00126C54" w:rsidRPr="006C6117" w:rsidRDefault="00126C54" w:rsidP="00126C54">
      <w:pPr>
        <w:widowControl/>
        <w:autoSpaceDE w:val="0"/>
        <w:autoSpaceDN w:val="0"/>
        <w:adjustRightInd w:val="0"/>
        <w:ind w:left="2835"/>
        <w:rPr>
          <w:noProof/>
          <w:szCs w:val="24"/>
          <w:lang w:eastAsia="en-US"/>
        </w:rPr>
      </w:pPr>
    </w:p>
    <w:p w14:paraId="0182501B" w14:textId="77777777" w:rsidR="00126C54" w:rsidRPr="006C6117" w:rsidRDefault="00126C54" w:rsidP="00126C54">
      <w:pPr>
        <w:widowControl/>
        <w:autoSpaceDE w:val="0"/>
        <w:autoSpaceDN w:val="0"/>
        <w:adjustRightInd w:val="0"/>
        <w:ind w:left="2835"/>
        <w:rPr>
          <w:noProof/>
          <w:szCs w:val="24"/>
        </w:rPr>
      </w:pPr>
      <w:r>
        <w:rPr>
          <w:noProof/>
        </w:rPr>
        <w:t>Izglītības ministrijas Augstākais dekrēts Nr. 484, oficiālais izdevums, 1991. gada 2. aprīlis (</w:t>
      </w:r>
      <w:r>
        <w:rPr>
          <w:i/>
          <w:noProof/>
        </w:rPr>
        <w:t>Decreto Supremo 484 del Ministerio de Educación, Diario Oficial, abril 2, 1991</w:t>
      </w:r>
      <w:r>
        <w:rPr>
          <w:noProof/>
        </w:rPr>
        <w:t>)</w:t>
      </w:r>
    </w:p>
    <w:p w14:paraId="7F47DD84" w14:textId="77777777" w:rsidR="00126C54" w:rsidRPr="00D84C7B" w:rsidRDefault="00126C54" w:rsidP="00126C54">
      <w:pPr>
        <w:ind w:left="2835" w:hanging="2835"/>
        <w:rPr>
          <w:noProof/>
        </w:rPr>
      </w:pPr>
    </w:p>
    <w:p w14:paraId="030A1CA0" w14:textId="77777777" w:rsidR="00126C54" w:rsidRPr="00D84C7B" w:rsidRDefault="00126C54" w:rsidP="00126C54">
      <w:pPr>
        <w:ind w:left="2835" w:hanging="2835"/>
        <w:rPr>
          <w:noProof/>
        </w:rPr>
      </w:pPr>
      <w:r>
        <w:rPr>
          <w:noProof/>
        </w:rPr>
        <w:t>Apraksts:</w:t>
      </w:r>
      <w:r>
        <w:rPr>
          <w:noProof/>
        </w:rPr>
        <w:tab/>
        <w:t>Pakalpojumu pārrobežu tirdzniecība</w:t>
      </w:r>
    </w:p>
    <w:p w14:paraId="35F8D4F5" w14:textId="77777777" w:rsidR="00126C54" w:rsidRPr="00D84C7B" w:rsidRDefault="00126C54" w:rsidP="00126C54">
      <w:pPr>
        <w:ind w:left="2835" w:hanging="2835"/>
        <w:rPr>
          <w:noProof/>
        </w:rPr>
      </w:pPr>
    </w:p>
    <w:p w14:paraId="260E82A4" w14:textId="77777777" w:rsidR="00126C54" w:rsidRPr="00D84C7B" w:rsidRDefault="00126C54" w:rsidP="00126C54">
      <w:pPr>
        <w:widowControl/>
        <w:autoSpaceDE w:val="0"/>
        <w:autoSpaceDN w:val="0"/>
        <w:adjustRightInd w:val="0"/>
        <w:ind w:left="2835"/>
        <w:rPr>
          <w:noProof/>
          <w:szCs w:val="24"/>
        </w:rPr>
      </w:pPr>
      <w:r>
        <w:rPr>
          <w:noProof/>
        </w:rPr>
        <w:t>Ārvalstu juridiskām vai ārvalstu fiziskām personām, kas plāno veikt izrakumus, izpētes, antropoloģisku, arheoloģisku vai paleontoloģisku materiālu zondēšanu vai vākšanu, ir jāiesniedz pieteikums atļaujas saņemšanai Valsts pieminekļu padomē (</w:t>
      </w:r>
      <w:r>
        <w:rPr>
          <w:i/>
          <w:noProof/>
        </w:rPr>
        <w:t>Consejo de Monumentos Nacionales</w:t>
      </w:r>
      <w:r>
        <w:rPr>
          <w:noProof/>
        </w:rPr>
        <w:t>). Lai saņemtu atļauju, par pētniecību atbildīgajai personai jābūt nodarbinātai uzticamā ārvalstu zinātniskajā iestādē un jāstrādā sadarbībā ar Čīles valdības zinātnisko iestādi vai Čīles Universitāti.</w:t>
      </w:r>
    </w:p>
    <w:p w14:paraId="15B68A93" w14:textId="77777777" w:rsidR="00126C54" w:rsidRPr="00D84C7B" w:rsidRDefault="00126C54" w:rsidP="00126C54">
      <w:pPr>
        <w:widowControl/>
        <w:autoSpaceDE w:val="0"/>
        <w:autoSpaceDN w:val="0"/>
        <w:adjustRightInd w:val="0"/>
        <w:ind w:left="2835"/>
        <w:rPr>
          <w:noProof/>
          <w:szCs w:val="24"/>
          <w:lang w:eastAsia="en-US"/>
        </w:rPr>
      </w:pPr>
    </w:p>
    <w:p w14:paraId="16EED756" w14:textId="77777777" w:rsidR="00126C54" w:rsidRPr="00D84C7B" w:rsidRDefault="00126C54" w:rsidP="00126C54">
      <w:pPr>
        <w:widowControl/>
        <w:autoSpaceDE w:val="0"/>
        <w:autoSpaceDN w:val="0"/>
        <w:adjustRightInd w:val="0"/>
        <w:ind w:left="2835"/>
        <w:rPr>
          <w:noProof/>
          <w:szCs w:val="24"/>
        </w:rPr>
      </w:pPr>
      <w:r>
        <w:rPr>
          <w:noProof/>
        </w:rPr>
        <w:br w:type="page"/>
        <w:t>Šo atļauju var piešķirt: 1) Čīles pētniekiem, kuriem ir attiecīga zinātniskā pieredze arheoloģijā, antropoloģijā vai paleontoloģijā un kuri ir attiecīgi sertificēti, kā arī kuri īsteno pētniecības projektu un kurus pienācīgi sponsorē iestāde, un 2) ārvalstu pētniekiem ar nosacījumu, ka viņus nodarbina uzticama zinātniskā iestāde un ka viņi strādā sadarbībā ar Čīles valdības zinātnisko iestādi vai Čīles Universitāti. Valsts pieminekļu padomes (</w:t>
      </w:r>
      <w:r>
        <w:rPr>
          <w:i/>
          <w:noProof/>
        </w:rPr>
        <w:t>Consejo de Monumentos Nacionales</w:t>
      </w:r>
      <w:r>
        <w:rPr>
          <w:noProof/>
        </w:rPr>
        <w:t>) atzīti muzeju direktori vai kuratori, attiecīgi profesionālie arheologi, antropologi vai paleontologi un Čīles Arheoloģijas biedrības (</w:t>
      </w:r>
      <w:r>
        <w:rPr>
          <w:i/>
          <w:noProof/>
        </w:rPr>
        <w:t>Sociedad Chilena de Arqueología</w:t>
      </w:r>
      <w:r>
        <w:rPr>
          <w:noProof/>
        </w:rPr>
        <w:t>) dalībnieki ir pilnvaroti veikt ar glābšanu saistītus darbus. Ar glābšanu saistīti darbi ietver datu vai arheoloģisko, antropoloģisko vai paleontoloģisko artefaktu vai sugu, kurām draud nenovēršama bojāeja, steidzamu atjaunošanu.</w:t>
      </w:r>
    </w:p>
    <w:p w14:paraId="63C7BEFA" w14:textId="77777777" w:rsidR="00126C54" w:rsidRPr="00D84C7B" w:rsidRDefault="00126C54" w:rsidP="00126C54">
      <w:pPr>
        <w:widowControl/>
        <w:autoSpaceDE w:val="0"/>
        <w:autoSpaceDN w:val="0"/>
        <w:adjustRightInd w:val="0"/>
        <w:ind w:left="2835"/>
        <w:rPr>
          <w:noProof/>
          <w:szCs w:val="24"/>
          <w:lang w:eastAsia="en-US"/>
        </w:rPr>
      </w:pPr>
    </w:p>
    <w:p w14:paraId="00F67AA1" w14:textId="77777777" w:rsidR="00126C54" w:rsidRPr="00D84C7B" w:rsidRDefault="00126C54" w:rsidP="00126C54">
      <w:pPr>
        <w:ind w:left="2835" w:hanging="2835"/>
        <w:rPr>
          <w:noProof/>
        </w:rPr>
      </w:pPr>
      <w:r>
        <w:rPr>
          <w:noProof/>
        </w:rPr>
        <w:br w:type="page"/>
        <w:t>Nozare:</w:t>
      </w:r>
      <w:r>
        <w:rPr>
          <w:noProof/>
        </w:rPr>
        <w:tab/>
        <w:t>Darījumdarbības pakalpojumi</w:t>
      </w:r>
    </w:p>
    <w:p w14:paraId="0ACB24FE" w14:textId="77777777" w:rsidR="00126C54" w:rsidRPr="00D84C7B" w:rsidRDefault="00126C54" w:rsidP="00126C54">
      <w:pPr>
        <w:ind w:left="2835" w:hanging="2835"/>
        <w:rPr>
          <w:noProof/>
        </w:rPr>
      </w:pPr>
    </w:p>
    <w:p w14:paraId="2E56E816" w14:textId="77777777" w:rsidR="00126C54" w:rsidRPr="00D84C7B" w:rsidRDefault="00126C54" w:rsidP="00126C54">
      <w:pPr>
        <w:ind w:left="2835" w:hanging="2835"/>
        <w:rPr>
          <w:noProof/>
        </w:rPr>
      </w:pPr>
      <w:r>
        <w:rPr>
          <w:noProof/>
        </w:rPr>
        <w:t>Apakšnozare:</w:t>
      </w:r>
      <w:r>
        <w:rPr>
          <w:noProof/>
        </w:rPr>
        <w:tab/>
        <w:t>Poligrāfija, izdevējdarbība un citas saistītās nozares</w:t>
      </w:r>
    </w:p>
    <w:p w14:paraId="571261BB" w14:textId="77777777" w:rsidR="00126C54" w:rsidRPr="00D84C7B" w:rsidRDefault="00126C54" w:rsidP="00126C54">
      <w:pPr>
        <w:ind w:left="2835" w:hanging="2835"/>
        <w:rPr>
          <w:noProof/>
        </w:rPr>
      </w:pPr>
    </w:p>
    <w:p w14:paraId="773C1AEF" w14:textId="77777777" w:rsidR="00126C54" w:rsidRPr="00D84C7B" w:rsidRDefault="00126C54" w:rsidP="00126C54">
      <w:pPr>
        <w:ind w:left="2835" w:hanging="2835"/>
        <w:rPr>
          <w:noProof/>
        </w:rPr>
      </w:pPr>
      <w:r>
        <w:rPr>
          <w:noProof/>
        </w:rPr>
        <w:t>Attiecīgās saistības:</w:t>
      </w:r>
      <w:r>
        <w:rPr>
          <w:noProof/>
        </w:rPr>
        <w:tab/>
        <w:t>Valsts režīms (ieguldījumi)</w:t>
      </w:r>
    </w:p>
    <w:p w14:paraId="57E23CCE" w14:textId="77777777" w:rsidR="00126C54" w:rsidRPr="00D84C7B" w:rsidRDefault="00126C54" w:rsidP="00126C54">
      <w:pPr>
        <w:widowControl/>
        <w:autoSpaceDE w:val="0"/>
        <w:autoSpaceDN w:val="0"/>
        <w:adjustRightInd w:val="0"/>
        <w:ind w:left="2835"/>
        <w:rPr>
          <w:noProof/>
          <w:szCs w:val="24"/>
          <w:lang w:eastAsia="en-US"/>
        </w:rPr>
      </w:pPr>
    </w:p>
    <w:p w14:paraId="1D439FF4" w14:textId="77777777" w:rsidR="00126C54" w:rsidRPr="00D84C7B" w:rsidRDefault="00126C54" w:rsidP="00126C54">
      <w:pPr>
        <w:widowControl/>
        <w:autoSpaceDE w:val="0"/>
        <w:autoSpaceDN w:val="0"/>
        <w:adjustRightInd w:val="0"/>
        <w:ind w:left="2835"/>
        <w:rPr>
          <w:noProof/>
          <w:szCs w:val="24"/>
        </w:rPr>
      </w:pPr>
      <w:r>
        <w:rPr>
          <w:noProof/>
        </w:rPr>
        <w:t>Lielākās labvēlības režīms (ieguldījumi)</w:t>
      </w:r>
    </w:p>
    <w:p w14:paraId="465C0372" w14:textId="77777777" w:rsidR="00126C54" w:rsidRPr="00D84C7B" w:rsidRDefault="00126C54" w:rsidP="00126C54">
      <w:pPr>
        <w:widowControl/>
        <w:autoSpaceDE w:val="0"/>
        <w:autoSpaceDN w:val="0"/>
        <w:adjustRightInd w:val="0"/>
        <w:ind w:left="2835"/>
        <w:rPr>
          <w:noProof/>
          <w:szCs w:val="24"/>
          <w:lang w:eastAsia="en-US"/>
        </w:rPr>
      </w:pPr>
    </w:p>
    <w:p w14:paraId="52FD01E8" w14:textId="77777777" w:rsidR="00126C54" w:rsidRPr="00D84C7B" w:rsidRDefault="00126C54" w:rsidP="00126C54">
      <w:pPr>
        <w:widowControl/>
        <w:autoSpaceDE w:val="0"/>
        <w:autoSpaceDN w:val="0"/>
        <w:adjustRightInd w:val="0"/>
        <w:ind w:left="2835"/>
        <w:rPr>
          <w:noProof/>
          <w:szCs w:val="24"/>
        </w:rPr>
      </w:pPr>
      <w:r>
        <w:rPr>
          <w:noProof/>
        </w:rPr>
        <w:t>Augstākā vadība un direktoru padomes (ieguldījumi)</w:t>
      </w:r>
    </w:p>
    <w:p w14:paraId="4F3F04C9" w14:textId="77777777" w:rsidR="00126C54" w:rsidRPr="00D84C7B" w:rsidRDefault="00126C54" w:rsidP="00126C54">
      <w:pPr>
        <w:ind w:left="2835" w:hanging="2835"/>
        <w:rPr>
          <w:noProof/>
        </w:rPr>
      </w:pPr>
    </w:p>
    <w:p w14:paraId="3FA77540" w14:textId="77777777" w:rsidR="00126C54" w:rsidRPr="00D84C7B" w:rsidRDefault="00126C54" w:rsidP="00126C54">
      <w:pPr>
        <w:ind w:left="2835" w:hanging="2835"/>
        <w:rPr>
          <w:noProof/>
        </w:rPr>
      </w:pPr>
      <w:r>
        <w:rPr>
          <w:noProof/>
        </w:rPr>
        <w:t>Valdības līmenis:</w:t>
      </w:r>
      <w:r>
        <w:rPr>
          <w:noProof/>
        </w:rPr>
        <w:tab/>
        <w:t>Centrālā</w:t>
      </w:r>
    </w:p>
    <w:p w14:paraId="1649F71D" w14:textId="77777777" w:rsidR="00126C54" w:rsidRPr="00D84C7B" w:rsidRDefault="00126C54" w:rsidP="00126C54">
      <w:pPr>
        <w:ind w:left="2835" w:hanging="2835"/>
        <w:rPr>
          <w:noProof/>
        </w:rPr>
      </w:pPr>
    </w:p>
    <w:p w14:paraId="2E99C55D" w14:textId="77777777" w:rsidR="00126C54" w:rsidRPr="00D84C7B" w:rsidRDefault="00126C54" w:rsidP="00126C54">
      <w:pPr>
        <w:ind w:left="2835" w:hanging="2835"/>
        <w:rPr>
          <w:noProof/>
        </w:rPr>
      </w:pPr>
      <w:r>
        <w:rPr>
          <w:noProof/>
        </w:rPr>
        <w:t>Pasākumi:</w:t>
      </w:r>
      <w:r>
        <w:rPr>
          <w:noProof/>
        </w:rPr>
        <w:tab/>
        <w:t>Likums Nr. 19.733, oficiālais izdevums, 2001. gada 4. jūnijs, Likums par viedokļu un informācijas brīvību un žurnālistiku, I un III sadaļa (</w:t>
      </w:r>
      <w:r>
        <w:rPr>
          <w:i/>
          <w:noProof/>
        </w:rPr>
        <w:t>Ley 19.733, Diario Oficial, junio 4, 2001, Ley sobre las Libertades de Opinión e Información y Ejercicio del Periodismo, Títulos I y III</w:t>
      </w:r>
      <w:r>
        <w:rPr>
          <w:noProof/>
        </w:rPr>
        <w:t>)</w:t>
      </w:r>
    </w:p>
    <w:p w14:paraId="5C35529B" w14:textId="77777777" w:rsidR="00126C54" w:rsidRPr="00D84C7B" w:rsidRDefault="00126C54" w:rsidP="00126C54">
      <w:pPr>
        <w:ind w:left="2835" w:hanging="2835"/>
        <w:rPr>
          <w:noProof/>
        </w:rPr>
      </w:pPr>
    </w:p>
    <w:p w14:paraId="04AEEBA3" w14:textId="77777777" w:rsidR="00126C54" w:rsidRPr="00D84C7B" w:rsidRDefault="00126C54" w:rsidP="00126C54">
      <w:pPr>
        <w:ind w:left="2835" w:hanging="2835"/>
        <w:rPr>
          <w:noProof/>
        </w:rPr>
      </w:pPr>
      <w:r>
        <w:rPr>
          <w:noProof/>
        </w:rPr>
        <w:br w:type="page"/>
        <w:t>Apraksts:</w:t>
      </w:r>
      <w:r>
        <w:rPr>
          <w:noProof/>
        </w:rPr>
        <w:tab/>
        <w:t>Ieguldījumi</w:t>
      </w:r>
    </w:p>
    <w:p w14:paraId="45929233" w14:textId="77777777" w:rsidR="00126C54" w:rsidRPr="00D84C7B" w:rsidRDefault="00126C54" w:rsidP="00126C54">
      <w:pPr>
        <w:ind w:left="2835" w:hanging="2835"/>
        <w:rPr>
          <w:noProof/>
        </w:rPr>
      </w:pPr>
    </w:p>
    <w:p w14:paraId="22FF7B08" w14:textId="77777777" w:rsidR="00126C54" w:rsidRPr="00D84C7B" w:rsidRDefault="00126C54" w:rsidP="00126C54">
      <w:pPr>
        <w:widowControl/>
        <w:autoSpaceDE w:val="0"/>
        <w:autoSpaceDN w:val="0"/>
        <w:adjustRightInd w:val="0"/>
        <w:ind w:left="2835"/>
        <w:rPr>
          <w:noProof/>
          <w:szCs w:val="24"/>
        </w:rPr>
      </w:pPr>
      <w:r>
        <w:rPr>
          <w:noProof/>
        </w:rPr>
        <w:t>Sociālā saziņas līdzekļa, piemēram, tādu laikrakstu, žurnālu vai regulāri publicētu tekstu īpašniekam, kuru publicēšanas adrese atrodas Čīlē, vai valsts ziņu aģentūrai, fiziskas personas gadījumā ir pienācīgi iedibināts domicils Čīlē, un juridiskas personas gadījumā tā ir izveidota ar domicilu Čīlē vai tai ir aģentūra, kurai ir atļauja darboties Čīles teritorijā.</w:t>
      </w:r>
    </w:p>
    <w:p w14:paraId="3E1FA6D7" w14:textId="77777777" w:rsidR="00126C54" w:rsidRPr="00D84C7B" w:rsidRDefault="00126C54" w:rsidP="00126C54">
      <w:pPr>
        <w:widowControl/>
        <w:autoSpaceDE w:val="0"/>
        <w:autoSpaceDN w:val="0"/>
        <w:adjustRightInd w:val="0"/>
        <w:ind w:left="2835"/>
        <w:rPr>
          <w:noProof/>
          <w:szCs w:val="24"/>
          <w:lang w:eastAsia="en-US"/>
        </w:rPr>
      </w:pPr>
    </w:p>
    <w:p w14:paraId="5F506424" w14:textId="77777777" w:rsidR="00126C54" w:rsidRPr="00D84C7B" w:rsidRDefault="00126C54" w:rsidP="00126C54">
      <w:pPr>
        <w:widowControl/>
        <w:autoSpaceDE w:val="0"/>
        <w:autoSpaceDN w:val="0"/>
        <w:adjustRightInd w:val="0"/>
        <w:ind w:left="2835"/>
        <w:rPr>
          <w:noProof/>
          <w:szCs w:val="24"/>
        </w:rPr>
      </w:pPr>
      <w:r>
        <w:rPr>
          <w:noProof/>
        </w:rPr>
        <w:t>Iepriekš minētās Čīlē darbojošās juridiskās personas priekšsēdētājs, pārvaldnieki vai likumīgie pārstāvji var būt tikai Čīles valstspiederīgie.</w:t>
      </w:r>
    </w:p>
    <w:p w14:paraId="2A1E9158" w14:textId="77777777" w:rsidR="00126C54" w:rsidRPr="00D84C7B" w:rsidRDefault="00126C54" w:rsidP="00126C54">
      <w:pPr>
        <w:widowControl/>
        <w:autoSpaceDE w:val="0"/>
        <w:autoSpaceDN w:val="0"/>
        <w:adjustRightInd w:val="0"/>
        <w:ind w:left="2835"/>
        <w:rPr>
          <w:noProof/>
          <w:szCs w:val="24"/>
          <w:lang w:eastAsia="en-US"/>
        </w:rPr>
      </w:pPr>
    </w:p>
    <w:p w14:paraId="71BAB5C2" w14:textId="77777777" w:rsidR="00126C54" w:rsidRPr="00D84C7B" w:rsidRDefault="00126C54" w:rsidP="00126C54">
      <w:pPr>
        <w:widowControl/>
        <w:autoSpaceDE w:val="0"/>
        <w:autoSpaceDN w:val="0"/>
        <w:adjustRightInd w:val="0"/>
        <w:ind w:left="2835"/>
        <w:rPr>
          <w:noProof/>
          <w:szCs w:val="24"/>
        </w:rPr>
      </w:pPr>
      <w:r>
        <w:rPr>
          <w:noProof/>
        </w:rPr>
        <w:t>Direktoram, kurš ir juridiski atbildīgs, un personai, kas viņu aizstāj, jābūt Čīles valstspiederīgajam, kura domicils un dzīvesvieta ir Čīlē. Čīles valstspiederība nav nepieciešama, ja sociālās saziņas līdzeklis izmanto valodu, kas nav spāņu valoda.</w:t>
      </w:r>
    </w:p>
    <w:p w14:paraId="22DBB6AF" w14:textId="77777777" w:rsidR="00126C54" w:rsidRPr="00D84C7B" w:rsidRDefault="00126C54" w:rsidP="00126C54">
      <w:pPr>
        <w:widowControl/>
        <w:autoSpaceDE w:val="0"/>
        <w:autoSpaceDN w:val="0"/>
        <w:adjustRightInd w:val="0"/>
        <w:ind w:left="2835"/>
        <w:rPr>
          <w:noProof/>
          <w:szCs w:val="24"/>
          <w:lang w:eastAsia="en-US"/>
        </w:rPr>
      </w:pPr>
    </w:p>
    <w:p w14:paraId="61FC1DEE" w14:textId="77777777" w:rsidR="00126C54" w:rsidRPr="00D84C7B" w:rsidRDefault="00126C54" w:rsidP="00126C54">
      <w:pPr>
        <w:ind w:left="2835" w:hanging="2835"/>
        <w:rPr>
          <w:noProof/>
        </w:rPr>
      </w:pPr>
      <w:r>
        <w:rPr>
          <w:noProof/>
        </w:rPr>
        <w:br w:type="page"/>
        <w:t>Nozare:</w:t>
      </w:r>
      <w:r>
        <w:rPr>
          <w:noProof/>
        </w:rPr>
        <w:tab/>
        <w:t>Profesionālie pakalpojumi</w:t>
      </w:r>
    </w:p>
    <w:p w14:paraId="201522CF" w14:textId="77777777" w:rsidR="00126C54" w:rsidRPr="00D84C7B" w:rsidRDefault="00126C54" w:rsidP="00126C54">
      <w:pPr>
        <w:ind w:left="2835" w:hanging="2835"/>
        <w:rPr>
          <w:noProof/>
        </w:rPr>
      </w:pPr>
    </w:p>
    <w:p w14:paraId="65E50F87" w14:textId="77777777" w:rsidR="00126C54" w:rsidRPr="00D84C7B" w:rsidRDefault="00126C54" w:rsidP="00126C54">
      <w:pPr>
        <w:ind w:left="2835" w:hanging="2835"/>
        <w:rPr>
          <w:noProof/>
        </w:rPr>
      </w:pPr>
      <w:r>
        <w:rPr>
          <w:noProof/>
        </w:rPr>
        <w:t>Apakšnozare:</w:t>
      </w:r>
      <w:r>
        <w:rPr>
          <w:noProof/>
        </w:rPr>
        <w:tab/>
      </w:r>
      <w:r>
        <w:rPr>
          <w:noProof/>
        </w:rPr>
        <w:tab/>
        <w:t>Grāmatvedības, revīzijas, uzskaites un nodokļu konsultāciju pakalpojumi</w:t>
      </w:r>
    </w:p>
    <w:p w14:paraId="1F918DF4" w14:textId="77777777" w:rsidR="00126C54" w:rsidRPr="00D84C7B" w:rsidRDefault="00126C54" w:rsidP="00126C54">
      <w:pPr>
        <w:ind w:left="2835" w:hanging="2835"/>
        <w:rPr>
          <w:noProof/>
        </w:rPr>
      </w:pPr>
    </w:p>
    <w:p w14:paraId="2DFF904D" w14:textId="77777777" w:rsidR="00126C54" w:rsidRPr="00D84C7B" w:rsidRDefault="00126C54" w:rsidP="00126C54">
      <w:pPr>
        <w:ind w:left="2835" w:hanging="2835"/>
        <w:rPr>
          <w:noProof/>
        </w:rPr>
      </w:pPr>
      <w:r>
        <w:rPr>
          <w:noProof/>
        </w:rPr>
        <w:t>Attiecīgās saistības:</w:t>
      </w:r>
      <w:r>
        <w:rPr>
          <w:noProof/>
        </w:rPr>
        <w:tab/>
        <w:t>Valsts režīms (</w:t>
      </w:r>
      <w:r>
        <w:rPr>
          <w:i/>
          <w:noProof/>
        </w:rPr>
        <w:t>CBTS</w:t>
      </w:r>
      <w:r>
        <w:rPr>
          <w:noProof/>
        </w:rPr>
        <w:t>)</w:t>
      </w:r>
    </w:p>
    <w:p w14:paraId="404F9877" w14:textId="77777777" w:rsidR="00126C54" w:rsidRPr="00D84C7B" w:rsidRDefault="00126C54" w:rsidP="00126C54">
      <w:pPr>
        <w:widowControl/>
        <w:autoSpaceDE w:val="0"/>
        <w:autoSpaceDN w:val="0"/>
        <w:adjustRightInd w:val="0"/>
        <w:ind w:left="2835"/>
        <w:rPr>
          <w:noProof/>
          <w:szCs w:val="24"/>
          <w:lang w:eastAsia="en-US"/>
        </w:rPr>
      </w:pPr>
    </w:p>
    <w:p w14:paraId="4898D370" w14:textId="77777777" w:rsidR="00126C54" w:rsidRPr="00D84C7B" w:rsidRDefault="00126C54" w:rsidP="00126C54">
      <w:pPr>
        <w:widowControl/>
        <w:autoSpaceDE w:val="0"/>
        <w:autoSpaceDN w:val="0"/>
        <w:adjustRightInd w:val="0"/>
        <w:ind w:left="2835"/>
        <w:rPr>
          <w:noProof/>
          <w:szCs w:val="24"/>
        </w:rPr>
      </w:pPr>
      <w:r>
        <w:rPr>
          <w:noProof/>
        </w:rPr>
        <w:t>Klātbūtne uz vietas (</w:t>
      </w:r>
      <w:r>
        <w:rPr>
          <w:i/>
          <w:noProof/>
        </w:rPr>
        <w:t>CBTS</w:t>
      </w:r>
      <w:r>
        <w:rPr>
          <w:noProof/>
        </w:rPr>
        <w:t>)</w:t>
      </w:r>
    </w:p>
    <w:p w14:paraId="29F45119" w14:textId="77777777" w:rsidR="00126C54" w:rsidRPr="00D84C7B" w:rsidRDefault="00126C54" w:rsidP="00126C54">
      <w:pPr>
        <w:ind w:left="2835" w:hanging="2835"/>
        <w:rPr>
          <w:noProof/>
        </w:rPr>
      </w:pPr>
    </w:p>
    <w:p w14:paraId="1CD7E4A8" w14:textId="77777777" w:rsidR="00126C54" w:rsidRPr="00D84C7B" w:rsidRDefault="00126C54" w:rsidP="00126C54">
      <w:pPr>
        <w:ind w:left="2835" w:hanging="2835"/>
        <w:rPr>
          <w:noProof/>
        </w:rPr>
      </w:pPr>
      <w:r>
        <w:rPr>
          <w:noProof/>
        </w:rPr>
        <w:t>Valdības līmenis:</w:t>
      </w:r>
      <w:r>
        <w:rPr>
          <w:noProof/>
        </w:rPr>
        <w:tab/>
        <w:t>Centrālā</w:t>
      </w:r>
    </w:p>
    <w:p w14:paraId="216BB9D4" w14:textId="77777777" w:rsidR="00126C54" w:rsidRPr="00D84C7B" w:rsidRDefault="00126C54" w:rsidP="00126C54">
      <w:pPr>
        <w:ind w:left="2835" w:hanging="2835"/>
        <w:rPr>
          <w:noProof/>
        </w:rPr>
      </w:pPr>
    </w:p>
    <w:p w14:paraId="3CC4C7B7" w14:textId="77777777" w:rsidR="00126C54" w:rsidRPr="00F217FC" w:rsidRDefault="00126C54" w:rsidP="00126C54">
      <w:pPr>
        <w:ind w:left="2835" w:hanging="2835"/>
        <w:rPr>
          <w:noProof/>
        </w:rPr>
      </w:pPr>
      <w:r>
        <w:rPr>
          <w:noProof/>
        </w:rPr>
        <w:t>Pasākumi:</w:t>
      </w:r>
      <w:r>
        <w:rPr>
          <w:noProof/>
        </w:rPr>
        <w:tab/>
        <w:t>Likums Nr. 18.046, oficiālais izdevums, 1981. gada 22. oktobris, Uzņēmumu likums, V sadaļa (</w:t>
      </w:r>
      <w:r>
        <w:rPr>
          <w:i/>
          <w:noProof/>
        </w:rPr>
        <w:t>Ley 18.046, Diario Oficial, octubre 22, 1981, Ley de Sociedades Anónimas, Título V</w:t>
      </w:r>
      <w:r>
        <w:rPr>
          <w:noProof/>
        </w:rPr>
        <w:t>)</w:t>
      </w:r>
    </w:p>
    <w:p w14:paraId="642E9F2E" w14:textId="77777777" w:rsidR="00126C54" w:rsidRPr="00F217FC" w:rsidRDefault="00126C54" w:rsidP="00126C54">
      <w:pPr>
        <w:widowControl/>
        <w:autoSpaceDE w:val="0"/>
        <w:autoSpaceDN w:val="0"/>
        <w:adjustRightInd w:val="0"/>
        <w:ind w:left="2835"/>
        <w:rPr>
          <w:noProof/>
          <w:szCs w:val="24"/>
          <w:lang w:eastAsia="en-US"/>
        </w:rPr>
      </w:pPr>
    </w:p>
    <w:p w14:paraId="6B9D9089" w14:textId="77777777" w:rsidR="00126C54" w:rsidRPr="007D0DB3" w:rsidRDefault="00126C54" w:rsidP="00126C54">
      <w:pPr>
        <w:widowControl/>
        <w:autoSpaceDE w:val="0"/>
        <w:autoSpaceDN w:val="0"/>
        <w:adjustRightInd w:val="0"/>
        <w:ind w:left="2835"/>
        <w:rPr>
          <w:noProof/>
          <w:szCs w:val="24"/>
        </w:rPr>
      </w:pPr>
      <w:r>
        <w:rPr>
          <w:noProof/>
        </w:rPr>
        <w:t>Finanšu ministrijas Augstākais dekrēts Nr. 702, oficiālais izdevums, 2012. gada 6. jūlijs, Uzņēmumu likums (</w:t>
      </w:r>
      <w:r>
        <w:rPr>
          <w:i/>
          <w:noProof/>
        </w:rPr>
        <w:t>Decreto Supremo 702 del Ministerio de Hacienda, Diario Oficial, julio 6, 2012, Reglamento de Sociedades Anónimas</w:t>
      </w:r>
      <w:r>
        <w:rPr>
          <w:noProof/>
        </w:rPr>
        <w:t>)</w:t>
      </w:r>
    </w:p>
    <w:p w14:paraId="16BEB608" w14:textId="77777777" w:rsidR="00126C54" w:rsidRPr="007D0DB3" w:rsidRDefault="00126C54" w:rsidP="00126C54">
      <w:pPr>
        <w:widowControl/>
        <w:autoSpaceDE w:val="0"/>
        <w:autoSpaceDN w:val="0"/>
        <w:adjustRightInd w:val="0"/>
        <w:ind w:left="2835"/>
        <w:rPr>
          <w:noProof/>
          <w:szCs w:val="24"/>
          <w:lang w:val="es-ES" w:eastAsia="en-US"/>
        </w:rPr>
      </w:pPr>
    </w:p>
    <w:p w14:paraId="2D5A17DD" w14:textId="77777777" w:rsidR="00126C54" w:rsidRPr="007D0DB3" w:rsidRDefault="00126C54" w:rsidP="00126C54">
      <w:pPr>
        <w:widowControl/>
        <w:autoSpaceDE w:val="0"/>
        <w:autoSpaceDN w:val="0"/>
        <w:adjustRightInd w:val="0"/>
        <w:ind w:left="2835"/>
        <w:rPr>
          <w:noProof/>
          <w:szCs w:val="24"/>
        </w:rPr>
      </w:pPr>
      <w:r>
        <w:rPr>
          <w:noProof/>
        </w:rPr>
        <w:t>Dekrētlikums Nr. 1.097, oficiālais izdevums, 1975. gada 25. jūlijs, I, II, III un IV sadaļa (</w:t>
      </w:r>
      <w:r>
        <w:rPr>
          <w:i/>
          <w:noProof/>
        </w:rPr>
        <w:t>Decreto Ley 1.097, Diario Oficial, julio 25, 1975, Títulos I, II, III y IV</w:t>
      </w:r>
      <w:r>
        <w:rPr>
          <w:noProof/>
        </w:rPr>
        <w:t>)</w:t>
      </w:r>
    </w:p>
    <w:p w14:paraId="745253A5" w14:textId="77777777" w:rsidR="00126C54" w:rsidRPr="007D0DB3" w:rsidRDefault="00126C54" w:rsidP="00126C54">
      <w:pPr>
        <w:widowControl/>
        <w:autoSpaceDE w:val="0"/>
        <w:autoSpaceDN w:val="0"/>
        <w:adjustRightInd w:val="0"/>
        <w:ind w:left="2835"/>
        <w:rPr>
          <w:noProof/>
          <w:szCs w:val="24"/>
          <w:lang w:val="es-ES" w:eastAsia="en-US"/>
        </w:rPr>
      </w:pPr>
    </w:p>
    <w:p w14:paraId="155FE365" w14:textId="77777777" w:rsidR="00126C54" w:rsidRPr="007D0DB3" w:rsidRDefault="00126C54" w:rsidP="00126C54">
      <w:pPr>
        <w:widowControl/>
        <w:autoSpaceDE w:val="0"/>
        <w:autoSpaceDN w:val="0"/>
        <w:adjustRightInd w:val="0"/>
        <w:ind w:left="2835"/>
        <w:rPr>
          <w:noProof/>
          <w:szCs w:val="24"/>
        </w:rPr>
      </w:pPr>
      <w:r>
        <w:rPr>
          <w:noProof/>
        </w:rPr>
        <w:br w:type="page"/>
        <w:t>Dekrētlikums Nr. 3.538, oficiālais izdevums, 1980. gada 23. decembris, I, II, III un IV sadaļa (</w:t>
      </w:r>
      <w:r>
        <w:rPr>
          <w:i/>
          <w:noProof/>
        </w:rPr>
        <w:t>Decreto Ley 3.538, Diario Oficial, diciembre 23, 1980, Títulos I, II, III y IV</w:t>
      </w:r>
      <w:r>
        <w:rPr>
          <w:noProof/>
        </w:rPr>
        <w:t>)</w:t>
      </w:r>
    </w:p>
    <w:p w14:paraId="1AA35650" w14:textId="77777777" w:rsidR="00126C54" w:rsidRPr="007D0DB3" w:rsidRDefault="00126C54" w:rsidP="00126C54">
      <w:pPr>
        <w:widowControl/>
        <w:autoSpaceDE w:val="0"/>
        <w:autoSpaceDN w:val="0"/>
        <w:adjustRightInd w:val="0"/>
        <w:ind w:left="2835"/>
        <w:rPr>
          <w:noProof/>
          <w:szCs w:val="24"/>
          <w:lang w:val="es-ES" w:eastAsia="en-US"/>
        </w:rPr>
      </w:pPr>
    </w:p>
    <w:p w14:paraId="0732EC85" w14:textId="77777777" w:rsidR="00126C54" w:rsidRPr="007D0DB3" w:rsidRDefault="00126C54" w:rsidP="00126C54">
      <w:pPr>
        <w:widowControl/>
        <w:autoSpaceDE w:val="0"/>
        <w:autoSpaceDN w:val="0"/>
        <w:adjustRightInd w:val="0"/>
        <w:ind w:left="2835"/>
        <w:rPr>
          <w:noProof/>
          <w:szCs w:val="24"/>
        </w:rPr>
      </w:pPr>
      <w:r>
        <w:rPr>
          <w:noProof/>
        </w:rPr>
        <w:t>Apkārtraksts Nr. 2.714, 1992. gada 6. oktobris; Apkārtraksts Nr. 1, 1989. gada 17. janvāris; 19. nodaļa, Atjauninātais krājums, Banku un finanšu iestāžu uzraudzības noteikumi par ārējiem revidentiem (</w:t>
      </w:r>
      <w:r>
        <w:rPr>
          <w:i/>
          <w:noProof/>
        </w:rPr>
        <w:t>Circular 2.714, octubre 6, 1992</w:t>
      </w:r>
      <w:r>
        <w:rPr>
          <w:noProof/>
        </w:rPr>
        <w:t xml:space="preserve">; </w:t>
      </w:r>
      <w:r>
        <w:rPr>
          <w:i/>
          <w:noProof/>
        </w:rPr>
        <w:t>Circular 1, enero 17, 1989</w:t>
      </w:r>
      <w:r>
        <w:rPr>
          <w:noProof/>
        </w:rPr>
        <w:t xml:space="preserve">; </w:t>
      </w:r>
      <w:r>
        <w:rPr>
          <w:i/>
          <w:noProof/>
        </w:rPr>
        <w:t>Capítulo 19 de la Recopilación Actualizada de Normas de la Superintendencia de Bancos e Instituciones Financieras sobre Auditores Externos</w:t>
      </w:r>
      <w:r>
        <w:rPr>
          <w:noProof/>
        </w:rPr>
        <w:t>)</w:t>
      </w:r>
    </w:p>
    <w:p w14:paraId="47A8594C" w14:textId="77777777" w:rsidR="00126C54" w:rsidRPr="007D0DB3" w:rsidRDefault="00126C54" w:rsidP="00126C54">
      <w:pPr>
        <w:widowControl/>
        <w:autoSpaceDE w:val="0"/>
        <w:autoSpaceDN w:val="0"/>
        <w:adjustRightInd w:val="0"/>
        <w:ind w:left="2835"/>
        <w:rPr>
          <w:noProof/>
          <w:szCs w:val="24"/>
          <w:lang w:val="es-ES" w:eastAsia="en-US"/>
        </w:rPr>
      </w:pPr>
    </w:p>
    <w:p w14:paraId="20768E2E" w14:textId="77777777" w:rsidR="00126C54" w:rsidRPr="007D0DB3" w:rsidRDefault="00126C54" w:rsidP="00126C54">
      <w:pPr>
        <w:widowControl/>
        <w:autoSpaceDE w:val="0"/>
        <w:autoSpaceDN w:val="0"/>
        <w:adjustRightInd w:val="0"/>
        <w:ind w:left="2835"/>
        <w:rPr>
          <w:noProof/>
          <w:szCs w:val="24"/>
        </w:rPr>
      </w:pPr>
      <w:r>
        <w:rPr>
          <w:noProof/>
        </w:rPr>
        <w:t>Apkārtraksts Nr. 327, 1983. gada 29. jūnijs, un Apkārtraksts Nr. 350, 1983. gada 21. oktobris, Vērtspapīru un apdrošināšanas uzraudzība (</w:t>
      </w:r>
      <w:r>
        <w:rPr>
          <w:i/>
          <w:noProof/>
        </w:rPr>
        <w:t>Circular 327, junio 29, 1983 y Circular 350, octubre 21, 1983, de la Superintendencia de Valores y Seguros</w:t>
      </w:r>
      <w:r>
        <w:rPr>
          <w:noProof/>
        </w:rPr>
        <w:t>)</w:t>
      </w:r>
    </w:p>
    <w:p w14:paraId="7F393ED1" w14:textId="77777777" w:rsidR="00126C54" w:rsidRPr="007D0DB3" w:rsidRDefault="00126C54" w:rsidP="00126C54">
      <w:pPr>
        <w:ind w:left="2835" w:hanging="2835"/>
        <w:rPr>
          <w:noProof/>
          <w:lang w:val="es-ES"/>
        </w:rPr>
      </w:pPr>
    </w:p>
    <w:p w14:paraId="522BDC66" w14:textId="77777777" w:rsidR="00126C54" w:rsidRPr="00D84C7B" w:rsidRDefault="00126C54" w:rsidP="00126C54">
      <w:pPr>
        <w:ind w:left="2835" w:hanging="2835"/>
        <w:rPr>
          <w:noProof/>
        </w:rPr>
      </w:pPr>
      <w:r>
        <w:rPr>
          <w:noProof/>
        </w:rPr>
        <w:t>Apraksts:</w:t>
      </w:r>
      <w:r>
        <w:rPr>
          <w:noProof/>
        </w:rPr>
        <w:tab/>
        <w:t>Pakalpojumu pārrobežu tirdzniecība</w:t>
      </w:r>
    </w:p>
    <w:p w14:paraId="77B31449" w14:textId="77777777" w:rsidR="00126C54" w:rsidRPr="00D84C7B" w:rsidRDefault="00126C54" w:rsidP="00126C54">
      <w:pPr>
        <w:ind w:left="2835" w:hanging="2835"/>
        <w:rPr>
          <w:noProof/>
        </w:rPr>
      </w:pPr>
    </w:p>
    <w:p w14:paraId="2C1E2F8E" w14:textId="77777777" w:rsidR="00126C54" w:rsidRPr="00D84C7B" w:rsidRDefault="00126C54" w:rsidP="00126C54">
      <w:pPr>
        <w:widowControl/>
        <w:autoSpaceDE w:val="0"/>
        <w:autoSpaceDN w:val="0"/>
        <w:adjustRightInd w:val="0"/>
        <w:ind w:left="2835"/>
        <w:rPr>
          <w:noProof/>
          <w:szCs w:val="24"/>
        </w:rPr>
      </w:pPr>
      <w:r>
        <w:rPr>
          <w:noProof/>
        </w:rPr>
        <w:t>Finanšu iestāžu ārējiem revidentiem jābūt reģistrētiem Ārējo revidentu reģistrā, ko uztur Finanšu tirgus komisija (</w:t>
      </w:r>
      <w:r>
        <w:rPr>
          <w:i/>
          <w:noProof/>
        </w:rPr>
        <w:t>Comisión para el Mercado Financiero</w:t>
      </w:r>
      <w:r>
        <w:rPr>
          <w:noProof/>
        </w:rPr>
        <w:t>). Reģistrā var reģistrēt tikai Čīles juridiskās personas, kas juridiski inkorporētas kā personālsabiedrības (</w:t>
      </w:r>
      <w:r>
        <w:rPr>
          <w:i/>
          <w:noProof/>
        </w:rPr>
        <w:t>sociedades de personas</w:t>
      </w:r>
      <w:r>
        <w:rPr>
          <w:noProof/>
        </w:rPr>
        <w:t>) vai apvienības (</w:t>
      </w:r>
      <w:r>
        <w:rPr>
          <w:i/>
          <w:noProof/>
        </w:rPr>
        <w:t>asociaciones</w:t>
      </w:r>
      <w:r>
        <w:rPr>
          <w:noProof/>
        </w:rPr>
        <w:t>) un kuru galvenais darījumdarbības virziens ir revīzijas pakalpojumi.</w:t>
      </w:r>
    </w:p>
    <w:p w14:paraId="1D1317F4" w14:textId="77777777" w:rsidR="00126C54" w:rsidRPr="00D84C7B" w:rsidRDefault="00126C54" w:rsidP="00126C54">
      <w:pPr>
        <w:widowControl/>
        <w:autoSpaceDE w:val="0"/>
        <w:autoSpaceDN w:val="0"/>
        <w:adjustRightInd w:val="0"/>
        <w:ind w:left="2835"/>
        <w:rPr>
          <w:noProof/>
          <w:szCs w:val="24"/>
          <w:lang w:eastAsia="en-US"/>
        </w:rPr>
      </w:pPr>
    </w:p>
    <w:p w14:paraId="008ABC6B" w14:textId="77777777" w:rsidR="00126C54" w:rsidRPr="00D84C7B" w:rsidRDefault="00126C54" w:rsidP="00126C54">
      <w:pPr>
        <w:ind w:left="2835" w:hanging="2835"/>
        <w:rPr>
          <w:noProof/>
        </w:rPr>
      </w:pPr>
      <w:r>
        <w:rPr>
          <w:noProof/>
        </w:rPr>
        <w:br w:type="page"/>
        <w:t>Nozare:</w:t>
      </w:r>
      <w:r>
        <w:rPr>
          <w:noProof/>
        </w:rPr>
        <w:tab/>
        <w:t>Profesionālie pakalpojumi</w:t>
      </w:r>
    </w:p>
    <w:p w14:paraId="656B0100" w14:textId="77777777" w:rsidR="00126C54" w:rsidRPr="00D84C7B" w:rsidRDefault="00126C54" w:rsidP="00126C54">
      <w:pPr>
        <w:ind w:left="2835" w:hanging="2835"/>
        <w:rPr>
          <w:noProof/>
        </w:rPr>
      </w:pPr>
    </w:p>
    <w:p w14:paraId="55125CAE" w14:textId="77777777" w:rsidR="00126C54" w:rsidRPr="00D84C7B" w:rsidRDefault="00126C54" w:rsidP="00126C54">
      <w:pPr>
        <w:ind w:left="2835" w:hanging="2835"/>
        <w:rPr>
          <w:noProof/>
        </w:rPr>
      </w:pPr>
      <w:r>
        <w:rPr>
          <w:noProof/>
        </w:rPr>
        <w:t>Apakšnozare:</w:t>
      </w:r>
      <w:r>
        <w:rPr>
          <w:noProof/>
        </w:rPr>
        <w:tab/>
        <w:t>Juridiskie pakalpojumi</w:t>
      </w:r>
    </w:p>
    <w:p w14:paraId="3C7A51EF" w14:textId="77777777" w:rsidR="00126C54" w:rsidRPr="00D84C7B" w:rsidRDefault="00126C54" w:rsidP="00126C54">
      <w:pPr>
        <w:ind w:left="2835" w:hanging="2835"/>
        <w:rPr>
          <w:noProof/>
        </w:rPr>
      </w:pPr>
    </w:p>
    <w:p w14:paraId="3BA605AE" w14:textId="77777777" w:rsidR="00126C54" w:rsidRPr="00D84C7B" w:rsidRDefault="00126C54" w:rsidP="00126C54">
      <w:pPr>
        <w:ind w:left="2835" w:hanging="2835"/>
        <w:rPr>
          <w:noProof/>
        </w:rPr>
      </w:pPr>
      <w:r>
        <w:rPr>
          <w:noProof/>
        </w:rPr>
        <w:t>Attiecīgās saistības:</w:t>
      </w:r>
      <w:r>
        <w:rPr>
          <w:noProof/>
        </w:rPr>
        <w:tab/>
      </w:r>
      <w:r>
        <w:rPr>
          <w:noProof/>
        </w:rPr>
        <w:tab/>
        <w:t>Valsts režīms (</w:t>
      </w:r>
      <w:r>
        <w:rPr>
          <w:i/>
          <w:noProof/>
        </w:rPr>
        <w:t>CBTS</w:t>
      </w:r>
      <w:r>
        <w:rPr>
          <w:noProof/>
        </w:rPr>
        <w:t>)</w:t>
      </w:r>
    </w:p>
    <w:p w14:paraId="6B34C577" w14:textId="77777777" w:rsidR="00126C54" w:rsidRPr="00D84C7B" w:rsidRDefault="00126C54" w:rsidP="00126C54">
      <w:pPr>
        <w:widowControl/>
        <w:autoSpaceDE w:val="0"/>
        <w:autoSpaceDN w:val="0"/>
        <w:adjustRightInd w:val="0"/>
        <w:ind w:left="2835"/>
        <w:rPr>
          <w:noProof/>
          <w:szCs w:val="24"/>
          <w:lang w:eastAsia="en-US"/>
        </w:rPr>
      </w:pPr>
    </w:p>
    <w:p w14:paraId="62885D97" w14:textId="77777777" w:rsidR="00126C54" w:rsidRPr="00D84C7B" w:rsidRDefault="00126C54" w:rsidP="00126C54">
      <w:pPr>
        <w:widowControl/>
        <w:autoSpaceDE w:val="0"/>
        <w:autoSpaceDN w:val="0"/>
        <w:adjustRightInd w:val="0"/>
        <w:ind w:left="2835"/>
        <w:rPr>
          <w:noProof/>
          <w:szCs w:val="24"/>
        </w:rPr>
      </w:pPr>
      <w:r>
        <w:rPr>
          <w:noProof/>
        </w:rPr>
        <w:t>Klātbūtne uz vietas (</w:t>
      </w:r>
      <w:r>
        <w:rPr>
          <w:i/>
          <w:noProof/>
        </w:rPr>
        <w:t>CBTS</w:t>
      </w:r>
      <w:r>
        <w:rPr>
          <w:noProof/>
        </w:rPr>
        <w:t>)</w:t>
      </w:r>
    </w:p>
    <w:p w14:paraId="247B5155" w14:textId="77777777" w:rsidR="00126C54" w:rsidRPr="00D84C7B" w:rsidRDefault="00126C54" w:rsidP="00126C54">
      <w:pPr>
        <w:ind w:left="2835" w:hanging="2835"/>
        <w:rPr>
          <w:noProof/>
        </w:rPr>
      </w:pPr>
    </w:p>
    <w:p w14:paraId="29EBFDCD" w14:textId="77777777" w:rsidR="00126C54" w:rsidRPr="00D84C7B" w:rsidRDefault="00126C54" w:rsidP="00126C54">
      <w:pPr>
        <w:ind w:left="2835" w:hanging="2835"/>
        <w:rPr>
          <w:noProof/>
        </w:rPr>
      </w:pPr>
      <w:r>
        <w:rPr>
          <w:noProof/>
        </w:rPr>
        <w:t>Valdības līmenis:</w:t>
      </w:r>
      <w:r>
        <w:rPr>
          <w:noProof/>
        </w:rPr>
        <w:tab/>
        <w:t>Centrālā</w:t>
      </w:r>
    </w:p>
    <w:p w14:paraId="5D7465BB" w14:textId="77777777" w:rsidR="00126C54" w:rsidRPr="00D84C7B" w:rsidRDefault="00126C54" w:rsidP="00126C54">
      <w:pPr>
        <w:ind w:left="2835" w:hanging="2835"/>
        <w:rPr>
          <w:noProof/>
        </w:rPr>
      </w:pPr>
    </w:p>
    <w:p w14:paraId="556FA2FB" w14:textId="77777777" w:rsidR="00126C54" w:rsidRPr="007D0DB3" w:rsidRDefault="00126C54" w:rsidP="00126C54">
      <w:pPr>
        <w:ind w:left="2835" w:hanging="2835"/>
        <w:rPr>
          <w:noProof/>
        </w:rPr>
      </w:pPr>
      <w:r>
        <w:rPr>
          <w:noProof/>
        </w:rPr>
        <w:t>Pasākumi:</w:t>
      </w:r>
      <w:r>
        <w:rPr>
          <w:noProof/>
        </w:rPr>
        <w:tab/>
        <w:t>Tiesu pamatkodekss, XV sadaļa, oficiālais izdevums, 1943. gada 9. jūlijs (</w:t>
      </w:r>
      <w:r>
        <w:rPr>
          <w:i/>
          <w:noProof/>
        </w:rPr>
        <w:t>Código Orgánico de Tribunales, Título XV, Diario Oficial, julio 9, 1943</w:t>
      </w:r>
      <w:r>
        <w:rPr>
          <w:noProof/>
        </w:rPr>
        <w:t>)</w:t>
      </w:r>
    </w:p>
    <w:p w14:paraId="36CC4E2D" w14:textId="77777777" w:rsidR="00126C54" w:rsidRPr="007D0DB3" w:rsidRDefault="00126C54" w:rsidP="00126C54">
      <w:pPr>
        <w:widowControl/>
        <w:autoSpaceDE w:val="0"/>
        <w:autoSpaceDN w:val="0"/>
        <w:adjustRightInd w:val="0"/>
        <w:ind w:left="2835"/>
        <w:rPr>
          <w:noProof/>
          <w:szCs w:val="24"/>
          <w:lang w:val="pt-PT" w:eastAsia="en-US"/>
        </w:rPr>
      </w:pPr>
    </w:p>
    <w:p w14:paraId="56DFE9C4" w14:textId="77777777" w:rsidR="00126C54" w:rsidRPr="007D0DB3" w:rsidRDefault="00126C54" w:rsidP="00126C54">
      <w:pPr>
        <w:widowControl/>
        <w:autoSpaceDE w:val="0"/>
        <w:autoSpaceDN w:val="0"/>
        <w:adjustRightInd w:val="0"/>
        <w:ind w:left="2835"/>
        <w:rPr>
          <w:noProof/>
          <w:szCs w:val="24"/>
        </w:rPr>
      </w:pPr>
      <w:r>
        <w:rPr>
          <w:noProof/>
        </w:rPr>
        <w:t>Iekšlietu ministrijas Dekrēts Nr. 110, oficiālais izdevums, 1979. gada 20. marts (</w:t>
      </w:r>
      <w:r>
        <w:rPr>
          <w:i/>
          <w:noProof/>
        </w:rPr>
        <w:t>Decreto 110 del Ministerio de Justicia, Diario Oficial, marzo 20, 1979</w:t>
      </w:r>
      <w:r>
        <w:rPr>
          <w:noProof/>
        </w:rPr>
        <w:t>)</w:t>
      </w:r>
    </w:p>
    <w:p w14:paraId="6717E0BD" w14:textId="77777777" w:rsidR="00126C54" w:rsidRPr="007D0DB3" w:rsidRDefault="00126C54" w:rsidP="00126C54">
      <w:pPr>
        <w:widowControl/>
        <w:autoSpaceDE w:val="0"/>
        <w:autoSpaceDN w:val="0"/>
        <w:adjustRightInd w:val="0"/>
        <w:ind w:left="2835"/>
        <w:rPr>
          <w:noProof/>
          <w:szCs w:val="24"/>
          <w:lang w:val="pt-PT" w:eastAsia="en-US"/>
        </w:rPr>
      </w:pPr>
    </w:p>
    <w:p w14:paraId="1A159904" w14:textId="77777777" w:rsidR="00126C54" w:rsidRPr="007D0DB3" w:rsidRDefault="00126C54" w:rsidP="00126C54">
      <w:pPr>
        <w:widowControl/>
        <w:autoSpaceDE w:val="0"/>
        <w:autoSpaceDN w:val="0"/>
        <w:adjustRightInd w:val="0"/>
        <w:ind w:left="2835"/>
        <w:rPr>
          <w:noProof/>
          <w:szCs w:val="24"/>
        </w:rPr>
      </w:pPr>
      <w:r>
        <w:rPr>
          <w:noProof/>
        </w:rPr>
        <w:t>Likums Nr. 18.120, oficiālais izdevums, 1982. gada 18. maijs (</w:t>
      </w:r>
      <w:r>
        <w:rPr>
          <w:i/>
          <w:noProof/>
        </w:rPr>
        <w:t>Ley 18.120, Diario Oficial, mayo 18, 1982</w:t>
      </w:r>
      <w:r>
        <w:rPr>
          <w:noProof/>
        </w:rPr>
        <w:t>)</w:t>
      </w:r>
    </w:p>
    <w:p w14:paraId="499BE693" w14:textId="77777777" w:rsidR="00126C54" w:rsidRPr="007D0DB3" w:rsidRDefault="00126C54" w:rsidP="00126C54">
      <w:pPr>
        <w:ind w:left="2835" w:hanging="2835"/>
        <w:rPr>
          <w:noProof/>
          <w:lang w:val="pt-PT"/>
        </w:rPr>
      </w:pPr>
    </w:p>
    <w:p w14:paraId="7CE9711C" w14:textId="77777777" w:rsidR="00126C54" w:rsidRPr="00D84C7B" w:rsidRDefault="00126C54" w:rsidP="00126C54">
      <w:pPr>
        <w:ind w:left="2835" w:hanging="2835"/>
        <w:rPr>
          <w:noProof/>
        </w:rPr>
      </w:pPr>
      <w:r>
        <w:rPr>
          <w:noProof/>
        </w:rPr>
        <w:br w:type="page"/>
        <w:t>Apraksts:</w:t>
      </w:r>
      <w:r>
        <w:rPr>
          <w:noProof/>
        </w:rPr>
        <w:tab/>
        <w:t>Pakalpojumu pārrobežu tirdzniecība</w:t>
      </w:r>
    </w:p>
    <w:p w14:paraId="22A54BF7" w14:textId="77777777" w:rsidR="00126C54" w:rsidRPr="00D84C7B" w:rsidRDefault="00126C54" w:rsidP="00126C54">
      <w:pPr>
        <w:ind w:left="2835" w:hanging="2835"/>
        <w:rPr>
          <w:noProof/>
        </w:rPr>
      </w:pPr>
    </w:p>
    <w:p w14:paraId="3A6001E5" w14:textId="77777777" w:rsidR="00126C54" w:rsidRPr="00D84C7B" w:rsidRDefault="00126C54" w:rsidP="00126C54">
      <w:pPr>
        <w:widowControl/>
        <w:autoSpaceDE w:val="0"/>
        <w:autoSpaceDN w:val="0"/>
        <w:adjustRightInd w:val="0"/>
        <w:ind w:left="2835"/>
        <w:rPr>
          <w:noProof/>
          <w:szCs w:val="24"/>
        </w:rPr>
      </w:pPr>
      <w:r>
        <w:rPr>
          <w:noProof/>
        </w:rPr>
        <w:t>Kā juristi (</w:t>
      </w:r>
      <w:r>
        <w:rPr>
          <w:i/>
          <w:noProof/>
        </w:rPr>
        <w:t>abogados</w:t>
      </w:r>
      <w:r>
        <w:rPr>
          <w:noProof/>
        </w:rPr>
        <w:t>) ir tiesīgi praktizēt tikai Čīles valstspiederīgie un ārvalstnieki, kuru dzīvesvieta ir Čīlē un kuri ir pilnībā pabeiguši savas tiesību zinātņu studijas valstī.</w:t>
      </w:r>
    </w:p>
    <w:p w14:paraId="10358CC1" w14:textId="77777777" w:rsidR="00126C54" w:rsidRPr="00D84C7B" w:rsidRDefault="00126C54" w:rsidP="00126C54">
      <w:pPr>
        <w:widowControl/>
        <w:autoSpaceDE w:val="0"/>
        <w:autoSpaceDN w:val="0"/>
        <w:adjustRightInd w:val="0"/>
        <w:ind w:left="2835"/>
        <w:rPr>
          <w:noProof/>
          <w:szCs w:val="24"/>
          <w:lang w:eastAsia="en-US"/>
        </w:rPr>
      </w:pPr>
    </w:p>
    <w:p w14:paraId="7165846E" w14:textId="77777777" w:rsidR="00126C54" w:rsidRPr="00D84C7B" w:rsidRDefault="00126C54" w:rsidP="00126C54">
      <w:pPr>
        <w:widowControl/>
        <w:autoSpaceDE w:val="0"/>
        <w:autoSpaceDN w:val="0"/>
        <w:adjustRightInd w:val="0"/>
        <w:ind w:left="2835"/>
        <w:rPr>
          <w:noProof/>
          <w:szCs w:val="24"/>
        </w:rPr>
      </w:pPr>
      <w:r>
        <w:rPr>
          <w:noProof/>
        </w:rPr>
        <w:t>Tikai juristi (</w:t>
      </w:r>
      <w:r>
        <w:rPr>
          <w:i/>
          <w:noProof/>
        </w:rPr>
        <w:t>abogados</w:t>
      </w:r>
      <w:r>
        <w:rPr>
          <w:noProof/>
        </w:rPr>
        <w:t>), kas ir pienācīgi kvalificēti praktizēšanai tiesību jomā, ir tiesīgi aizstāvēt lietu Čīles tiesās un iesniegt tiesā katras puses pirmo prasības pieteikumu vai prasību.</w:t>
      </w:r>
    </w:p>
    <w:p w14:paraId="5E965244" w14:textId="77777777" w:rsidR="00126C54" w:rsidRPr="00D84C7B" w:rsidRDefault="00126C54" w:rsidP="00126C54">
      <w:pPr>
        <w:widowControl/>
        <w:autoSpaceDE w:val="0"/>
        <w:autoSpaceDN w:val="0"/>
        <w:adjustRightInd w:val="0"/>
        <w:ind w:left="2835"/>
        <w:rPr>
          <w:noProof/>
          <w:szCs w:val="24"/>
          <w:lang w:eastAsia="en-US"/>
        </w:rPr>
      </w:pPr>
    </w:p>
    <w:p w14:paraId="47DEE088" w14:textId="77777777" w:rsidR="00126C54" w:rsidRPr="00D84C7B" w:rsidRDefault="00126C54" w:rsidP="00126C54">
      <w:pPr>
        <w:widowControl/>
        <w:autoSpaceDE w:val="0"/>
        <w:autoSpaceDN w:val="0"/>
        <w:adjustRightInd w:val="0"/>
        <w:ind w:left="2835"/>
        <w:rPr>
          <w:noProof/>
          <w:szCs w:val="24"/>
        </w:rPr>
      </w:pPr>
      <w:r>
        <w:rPr>
          <w:noProof/>
        </w:rPr>
        <w:t>Neviens no šiem pasākumiem neattiecas uz ārvalstu juridiskajiem konsultantiem, kas praktizē vai konsultē par starptautiskajām tiesībām vai otras Puses tiesību aktiem.</w:t>
      </w:r>
    </w:p>
    <w:p w14:paraId="4C58957A" w14:textId="77777777" w:rsidR="00126C54" w:rsidRPr="00D84C7B" w:rsidRDefault="00126C54" w:rsidP="00126C54">
      <w:pPr>
        <w:widowControl/>
        <w:autoSpaceDE w:val="0"/>
        <w:autoSpaceDN w:val="0"/>
        <w:adjustRightInd w:val="0"/>
        <w:ind w:left="2835"/>
        <w:rPr>
          <w:noProof/>
          <w:szCs w:val="24"/>
          <w:lang w:eastAsia="en-US"/>
        </w:rPr>
      </w:pPr>
    </w:p>
    <w:p w14:paraId="7D6B3B83" w14:textId="77777777" w:rsidR="00126C54" w:rsidRPr="00D84C7B" w:rsidRDefault="00126C54" w:rsidP="00126C54">
      <w:pPr>
        <w:ind w:left="2835" w:hanging="2835"/>
        <w:rPr>
          <w:noProof/>
        </w:rPr>
      </w:pPr>
      <w:r>
        <w:rPr>
          <w:noProof/>
        </w:rPr>
        <w:br w:type="page"/>
        <w:t>Nozare:</w:t>
      </w:r>
      <w:r>
        <w:rPr>
          <w:noProof/>
        </w:rPr>
        <w:tab/>
        <w:t>Profesionālie, tehniskie un specializētie pakalpojumi</w:t>
      </w:r>
    </w:p>
    <w:p w14:paraId="15D71AC3" w14:textId="77777777" w:rsidR="00126C54" w:rsidRPr="00D84C7B" w:rsidRDefault="00126C54" w:rsidP="00126C54">
      <w:pPr>
        <w:ind w:left="2835" w:hanging="2835"/>
        <w:rPr>
          <w:noProof/>
        </w:rPr>
      </w:pPr>
    </w:p>
    <w:p w14:paraId="782A5C37" w14:textId="77777777" w:rsidR="00126C54" w:rsidRPr="00D84C7B" w:rsidRDefault="00126C54" w:rsidP="00126C54">
      <w:pPr>
        <w:ind w:left="2835" w:hanging="2835"/>
        <w:rPr>
          <w:noProof/>
        </w:rPr>
      </w:pPr>
      <w:r>
        <w:rPr>
          <w:noProof/>
        </w:rPr>
        <w:t>Apakšnozare:</w:t>
      </w:r>
      <w:r>
        <w:rPr>
          <w:noProof/>
        </w:rPr>
        <w:tab/>
        <w:t>Palīgpakalpojumi tiesvedības jomā</w:t>
      </w:r>
    </w:p>
    <w:p w14:paraId="0C209EB9" w14:textId="77777777" w:rsidR="00126C54" w:rsidRPr="00D84C7B" w:rsidRDefault="00126C54" w:rsidP="00126C54">
      <w:pPr>
        <w:ind w:left="2835" w:hanging="2835"/>
        <w:rPr>
          <w:noProof/>
        </w:rPr>
      </w:pPr>
    </w:p>
    <w:p w14:paraId="5A75D2AE" w14:textId="77777777" w:rsidR="00126C54" w:rsidRPr="00D84C7B" w:rsidRDefault="00126C54" w:rsidP="00126C54">
      <w:pPr>
        <w:ind w:left="2835" w:hanging="2835"/>
        <w:rPr>
          <w:noProof/>
        </w:rPr>
      </w:pPr>
      <w:r>
        <w:rPr>
          <w:noProof/>
        </w:rPr>
        <w:t>Attiecīgās saistības:</w:t>
      </w:r>
      <w:r>
        <w:rPr>
          <w:noProof/>
        </w:rPr>
        <w:tab/>
        <w:t>Valsts režīms (</w:t>
      </w:r>
      <w:r>
        <w:rPr>
          <w:i/>
          <w:noProof/>
        </w:rPr>
        <w:t>CBTS</w:t>
      </w:r>
      <w:r>
        <w:rPr>
          <w:noProof/>
        </w:rPr>
        <w:t>)</w:t>
      </w:r>
    </w:p>
    <w:p w14:paraId="7520553E" w14:textId="77777777" w:rsidR="00126C54" w:rsidRPr="00D84C7B" w:rsidRDefault="00126C54" w:rsidP="00126C54">
      <w:pPr>
        <w:widowControl/>
        <w:autoSpaceDE w:val="0"/>
        <w:autoSpaceDN w:val="0"/>
        <w:adjustRightInd w:val="0"/>
        <w:ind w:left="2835"/>
        <w:rPr>
          <w:noProof/>
          <w:szCs w:val="24"/>
          <w:lang w:eastAsia="en-US"/>
        </w:rPr>
      </w:pPr>
    </w:p>
    <w:p w14:paraId="74732B46" w14:textId="77777777" w:rsidR="00126C54" w:rsidRPr="00D84C7B" w:rsidRDefault="00126C54" w:rsidP="00126C54">
      <w:pPr>
        <w:widowControl/>
        <w:autoSpaceDE w:val="0"/>
        <w:autoSpaceDN w:val="0"/>
        <w:adjustRightInd w:val="0"/>
        <w:ind w:left="2835"/>
        <w:rPr>
          <w:noProof/>
          <w:szCs w:val="24"/>
        </w:rPr>
      </w:pPr>
      <w:r>
        <w:rPr>
          <w:noProof/>
        </w:rPr>
        <w:t>Klātbūtne uz vietas (</w:t>
      </w:r>
      <w:r>
        <w:rPr>
          <w:i/>
          <w:noProof/>
        </w:rPr>
        <w:t>CBTS</w:t>
      </w:r>
      <w:r>
        <w:rPr>
          <w:noProof/>
        </w:rPr>
        <w:t>)</w:t>
      </w:r>
    </w:p>
    <w:p w14:paraId="01501119" w14:textId="77777777" w:rsidR="00126C54" w:rsidRPr="00D84C7B" w:rsidRDefault="00126C54" w:rsidP="00126C54">
      <w:pPr>
        <w:ind w:left="2835" w:hanging="2835"/>
        <w:rPr>
          <w:noProof/>
        </w:rPr>
      </w:pPr>
    </w:p>
    <w:p w14:paraId="77AC9883" w14:textId="77777777" w:rsidR="00126C54" w:rsidRPr="00D84C7B" w:rsidRDefault="00126C54" w:rsidP="00126C54">
      <w:pPr>
        <w:ind w:left="2835" w:hanging="2835"/>
        <w:rPr>
          <w:noProof/>
        </w:rPr>
      </w:pPr>
      <w:r>
        <w:rPr>
          <w:noProof/>
        </w:rPr>
        <w:t>Valdības līmenis:</w:t>
      </w:r>
      <w:r>
        <w:rPr>
          <w:noProof/>
        </w:rPr>
        <w:tab/>
        <w:t>Centrālā</w:t>
      </w:r>
    </w:p>
    <w:p w14:paraId="3363CEC8" w14:textId="77777777" w:rsidR="00126C54" w:rsidRPr="00D84C7B" w:rsidRDefault="00126C54" w:rsidP="00126C54">
      <w:pPr>
        <w:ind w:left="2835" w:hanging="2835"/>
        <w:rPr>
          <w:noProof/>
        </w:rPr>
      </w:pPr>
    </w:p>
    <w:p w14:paraId="170090F8" w14:textId="77777777" w:rsidR="00126C54" w:rsidRPr="006C6117" w:rsidRDefault="00126C54" w:rsidP="00126C54">
      <w:pPr>
        <w:ind w:left="2835" w:hanging="2835"/>
        <w:rPr>
          <w:noProof/>
        </w:rPr>
      </w:pPr>
      <w:r>
        <w:rPr>
          <w:noProof/>
        </w:rPr>
        <w:t>Pasākumi:</w:t>
      </w:r>
      <w:r>
        <w:rPr>
          <w:noProof/>
        </w:rPr>
        <w:tab/>
        <w:t>Tiesu pamatkodekss, XI un XII sadaļa, oficiālais izdevums, 1943. gada 9. jūlijs (</w:t>
      </w:r>
      <w:r>
        <w:rPr>
          <w:i/>
          <w:noProof/>
        </w:rPr>
        <w:t>Código Orgánico de Tribunales, Títulos XI y XII, Diario Oficial, julio 9, 1943</w:t>
      </w:r>
      <w:r>
        <w:rPr>
          <w:noProof/>
        </w:rPr>
        <w:t>)</w:t>
      </w:r>
    </w:p>
    <w:p w14:paraId="0BC64A6C" w14:textId="77777777" w:rsidR="00126C54" w:rsidRPr="006C6117" w:rsidRDefault="00126C54" w:rsidP="00126C54">
      <w:pPr>
        <w:widowControl/>
        <w:autoSpaceDE w:val="0"/>
        <w:autoSpaceDN w:val="0"/>
        <w:adjustRightInd w:val="0"/>
        <w:ind w:left="2835"/>
        <w:rPr>
          <w:noProof/>
          <w:szCs w:val="24"/>
          <w:lang w:eastAsia="en-US"/>
        </w:rPr>
      </w:pPr>
    </w:p>
    <w:p w14:paraId="5121B9EB" w14:textId="77777777" w:rsidR="00126C54" w:rsidRPr="00F217FC" w:rsidRDefault="00126C54" w:rsidP="00126C54">
      <w:pPr>
        <w:widowControl/>
        <w:autoSpaceDE w:val="0"/>
        <w:autoSpaceDN w:val="0"/>
        <w:adjustRightInd w:val="0"/>
        <w:ind w:left="2835"/>
        <w:rPr>
          <w:noProof/>
          <w:szCs w:val="24"/>
        </w:rPr>
      </w:pPr>
      <w:r>
        <w:rPr>
          <w:noProof/>
        </w:rPr>
        <w:t>Nekustamā īpašuma pārvaldītāju reģistrēšanas likums, I, II un III sadaļa, oficiālais izdevums, 1857. gada 24. jūnijs (</w:t>
      </w:r>
      <w:r>
        <w:rPr>
          <w:i/>
          <w:noProof/>
        </w:rPr>
        <w:t>Reglamento del Registro Conservador de Bienes Raíces, Títulos I, II y III, Diario Oficial, junio 24, 1857</w:t>
      </w:r>
      <w:r>
        <w:rPr>
          <w:noProof/>
        </w:rPr>
        <w:t>)</w:t>
      </w:r>
    </w:p>
    <w:p w14:paraId="15E65E6A" w14:textId="77777777" w:rsidR="00126C54" w:rsidRPr="00F217FC" w:rsidRDefault="00126C54" w:rsidP="00126C54">
      <w:pPr>
        <w:widowControl/>
        <w:autoSpaceDE w:val="0"/>
        <w:autoSpaceDN w:val="0"/>
        <w:adjustRightInd w:val="0"/>
        <w:ind w:left="2835"/>
        <w:rPr>
          <w:noProof/>
          <w:szCs w:val="24"/>
          <w:lang w:val="es-ES" w:eastAsia="en-US"/>
        </w:rPr>
      </w:pPr>
    </w:p>
    <w:p w14:paraId="41C0CD84" w14:textId="77777777" w:rsidR="00126C54" w:rsidRPr="00F217FC" w:rsidRDefault="00126C54" w:rsidP="00126C54">
      <w:pPr>
        <w:widowControl/>
        <w:autoSpaceDE w:val="0"/>
        <w:autoSpaceDN w:val="0"/>
        <w:adjustRightInd w:val="0"/>
        <w:ind w:left="2835"/>
        <w:rPr>
          <w:noProof/>
          <w:szCs w:val="24"/>
        </w:rPr>
      </w:pPr>
      <w:r>
        <w:rPr>
          <w:noProof/>
        </w:rPr>
        <w:t>Likums Nr. 18.118, oficiālais izdevums, 1982. gada 22. maijs, I sadaļa (</w:t>
      </w:r>
      <w:r>
        <w:rPr>
          <w:i/>
          <w:noProof/>
        </w:rPr>
        <w:t>Ley 18.118, Diario Oficial, mayo 22, 1982, Título I</w:t>
      </w:r>
      <w:r>
        <w:rPr>
          <w:noProof/>
        </w:rPr>
        <w:t>)</w:t>
      </w:r>
    </w:p>
    <w:p w14:paraId="1C9925F5" w14:textId="77777777" w:rsidR="00126C54" w:rsidRPr="00F217FC" w:rsidRDefault="00126C54" w:rsidP="00126C54">
      <w:pPr>
        <w:widowControl/>
        <w:autoSpaceDE w:val="0"/>
        <w:autoSpaceDN w:val="0"/>
        <w:adjustRightInd w:val="0"/>
        <w:ind w:left="2835"/>
        <w:rPr>
          <w:noProof/>
          <w:szCs w:val="24"/>
          <w:lang w:val="es-ES" w:eastAsia="en-US"/>
        </w:rPr>
      </w:pPr>
    </w:p>
    <w:p w14:paraId="3A51FC26" w14:textId="77777777" w:rsidR="00126C54" w:rsidRPr="00F217FC" w:rsidRDefault="00126C54" w:rsidP="00126C54">
      <w:pPr>
        <w:widowControl/>
        <w:autoSpaceDE w:val="0"/>
        <w:autoSpaceDN w:val="0"/>
        <w:adjustRightInd w:val="0"/>
        <w:ind w:left="2835"/>
        <w:rPr>
          <w:noProof/>
          <w:szCs w:val="24"/>
        </w:rPr>
      </w:pPr>
      <w:r>
        <w:rPr>
          <w:noProof/>
        </w:rPr>
        <w:t>Ekonomikas, attīstības un rekonstrukcijas ministrijas Dekrēts Nr. 197, oficiālais izdevums, 1985. gada 8. augusts (</w:t>
      </w:r>
      <w:r>
        <w:rPr>
          <w:i/>
          <w:noProof/>
        </w:rPr>
        <w:t>Decreto 197 del Ministerio de Economía, Fomento y Reconstrucción, Diario Oficial, agosto 8, 1985</w:t>
      </w:r>
      <w:r>
        <w:rPr>
          <w:noProof/>
        </w:rPr>
        <w:t>)</w:t>
      </w:r>
    </w:p>
    <w:p w14:paraId="764316F7" w14:textId="77777777" w:rsidR="00126C54" w:rsidRPr="00F217FC" w:rsidRDefault="00126C54" w:rsidP="00126C54">
      <w:pPr>
        <w:widowControl/>
        <w:autoSpaceDE w:val="0"/>
        <w:autoSpaceDN w:val="0"/>
        <w:adjustRightInd w:val="0"/>
        <w:ind w:left="2835"/>
        <w:rPr>
          <w:noProof/>
          <w:szCs w:val="24"/>
          <w:lang w:val="es-ES" w:eastAsia="en-US"/>
        </w:rPr>
      </w:pPr>
    </w:p>
    <w:p w14:paraId="06D507C8" w14:textId="77777777" w:rsidR="00126C54" w:rsidRPr="007D0DB3" w:rsidRDefault="00126C54" w:rsidP="00126C54">
      <w:pPr>
        <w:widowControl/>
        <w:autoSpaceDE w:val="0"/>
        <w:autoSpaceDN w:val="0"/>
        <w:adjustRightInd w:val="0"/>
        <w:ind w:left="2835"/>
        <w:rPr>
          <w:noProof/>
          <w:szCs w:val="24"/>
        </w:rPr>
      </w:pPr>
      <w:r>
        <w:rPr>
          <w:noProof/>
        </w:rPr>
        <w:br w:type="page"/>
        <w:t>Likums Nr. 18.175, oficiālais izdevums, 1982. gada 28. oktobris, III sadaļa (</w:t>
      </w:r>
      <w:r>
        <w:rPr>
          <w:i/>
          <w:noProof/>
        </w:rPr>
        <w:t>Ley 18.175, Diario Oficial, octubre 28, 1982, Título III</w:t>
      </w:r>
      <w:r>
        <w:rPr>
          <w:noProof/>
        </w:rPr>
        <w:t>)</w:t>
      </w:r>
    </w:p>
    <w:p w14:paraId="3598357C" w14:textId="77777777" w:rsidR="00126C54" w:rsidRPr="007D0DB3" w:rsidRDefault="00126C54" w:rsidP="00126C54">
      <w:pPr>
        <w:ind w:left="2835" w:hanging="2835"/>
        <w:rPr>
          <w:noProof/>
          <w:lang w:val="es-ES"/>
        </w:rPr>
      </w:pPr>
    </w:p>
    <w:p w14:paraId="2B48A7DF" w14:textId="77777777" w:rsidR="00126C54" w:rsidRPr="006C6117" w:rsidRDefault="00126C54" w:rsidP="00126C54">
      <w:pPr>
        <w:ind w:left="2835" w:hanging="2835"/>
        <w:rPr>
          <w:noProof/>
        </w:rPr>
      </w:pPr>
      <w:r>
        <w:rPr>
          <w:noProof/>
        </w:rPr>
        <w:t>Apraksts:</w:t>
      </w:r>
      <w:r>
        <w:rPr>
          <w:noProof/>
        </w:rPr>
        <w:tab/>
        <w:t>Pakalpojumu pārrobežu tirdzniecība</w:t>
      </w:r>
    </w:p>
    <w:p w14:paraId="1D5CD6FA" w14:textId="77777777" w:rsidR="00126C54" w:rsidRPr="006C6117" w:rsidRDefault="00126C54" w:rsidP="00126C54">
      <w:pPr>
        <w:ind w:left="2835" w:hanging="2835"/>
        <w:rPr>
          <w:noProof/>
        </w:rPr>
      </w:pPr>
    </w:p>
    <w:p w14:paraId="0DAFFACF" w14:textId="77777777" w:rsidR="00126C54" w:rsidRPr="006C6117" w:rsidRDefault="00126C54" w:rsidP="00126C54">
      <w:pPr>
        <w:widowControl/>
        <w:autoSpaceDE w:val="0"/>
        <w:autoSpaceDN w:val="0"/>
        <w:adjustRightInd w:val="0"/>
        <w:ind w:left="2835"/>
        <w:rPr>
          <w:noProof/>
          <w:szCs w:val="24"/>
        </w:rPr>
      </w:pPr>
      <w:r>
        <w:rPr>
          <w:noProof/>
        </w:rPr>
        <w:t>Tiesu palīgu (</w:t>
      </w:r>
      <w:r>
        <w:rPr>
          <w:i/>
          <w:noProof/>
        </w:rPr>
        <w:t>auxiliares de la administración de justicia</w:t>
      </w:r>
      <w:r>
        <w:rPr>
          <w:noProof/>
        </w:rPr>
        <w:t>) dzīvesvietai jābūt tajā pašā pilsētā vai vietā, kurā ir tās tiesas ēkas domicils, kam tie sniedz pakalpojumus.</w:t>
      </w:r>
    </w:p>
    <w:p w14:paraId="33357D57" w14:textId="77777777" w:rsidR="00126C54" w:rsidRPr="006C6117" w:rsidRDefault="00126C54" w:rsidP="00126C54">
      <w:pPr>
        <w:widowControl/>
        <w:autoSpaceDE w:val="0"/>
        <w:autoSpaceDN w:val="0"/>
        <w:adjustRightInd w:val="0"/>
        <w:ind w:left="2835"/>
        <w:rPr>
          <w:noProof/>
          <w:szCs w:val="24"/>
          <w:lang w:eastAsia="en-US"/>
        </w:rPr>
      </w:pPr>
    </w:p>
    <w:p w14:paraId="2616378B" w14:textId="77777777" w:rsidR="00126C54" w:rsidRPr="006C6117" w:rsidRDefault="00126C54" w:rsidP="00126C54">
      <w:pPr>
        <w:widowControl/>
        <w:autoSpaceDE w:val="0"/>
        <w:autoSpaceDN w:val="0"/>
        <w:adjustRightInd w:val="0"/>
        <w:ind w:left="2835"/>
        <w:rPr>
          <w:noProof/>
          <w:szCs w:val="24"/>
        </w:rPr>
      </w:pPr>
      <w:r>
        <w:rPr>
          <w:noProof/>
        </w:rPr>
        <w:t>Sabiedriskie aizstāvji (</w:t>
      </w:r>
      <w:r>
        <w:rPr>
          <w:i/>
          <w:noProof/>
        </w:rPr>
        <w:t>defensores públicos</w:t>
      </w:r>
      <w:r>
        <w:rPr>
          <w:noProof/>
        </w:rPr>
        <w:t>), valsts notāri (</w:t>
      </w:r>
      <w:r>
        <w:rPr>
          <w:i/>
          <w:noProof/>
        </w:rPr>
        <w:t>notarios públicos</w:t>
      </w:r>
      <w:r>
        <w:rPr>
          <w:noProof/>
        </w:rPr>
        <w:t>) un pārvaldītāji (</w:t>
      </w:r>
      <w:r>
        <w:rPr>
          <w:i/>
          <w:noProof/>
        </w:rPr>
        <w:t>konservadores</w:t>
      </w:r>
      <w:r>
        <w:rPr>
          <w:noProof/>
        </w:rPr>
        <w:t>) ir Čīles fiziskas personas un atbilst tām pašām prasībām, kurām jāatbilst, lai kļūtu par tiesnesi.</w:t>
      </w:r>
    </w:p>
    <w:p w14:paraId="3D5D872B" w14:textId="77777777" w:rsidR="00126C54" w:rsidRPr="006C6117" w:rsidRDefault="00126C54" w:rsidP="00126C54">
      <w:pPr>
        <w:widowControl/>
        <w:autoSpaceDE w:val="0"/>
        <w:autoSpaceDN w:val="0"/>
        <w:adjustRightInd w:val="0"/>
        <w:ind w:left="2835"/>
        <w:rPr>
          <w:noProof/>
          <w:szCs w:val="24"/>
          <w:lang w:eastAsia="en-US"/>
        </w:rPr>
      </w:pPr>
    </w:p>
    <w:p w14:paraId="481754E3" w14:textId="77777777" w:rsidR="00126C54" w:rsidRPr="00D84C7B" w:rsidRDefault="00126C54" w:rsidP="00126C54">
      <w:pPr>
        <w:widowControl/>
        <w:autoSpaceDE w:val="0"/>
        <w:autoSpaceDN w:val="0"/>
        <w:adjustRightInd w:val="0"/>
        <w:ind w:left="2835"/>
        <w:rPr>
          <w:noProof/>
          <w:szCs w:val="24"/>
        </w:rPr>
      </w:pPr>
      <w:r>
        <w:rPr>
          <w:noProof/>
        </w:rPr>
        <w:t>Arhivāriem (</w:t>
      </w:r>
      <w:r>
        <w:rPr>
          <w:i/>
          <w:noProof/>
        </w:rPr>
        <w:t>archiveros</w:t>
      </w:r>
      <w:r>
        <w:rPr>
          <w:noProof/>
        </w:rPr>
        <w:t>), sabiedriskajiem aizstāvjiem (</w:t>
      </w:r>
      <w:r>
        <w:rPr>
          <w:i/>
          <w:noProof/>
        </w:rPr>
        <w:t>defensores públicos</w:t>
      </w:r>
      <w:r>
        <w:rPr>
          <w:noProof/>
        </w:rPr>
        <w:t>) un šķīrējtiesnešiem (</w:t>
      </w:r>
      <w:r>
        <w:rPr>
          <w:i/>
          <w:noProof/>
        </w:rPr>
        <w:t>árbitros de derecho</w:t>
      </w:r>
      <w:r>
        <w:rPr>
          <w:noProof/>
        </w:rPr>
        <w:t>) jābūt juristiem (</w:t>
      </w:r>
      <w:r>
        <w:rPr>
          <w:i/>
          <w:noProof/>
        </w:rPr>
        <w:t>abogados</w:t>
      </w:r>
      <w:r>
        <w:rPr>
          <w:noProof/>
        </w:rPr>
        <w:t>), un tāpēc tiem jābūt Čīles valstspiederīgajiem vai ārvalstniekiem, kuru dzīvesvieta ir Čīlē un kuri ir pilnībā pabeiguši savas tiesību zinātņu studijas Čīlē. Otras Puses juristi var palīdzēt šķīrējtiesā, ja tie strādā ar otras Puses tiesību aktiem un starptautiskām tiesībām un ja privātās puses to pieprasa.</w:t>
      </w:r>
    </w:p>
    <w:p w14:paraId="42206141" w14:textId="77777777" w:rsidR="00126C54" w:rsidRPr="00D84C7B" w:rsidRDefault="00126C54" w:rsidP="00126C54">
      <w:pPr>
        <w:widowControl/>
        <w:autoSpaceDE w:val="0"/>
        <w:autoSpaceDN w:val="0"/>
        <w:adjustRightInd w:val="0"/>
        <w:ind w:left="2835"/>
        <w:rPr>
          <w:noProof/>
          <w:szCs w:val="24"/>
          <w:lang w:eastAsia="en-US"/>
        </w:rPr>
      </w:pPr>
    </w:p>
    <w:p w14:paraId="6F3FDDD1" w14:textId="77777777" w:rsidR="00126C54" w:rsidRPr="006C6117" w:rsidRDefault="00126C54" w:rsidP="00126C54">
      <w:pPr>
        <w:widowControl/>
        <w:autoSpaceDE w:val="0"/>
        <w:autoSpaceDN w:val="0"/>
        <w:adjustRightInd w:val="0"/>
        <w:ind w:left="2835"/>
        <w:rPr>
          <w:noProof/>
          <w:szCs w:val="24"/>
        </w:rPr>
      </w:pPr>
      <w:r>
        <w:rPr>
          <w:noProof/>
        </w:rPr>
        <w:br w:type="page"/>
        <w:t>Tikai Čīles fiziskas personas ar balsstiesībām un ārvalstu fiziskas personas ar pastāvīgo dzīvesvietu Čīlē un balsstiesībām var strādāt par tiesu izpildītājiem (</w:t>
      </w:r>
      <w:r>
        <w:rPr>
          <w:i/>
          <w:noProof/>
        </w:rPr>
        <w:t>receptores judiciales</w:t>
      </w:r>
      <w:r>
        <w:rPr>
          <w:noProof/>
        </w:rPr>
        <w:t>) un augstākās tiesas advokātiem (</w:t>
      </w:r>
      <w:r>
        <w:rPr>
          <w:i/>
          <w:noProof/>
        </w:rPr>
        <w:t>procuradores del número</w:t>
      </w:r>
      <w:r>
        <w:rPr>
          <w:noProof/>
        </w:rPr>
        <w:t>).</w:t>
      </w:r>
    </w:p>
    <w:p w14:paraId="002D87A7" w14:textId="77777777" w:rsidR="00126C54" w:rsidRPr="006C6117" w:rsidRDefault="00126C54" w:rsidP="00126C54">
      <w:pPr>
        <w:widowControl/>
        <w:autoSpaceDE w:val="0"/>
        <w:autoSpaceDN w:val="0"/>
        <w:adjustRightInd w:val="0"/>
        <w:ind w:left="2835"/>
        <w:rPr>
          <w:noProof/>
          <w:szCs w:val="24"/>
          <w:lang w:eastAsia="en-US"/>
        </w:rPr>
      </w:pPr>
    </w:p>
    <w:p w14:paraId="6DB9B45B" w14:textId="77777777" w:rsidR="00126C54" w:rsidRPr="006C6117" w:rsidRDefault="00126C54" w:rsidP="00126C54">
      <w:pPr>
        <w:widowControl/>
        <w:autoSpaceDE w:val="0"/>
        <w:autoSpaceDN w:val="0"/>
        <w:adjustRightInd w:val="0"/>
        <w:ind w:left="2835"/>
        <w:rPr>
          <w:noProof/>
          <w:szCs w:val="24"/>
        </w:rPr>
      </w:pPr>
      <w:r>
        <w:rPr>
          <w:noProof/>
        </w:rPr>
        <w:t>Par izsolītājiem (</w:t>
      </w:r>
      <w:r>
        <w:rPr>
          <w:i/>
          <w:noProof/>
        </w:rPr>
        <w:t>martilleros públicos</w:t>
      </w:r>
      <w:r>
        <w:rPr>
          <w:noProof/>
        </w:rPr>
        <w:t>) var būt tikai Čīles fiziskas personas, ārvalstu fiziskas personas, kuru pastāvīgā dzīvesvieta ir Čīlē, vai Čīles juridiskās personas.</w:t>
      </w:r>
    </w:p>
    <w:p w14:paraId="08490B16" w14:textId="77777777" w:rsidR="00126C54" w:rsidRPr="006C6117" w:rsidRDefault="00126C54" w:rsidP="00126C54">
      <w:pPr>
        <w:widowControl/>
        <w:autoSpaceDE w:val="0"/>
        <w:autoSpaceDN w:val="0"/>
        <w:adjustRightInd w:val="0"/>
        <w:ind w:left="2835"/>
        <w:rPr>
          <w:noProof/>
          <w:szCs w:val="24"/>
          <w:lang w:eastAsia="en-US"/>
        </w:rPr>
      </w:pPr>
    </w:p>
    <w:p w14:paraId="753B0ECD" w14:textId="77777777" w:rsidR="00126C54" w:rsidRPr="00D84C7B" w:rsidRDefault="00126C54" w:rsidP="00126C54">
      <w:pPr>
        <w:widowControl/>
        <w:autoSpaceDE w:val="0"/>
        <w:autoSpaceDN w:val="0"/>
        <w:adjustRightInd w:val="0"/>
        <w:ind w:left="2835"/>
        <w:rPr>
          <w:noProof/>
          <w:szCs w:val="24"/>
        </w:rPr>
      </w:pPr>
      <w:r>
        <w:rPr>
          <w:noProof/>
        </w:rPr>
        <w:t>Maksātnespējas administratoriem (</w:t>
      </w:r>
      <w:r>
        <w:rPr>
          <w:i/>
          <w:noProof/>
        </w:rPr>
        <w:t>síndicos de quiebra</w:t>
      </w:r>
      <w:r>
        <w:rPr>
          <w:noProof/>
        </w:rPr>
        <w:t>) jābūt profesionālās vai tehniskās izglītības grādam, ko piešķīrusi Čīles atzīta universitāte vai profesionāls vai tehnisks institūts. Maksātnespējas administratoriem jābūt vismaz trīs gadu pieredzei tirdzniecības, ekonomikas vai juridiskajā jomā.</w:t>
      </w:r>
    </w:p>
    <w:p w14:paraId="75B3B712" w14:textId="77777777" w:rsidR="00126C54" w:rsidRPr="00D84C7B" w:rsidRDefault="00126C54" w:rsidP="00126C54">
      <w:pPr>
        <w:widowControl/>
        <w:autoSpaceDE w:val="0"/>
        <w:autoSpaceDN w:val="0"/>
        <w:adjustRightInd w:val="0"/>
        <w:ind w:left="2835"/>
        <w:rPr>
          <w:noProof/>
          <w:szCs w:val="24"/>
          <w:lang w:eastAsia="en-US"/>
        </w:rPr>
      </w:pPr>
    </w:p>
    <w:p w14:paraId="0A831D43" w14:textId="77777777" w:rsidR="00126C54" w:rsidRPr="00D84C7B" w:rsidRDefault="00126C54" w:rsidP="00126C54">
      <w:pPr>
        <w:ind w:left="2835" w:hanging="2835"/>
        <w:rPr>
          <w:noProof/>
        </w:rPr>
      </w:pPr>
      <w:r>
        <w:rPr>
          <w:noProof/>
        </w:rPr>
        <w:br w:type="page"/>
        <w:t>Nozare:</w:t>
      </w:r>
      <w:r>
        <w:rPr>
          <w:noProof/>
        </w:rPr>
        <w:tab/>
        <w:t>Transports</w:t>
      </w:r>
    </w:p>
    <w:p w14:paraId="63064038" w14:textId="77777777" w:rsidR="00126C54" w:rsidRPr="00D84C7B" w:rsidRDefault="00126C54" w:rsidP="00126C54">
      <w:pPr>
        <w:ind w:left="2835" w:hanging="2835"/>
        <w:rPr>
          <w:noProof/>
        </w:rPr>
      </w:pPr>
    </w:p>
    <w:p w14:paraId="01DA9CFB" w14:textId="77777777" w:rsidR="00126C54" w:rsidRPr="00D84C7B" w:rsidRDefault="00126C54" w:rsidP="00126C54">
      <w:pPr>
        <w:ind w:left="2835" w:hanging="2835"/>
        <w:rPr>
          <w:noProof/>
        </w:rPr>
      </w:pPr>
      <w:r>
        <w:rPr>
          <w:noProof/>
        </w:rPr>
        <w:t>Apakšnozare:</w:t>
      </w:r>
      <w:r>
        <w:rPr>
          <w:noProof/>
        </w:rPr>
        <w:tab/>
        <w:t>Ūdenstransporta pakalpojumi un kuģniecība</w:t>
      </w:r>
    </w:p>
    <w:p w14:paraId="3AC50D98" w14:textId="77777777" w:rsidR="00126C54" w:rsidRPr="00D84C7B" w:rsidRDefault="00126C54" w:rsidP="00126C54">
      <w:pPr>
        <w:ind w:left="2835" w:hanging="2835"/>
        <w:rPr>
          <w:noProof/>
        </w:rPr>
      </w:pPr>
    </w:p>
    <w:p w14:paraId="34A753D8" w14:textId="77777777" w:rsidR="00126C54" w:rsidRPr="00D84C7B" w:rsidRDefault="00126C54" w:rsidP="00126C54">
      <w:pPr>
        <w:ind w:left="2835" w:hanging="2835"/>
        <w:rPr>
          <w:noProof/>
        </w:rPr>
      </w:pPr>
      <w:r>
        <w:rPr>
          <w:noProof/>
        </w:rPr>
        <w:t>Attiecīgās saistības:</w:t>
      </w:r>
      <w:r>
        <w:rPr>
          <w:noProof/>
        </w:rPr>
        <w:tab/>
        <w:t xml:space="preserve">Lielākās labvēlības režīms (ieguldījumi un </w:t>
      </w:r>
      <w:r>
        <w:rPr>
          <w:i/>
          <w:noProof/>
        </w:rPr>
        <w:t>CBTS</w:t>
      </w:r>
      <w:r>
        <w:rPr>
          <w:noProof/>
        </w:rPr>
        <w:t>)</w:t>
      </w:r>
    </w:p>
    <w:p w14:paraId="124844DC" w14:textId="77777777" w:rsidR="00126C54" w:rsidRPr="00D84C7B" w:rsidRDefault="00126C54" w:rsidP="00126C54">
      <w:pPr>
        <w:ind w:left="2835" w:hanging="2835"/>
        <w:rPr>
          <w:noProof/>
        </w:rPr>
      </w:pPr>
    </w:p>
    <w:p w14:paraId="79867905" w14:textId="77777777" w:rsidR="00126C54" w:rsidRPr="00D84C7B" w:rsidRDefault="00126C54" w:rsidP="00126C54">
      <w:pPr>
        <w:ind w:left="2835" w:hanging="2835"/>
        <w:rPr>
          <w:noProof/>
        </w:rPr>
      </w:pPr>
      <w:r>
        <w:rPr>
          <w:noProof/>
        </w:rPr>
        <w:t>Valdības līmenis:</w:t>
      </w:r>
      <w:r>
        <w:rPr>
          <w:noProof/>
        </w:rPr>
        <w:tab/>
        <w:t>Centrālā</w:t>
      </w:r>
    </w:p>
    <w:p w14:paraId="36DDB17F" w14:textId="77777777" w:rsidR="00126C54" w:rsidRPr="00D84C7B" w:rsidRDefault="00126C54" w:rsidP="00126C54">
      <w:pPr>
        <w:ind w:left="2835" w:hanging="2835"/>
        <w:rPr>
          <w:noProof/>
        </w:rPr>
      </w:pPr>
    </w:p>
    <w:p w14:paraId="71EF3890" w14:textId="77777777" w:rsidR="00126C54" w:rsidRPr="006C6117" w:rsidRDefault="00126C54" w:rsidP="00126C54">
      <w:pPr>
        <w:ind w:left="2835" w:hanging="2835"/>
        <w:rPr>
          <w:noProof/>
        </w:rPr>
      </w:pPr>
      <w:r>
        <w:rPr>
          <w:noProof/>
        </w:rPr>
        <w:t>Pasākumi:</w:t>
      </w:r>
      <w:r>
        <w:rPr>
          <w:noProof/>
        </w:rPr>
        <w:tab/>
        <w:t>Dekrētlikums Nr. 3.059, oficiālais izdevums, 1979. gada 22. decembris, Tirdzniecības flotes veicināšanas likums, I un II sadaļa (</w:t>
      </w:r>
      <w:r>
        <w:rPr>
          <w:i/>
          <w:noProof/>
        </w:rPr>
        <w:t>Decreto Ley 3.059, Diario Oficial, 22 de diciembre de 1979, Ley de Fomento a la Marina Mercante, Títulos I y II</w:t>
      </w:r>
      <w:r>
        <w:rPr>
          <w:noProof/>
        </w:rPr>
        <w:t>)</w:t>
      </w:r>
    </w:p>
    <w:p w14:paraId="0159EDF1" w14:textId="77777777" w:rsidR="00126C54" w:rsidRPr="006C6117" w:rsidRDefault="00126C54" w:rsidP="00126C54">
      <w:pPr>
        <w:widowControl/>
        <w:autoSpaceDE w:val="0"/>
        <w:autoSpaceDN w:val="0"/>
        <w:adjustRightInd w:val="0"/>
        <w:ind w:left="2835"/>
        <w:rPr>
          <w:noProof/>
          <w:szCs w:val="24"/>
          <w:lang w:eastAsia="en-US"/>
        </w:rPr>
      </w:pPr>
    </w:p>
    <w:p w14:paraId="7209F351" w14:textId="77777777" w:rsidR="00126C54" w:rsidRPr="00F217FC" w:rsidRDefault="00126C54" w:rsidP="00126C54">
      <w:pPr>
        <w:widowControl/>
        <w:autoSpaceDE w:val="0"/>
        <w:autoSpaceDN w:val="0"/>
        <w:adjustRightInd w:val="0"/>
        <w:ind w:left="2835"/>
        <w:rPr>
          <w:noProof/>
          <w:szCs w:val="24"/>
        </w:rPr>
      </w:pPr>
      <w:r>
        <w:rPr>
          <w:noProof/>
        </w:rPr>
        <w:t>Augstākais dekrēts Nr. 237, oficiālais izdevums, 2001. gada 25. jūlijs, Dekrētlikuma Nr. 3.059 likums, I un II sadaļa (</w:t>
      </w:r>
      <w:r>
        <w:rPr>
          <w:i/>
          <w:noProof/>
        </w:rPr>
        <w:t>Decreto Supremo 237, Diario Oficial, julio 25, 2001, Reglamento del Decreto Ley 3.059, Títulos I y II</w:t>
      </w:r>
      <w:r>
        <w:rPr>
          <w:noProof/>
        </w:rPr>
        <w:t>)</w:t>
      </w:r>
    </w:p>
    <w:p w14:paraId="02C8502F" w14:textId="77777777" w:rsidR="00126C54" w:rsidRPr="00F217FC" w:rsidRDefault="00126C54" w:rsidP="00126C54">
      <w:pPr>
        <w:widowControl/>
        <w:autoSpaceDE w:val="0"/>
        <w:autoSpaceDN w:val="0"/>
        <w:adjustRightInd w:val="0"/>
        <w:ind w:left="2835"/>
        <w:rPr>
          <w:noProof/>
          <w:szCs w:val="24"/>
          <w:lang w:eastAsia="en-US"/>
        </w:rPr>
      </w:pPr>
    </w:p>
    <w:p w14:paraId="59B8CD5A" w14:textId="77777777" w:rsidR="00126C54" w:rsidRPr="00F217FC" w:rsidRDefault="00126C54" w:rsidP="00126C54">
      <w:pPr>
        <w:widowControl/>
        <w:autoSpaceDE w:val="0"/>
        <w:autoSpaceDN w:val="0"/>
        <w:adjustRightInd w:val="0"/>
        <w:ind w:left="2835"/>
        <w:rPr>
          <w:noProof/>
          <w:szCs w:val="24"/>
        </w:rPr>
      </w:pPr>
      <w:r>
        <w:rPr>
          <w:noProof/>
        </w:rPr>
        <w:t>Tirdzniecības kodekss, III grāmata, I, IV un V sadaļa (</w:t>
      </w:r>
      <w:r>
        <w:rPr>
          <w:i/>
          <w:noProof/>
        </w:rPr>
        <w:t>Código de Comercio, Libro III, Títulos I, IV y V</w:t>
      </w:r>
      <w:r>
        <w:rPr>
          <w:noProof/>
        </w:rPr>
        <w:t>)</w:t>
      </w:r>
    </w:p>
    <w:p w14:paraId="21AACAF8" w14:textId="77777777" w:rsidR="00126C54" w:rsidRPr="00F217FC" w:rsidRDefault="00126C54" w:rsidP="00126C54">
      <w:pPr>
        <w:ind w:left="2835" w:hanging="2835"/>
        <w:rPr>
          <w:noProof/>
        </w:rPr>
      </w:pPr>
    </w:p>
    <w:p w14:paraId="30394B56" w14:textId="77777777" w:rsidR="00126C54" w:rsidRPr="00D84C7B" w:rsidRDefault="00126C54" w:rsidP="00126C54">
      <w:pPr>
        <w:ind w:left="2835" w:hanging="2835"/>
        <w:rPr>
          <w:noProof/>
        </w:rPr>
      </w:pPr>
      <w:r>
        <w:rPr>
          <w:noProof/>
        </w:rPr>
        <w:br w:type="page"/>
        <w:t>Apraksts:</w:t>
      </w:r>
      <w:r>
        <w:rPr>
          <w:noProof/>
        </w:rPr>
        <w:tab/>
        <w:t>Ieguldījumi un pakalpojumu pārrobežu tirdzniecība</w:t>
      </w:r>
    </w:p>
    <w:p w14:paraId="210BE169" w14:textId="77777777" w:rsidR="00126C54" w:rsidRPr="00D84C7B" w:rsidRDefault="00126C54" w:rsidP="00126C54">
      <w:pPr>
        <w:ind w:left="2835" w:hanging="2835"/>
        <w:rPr>
          <w:noProof/>
        </w:rPr>
      </w:pPr>
    </w:p>
    <w:p w14:paraId="5FD33157" w14:textId="77777777" w:rsidR="00126C54" w:rsidRPr="00D84C7B" w:rsidRDefault="00126C54" w:rsidP="00126C54">
      <w:pPr>
        <w:widowControl/>
        <w:autoSpaceDE w:val="0"/>
        <w:autoSpaceDN w:val="0"/>
        <w:adjustRightInd w:val="0"/>
        <w:ind w:left="2835"/>
        <w:rPr>
          <w:noProof/>
          <w:szCs w:val="24"/>
        </w:rPr>
      </w:pPr>
      <w:r>
        <w:rPr>
          <w:noProof/>
        </w:rPr>
        <w:t>Palīgdienestu pakalpojumus ir rezervēti vienīgi valsts kuģiem, kad krava tiek pārvietota starp divām Čīles ostām.</w:t>
      </w:r>
    </w:p>
    <w:p w14:paraId="4418B949" w14:textId="77777777" w:rsidR="00126C54" w:rsidRPr="00D84C7B" w:rsidRDefault="00126C54" w:rsidP="00126C54">
      <w:pPr>
        <w:widowControl/>
        <w:autoSpaceDE w:val="0"/>
        <w:autoSpaceDN w:val="0"/>
        <w:adjustRightInd w:val="0"/>
        <w:ind w:left="2835"/>
        <w:rPr>
          <w:noProof/>
          <w:szCs w:val="24"/>
          <w:lang w:eastAsia="en-US"/>
        </w:rPr>
      </w:pPr>
    </w:p>
    <w:p w14:paraId="038907D4" w14:textId="77777777" w:rsidR="00126C54" w:rsidRPr="00D84C7B" w:rsidRDefault="00126C54" w:rsidP="00126C54">
      <w:pPr>
        <w:widowControl/>
        <w:autoSpaceDE w:val="0"/>
        <w:autoSpaceDN w:val="0"/>
        <w:adjustRightInd w:val="0"/>
        <w:ind w:left="2835"/>
        <w:rPr>
          <w:noProof/>
          <w:szCs w:val="24"/>
        </w:rPr>
      </w:pPr>
      <w:r>
        <w:rPr>
          <w:noProof/>
        </w:rPr>
        <w:t>Uz starptautiskiem kravu pārvadājumiem, kas veikti uz Čīli vai no tās, attiecas savstarpības princips.</w:t>
      </w:r>
    </w:p>
    <w:p w14:paraId="3AFE0F7B" w14:textId="77777777" w:rsidR="00126C54" w:rsidRPr="00D84C7B" w:rsidRDefault="00126C54" w:rsidP="00126C54">
      <w:pPr>
        <w:widowControl/>
        <w:autoSpaceDE w:val="0"/>
        <w:autoSpaceDN w:val="0"/>
        <w:adjustRightInd w:val="0"/>
        <w:ind w:left="2835"/>
        <w:rPr>
          <w:noProof/>
          <w:szCs w:val="24"/>
          <w:lang w:eastAsia="en-US"/>
        </w:rPr>
      </w:pPr>
    </w:p>
    <w:p w14:paraId="3FA4B5C1" w14:textId="77777777" w:rsidR="00126C54" w:rsidRPr="00D84C7B" w:rsidRDefault="00126C54" w:rsidP="00126C54">
      <w:pPr>
        <w:widowControl/>
        <w:autoSpaceDE w:val="0"/>
        <w:autoSpaceDN w:val="0"/>
        <w:adjustRightInd w:val="0"/>
        <w:ind w:left="2835"/>
        <w:rPr>
          <w:noProof/>
          <w:szCs w:val="24"/>
        </w:rPr>
      </w:pPr>
      <w:r>
        <w:rPr>
          <w:noProof/>
        </w:rPr>
        <w:t>Ja Čīlei savstarpības piemērošanas dēļ jāpieņem kravas rezervēšanas pasākums, kas piemērojams starptautiskiem kravu pārvadājumiem starp Čīli un trešo valsti, rezervēto kravu pārvadā kuģos, kuri kuģo ar Čīles karogu, vai kuģos, kurus uzskata par Čīles kuģiem.</w:t>
      </w:r>
    </w:p>
    <w:p w14:paraId="2CDD7F50" w14:textId="77777777" w:rsidR="00126C54" w:rsidRPr="00D84C7B" w:rsidRDefault="00126C54" w:rsidP="00126C54">
      <w:pPr>
        <w:widowControl/>
        <w:autoSpaceDE w:val="0"/>
        <w:autoSpaceDN w:val="0"/>
        <w:adjustRightInd w:val="0"/>
        <w:ind w:left="2835"/>
        <w:rPr>
          <w:noProof/>
          <w:szCs w:val="24"/>
          <w:lang w:eastAsia="en-US"/>
        </w:rPr>
      </w:pPr>
    </w:p>
    <w:p w14:paraId="4869DD81" w14:textId="77777777" w:rsidR="00126C54" w:rsidRPr="00D84C7B" w:rsidRDefault="00126C54" w:rsidP="00126C54">
      <w:pPr>
        <w:ind w:left="2835" w:hanging="2835"/>
        <w:rPr>
          <w:noProof/>
        </w:rPr>
      </w:pPr>
      <w:r>
        <w:rPr>
          <w:noProof/>
        </w:rPr>
        <w:br w:type="page"/>
        <w:t>Nozare:</w:t>
      </w:r>
      <w:r>
        <w:rPr>
          <w:noProof/>
        </w:rPr>
        <w:tab/>
        <w:t>Transports</w:t>
      </w:r>
    </w:p>
    <w:p w14:paraId="2063759B" w14:textId="77777777" w:rsidR="00126C54" w:rsidRPr="00D84C7B" w:rsidRDefault="00126C54" w:rsidP="00126C54">
      <w:pPr>
        <w:ind w:left="2835" w:hanging="2835"/>
        <w:rPr>
          <w:noProof/>
        </w:rPr>
      </w:pPr>
    </w:p>
    <w:p w14:paraId="22A389B0" w14:textId="77777777" w:rsidR="00126C54" w:rsidRPr="00D84C7B" w:rsidRDefault="00126C54" w:rsidP="00126C54">
      <w:pPr>
        <w:ind w:left="2835" w:hanging="2835"/>
        <w:rPr>
          <w:noProof/>
        </w:rPr>
      </w:pPr>
      <w:r>
        <w:rPr>
          <w:noProof/>
        </w:rPr>
        <w:t>Apakšnozare:</w:t>
      </w:r>
      <w:r>
        <w:rPr>
          <w:noProof/>
        </w:rPr>
        <w:tab/>
        <w:t>Ūdenstransporta pakalpojumi un kuģniecība</w:t>
      </w:r>
    </w:p>
    <w:p w14:paraId="76E5D843" w14:textId="77777777" w:rsidR="00126C54" w:rsidRPr="00D84C7B" w:rsidRDefault="00126C54" w:rsidP="00126C54">
      <w:pPr>
        <w:ind w:left="2835" w:hanging="2835"/>
        <w:rPr>
          <w:noProof/>
        </w:rPr>
      </w:pPr>
    </w:p>
    <w:p w14:paraId="6AA66C70" w14:textId="77777777" w:rsidR="00126C54" w:rsidRPr="00D84C7B" w:rsidRDefault="00126C54" w:rsidP="00126C54">
      <w:pPr>
        <w:ind w:left="2835" w:hanging="2835"/>
        <w:rPr>
          <w:noProof/>
        </w:rPr>
      </w:pPr>
      <w:r>
        <w:rPr>
          <w:noProof/>
        </w:rPr>
        <w:t>Attiecīgās saistības:</w:t>
      </w:r>
      <w:r>
        <w:rPr>
          <w:noProof/>
        </w:rPr>
        <w:tab/>
        <w:t xml:space="preserve">Valsts režīms (ieguldījumi un </w:t>
      </w:r>
      <w:r>
        <w:rPr>
          <w:i/>
          <w:noProof/>
        </w:rPr>
        <w:t>CBTS</w:t>
      </w:r>
      <w:r>
        <w:rPr>
          <w:noProof/>
        </w:rPr>
        <w:t>)</w:t>
      </w:r>
    </w:p>
    <w:p w14:paraId="0D9AE653" w14:textId="77777777" w:rsidR="00126C54" w:rsidRPr="00D84C7B" w:rsidRDefault="00126C54" w:rsidP="00126C54">
      <w:pPr>
        <w:widowControl/>
        <w:autoSpaceDE w:val="0"/>
        <w:autoSpaceDN w:val="0"/>
        <w:adjustRightInd w:val="0"/>
        <w:ind w:left="2835"/>
        <w:rPr>
          <w:noProof/>
          <w:szCs w:val="24"/>
          <w:lang w:eastAsia="en-US"/>
        </w:rPr>
      </w:pPr>
    </w:p>
    <w:p w14:paraId="0A82A545" w14:textId="77777777" w:rsidR="00126C54" w:rsidRPr="00D84C7B" w:rsidRDefault="00126C54" w:rsidP="00126C54">
      <w:pPr>
        <w:widowControl/>
        <w:autoSpaceDE w:val="0"/>
        <w:autoSpaceDN w:val="0"/>
        <w:adjustRightInd w:val="0"/>
        <w:ind w:left="2835"/>
        <w:rPr>
          <w:noProof/>
          <w:szCs w:val="24"/>
        </w:rPr>
      </w:pPr>
      <w:r>
        <w:rPr>
          <w:noProof/>
        </w:rPr>
        <w:t xml:space="preserve">Lielākās labvēlības režīms (ieguldījumi un </w:t>
      </w:r>
      <w:r>
        <w:rPr>
          <w:i/>
          <w:noProof/>
        </w:rPr>
        <w:t>CBTS</w:t>
      </w:r>
      <w:r>
        <w:rPr>
          <w:noProof/>
        </w:rPr>
        <w:t>)</w:t>
      </w:r>
    </w:p>
    <w:p w14:paraId="510AF480" w14:textId="77777777" w:rsidR="00126C54" w:rsidRPr="00D84C7B" w:rsidRDefault="00126C54" w:rsidP="00126C54">
      <w:pPr>
        <w:widowControl/>
        <w:autoSpaceDE w:val="0"/>
        <w:autoSpaceDN w:val="0"/>
        <w:adjustRightInd w:val="0"/>
        <w:ind w:left="2835"/>
        <w:rPr>
          <w:noProof/>
          <w:szCs w:val="24"/>
          <w:lang w:eastAsia="en-US"/>
        </w:rPr>
      </w:pPr>
    </w:p>
    <w:p w14:paraId="2C52A153" w14:textId="77777777" w:rsidR="00126C54" w:rsidRPr="00D84C7B" w:rsidRDefault="00126C54" w:rsidP="00126C54">
      <w:pPr>
        <w:widowControl/>
        <w:autoSpaceDE w:val="0"/>
        <w:autoSpaceDN w:val="0"/>
        <w:adjustRightInd w:val="0"/>
        <w:ind w:left="2835"/>
        <w:rPr>
          <w:noProof/>
          <w:szCs w:val="24"/>
        </w:rPr>
      </w:pPr>
      <w:r>
        <w:rPr>
          <w:noProof/>
        </w:rPr>
        <w:t>Augstākā vadība un direktoru padomes (ieguldījumi)</w:t>
      </w:r>
    </w:p>
    <w:p w14:paraId="7903CA49" w14:textId="77777777" w:rsidR="00126C54" w:rsidRPr="00D84C7B" w:rsidRDefault="00126C54" w:rsidP="00126C54">
      <w:pPr>
        <w:widowControl/>
        <w:autoSpaceDE w:val="0"/>
        <w:autoSpaceDN w:val="0"/>
        <w:adjustRightInd w:val="0"/>
        <w:ind w:left="2835"/>
        <w:rPr>
          <w:noProof/>
          <w:szCs w:val="24"/>
          <w:lang w:eastAsia="en-US"/>
        </w:rPr>
      </w:pPr>
    </w:p>
    <w:p w14:paraId="21744A42" w14:textId="77777777" w:rsidR="00126C54" w:rsidRPr="00D84C7B" w:rsidRDefault="00126C54" w:rsidP="00126C54">
      <w:pPr>
        <w:widowControl/>
        <w:autoSpaceDE w:val="0"/>
        <w:autoSpaceDN w:val="0"/>
        <w:adjustRightInd w:val="0"/>
        <w:ind w:left="2835"/>
        <w:rPr>
          <w:noProof/>
          <w:szCs w:val="24"/>
        </w:rPr>
      </w:pPr>
      <w:r>
        <w:rPr>
          <w:noProof/>
        </w:rPr>
        <w:t>Klātbūtne uz vietas (</w:t>
      </w:r>
      <w:r>
        <w:rPr>
          <w:i/>
          <w:noProof/>
        </w:rPr>
        <w:t>CBTS</w:t>
      </w:r>
      <w:r>
        <w:rPr>
          <w:noProof/>
        </w:rPr>
        <w:t>)</w:t>
      </w:r>
    </w:p>
    <w:p w14:paraId="055183A5" w14:textId="77777777" w:rsidR="00126C54" w:rsidRPr="00D84C7B" w:rsidRDefault="00126C54" w:rsidP="00126C54">
      <w:pPr>
        <w:ind w:left="2835" w:hanging="2835"/>
        <w:rPr>
          <w:noProof/>
        </w:rPr>
      </w:pPr>
    </w:p>
    <w:p w14:paraId="2334173A" w14:textId="77777777" w:rsidR="00126C54" w:rsidRPr="00D84C7B" w:rsidRDefault="00126C54" w:rsidP="00126C54">
      <w:pPr>
        <w:ind w:left="2835" w:hanging="2835"/>
        <w:rPr>
          <w:noProof/>
        </w:rPr>
      </w:pPr>
      <w:r>
        <w:rPr>
          <w:noProof/>
        </w:rPr>
        <w:t>Valdības līmenis:</w:t>
      </w:r>
      <w:r>
        <w:rPr>
          <w:noProof/>
        </w:rPr>
        <w:tab/>
        <w:t>Centrālā</w:t>
      </w:r>
    </w:p>
    <w:p w14:paraId="206BCE16" w14:textId="77777777" w:rsidR="00126C54" w:rsidRPr="00D84C7B" w:rsidRDefault="00126C54" w:rsidP="00126C54">
      <w:pPr>
        <w:ind w:left="2835" w:hanging="2835"/>
        <w:rPr>
          <w:noProof/>
        </w:rPr>
      </w:pPr>
    </w:p>
    <w:p w14:paraId="62CDD671" w14:textId="77777777" w:rsidR="00126C54" w:rsidRPr="00F217FC" w:rsidRDefault="00126C54" w:rsidP="00126C54">
      <w:pPr>
        <w:ind w:left="2835" w:hanging="2835"/>
        <w:rPr>
          <w:noProof/>
        </w:rPr>
      </w:pPr>
      <w:r>
        <w:rPr>
          <w:noProof/>
        </w:rPr>
        <w:t>Pasākumi:</w:t>
      </w:r>
      <w:r>
        <w:rPr>
          <w:noProof/>
        </w:rPr>
        <w:tab/>
        <w:t>Dekrētlikums Nr. 2.222, oficiālais izdevums, 1978. gada 31. maijs, Kuģošanas likums, I, II, III, IV un V sadaļa (</w:t>
      </w:r>
      <w:r>
        <w:rPr>
          <w:i/>
          <w:noProof/>
        </w:rPr>
        <w:t>Decreto Ley 2.222, Diario Oficial, mayo 31, 1978, Ley de Navegación, Títulos I, II, III, IV y V</w:t>
      </w:r>
      <w:r>
        <w:rPr>
          <w:noProof/>
        </w:rPr>
        <w:t>)</w:t>
      </w:r>
    </w:p>
    <w:p w14:paraId="0DA88C96" w14:textId="77777777" w:rsidR="00126C54" w:rsidRPr="00F217FC" w:rsidRDefault="00126C54" w:rsidP="00126C54">
      <w:pPr>
        <w:widowControl/>
        <w:autoSpaceDE w:val="0"/>
        <w:autoSpaceDN w:val="0"/>
        <w:adjustRightInd w:val="0"/>
        <w:ind w:left="2835"/>
        <w:rPr>
          <w:noProof/>
          <w:szCs w:val="24"/>
          <w:lang w:eastAsia="en-US"/>
        </w:rPr>
      </w:pPr>
    </w:p>
    <w:p w14:paraId="162620AD" w14:textId="77777777" w:rsidR="00126C54" w:rsidRPr="00F217FC" w:rsidRDefault="00126C54" w:rsidP="00126C54">
      <w:pPr>
        <w:widowControl/>
        <w:autoSpaceDE w:val="0"/>
        <w:autoSpaceDN w:val="0"/>
        <w:adjustRightInd w:val="0"/>
        <w:ind w:left="2835"/>
        <w:rPr>
          <w:noProof/>
          <w:szCs w:val="24"/>
        </w:rPr>
      </w:pPr>
      <w:r>
        <w:rPr>
          <w:noProof/>
        </w:rPr>
        <w:t>Tirdzniecības kodekss, III grāmata, I, IV un V sadaļa (</w:t>
      </w:r>
      <w:r>
        <w:rPr>
          <w:i/>
          <w:noProof/>
        </w:rPr>
        <w:t>Código de Comercio, Libro III, Títulos I, IV y V</w:t>
      </w:r>
      <w:r>
        <w:rPr>
          <w:noProof/>
        </w:rPr>
        <w:t>)</w:t>
      </w:r>
    </w:p>
    <w:p w14:paraId="4FC03994" w14:textId="77777777" w:rsidR="00126C54" w:rsidRPr="00F217FC" w:rsidRDefault="00126C54" w:rsidP="00126C54">
      <w:pPr>
        <w:ind w:left="2835" w:hanging="2835"/>
        <w:rPr>
          <w:noProof/>
        </w:rPr>
      </w:pPr>
    </w:p>
    <w:p w14:paraId="1C6DCD77" w14:textId="77777777" w:rsidR="00126C54" w:rsidRPr="00D84C7B" w:rsidRDefault="00126C54" w:rsidP="00126C54">
      <w:pPr>
        <w:ind w:left="2835" w:hanging="2835"/>
        <w:rPr>
          <w:noProof/>
        </w:rPr>
      </w:pPr>
      <w:r>
        <w:rPr>
          <w:noProof/>
        </w:rPr>
        <w:br w:type="page"/>
        <w:t>Apraksts:</w:t>
      </w:r>
      <w:r>
        <w:rPr>
          <w:noProof/>
        </w:rPr>
        <w:tab/>
        <w:t>Ieguldījumi un pakalpojumu pārrobežu tirdzniecība</w:t>
      </w:r>
    </w:p>
    <w:p w14:paraId="3B701AE2" w14:textId="77777777" w:rsidR="00126C54" w:rsidRPr="00D84C7B" w:rsidRDefault="00126C54" w:rsidP="00126C54">
      <w:pPr>
        <w:ind w:left="2835" w:hanging="2835"/>
        <w:rPr>
          <w:noProof/>
        </w:rPr>
      </w:pPr>
    </w:p>
    <w:p w14:paraId="56C422F9" w14:textId="77777777" w:rsidR="00126C54" w:rsidRPr="00D84C7B" w:rsidRDefault="00126C54" w:rsidP="00126C54">
      <w:pPr>
        <w:widowControl/>
        <w:autoSpaceDE w:val="0"/>
        <w:autoSpaceDN w:val="0"/>
        <w:adjustRightInd w:val="0"/>
        <w:ind w:left="2835"/>
        <w:rPr>
          <w:noProof/>
          <w:szCs w:val="24"/>
        </w:rPr>
      </w:pPr>
      <w:r>
        <w:rPr>
          <w:noProof/>
        </w:rPr>
        <w:t>Čīlē kuģi var reģistrēt tikai Čīles fiziska vai juridiska persona. Šādai juridiskai personai jābūt izveidotai ar galveno domicilu un reālo un faktisko darījumdarbības vietu Čīlē. Turklāt vairāk nekā 50 % tās kapitāla jāpieder Čīles fiziskajām vai juridiskajām personām. Šajā nolūkā juridiskai personai, kurai pieder īpašumtiesību daļa citā juridiskā personā, kam pieder kuģis, ir jāatbilst visām iepriekš minētajām prasībām. Priekšsēdētājam, vadītājam un lielākajai daļai direktoru vai pārvaldnieku jābūt Čīles fiziskām personām.</w:t>
      </w:r>
    </w:p>
    <w:p w14:paraId="3D7E8040" w14:textId="77777777" w:rsidR="00126C54" w:rsidRPr="00D84C7B" w:rsidRDefault="00126C54" w:rsidP="00126C54">
      <w:pPr>
        <w:widowControl/>
        <w:autoSpaceDE w:val="0"/>
        <w:autoSpaceDN w:val="0"/>
        <w:adjustRightInd w:val="0"/>
        <w:ind w:left="2835"/>
        <w:rPr>
          <w:noProof/>
          <w:szCs w:val="24"/>
          <w:lang w:eastAsia="en-US"/>
        </w:rPr>
      </w:pPr>
    </w:p>
    <w:p w14:paraId="390AF044" w14:textId="77777777" w:rsidR="00126C54" w:rsidRPr="00D84C7B" w:rsidRDefault="00126C54" w:rsidP="00126C54">
      <w:pPr>
        <w:widowControl/>
        <w:autoSpaceDE w:val="0"/>
        <w:autoSpaceDN w:val="0"/>
        <w:adjustRightInd w:val="0"/>
        <w:ind w:left="2835"/>
        <w:rPr>
          <w:noProof/>
          <w:szCs w:val="24"/>
        </w:rPr>
      </w:pPr>
      <w:r>
        <w:rPr>
          <w:noProof/>
        </w:rPr>
        <w:t>Kopīpašums (</w:t>
      </w:r>
      <w:r>
        <w:rPr>
          <w:i/>
          <w:noProof/>
        </w:rPr>
        <w:t>comunidad</w:t>
      </w:r>
      <w:r>
        <w:rPr>
          <w:noProof/>
        </w:rPr>
        <w:t>) var reģistrēt kuģi, ja: 1) lielākā daļa kopīpašuma pieder Čīles valstspiederīgajam, kura domicils un dzīvesvieta ir Čīlē; 2) pārvaldnieki ir Čīles valstspiederīgie un 3) lielākā daļa kopīpašuma tiesību pieder Čīles fiziskai vai juridiskai personai. Šajā nolūkā juridiskai personai, kurai pieder īpašumtiesību daļa kopīpašumā (</w:t>
      </w:r>
      <w:r>
        <w:rPr>
          <w:i/>
          <w:noProof/>
        </w:rPr>
        <w:t>comunidad</w:t>
      </w:r>
      <w:r>
        <w:rPr>
          <w:noProof/>
        </w:rPr>
        <w:t>), kam pieder kuģis, ir jāatbilst visām iepriekš minētajām prasībām, lai to varētu uzskatīt par Čīles juridisko personu.</w:t>
      </w:r>
    </w:p>
    <w:p w14:paraId="73B03272" w14:textId="77777777" w:rsidR="00126C54" w:rsidRPr="00D84C7B" w:rsidRDefault="00126C54" w:rsidP="00126C54">
      <w:pPr>
        <w:widowControl/>
        <w:autoSpaceDE w:val="0"/>
        <w:autoSpaceDN w:val="0"/>
        <w:adjustRightInd w:val="0"/>
        <w:ind w:left="2835"/>
        <w:rPr>
          <w:noProof/>
          <w:szCs w:val="24"/>
          <w:lang w:eastAsia="en-US"/>
        </w:rPr>
      </w:pPr>
    </w:p>
    <w:p w14:paraId="498C4623" w14:textId="77777777" w:rsidR="00126C54" w:rsidRPr="00D84C7B" w:rsidRDefault="00126C54" w:rsidP="00126C54">
      <w:pPr>
        <w:widowControl/>
        <w:autoSpaceDE w:val="0"/>
        <w:autoSpaceDN w:val="0"/>
        <w:adjustRightInd w:val="0"/>
        <w:ind w:left="2835"/>
        <w:rPr>
          <w:noProof/>
          <w:szCs w:val="24"/>
        </w:rPr>
      </w:pPr>
      <w:r>
        <w:rPr>
          <w:noProof/>
        </w:rPr>
        <w:br w:type="page"/>
        <w:t>Īpašos kuģus, kas pieder ārvalstu fiziskām vai juridiskām personām, var reģistrēt Čīlē, ja šīs personas atbilst šādiem nosacījumiem: 1) domicils ir Čīlē; 2) galvenais birojs ir Čīlē vai 3) pastāvīgi veic profesionālo vai saimniecisko darbību Čīlē.</w:t>
      </w:r>
    </w:p>
    <w:p w14:paraId="256B76F9" w14:textId="77777777" w:rsidR="00126C54" w:rsidRPr="00D84C7B" w:rsidRDefault="00126C54" w:rsidP="00126C54">
      <w:pPr>
        <w:widowControl/>
        <w:autoSpaceDE w:val="0"/>
        <w:autoSpaceDN w:val="0"/>
        <w:adjustRightInd w:val="0"/>
        <w:ind w:left="2835"/>
        <w:rPr>
          <w:noProof/>
          <w:szCs w:val="24"/>
          <w:lang w:eastAsia="en-US"/>
        </w:rPr>
      </w:pPr>
    </w:p>
    <w:p w14:paraId="26BFE229" w14:textId="77777777" w:rsidR="00126C54" w:rsidRPr="00D84C7B" w:rsidRDefault="00126C54" w:rsidP="00126C54">
      <w:pPr>
        <w:widowControl/>
        <w:autoSpaceDE w:val="0"/>
        <w:autoSpaceDN w:val="0"/>
        <w:adjustRightInd w:val="0"/>
        <w:ind w:left="2835"/>
        <w:rPr>
          <w:noProof/>
          <w:szCs w:val="24"/>
        </w:rPr>
      </w:pPr>
      <w:r>
        <w:rPr>
          <w:noProof/>
        </w:rPr>
        <w:t>“Īpaši kuģi” ir kuģi, kurus izmanto pakalpojumiem, darbībām vai īpašiem mērķiem un kuriem ir īpaši raksturlielumi to veicamajām funkcijām, piemēram, velkoņi, bagarkuģi, zinātniskie vai atpūtas kuģiem. Šajā daļā termins “īpašs kuģis” neietver zvejas kuģi.</w:t>
      </w:r>
    </w:p>
    <w:p w14:paraId="2A53FF1C" w14:textId="77777777" w:rsidR="00126C54" w:rsidRPr="00D84C7B" w:rsidRDefault="00126C54" w:rsidP="00126C54">
      <w:pPr>
        <w:widowControl/>
        <w:autoSpaceDE w:val="0"/>
        <w:autoSpaceDN w:val="0"/>
        <w:adjustRightInd w:val="0"/>
        <w:ind w:left="2835"/>
        <w:rPr>
          <w:noProof/>
          <w:szCs w:val="24"/>
          <w:lang w:eastAsia="en-US"/>
        </w:rPr>
      </w:pPr>
    </w:p>
    <w:p w14:paraId="736EA232" w14:textId="77777777" w:rsidR="00126C54" w:rsidRPr="00D84C7B" w:rsidRDefault="00126C54" w:rsidP="00126C54">
      <w:pPr>
        <w:widowControl/>
        <w:autoSpaceDE w:val="0"/>
        <w:autoSpaceDN w:val="0"/>
        <w:adjustRightInd w:val="0"/>
        <w:ind w:left="2835"/>
        <w:rPr>
          <w:noProof/>
          <w:szCs w:val="24"/>
        </w:rPr>
      </w:pPr>
      <w:r>
        <w:rPr>
          <w:noProof/>
        </w:rPr>
        <w:t>Jūrniecības iestāde var nodrošināt labvēlīgāku režīmu, pamatojoties uz savstarpības principu.</w:t>
      </w:r>
    </w:p>
    <w:p w14:paraId="76514DE0" w14:textId="77777777" w:rsidR="00126C54" w:rsidRPr="00D84C7B" w:rsidRDefault="00126C54" w:rsidP="00126C54">
      <w:pPr>
        <w:widowControl/>
        <w:autoSpaceDE w:val="0"/>
        <w:autoSpaceDN w:val="0"/>
        <w:adjustRightInd w:val="0"/>
        <w:ind w:left="2835"/>
        <w:rPr>
          <w:noProof/>
          <w:szCs w:val="24"/>
          <w:lang w:eastAsia="en-US"/>
        </w:rPr>
      </w:pPr>
    </w:p>
    <w:p w14:paraId="28257201" w14:textId="77777777" w:rsidR="00126C54" w:rsidRPr="00D84C7B" w:rsidRDefault="00126C54" w:rsidP="00126C54">
      <w:pPr>
        <w:ind w:left="2835" w:hanging="2835"/>
        <w:rPr>
          <w:noProof/>
        </w:rPr>
      </w:pPr>
      <w:r>
        <w:rPr>
          <w:noProof/>
        </w:rPr>
        <w:br w:type="page"/>
      </w:r>
    </w:p>
    <w:p w14:paraId="3F934BEE" w14:textId="77777777" w:rsidR="00126C54" w:rsidRPr="00D84C7B" w:rsidRDefault="00126C54" w:rsidP="00126C54">
      <w:pPr>
        <w:ind w:left="2835" w:hanging="2835"/>
        <w:rPr>
          <w:noProof/>
        </w:rPr>
      </w:pPr>
      <w:r>
        <w:rPr>
          <w:noProof/>
        </w:rPr>
        <w:t>Nozare:</w:t>
      </w:r>
      <w:r>
        <w:rPr>
          <w:noProof/>
        </w:rPr>
        <w:tab/>
        <w:t>Transports</w:t>
      </w:r>
    </w:p>
    <w:p w14:paraId="10D4D2D0" w14:textId="77777777" w:rsidR="00126C54" w:rsidRPr="00D84C7B" w:rsidRDefault="00126C54" w:rsidP="00126C54">
      <w:pPr>
        <w:ind w:left="2835" w:hanging="2835"/>
        <w:rPr>
          <w:noProof/>
        </w:rPr>
      </w:pPr>
    </w:p>
    <w:p w14:paraId="4FA837E0" w14:textId="77777777" w:rsidR="00126C54" w:rsidRPr="00D84C7B" w:rsidRDefault="00126C54" w:rsidP="00126C54">
      <w:pPr>
        <w:ind w:left="2835" w:hanging="2835"/>
        <w:rPr>
          <w:noProof/>
        </w:rPr>
      </w:pPr>
      <w:r>
        <w:rPr>
          <w:noProof/>
        </w:rPr>
        <w:t>Apakšnozare:</w:t>
      </w:r>
      <w:r>
        <w:rPr>
          <w:noProof/>
        </w:rPr>
        <w:tab/>
        <w:t>Ūdenstransporta pakalpojumi un kuģniecība</w:t>
      </w:r>
    </w:p>
    <w:p w14:paraId="03745CB4" w14:textId="77777777" w:rsidR="00126C54" w:rsidRPr="00D84C7B" w:rsidRDefault="00126C54" w:rsidP="00126C54">
      <w:pPr>
        <w:ind w:left="2835" w:hanging="2835"/>
        <w:rPr>
          <w:noProof/>
        </w:rPr>
      </w:pPr>
    </w:p>
    <w:p w14:paraId="22150E14" w14:textId="77777777" w:rsidR="00126C54" w:rsidRPr="00D84C7B" w:rsidRDefault="00126C54" w:rsidP="00126C54">
      <w:pPr>
        <w:ind w:left="2835" w:hanging="2835"/>
        <w:rPr>
          <w:noProof/>
        </w:rPr>
      </w:pPr>
      <w:r>
        <w:rPr>
          <w:noProof/>
        </w:rPr>
        <w:t>Attiecīgās saistības:</w:t>
      </w:r>
      <w:r>
        <w:rPr>
          <w:noProof/>
        </w:rPr>
        <w:tab/>
        <w:t>Valsts režīms (</w:t>
      </w:r>
      <w:r>
        <w:rPr>
          <w:i/>
          <w:noProof/>
        </w:rPr>
        <w:t>CBTS</w:t>
      </w:r>
      <w:r>
        <w:rPr>
          <w:noProof/>
        </w:rPr>
        <w:t>)</w:t>
      </w:r>
    </w:p>
    <w:p w14:paraId="1CC9E0F2" w14:textId="77777777" w:rsidR="00126C54" w:rsidRPr="00D84C7B" w:rsidRDefault="00126C54" w:rsidP="00126C54">
      <w:pPr>
        <w:widowControl/>
        <w:autoSpaceDE w:val="0"/>
        <w:autoSpaceDN w:val="0"/>
        <w:adjustRightInd w:val="0"/>
        <w:ind w:left="2835"/>
        <w:rPr>
          <w:noProof/>
          <w:szCs w:val="24"/>
          <w:lang w:eastAsia="en-US"/>
        </w:rPr>
      </w:pPr>
    </w:p>
    <w:p w14:paraId="07C768ED" w14:textId="77777777" w:rsidR="00126C54" w:rsidRPr="00D84C7B" w:rsidRDefault="00126C54" w:rsidP="00126C54">
      <w:pPr>
        <w:widowControl/>
        <w:autoSpaceDE w:val="0"/>
        <w:autoSpaceDN w:val="0"/>
        <w:adjustRightInd w:val="0"/>
        <w:ind w:left="2835"/>
        <w:rPr>
          <w:noProof/>
          <w:szCs w:val="24"/>
        </w:rPr>
      </w:pPr>
      <w:r>
        <w:rPr>
          <w:noProof/>
        </w:rPr>
        <w:t>Lielākās labvēlības režīms (</w:t>
      </w:r>
      <w:r>
        <w:rPr>
          <w:i/>
          <w:noProof/>
        </w:rPr>
        <w:t>CBTS</w:t>
      </w:r>
      <w:r>
        <w:rPr>
          <w:noProof/>
        </w:rPr>
        <w:t>)</w:t>
      </w:r>
    </w:p>
    <w:p w14:paraId="08110ABE" w14:textId="77777777" w:rsidR="00126C54" w:rsidRPr="00D84C7B" w:rsidRDefault="00126C54" w:rsidP="00126C54">
      <w:pPr>
        <w:widowControl/>
        <w:autoSpaceDE w:val="0"/>
        <w:autoSpaceDN w:val="0"/>
        <w:adjustRightInd w:val="0"/>
        <w:ind w:left="2835"/>
        <w:rPr>
          <w:noProof/>
          <w:szCs w:val="24"/>
          <w:lang w:eastAsia="en-US"/>
        </w:rPr>
      </w:pPr>
    </w:p>
    <w:p w14:paraId="10D5C8CF" w14:textId="77777777" w:rsidR="00126C54" w:rsidRPr="00D84C7B" w:rsidRDefault="00126C54" w:rsidP="00126C54">
      <w:pPr>
        <w:widowControl/>
        <w:autoSpaceDE w:val="0"/>
        <w:autoSpaceDN w:val="0"/>
        <w:adjustRightInd w:val="0"/>
        <w:ind w:left="2835"/>
        <w:rPr>
          <w:noProof/>
          <w:szCs w:val="24"/>
        </w:rPr>
      </w:pPr>
      <w:r>
        <w:rPr>
          <w:noProof/>
        </w:rPr>
        <w:t>Klātbūtne uz vietas (</w:t>
      </w:r>
      <w:r>
        <w:rPr>
          <w:i/>
          <w:noProof/>
        </w:rPr>
        <w:t>CBTS</w:t>
      </w:r>
      <w:r>
        <w:rPr>
          <w:noProof/>
        </w:rPr>
        <w:t>)</w:t>
      </w:r>
    </w:p>
    <w:p w14:paraId="74855FFF" w14:textId="77777777" w:rsidR="00126C54" w:rsidRPr="00D84C7B" w:rsidRDefault="00126C54" w:rsidP="00126C54">
      <w:pPr>
        <w:ind w:left="2835" w:hanging="2835"/>
        <w:rPr>
          <w:noProof/>
        </w:rPr>
      </w:pPr>
    </w:p>
    <w:p w14:paraId="3BC0BFAF" w14:textId="77777777" w:rsidR="00126C54" w:rsidRPr="00D84C7B" w:rsidRDefault="00126C54" w:rsidP="00126C54">
      <w:pPr>
        <w:ind w:left="2835" w:hanging="2835"/>
        <w:rPr>
          <w:noProof/>
        </w:rPr>
      </w:pPr>
      <w:r>
        <w:rPr>
          <w:noProof/>
        </w:rPr>
        <w:t>Valdības līmenis:</w:t>
      </w:r>
      <w:r>
        <w:rPr>
          <w:noProof/>
        </w:rPr>
        <w:tab/>
        <w:t>Centrālā</w:t>
      </w:r>
    </w:p>
    <w:p w14:paraId="6C8674C3" w14:textId="77777777" w:rsidR="00126C54" w:rsidRPr="00D84C7B" w:rsidRDefault="00126C54" w:rsidP="00126C54">
      <w:pPr>
        <w:ind w:left="2835" w:hanging="2835"/>
        <w:rPr>
          <w:noProof/>
        </w:rPr>
      </w:pPr>
    </w:p>
    <w:p w14:paraId="7D3A5505" w14:textId="77777777" w:rsidR="00126C54" w:rsidRPr="007D0DB3" w:rsidRDefault="00126C54" w:rsidP="00126C54">
      <w:pPr>
        <w:ind w:left="2835" w:hanging="2835"/>
        <w:rPr>
          <w:noProof/>
        </w:rPr>
      </w:pPr>
      <w:r>
        <w:rPr>
          <w:noProof/>
        </w:rPr>
        <w:t>Pasākumi:</w:t>
      </w:r>
      <w:r>
        <w:rPr>
          <w:noProof/>
        </w:rPr>
        <w:tab/>
        <w:t>Dekrētlikums Nr. 2.222, oficiālais izdevums, 1978. gada 31. maijs, Kuģošanas likums, I, II, III, IV un V sadaļa (</w:t>
      </w:r>
      <w:r>
        <w:rPr>
          <w:i/>
          <w:noProof/>
        </w:rPr>
        <w:t>Decreto Ley 2.222, Diario Oficial, 31 mayo de 1978, Ley de Navegación, Títulos I, II, III, IV y V</w:t>
      </w:r>
      <w:r>
        <w:rPr>
          <w:noProof/>
        </w:rPr>
        <w:t>)</w:t>
      </w:r>
    </w:p>
    <w:p w14:paraId="41DCAE82" w14:textId="77777777" w:rsidR="00126C54" w:rsidRPr="007D0DB3" w:rsidRDefault="00126C54" w:rsidP="00126C54">
      <w:pPr>
        <w:widowControl/>
        <w:autoSpaceDE w:val="0"/>
        <w:autoSpaceDN w:val="0"/>
        <w:adjustRightInd w:val="0"/>
        <w:ind w:left="2835"/>
        <w:rPr>
          <w:noProof/>
          <w:szCs w:val="24"/>
          <w:lang w:val="es-ES" w:eastAsia="en-US"/>
        </w:rPr>
      </w:pPr>
    </w:p>
    <w:p w14:paraId="4A1F7749" w14:textId="77777777" w:rsidR="00126C54" w:rsidRPr="007D0DB3" w:rsidRDefault="00126C54" w:rsidP="00126C54">
      <w:pPr>
        <w:widowControl/>
        <w:autoSpaceDE w:val="0"/>
        <w:autoSpaceDN w:val="0"/>
        <w:adjustRightInd w:val="0"/>
        <w:ind w:left="2835"/>
        <w:rPr>
          <w:noProof/>
          <w:szCs w:val="24"/>
        </w:rPr>
      </w:pPr>
      <w:r>
        <w:rPr>
          <w:noProof/>
        </w:rPr>
        <w:t>Augstākais dekrēts Nr. 153, oficiālais izdevums, 1966. gada 11. marts, Ar ko apstiprina Vispārīgo jūras, upju un ezeru jūrnieku reģistrācijas likumu (</w:t>
      </w:r>
      <w:r>
        <w:rPr>
          <w:i/>
          <w:noProof/>
        </w:rPr>
        <w:t>Decreto Supremo 153, Diario Oficial, 11 marzo de 1966, Aprueba el Reglamento General de Matrícula del Personal de Gente de Mar, Fluvial y Lacustre</w:t>
      </w:r>
      <w:r>
        <w:rPr>
          <w:noProof/>
        </w:rPr>
        <w:t>)</w:t>
      </w:r>
    </w:p>
    <w:p w14:paraId="342FFEFE" w14:textId="77777777" w:rsidR="00126C54" w:rsidRPr="007D0DB3" w:rsidRDefault="00126C54" w:rsidP="00126C54">
      <w:pPr>
        <w:widowControl/>
        <w:autoSpaceDE w:val="0"/>
        <w:autoSpaceDN w:val="0"/>
        <w:adjustRightInd w:val="0"/>
        <w:ind w:left="2835"/>
        <w:rPr>
          <w:noProof/>
          <w:szCs w:val="24"/>
          <w:lang w:val="es-ES" w:eastAsia="en-US"/>
        </w:rPr>
      </w:pPr>
    </w:p>
    <w:p w14:paraId="30561716" w14:textId="77777777" w:rsidR="00126C54" w:rsidRPr="007D0DB3" w:rsidRDefault="00126C54" w:rsidP="00126C54">
      <w:pPr>
        <w:widowControl/>
        <w:autoSpaceDE w:val="0"/>
        <w:autoSpaceDN w:val="0"/>
        <w:adjustRightInd w:val="0"/>
        <w:ind w:left="2835"/>
        <w:rPr>
          <w:noProof/>
          <w:szCs w:val="24"/>
        </w:rPr>
      </w:pPr>
      <w:r>
        <w:rPr>
          <w:noProof/>
        </w:rPr>
        <w:t>Tirdzniecības kodekss, III grāmata, I, IV un V sadaļa (</w:t>
      </w:r>
      <w:r>
        <w:rPr>
          <w:i/>
          <w:noProof/>
        </w:rPr>
        <w:t>Código de Comercio, Libro III, Títulos I, IV y V</w:t>
      </w:r>
      <w:r>
        <w:rPr>
          <w:noProof/>
        </w:rPr>
        <w:t>)</w:t>
      </w:r>
    </w:p>
    <w:p w14:paraId="71C08566" w14:textId="77777777" w:rsidR="00126C54" w:rsidRPr="007D0DB3" w:rsidRDefault="00126C54" w:rsidP="00126C54">
      <w:pPr>
        <w:ind w:left="2835" w:hanging="2835"/>
        <w:rPr>
          <w:noProof/>
          <w:lang w:val="es-ES"/>
        </w:rPr>
      </w:pPr>
    </w:p>
    <w:p w14:paraId="01CA952A" w14:textId="77777777" w:rsidR="00126C54" w:rsidRPr="00D84C7B" w:rsidRDefault="00126C54" w:rsidP="00126C54">
      <w:pPr>
        <w:ind w:left="2835" w:hanging="2835"/>
        <w:rPr>
          <w:noProof/>
        </w:rPr>
      </w:pPr>
      <w:r>
        <w:rPr>
          <w:noProof/>
        </w:rPr>
        <w:br w:type="page"/>
        <w:t>Apraksts:</w:t>
      </w:r>
      <w:r>
        <w:rPr>
          <w:noProof/>
        </w:rPr>
        <w:tab/>
        <w:t>Pakalpojumu pārrobežu tirdzniecība</w:t>
      </w:r>
    </w:p>
    <w:p w14:paraId="53C93084" w14:textId="77777777" w:rsidR="00126C54" w:rsidRPr="00D84C7B" w:rsidRDefault="00126C54" w:rsidP="00126C54">
      <w:pPr>
        <w:ind w:left="2835" w:hanging="2835"/>
        <w:rPr>
          <w:noProof/>
        </w:rPr>
      </w:pPr>
    </w:p>
    <w:p w14:paraId="68572400" w14:textId="77777777" w:rsidR="00126C54" w:rsidRPr="00D84C7B" w:rsidRDefault="00126C54" w:rsidP="00126C54">
      <w:pPr>
        <w:widowControl/>
        <w:autoSpaceDE w:val="0"/>
        <w:autoSpaceDN w:val="0"/>
        <w:adjustRightInd w:val="0"/>
        <w:ind w:left="2835"/>
        <w:rPr>
          <w:noProof/>
          <w:szCs w:val="24"/>
        </w:rPr>
      </w:pPr>
      <w:r>
        <w:rPr>
          <w:noProof/>
        </w:rPr>
        <w:t>Ārvalstu kuģiem ir jāizmanto loču, noenkurošanas un ostu loču pakalpojumi, ja to pieprasa jūrniecības iestādes. Vilkšanas darbībās vai citos manevros, ko veic Čīles ostās, izmanto tikai velkoņus, kas kuģo ar Čīles karogu.</w:t>
      </w:r>
    </w:p>
    <w:p w14:paraId="720D01FE" w14:textId="77777777" w:rsidR="00126C54" w:rsidRPr="00D84C7B" w:rsidRDefault="00126C54" w:rsidP="00126C54">
      <w:pPr>
        <w:widowControl/>
        <w:autoSpaceDE w:val="0"/>
        <w:autoSpaceDN w:val="0"/>
        <w:adjustRightInd w:val="0"/>
        <w:ind w:left="2835"/>
        <w:rPr>
          <w:noProof/>
          <w:szCs w:val="24"/>
          <w:lang w:eastAsia="en-US"/>
        </w:rPr>
      </w:pPr>
    </w:p>
    <w:p w14:paraId="78125FFC" w14:textId="77777777" w:rsidR="00126C54" w:rsidRPr="006C6117" w:rsidRDefault="00126C54" w:rsidP="00126C54">
      <w:pPr>
        <w:widowControl/>
        <w:autoSpaceDE w:val="0"/>
        <w:autoSpaceDN w:val="0"/>
        <w:adjustRightInd w:val="0"/>
        <w:ind w:left="2835"/>
        <w:rPr>
          <w:noProof/>
          <w:szCs w:val="24"/>
        </w:rPr>
      </w:pPr>
      <w:r>
        <w:rPr>
          <w:noProof/>
        </w:rPr>
        <w:t>Kapteiņiem ir jābūt Čīles valstspiederīgajiem, un attiecīgās iestādes ir atzinušas tos par tādiem. Čīles kuģu virsniekiem jābūt Čīles fiziskajām personām, kas reģistrētas Virsnieku reģistrā (</w:t>
      </w:r>
      <w:r>
        <w:rPr>
          <w:i/>
          <w:noProof/>
        </w:rPr>
        <w:t>Registro de oficiales</w:t>
      </w:r>
      <w:r>
        <w:rPr>
          <w:noProof/>
        </w:rPr>
        <w:t>). Čīles kuģa apkalpes locekļiem jābūt Čīles valstspiederīgajiem, Jūrniecības iestādes (</w:t>
      </w:r>
      <w:r>
        <w:rPr>
          <w:i/>
          <w:noProof/>
        </w:rPr>
        <w:t>Autoridad Marítima</w:t>
      </w:r>
      <w:r>
        <w:rPr>
          <w:noProof/>
        </w:rPr>
        <w:t>) izsniegtai atļaujai un jābūt reģistrētiem attiecīgajā reģistrā. Ārvalstu piešķirtos profesionālos nosaukumus un licences var uzskatīt par derīgām virsnieku pienākumu pildīšanai uz Čīles kuģiem saskaņā ar pamatotu rezolūciju (</w:t>
      </w:r>
      <w:r>
        <w:rPr>
          <w:i/>
          <w:noProof/>
        </w:rPr>
        <w:t>resolución fundada</w:t>
      </w:r>
      <w:r>
        <w:rPr>
          <w:noProof/>
        </w:rPr>
        <w:t>), ko izdevis Jūrniecības iestādes direktors.</w:t>
      </w:r>
    </w:p>
    <w:p w14:paraId="73F94A58" w14:textId="77777777" w:rsidR="00126C54" w:rsidRPr="006C6117" w:rsidRDefault="00126C54" w:rsidP="00126C54">
      <w:pPr>
        <w:widowControl/>
        <w:autoSpaceDE w:val="0"/>
        <w:autoSpaceDN w:val="0"/>
        <w:adjustRightInd w:val="0"/>
        <w:ind w:left="2835"/>
        <w:rPr>
          <w:noProof/>
          <w:szCs w:val="24"/>
          <w:lang w:eastAsia="en-US"/>
        </w:rPr>
      </w:pPr>
    </w:p>
    <w:p w14:paraId="3DA5FF4A" w14:textId="77777777" w:rsidR="00126C54" w:rsidRPr="00D84C7B" w:rsidRDefault="00126C54" w:rsidP="00126C54">
      <w:pPr>
        <w:widowControl/>
        <w:autoSpaceDE w:val="0"/>
        <w:autoSpaceDN w:val="0"/>
        <w:adjustRightInd w:val="0"/>
        <w:ind w:left="2835"/>
        <w:rPr>
          <w:noProof/>
          <w:szCs w:val="24"/>
        </w:rPr>
      </w:pPr>
      <w:r>
        <w:rPr>
          <w:noProof/>
        </w:rPr>
        <w:tab/>
        <w:t>Kuģu kapteiņi (</w:t>
      </w:r>
      <w:r>
        <w:rPr>
          <w:i/>
          <w:noProof/>
        </w:rPr>
        <w:t>patrón de nave</w:t>
      </w:r>
      <w:r>
        <w:rPr>
          <w:noProof/>
        </w:rPr>
        <w:t>) ir Čīles valstspiederīgie. Kuģa kapteinis ir fiziska persona, kura saskaņā ar attiecīgo amatu, ko piešķīris Jūrniecības iestādes direktors, ir pilnvarota veikt vadību uz mazākiem kuģiem un uz konkrētiem īpašiem lielākiem kuģiem.</w:t>
      </w:r>
    </w:p>
    <w:p w14:paraId="243F9453" w14:textId="77777777" w:rsidR="00126C54" w:rsidRPr="00D84C7B" w:rsidRDefault="00126C54" w:rsidP="00126C54">
      <w:pPr>
        <w:widowControl/>
        <w:autoSpaceDE w:val="0"/>
        <w:autoSpaceDN w:val="0"/>
        <w:adjustRightInd w:val="0"/>
        <w:ind w:left="2835"/>
        <w:rPr>
          <w:noProof/>
          <w:szCs w:val="24"/>
          <w:lang w:eastAsia="en-US"/>
        </w:rPr>
      </w:pPr>
    </w:p>
    <w:p w14:paraId="3629F0D8" w14:textId="77777777" w:rsidR="00126C54" w:rsidRPr="00D84C7B" w:rsidRDefault="00126C54" w:rsidP="00126C54">
      <w:pPr>
        <w:widowControl/>
        <w:autoSpaceDE w:val="0"/>
        <w:autoSpaceDN w:val="0"/>
        <w:adjustRightInd w:val="0"/>
        <w:ind w:left="2835"/>
        <w:rPr>
          <w:noProof/>
          <w:szCs w:val="24"/>
        </w:rPr>
      </w:pPr>
      <w:r>
        <w:rPr>
          <w:noProof/>
        </w:rPr>
        <w:br w:type="page"/>
        <w:t>Čīles valstspiederīgajiem jābūt zvejas kuģu kapteiņiem (</w:t>
      </w:r>
      <w:r>
        <w:rPr>
          <w:i/>
          <w:noProof/>
        </w:rPr>
        <w:t>patrones de pesca</w:t>
      </w:r>
      <w:r>
        <w:rPr>
          <w:noProof/>
        </w:rPr>
        <w:t>), mahāniķiem (</w:t>
      </w:r>
      <w:r>
        <w:rPr>
          <w:i/>
          <w:noProof/>
        </w:rPr>
        <w:t>mecánicos</w:t>
      </w:r>
      <w:r>
        <w:rPr>
          <w:i/>
          <w:noProof/>
        </w:rPr>
        <w:noBreakHyphen/>
        <w:t>motoristas</w:t>
      </w:r>
      <w:r>
        <w:rPr>
          <w:noProof/>
        </w:rPr>
        <w:t>), mašīnistiem (</w:t>
      </w:r>
      <w:r>
        <w:rPr>
          <w:i/>
          <w:noProof/>
        </w:rPr>
        <w:t>motoristas</w:t>
      </w:r>
      <w:r>
        <w:rPr>
          <w:noProof/>
        </w:rPr>
        <w:t>), jūras zvejniekiem (</w:t>
      </w:r>
      <w:r>
        <w:rPr>
          <w:i/>
          <w:noProof/>
        </w:rPr>
        <w:t>marineros pescadores</w:t>
      </w:r>
      <w:r>
        <w:rPr>
          <w:noProof/>
        </w:rPr>
        <w:t>), mazapjoma zvejniekiem (</w:t>
      </w:r>
      <w:r>
        <w:rPr>
          <w:i/>
          <w:noProof/>
        </w:rPr>
        <w:t>pescadores</w:t>
      </w:r>
      <w:r>
        <w:rPr>
          <w:noProof/>
        </w:rPr>
        <w:t>), rūpnieciskajiem vai jūras tirdzniecības tehniskajiem darbiniekiem vai strādniekiem, kā arī rūpniecisko un parasto kuģu apkalpes locekļiem uz zvejas produktu apstrādes vai zvejas kuģiem. Ārvalstniekiem, kuru domicils ir Čīlē, arī ir atļauts veikt šīs darbības, ja to pieprasa kuģu operatori (</w:t>
      </w:r>
      <w:r>
        <w:rPr>
          <w:i/>
          <w:noProof/>
        </w:rPr>
        <w:t>armadores</w:t>
      </w:r>
      <w:r>
        <w:rPr>
          <w:noProof/>
        </w:rPr>
        <w:t>), jo tas ir nepieciešams šo darbību uzsākšanai.</w:t>
      </w:r>
    </w:p>
    <w:p w14:paraId="02096D42" w14:textId="77777777" w:rsidR="00126C54" w:rsidRPr="00D84C7B" w:rsidRDefault="00126C54" w:rsidP="00126C54">
      <w:pPr>
        <w:widowControl/>
        <w:autoSpaceDE w:val="0"/>
        <w:autoSpaceDN w:val="0"/>
        <w:adjustRightInd w:val="0"/>
        <w:ind w:left="2835"/>
        <w:rPr>
          <w:noProof/>
          <w:szCs w:val="24"/>
          <w:lang w:eastAsia="en-US"/>
        </w:rPr>
      </w:pPr>
    </w:p>
    <w:p w14:paraId="3EB127D6" w14:textId="77777777" w:rsidR="00126C54" w:rsidRPr="00D84C7B" w:rsidRDefault="00126C54" w:rsidP="00126C54">
      <w:pPr>
        <w:widowControl/>
        <w:autoSpaceDE w:val="0"/>
        <w:autoSpaceDN w:val="0"/>
        <w:adjustRightInd w:val="0"/>
        <w:ind w:left="2835"/>
        <w:rPr>
          <w:noProof/>
          <w:szCs w:val="24"/>
        </w:rPr>
      </w:pPr>
      <w:r>
        <w:rPr>
          <w:noProof/>
        </w:rPr>
        <w:t>Lai kuģotu ar Čīles karogu, kuģa kapteinim (</w:t>
      </w:r>
      <w:r>
        <w:rPr>
          <w:i/>
          <w:noProof/>
        </w:rPr>
        <w:t>patrón de nave</w:t>
      </w:r>
      <w:r>
        <w:rPr>
          <w:noProof/>
        </w:rPr>
        <w:t>), virsniekiem un apkalpei jābūt Čīles valstspiederīgajiem. Tomēr, ja tas ir nepieciešams, Jūras teritorijas un tirdzniecības flotes ģenerāldirektorāts (</w:t>
      </w:r>
      <w:r>
        <w:rPr>
          <w:i/>
          <w:noProof/>
        </w:rPr>
        <w:t>Dirección General del Territorio Marítimo y de Marina Mercante</w:t>
      </w:r>
      <w:r>
        <w:rPr>
          <w:noProof/>
        </w:rPr>
        <w:t>), pamatojoties uz pamatotu rezolūciju (</w:t>
      </w:r>
      <w:r>
        <w:rPr>
          <w:i/>
          <w:noProof/>
        </w:rPr>
        <w:t>resolución fundada</w:t>
      </w:r>
      <w:r>
        <w:rPr>
          <w:noProof/>
        </w:rPr>
        <w:t>) un uz laiku, var atļaut pieņemt darbā ārvalstu personālu, izņemot kapteini, kuram vienmēr ir jābūt Čīles valstspiederīgajam.</w:t>
      </w:r>
    </w:p>
    <w:p w14:paraId="2D5212B0" w14:textId="77777777" w:rsidR="00126C54" w:rsidRPr="00D84C7B" w:rsidRDefault="00126C54" w:rsidP="00126C54">
      <w:pPr>
        <w:widowControl/>
        <w:autoSpaceDE w:val="0"/>
        <w:autoSpaceDN w:val="0"/>
        <w:adjustRightInd w:val="0"/>
        <w:ind w:left="2835"/>
        <w:rPr>
          <w:noProof/>
          <w:szCs w:val="24"/>
          <w:lang w:eastAsia="en-US"/>
        </w:rPr>
      </w:pPr>
    </w:p>
    <w:p w14:paraId="40A3C187" w14:textId="77777777" w:rsidR="00126C54" w:rsidRPr="00D84C7B" w:rsidRDefault="00126C54" w:rsidP="00126C54">
      <w:pPr>
        <w:widowControl/>
        <w:autoSpaceDE w:val="0"/>
        <w:autoSpaceDN w:val="0"/>
        <w:adjustRightInd w:val="0"/>
        <w:ind w:left="2835"/>
        <w:rPr>
          <w:noProof/>
          <w:szCs w:val="24"/>
        </w:rPr>
      </w:pPr>
      <w:r>
        <w:rPr>
          <w:noProof/>
        </w:rPr>
        <w:t>Tikai Čīles fiziskām vai juridiskām personām ir atļauts darboties Čīlē kā multimodāliem operatoriem.</w:t>
      </w:r>
    </w:p>
    <w:p w14:paraId="65443ED8" w14:textId="77777777" w:rsidR="00126C54" w:rsidRPr="00D84C7B" w:rsidRDefault="00126C54" w:rsidP="00126C54">
      <w:pPr>
        <w:widowControl/>
        <w:autoSpaceDE w:val="0"/>
        <w:autoSpaceDN w:val="0"/>
        <w:adjustRightInd w:val="0"/>
        <w:ind w:left="2835"/>
        <w:rPr>
          <w:noProof/>
          <w:szCs w:val="24"/>
          <w:lang w:eastAsia="en-US"/>
        </w:rPr>
      </w:pPr>
    </w:p>
    <w:p w14:paraId="062BC667" w14:textId="77777777" w:rsidR="00126C54" w:rsidRPr="00D84C7B" w:rsidRDefault="00126C54" w:rsidP="00126C54">
      <w:pPr>
        <w:ind w:left="2835" w:hanging="2835"/>
        <w:rPr>
          <w:noProof/>
        </w:rPr>
      </w:pPr>
      <w:r>
        <w:rPr>
          <w:noProof/>
        </w:rPr>
        <w:br w:type="page"/>
        <w:t>Nozare:</w:t>
      </w:r>
      <w:r>
        <w:rPr>
          <w:noProof/>
        </w:rPr>
        <w:tab/>
        <w:t>Transports</w:t>
      </w:r>
    </w:p>
    <w:p w14:paraId="58672067" w14:textId="77777777" w:rsidR="00126C54" w:rsidRPr="00D84C7B" w:rsidRDefault="00126C54" w:rsidP="00126C54">
      <w:pPr>
        <w:ind w:left="2835" w:hanging="2835"/>
        <w:rPr>
          <w:noProof/>
        </w:rPr>
      </w:pPr>
    </w:p>
    <w:p w14:paraId="0752F819" w14:textId="77777777" w:rsidR="00126C54" w:rsidRPr="00D84C7B" w:rsidRDefault="00126C54" w:rsidP="00126C54">
      <w:pPr>
        <w:ind w:left="2835" w:hanging="2835"/>
        <w:rPr>
          <w:noProof/>
        </w:rPr>
      </w:pPr>
      <w:r>
        <w:rPr>
          <w:noProof/>
        </w:rPr>
        <w:t>Apakšnozare:</w:t>
      </w:r>
      <w:r>
        <w:rPr>
          <w:noProof/>
        </w:rPr>
        <w:tab/>
        <w:t>Ūdenstransporta pakalpojumi un kuģniecība</w:t>
      </w:r>
    </w:p>
    <w:p w14:paraId="1504810B" w14:textId="77777777" w:rsidR="00126C54" w:rsidRPr="00D84C7B" w:rsidRDefault="00126C54" w:rsidP="00126C54">
      <w:pPr>
        <w:ind w:left="2835" w:hanging="2835"/>
        <w:rPr>
          <w:noProof/>
        </w:rPr>
      </w:pPr>
    </w:p>
    <w:p w14:paraId="68D7520B" w14:textId="77777777" w:rsidR="00126C54" w:rsidRPr="00D84C7B" w:rsidRDefault="00126C54" w:rsidP="00126C54">
      <w:pPr>
        <w:ind w:left="2835" w:hanging="2835"/>
        <w:rPr>
          <w:noProof/>
        </w:rPr>
      </w:pPr>
      <w:r>
        <w:rPr>
          <w:noProof/>
        </w:rPr>
        <w:t>Attiecīgās saistības:</w:t>
      </w:r>
      <w:r>
        <w:rPr>
          <w:noProof/>
        </w:rPr>
        <w:tab/>
        <w:t xml:space="preserve">Valsts režīms (ieguldījumi un </w:t>
      </w:r>
      <w:r>
        <w:rPr>
          <w:i/>
          <w:noProof/>
        </w:rPr>
        <w:t>CBTS</w:t>
      </w:r>
      <w:r>
        <w:rPr>
          <w:noProof/>
        </w:rPr>
        <w:t>)</w:t>
      </w:r>
    </w:p>
    <w:p w14:paraId="2773620A" w14:textId="77777777" w:rsidR="00126C54" w:rsidRPr="00D84C7B" w:rsidRDefault="00126C54" w:rsidP="00126C54">
      <w:pPr>
        <w:widowControl/>
        <w:autoSpaceDE w:val="0"/>
        <w:autoSpaceDN w:val="0"/>
        <w:adjustRightInd w:val="0"/>
        <w:ind w:left="2835"/>
        <w:rPr>
          <w:noProof/>
          <w:szCs w:val="24"/>
          <w:lang w:eastAsia="en-US"/>
        </w:rPr>
      </w:pPr>
    </w:p>
    <w:p w14:paraId="1084DEA5" w14:textId="77777777" w:rsidR="00126C54" w:rsidRPr="00D84C7B" w:rsidRDefault="00126C54" w:rsidP="00126C54">
      <w:pPr>
        <w:widowControl/>
        <w:autoSpaceDE w:val="0"/>
        <w:autoSpaceDN w:val="0"/>
        <w:adjustRightInd w:val="0"/>
        <w:ind w:left="2835"/>
        <w:rPr>
          <w:noProof/>
          <w:szCs w:val="24"/>
        </w:rPr>
      </w:pPr>
      <w:r>
        <w:rPr>
          <w:noProof/>
        </w:rPr>
        <w:t>Augstākā vadība un direktoru padomes (ieguldījumi)</w:t>
      </w:r>
    </w:p>
    <w:p w14:paraId="545E1E95" w14:textId="77777777" w:rsidR="00126C54" w:rsidRPr="00D84C7B" w:rsidRDefault="00126C54" w:rsidP="00126C54">
      <w:pPr>
        <w:widowControl/>
        <w:autoSpaceDE w:val="0"/>
        <w:autoSpaceDN w:val="0"/>
        <w:adjustRightInd w:val="0"/>
        <w:ind w:left="2835"/>
        <w:rPr>
          <w:noProof/>
          <w:szCs w:val="24"/>
          <w:lang w:eastAsia="en-US"/>
        </w:rPr>
      </w:pPr>
    </w:p>
    <w:p w14:paraId="39C80E46" w14:textId="77777777" w:rsidR="00126C54" w:rsidRPr="00D84C7B" w:rsidRDefault="00126C54" w:rsidP="00126C54">
      <w:pPr>
        <w:widowControl/>
        <w:autoSpaceDE w:val="0"/>
        <w:autoSpaceDN w:val="0"/>
        <w:adjustRightInd w:val="0"/>
        <w:ind w:left="2835"/>
        <w:rPr>
          <w:noProof/>
          <w:szCs w:val="24"/>
        </w:rPr>
      </w:pPr>
      <w:r>
        <w:rPr>
          <w:noProof/>
        </w:rPr>
        <w:t>Klātbūtne uz vietas (</w:t>
      </w:r>
      <w:r>
        <w:rPr>
          <w:i/>
          <w:noProof/>
        </w:rPr>
        <w:t>CBTS</w:t>
      </w:r>
      <w:r>
        <w:rPr>
          <w:noProof/>
        </w:rPr>
        <w:t>)</w:t>
      </w:r>
    </w:p>
    <w:p w14:paraId="4AD86C98" w14:textId="77777777" w:rsidR="00126C54" w:rsidRPr="00D84C7B" w:rsidRDefault="00126C54" w:rsidP="00126C54">
      <w:pPr>
        <w:ind w:left="2835" w:hanging="2835"/>
        <w:rPr>
          <w:noProof/>
        </w:rPr>
      </w:pPr>
    </w:p>
    <w:p w14:paraId="6BCAE2E6" w14:textId="77777777" w:rsidR="00126C54" w:rsidRPr="00D84C7B" w:rsidRDefault="00126C54" w:rsidP="00126C54">
      <w:pPr>
        <w:ind w:left="2835" w:hanging="2835"/>
        <w:rPr>
          <w:noProof/>
        </w:rPr>
      </w:pPr>
      <w:r>
        <w:rPr>
          <w:noProof/>
        </w:rPr>
        <w:t>Valdības līmenis:</w:t>
      </w:r>
      <w:r>
        <w:rPr>
          <w:noProof/>
        </w:rPr>
        <w:tab/>
        <w:t>Centrālā</w:t>
      </w:r>
    </w:p>
    <w:p w14:paraId="616F9008" w14:textId="77777777" w:rsidR="00126C54" w:rsidRPr="00D84C7B" w:rsidRDefault="00126C54" w:rsidP="00126C54">
      <w:pPr>
        <w:ind w:left="2835" w:hanging="2835"/>
        <w:rPr>
          <w:noProof/>
        </w:rPr>
      </w:pPr>
    </w:p>
    <w:p w14:paraId="0FF57420" w14:textId="77777777" w:rsidR="00126C54" w:rsidRPr="006C6117" w:rsidRDefault="00126C54" w:rsidP="00126C54">
      <w:pPr>
        <w:ind w:left="2835" w:hanging="2835"/>
        <w:rPr>
          <w:noProof/>
        </w:rPr>
      </w:pPr>
      <w:r>
        <w:rPr>
          <w:noProof/>
        </w:rPr>
        <w:t>Pasākumi:</w:t>
      </w:r>
      <w:r>
        <w:rPr>
          <w:noProof/>
        </w:rPr>
        <w:tab/>
        <w:t>Tirdzniecības kodekss, III grāmata, I, IV un V sadaļa (</w:t>
      </w:r>
      <w:r>
        <w:rPr>
          <w:i/>
          <w:noProof/>
        </w:rPr>
        <w:t>Código de Comercio, Libro III, Títulos I, IV y V</w:t>
      </w:r>
      <w:r>
        <w:rPr>
          <w:noProof/>
        </w:rPr>
        <w:t>)</w:t>
      </w:r>
    </w:p>
    <w:p w14:paraId="5674B4B5" w14:textId="77777777" w:rsidR="00126C54" w:rsidRPr="006C6117" w:rsidRDefault="00126C54" w:rsidP="00126C54">
      <w:pPr>
        <w:widowControl/>
        <w:autoSpaceDE w:val="0"/>
        <w:autoSpaceDN w:val="0"/>
        <w:adjustRightInd w:val="0"/>
        <w:ind w:left="2835"/>
        <w:rPr>
          <w:noProof/>
          <w:szCs w:val="24"/>
          <w:lang w:eastAsia="en-US"/>
        </w:rPr>
      </w:pPr>
    </w:p>
    <w:p w14:paraId="56456FB9" w14:textId="77777777" w:rsidR="00126C54" w:rsidRPr="007D0DB3" w:rsidRDefault="00126C54" w:rsidP="00126C54">
      <w:pPr>
        <w:widowControl/>
        <w:autoSpaceDE w:val="0"/>
        <w:autoSpaceDN w:val="0"/>
        <w:adjustRightInd w:val="0"/>
        <w:ind w:left="2835"/>
        <w:rPr>
          <w:noProof/>
          <w:szCs w:val="24"/>
        </w:rPr>
      </w:pPr>
      <w:r>
        <w:rPr>
          <w:noProof/>
        </w:rPr>
        <w:t>Dekrētlikums Nr. 2.222, oficiālais izdevums, 1978. gada 31. maijs, Kuģošanas likums, I, II un IV sadaļa (</w:t>
      </w:r>
      <w:r>
        <w:rPr>
          <w:i/>
          <w:noProof/>
        </w:rPr>
        <w:t>Decreto Ley 2.222, Diario Oficial, mayo 31, 1978, Ley de Navegación, Títulos I, II y IV</w:t>
      </w:r>
      <w:r>
        <w:rPr>
          <w:noProof/>
        </w:rPr>
        <w:t>)</w:t>
      </w:r>
    </w:p>
    <w:p w14:paraId="40DC0298" w14:textId="77777777" w:rsidR="00126C54" w:rsidRPr="007D0DB3" w:rsidRDefault="00126C54" w:rsidP="00126C54">
      <w:pPr>
        <w:widowControl/>
        <w:autoSpaceDE w:val="0"/>
        <w:autoSpaceDN w:val="0"/>
        <w:adjustRightInd w:val="0"/>
        <w:ind w:left="2835"/>
        <w:rPr>
          <w:noProof/>
          <w:szCs w:val="24"/>
          <w:lang w:val="es-ES" w:eastAsia="en-US"/>
        </w:rPr>
      </w:pPr>
    </w:p>
    <w:p w14:paraId="535C5AC2" w14:textId="77777777" w:rsidR="00126C54" w:rsidRPr="007D0DB3" w:rsidRDefault="00126C54" w:rsidP="00126C54">
      <w:pPr>
        <w:widowControl/>
        <w:autoSpaceDE w:val="0"/>
        <w:autoSpaceDN w:val="0"/>
        <w:adjustRightInd w:val="0"/>
        <w:ind w:left="2835"/>
        <w:rPr>
          <w:noProof/>
          <w:szCs w:val="24"/>
        </w:rPr>
      </w:pPr>
      <w:r>
        <w:rPr>
          <w:noProof/>
        </w:rPr>
        <w:t>Darba un sociālās labklājības ministrijas Dekrēts Nr. 90, oficiālais izdevums, 2000. gada 21. janvāris (</w:t>
      </w:r>
      <w:r>
        <w:rPr>
          <w:i/>
          <w:noProof/>
        </w:rPr>
        <w:t>Decreto 90 del Ministerio de Trabajo y Previsión Social, Diario Oficial, enero 21, 2000</w:t>
      </w:r>
      <w:r>
        <w:rPr>
          <w:noProof/>
        </w:rPr>
        <w:t>)</w:t>
      </w:r>
    </w:p>
    <w:p w14:paraId="1912A0A4" w14:textId="77777777" w:rsidR="00126C54" w:rsidRPr="007D0DB3" w:rsidRDefault="00126C54" w:rsidP="00126C54">
      <w:pPr>
        <w:widowControl/>
        <w:autoSpaceDE w:val="0"/>
        <w:autoSpaceDN w:val="0"/>
        <w:adjustRightInd w:val="0"/>
        <w:ind w:left="2835"/>
        <w:rPr>
          <w:noProof/>
          <w:szCs w:val="24"/>
          <w:lang w:val="es-ES" w:eastAsia="en-US"/>
        </w:rPr>
      </w:pPr>
    </w:p>
    <w:p w14:paraId="7AA97716" w14:textId="77777777" w:rsidR="00126C54" w:rsidRPr="007D0DB3" w:rsidRDefault="00126C54" w:rsidP="00126C54">
      <w:pPr>
        <w:widowControl/>
        <w:autoSpaceDE w:val="0"/>
        <w:autoSpaceDN w:val="0"/>
        <w:adjustRightInd w:val="0"/>
        <w:ind w:left="2835"/>
        <w:rPr>
          <w:noProof/>
          <w:szCs w:val="24"/>
        </w:rPr>
      </w:pPr>
      <w:r>
        <w:rPr>
          <w:noProof/>
        </w:rPr>
        <w:br w:type="page"/>
        <w:t>Darba un sociālās labklājības ministrijas Dekrēts Nr. 49, 1999. gada 16. jūlijs (</w:t>
      </w:r>
      <w:r>
        <w:rPr>
          <w:i/>
          <w:noProof/>
        </w:rPr>
        <w:t>Decreto 49 del Ministerio de Trabajo y Previsión Social, Diario Oficial, julio 16, 1999</w:t>
      </w:r>
      <w:r>
        <w:rPr>
          <w:noProof/>
        </w:rPr>
        <w:t>)</w:t>
      </w:r>
    </w:p>
    <w:p w14:paraId="524A7A15" w14:textId="77777777" w:rsidR="00126C54" w:rsidRPr="007D0DB3" w:rsidRDefault="00126C54" w:rsidP="00126C54">
      <w:pPr>
        <w:widowControl/>
        <w:autoSpaceDE w:val="0"/>
        <w:autoSpaceDN w:val="0"/>
        <w:adjustRightInd w:val="0"/>
        <w:ind w:left="2835"/>
        <w:rPr>
          <w:noProof/>
          <w:szCs w:val="24"/>
          <w:lang w:val="es-ES" w:eastAsia="en-US"/>
        </w:rPr>
      </w:pPr>
    </w:p>
    <w:p w14:paraId="0E3A5179" w14:textId="77777777" w:rsidR="00126C54" w:rsidRPr="007D0DB3" w:rsidRDefault="00126C54" w:rsidP="00126C54">
      <w:pPr>
        <w:widowControl/>
        <w:autoSpaceDE w:val="0"/>
        <w:autoSpaceDN w:val="0"/>
        <w:adjustRightInd w:val="0"/>
        <w:ind w:left="2835"/>
        <w:rPr>
          <w:noProof/>
          <w:szCs w:val="24"/>
        </w:rPr>
      </w:pPr>
      <w:r>
        <w:rPr>
          <w:noProof/>
        </w:rPr>
        <w:t>Darba kodeksa I grāmatas II sadaļas III nodaļas 2. punkts (</w:t>
      </w:r>
      <w:r>
        <w:rPr>
          <w:i/>
          <w:noProof/>
        </w:rPr>
        <w:t>Código del Trabajo, Libro I, Título II, Capítulo III, párrafo 2</w:t>
      </w:r>
      <w:r>
        <w:rPr>
          <w:noProof/>
        </w:rPr>
        <w:t>)</w:t>
      </w:r>
    </w:p>
    <w:p w14:paraId="6E543A43" w14:textId="77777777" w:rsidR="00126C54" w:rsidRPr="007D0DB3" w:rsidRDefault="00126C54" w:rsidP="00126C54">
      <w:pPr>
        <w:ind w:left="2835" w:hanging="2835"/>
        <w:rPr>
          <w:noProof/>
          <w:lang w:val="es-ES"/>
        </w:rPr>
      </w:pPr>
    </w:p>
    <w:p w14:paraId="304C1C18" w14:textId="77777777" w:rsidR="00126C54" w:rsidRPr="00D84C7B" w:rsidRDefault="00126C54" w:rsidP="00126C54">
      <w:pPr>
        <w:ind w:left="2835" w:hanging="2835"/>
        <w:rPr>
          <w:noProof/>
        </w:rPr>
      </w:pPr>
      <w:r>
        <w:rPr>
          <w:noProof/>
        </w:rPr>
        <w:t>Apraksts:</w:t>
      </w:r>
      <w:r>
        <w:rPr>
          <w:noProof/>
        </w:rPr>
        <w:tab/>
        <w:t>Ieguldījumi un pakalpojumu pārrobežu tirdzniecība</w:t>
      </w:r>
    </w:p>
    <w:p w14:paraId="72DE9304" w14:textId="77777777" w:rsidR="00126C54" w:rsidRPr="00D84C7B" w:rsidRDefault="00126C54" w:rsidP="00126C54">
      <w:pPr>
        <w:ind w:left="2835" w:hanging="2835"/>
        <w:rPr>
          <w:noProof/>
        </w:rPr>
      </w:pPr>
    </w:p>
    <w:p w14:paraId="5FBAF989" w14:textId="77777777" w:rsidR="00126C54" w:rsidRPr="00D84C7B" w:rsidRDefault="00126C54" w:rsidP="00126C54">
      <w:pPr>
        <w:widowControl/>
        <w:autoSpaceDE w:val="0"/>
        <w:autoSpaceDN w:val="0"/>
        <w:adjustRightInd w:val="0"/>
        <w:ind w:left="2835"/>
        <w:rPr>
          <w:noProof/>
          <w:szCs w:val="24"/>
        </w:rPr>
      </w:pPr>
      <w:r>
        <w:rPr>
          <w:noProof/>
        </w:rPr>
        <w:t>Kuģniecības aģentiem vai kuģu operatoru pārstāvjiem, īpašniekiem vai kapteiņiem jābūt Čīles valstspiederīgajiem neatkarīgi no tā, vai tie ir fiziskas vai juridiskas personas.</w:t>
      </w:r>
    </w:p>
    <w:p w14:paraId="2303EAFE" w14:textId="77777777" w:rsidR="00126C54" w:rsidRPr="00D84C7B" w:rsidRDefault="00126C54" w:rsidP="00126C54">
      <w:pPr>
        <w:widowControl/>
        <w:autoSpaceDE w:val="0"/>
        <w:autoSpaceDN w:val="0"/>
        <w:adjustRightInd w:val="0"/>
        <w:ind w:left="2835"/>
        <w:rPr>
          <w:noProof/>
          <w:szCs w:val="24"/>
          <w:lang w:eastAsia="en-US"/>
        </w:rPr>
      </w:pPr>
    </w:p>
    <w:p w14:paraId="685ACD2A" w14:textId="77777777" w:rsidR="00126C54" w:rsidRPr="00D84C7B" w:rsidRDefault="00126C54" w:rsidP="00126C54">
      <w:pPr>
        <w:widowControl/>
        <w:autoSpaceDE w:val="0"/>
        <w:autoSpaceDN w:val="0"/>
        <w:adjustRightInd w:val="0"/>
        <w:ind w:left="2835"/>
        <w:rPr>
          <w:noProof/>
          <w:szCs w:val="24"/>
        </w:rPr>
      </w:pPr>
      <w:r>
        <w:rPr>
          <w:noProof/>
        </w:rPr>
        <w:t>Izvietošanas un dokošanas darbus, ko veic fiziskas personas, drīkst veikt tikai Čīles valstspiederīgie, kurus attiecīgā iestāde ir pienācīgi akreditējusi veikt šādu darbu un kuri ir iedibināti Čīlē. Ja šīs darbības veic juridiskas personas, tām jābūt likumīgi izveidotām Čīlē un to galvenajam domicilam jābūt Čīlē. Priekšsēdētājam, pārvaldniekiem, vadītājiem vai direktoriem jābūt Čīles valstspiederīgajiem. Vairāk nekā 50 % akciju kapitāla jāpieder Čīles fiziskajām vai juridiskajām personām. Šādi uzņēmumi ieceļ vienu vai vairākus pilnvarotos pārstāvjus, kas darbosies kā to pārstāvji un kas ir Čīles valstspiederīgie.</w:t>
      </w:r>
    </w:p>
    <w:p w14:paraId="7E7DBB9D" w14:textId="77777777" w:rsidR="00126C54" w:rsidRPr="00D84C7B" w:rsidRDefault="00126C54" w:rsidP="00126C54">
      <w:pPr>
        <w:widowControl/>
        <w:autoSpaceDE w:val="0"/>
        <w:autoSpaceDN w:val="0"/>
        <w:adjustRightInd w:val="0"/>
        <w:ind w:left="2835"/>
        <w:rPr>
          <w:noProof/>
          <w:szCs w:val="24"/>
          <w:lang w:eastAsia="en-US"/>
        </w:rPr>
      </w:pPr>
    </w:p>
    <w:p w14:paraId="389383CD" w14:textId="77777777" w:rsidR="00126C54" w:rsidRPr="00D84C7B" w:rsidRDefault="00126C54" w:rsidP="00126C54">
      <w:pPr>
        <w:widowControl/>
        <w:autoSpaceDE w:val="0"/>
        <w:autoSpaceDN w:val="0"/>
        <w:adjustRightInd w:val="0"/>
        <w:ind w:left="2835"/>
        <w:rPr>
          <w:noProof/>
          <w:szCs w:val="24"/>
        </w:rPr>
      </w:pPr>
      <w:r>
        <w:rPr>
          <w:noProof/>
        </w:rPr>
        <w:tab/>
        <w:t>Ikvienai personai, kas izkrauj, pārkrauj citā kuģī un parasti izmanto Čīles kontinentālās vai salu ostas, jo īpaši zivju nozvejas izkraušanai vai zivju nozvejas apstrādei uz kuģa, arī ir jābūt Čīles fiziskai vai juridiskai personai.</w:t>
      </w:r>
    </w:p>
    <w:p w14:paraId="0E341C6D" w14:textId="77777777" w:rsidR="00126C54" w:rsidRPr="00D84C7B" w:rsidRDefault="00126C54" w:rsidP="00126C54">
      <w:pPr>
        <w:widowControl/>
        <w:autoSpaceDE w:val="0"/>
        <w:autoSpaceDN w:val="0"/>
        <w:adjustRightInd w:val="0"/>
        <w:ind w:left="2835"/>
        <w:rPr>
          <w:noProof/>
          <w:szCs w:val="24"/>
          <w:lang w:eastAsia="en-US"/>
        </w:rPr>
      </w:pPr>
    </w:p>
    <w:p w14:paraId="003349FC" w14:textId="77777777" w:rsidR="00126C54" w:rsidRPr="00D84C7B" w:rsidRDefault="00126C54" w:rsidP="00126C54">
      <w:pPr>
        <w:ind w:left="2835" w:hanging="2835"/>
        <w:rPr>
          <w:noProof/>
        </w:rPr>
      </w:pPr>
      <w:r>
        <w:rPr>
          <w:noProof/>
        </w:rPr>
        <w:br w:type="page"/>
        <w:t>Nozare:</w:t>
      </w:r>
      <w:r>
        <w:rPr>
          <w:noProof/>
        </w:rPr>
        <w:tab/>
        <w:t>Transports</w:t>
      </w:r>
    </w:p>
    <w:p w14:paraId="4AA9E77E" w14:textId="77777777" w:rsidR="00126C54" w:rsidRPr="00D84C7B" w:rsidRDefault="00126C54" w:rsidP="00126C54">
      <w:pPr>
        <w:ind w:left="2835" w:hanging="2835"/>
        <w:rPr>
          <w:noProof/>
        </w:rPr>
      </w:pPr>
    </w:p>
    <w:p w14:paraId="7322A749" w14:textId="77777777" w:rsidR="00126C54" w:rsidRPr="00D84C7B" w:rsidRDefault="00126C54" w:rsidP="00126C54">
      <w:pPr>
        <w:ind w:left="2835" w:hanging="2835"/>
        <w:rPr>
          <w:noProof/>
        </w:rPr>
      </w:pPr>
      <w:r>
        <w:rPr>
          <w:noProof/>
        </w:rPr>
        <w:t>Apakšnozare:</w:t>
      </w:r>
      <w:r>
        <w:rPr>
          <w:noProof/>
        </w:rPr>
        <w:tab/>
        <w:t>Sauszemes pārvadājumi</w:t>
      </w:r>
    </w:p>
    <w:p w14:paraId="137893EF" w14:textId="77777777" w:rsidR="00126C54" w:rsidRPr="00D84C7B" w:rsidRDefault="00126C54" w:rsidP="00126C54">
      <w:pPr>
        <w:ind w:left="2835" w:hanging="2835"/>
        <w:rPr>
          <w:noProof/>
        </w:rPr>
      </w:pPr>
    </w:p>
    <w:p w14:paraId="13CFE768" w14:textId="77777777" w:rsidR="00126C54" w:rsidRPr="00D84C7B" w:rsidRDefault="00126C54" w:rsidP="00126C54">
      <w:pPr>
        <w:ind w:left="2835" w:hanging="2835"/>
        <w:rPr>
          <w:noProof/>
        </w:rPr>
      </w:pPr>
      <w:r>
        <w:rPr>
          <w:noProof/>
        </w:rPr>
        <w:t>Attiecīgās saistības:</w:t>
      </w:r>
      <w:r>
        <w:rPr>
          <w:noProof/>
        </w:rPr>
        <w:tab/>
        <w:t>Valsts režīms (</w:t>
      </w:r>
      <w:r>
        <w:rPr>
          <w:i/>
          <w:noProof/>
        </w:rPr>
        <w:t>CBTS</w:t>
      </w:r>
      <w:r>
        <w:rPr>
          <w:noProof/>
        </w:rPr>
        <w:t>)</w:t>
      </w:r>
    </w:p>
    <w:p w14:paraId="29ED415F" w14:textId="77777777" w:rsidR="00126C54" w:rsidRPr="00D84C7B" w:rsidRDefault="00126C54" w:rsidP="00126C54">
      <w:pPr>
        <w:widowControl/>
        <w:autoSpaceDE w:val="0"/>
        <w:autoSpaceDN w:val="0"/>
        <w:adjustRightInd w:val="0"/>
        <w:ind w:left="2835"/>
        <w:rPr>
          <w:noProof/>
          <w:szCs w:val="24"/>
          <w:lang w:eastAsia="en-US"/>
        </w:rPr>
      </w:pPr>
    </w:p>
    <w:p w14:paraId="0DF1A305" w14:textId="77777777" w:rsidR="00126C54" w:rsidRPr="00D84C7B" w:rsidRDefault="00126C54" w:rsidP="00126C54">
      <w:pPr>
        <w:widowControl/>
        <w:autoSpaceDE w:val="0"/>
        <w:autoSpaceDN w:val="0"/>
        <w:adjustRightInd w:val="0"/>
        <w:ind w:left="2835"/>
        <w:rPr>
          <w:noProof/>
          <w:szCs w:val="24"/>
        </w:rPr>
      </w:pPr>
      <w:r>
        <w:rPr>
          <w:noProof/>
        </w:rPr>
        <w:t>Lielākās labvēlības režīms (</w:t>
      </w:r>
      <w:r>
        <w:rPr>
          <w:i/>
          <w:noProof/>
        </w:rPr>
        <w:t>CBTS</w:t>
      </w:r>
      <w:r>
        <w:rPr>
          <w:noProof/>
        </w:rPr>
        <w:t>)</w:t>
      </w:r>
    </w:p>
    <w:p w14:paraId="0A07B190" w14:textId="77777777" w:rsidR="00126C54" w:rsidRPr="00D84C7B" w:rsidRDefault="00126C54" w:rsidP="00126C54">
      <w:pPr>
        <w:widowControl/>
        <w:autoSpaceDE w:val="0"/>
        <w:autoSpaceDN w:val="0"/>
        <w:adjustRightInd w:val="0"/>
        <w:ind w:left="2835"/>
        <w:rPr>
          <w:noProof/>
          <w:szCs w:val="24"/>
          <w:lang w:eastAsia="en-US"/>
        </w:rPr>
      </w:pPr>
    </w:p>
    <w:p w14:paraId="6433A45F" w14:textId="77777777" w:rsidR="00126C54" w:rsidRPr="00D84C7B" w:rsidRDefault="00126C54" w:rsidP="00126C54">
      <w:pPr>
        <w:widowControl/>
        <w:autoSpaceDE w:val="0"/>
        <w:autoSpaceDN w:val="0"/>
        <w:adjustRightInd w:val="0"/>
        <w:ind w:left="2835"/>
        <w:rPr>
          <w:noProof/>
          <w:szCs w:val="24"/>
        </w:rPr>
      </w:pPr>
      <w:r>
        <w:rPr>
          <w:noProof/>
        </w:rPr>
        <w:t>Klātbūtne uz vietas (</w:t>
      </w:r>
      <w:r>
        <w:rPr>
          <w:i/>
          <w:noProof/>
        </w:rPr>
        <w:t>CBTS</w:t>
      </w:r>
      <w:r>
        <w:rPr>
          <w:noProof/>
        </w:rPr>
        <w:t>)</w:t>
      </w:r>
    </w:p>
    <w:p w14:paraId="2C35C028" w14:textId="77777777" w:rsidR="00126C54" w:rsidRPr="00D84C7B" w:rsidRDefault="00126C54" w:rsidP="00126C54">
      <w:pPr>
        <w:ind w:left="2835" w:hanging="2835"/>
        <w:rPr>
          <w:noProof/>
        </w:rPr>
      </w:pPr>
    </w:p>
    <w:p w14:paraId="25198ABC" w14:textId="77777777" w:rsidR="00126C54" w:rsidRPr="00D84C7B" w:rsidRDefault="00126C54" w:rsidP="00126C54">
      <w:pPr>
        <w:ind w:left="2835" w:hanging="2835"/>
        <w:rPr>
          <w:noProof/>
        </w:rPr>
      </w:pPr>
      <w:r>
        <w:rPr>
          <w:noProof/>
        </w:rPr>
        <w:t>Valdības līmenis:</w:t>
      </w:r>
      <w:r>
        <w:rPr>
          <w:noProof/>
        </w:rPr>
        <w:tab/>
        <w:t>Centrālā</w:t>
      </w:r>
    </w:p>
    <w:p w14:paraId="5FEC1DB8" w14:textId="77777777" w:rsidR="00126C54" w:rsidRPr="00D84C7B" w:rsidRDefault="00126C54" w:rsidP="00126C54">
      <w:pPr>
        <w:ind w:left="2835" w:hanging="2835"/>
        <w:rPr>
          <w:noProof/>
        </w:rPr>
      </w:pPr>
    </w:p>
    <w:p w14:paraId="003D0A5E" w14:textId="77777777" w:rsidR="00126C54" w:rsidRPr="006C6117" w:rsidRDefault="00126C54" w:rsidP="00126C54">
      <w:pPr>
        <w:ind w:left="2835" w:hanging="2835"/>
        <w:rPr>
          <w:noProof/>
        </w:rPr>
      </w:pPr>
      <w:r>
        <w:rPr>
          <w:noProof/>
        </w:rPr>
        <w:t>Pasākumi:</w:t>
      </w:r>
      <w:r>
        <w:rPr>
          <w:noProof/>
        </w:rPr>
        <w:tab/>
        <w:t>Transporta un telekomunikāciju ministrijas Augstākais dekrēts Nr. 212, oficiālais izdevums, 1992. gada 21. novembris (</w:t>
      </w:r>
      <w:r>
        <w:rPr>
          <w:i/>
          <w:noProof/>
        </w:rPr>
        <w:t>Decreto Supremo 212 del Ministerio de Transportes y Telecomunicaciones, Diario Oficial, noviembre 21, 1992</w:t>
      </w:r>
      <w:r>
        <w:rPr>
          <w:noProof/>
        </w:rPr>
        <w:t>)</w:t>
      </w:r>
    </w:p>
    <w:p w14:paraId="40C3688D" w14:textId="77777777" w:rsidR="00126C54" w:rsidRPr="006C6117" w:rsidRDefault="00126C54" w:rsidP="00126C54">
      <w:pPr>
        <w:widowControl/>
        <w:autoSpaceDE w:val="0"/>
        <w:autoSpaceDN w:val="0"/>
        <w:adjustRightInd w:val="0"/>
        <w:ind w:left="2835"/>
        <w:rPr>
          <w:noProof/>
          <w:szCs w:val="24"/>
          <w:lang w:eastAsia="en-US"/>
        </w:rPr>
      </w:pPr>
    </w:p>
    <w:p w14:paraId="238ED01A" w14:textId="77777777" w:rsidR="00126C54" w:rsidRPr="006C6117" w:rsidRDefault="00126C54" w:rsidP="00126C54">
      <w:pPr>
        <w:widowControl/>
        <w:autoSpaceDE w:val="0"/>
        <w:autoSpaceDN w:val="0"/>
        <w:adjustRightInd w:val="0"/>
        <w:ind w:left="2835"/>
        <w:rPr>
          <w:noProof/>
          <w:szCs w:val="24"/>
        </w:rPr>
      </w:pPr>
      <w:r>
        <w:rPr>
          <w:noProof/>
        </w:rPr>
        <w:t>Transporta un telekomunikāciju ministrijas Dekrēts Nr. 163, oficiālais izdevums, 1985. gada 4. janvāris (</w:t>
      </w:r>
      <w:r>
        <w:rPr>
          <w:i/>
          <w:noProof/>
        </w:rPr>
        <w:t>Decreto 163 del Ministerio de Transportes y Telecomunicaciones, Diario Oficial, enero 4, 1985</w:t>
      </w:r>
      <w:r>
        <w:rPr>
          <w:noProof/>
        </w:rPr>
        <w:t>)</w:t>
      </w:r>
    </w:p>
    <w:p w14:paraId="38D2465E" w14:textId="77777777" w:rsidR="00126C54" w:rsidRPr="006C6117" w:rsidRDefault="00126C54" w:rsidP="00126C54">
      <w:pPr>
        <w:widowControl/>
        <w:autoSpaceDE w:val="0"/>
        <w:autoSpaceDN w:val="0"/>
        <w:adjustRightInd w:val="0"/>
        <w:ind w:left="2835"/>
        <w:rPr>
          <w:noProof/>
          <w:szCs w:val="24"/>
          <w:lang w:eastAsia="en-US"/>
        </w:rPr>
      </w:pPr>
    </w:p>
    <w:p w14:paraId="75E26494" w14:textId="77777777" w:rsidR="00126C54" w:rsidRPr="006C6117" w:rsidRDefault="00126C54" w:rsidP="00126C54">
      <w:pPr>
        <w:widowControl/>
        <w:autoSpaceDE w:val="0"/>
        <w:autoSpaceDN w:val="0"/>
        <w:adjustRightInd w:val="0"/>
        <w:ind w:left="2835"/>
        <w:rPr>
          <w:noProof/>
          <w:szCs w:val="24"/>
        </w:rPr>
      </w:pPr>
      <w:r>
        <w:rPr>
          <w:noProof/>
        </w:rPr>
        <w:t>Ārlietu ministrijas Augstākais dekrēts Nr. 257, oficiālais izdevums, 1991. gada 17. oktobris (</w:t>
      </w:r>
      <w:r>
        <w:rPr>
          <w:i/>
          <w:noProof/>
        </w:rPr>
        <w:t>Decreto Supremo 257 del Ministerio de Relaciones Exteriores, Diario Oficial, octubre 17, 1991</w:t>
      </w:r>
      <w:r>
        <w:rPr>
          <w:noProof/>
        </w:rPr>
        <w:t>)</w:t>
      </w:r>
    </w:p>
    <w:p w14:paraId="09397934" w14:textId="77777777" w:rsidR="00126C54" w:rsidRPr="00D84C7B" w:rsidRDefault="00126C54" w:rsidP="00126C54">
      <w:pPr>
        <w:ind w:left="2835" w:hanging="2835"/>
        <w:rPr>
          <w:noProof/>
        </w:rPr>
      </w:pPr>
    </w:p>
    <w:p w14:paraId="7CEB880B" w14:textId="77777777" w:rsidR="00126C54" w:rsidRPr="00D84C7B" w:rsidRDefault="00126C54" w:rsidP="00126C54">
      <w:pPr>
        <w:ind w:left="2835" w:hanging="2835"/>
        <w:rPr>
          <w:noProof/>
        </w:rPr>
      </w:pPr>
      <w:r>
        <w:rPr>
          <w:noProof/>
        </w:rPr>
        <w:br w:type="page"/>
        <w:t>Apraksts:</w:t>
      </w:r>
      <w:r>
        <w:rPr>
          <w:noProof/>
        </w:rPr>
        <w:tab/>
        <w:t>Pakalpojumu pārrobežu tirdzniecība</w:t>
      </w:r>
    </w:p>
    <w:p w14:paraId="72CF0B20" w14:textId="77777777" w:rsidR="00126C54" w:rsidRPr="00D84C7B" w:rsidRDefault="00126C54" w:rsidP="00126C54">
      <w:pPr>
        <w:ind w:left="2835" w:hanging="2835"/>
        <w:rPr>
          <w:noProof/>
        </w:rPr>
      </w:pPr>
    </w:p>
    <w:p w14:paraId="0BEAB1A8" w14:textId="77777777" w:rsidR="00126C54" w:rsidRPr="00D84C7B" w:rsidRDefault="00126C54" w:rsidP="00126C54">
      <w:pPr>
        <w:widowControl/>
        <w:autoSpaceDE w:val="0"/>
        <w:autoSpaceDN w:val="0"/>
        <w:adjustRightInd w:val="0"/>
        <w:ind w:left="2835"/>
        <w:rPr>
          <w:noProof/>
          <w:szCs w:val="24"/>
        </w:rPr>
      </w:pPr>
      <w:r>
        <w:rPr>
          <w:noProof/>
        </w:rPr>
        <w:t>Ārvalstu fiziskās un juridiskās personas, kas ir kvalificētas sniegt starptautisku pārvadājumu pakalpojumus Čīles teritorijā, nevar sniegt vietējos transporta pakalpojumus vai jebkādā veidā piedalīties šajās darbībās Čīles teritorijā.</w:t>
      </w:r>
    </w:p>
    <w:p w14:paraId="45AE2437" w14:textId="77777777" w:rsidR="00126C54" w:rsidRPr="00D84C7B" w:rsidRDefault="00126C54" w:rsidP="00126C54">
      <w:pPr>
        <w:widowControl/>
        <w:autoSpaceDE w:val="0"/>
        <w:autoSpaceDN w:val="0"/>
        <w:adjustRightInd w:val="0"/>
        <w:ind w:left="2835"/>
        <w:rPr>
          <w:noProof/>
          <w:szCs w:val="24"/>
          <w:lang w:eastAsia="en-US"/>
        </w:rPr>
      </w:pPr>
    </w:p>
    <w:p w14:paraId="44B035EF" w14:textId="77777777" w:rsidR="00126C54" w:rsidRPr="00D84C7B" w:rsidRDefault="00126C54" w:rsidP="00126C54">
      <w:pPr>
        <w:widowControl/>
        <w:autoSpaceDE w:val="0"/>
        <w:autoSpaceDN w:val="0"/>
        <w:adjustRightInd w:val="0"/>
        <w:ind w:left="2835"/>
        <w:rPr>
          <w:noProof/>
          <w:szCs w:val="24"/>
        </w:rPr>
      </w:pPr>
      <w:r>
        <w:rPr>
          <w:noProof/>
        </w:rPr>
        <w:t>Tikai uzņēmumi, kuru reālais un faktiskais domicils ir Čīlē un kuri ir organizēti saskaņā ar Čīles, Argentīnas, Bolīvijas, Brazīlijas, Peru, Urugvajas vai Paragvajas tiesību aktiem, drīkst sniegt starptautisko sauszemes pārvadājumu pakalpojumus starp Čīli un Argentīnu, Bolīviju, Brazīliju, Peru, Urugvaju vai Paragvaju.</w:t>
      </w:r>
    </w:p>
    <w:p w14:paraId="3711F781" w14:textId="77777777" w:rsidR="00126C54" w:rsidRPr="00D84C7B" w:rsidRDefault="00126C54" w:rsidP="00126C54">
      <w:pPr>
        <w:widowControl/>
        <w:autoSpaceDE w:val="0"/>
        <w:autoSpaceDN w:val="0"/>
        <w:adjustRightInd w:val="0"/>
        <w:ind w:left="2835"/>
        <w:rPr>
          <w:noProof/>
          <w:szCs w:val="24"/>
          <w:lang w:eastAsia="en-US"/>
        </w:rPr>
      </w:pPr>
    </w:p>
    <w:p w14:paraId="4750D5FF" w14:textId="77777777" w:rsidR="00126C54" w:rsidRPr="00D84C7B" w:rsidRDefault="00126C54" w:rsidP="00126C54">
      <w:pPr>
        <w:widowControl/>
        <w:autoSpaceDE w:val="0"/>
        <w:autoSpaceDN w:val="0"/>
        <w:adjustRightInd w:val="0"/>
        <w:ind w:left="2835"/>
        <w:rPr>
          <w:noProof/>
          <w:szCs w:val="24"/>
        </w:rPr>
      </w:pPr>
      <w:r>
        <w:rPr>
          <w:noProof/>
        </w:rPr>
        <w:t>Turklāt, lai iegūtu starptautisku sauszemes pārvadājumu atļauju, ārvalstu juridiskām personām vairāk nekā 50 % no to pamatkapitāla un faktiskā kontrole pieder Čīles, Argentīnas, Bolīvijas, Brazīlijas, Peru, Urugvajas vai Paragvajas valstspiederīgajiem.</w:t>
      </w:r>
    </w:p>
    <w:p w14:paraId="032E7214" w14:textId="77777777" w:rsidR="00126C54" w:rsidRPr="00D84C7B" w:rsidRDefault="00126C54" w:rsidP="00126C54">
      <w:pPr>
        <w:widowControl/>
        <w:autoSpaceDE w:val="0"/>
        <w:autoSpaceDN w:val="0"/>
        <w:adjustRightInd w:val="0"/>
        <w:ind w:left="2835"/>
        <w:rPr>
          <w:noProof/>
          <w:szCs w:val="24"/>
          <w:lang w:eastAsia="en-US"/>
        </w:rPr>
      </w:pPr>
    </w:p>
    <w:p w14:paraId="27DB25F6" w14:textId="77777777" w:rsidR="00126C54" w:rsidRPr="00D84C7B" w:rsidRDefault="00126C54" w:rsidP="00126C54">
      <w:pPr>
        <w:ind w:left="2835" w:hanging="2835"/>
        <w:rPr>
          <w:noProof/>
        </w:rPr>
      </w:pPr>
      <w:r>
        <w:rPr>
          <w:noProof/>
        </w:rPr>
        <w:br w:type="page"/>
        <w:t>Nozare:</w:t>
      </w:r>
      <w:r>
        <w:rPr>
          <w:noProof/>
        </w:rPr>
        <w:tab/>
        <w:t>Transports</w:t>
      </w:r>
    </w:p>
    <w:p w14:paraId="1D4C06CB" w14:textId="77777777" w:rsidR="00126C54" w:rsidRPr="00D84C7B" w:rsidRDefault="00126C54" w:rsidP="00126C54">
      <w:pPr>
        <w:ind w:left="2835" w:hanging="2835"/>
        <w:rPr>
          <w:noProof/>
        </w:rPr>
      </w:pPr>
    </w:p>
    <w:p w14:paraId="08AD5B9D" w14:textId="77777777" w:rsidR="00126C54" w:rsidRPr="00D84C7B" w:rsidRDefault="00126C54" w:rsidP="00126C54">
      <w:pPr>
        <w:ind w:left="2835" w:hanging="2835"/>
        <w:rPr>
          <w:noProof/>
        </w:rPr>
      </w:pPr>
      <w:r>
        <w:rPr>
          <w:noProof/>
        </w:rPr>
        <w:t>Apakšnozare:</w:t>
      </w:r>
      <w:r>
        <w:rPr>
          <w:noProof/>
        </w:rPr>
        <w:tab/>
        <w:t>Sauszemes pārvadājumi</w:t>
      </w:r>
    </w:p>
    <w:p w14:paraId="7DA03C8B" w14:textId="77777777" w:rsidR="00126C54" w:rsidRPr="00D84C7B" w:rsidRDefault="00126C54" w:rsidP="00126C54">
      <w:pPr>
        <w:ind w:left="2835" w:hanging="2835"/>
        <w:rPr>
          <w:noProof/>
        </w:rPr>
      </w:pPr>
    </w:p>
    <w:p w14:paraId="073FAEA4" w14:textId="77777777" w:rsidR="00126C54" w:rsidRPr="00D84C7B" w:rsidRDefault="00126C54" w:rsidP="00126C54">
      <w:pPr>
        <w:ind w:left="2835" w:hanging="2835"/>
        <w:rPr>
          <w:noProof/>
        </w:rPr>
      </w:pPr>
      <w:r>
        <w:rPr>
          <w:noProof/>
        </w:rPr>
        <w:t>Attiecīgās saistības:</w:t>
      </w:r>
      <w:r>
        <w:rPr>
          <w:noProof/>
        </w:rPr>
        <w:tab/>
        <w:t>Lielākās labvēlības režīms (</w:t>
      </w:r>
      <w:r>
        <w:rPr>
          <w:i/>
          <w:noProof/>
        </w:rPr>
        <w:t>CBTS</w:t>
      </w:r>
      <w:r>
        <w:rPr>
          <w:noProof/>
        </w:rPr>
        <w:t>)</w:t>
      </w:r>
    </w:p>
    <w:p w14:paraId="311B6CB9" w14:textId="77777777" w:rsidR="00126C54" w:rsidRPr="00D84C7B" w:rsidRDefault="00126C54" w:rsidP="00126C54">
      <w:pPr>
        <w:ind w:left="2835" w:hanging="2835"/>
        <w:rPr>
          <w:noProof/>
        </w:rPr>
      </w:pPr>
    </w:p>
    <w:p w14:paraId="0426AFF4" w14:textId="77777777" w:rsidR="00126C54" w:rsidRPr="00D84C7B" w:rsidRDefault="00126C54" w:rsidP="00126C54">
      <w:pPr>
        <w:ind w:left="2835" w:hanging="2835"/>
        <w:rPr>
          <w:noProof/>
        </w:rPr>
      </w:pPr>
      <w:r>
        <w:rPr>
          <w:noProof/>
        </w:rPr>
        <w:t>Valdības līmenis:</w:t>
      </w:r>
      <w:r>
        <w:rPr>
          <w:noProof/>
        </w:rPr>
        <w:tab/>
        <w:t>Centrālā</w:t>
      </w:r>
    </w:p>
    <w:p w14:paraId="5B38E6B3" w14:textId="77777777" w:rsidR="00126C54" w:rsidRPr="00D84C7B" w:rsidRDefault="00126C54" w:rsidP="00126C54">
      <w:pPr>
        <w:ind w:left="2835" w:hanging="2835"/>
        <w:rPr>
          <w:noProof/>
        </w:rPr>
      </w:pPr>
    </w:p>
    <w:p w14:paraId="30F750AC" w14:textId="77777777" w:rsidR="00126C54" w:rsidRPr="006C6117" w:rsidRDefault="00126C54" w:rsidP="00126C54">
      <w:pPr>
        <w:ind w:left="2835" w:hanging="2835"/>
        <w:rPr>
          <w:noProof/>
        </w:rPr>
      </w:pPr>
      <w:r>
        <w:rPr>
          <w:noProof/>
        </w:rPr>
        <w:t>Pasākumi:</w:t>
      </w:r>
      <w:r>
        <w:rPr>
          <w:noProof/>
        </w:rPr>
        <w:tab/>
        <w:t>Likums Nr. 18.290, oficiālais izdevums, 1984. gada 7. februāris, IV sadaļa (</w:t>
      </w:r>
      <w:r>
        <w:rPr>
          <w:i/>
          <w:noProof/>
        </w:rPr>
        <w:t>Ley 18.290, Diario Oficial, febrero 7, 1984, Título IV</w:t>
      </w:r>
      <w:r>
        <w:rPr>
          <w:noProof/>
        </w:rPr>
        <w:t>)</w:t>
      </w:r>
    </w:p>
    <w:p w14:paraId="1ADEA2B0" w14:textId="77777777" w:rsidR="00126C54" w:rsidRPr="006C6117" w:rsidRDefault="00126C54" w:rsidP="00126C54">
      <w:pPr>
        <w:widowControl/>
        <w:autoSpaceDE w:val="0"/>
        <w:autoSpaceDN w:val="0"/>
        <w:adjustRightInd w:val="0"/>
        <w:ind w:left="2835"/>
        <w:rPr>
          <w:noProof/>
          <w:szCs w:val="24"/>
          <w:lang w:eastAsia="en-US"/>
        </w:rPr>
      </w:pPr>
    </w:p>
    <w:p w14:paraId="6A14095C" w14:textId="77777777" w:rsidR="00126C54" w:rsidRPr="00F217FC" w:rsidRDefault="00126C54" w:rsidP="00126C54">
      <w:pPr>
        <w:widowControl/>
        <w:autoSpaceDE w:val="0"/>
        <w:autoSpaceDN w:val="0"/>
        <w:adjustRightInd w:val="0"/>
        <w:ind w:left="2835"/>
        <w:rPr>
          <w:noProof/>
          <w:szCs w:val="24"/>
        </w:rPr>
      </w:pPr>
      <w:r>
        <w:rPr>
          <w:noProof/>
        </w:rPr>
        <w:t>Ārlietu ministrijas Augstākais dekrēts Nr. 485, oficiālais izdevums, 1960. gada 7. septembris, Ženēvas konvencija (</w:t>
      </w:r>
      <w:r>
        <w:rPr>
          <w:i/>
          <w:noProof/>
        </w:rPr>
        <w:t>Decreto Supremo 485 del Ministerio de Relaciones Exteriores, Diario Oficial, septiembre 7, 1960, Convención de Ginebra</w:t>
      </w:r>
      <w:r>
        <w:rPr>
          <w:noProof/>
        </w:rPr>
        <w:t>)</w:t>
      </w:r>
    </w:p>
    <w:p w14:paraId="1DB7FCF2" w14:textId="77777777" w:rsidR="00126C54" w:rsidRPr="00F217FC" w:rsidRDefault="00126C54" w:rsidP="00126C54">
      <w:pPr>
        <w:ind w:left="2835" w:hanging="2835"/>
        <w:rPr>
          <w:noProof/>
          <w:lang w:val="es-ES"/>
        </w:rPr>
      </w:pPr>
    </w:p>
    <w:p w14:paraId="366F8052" w14:textId="77777777" w:rsidR="00126C54" w:rsidRPr="00D84C7B" w:rsidRDefault="00126C54" w:rsidP="00126C54">
      <w:pPr>
        <w:ind w:left="2835" w:hanging="2835"/>
        <w:rPr>
          <w:noProof/>
        </w:rPr>
      </w:pPr>
      <w:r>
        <w:rPr>
          <w:noProof/>
        </w:rPr>
        <w:t>Apraksts:</w:t>
      </w:r>
      <w:r>
        <w:rPr>
          <w:noProof/>
        </w:rPr>
        <w:tab/>
        <w:t>Pakalpojumu pārrobežu tirdzniecība</w:t>
      </w:r>
    </w:p>
    <w:p w14:paraId="6E9A8A4D" w14:textId="77777777" w:rsidR="00126C54" w:rsidRPr="00D84C7B" w:rsidRDefault="00126C54" w:rsidP="00126C54">
      <w:pPr>
        <w:ind w:left="2835" w:hanging="2835"/>
        <w:rPr>
          <w:noProof/>
        </w:rPr>
      </w:pPr>
    </w:p>
    <w:p w14:paraId="39B894DF" w14:textId="77777777" w:rsidR="00126C54" w:rsidRPr="00D84C7B" w:rsidRDefault="00126C54" w:rsidP="00126C54">
      <w:pPr>
        <w:widowControl/>
        <w:autoSpaceDE w:val="0"/>
        <w:autoSpaceDN w:val="0"/>
        <w:adjustRightInd w:val="0"/>
        <w:ind w:left="2835"/>
        <w:rPr>
          <w:noProof/>
          <w:szCs w:val="24"/>
        </w:rPr>
      </w:pPr>
      <w:r>
        <w:rPr>
          <w:noProof/>
        </w:rPr>
        <w:t>Mehāniskie transportlīdzekļi ar ārvalstu numura zīmēm, kas uz laiku tiek ievesti Čīlē saskaņā ar 1949. gada 19. septembrī Ženēvā parakstītajā Konvencijā par ceļu satiksmi (Ženēvas konvencija) izklāstītajiem noteikumiem, brīvi pārvietojas visā Čīles teritorijā tajā noteiktajā laikposmā ar noteikumu, ka tie atbilst Čīles tiesību aktos noteiktajām prasībām.</w:t>
      </w:r>
    </w:p>
    <w:p w14:paraId="7934143D" w14:textId="77777777" w:rsidR="00126C54" w:rsidRPr="00D84C7B" w:rsidRDefault="00126C54" w:rsidP="00126C54">
      <w:pPr>
        <w:widowControl/>
        <w:autoSpaceDE w:val="0"/>
        <w:autoSpaceDN w:val="0"/>
        <w:adjustRightInd w:val="0"/>
        <w:ind w:left="2835"/>
        <w:rPr>
          <w:noProof/>
          <w:szCs w:val="24"/>
          <w:lang w:eastAsia="en-US"/>
        </w:rPr>
      </w:pPr>
    </w:p>
    <w:p w14:paraId="6D94DB80" w14:textId="5CFE2EEF" w:rsidR="005846A5" w:rsidRPr="00D84C7B" w:rsidRDefault="00126C54" w:rsidP="00126C54">
      <w:pPr>
        <w:widowControl/>
        <w:autoSpaceDE w:val="0"/>
        <w:autoSpaceDN w:val="0"/>
        <w:adjustRightInd w:val="0"/>
        <w:ind w:left="2835"/>
        <w:rPr>
          <w:noProof/>
          <w:szCs w:val="24"/>
        </w:rPr>
      </w:pPr>
      <w:r>
        <w:rPr>
          <w:noProof/>
        </w:rPr>
        <w:br w:type="page"/>
        <w:t>Derīgu starptautisko vadītāja apliecību vai sertifikātu, kas izdoti ārvalstī saskaņā ar Ženēvas konvenciju, turētāji drīkst vadīt transportlīdzekli jebkurā vietā Čīles teritorijā. Tāda transportlīdzekļa vadītājs, kuram ir ārvalstu numura zīmes un kuram ir starptautiska vadītāja apliecība, pēc iestāžu pieprasījuma uzrāda dokumentus, kas apliecina gan transportlīdzekļa tehnisko apskati, gan viņa personas dokumentu izmantošanu un derīgumu.</w:t>
      </w:r>
    </w:p>
    <w:p w14:paraId="69A2096F" w14:textId="0850DA58" w:rsidR="00731F87" w:rsidRPr="00D84C7B" w:rsidRDefault="00731F87" w:rsidP="00731F87">
      <w:pPr>
        <w:rPr>
          <w:noProof/>
        </w:rPr>
      </w:pPr>
    </w:p>
    <w:p w14:paraId="20D50E7A" w14:textId="77777777" w:rsidR="00731F87" w:rsidRPr="00D84C7B" w:rsidRDefault="00731F87" w:rsidP="00731F87">
      <w:pPr>
        <w:rPr>
          <w:noProof/>
        </w:rPr>
      </w:pPr>
    </w:p>
    <w:sectPr w:rsidR="00731F87" w:rsidRPr="00D84C7B" w:rsidSect="00560325">
      <w:headerReference w:type="even" r:id="rId135"/>
      <w:headerReference w:type="default" r:id="rId136"/>
      <w:footerReference w:type="even" r:id="rId137"/>
      <w:footerReference w:type="default" r:id="rId138"/>
      <w:headerReference w:type="first" r:id="rId139"/>
      <w:footerReference w:type="first" r:id="rId140"/>
      <w:footnotePr>
        <w:numRestart w:val="eachPage"/>
      </w:footnotePr>
      <w:pgSz w:w="11906" w:h="16838"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D6A49" w14:textId="77777777" w:rsidR="001A18D9" w:rsidRDefault="001A18D9">
      <w:r>
        <w:separator/>
      </w:r>
    </w:p>
  </w:endnote>
  <w:endnote w:type="continuationSeparator" w:id="0">
    <w:p w14:paraId="24D73F51" w14:textId="77777777" w:rsidR="001A18D9" w:rsidRDefault="001A18D9">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UAlbertina">
    <w:altName w:val="Calibri"/>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¹ÙÅÁ">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Neue">
    <w:altName w:val="Arial"/>
    <w:charset w:val="00"/>
    <w:family w:val="auto"/>
    <w:pitch w:val="variable"/>
    <w:sig w:usb0="00000003" w:usb1="500079DB" w:usb2="0000001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rlito">
    <w:altName w:val="Calibri"/>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FontAwesome">
    <w:charset w:val="00"/>
    <w:family w:val="auto"/>
    <w:pitch w:val="variable"/>
    <w:sig w:usb0="00000003" w:usb1="00000000" w:usb2="00000000" w:usb3="00000000" w:csb0="00000001" w:csb1="00000000"/>
  </w:font>
  <w:font w:name="Glyphicons Halflings">
    <w:altName w:val="Times New Roman"/>
    <w:charset w:val="00"/>
    <w:family w:val="auto"/>
    <w:pitch w:val="default"/>
  </w:font>
  <w:font w:name="inherit">
    <w:altName w:val="Times New Roman"/>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8B286" w14:textId="215B4666" w:rsidR="00126C54" w:rsidRPr="004B6E17" w:rsidRDefault="00126C54" w:rsidP="004B6E1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C0C19" w14:textId="77777777" w:rsidR="00126C54" w:rsidRDefault="00126C5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D8597" w14:textId="77777777" w:rsidR="00126C54" w:rsidRDefault="00126C54" w:rsidP="00560325">
    <w:pPr>
      <w:pStyle w:val="Footer"/>
    </w:pPr>
  </w:p>
  <w:p w14:paraId="2FBA9898" w14:textId="6A7EA509" w:rsidR="00126C54" w:rsidRDefault="00126C54" w:rsidP="00A46228">
    <w:pPr>
      <w:pStyle w:val="Footer"/>
      <w:jc w:val="center"/>
    </w:pPr>
    <w:r>
      <w:fldChar w:fldCharType="begin"/>
    </w:r>
    <w:r>
      <w:instrText xml:space="preserve"> MACROBUTTON Nomacro &amp; </w:instrText>
    </w:r>
    <w:r>
      <w:fldChar w:fldCharType="end"/>
    </w:r>
    <w:r>
      <w:t xml:space="preserve">/lv </w:t>
    </w:r>
    <w:r>
      <w:fldChar w:fldCharType="begin"/>
    </w:r>
    <w:r>
      <w:instrText xml:space="preserve"> PAGE  \* MERGEFORMAT </w:instrText>
    </w:r>
    <w:r>
      <w:fldChar w:fldCharType="separate"/>
    </w:r>
    <w:r>
      <w:rPr>
        <w:noProof/>
      </w:rPr>
      <w:t>13</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B775E" w14:textId="77777777" w:rsidR="00126C54" w:rsidRDefault="00126C5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BFEDD" w14:textId="77777777" w:rsidR="00126C54" w:rsidRDefault="00126C5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7F483" w14:textId="77777777" w:rsidR="00126C54" w:rsidRDefault="00126C54" w:rsidP="00560325">
    <w:pPr>
      <w:pStyle w:val="Footer"/>
    </w:pPr>
  </w:p>
  <w:p w14:paraId="23AC30AA" w14:textId="6EC9186B" w:rsidR="00126C54" w:rsidRDefault="00126C54" w:rsidP="00A46228">
    <w:pPr>
      <w:pStyle w:val="Footer"/>
      <w:jc w:val="center"/>
    </w:pPr>
    <w:r>
      <w:fldChar w:fldCharType="begin"/>
    </w:r>
    <w:r>
      <w:instrText xml:space="preserve"> MACROBUTTON Nomacro &amp; </w:instrText>
    </w:r>
    <w:r>
      <w:fldChar w:fldCharType="end"/>
    </w:r>
    <w:r>
      <w:t xml:space="preserve">/lv </w:t>
    </w:r>
    <w:r>
      <w:fldChar w:fldCharType="begin"/>
    </w:r>
    <w:r>
      <w:instrText xml:space="preserve"> PAGE  \* MERGEFORMAT </w:instrText>
    </w:r>
    <w:r>
      <w:fldChar w:fldCharType="separate"/>
    </w:r>
    <w:r>
      <w:rPr>
        <w:noProof/>
      </w:rPr>
      <w:t>2</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0B85F" w14:textId="77777777" w:rsidR="00126C54" w:rsidRDefault="00126C54">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3905D" w14:textId="77777777" w:rsidR="00126C54" w:rsidRDefault="00126C54">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42D96" w14:textId="77777777" w:rsidR="00126C54" w:rsidRDefault="00126C54" w:rsidP="00560325">
    <w:pPr>
      <w:pStyle w:val="Footer"/>
    </w:pPr>
  </w:p>
  <w:p w14:paraId="72159833" w14:textId="493FB81B" w:rsidR="00126C54" w:rsidRDefault="00126C54" w:rsidP="00A46228">
    <w:pPr>
      <w:pStyle w:val="Footer"/>
      <w:jc w:val="center"/>
    </w:pPr>
    <w:r>
      <w:fldChar w:fldCharType="begin"/>
    </w:r>
    <w:r>
      <w:instrText xml:space="preserve"> MACROBUTTON Nomacro &amp; </w:instrText>
    </w:r>
    <w:r>
      <w:fldChar w:fldCharType="end"/>
    </w:r>
    <w:r>
      <w:t xml:space="preserve">/lv </w:t>
    </w:r>
    <w:r>
      <w:fldChar w:fldCharType="begin"/>
    </w:r>
    <w:r>
      <w:instrText xml:space="preserve"> PAGE  \* MERGEFORMAT </w:instrText>
    </w:r>
    <w:r>
      <w:fldChar w:fldCharType="separate"/>
    </w:r>
    <w:r>
      <w:rPr>
        <w:noProof/>
      </w:rPr>
      <w:t>4</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6C62F" w14:textId="77777777" w:rsidR="00126C54" w:rsidRDefault="00126C54">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F08CC" w14:textId="77777777" w:rsidR="00126C54" w:rsidRDefault="00126C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F23A2" w14:textId="1B31238A" w:rsidR="00126C54" w:rsidRPr="004B6E17" w:rsidRDefault="004B6E17" w:rsidP="004B6E17">
    <w:pPr>
      <w:pStyle w:val="FooterCoverPage"/>
      <w:rPr>
        <w:rFonts w:ascii="Arial" w:hAnsi="Arial" w:cs="Arial"/>
        <w:b/>
        <w:sz w:val="48"/>
      </w:rPr>
    </w:pPr>
    <w:r w:rsidRPr="004B6E17">
      <w:rPr>
        <w:rFonts w:ascii="Arial" w:hAnsi="Arial" w:cs="Arial"/>
        <w:b/>
        <w:sz w:val="48"/>
      </w:rPr>
      <w:t>LV</w:t>
    </w:r>
    <w:r w:rsidRPr="004B6E17">
      <w:rPr>
        <w:rFonts w:ascii="Arial" w:hAnsi="Arial" w:cs="Arial"/>
        <w:b/>
        <w:sz w:val="48"/>
      </w:rPr>
      <w:tab/>
    </w:r>
    <w:r w:rsidRPr="004B6E17">
      <w:rPr>
        <w:rFonts w:ascii="Arial" w:hAnsi="Arial" w:cs="Arial"/>
        <w:b/>
        <w:sz w:val="48"/>
      </w:rPr>
      <w:tab/>
    </w:r>
    <w:r w:rsidRPr="004B6E17">
      <w:tab/>
    </w:r>
    <w:r w:rsidRPr="004B6E17">
      <w:rPr>
        <w:rFonts w:ascii="Arial" w:hAnsi="Arial" w:cs="Arial"/>
        <w:b/>
        <w:sz w:val="48"/>
      </w:rPr>
      <w:t>LV</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65045" w14:textId="77777777" w:rsidR="00126C54" w:rsidRDefault="00126C54" w:rsidP="00560325">
    <w:pPr>
      <w:pStyle w:val="Footer"/>
    </w:pPr>
  </w:p>
  <w:p w14:paraId="7C8242ED" w14:textId="17BDAB07" w:rsidR="00126C54" w:rsidRDefault="00126C54" w:rsidP="00A46228">
    <w:pPr>
      <w:pStyle w:val="Footer"/>
      <w:jc w:val="center"/>
    </w:pPr>
    <w:r>
      <w:fldChar w:fldCharType="begin"/>
    </w:r>
    <w:r>
      <w:instrText xml:space="preserve"> MACROBUTTON Nomacro &amp; </w:instrText>
    </w:r>
    <w:r>
      <w:fldChar w:fldCharType="end"/>
    </w:r>
    <w:r>
      <w:t xml:space="preserve">/lv </w:t>
    </w:r>
    <w:r>
      <w:fldChar w:fldCharType="begin"/>
    </w:r>
    <w:r>
      <w:instrText xml:space="preserve"> PAGE  \* MERGEFORMAT </w:instrText>
    </w:r>
    <w:r>
      <w:fldChar w:fldCharType="separate"/>
    </w:r>
    <w:r>
      <w:rPr>
        <w:noProof/>
      </w:rPr>
      <w:t>2</w: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38951" w14:textId="77777777" w:rsidR="00126C54" w:rsidRDefault="00126C54">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2FE04" w14:textId="77777777" w:rsidR="00126C54" w:rsidRDefault="00126C54">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D3CAD" w14:textId="77777777" w:rsidR="00126C54" w:rsidRDefault="00126C54" w:rsidP="00560325">
    <w:pPr>
      <w:pStyle w:val="Footer"/>
    </w:pPr>
  </w:p>
  <w:p w14:paraId="276D91A4" w14:textId="52C812DC" w:rsidR="00126C54" w:rsidRDefault="00126C54" w:rsidP="00A46228">
    <w:pPr>
      <w:pStyle w:val="Footer"/>
      <w:jc w:val="center"/>
    </w:pPr>
    <w:r>
      <w:fldChar w:fldCharType="begin"/>
    </w:r>
    <w:r>
      <w:instrText xml:space="preserve"> MACROBUTTON Nomacro &amp; </w:instrText>
    </w:r>
    <w:r>
      <w:fldChar w:fldCharType="end"/>
    </w:r>
    <w:r>
      <w:t xml:space="preserve">/lv </w:t>
    </w:r>
    <w:r>
      <w:fldChar w:fldCharType="begin"/>
    </w:r>
    <w:r>
      <w:instrText xml:space="preserve"> PAGE  \* MERGEFORMAT </w:instrText>
    </w:r>
    <w:r>
      <w:fldChar w:fldCharType="separate"/>
    </w:r>
    <w:r>
      <w:rPr>
        <w:noProof/>
      </w:rPr>
      <w:t>4</w:t>
    </w:r>
    <w: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21938" w14:textId="77777777" w:rsidR="00126C54" w:rsidRDefault="00126C54">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2A6F0" w14:textId="77777777" w:rsidR="00126C54" w:rsidRDefault="00126C54">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E3809" w14:textId="77777777" w:rsidR="00126C54" w:rsidRDefault="00126C54" w:rsidP="00560325">
    <w:pPr>
      <w:pStyle w:val="Footer"/>
    </w:pPr>
  </w:p>
  <w:p w14:paraId="5278729B" w14:textId="6518BE66" w:rsidR="00126C54" w:rsidRDefault="00126C54" w:rsidP="00A46228">
    <w:pPr>
      <w:pStyle w:val="Footer"/>
      <w:jc w:val="center"/>
    </w:pPr>
    <w:r>
      <w:fldChar w:fldCharType="begin"/>
    </w:r>
    <w:r>
      <w:instrText xml:space="preserve"> MACROBUTTON Nomacro &amp; </w:instrText>
    </w:r>
    <w:r>
      <w:fldChar w:fldCharType="end"/>
    </w:r>
    <w:r>
      <w:t xml:space="preserve">/lv </w:t>
    </w:r>
    <w:r>
      <w:fldChar w:fldCharType="begin"/>
    </w:r>
    <w:r>
      <w:instrText xml:space="preserve"> PAGE  \* MERGEFORMAT </w:instrText>
    </w:r>
    <w:r>
      <w:fldChar w:fldCharType="separate"/>
    </w:r>
    <w:r>
      <w:rPr>
        <w:noProof/>
      </w:rPr>
      <w:t>3</w:t>
    </w:r>
    <w: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8CAA4" w14:textId="77777777" w:rsidR="00126C54" w:rsidRDefault="00126C54">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89629" w14:textId="77777777" w:rsidR="00126C54" w:rsidRDefault="00126C54">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9A140" w14:textId="77777777" w:rsidR="00126C54" w:rsidRDefault="00126C54" w:rsidP="00560325">
    <w:pPr>
      <w:pStyle w:val="Footer"/>
    </w:pPr>
  </w:p>
  <w:p w14:paraId="532BD42A" w14:textId="213F2898" w:rsidR="00126C54" w:rsidRDefault="00126C54" w:rsidP="00A46228">
    <w:pPr>
      <w:pStyle w:val="Footer"/>
      <w:jc w:val="center"/>
    </w:pPr>
    <w:r>
      <w:fldChar w:fldCharType="begin"/>
    </w:r>
    <w:r>
      <w:instrText xml:space="preserve"> MACROBUTTON Nomacro &amp; </w:instrText>
    </w:r>
    <w:r>
      <w:fldChar w:fldCharType="end"/>
    </w:r>
    <w:r>
      <w:t xml:space="preserve">/lv </w:t>
    </w:r>
    <w:r>
      <w:fldChar w:fldCharType="begin"/>
    </w:r>
    <w:r>
      <w:instrText xml:space="preserve"> PAGE  \* MERGEFORMAT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70B21" w14:textId="77777777" w:rsidR="004B6E17" w:rsidRPr="004B6E17" w:rsidRDefault="004B6E17" w:rsidP="004B6E17">
    <w:pPr>
      <w:pStyle w:val="FooterCoverPage"/>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9DACE" w14:textId="77777777" w:rsidR="00126C54" w:rsidRDefault="00126C54">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5E25B" w14:textId="77777777" w:rsidR="00126C54" w:rsidRDefault="00126C54">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3B579" w14:textId="77777777" w:rsidR="00126C54" w:rsidRDefault="00126C54" w:rsidP="00560325">
    <w:pPr>
      <w:pStyle w:val="Footer"/>
    </w:pPr>
  </w:p>
  <w:p w14:paraId="2BA5AC9D" w14:textId="11EA475C" w:rsidR="00126C54" w:rsidRDefault="00126C54" w:rsidP="00A46228">
    <w:pPr>
      <w:pStyle w:val="Footer"/>
      <w:jc w:val="center"/>
    </w:pPr>
    <w:r>
      <w:fldChar w:fldCharType="begin"/>
    </w:r>
    <w:r>
      <w:instrText xml:space="preserve"> MACROBUTTON Nomacro &amp; </w:instrText>
    </w:r>
    <w:r>
      <w:fldChar w:fldCharType="end"/>
    </w:r>
    <w:r>
      <w:t xml:space="preserve">/lv </w:t>
    </w:r>
    <w:r>
      <w:fldChar w:fldCharType="begin"/>
    </w:r>
    <w:r>
      <w:instrText xml:space="preserve"> PAGE  \* MERGEFORMAT </w:instrText>
    </w:r>
    <w:r>
      <w:fldChar w:fldCharType="separate"/>
    </w:r>
    <w:r>
      <w:rPr>
        <w:noProof/>
      </w:rPr>
      <w:t>7</w:t>
    </w:r>
    <w: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3CD8A" w14:textId="77777777" w:rsidR="00126C54" w:rsidRDefault="00126C54">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1F3EB" w14:textId="77777777" w:rsidR="00126C54" w:rsidRDefault="00126C54">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E288" w14:textId="77777777" w:rsidR="00126C54" w:rsidRDefault="00126C54" w:rsidP="00560325">
    <w:pPr>
      <w:pStyle w:val="Footer"/>
    </w:pPr>
  </w:p>
  <w:p w14:paraId="439548E2" w14:textId="512EA621" w:rsidR="00126C54" w:rsidRDefault="00126C54" w:rsidP="00A46228">
    <w:pPr>
      <w:pStyle w:val="Footer"/>
      <w:jc w:val="center"/>
    </w:pPr>
    <w:r>
      <w:fldChar w:fldCharType="begin"/>
    </w:r>
    <w:r>
      <w:instrText xml:space="preserve"> MACROBUTTON Nomacro &amp; </w:instrText>
    </w:r>
    <w:r>
      <w:fldChar w:fldCharType="end"/>
    </w:r>
    <w:r>
      <w:t xml:space="preserve">/lv </w:t>
    </w:r>
    <w:r>
      <w:fldChar w:fldCharType="begin"/>
    </w:r>
    <w:r>
      <w:instrText xml:space="preserve"> PAGE  \* MERGEFORMAT </w:instrText>
    </w:r>
    <w:r>
      <w:fldChar w:fldCharType="separate"/>
    </w:r>
    <w:r>
      <w:rPr>
        <w:noProof/>
      </w:rPr>
      <w:t>6</w:t>
    </w:r>
    <w: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0703F" w14:textId="77777777" w:rsidR="00126C54" w:rsidRDefault="00126C54">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DB0BD" w14:textId="77777777" w:rsidR="00126C54" w:rsidRDefault="00126C54">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51241" w14:textId="77777777" w:rsidR="00126C54" w:rsidRDefault="00126C54" w:rsidP="00560325">
    <w:pPr>
      <w:pStyle w:val="Footer"/>
    </w:pPr>
  </w:p>
  <w:p w14:paraId="58A9FC83" w14:textId="29279711" w:rsidR="00126C54" w:rsidRDefault="00126C54" w:rsidP="00A46228">
    <w:pPr>
      <w:pStyle w:val="Footer"/>
      <w:jc w:val="center"/>
    </w:pPr>
    <w:r>
      <w:fldChar w:fldCharType="begin"/>
    </w:r>
    <w:r>
      <w:instrText xml:space="preserve"> MACROBUTTON Nomacro &amp; </w:instrText>
    </w:r>
    <w:r>
      <w:fldChar w:fldCharType="end"/>
    </w:r>
    <w:r>
      <w:t xml:space="preserve">/lv </w:t>
    </w:r>
    <w:r>
      <w:fldChar w:fldCharType="begin"/>
    </w:r>
    <w:r>
      <w:instrText xml:space="preserve"> PAGE  \* MERGEFORMAT </w:instrText>
    </w:r>
    <w:r>
      <w:fldChar w:fldCharType="separate"/>
    </w:r>
    <w:r>
      <w:rPr>
        <w:noProof/>
      </w:rPr>
      <w:t>10</w:t>
    </w:r>
    <w: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0897C" w14:textId="77777777" w:rsidR="00126C54" w:rsidRDefault="00126C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740A2" w14:textId="77777777" w:rsidR="00126C54" w:rsidRDefault="00126C54">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A8EE9" w14:textId="77777777" w:rsidR="00126C54" w:rsidRDefault="00126C54">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404E4" w14:textId="77777777" w:rsidR="00126C54" w:rsidRDefault="00126C54" w:rsidP="00560325">
    <w:pPr>
      <w:pStyle w:val="Footer"/>
    </w:pPr>
  </w:p>
  <w:p w14:paraId="38CC82A2" w14:textId="286B6124" w:rsidR="00126C54" w:rsidRDefault="00126C54" w:rsidP="00A46228">
    <w:pPr>
      <w:pStyle w:val="Footer"/>
      <w:jc w:val="center"/>
    </w:pPr>
    <w:r>
      <w:fldChar w:fldCharType="begin"/>
    </w:r>
    <w:r>
      <w:instrText xml:space="preserve"> MACROBUTTON Nomacro &amp; </w:instrText>
    </w:r>
    <w:r>
      <w:fldChar w:fldCharType="end"/>
    </w:r>
    <w:r>
      <w:t xml:space="preserve">/lv </w:t>
    </w:r>
    <w:r>
      <w:fldChar w:fldCharType="begin"/>
    </w:r>
    <w:r>
      <w:instrText xml:space="preserve"> PAGE  \* MERGEFORMAT </w:instrText>
    </w:r>
    <w:r>
      <w:fldChar w:fldCharType="separate"/>
    </w:r>
    <w:r>
      <w:rPr>
        <w:noProof/>
      </w:rPr>
      <w:t>5</w:t>
    </w:r>
    <w: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F8362" w14:textId="77777777" w:rsidR="00126C54" w:rsidRDefault="00126C54">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057DD" w14:textId="77777777" w:rsidR="00126C54" w:rsidRDefault="00126C54">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08718" w14:textId="77777777" w:rsidR="00126C54" w:rsidRDefault="00126C54" w:rsidP="00560325">
    <w:pPr>
      <w:pStyle w:val="Footer"/>
    </w:pPr>
  </w:p>
  <w:p w14:paraId="1AAB55EC" w14:textId="236AB237" w:rsidR="00126C54" w:rsidRDefault="00126C54" w:rsidP="00A46228">
    <w:pPr>
      <w:pStyle w:val="Footer"/>
      <w:jc w:val="center"/>
    </w:pPr>
    <w:r>
      <w:fldChar w:fldCharType="begin"/>
    </w:r>
    <w:r>
      <w:instrText xml:space="preserve"> MACROBUTTON Nomacro &amp; </w:instrText>
    </w:r>
    <w:r>
      <w:fldChar w:fldCharType="end"/>
    </w:r>
    <w:r>
      <w:t xml:space="preserve">/lv </w:t>
    </w:r>
    <w:r>
      <w:fldChar w:fldCharType="begin"/>
    </w:r>
    <w:r>
      <w:instrText xml:space="preserve"> PAGE  \* MERGEFORMAT </w:instrText>
    </w:r>
    <w:r>
      <w:fldChar w:fldCharType="separate"/>
    </w:r>
    <w:r>
      <w:rPr>
        <w:noProof/>
      </w:rPr>
      <w:t>2</w:t>
    </w:r>
    <w: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D4F53" w14:textId="77777777" w:rsidR="00126C54" w:rsidRDefault="00126C54">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A5B65" w14:textId="77777777" w:rsidR="00126C54" w:rsidRDefault="00126C54">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D9488" w14:textId="77777777" w:rsidR="00126C54" w:rsidRDefault="00126C54" w:rsidP="00560325">
    <w:pPr>
      <w:pStyle w:val="Footer"/>
    </w:pPr>
  </w:p>
  <w:p w14:paraId="6BC826BB" w14:textId="2A6E225D" w:rsidR="00126C54" w:rsidRDefault="00126C54" w:rsidP="00A46228">
    <w:pPr>
      <w:pStyle w:val="Footer"/>
      <w:jc w:val="center"/>
    </w:pPr>
    <w:r>
      <w:fldChar w:fldCharType="begin"/>
    </w:r>
    <w:r>
      <w:instrText xml:space="preserve"> MACROBUTTON Nomacro &amp; </w:instrText>
    </w:r>
    <w:r>
      <w:fldChar w:fldCharType="end"/>
    </w:r>
    <w:r>
      <w:t xml:space="preserve">/lv </w:t>
    </w:r>
    <w:r>
      <w:fldChar w:fldCharType="begin"/>
    </w:r>
    <w:r>
      <w:instrText xml:space="preserve"> PAGE  \* MERGEFORMAT </w:instrText>
    </w:r>
    <w:r>
      <w:fldChar w:fldCharType="separate"/>
    </w:r>
    <w:r>
      <w:rPr>
        <w:noProof/>
      </w:rPr>
      <w:t>1</w:t>
    </w:r>
    <w: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B4FC3" w14:textId="77777777" w:rsidR="00126C54" w:rsidRDefault="00126C54">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A987A" w14:textId="77777777" w:rsidR="00126C54" w:rsidRDefault="00126C5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98294" w14:textId="77777777" w:rsidR="00126C54" w:rsidRDefault="00126C54" w:rsidP="00560325">
    <w:pPr>
      <w:pStyle w:val="Footer"/>
    </w:pPr>
  </w:p>
  <w:p w14:paraId="5F3339CF" w14:textId="10997820" w:rsidR="00126C54" w:rsidRDefault="00126C54" w:rsidP="00A46228">
    <w:pPr>
      <w:pStyle w:val="Footer"/>
      <w:jc w:val="center"/>
    </w:pPr>
    <w:r>
      <w:fldChar w:fldCharType="begin"/>
    </w:r>
    <w:r>
      <w:instrText xml:space="preserve"> MACROBUTTON Nomacro &amp; </w:instrText>
    </w:r>
    <w:r>
      <w:fldChar w:fldCharType="end"/>
    </w:r>
    <w:r>
      <w:t xml:space="preserve">/lv </w:t>
    </w:r>
    <w:r>
      <w:fldChar w:fldCharType="begin"/>
    </w:r>
    <w:r>
      <w:instrText xml:space="preserve"> PAGE  \* MERGEFORMAT </w:instrText>
    </w:r>
    <w:r>
      <w:fldChar w:fldCharType="separate"/>
    </w:r>
    <w:r w:rsidR="004B6E17">
      <w:rPr>
        <w:noProof/>
      </w:rPr>
      <w:t>1</w:t>
    </w:r>
    <w: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11B94" w14:textId="77777777" w:rsidR="00126C54" w:rsidRDefault="00126C54" w:rsidP="00560325">
    <w:pPr>
      <w:pStyle w:val="Footer"/>
    </w:pPr>
  </w:p>
  <w:p w14:paraId="1CCBCE24" w14:textId="3FCAFDD4" w:rsidR="00126C54" w:rsidRDefault="00126C54" w:rsidP="00A46228">
    <w:pPr>
      <w:pStyle w:val="Footer"/>
      <w:jc w:val="center"/>
    </w:pPr>
    <w:r>
      <w:fldChar w:fldCharType="begin"/>
    </w:r>
    <w:r>
      <w:instrText xml:space="preserve"> MACROBUTTON Nomacro &amp; </w:instrText>
    </w:r>
    <w:r>
      <w:fldChar w:fldCharType="end"/>
    </w:r>
    <w:r>
      <w:t xml:space="preserve">/lv </w:t>
    </w:r>
    <w:r>
      <w:fldChar w:fldCharType="begin"/>
    </w:r>
    <w:r>
      <w:instrText xml:space="preserve"> PAGE  \* MERGEFORMAT </w:instrText>
    </w:r>
    <w:r>
      <w:fldChar w:fldCharType="separate"/>
    </w:r>
    <w:r>
      <w:rPr>
        <w:noProof/>
      </w:rPr>
      <w:t>2</w:t>
    </w:r>
    <w: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7CF8B" w14:textId="77777777" w:rsidR="00126C54" w:rsidRDefault="00126C54">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127B8" w14:textId="77777777" w:rsidR="00126C54" w:rsidRDefault="00126C54">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A0863" w14:textId="77777777" w:rsidR="00126C54" w:rsidRDefault="00126C54" w:rsidP="00560325">
    <w:pPr>
      <w:pStyle w:val="Footer"/>
    </w:pPr>
  </w:p>
  <w:p w14:paraId="3AD0A524" w14:textId="3A4D970F" w:rsidR="00126C54" w:rsidRDefault="00126C54" w:rsidP="00A46228">
    <w:pPr>
      <w:pStyle w:val="Footer"/>
      <w:jc w:val="center"/>
    </w:pPr>
    <w:r>
      <w:fldChar w:fldCharType="begin"/>
    </w:r>
    <w:r>
      <w:instrText xml:space="preserve"> MACROBUTTON Nomacro &amp; </w:instrText>
    </w:r>
    <w:r>
      <w:fldChar w:fldCharType="end"/>
    </w:r>
    <w:r>
      <w:t xml:space="preserve">/lv </w:t>
    </w:r>
    <w:r>
      <w:fldChar w:fldCharType="begin"/>
    </w:r>
    <w:r>
      <w:instrText xml:space="preserve"> PAGE  \* MERGEFORMAT </w:instrText>
    </w:r>
    <w:r>
      <w:fldChar w:fldCharType="separate"/>
    </w:r>
    <w:r>
      <w:rPr>
        <w:noProof/>
      </w:rPr>
      <w:t>5</w:t>
    </w:r>
    <w: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62FD6" w14:textId="77777777" w:rsidR="00126C54" w:rsidRDefault="00126C54">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4CAF6" w14:textId="77777777" w:rsidR="00126C54" w:rsidRDefault="00126C54">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945B5" w14:textId="77777777" w:rsidR="00126C54" w:rsidRDefault="00126C54" w:rsidP="00560325">
    <w:pPr>
      <w:pStyle w:val="Footer"/>
    </w:pPr>
  </w:p>
  <w:p w14:paraId="0C540B32" w14:textId="044E4831" w:rsidR="00126C54" w:rsidRDefault="00126C54" w:rsidP="00A46228">
    <w:pPr>
      <w:pStyle w:val="Footer"/>
      <w:jc w:val="center"/>
    </w:pPr>
    <w:r>
      <w:fldChar w:fldCharType="begin"/>
    </w:r>
    <w:r>
      <w:instrText xml:space="preserve"> MACROBUTTON Nomacro &amp; </w:instrText>
    </w:r>
    <w:r>
      <w:fldChar w:fldCharType="end"/>
    </w:r>
    <w:r>
      <w:t xml:space="preserve">/lv </w:t>
    </w:r>
    <w:r>
      <w:fldChar w:fldCharType="begin"/>
    </w:r>
    <w:r>
      <w:instrText xml:space="preserve"> PAGE  \* MERGEFORMAT </w:instrText>
    </w:r>
    <w:r>
      <w:fldChar w:fldCharType="separate"/>
    </w:r>
    <w:r>
      <w:rPr>
        <w:noProof/>
      </w:rPr>
      <w:t>5</w:t>
    </w:r>
    <w: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AD7BF" w14:textId="77777777" w:rsidR="00126C54" w:rsidRDefault="00126C54">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4B361" w14:textId="77777777" w:rsidR="00126C54" w:rsidRDefault="00126C54">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64CBC" w14:textId="77777777" w:rsidR="00126C54" w:rsidRDefault="00126C54" w:rsidP="00560325">
    <w:pPr>
      <w:pStyle w:val="Footer"/>
    </w:pPr>
  </w:p>
  <w:p w14:paraId="598A7554" w14:textId="2645D45B" w:rsidR="00126C54" w:rsidRDefault="00126C54" w:rsidP="00A46228">
    <w:pPr>
      <w:pStyle w:val="Footer"/>
      <w:jc w:val="center"/>
    </w:pPr>
    <w:r>
      <w:fldChar w:fldCharType="begin"/>
    </w:r>
    <w:r>
      <w:instrText xml:space="preserve"> MACROBUTTON Nomacro &amp; </w:instrText>
    </w:r>
    <w:r>
      <w:fldChar w:fldCharType="end"/>
    </w:r>
    <w:r>
      <w:t xml:space="preserve">/lv </w:t>
    </w: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ABCDD" w14:textId="77777777" w:rsidR="00126C54" w:rsidRDefault="00126C54">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7AB9D" w14:textId="77777777" w:rsidR="00126C54" w:rsidRDefault="00126C54">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35D81" w14:textId="77777777" w:rsidR="00126C54" w:rsidRDefault="00126C54">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E1D49" w14:textId="77777777" w:rsidR="00126C54" w:rsidRDefault="00126C54" w:rsidP="00560325">
    <w:pPr>
      <w:pStyle w:val="Footer"/>
    </w:pPr>
  </w:p>
  <w:p w14:paraId="02464DE5" w14:textId="50FDEB3A" w:rsidR="00126C54" w:rsidRDefault="00126C54" w:rsidP="00A46228">
    <w:pPr>
      <w:pStyle w:val="Footer"/>
      <w:jc w:val="center"/>
    </w:pPr>
    <w:r>
      <w:fldChar w:fldCharType="begin"/>
    </w:r>
    <w:r>
      <w:instrText xml:space="preserve"> MACROBUTTON Nomacro &amp; </w:instrText>
    </w:r>
    <w:r>
      <w:fldChar w:fldCharType="end"/>
    </w:r>
    <w:r>
      <w:t xml:space="preserve">/lv </w:t>
    </w:r>
    <w:r>
      <w:fldChar w:fldCharType="begin"/>
    </w:r>
    <w:r>
      <w:instrText xml:space="preserve"> PAGE  \* MERGEFORMAT </w:instrText>
    </w:r>
    <w:r>
      <w:fldChar w:fldCharType="separate"/>
    </w:r>
    <w:r>
      <w:rPr>
        <w:noProof/>
      </w:rPr>
      <w:t>1</w:t>
    </w:r>
    <w:r>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D6F2B" w14:textId="77777777" w:rsidR="00126C54" w:rsidRDefault="00126C54">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624A3" w14:textId="77777777" w:rsidR="00B43AD1" w:rsidRDefault="00B43AD1">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24E60" w14:textId="77777777" w:rsidR="005846A5" w:rsidRDefault="005846A5" w:rsidP="005846A5">
    <w:pPr>
      <w:pStyle w:val="Footer"/>
    </w:pPr>
  </w:p>
  <w:p w14:paraId="10255F77" w14:textId="58AB4D0E" w:rsidR="005846A5" w:rsidRPr="005846A5" w:rsidRDefault="005846A5" w:rsidP="005846A5">
    <w:pPr>
      <w:pStyle w:val="Footer"/>
      <w:jc w:val="center"/>
    </w:pPr>
    <w:r>
      <w:fldChar w:fldCharType="begin"/>
    </w:r>
    <w:r>
      <w:instrText xml:space="preserve"> MACROBUTTON Nomacro &amp; </w:instrText>
    </w:r>
    <w:r>
      <w:fldChar w:fldCharType="end"/>
    </w:r>
    <w:r>
      <w:t xml:space="preserve">/lv </w:t>
    </w:r>
    <w:r>
      <w:fldChar w:fldCharType="begin"/>
    </w:r>
    <w:r>
      <w:instrText xml:space="preserve"> PAGE  \* MERGEFORMAT </w:instrText>
    </w:r>
    <w:r>
      <w:fldChar w:fldCharType="separate"/>
    </w:r>
    <w:r w:rsidR="00126C54">
      <w:rPr>
        <w:noProof/>
      </w:rPr>
      <w:t>223</w:t>
    </w:r>
    <w:r>
      <w:fldChar w:fldCharType="end"/>
    </w: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1F95D" w14:textId="77777777" w:rsidR="00B43AD1" w:rsidRDefault="00B43AD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B2BC5" w14:textId="77777777" w:rsidR="00126C54" w:rsidRDefault="00126C5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4E36D" w14:textId="77777777" w:rsidR="00126C54" w:rsidRDefault="00126C54" w:rsidP="00560325">
    <w:pPr>
      <w:pStyle w:val="Footer"/>
    </w:pPr>
  </w:p>
  <w:p w14:paraId="47A582FF" w14:textId="49213DA3" w:rsidR="00126C54" w:rsidRDefault="00126C54" w:rsidP="00A46228">
    <w:pPr>
      <w:pStyle w:val="Footer"/>
      <w:jc w:val="center"/>
    </w:pPr>
    <w:r>
      <w:fldChar w:fldCharType="begin"/>
    </w:r>
    <w:r>
      <w:instrText xml:space="preserve"> MACROBUTTON Nomacro &amp; </w:instrText>
    </w:r>
    <w:r>
      <w:fldChar w:fldCharType="end"/>
    </w:r>
    <w:r>
      <w:t xml:space="preserve">/lv </w:t>
    </w:r>
    <w:r>
      <w:fldChar w:fldCharType="begin"/>
    </w:r>
    <w:r>
      <w:instrText xml:space="preserve"> PAGE  \* MERGEFORMAT </w:instrText>
    </w:r>
    <w:r>
      <w:fldChar w:fldCharType="separate"/>
    </w:r>
    <w:r w:rsidR="00493D3F">
      <w:rPr>
        <w:noProof/>
      </w:rPr>
      <w:t>4</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DA5CD" w14:textId="77777777" w:rsidR="00126C54" w:rsidRDefault="00126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70ADC" w14:textId="77777777" w:rsidR="001A18D9" w:rsidRDefault="001A18D9">
      <w:pPr>
        <w:pStyle w:val="FootnoteText"/>
      </w:pPr>
      <w:r>
        <w:separator/>
      </w:r>
    </w:p>
  </w:footnote>
  <w:footnote w:type="continuationSeparator" w:id="0">
    <w:p w14:paraId="2CCD3E94" w14:textId="77777777" w:rsidR="001A18D9" w:rsidRDefault="001A18D9">
      <w:pPr>
        <w:pStyle w:val="FootnoteText"/>
      </w:pPr>
      <w:r>
        <w:separator/>
      </w:r>
    </w:p>
  </w:footnote>
  <w:footnote w:id="1">
    <w:p w14:paraId="40AD5192" w14:textId="77777777" w:rsidR="00126C54" w:rsidRPr="00807FB8" w:rsidRDefault="00126C54" w:rsidP="00126C54">
      <w:pPr>
        <w:pStyle w:val="FootnoteText"/>
        <w:rPr>
          <w:szCs w:val="24"/>
        </w:rPr>
      </w:pPr>
      <w:r>
        <w:rPr>
          <w:rStyle w:val="FootnoteReference"/>
          <w:szCs w:val="24"/>
        </w:rPr>
        <w:footnoteRef/>
      </w:r>
      <w:r>
        <w:tab/>
        <w:t>Lielākai noteiktībai — ja prasībā mainīt tarifa klasifikāciju ir noteikts izņēmums, ka tā neparedz maiņu no konkrētām nodaļām, pozīcijām vai apakšpozīcijām, nevienu no šo nodaļu, pozīciju vai apakšpozīciju nenoteiktas izcelsmes materiāliem nevar izmantot ne atsevišķi, ne kopā.</w:t>
      </w:r>
    </w:p>
  </w:footnote>
  <w:footnote w:id="2">
    <w:p w14:paraId="541F166B" w14:textId="77777777" w:rsidR="00126C54" w:rsidRPr="00807FB8" w:rsidRDefault="00126C54" w:rsidP="00126C54">
      <w:pPr>
        <w:pStyle w:val="FootnoteText"/>
        <w:rPr>
          <w:szCs w:val="24"/>
        </w:rPr>
      </w:pPr>
      <w:r>
        <w:rPr>
          <w:rStyle w:val="FootnoteReference"/>
          <w:szCs w:val="24"/>
        </w:rPr>
        <w:footnoteRef/>
      </w:r>
      <w:r>
        <w:tab/>
        <w:t>Komisijas Īstenošanas regula (ES) 2019/2072 (2019. gada 28. novembris), ar ko paredz vienotus nosacījumus Eiropas Parlamenta un Padomes Regulas (ES) 2016/2031 par aizsardzības pasākumiem pret augiem kaitīgajiem organismiem īstenošanai, atceļ Komisijas Regulu (EK) Nr. 690/2008 un groza Komisijas Īstenošanas regulu (ES) 2018/2019 (OV L 319, 10.12.2019., 1. lpp.).</w:t>
      </w:r>
    </w:p>
  </w:footnote>
  <w:footnote w:id="3">
    <w:p w14:paraId="47ABF28B" w14:textId="77777777" w:rsidR="00126C54" w:rsidRPr="00F217FC" w:rsidRDefault="00126C54" w:rsidP="00126C54">
      <w:pPr>
        <w:pStyle w:val="FootnoteText"/>
        <w:rPr>
          <w:szCs w:val="24"/>
        </w:rPr>
      </w:pPr>
      <w:r>
        <w:rPr>
          <w:rStyle w:val="FootnoteReference"/>
          <w:szCs w:val="24"/>
        </w:rPr>
        <w:footnoteRef/>
      </w:r>
      <w:r>
        <w:tab/>
      </w:r>
      <w:r>
        <w:rPr>
          <w:i/>
        </w:rPr>
        <w:t>Resolución N° 3080 Exenta del Servicio Agrícola y Ganadero, que establece criterios de regionalización en relación a las plagas cuarentenarias para el territorio de Chile (Diario Oficial 7 de noviembre de 2003)</w:t>
      </w:r>
      <w:r>
        <w:t xml:space="preserve"> (</w:t>
      </w:r>
      <w:r>
        <w:rPr>
          <w:i/>
          <w:iCs/>
        </w:rPr>
        <w:t>Servicio Agrícola y Ganadero</w:t>
      </w:r>
      <w:r>
        <w:t xml:space="preserve"> Rezolūcija Nr. 3080, ar ko nosaka reģionalizācijas kritērijus attiecībā uz karantīnas kaitēkļiem Čīles teritorijā (2003. gada 7. novembra oficiālais izdevums)).</w:t>
      </w:r>
    </w:p>
  </w:footnote>
  <w:footnote w:id="4">
    <w:p w14:paraId="2A849903" w14:textId="77777777" w:rsidR="00126C54" w:rsidRPr="00807FB8" w:rsidRDefault="00126C54" w:rsidP="00126C54">
      <w:pPr>
        <w:pStyle w:val="FootnoteText"/>
        <w:rPr>
          <w:szCs w:val="24"/>
        </w:rPr>
      </w:pPr>
      <w:r>
        <w:rPr>
          <w:rStyle w:val="FootnoteReference"/>
          <w:szCs w:val="24"/>
        </w:rPr>
        <w:footnoteRef/>
      </w:r>
      <w:r>
        <w:tab/>
        <w:t>Eiropas Parlamenta un Padomes Regula (ES) 2016/2031 (2016. gada 26. oktobris) par aizsardzības pasākumiem pret augiem kaitīgajiem organismiem, ar ko groza Eiropas Parlamenta un Padomes Regulas (ES) Nr. 228/2013, (ES) Nr. 652/2014 un (ES) Nr. 1143/2014 un atceļ Padomes Direktīvas 69/464/EEK, 74/647/EEK, 93/85/EEK, 98/57/EK, 2000/29/EK, 2006/91/EK un 2007/33/EK (OV L 317, 23.11.2016., 4. lpp.).</w:t>
      </w:r>
    </w:p>
  </w:footnote>
  <w:footnote w:id="5">
    <w:p w14:paraId="3BEECBC0" w14:textId="77777777" w:rsidR="00126C54" w:rsidRPr="00341435" w:rsidRDefault="00126C54" w:rsidP="00126C54">
      <w:pPr>
        <w:pStyle w:val="FootnoteText"/>
      </w:pPr>
      <w:r>
        <w:rPr>
          <w:rStyle w:val="FootnoteReference"/>
        </w:rPr>
        <w:footnoteRef/>
      </w:r>
      <w:r>
        <w:tab/>
        <w:t>Eiropas Parlamenta un Padomes Regula (EK) Nr. 853/2004 (2004. gada 29. aprīlis), ar ko nosaka īpašus higiēnas noteikumus attiecībā uz dzīvnieku izcelsmes pārtiku (ES OV L 139, 30.4.2004., 55. lpp.).</w:t>
      </w:r>
    </w:p>
  </w:footnote>
  <w:footnote w:id="6">
    <w:p w14:paraId="530B5F6A" w14:textId="77777777" w:rsidR="00126C54" w:rsidRPr="00807FB8" w:rsidRDefault="00126C54" w:rsidP="00126C54">
      <w:pPr>
        <w:pStyle w:val="FootnoteText"/>
        <w:rPr>
          <w:szCs w:val="24"/>
        </w:rPr>
      </w:pPr>
      <w:r>
        <w:rPr>
          <w:rStyle w:val="FootnoteReference"/>
          <w:szCs w:val="24"/>
        </w:rPr>
        <w:footnoteRef/>
      </w:r>
      <w:r>
        <w:tab/>
        <w:t>Komisijas Regula (ES) Nr. 142/2011 (2011. gada 25. februāris), ar kuru īsteno Eiropas Parlamenta un Padomes Regulu (EK) Nr. 1069/2009, ar ko nosaka veselības aizsardzības noteikumus attiecībā uz dzīvnieku izcelsmes blakusproduktiem un atvasinātajiem produktiem, kuri nav paredzēti cilvēku patēriņam, un īsteno Padomes Direktīvu 97/78/EK attiecībā uz dažiem paraugiem un precēm, kam uz robežas neveic veterinārās pārbaudes atbilstīgi minētajai direktīvai (OV L 54, 26.2.2011., 1. lpp.).</w:t>
      </w:r>
    </w:p>
  </w:footnote>
  <w:footnote w:id="7">
    <w:p w14:paraId="7658371A" w14:textId="77777777" w:rsidR="00126C54" w:rsidRPr="00807FB8" w:rsidRDefault="00126C54" w:rsidP="00126C54">
      <w:pPr>
        <w:pStyle w:val="FootnoteText"/>
        <w:rPr>
          <w:szCs w:val="24"/>
        </w:rPr>
      </w:pPr>
      <w:r>
        <w:rPr>
          <w:rStyle w:val="FootnoteReference"/>
          <w:szCs w:val="24"/>
        </w:rPr>
        <w:footnoteRef/>
      </w:r>
      <w:r>
        <w:tab/>
        <w:t>Komisijas Īstenošanas regula (ES) 2019/2072 (2019. gada 28. novembris), ar ko paredz vienotus nosacījumus Eiropas Parlamenta un Padomes Regulas (ES) 2016/2031 par aizsardzības pasākumiem pret augiem kaitīgajiem organismiem īstenošanai, atceļ Komisijas Regulu (EK) Nr. 690/2008 un groza Komisijas Īstenošanas regulu (ES) 2018/2019 (OV L 319, 10.12.2019., 1. lpp.).</w:t>
      </w:r>
    </w:p>
  </w:footnote>
  <w:footnote w:id="8">
    <w:p w14:paraId="3146D93B" w14:textId="77777777" w:rsidR="00126C54" w:rsidRPr="00807FB8" w:rsidRDefault="00126C54" w:rsidP="00126C54">
      <w:pPr>
        <w:pStyle w:val="FootnoteText"/>
        <w:rPr>
          <w:szCs w:val="24"/>
        </w:rPr>
      </w:pPr>
      <w:r>
        <w:rPr>
          <w:rStyle w:val="FootnoteReference"/>
          <w:szCs w:val="24"/>
        </w:rPr>
        <w:footnoteRef/>
      </w:r>
      <w:r>
        <w:tab/>
        <w:t>Eiropas Parlamenta un Padomes Regula (ES) 2016/2031 (2016. gada 26. oktobris) par aizsardzības pasākumiem pret augiem kaitīgajiem organismiem, ar ko groza Eiropas Parlamenta un Padomes Regulas (ES) Nr. 228/2013, (ES) Nr. 652/2014 un (ES) Nr. 1143/2014 un atceļ Padomes Direktīvas 69/464/EEK, 74/647/EEK, 93/85/EEK, 98/57/EK, 2000/29/EK, 2006/91/EK un 2007/33/EK (OV L 317, 23.11.2016., 4. lpp.).</w:t>
      </w:r>
    </w:p>
  </w:footnote>
  <w:footnote w:id="9">
    <w:p w14:paraId="06087EC9" w14:textId="77777777" w:rsidR="00126C54" w:rsidRPr="00807FB8" w:rsidRDefault="00126C54" w:rsidP="00126C54">
      <w:pPr>
        <w:pStyle w:val="FootnoteText"/>
        <w:rPr>
          <w:szCs w:val="24"/>
        </w:rPr>
      </w:pPr>
      <w:r>
        <w:rPr>
          <w:rStyle w:val="FootnoteReference"/>
          <w:szCs w:val="24"/>
        </w:rPr>
        <w:footnoteRef/>
      </w:r>
      <w:r>
        <w:tab/>
        <w:t>Lielākai noteiktībai — šis pielikums neattiecas uz pilnībā samontētiem gaisa kuģiem, kuģiem, vilcieniem, mehāniskajiem transportlīdzekļiem, kā arī uz specializētām kuģniecības, dzelzceļa, aviācijas un transportlīdzekļu iekārtām.</w:t>
      </w:r>
    </w:p>
  </w:footnote>
  <w:footnote w:id="10">
    <w:p w14:paraId="0EF48A0A" w14:textId="77777777" w:rsidR="00126C54" w:rsidRPr="00807FB8" w:rsidRDefault="00126C54" w:rsidP="00126C54">
      <w:pPr>
        <w:pStyle w:val="FootnoteText"/>
        <w:rPr>
          <w:szCs w:val="24"/>
        </w:rPr>
      </w:pPr>
      <w:r>
        <w:rPr>
          <w:rStyle w:val="FootnoteReference"/>
          <w:szCs w:val="24"/>
        </w:rPr>
        <w:footnoteRef/>
      </w:r>
      <w:r>
        <w:tab/>
        <w:t>ECE/TRANS/WP.29/78/Rev.6, 2017. gada 11. jūlijs.</w:t>
      </w:r>
    </w:p>
  </w:footnote>
  <w:footnote w:id="11">
    <w:p w14:paraId="56604AC4" w14:textId="77777777" w:rsidR="00126C54" w:rsidRPr="00807FB8" w:rsidRDefault="00126C54" w:rsidP="00126C54">
      <w:pPr>
        <w:pStyle w:val="FootnoteText"/>
        <w:rPr>
          <w:szCs w:val="24"/>
        </w:rPr>
      </w:pPr>
      <w:r>
        <w:rPr>
          <w:rStyle w:val="FootnoteReference"/>
          <w:szCs w:val="24"/>
        </w:rPr>
        <w:footnoteRef/>
      </w:r>
      <w:r>
        <w:tab/>
        <w:t>Lielākai noteiktībai — nekas šajā punktā neliedz Pusei savā tirgū laist jaunus mehāniskos transportlīdzekļus vai jaunu mehānisko transportlīdzekļu aprīkojumu un daļas, kas sertificētas saskaņā ar trešās valsts drošības un emisijas standartiem, vai pieprasīt sertificēšanu par atbilstību esošajiem mehānisko transportlīdzekļu drošības un emisijas standartiem, ko Puse piemēro šā nolīguma spēkā stāšanās dienā, ievērojot 7. punktu.</w:t>
      </w:r>
    </w:p>
  </w:footnote>
  <w:footnote w:id="12">
    <w:p w14:paraId="472136B1" w14:textId="77777777" w:rsidR="00126C54" w:rsidRPr="00807FB8" w:rsidRDefault="00126C54" w:rsidP="00126C54">
      <w:pPr>
        <w:pStyle w:val="FootnoteText"/>
        <w:rPr>
          <w:szCs w:val="24"/>
        </w:rPr>
      </w:pPr>
      <w:r>
        <w:rPr>
          <w:rStyle w:val="FootnoteReference"/>
          <w:szCs w:val="24"/>
        </w:rPr>
        <w:footnoteRef/>
      </w:r>
      <w:r>
        <w:tab/>
        <w:t>Šajā atrunā:</w:t>
      </w:r>
    </w:p>
    <w:p w14:paraId="603BF6F2" w14:textId="77777777" w:rsidR="00126C54" w:rsidRPr="00807FB8" w:rsidRDefault="00126C54" w:rsidP="00126C54">
      <w:pPr>
        <w:pStyle w:val="FootnoteText"/>
        <w:ind w:left="1134"/>
        <w:rPr>
          <w:szCs w:val="24"/>
        </w:rPr>
      </w:pPr>
      <w:r>
        <w:t>a)</w:t>
      </w:r>
      <w:r>
        <w:tab/>
        <w:t>“iekšzemes tiesības” ir konkrētās dalībvalsts tiesību akti un Eiropas Savienības tiesību akti;</w:t>
      </w:r>
    </w:p>
    <w:p w14:paraId="777D892A" w14:textId="77777777" w:rsidR="00126C54" w:rsidRPr="00807FB8" w:rsidRDefault="00126C54" w:rsidP="00126C54">
      <w:pPr>
        <w:pStyle w:val="FootnoteText"/>
        <w:ind w:left="1134"/>
        <w:rPr>
          <w:szCs w:val="24"/>
        </w:rPr>
      </w:pPr>
      <w:r>
        <w:t>b)</w:t>
      </w:r>
      <w:r>
        <w:tab/>
        <w:t>“starptautiskās publiskās tiesības” ir starptautiskās publiskās tiesības, izņemot Eiropas Savienības tiesību aktus, un tās ietver tiesības, kas ir noteiktas starptautiskos līgumos un konvencijās, kā arī starptautiskās paražu tiesības;</w:t>
      </w:r>
    </w:p>
    <w:p w14:paraId="2603F5A3" w14:textId="77777777" w:rsidR="00126C54" w:rsidRPr="00807FB8" w:rsidRDefault="00126C54" w:rsidP="00126C54">
      <w:pPr>
        <w:pStyle w:val="FootnoteText"/>
        <w:ind w:left="1134"/>
        <w:rPr>
          <w:szCs w:val="24"/>
        </w:rPr>
      </w:pPr>
      <w:r>
        <w:t>c)</w:t>
      </w:r>
      <w:r>
        <w:tab/>
        <w:t>“juridiskās konsultācijas” ietver konsultāciju sniegšanu klientiem jautājumos, kas ir saistīti ar tiesību piemērošanu vai interpretāciju, arī par darījumiem, attiecībām un strīdiem; dalību sarunās un citos darījumos ar trešām personām par šādiem jautājumiem kopā ar klientiem vai to vārdā; tiesību aktos pilnībā vai daļēji reglamentētu dokumentu sagatavošanu un jebkāda veida dokumentu pārbaudi tiesību aktos noteiktiem mērķiem un saskaņā ar tiesību aktos noteiktajām prasībām;</w:t>
      </w:r>
    </w:p>
    <w:p w14:paraId="00F33EEB" w14:textId="77777777" w:rsidR="00126C54" w:rsidRPr="00807FB8" w:rsidRDefault="00126C54" w:rsidP="00126C54">
      <w:pPr>
        <w:pStyle w:val="FootnoteText"/>
        <w:ind w:left="1134"/>
        <w:rPr>
          <w:szCs w:val="24"/>
        </w:rPr>
      </w:pPr>
      <w:r>
        <w:t>d)</w:t>
      </w:r>
      <w:r>
        <w:tab/>
        <w:t>“tiesiskā pārstāvība” ietver tādu dokumentu sagatavošanu, kurus paredzēts iesniegt administratīvajām iestādēm, tiesām vai citām pienācīgā kārtībā izveidotām oficiālām tiesām, kā arī ierašanos administratīvās iestādēs, tiesās vai citās pienācīgā kārtībā izveidotās oficiālās tiesās;</w:t>
      </w:r>
    </w:p>
    <w:p w14:paraId="0EC1628A" w14:textId="77777777" w:rsidR="00126C54" w:rsidRPr="00807FB8" w:rsidRDefault="00126C54" w:rsidP="00126C54">
      <w:pPr>
        <w:pStyle w:val="FootnoteText"/>
        <w:ind w:left="1134"/>
        <w:rPr>
          <w:szCs w:val="24"/>
        </w:rPr>
      </w:pPr>
      <w:r>
        <w:t>e)</w:t>
      </w:r>
      <w:r>
        <w:tab/>
        <w:t>“juridiskā arbitrāža, samierināšana un mediācija” ir tādu dokumentu sagatavošana, kas iesniedzami šķīrējtiesnesim, samierinātājam vai mediatoram, sagatavošanās ar tiesību piemērošanu un interpretāciju saistīta strīda izskatīšanai un ierašanās uz šāda strīda izskatīšanu. Tas neietver arbitrāžas, samierināšanas un mediācijas pakalpojumus strīdos, kas nav saistīti ar tiesību piemērošanu un interpretāciju, jo tos klasificē kā pakalpojumus, kuri ir saistīti ar vadības konsultācijām. Tas arī neietver šķīrējtiesneša, samierinātāja vai mediatora pienākumu pildīšanu. Kā apakškategorija starptautiskās juridiskās arbitrāžas, samierināšanas vai mediācijas pakalpojumi attiecas uz tiem pašiem pakalpojumiem, ja strīdā ir iesaistītas puses no divām vai vairāk valstīm.</w:t>
      </w:r>
    </w:p>
  </w:footnote>
  <w:footnote w:id="13">
    <w:p w14:paraId="2BEDFF35" w14:textId="77777777" w:rsidR="00126C54" w:rsidRPr="004B453C" w:rsidRDefault="00126C54" w:rsidP="00126C54">
      <w:pPr>
        <w:pStyle w:val="FootnoteText"/>
      </w:pPr>
      <w:r>
        <w:rPr>
          <w:rStyle w:val="FootnoteReference"/>
        </w:rPr>
        <w:footnoteRef/>
      </w:r>
      <w:r>
        <w:tab/>
        <w:t>Eiropas Parlamenta un Padomes Regula (ES) 2017/1001 (2017. gada 14. jūnijs) par Eiropas Savienības preču zīmi (OV L 154, 16.6.2017., 1. lpp.).</w:t>
      </w:r>
    </w:p>
  </w:footnote>
  <w:footnote w:id="14">
    <w:p w14:paraId="646466A3" w14:textId="77777777" w:rsidR="00126C54" w:rsidRPr="00807FB8" w:rsidRDefault="00126C54" w:rsidP="00126C54">
      <w:pPr>
        <w:pStyle w:val="FootnoteText"/>
        <w:rPr>
          <w:szCs w:val="24"/>
        </w:rPr>
      </w:pPr>
      <w:r>
        <w:rPr>
          <w:rStyle w:val="FootnoteReference"/>
          <w:szCs w:val="24"/>
        </w:rPr>
        <w:footnoteRef/>
      </w:r>
      <w:r>
        <w:tab/>
        <w:t>Padomes Regula (EK) Nr. 6/2002 (2001. gada 12. decembris) par Kopienas dizainparaugiem (OV L 3, 5.1.2002., 1. lpp.).</w:t>
      </w:r>
    </w:p>
  </w:footnote>
  <w:footnote w:id="15">
    <w:p w14:paraId="7AC25D41" w14:textId="77777777" w:rsidR="00126C54" w:rsidRPr="00807FB8" w:rsidRDefault="00126C54" w:rsidP="00126C54">
      <w:pPr>
        <w:pStyle w:val="FootnoteText"/>
        <w:rPr>
          <w:szCs w:val="24"/>
        </w:rPr>
      </w:pPr>
      <w:r>
        <w:rPr>
          <w:rStyle w:val="FootnoteReference"/>
          <w:szCs w:val="24"/>
        </w:rPr>
        <w:footnoteRef/>
      </w:r>
      <w:r>
        <w:tab/>
        <w:t>Eiropas Parlamenta un Padomes Direktīva 2013/34/ES (2013. gada 26. jūnijs) par noteiktu veidu uzņēmumu gada finanšu pārskatiem, konsolidētajiem finanšu pārskatiem un saistītiem ziņojumiem, ar ko groza Eiropas Parlamenta un Padomes Direktīvu 2006/43/EK un atceļ Padomes Direktīvas 78/660/EEK un 83/349/EEK (</w:t>
      </w:r>
      <w:bookmarkStart w:id="103" w:name="_Hlk126837054"/>
      <w:r>
        <w:t xml:space="preserve">OV </w:t>
      </w:r>
      <w:bookmarkEnd w:id="103"/>
      <w:r>
        <w:t>L 182, 29.6.2013., 19. lpp.).</w:t>
      </w:r>
    </w:p>
  </w:footnote>
  <w:footnote w:id="16">
    <w:p w14:paraId="0D808DA3" w14:textId="77777777" w:rsidR="00126C54" w:rsidRPr="00807FB8" w:rsidRDefault="00126C54" w:rsidP="00126C54">
      <w:pPr>
        <w:pStyle w:val="FootnoteText"/>
        <w:rPr>
          <w:szCs w:val="24"/>
        </w:rPr>
      </w:pPr>
      <w:r>
        <w:rPr>
          <w:rStyle w:val="FootnoteReference"/>
          <w:szCs w:val="24"/>
        </w:rPr>
        <w:footnoteRef/>
      </w:r>
      <w:r>
        <w:tab/>
        <w:t>Eiropas Parlamenta un Padomes Direktīva 2006/43/EK (2006. gada 17. maijs), ar ko paredz gada pārskatu un konsolidēto pārskatu obligātās revīzijas, groza Padomes Direktīvu 78/660/EEK un Padomes Direktīvu 83/349/EEK un atceļ Padomes Direktīvu 84/253/EEK (ES OV L 157, 9.6.2006., 87. lpp.).</w:t>
      </w:r>
    </w:p>
  </w:footnote>
  <w:footnote w:id="17">
    <w:p w14:paraId="17C665FB" w14:textId="77777777" w:rsidR="00126C54" w:rsidRPr="00807FB8" w:rsidRDefault="00126C54" w:rsidP="00126C54">
      <w:pPr>
        <w:pStyle w:val="FootnoteText"/>
        <w:rPr>
          <w:szCs w:val="24"/>
        </w:rPr>
      </w:pPr>
      <w:r>
        <w:rPr>
          <w:rStyle w:val="FootnoteReference"/>
          <w:szCs w:val="24"/>
        </w:rPr>
        <w:footnoteRef/>
      </w:r>
      <w:r>
        <w:tab/>
        <w:t>Eiropas Parlamenta un Padomes Regula (EK) Nr. 1008/2008 (2008. gada 24. septembris) par kopīgiem noteikumiem gaisa pārvadājumu pakalpojumu sniegšanai Kopienā (OV L 293, 31.10.2008., 3. lpp.).</w:t>
      </w:r>
    </w:p>
  </w:footnote>
  <w:footnote w:id="18">
    <w:p w14:paraId="314317C4" w14:textId="77777777" w:rsidR="00126C54" w:rsidRPr="00807FB8" w:rsidRDefault="00126C54" w:rsidP="00126C54">
      <w:pPr>
        <w:pStyle w:val="FootnoteText"/>
        <w:rPr>
          <w:szCs w:val="24"/>
        </w:rPr>
      </w:pPr>
      <w:r>
        <w:rPr>
          <w:rStyle w:val="FootnoteReference"/>
          <w:szCs w:val="24"/>
        </w:rPr>
        <w:footnoteRef/>
      </w:r>
      <w:r>
        <w:tab/>
        <w:t>Eiropas Parlamenta un Padomes Regula (EK) Nr. 80/2009 (2009. gada 14. janvāris) par rīcības kodeksu datorizētām rezervēšanas sistēmām un par Padomes Regulas (EEK) Nr. 2299/89 atcelšanu (OV L 35, 4.2.2009., 47. lpp.).</w:t>
      </w:r>
    </w:p>
  </w:footnote>
  <w:footnote w:id="19">
    <w:p w14:paraId="75F37BEA" w14:textId="77777777" w:rsidR="00126C54" w:rsidRPr="00807FB8" w:rsidRDefault="00126C54" w:rsidP="00126C54">
      <w:pPr>
        <w:pStyle w:val="FootnoteText"/>
        <w:rPr>
          <w:szCs w:val="24"/>
        </w:rPr>
      </w:pPr>
      <w:r>
        <w:rPr>
          <w:rStyle w:val="FootnoteReference"/>
          <w:szCs w:val="24"/>
        </w:rPr>
        <w:footnoteRef/>
      </w:r>
      <w:r>
        <w:tab/>
        <w:t>Padomes Direktīva 96/67/EK (1996. gada 15. oktobris) par pieeju lidlauka sniegto pakalpojumu tirgum Kopienas lidostās (OV L 272, 25.10.1996., 36. lpp.).</w:t>
      </w:r>
    </w:p>
  </w:footnote>
  <w:footnote w:id="20">
    <w:p w14:paraId="18E5A550" w14:textId="77777777" w:rsidR="00126C54" w:rsidRPr="00807FB8" w:rsidRDefault="00126C54" w:rsidP="00126C54">
      <w:pPr>
        <w:pStyle w:val="FootnoteText"/>
        <w:rPr>
          <w:szCs w:val="24"/>
        </w:rPr>
      </w:pPr>
      <w:r>
        <w:rPr>
          <w:rStyle w:val="FootnoteReference"/>
          <w:szCs w:val="24"/>
        </w:rPr>
        <w:footnoteRef/>
      </w:r>
      <w:r>
        <w:tab/>
        <w:t>Eiropas Parlamenta un Padomes Regula (ES) Nr. 952/2013 (2013. gada 9. oktobris), ar ko izveido Savienības Muitas kodeksu (OV L 269, 10.10.2013., 1. lpp.).</w:t>
      </w:r>
    </w:p>
  </w:footnote>
  <w:footnote w:id="21">
    <w:p w14:paraId="3D03B7B8" w14:textId="77777777" w:rsidR="00126C54" w:rsidRPr="00807FB8" w:rsidRDefault="00126C54" w:rsidP="00126C54">
      <w:pPr>
        <w:pStyle w:val="FootnoteText"/>
        <w:rPr>
          <w:szCs w:val="24"/>
        </w:rPr>
      </w:pPr>
      <w:r>
        <w:rPr>
          <w:rStyle w:val="FootnoteReference"/>
          <w:szCs w:val="24"/>
        </w:rPr>
        <w:footnoteRef/>
      </w:r>
      <w:r>
        <w:tab/>
        <w:t>Padomes Direktīva 92/106/EEK (1992. gada 7. decembris) par vienotu noteikumu ieviešanu attiecībā uz dažu veidu kombinētajiem kravu pārvadājumiem starp dalībvalstīm (OV L 368, 17.12.1992., 38. lpp.).</w:t>
      </w:r>
    </w:p>
  </w:footnote>
  <w:footnote w:id="22">
    <w:p w14:paraId="52ABD686" w14:textId="77777777" w:rsidR="00126C54" w:rsidRPr="00807FB8" w:rsidRDefault="00126C54" w:rsidP="00126C54">
      <w:pPr>
        <w:pStyle w:val="FootnoteText"/>
      </w:pPr>
      <w:r>
        <w:rPr>
          <w:rStyle w:val="FootnoteReference"/>
          <w:szCs w:val="24"/>
        </w:rPr>
        <w:footnoteRef/>
      </w:r>
      <w:r>
        <w:tab/>
        <w:t>Lielākai noteiktībai — darba līgums (</w:t>
      </w:r>
      <w:r>
        <w:rPr>
          <w:i/>
        </w:rPr>
        <w:t>contrato de trabajo</w:t>
      </w:r>
      <w:r>
        <w:t>) nav obligāts attiecībā uz pakalpojumu pārrobežu tirdzniecības (</w:t>
      </w:r>
      <w:r>
        <w:rPr>
          <w:i/>
        </w:rPr>
        <w:t>CBTS</w:t>
      </w:r>
      <w:r>
        <w:t>)veikšanu.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A2CF5" w14:textId="77777777" w:rsidR="004B6E17" w:rsidRPr="004B6E17" w:rsidRDefault="004B6E17" w:rsidP="004B6E1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3B5D6" w14:textId="77777777" w:rsidR="00126C54" w:rsidRDefault="00126C54">
    <w:pPr>
      <w:pStyle w:val="Header"/>
    </w:pPr>
    <w:r>
      <w:rPr>
        <w:noProof/>
        <w:lang w:val="en-GB" w:eastAsia="en-GB"/>
      </w:rPr>
      <mc:AlternateContent>
        <mc:Choice Requires="wps">
          <w:drawing>
            <wp:anchor distT="0" distB="0" distL="114300" distR="114300" simplePos="0" relativeHeight="251769856" behindDoc="1" locked="0" layoutInCell="0" allowOverlap="1" wp14:anchorId="05267928" wp14:editId="30029D7E">
              <wp:simplePos x="0" y="0"/>
              <wp:positionH relativeFrom="margin">
                <wp:align>center</wp:align>
              </wp:positionH>
              <wp:positionV relativeFrom="margin">
                <wp:align>center</wp:align>
              </wp:positionV>
              <wp:extent cx="5801360" cy="2320290"/>
              <wp:effectExtent l="0" t="0" r="0" b="0"/>
              <wp:wrapNone/>
              <wp:docPr id="38"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1360" cy="2320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E1C97"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5267928" id="_x0000_t202" coordsize="21600,21600" o:spt="202" path="m,l,21600r21600,l21600,xe">
              <v:stroke joinstyle="miter"/>
              <v:path gradientshapeok="t" o:connecttype="rect"/>
            </v:shapetype>
            <v:shape id="WordArt 16" o:spid="_x0000_s1030" type="#_x0000_t202" style="position:absolute;margin-left:0;margin-top:0;width:456.8pt;height:182.7pt;rotation:-45;z-index:-2515466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9ujAIAAAUFAAAOAAAAZHJzL2Uyb0RvYy54bWysVMtu2zAQvBfoPxC8O3pEdiwhcmAn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" o:allowincell="f" filled="f" stroked="f">
              <v:stroke joinstyle="round"/>
              <o:lock v:ext="edit" shapetype="t"/>
              <v:textbox style="mso-fit-shape-to-text:t">
                <w:txbxContent>
                  <w:p w14:paraId="491E1C97"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v:textbox>
              <w10:wrap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1ED54" w14:textId="77777777" w:rsidR="00126C54" w:rsidRPr="00303FDB" w:rsidRDefault="00126C54" w:rsidP="008D7522">
    <w:pPr>
      <w:pStyle w:val="Header"/>
      <w:spacing w:line="276" w:lineRule="auto"/>
      <w:jc w:val="right"/>
      <w:rPr>
        <w:i/>
        <w:iCs/>
        <w:lang w:val="fr-BE"/>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8CC33" w14:textId="77777777" w:rsidR="00126C54" w:rsidRDefault="00126C54">
    <w:pPr>
      <w:pStyle w:val="Header"/>
    </w:pPr>
    <w:r>
      <w:rPr>
        <w:noProof/>
        <w:lang w:val="en-GB" w:eastAsia="en-GB"/>
      </w:rPr>
      <mc:AlternateContent>
        <mc:Choice Requires="wps">
          <w:drawing>
            <wp:anchor distT="0" distB="0" distL="114300" distR="114300" simplePos="0" relativeHeight="251768832" behindDoc="1" locked="0" layoutInCell="0" allowOverlap="1" wp14:anchorId="6F60B9D2" wp14:editId="6CC59F54">
              <wp:simplePos x="0" y="0"/>
              <wp:positionH relativeFrom="margin">
                <wp:align>center</wp:align>
              </wp:positionH>
              <wp:positionV relativeFrom="margin">
                <wp:align>center</wp:align>
              </wp:positionV>
              <wp:extent cx="5801360" cy="2320290"/>
              <wp:effectExtent l="0" t="0" r="0" b="0"/>
              <wp:wrapNone/>
              <wp:docPr id="37"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1360" cy="2320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33BB4B5"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60B9D2" id="_x0000_t202" coordsize="21600,21600" o:spt="202" path="m,l,21600r21600,l21600,xe">
              <v:stroke joinstyle="miter"/>
              <v:path gradientshapeok="t" o:connecttype="rect"/>
            </v:shapetype>
            <v:shape id="WordArt 15" o:spid="_x0000_s1031" type="#_x0000_t202" style="position:absolute;margin-left:0;margin-top:0;width:456.8pt;height:182.7pt;rotation:-45;z-index:-2515476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wfhjAIAAAUFAAAOAAAAZHJzL2Uyb0RvYy54bWysVMtu2zAQvBfoPxC8O3pEdiwhcmAn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" o:allowincell="f" filled="f" stroked="f">
              <v:stroke joinstyle="round"/>
              <o:lock v:ext="edit" shapetype="t"/>
              <v:textbox style="mso-fit-shape-to-text:t">
                <w:txbxContent>
                  <w:p w14:paraId="233BB4B5"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v:textbox>
              <w10:wrap anchorx="margin" anchory="margin"/>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3A349" w14:textId="77777777" w:rsidR="00126C54" w:rsidRDefault="00126C54">
    <w:pPr>
      <w:pStyle w:val="Header"/>
    </w:pPr>
    <w:r>
      <w:rPr>
        <w:noProof/>
        <w:lang w:val="en-GB" w:eastAsia="en-GB"/>
      </w:rPr>
      <mc:AlternateContent>
        <mc:Choice Requires="wps">
          <w:drawing>
            <wp:anchor distT="0" distB="0" distL="114300" distR="114300" simplePos="0" relativeHeight="251771904" behindDoc="1" locked="0" layoutInCell="0" allowOverlap="1" wp14:anchorId="747E4509" wp14:editId="2B2B5D49">
              <wp:simplePos x="0" y="0"/>
              <wp:positionH relativeFrom="margin">
                <wp:align>center</wp:align>
              </wp:positionH>
              <wp:positionV relativeFrom="margin">
                <wp:align>center</wp:align>
              </wp:positionV>
              <wp:extent cx="5801360" cy="2320290"/>
              <wp:effectExtent l="0" t="0" r="0" b="0"/>
              <wp:wrapNone/>
              <wp:docPr id="36"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1360" cy="2320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4905427"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47E4509" id="_x0000_t202" coordsize="21600,21600" o:spt="202" path="m,l,21600r21600,l21600,xe">
              <v:stroke joinstyle="miter"/>
              <v:path gradientshapeok="t" o:connecttype="rect"/>
            </v:shapetype>
            <v:shape id="WordArt 18" o:spid="_x0000_s1032" type="#_x0000_t202" style="position:absolute;margin-left:0;margin-top:0;width:456.8pt;height:182.7pt;rotation:-45;z-index:-2515445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piWjAIAAAUFAAAOAAAAZHJzL2Uyb0RvYy54bWysVMtu2zAQvBfoPxC8O3pEdiwhcmAn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" o:allowincell="f" filled="f" stroked="f">
              <v:stroke joinstyle="round"/>
              <o:lock v:ext="edit" shapetype="t"/>
              <v:textbox style="mso-fit-shape-to-text:t">
                <w:txbxContent>
                  <w:p w14:paraId="44905427"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v:textbox>
              <w10:wrap anchorx="margin" anchory="margin"/>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BBD20" w14:textId="77777777" w:rsidR="00126C54" w:rsidRPr="00303FDB" w:rsidRDefault="00126C54" w:rsidP="008D7522">
    <w:pPr>
      <w:pStyle w:val="Header"/>
      <w:spacing w:line="276" w:lineRule="auto"/>
      <w:jc w:val="right"/>
      <w:rPr>
        <w:i/>
        <w:iCs/>
        <w:lang w:val="fr-BE"/>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29319" w14:textId="77777777" w:rsidR="00126C54" w:rsidRDefault="00126C54">
    <w:pPr>
      <w:pStyle w:val="Header"/>
    </w:pPr>
    <w:r>
      <w:rPr>
        <w:noProof/>
        <w:lang w:val="en-GB" w:eastAsia="en-GB"/>
      </w:rPr>
      <mc:AlternateContent>
        <mc:Choice Requires="wps">
          <w:drawing>
            <wp:anchor distT="0" distB="0" distL="114300" distR="114300" simplePos="0" relativeHeight="251770880" behindDoc="1" locked="0" layoutInCell="0" allowOverlap="1" wp14:anchorId="39A68C77" wp14:editId="45678DFE">
              <wp:simplePos x="0" y="0"/>
              <wp:positionH relativeFrom="margin">
                <wp:align>center</wp:align>
              </wp:positionH>
              <wp:positionV relativeFrom="margin">
                <wp:align>center</wp:align>
              </wp:positionV>
              <wp:extent cx="5801360" cy="2320290"/>
              <wp:effectExtent l="0" t="0" r="0" b="0"/>
              <wp:wrapNone/>
              <wp:docPr id="35"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1360" cy="2320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F9322F"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9A68C77" id="_x0000_t202" coordsize="21600,21600" o:spt="202" path="m,l,21600r21600,l21600,xe">
              <v:stroke joinstyle="miter"/>
              <v:path gradientshapeok="t" o:connecttype="rect"/>
            </v:shapetype>
            <v:shape id="WordArt 17" o:spid="_x0000_s1033" type="#_x0000_t202" style="position:absolute;margin-left:0;margin-top:0;width:456.8pt;height:182.7pt;rotation:-45;z-index:-2515456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v8BjAIAAAUFAAAOAAAAZHJzL2Uyb0RvYy54bWysVMtu2zAQvBfoPxC8O3pEdiwhcmAn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" o:allowincell="f" filled="f" stroked="f">
              <v:stroke joinstyle="round"/>
              <o:lock v:ext="edit" shapetype="t"/>
              <v:textbox style="mso-fit-shape-to-text:t">
                <w:txbxContent>
                  <w:p w14:paraId="6FF9322F"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v:textbox>
              <w10:wrap anchorx="margin" anchory="margin"/>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61D84" w14:textId="77777777" w:rsidR="00126C54" w:rsidRDefault="00126C54">
    <w:pPr>
      <w:pStyle w:val="Header"/>
    </w:pPr>
    <w:r>
      <w:rPr>
        <w:noProof/>
        <w:lang w:val="en-GB" w:eastAsia="en-GB"/>
      </w:rPr>
      <mc:AlternateContent>
        <mc:Choice Requires="wps">
          <w:drawing>
            <wp:anchor distT="0" distB="0" distL="114300" distR="114300" simplePos="0" relativeHeight="251773952" behindDoc="1" locked="0" layoutInCell="0" allowOverlap="1" wp14:anchorId="30BF1E2B" wp14:editId="2EF529BE">
              <wp:simplePos x="0" y="0"/>
              <wp:positionH relativeFrom="margin">
                <wp:align>center</wp:align>
              </wp:positionH>
              <wp:positionV relativeFrom="margin">
                <wp:align>center</wp:align>
              </wp:positionV>
              <wp:extent cx="5801360" cy="2320290"/>
              <wp:effectExtent l="0" t="0" r="0" b="0"/>
              <wp:wrapNone/>
              <wp:docPr id="34"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1360" cy="2320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60722FE"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0BF1E2B" id="_x0000_t202" coordsize="21600,21600" o:spt="202" path="m,l,21600r21600,l21600,xe">
              <v:stroke joinstyle="miter"/>
              <v:path gradientshapeok="t" o:connecttype="rect"/>
            </v:shapetype>
            <v:shape id="WordArt 20" o:spid="_x0000_s1034" type="#_x0000_t202" style="position:absolute;margin-left:0;margin-top:0;width:456.8pt;height:182.7pt;rotation:-45;z-index:-2515425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" o:allowincell="f" filled="f" stroked="f">
              <v:stroke joinstyle="round"/>
              <o:lock v:ext="edit" shapetype="t"/>
              <v:textbox style="mso-fit-shape-to-text:t">
                <w:txbxContent>
                  <w:p w14:paraId="460722FE"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v:textbox>
              <w10:wrap anchorx="margin" anchory="margin"/>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3CE1B" w14:textId="77777777" w:rsidR="00126C54" w:rsidRPr="00303FDB" w:rsidRDefault="00126C54" w:rsidP="008D7522">
    <w:pPr>
      <w:pStyle w:val="Header"/>
      <w:spacing w:line="276" w:lineRule="auto"/>
      <w:jc w:val="right"/>
      <w:rPr>
        <w:i/>
        <w:iCs/>
        <w:lang w:val="fr-BE"/>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BC071" w14:textId="77777777" w:rsidR="00126C54" w:rsidRDefault="00126C54">
    <w:pPr>
      <w:pStyle w:val="Header"/>
    </w:pPr>
    <w:r>
      <w:rPr>
        <w:noProof/>
        <w:lang w:val="en-GB" w:eastAsia="en-GB"/>
      </w:rPr>
      <mc:AlternateContent>
        <mc:Choice Requires="wps">
          <w:drawing>
            <wp:anchor distT="0" distB="0" distL="114300" distR="114300" simplePos="0" relativeHeight="251772928" behindDoc="1" locked="0" layoutInCell="0" allowOverlap="1" wp14:anchorId="0E4F3ADD" wp14:editId="1091E5CA">
              <wp:simplePos x="0" y="0"/>
              <wp:positionH relativeFrom="margin">
                <wp:align>center</wp:align>
              </wp:positionH>
              <wp:positionV relativeFrom="margin">
                <wp:align>center</wp:align>
              </wp:positionV>
              <wp:extent cx="5801360" cy="2320290"/>
              <wp:effectExtent l="0" t="0" r="0" b="0"/>
              <wp:wrapNone/>
              <wp:docPr id="33"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1360" cy="2320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D65619"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E4F3ADD" id="_x0000_t202" coordsize="21600,21600" o:spt="202" path="m,l,21600r21600,l21600,xe">
              <v:stroke joinstyle="miter"/>
              <v:path gradientshapeok="t" o:connecttype="rect"/>
            </v:shapetype>
            <v:shape id="WordArt 19" o:spid="_x0000_s1035" type="#_x0000_t202" style="position:absolute;margin-left:0;margin-top:0;width:456.8pt;height:182.7pt;rotation:-45;z-index:-2515435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" o:allowincell="f" filled="f" stroked="f">
              <v:stroke joinstyle="round"/>
              <o:lock v:ext="edit" shapetype="t"/>
              <v:textbox style="mso-fit-shape-to-text:t">
                <w:txbxContent>
                  <w:p w14:paraId="1AD65619"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v:textbox>
              <w10:wrap anchorx="margin" anchory="margin"/>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02DEB" w14:textId="77777777" w:rsidR="00126C54" w:rsidRDefault="00126C54">
    <w:pPr>
      <w:pStyle w:val="Header"/>
    </w:pPr>
    <w:r>
      <w:rPr>
        <w:noProof/>
        <w:lang w:val="en-GB" w:eastAsia="en-GB"/>
      </w:rPr>
      <mc:AlternateContent>
        <mc:Choice Requires="wps">
          <w:drawing>
            <wp:anchor distT="0" distB="0" distL="114300" distR="114300" simplePos="0" relativeHeight="251776000" behindDoc="1" locked="0" layoutInCell="0" allowOverlap="1" wp14:anchorId="48291E05" wp14:editId="6C718306">
              <wp:simplePos x="0" y="0"/>
              <wp:positionH relativeFrom="margin">
                <wp:align>center</wp:align>
              </wp:positionH>
              <wp:positionV relativeFrom="margin">
                <wp:align>center</wp:align>
              </wp:positionV>
              <wp:extent cx="5801360" cy="2320290"/>
              <wp:effectExtent l="0" t="0" r="0" b="0"/>
              <wp:wrapNone/>
              <wp:docPr id="32"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1360" cy="2320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B1BF2C"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8291E05" id="_x0000_t202" coordsize="21600,21600" o:spt="202" path="m,l,21600r21600,l21600,xe">
              <v:stroke joinstyle="miter"/>
              <v:path gradientshapeok="t" o:connecttype="rect"/>
            </v:shapetype>
            <v:shape id="WordArt 22" o:spid="_x0000_s1036" type="#_x0000_t202" style="position:absolute;margin-left:0;margin-top:0;width:456.8pt;height:182.7pt;rotation:-45;z-index:-2515404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FNWiwIAAAYF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" o:allowincell="f" filled="f" stroked="f">
              <v:stroke joinstyle="round"/>
              <o:lock v:ext="edit" shapetype="t"/>
              <v:textbox style="mso-fit-shape-to-text:t">
                <w:txbxContent>
                  <w:p w14:paraId="2BB1BF2C"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354A0" w14:textId="77777777" w:rsidR="004B6E17" w:rsidRPr="004B6E17" w:rsidRDefault="004B6E17" w:rsidP="004B6E17">
    <w:pPr>
      <w:pStyle w:val="HeaderCoverPag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2DE91" w14:textId="77777777" w:rsidR="00126C54" w:rsidRPr="00303FDB" w:rsidRDefault="00126C54" w:rsidP="008D7522">
    <w:pPr>
      <w:pStyle w:val="Header"/>
      <w:spacing w:line="276" w:lineRule="auto"/>
      <w:jc w:val="right"/>
      <w:rPr>
        <w:i/>
        <w:iCs/>
        <w:lang w:val="fr-BE"/>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C6E60" w14:textId="77777777" w:rsidR="00126C54" w:rsidRDefault="00126C54">
    <w:pPr>
      <w:pStyle w:val="Header"/>
    </w:pPr>
    <w:r>
      <w:rPr>
        <w:noProof/>
        <w:lang w:val="en-GB" w:eastAsia="en-GB"/>
      </w:rPr>
      <mc:AlternateContent>
        <mc:Choice Requires="wps">
          <w:drawing>
            <wp:anchor distT="0" distB="0" distL="114300" distR="114300" simplePos="0" relativeHeight="251774976" behindDoc="1" locked="0" layoutInCell="0" allowOverlap="1" wp14:anchorId="59BC7BE2" wp14:editId="2EE96CF0">
              <wp:simplePos x="0" y="0"/>
              <wp:positionH relativeFrom="margin">
                <wp:align>center</wp:align>
              </wp:positionH>
              <wp:positionV relativeFrom="margin">
                <wp:align>center</wp:align>
              </wp:positionV>
              <wp:extent cx="5801360" cy="2320290"/>
              <wp:effectExtent l="0" t="0" r="0" b="0"/>
              <wp:wrapNone/>
              <wp:docPr id="31"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1360" cy="2320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FFB667"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9BC7BE2" id="_x0000_t202" coordsize="21600,21600" o:spt="202" path="m,l,21600r21600,l21600,xe">
              <v:stroke joinstyle="miter"/>
              <v:path gradientshapeok="t" o:connecttype="rect"/>
            </v:shapetype>
            <v:shape id="WordArt 21" o:spid="_x0000_s1037" type="#_x0000_t202" style="position:absolute;margin-left:0;margin-top:0;width:456.8pt;height:182.7pt;rotation:-45;z-index:-2515415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" o:allowincell="f" filled="f" stroked="f">
              <v:stroke joinstyle="round"/>
              <o:lock v:ext="edit" shapetype="t"/>
              <v:textbox style="mso-fit-shape-to-text:t">
                <w:txbxContent>
                  <w:p w14:paraId="5CFFB667"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v:textbox>
              <w10:wrap anchorx="margin" anchory="margin"/>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53F39" w14:textId="77777777" w:rsidR="00126C54" w:rsidRDefault="00126C54">
    <w:pPr>
      <w:pStyle w:val="Header"/>
    </w:pPr>
    <w:r>
      <w:rPr>
        <w:noProof/>
        <w:lang w:val="en-GB" w:eastAsia="en-GB"/>
      </w:rPr>
      <mc:AlternateContent>
        <mc:Choice Requires="wps">
          <w:drawing>
            <wp:anchor distT="0" distB="0" distL="114300" distR="114300" simplePos="0" relativeHeight="251778048" behindDoc="1" locked="0" layoutInCell="0" allowOverlap="1" wp14:anchorId="4C04F2E0" wp14:editId="74E66459">
              <wp:simplePos x="0" y="0"/>
              <wp:positionH relativeFrom="margin">
                <wp:align>center</wp:align>
              </wp:positionH>
              <wp:positionV relativeFrom="margin">
                <wp:align>center</wp:align>
              </wp:positionV>
              <wp:extent cx="5801360" cy="2320290"/>
              <wp:effectExtent l="0" t="0" r="0" b="0"/>
              <wp:wrapNone/>
              <wp:docPr id="30"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1360" cy="2320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90568D4"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04F2E0" id="_x0000_t202" coordsize="21600,21600" o:spt="202" path="m,l,21600r21600,l21600,xe">
              <v:stroke joinstyle="miter"/>
              <v:path gradientshapeok="t" o:connecttype="rect"/>
            </v:shapetype>
            <v:shape id="WordArt 24" o:spid="_x0000_s1038" type="#_x0000_t202" style="position:absolute;margin-left:0;margin-top:0;width:456.8pt;height:182.7pt;rotation:-45;z-index:-2515384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eVjAIAAAYFAAAOAAAAZHJzL2Uyb0RvYy54bWysVMtu2zAQvBfoPxC8O3pEdiwhcmAn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" o:allowincell="f" filled="f" stroked="f">
              <v:stroke joinstyle="round"/>
              <o:lock v:ext="edit" shapetype="t"/>
              <v:textbox style="mso-fit-shape-to-text:t">
                <w:txbxContent>
                  <w:p w14:paraId="590568D4"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v:textbox>
              <w10:wrap anchorx="margin" anchory="margin"/>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64277" w14:textId="77777777" w:rsidR="00126C54" w:rsidRPr="00303FDB" w:rsidRDefault="00126C54" w:rsidP="008D7522">
    <w:pPr>
      <w:pStyle w:val="Header"/>
      <w:spacing w:line="276" w:lineRule="auto"/>
      <w:jc w:val="right"/>
      <w:rPr>
        <w:i/>
        <w:iCs/>
        <w:lang w:val="fr-BE"/>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EDE98" w14:textId="77777777" w:rsidR="00126C54" w:rsidRDefault="00126C54">
    <w:pPr>
      <w:pStyle w:val="Header"/>
    </w:pPr>
    <w:r>
      <w:rPr>
        <w:noProof/>
        <w:lang w:val="en-GB" w:eastAsia="en-GB"/>
      </w:rPr>
      <mc:AlternateContent>
        <mc:Choice Requires="wps">
          <w:drawing>
            <wp:anchor distT="0" distB="0" distL="114300" distR="114300" simplePos="0" relativeHeight="251777024" behindDoc="1" locked="0" layoutInCell="0" allowOverlap="1" wp14:anchorId="45A49687" wp14:editId="562F9DF8">
              <wp:simplePos x="0" y="0"/>
              <wp:positionH relativeFrom="margin">
                <wp:align>center</wp:align>
              </wp:positionH>
              <wp:positionV relativeFrom="margin">
                <wp:align>center</wp:align>
              </wp:positionV>
              <wp:extent cx="5801360" cy="2320290"/>
              <wp:effectExtent l="0" t="0" r="0" b="0"/>
              <wp:wrapNone/>
              <wp:docPr id="29"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1360" cy="2320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F937DEF"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A49687" id="_x0000_t202" coordsize="21600,21600" o:spt="202" path="m,l,21600r21600,l21600,xe">
              <v:stroke joinstyle="miter"/>
              <v:path gradientshapeok="t" o:connecttype="rect"/>
            </v:shapetype>
            <v:shape id="WordArt 23" o:spid="_x0000_s1039" type="#_x0000_t202" style="position:absolute;margin-left:0;margin-top:0;width:456.8pt;height:182.7pt;rotation:-45;z-index:-2515394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oTjjAIAAAYFAAAOAAAAZHJzL2Uyb0RvYy54bWysVMtu2zAQvBfoPxC8O3pEdiwhcmAn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" o:allowincell="f" filled="f" stroked="f">
              <v:stroke joinstyle="round"/>
              <o:lock v:ext="edit" shapetype="t"/>
              <v:textbox style="mso-fit-shape-to-text:t">
                <w:txbxContent>
                  <w:p w14:paraId="3F937DEF"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v:textbox>
              <w10:wrap anchorx="margin" anchory="margin"/>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2D945" w14:textId="77777777" w:rsidR="00126C54" w:rsidRDefault="00126C54">
    <w:pPr>
      <w:pStyle w:val="Header"/>
    </w:pPr>
    <w:r>
      <w:rPr>
        <w:noProof/>
        <w:lang w:val="en-GB" w:eastAsia="en-GB"/>
      </w:rPr>
      <mc:AlternateContent>
        <mc:Choice Requires="wps">
          <w:drawing>
            <wp:anchor distT="0" distB="0" distL="114300" distR="114300" simplePos="0" relativeHeight="251780096" behindDoc="1" locked="0" layoutInCell="0" allowOverlap="1" wp14:anchorId="7BCC26A1" wp14:editId="61F2F223">
              <wp:simplePos x="0" y="0"/>
              <wp:positionH relativeFrom="margin">
                <wp:align>center</wp:align>
              </wp:positionH>
              <wp:positionV relativeFrom="margin">
                <wp:align>center</wp:align>
              </wp:positionV>
              <wp:extent cx="5801360" cy="2320290"/>
              <wp:effectExtent l="0" t="0" r="0" b="0"/>
              <wp:wrapNone/>
              <wp:docPr id="28"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1360" cy="2320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530967"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CC26A1" id="_x0000_t202" coordsize="21600,21600" o:spt="202" path="m,l,21600r21600,l21600,xe">
              <v:stroke joinstyle="miter"/>
              <v:path gradientshapeok="t" o:connecttype="rect"/>
            </v:shapetype>
            <v:shape id="WordArt 26" o:spid="_x0000_s1040" type="#_x0000_t202" style="position:absolute;margin-left:0;margin-top:0;width:456.8pt;height:182.7pt;rotation:-45;z-index:-2515363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yVjAIAAAYFAAAOAAAAZHJzL2Uyb0RvYy54bWysVMtu2zAQvBfoPxC8O3pEdiwhchA7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" o:allowincell="f" filled="f" stroked="f">
              <v:stroke joinstyle="round"/>
              <o:lock v:ext="edit" shapetype="t"/>
              <v:textbox style="mso-fit-shape-to-text:t">
                <w:txbxContent>
                  <w:p w14:paraId="18530967"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v:textbox>
              <w10:wrap anchorx="margin" anchory="margin"/>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3F3F2" w14:textId="77777777" w:rsidR="00126C54" w:rsidRPr="00303FDB" w:rsidRDefault="00126C54" w:rsidP="008D7522">
    <w:pPr>
      <w:pStyle w:val="Header"/>
      <w:spacing w:line="276" w:lineRule="auto"/>
      <w:jc w:val="right"/>
      <w:rPr>
        <w:i/>
        <w:iCs/>
        <w:lang w:val="fr-BE"/>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02F9D" w14:textId="77777777" w:rsidR="00126C54" w:rsidRDefault="00126C54">
    <w:pPr>
      <w:pStyle w:val="Header"/>
    </w:pPr>
    <w:r>
      <w:rPr>
        <w:noProof/>
        <w:lang w:val="en-GB" w:eastAsia="en-GB"/>
      </w:rPr>
      <mc:AlternateContent>
        <mc:Choice Requires="wps">
          <w:drawing>
            <wp:anchor distT="0" distB="0" distL="114300" distR="114300" simplePos="0" relativeHeight="251779072" behindDoc="1" locked="0" layoutInCell="0" allowOverlap="1" wp14:anchorId="40400819" wp14:editId="738389AF">
              <wp:simplePos x="0" y="0"/>
              <wp:positionH relativeFrom="margin">
                <wp:align>center</wp:align>
              </wp:positionH>
              <wp:positionV relativeFrom="margin">
                <wp:align>center</wp:align>
              </wp:positionV>
              <wp:extent cx="5801360" cy="2320290"/>
              <wp:effectExtent l="0" t="0" r="0" b="0"/>
              <wp:wrapNone/>
              <wp:docPr id="27"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1360" cy="2320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49C6426"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0400819" id="_x0000_t202" coordsize="21600,21600" o:spt="202" path="m,l,21600r21600,l21600,xe">
              <v:stroke joinstyle="miter"/>
              <v:path gradientshapeok="t" o:connecttype="rect"/>
            </v:shapetype>
            <v:shape id="WordArt 25" o:spid="_x0000_s1041" type="#_x0000_t202" style="position:absolute;margin-left:0;margin-top:0;width:456.8pt;height:182.7pt;rotation:-45;z-index:-2515374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" o:allowincell="f" filled="f" stroked="f">
              <v:stroke joinstyle="round"/>
              <o:lock v:ext="edit" shapetype="t"/>
              <v:textbox style="mso-fit-shape-to-text:t">
                <w:txbxContent>
                  <w:p w14:paraId="449C6426"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v:textbox>
              <w10:wrap anchorx="margin" anchory="margin"/>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28BE2" w14:textId="77777777" w:rsidR="00126C54" w:rsidRDefault="00126C54">
    <w:pPr>
      <w:pStyle w:val="Header"/>
    </w:pPr>
    <w:r>
      <w:rPr>
        <w:noProof/>
        <w:lang w:val="en-GB" w:eastAsia="en-GB"/>
      </w:rPr>
      <mc:AlternateContent>
        <mc:Choice Requires="wps">
          <w:drawing>
            <wp:anchor distT="0" distB="0" distL="114300" distR="114300" simplePos="0" relativeHeight="251782144" behindDoc="1" locked="0" layoutInCell="0" allowOverlap="1" wp14:anchorId="18460047" wp14:editId="50856774">
              <wp:simplePos x="0" y="0"/>
              <wp:positionH relativeFrom="margin">
                <wp:align>center</wp:align>
              </wp:positionH>
              <wp:positionV relativeFrom="margin">
                <wp:align>center</wp:align>
              </wp:positionV>
              <wp:extent cx="5801360" cy="2320290"/>
              <wp:effectExtent l="0" t="0" r="0" b="0"/>
              <wp:wrapNone/>
              <wp:docPr id="26" name="WordAr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1360" cy="2320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BAD454"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8460047" id="_x0000_t202" coordsize="21600,21600" o:spt="202" path="m,l,21600r21600,l21600,xe">
              <v:stroke joinstyle="miter"/>
              <v:path gradientshapeok="t" o:connecttype="rect"/>
            </v:shapetype>
            <v:shape id="WordArt 28" o:spid="_x0000_s1042" type="#_x0000_t202" style="position:absolute;margin-left:0;margin-top:0;width:456.8pt;height:182.7pt;rotation:-45;z-index:-251534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Fa/jQIAAAYFAAAOAAAAZHJzL2Uyb0RvYy54bWysVMtu2zAQvBfoPxC8O3pEdiwhchA7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" o:allowincell="f" filled="f" stroked="f">
              <v:stroke joinstyle="round"/>
              <o:lock v:ext="edit" shapetype="t"/>
              <v:textbox style="mso-fit-shape-to-text:t">
                <w:txbxContent>
                  <w:p w14:paraId="3EBAD454"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v:textbox>
              <w10:wrap anchorx="margin" anchory="margin"/>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8DEF5" w14:textId="77777777" w:rsidR="00126C54" w:rsidRPr="00303FDB" w:rsidRDefault="00126C54" w:rsidP="008D7522">
    <w:pPr>
      <w:pStyle w:val="Header"/>
      <w:spacing w:line="276" w:lineRule="auto"/>
      <w:jc w:val="right"/>
      <w:rPr>
        <w:i/>
        <w:iCs/>
        <w:lang w:val="fr-B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9AC5A" w14:textId="77777777" w:rsidR="004B6E17" w:rsidRPr="004B6E17" w:rsidRDefault="004B6E17" w:rsidP="004B6E17">
    <w:pPr>
      <w:pStyle w:val="HeaderCoverPage"/>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759C4" w14:textId="77777777" w:rsidR="00126C54" w:rsidRDefault="00126C54">
    <w:pPr>
      <w:pStyle w:val="Header"/>
    </w:pPr>
    <w:r>
      <w:rPr>
        <w:noProof/>
        <w:lang w:val="en-GB" w:eastAsia="en-GB"/>
      </w:rPr>
      <mc:AlternateContent>
        <mc:Choice Requires="wps">
          <w:drawing>
            <wp:anchor distT="0" distB="0" distL="114300" distR="114300" simplePos="0" relativeHeight="251781120" behindDoc="1" locked="0" layoutInCell="0" allowOverlap="1" wp14:anchorId="28DEA7CE" wp14:editId="00D85B70">
              <wp:simplePos x="0" y="0"/>
              <wp:positionH relativeFrom="margin">
                <wp:align>center</wp:align>
              </wp:positionH>
              <wp:positionV relativeFrom="margin">
                <wp:align>center</wp:align>
              </wp:positionV>
              <wp:extent cx="5801360" cy="2320290"/>
              <wp:effectExtent l="0" t="0" r="0" b="0"/>
              <wp:wrapNone/>
              <wp:docPr id="25" name="WordAr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1360" cy="2320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708225"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8DEA7CE" id="_x0000_t202" coordsize="21600,21600" o:spt="202" path="m,l,21600r21600,l21600,xe">
              <v:stroke joinstyle="miter"/>
              <v:path gradientshapeok="t" o:connecttype="rect"/>
            </v:shapetype>
            <v:shape id="WordArt 27" o:spid="_x0000_s1043" type="#_x0000_t202" style="position:absolute;margin-left:0;margin-top:0;width:456.8pt;height:182.7pt;rotation:-45;z-index:-251535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" o:allowincell="f" filled="f" stroked="f">
              <v:stroke joinstyle="round"/>
              <o:lock v:ext="edit" shapetype="t"/>
              <v:textbox style="mso-fit-shape-to-text:t">
                <w:txbxContent>
                  <w:p w14:paraId="20708225"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v:textbox>
              <w10:wrap anchorx="margin" anchory="margin"/>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7430D" w14:textId="77777777" w:rsidR="00126C54" w:rsidRDefault="00126C54">
    <w:pPr>
      <w:pStyle w:val="Header"/>
    </w:pPr>
    <w:r>
      <w:rPr>
        <w:noProof/>
        <w:lang w:val="en-GB" w:eastAsia="en-GB"/>
      </w:rPr>
      <mc:AlternateContent>
        <mc:Choice Requires="wps">
          <w:drawing>
            <wp:anchor distT="0" distB="0" distL="114300" distR="114300" simplePos="0" relativeHeight="251784192" behindDoc="1" locked="0" layoutInCell="0" allowOverlap="1" wp14:anchorId="073883C0" wp14:editId="1E2308BD">
              <wp:simplePos x="0" y="0"/>
              <wp:positionH relativeFrom="margin">
                <wp:align>center</wp:align>
              </wp:positionH>
              <wp:positionV relativeFrom="margin">
                <wp:align>center</wp:align>
              </wp:positionV>
              <wp:extent cx="5801360" cy="2320290"/>
              <wp:effectExtent l="0" t="0" r="0" b="0"/>
              <wp:wrapNone/>
              <wp:docPr id="24"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1360" cy="2320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3D80F0"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3883C0" id="_x0000_t202" coordsize="21600,21600" o:spt="202" path="m,l,21600r21600,l21600,xe">
              <v:stroke joinstyle="miter"/>
              <v:path gradientshapeok="t" o:connecttype="rect"/>
            </v:shapetype>
            <v:shape id="WordArt 30" o:spid="_x0000_s1044" type="#_x0000_t202" style="position:absolute;margin-left:0;margin-top:0;width:456.8pt;height:182.7pt;rotation:-45;z-index:-251532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" o:allowincell="f" filled="f" stroked="f">
              <v:stroke joinstyle="round"/>
              <o:lock v:ext="edit" shapetype="t"/>
              <v:textbox style="mso-fit-shape-to-text:t">
                <w:txbxContent>
                  <w:p w14:paraId="173D80F0"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v:textbox>
              <w10:wrap anchorx="margin" anchory="margin"/>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232B5" w14:textId="77777777" w:rsidR="00126C54" w:rsidRPr="00303FDB" w:rsidRDefault="00126C54" w:rsidP="008D7522">
    <w:pPr>
      <w:pStyle w:val="Header"/>
      <w:spacing w:line="276" w:lineRule="auto"/>
      <w:jc w:val="right"/>
      <w:rPr>
        <w:i/>
        <w:iCs/>
        <w:lang w:val="fr-BE"/>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30CAA" w14:textId="77777777" w:rsidR="00126C54" w:rsidRDefault="00126C54">
    <w:pPr>
      <w:pStyle w:val="Header"/>
    </w:pPr>
    <w:r>
      <w:rPr>
        <w:noProof/>
        <w:lang w:val="en-GB" w:eastAsia="en-GB"/>
      </w:rPr>
      <mc:AlternateContent>
        <mc:Choice Requires="wps">
          <w:drawing>
            <wp:anchor distT="0" distB="0" distL="114300" distR="114300" simplePos="0" relativeHeight="251783168" behindDoc="1" locked="0" layoutInCell="0" allowOverlap="1" wp14:anchorId="4112EB2D" wp14:editId="0DD4FB80">
              <wp:simplePos x="0" y="0"/>
              <wp:positionH relativeFrom="margin">
                <wp:align>center</wp:align>
              </wp:positionH>
              <wp:positionV relativeFrom="margin">
                <wp:align>center</wp:align>
              </wp:positionV>
              <wp:extent cx="5801360" cy="2320290"/>
              <wp:effectExtent l="0" t="0" r="0" b="0"/>
              <wp:wrapNone/>
              <wp:docPr id="23" name="WordArt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1360" cy="2320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883335"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12EB2D" id="_x0000_t202" coordsize="21600,21600" o:spt="202" path="m,l,21600r21600,l21600,xe">
              <v:stroke joinstyle="miter"/>
              <v:path gradientshapeok="t" o:connecttype="rect"/>
            </v:shapetype>
            <v:shape id="WordArt 29" o:spid="_x0000_s1045" type="#_x0000_t202" style="position:absolute;margin-left:0;margin-top:0;width:456.8pt;height:182.7pt;rotation:-45;z-index:-251533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rqzjAIAAAYFAAAOAAAAZHJzL2Uyb0RvYy54bWysVMtu2zAQvBfoPxC8O3pEdiwhcmAn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" o:allowincell="f" filled="f" stroked="f">
              <v:stroke joinstyle="round"/>
              <o:lock v:ext="edit" shapetype="t"/>
              <v:textbox style="mso-fit-shape-to-text:t">
                <w:txbxContent>
                  <w:p w14:paraId="2D883335"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v:textbox>
              <w10:wrap anchorx="margin" anchory="margin"/>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216F4" w14:textId="77777777" w:rsidR="00126C54" w:rsidRDefault="00126C54">
    <w:pPr>
      <w:pStyle w:val="Header"/>
    </w:pPr>
    <w:r>
      <w:rPr>
        <w:noProof/>
        <w:lang w:val="en-GB" w:eastAsia="en-GB"/>
      </w:rPr>
      <mc:AlternateContent>
        <mc:Choice Requires="wps">
          <w:drawing>
            <wp:anchor distT="0" distB="0" distL="114300" distR="114300" simplePos="0" relativeHeight="251786240" behindDoc="1" locked="0" layoutInCell="0" allowOverlap="1" wp14:anchorId="3EC106B6" wp14:editId="0E2B4A37">
              <wp:simplePos x="0" y="0"/>
              <wp:positionH relativeFrom="margin">
                <wp:align>center</wp:align>
              </wp:positionH>
              <wp:positionV relativeFrom="margin">
                <wp:align>center</wp:align>
              </wp:positionV>
              <wp:extent cx="5801360" cy="2320290"/>
              <wp:effectExtent l="0" t="0" r="0" b="0"/>
              <wp:wrapNone/>
              <wp:docPr id="22" name="WordArt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1360" cy="2320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213EAF"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C106B6" id="_x0000_t202" coordsize="21600,21600" o:spt="202" path="m,l,21600r21600,l21600,xe">
              <v:stroke joinstyle="miter"/>
              <v:path gradientshapeok="t" o:connecttype="rect"/>
            </v:shapetype>
            <v:shape id="WordArt 32" o:spid="_x0000_s1046" type="#_x0000_t202" style="position:absolute;margin-left:0;margin-top:0;width:456.8pt;height:182.7pt;rotation:-45;z-index:-251530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4HRigIAAAYF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" o:allowincell="f" filled="f" stroked="f">
              <v:stroke joinstyle="round"/>
              <o:lock v:ext="edit" shapetype="t"/>
              <v:textbox style="mso-fit-shape-to-text:t">
                <w:txbxContent>
                  <w:p w14:paraId="5D213EAF"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v:textbox>
              <w10:wrap anchorx="margin" anchory="margin"/>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9902C" w14:textId="77777777" w:rsidR="00126C54" w:rsidRPr="00303FDB" w:rsidRDefault="00126C54" w:rsidP="008D7522">
    <w:pPr>
      <w:pStyle w:val="Header"/>
      <w:spacing w:line="276" w:lineRule="auto"/>
      <w:jc w:val="right"/>
      <w:rPr>
        <w:i/>
        <w:iCs/>
        <w:lang w:val="fr-BE"/>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2BE61" w14:textId="77777777" w:rsidR="00126C54" w:rsidRDefault="00126C54">
    <w:pPr>
      <w:pStyle w:val="Header"/>
    </w:pPr>
    <w:r>
      <w:rPr>
        <w:noProof/>
        <w:lang w:val="en-GB" w:eastAsia="en-GB"/>
      </w:rPr>
      <mc:AlternateContent>
        <mc:Choice Requires="wps">
          <w:drawing>
            <wp:anchor distT="0" distB="0" distL="114300" distR="114300" simplePos="0" relativeHeight="251785216" behindDoc="1" locked="0" layoutInCell="0" allowOverlap="1" wp14:anchorId="2DCAC825" wp14:editId="576CF4B4">
              <wp:simplePos x="0" y="0"/>
              <wp:positionH relativeFrom="margin">
                <wp:align>center</wp:align>
              </wp:positionH>
              <wp:positionV relativeFrom="margin">
                <wp:align>center</wp:align>
              </wp:positionV>
              <wp:extent cx="5801360" cy="2320290"/>
              <wp:effectExtent l="0" t="0" r="0" b="0"/>
              <wp:wrapNone/>
              <wp:docPr id="21"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1360" cy="2320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6EB5E2"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DCAC825" id="_x0000_t202" coordsize="21600,21600" o:spt="202" path="m,l,21600r21600,l21600,xe">
              <v:stroke joinstyle="miter"/>
              <v:path gradientshapeok="t" o:connecttype="rect"/>
            </v:shapetype>
            <v:shape id="WordArt 31" o:spid="_x0000_s1047" type="#_x0000_t202" style="position:absolute;margin-left:0;margin-top:0;width:456.8pt;height:182.7pt;rotation:-45;z-index:-251531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" o:allowincell="f" filled="f" stroked="f">
              <v:stroke joinstyle="round"/>
              <o:lock v:ext="edit" shapetype="t"/>
              <v:textbox style="mso-fit-shape-to-text:t">
                <w:txbxContent>
                  <w:p w14:paraId="5F6EB5E2"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v:textbox>
              <w10:wrap anchorx="margin" anchory="margin"/>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6B1EA" w14:textId="77777777" w:rsidR="00126C54" w:rsidRDefault="00126C54">
    <w:pPr>
      <w:pStyle w:val="Header"/>
    </w:pPr>
    <w:r>
      <w:rPr>
        <w:noProof/>
        <w:lang w:val="en-GB" w:eastAsia="en-GB"/>
      </w:rPr>
      <mc:AlternateContent>
        <mc:Choice Requires="wps">
          <w:drawing>
            <wp:anchor distT="0" distB="0" distL="114300" distR="114300" simplePos="0" relativeHeight="251788288" behindDoc="1" locked="0" layoutInCell="0" allowOverlap="1" wp14:anchorId="09F47F40" wp14:editId="03C27646">
              <wp:simplePos x="0" y="0"/>
              <wp:positionH relativeFrom="margin">
                <wp:align>center</wp:align>
              </wp:positionH>
              <wp:positionV relativeFrom="margin">
                <wp:align>center</wp:align>
              </wp:positionV>
              <wp:extent cx="5801360" cy="2320290"/>
              <wp:effectExtent l="0" t="0" r="0" b="0"/>
              <wp:wrapNone/>
              <wp:docPr id="20" name="WordArt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1360" cy="2320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449809"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9F47F40" id="_x0000_t202" coordsize="21600,21600" o:spt="202" path="m,l,21600r21600,l21600,xe">
              <v:stroke joinstyle="miter"/>
              <v:path gradientshapeok="t" o:connecttype="rect"/>
            </v:shapetype>
            <v:shape id="WordArt 34" o:spid="_x0000_s1048" type="#_x0000_t202" style="position:absolute;margin-left:0;margin-top:0;width:456.8pt;height:182.7pt;rotation:-45;z-index:-251528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wUSjAIAAAYFAAAOAAAAZHJzL2Uyb0RvYy54bWysVMtu2zAQvBfoPxC8O3pEdiwhcmAn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" o:allowincell="f" filled="f" stroked="f">
              <v:stroke joinstyle="round"/>
              <o:lock v:ext="edit" shapetype="t"/>
              <v:textbox style="mso-fit-shape-to-text:t">
                <w:txbxContent>
                  <w:p w14:paraId="35449809"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v:textbox>
              <w10:wrap anchorx="margin" anchory="margin"/>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96C66" w14:textId="77777777" w:rsidR="00126C54" w:rsidRPr="00303FDB" w:rsidRDefault="00126C54" w:rsidP="008D7522">
    <w:pPr>
      <w:pStyle w:val="Header"/>
      <w:spacing w:line="276" w:lineRule="auto"/>
      <w:jc w:val="right"/>
      <w:rPr>
        <w:i/>
        <w:iCs/>
        <w:lang w:val="fr-BE"/>
      </w:rP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D88DA" w14:textId="77777777" w:rsidR="00126C54" w:rsidRDefault="00126C54">
    <w:pPr>
      <w:pStyle w:val="Header"/>
    </w:pPr>
    <w:r>
      <w:rPr>
        <w:noProof/>
        <w:lang w:val="en-GB" w:eastAsia="en-GB"/>
      </w:rPr>
      <mc:AlternateContent>
        <mc:Choice Requires="wps">
          <w:drawing>
            <wp:anchor distT="0" distB="0" distL="114300" distR="114300" simplePos="0" relativeHeight="251787264" behindDoc="1" locked="0" layoutInCell="0" allowOverlap="1" wp14:anchorId="563FFB7F" wp14:editId="6FA02D72">
              <wp:simplePos x="0" y="0"/>
              <wp:positionH relativeFrom="margin">
                <wp:align>center</wp:align>
              </wp:positionH>
              <wp:positionV relativeFrom="margin">
                <wp:align>center</wp:align>
              </wp:positionV>
              <wp:extent cx="5801360" cy="2320290"/>
              <wp:effectExtent l="0" t="0" r="0" b="0"/>
              <wp:wrapNone/>
              <wp:docPr id="19" name="WordArt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1360" cy="2320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389718E"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63FFB7F" id="_x0000_t202" coordsize="21600,21600" o:spt="202" path="m,l,21600r21600,l21600,xe">
              <v:stroke joinstyle="miter"/>
              <v:path gradientshapeok="t" o:connecttype="rect"/>
            </v:shapetype>
            <v:shape id="WordArt 33" o:spid="_x0000_s1049" type="#_x0000_t202" style="position:absolute;margin-left:0;margin-top:0;width:456.8pt;height:182.7pt;rotation:-45;z-index:-251529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" o:allowincell="f" filled="f" stroked="f">
              <v:stroke joinstyle="round"/>
              <o:lock v:ext="edit" shapetype="t"/>
              <v:textbox style="mso-fit-shape-to-text:t">
                <w:txbxContent>
                  <w:p w14:paraId="2389718E"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6FDA7" w14:textId="77777777" w:rsidR="00126C54" w:rsidRDefault="00126C54">
    <w:pPr>
      <w:pStyle w:val="Header"/>
    </w:pPr>
    <w:r>
      <w:rPr>
        <w:noProof/>
        <w:lang w:val="en-GB" w:eastAsia="en-GB"/>
      </w:rPr>
      <mc:AlternateContent>
        <mc:Choice Requires="wps">
          <w:drawing>
            <wp:anchor distT="0" distB="0" distL="114300" distR="114300" simplePos="0" relativeHeight="251765760" behindDoc="1" locked="0" layoutInCell="0" allowOverlap="1" wp14:anchorId="02D14F35" wp14:editId="32D85ED9">
              <wp:simplePos x="0" y="0"/>
              <wp:positionH relativeFrom="margin">
                <wp:align>center</wp:align>
              </wp:positionH>
              <wp:positionV relativeFrom="margin">
                <wp:align>center</wp:align>
              </wp:positionV>
              <wp:extent cx="5801360" cy="2320290"/>
              <wp:effectExtent l="0" t="0" r="0" b="0"/>
              <wp:wrapNone/>
              <wp:docPr id="42"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1360" cy="2320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551B3DD"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2D14F35" id="_x0000_t202" coordsize="21600,21600" o:spt="202" path="m,l,21600r21600,l21600,xe">
              <v:stroke joinstyle="miter"/>
              <v:path gradientshapeok="t" o:connecttype="rect"/>
            </v:shapetype>
            <v:shape id="WordArt 12" o:spid="_x0000_s1026" type="#_x0000_t202" style="position:absolute;margin-left:0;margin-top:0;width:456.8pt;height:182.7pt;rotation:-45;z-index:-2515507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kZEhwIAAP4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" o:allowincell="f" filled="f" stroked="f">
              <v:stroke joinstyle="round"/>
              <o:lock v:ext="edit" shapetype="t"/>
              <v:textbox style="mso-fit-shape-to-text:t">
                <w:txbxContent>
                  <w:p w14:paraId="2551B3DD"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v:textbox>
              <w10:wrap anchorx="margin" anchory="margin"/>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C8080" w14:textId="77777777" w:rsidR="00126C54" w:rsidRDefault="00126C54">
    <w:pPr>
      <w:pStyle w:val="Header"/>
    </w:pPr>
    <w:r>
      <w:rPr>
        <w:noProof/>
        <w:lang w:val="en-GB" w:eastAsia="en-GB"/>
      </w:rPr>
      <mc:AlternateContent>
        <mc:Choice Requires="wps">
          <w:drawing>
            <wp:anchor distT="0" distB="0" distL="114300" distR="114300" simplePos="0" relativeHeight="251790336" behindDoc="1" locked="0" layoutInCell="0" allowOverlap="1" wp14:anchorId="6EFC6759" wp14:editId="6415A1C3">
              <wp:simplePos x="0" y="0"/>
              <wp:positionH relativeFrom="margin">
                <wp:align>center</wp:align>
              </wp:positionH>
              <wp:positionV relativeFrom="margin">
                <wp:align>center</wp:align>
              </wp:positionV>
              <wp:extent cx="5801360" cy="2320290"/>
              <wp:effectExtent l="0" t="0" r="0" b="0"/>
              <wp:wrapNone/>
              <wp:docPr id="18"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1360" cy="2320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AD617B8"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EFC6759" id="_x0000_t202" coordsize="21600,21600" o:spt="202" path="m,l,21600r21600,l21600,xe">
              <v:stroke joinstyle="miter"/>
              <v:path gradientshapeok="t" o:connecttype="rect"/>
            </v:shapetype>
            <v:shape id="WordArt 36" o:spid="_x0000_s1050" type="#_x0000_t202" style="position:absolute;margin-left:0;margin-top:0;width:456.8pt;height:182.7pt;rotation:-45;z-index:-251526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" o:allowincell="f" filled="f" stroked="f">
              <v:stroke joinstyle="round"/>
              <o:lock v:ext="edit" shapetype="t"/>
              <v:textbox style="mso-fit-shape-to-text:t">
                <w:txbxContent>
                  <w:p w14:paraId="6AD617B8"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v:textbox>
              <w10:wrap anchorx="margin" anchory="margin"/>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78DF0" w14:textId="77777777" w:rsidR="00126C54" w:rsidRPr="00303FDB" w:rsidRDefault="00126C54" w:rsidP="008D7522">
    <w:pPr>
      <w:pStyle w:val="Header"/>
      <w:spacing w:line="276" w:lineRule="auto"/>
      <w:jc w:val="right"/>
      <w:rPr>
        <w:i/>
        <w:iCs/>
        <w:lang w:val="fr-BE"/>
      </w:rP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F8D99" w14:textId="77777777" w:rsidR="00126C54" w:rsidRDefault="00126C54">
    <w:pPr>
      <w:pStyle w:val="Header"/>
    </w:pPr>
    <w:r>
      <w:rPr>
        <w:noProof/>
        <w:lang w:val="en-GB" w:eastAsia="en-GB"/>
      </w:rPr>
      <mc:AlternateContent>
        <mc:Choice Requires="wps">
          <w:drawing>
            <wp:anchor distT="0" distB="0" distL="114300" distR="114300" simplePos="0" relativeHeight="251789312" behindDoc="1" locked="0" layoutInCell="0" allowOverlap="1" wp14:anchorId="2CEBAD5A" wp14:editId="686624AB">
              <wp:simplePos x="0" y="0"/>
              <wp:positionH relativeFrom="margin">
                <wp:align>center</wp:align>
              </wp:positionH>
              <wp:positionV relativeFrom="margin">
                <wp:align>center</wp:align>
              </wp:positionV>
              <wp:extent cx="5801360" cy="2320290"/>
              <wp:effectExtent l="0" t="0" r="0" b="0"/>
              <wp:wrapNone/>
              <wp:docPr id="17" name="WordArt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1360" cy="2320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58E475"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EBAD5A" id="_x0000_t202" coordsize="21600,21600" o:spt="202" path="m,l,21600r21600,l21600,xe">
              <v:stroke joinstyle="miter"/>
              <v:path gradientshapeok="t" o:connecttype="rect"/>
            </v:shapetype>
            <v:shape id="WordArt 35" o:spid="_x0000_s1051" type="#_x0000_t202" style="position:absolute;margin-left:0;margin-top:0;width:456.8pt;height:182.7pt;rotation:-45;z-index:-251527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3iwIAAAYF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" o:allowincell="f" filled="f" stroked="f">
              <v:stroke joinstyle="round"/>
              <o:lock v:ext="edit" shapetype="t"/>
              <v:textbox style="mso-fit-shape-to-text:t">
                <w:txbxContent>
                  <w:p w14:paraId="3258E475"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v:textbox>
              <w10:wrap anchorx="margin" anchory="margin"/>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4957D" w14:textId="77777777" w:rsidR="00126C54" w:rsidRDefault="00126C54">
    <w:pPr>
      <w:pStyle w:val="Header"/>
    </w:pPr>
    <w:r>
      <w:rPr>
        <w:noProof/>
        <w:lang w:val="en-GB" w:eastAsia="en-GB"/>
      </w:rPr>
      <mc:AlternateContent>
        <mc:Choice Requires="wps">
          <w:drawing>
            <wp:anchor distT="0" distB="0" distL="114300" distR="114300" simplePos="0" relativeHeight="251792384" behindDoc="1" locked="0" layoutInCell="0" allowOverlap="1" wp14:anchorId="31999F32" wp14:editId="6D7D0A4B">
              <wp:simplePos x="0" y="0"/>
              <wp:positionH relativeFrom="margin">
                <wp:align>center</wp:align>
              </wp:positionH>
              <wp:positionV relativeFrom="margin">
                <wp:align>center</wp:align>
              </wp:positionV>
              <wp:extent cx="5801360" cy="2320290"/>
              <wp:effectExtent l="0" t="0" r="0" b="0"/>
              <wp:wrapNone/>
              <wp:docPr id="16" name="WordArt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1360" cy="2320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4124AA"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1999F32" id="_x0000_t202" coordsize="21600,21600" o:spt="202" path="m,l,21600r21600,l21600,xe">
              <v:stroke joinstyle="miter"/>
              <v:path gradientshapeok="t" o:connecttype="rect"/>
            </v:shapetype>
            <v:shape id="WordArt 38" o:spid="_x0000_s1052" type="#_x0000_t202" style="position:absolute;margin-left:0;margin-top:0;width:456.8pt;height:182.7pt;rotation:-45;z-index:-251524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kI0jAIAAAYFAAAOAAAAZHJzL2Uyb0RvYy54bWysVMtu2zAQvBfoPxC8O3pEdiwhcmAn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" o:allowincell="f" filled="f" stroked="f">
              <v:stroke joinstyle="round"/>
              <o:lock v:ext="edit" shapetype="t"/>
              <v:textbox style="mso-fit-shape-to-text:t">
                <w:txbxContent>
                  <w:p w14:paraId="174124AA"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v:textbox>
              <w10:wrap anchorx="margin" anchory="margin"/>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95313" w14:textId="77777777" w:rsidR="00126C54" w:rsidRPr="00303FDB" w:rsidRDefault="00126C54" w:rsidP="008D7522">
    <w:pPr>
      <w:pStyle w:val="Header"/>
      <w:spacing w:line="276" w:lineRule="auto"/>
      <w:jc w:val="right"/>
      <w:rPr>
        <w:i/>
        <w:iCs/>
        <w:lang w:val="fr-BE"/>
      </w:rP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CE4FD" w14:textId="77777777" w:rsidR="00126C54" w:rsidRDefault="00126C54">
    <w:pPr>
      <w:pStyle w:val="Header"/>
    </w:pPr>
    <w:r>
      <w:rPr>
        <w:noProof/>
        <w:lang w:val="en-GB" w:eastAsia="en-GB"/>
      </w:rPr>
      <mc:AlternateContent>
        <mc:Choice Requires="wps">
          <w:drawing>
            <wp:anchor distT="0" distB="0" distL="114300" distR="114300" simplePos="0" relativeHeight="251791360" behindDoc="1" locked="0" layoutInCell="0" allowOverlap="1" wp14:anchorId="7100C3DF" wp14:editId="4567401E">
              <wp:simplePos x="0" y="0"/>
              <wp:positionH relativeFrom="margin">
                <wp:align>center</wp:align>
              </wp:positionH>
              <wp:positionV relativeFrom="margin">
                <wp:align>center</wp:align>
              </wp:positionV>
              <wp:extent cx="5801360" cy="2320290"/>
              <wp:effectExtent l="0" t="0" r="0" b="0"/>
              <wp:wrapNone/>
              <wp:docPr id="15"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1360" cy="2320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9283E2A"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100C3DF" id="_x0000_t202" coordsize="21600,21600" o:spt="202" path="m,l,21600r21600,l21600,xe">
              <v:stroke joinstyle="miter"/>
              <v:path gradientshapeok="t" o:connecttype="rect"/>
            </v:shapetype>
            <v:shape id="WordArt 37" o:spid="_x0000_s1053" type="#_x0000_t202" style="position:absolute;margin-left:0;margin-top:0;width:456.8pt;height:182.7pt;rotation:-45;z-index:-251525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SM8jAIAAAYFAAAOAAAAZHJzL2Uyb0RvYy54bWysVMtu2zAQvBfoPxC8O3pEdiwhcmAn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" o:allowincell="f" filled="f" stroked="f">
              <v:stroke joinstyle="round"/>
              <o:lock v:ext="edit" shapetype="t"/>
              <v:textbox style="mso-fit-shape-to-text:t">
                <w:txbxContent>
                  <w:p w14:paraId="39283E2A"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v:textbox>
              <w10:wrap anchorx="margin" anchory="margin"/>
            </v:shape>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6D364" w14:textId="77777777" w:rsidR="00126C54" w:rsidRDefault="00126C54">
    <w:pPr>
      <w:pStyle w:val="Header"/>
    </w:pPr>
    <w:r>
      <w:rPr>
        <w:noProof/>
        <w:lang w:val="en-GB" w:eastAsia="en-GB"/>
      </w:rPr>
      <mc:AlternateContent>
        <mc:Choice Requires="wps">
          <w:drawing>
            <wp:anchor distT="0" distB="0" distL="114300" distR="114300" simplePos="0" relativeHeight="251794432" behindDoc="1" locked="0" layoutInCell="0" allowOverlap="1" wp14:anchorId="25138D5A" wp14:editId="7A226FFC">
              <wp:simplePos x="0" y="0"/>
              <wp:positionH relativeFrom="margin">
                <wp:align>center</wp:align>
              </wp:positionH>
              <wp:positionV relativeFrom="margin">
                <wp:align>center</wp:align>
              </wp:positionV>
              <wp:extent cx="5801360" cy="2320290"/>
              <wp:effectExtent l="0" t="0" r="0" b="0"/>
              <wp:wrapNone/>
              <wp:docPr id="14" name="WordArt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1360" cy="2320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E591C5"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5138D5A" id="_x0000_t202" coordsize="21600,21600" o:spt="202" path="m,l,21600r21600,l21600,xe">
              <v:stroke joinstyle="miter"/>
              <v:path gradientshapeok="t" o:connecttype="rect"/>
            </v:shapetype>
            <v:shape id="WordArt 40" o:spid="_x0000_s1054" type="#_x0000_t202" style="position:absolute;margin-left:0;margin-top:0;width:456.8pt;height:182.7pt;rotation:-45;z-index:-251522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" o:allowincell="f" filled="f" stroked="f">
              <v:stroke joinstyle="round"/>
              <o:lock v:ext="edit" shapetype="t"/>
              <v:textbox style="mso-fit-shape-to-text:t">
                <w:txbxContent>
                  <w:p w14:paraId="57E591C5"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v:textbox>
              <w10:wrap anchorx="margin" anchory="margin"/>
            </v:shape>
          </w:pict>
        </mc:Fallback>
      </mc:AlternateContent>
    </w: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65FAE" w14:textId="77777777" w:rsidR="00126C54" w:rsidRPr="00303FDB" w:rsidRDefault="00126C54" w:rsidP="008D7522">
    <w:pPr>
      <w:pStyle w:val="Header"/>
      <w:spacing w:line="276" w:lineRule="auto"/>
      <w:jc w:val="right"/>
      <w:rPr>
        <w:i/>
        <w:iCs/>
        <w:lang w:val="fr-BE"/>
      </w:rP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83489" w14:textId="77777777" w:rsidR="00126C54" w:rsidRDefault="00126C54">
    <w:pPr>
      <w:pStyle w:val="Header"/>
    </w:pPr>
    <w:r>
      <w:rPr>
        <w:noProof/>
        <w:lang w:val="en-GB" w:eastAsia="en-GB"/>
      </w:rPr>
      <mc:AlternateContent>
        <mc:Choice Requires="wps">
          <w:drawing>
            <wp:anchor distT="0" distB="0" distL="114300" distR="114300" simplePos="0" relativeHeight="251793408" behindDoc="1" locked="0" layoutInCell="0" allowOverlap="1" wp14:anchorId="162F22E4" wp14:editId="295A408C">
              <wp:simplePos x="0" y="0"/>
              <wp:positionH relativeFrom="margin">
                <wp:align>center</wp:align>
              </wp:positionH>
              <wp:positionV relativeFrom="margin">
                <wp:align>center</wp:align>
              </wp:positionV>
              <wp:extent cx="5801360" cy="2320290"/>
              <wp:effectExtent l="0" t="0" r="0" b="0"/>
              <wp:wrapNone/>
              <wp:docPr id="13" name="WordArt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1360" cy="2320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161B78"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62F22E4" id="_x0000_t202" coordsize="21600,21600" o:spt="202" path="m,l,21600r21600,l21600,xe">
              <v:stroke joinstyle="miter"/>
              <v:path gradientshapeok="t" o:connecttype="rect"/>
            </v:shapetype>
            <v:shape id="WordArt 39" o:spid="_x0000_s1055" type="#_x0000_t202" style="position:absolute;margin-left:0;margin-top:0;width:456.8pt;height:182.7pt;rotation:-45;z-index:-251523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" o:allowincell="f" filled="f" stroked="f">
              <v:stroke joinstyle="round"/>
              <o:lock v:ext="edit" shapetype="t"/>
              <v:textbox style="mso-fit-shape-to-text:t">
                <w:txbxContent>
                  <w:p w14:paraId="1D161B78"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v:textbox>
              <w10:wrap anchorx="margin" anchory="margin"/>
            </v:shape>
          </w:pict>
        </mc:Fallback>
      </mc:AlternateContent>
    </w: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A642E" w14:textId="77777777" w:rsidR="00126C54" w:rsidRDefault="00126C54">
    <w:pPr>
      <w:pStyle w:val="Header"/>
    </w:pPr>
    <w:r>
      <w:rPr>
        <w:noProof/>
        <w:lang w:val="en-GB" w:eastAsia="en-GB"/>
      </w:rPr>
      <mc:AlternateContent>
        <mc:Choice Requires="wps">
          <w:drawing>
            <wp:anchor distT="0" distB="0" distL="114300" distR="114300" simplePos="0" relativeHeight="251796480" behindDoc="1" locked="0" layoutInCell="0" allowOverlap="1" wp14:anchorId="066B0BC9" wp14:editId="53AFD817">
              <wp:simplePos x="0" y="0"/>
              <wp:positionH relativeFrom="margin">
                <wp:align>center</wp:align>
              </wp:positionH>
              <wp:positionV relativeFrom="margin">
                <wp:align>center</wp:align>
              </wp:positionV>
              <wp:extent cx="5801360" cy="2320290"/>
              <wp:effectExtent l="0" t="0" r="0" b="0"/>
              <wp:wrapNone/>
              <wp:docPr id="12" name="WordArt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1360" cy="2320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4288975"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66B0BC9" id="_x0000_t202" coordsize="21600,21600" o:spt="202" path="m,l,21600r21600,l21600,xe">
              <v:stroke joinstyle="miter"/>
              <v:path gradientshapeok="t" o:connecttype="rect"/>
            </v:shapetype>
            <v:shape id="WordArt 42" o:spid="_x0000_s1056" type="#_x0000_t202" style="position:absolute;margin-left:0;margin-top:0;width:456.8pt;height:182.7pt;rotation:-45;z-index:-251520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fs9igIAAAYF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" o:allowincell="f" filled="f" stroked="f">
              <v:stroke joinstyle="round"/>
              <o:lock v:ext="edit" shapetype="t"/>
              <v:textbox style="mso-fit-shape-to-text:t">
                <w:txbxContent>
                  <w:p w14:paraId="74288975"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5256A" w14:textId="77777777" w:rsidR="00126C54" w:rsidRPr="00303FDB" w:rsidRDefault="00126C54" w:rsidP="008D7522">
    <w:pPr>
      <w:pStyle w:val="Header"/>
      <w:spacing w:line="276" w:lineRule="auto"/>
      <w:jc w:val="right"/>
      <w:rPr>
        <w:i/>
        <w:iCs/>
        <w:lang w:val="fr-BE"/>
      </w:rP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DDF7B" w14:textId="77777777" w:rsidR="00126C54" w:rsidRPr="00303FDB" w:rsidRDefault="00126C54" w:rsidP="008D7522">
    <w:pPr>
      <w:pStyle w:val="Header"/>
      <w:spacing w:line="276" w:lineRule="auto"/>
      <w:jc w:val="right"/>
      <w:rPr>
        <w:i/>
        <w:iCs/>
        <w:lang w:val="fr-BE"/>
      </w:rP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0BDED" w14:textId="77777777" w:rsidR="00126C54" w:rsidRDefault="00126C54">
    <w:pPr>
      <w:pStyle w:val="Header"/>
    </w:pPr>
    <w:r>
      <w:rPr>
        <w:noProof/>
        <w:lang w:val="en-GB" w:eastAsia="en-GB"/>
      </w:rPr>
      <mc:AlternateContent>
        <mc:Choice Requires="wps">
          <w:drawing>
            <wp:anchor distT="0" distB="0" distL="114300" distR="114300" simplePos="0" relativeHeight="251795456" behindDoc="1" locked="0" layoutInCell="0" allowOverlap="1" wp14:anchorId="1C01BB6E" wp14:editId="098032F8">
              <wp:simplePos x="0" y="0"/>
              <wp:positionH relativeFrom="margin">
                <wp:align>center</wp:align>
              </wp:positionH>
              <wp:positionV relativeFrom="margin">
                <wp:align>center</wp:align>
              </wp:positionV>
              <wp:extent cx="5801360" cy="2320290"/>
              <wp:effectExtent l="0" t="0" r="0" b="0"/>
              <wp:wrapNone/>
              <wp:docPr id="11" name="WordArt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1360" cy="2320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2E368D"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C01BB6E" id="_x0000_t202" coordsize="21600,21600" o:spt="202" path="m,l,21600r21600,l21600,xe">
              <v:stroke joinstyle="miter"/>
              <v:path gradientshapeok="t" o:connecttype="rect"/>
            </v:shapetype>
            <v:shape id="WordArt 41" o:spid="_x0000_s1057" type="#_x0000_t202" style="position:absolute;margin-left:0;margin-top:0;width:456.8pt;height:182.7pt;rotation:-45;z-index:-251521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" o:allowincell="f" filled="f" stroked="f">
              <v:stroke joinstyle="round"/>
              <o:lock v:ext="edit" shapetype="t"/>
              <v:textbox style="mso-fit-shape-to-text:t">
                <w:txbxContent>
                  <w:p w14:paraId="522E368D"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v:textbox>
              <w10:wrap anchorx="margin" anchory="margin"/>
            </v:shape>
          </w:pict>
        </mc:Fallback>
      </mc:AlternateContent>
    </w: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71BEE" w14:textId="77777777" w:rsidR="00126C54" w:rsidRDefault="00126C54">
    <w:pPr>
      <w:pStyle w:val="Header"/>
    </w:pPr>
    <w:r>
      <w:rPr>
        <w:noProof/>
        <w:lang w:val="en-GB" w:eastAsia="en-GB"/>
      </w:rPr>
      <mc:AlternateContent>
        <mc:Choice Requires="wps">
          <w:drawing>
            <wp:anchor distT="0" distB="0" distL="114300" distR="114300" simplePos="0" relativeHeight="251798528" behindDoc="1" locked="0" layoutInCell="0" allowOverlap="1" wp14:anchorId="16301CED" wp14:editId="4ED278DA">
              <wp:simplePos x="0" y="0"/>
              <wp:positionH relativeFrom="margin">
                <wp:align>center</wp:align>
              </wp:positionH>
              <wp:positionV relativeFrom="margin">
                <wp:align>center</wp:align>
              </wp:positionV>
              <wp:extent cx="5801360" cy="2320290"/>
              <wp:effectExtent l="0" t="0" r="0" b="0"/>
              <wp:wrapNone/>
              <wp:docPr id="10" name="WordAr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1360" cy="2320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EFB289"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6301CED" id="_x0000_t202" coordsize="21600,21600" o:spt="202" path="m,l,21600r21600,l21600,xe">
              <v:stroke joinstyle="miter"/>
              <v:path gradientshapeok="t" o:connecttype="rect"/>
            </v:shapetype>
            <v:shape id="WordArt 44" o:spid="_x0000_s1058" type="#_x0000_t202" style="position:absolute;margin-left:0;margin-top:0;width:456.8pt;height:182.7pt;rotation:-45;z-index:-251517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" o:allowincell="f" filled="f" stroked="f">
              <v:stroke joinstyle="round"/>
              <o:lock v:ext="edit" shapetype="t"/>
              <v:textbox style="mso-fit-shape-to-text:t">
                <w:txbxContent>
                  <w:p w14:paraId="51EFB289"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v:textbox>
              <w10:wrap anchorx="margin" anchory="margin"/>
            </v:shape>
          </w:pict>
        </mc:Fallback>
      </mc:AlternateContent>
    </w: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114C1" w14:textId="77777777" w:rsidR="00126C54" w:rsidRPr="00303FDB" w:rsidRDefault="00126C54" w:rsidP="008D7522">
    <w:pPr>
      <w:pStyle w:val="Header"/>
      <w:spacing w:line="276" w:lineRule="auto"/>
      <w:jc w:val="right"/>
      <w:rPr>
        <w:i/>
        <w:iCs/>
        <w:lang w:val="fr-BE"/>
      </w:rP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95406" w14:textId="77777777" w:rsidR="00126C54" w:rsidRDefault="00126C54">
    <w:pPr>
      <w:pStyle w:val="Header"/>
    </w:pPr>
    <w:r>
      <w:rPr>
        <w:noProof/>
        <w:lang w:val="en-GB" w:eastAsia="en-GB"/>
      </w:rPr>
      <mc:AlternateContent>
        <mc:Choice Requires="wps">
          <w:drawing>
            <wp:anchor distT="0" distB="0" distL="114300" distR="114300" simplePos="0" relativeHeight="251797504" behindDoc="1" locked="0" layoutInCell="0" allowOverlap="1" wp14:anchorId="7B732B58" wp14:editId="0C52BB3E">
              <wp:simplePos x="0" y="0"/>
              <wp:positionH relativeFrom="margin">
                <wp:align>center</wp:align>
              </wp:positionH>
              <wp:positionV relativeFrom="margin">
                <wp:align>center</wp:align>
              </wp:positionV>
              <wp:extent cx="5801360" cy="2320290"/>
              <wp:effectExtent l="0" t="0" r="0" b="0"/>
              <wp:wrapNone/>
              <wp:docPr id="9" name="WordArt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1360" cy="2320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A12083"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732B58" id="_x0000_t202" coordsize="21600,21600" o:spt="202" path="m,l,21600r21600,l21600,xe">
              <v:stroke joinstyle="miter"/>
              <v:path gradientshapeok="t" o:connecttype="rect"/>
            </v:shapetype>
            <v:shape id="WordArt 43" o:spid="_x0000_s1059" type="#_x0000_t202" style="position:absolute;margin-left:0;margin-top:0;width:456.8pt;height:182.7pt;rotation:-45;z-index:-251518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" o:allowincell="f" filled="f" stroked="f">
              <v:stroke joinstyle="round"/>
              <o:lock v:ext="edit" shapetype="t"/>
              <v:textbox style="mso-fit-shape-to-text:t">
                <w:txbxContent>
                  <w:p w14:paraId="73A12083"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v:textbox>
              <w10:wrap anchorx="margin" anchory="margin"/>
            </v:shape>
          </w:pict>
        </mc:Fallback>
      </mc:AlternateContent>
    </w: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C6386" w14:textId="77777777" w:rsidR="00126C54" w:rsidRDefault="00126C54">
    <w:pPr>
      <w:pStyle w:val="Header"/>
    </w:pPr>
    <w:r>
      <w:rPr>
        <w:noProof/>
        <w:lang w:val="en-GB" w:eastAsia="en-GB"/>
      </w:rPr>
      <mc:AlternateContent>
        <mc:Choice Requires="wps">
          <w:drawing>
            <wp:anchor distT="0" distB="0" distL="114300" distR="114300" simplePos="0" relativeHeight="251800576" behindDoc="1" locked="0" layoutInCell="0" allowOverlap="1" wp14:anchorId="5CE5FF21" wp14:editId="7E798B5F">
              <wp:simplePos x="0" y="0"/>
              <wp:positionH relativeFrom="margin">
                <wp:align>center</wp:align>
              </wp:positionH>
              <wp:positionV relativeFrom="margin">
                <wp:align>center</wp:align>
              </wp:positionV>
              <wp:extent cx="5801360" cy="2320290"/>
              <wp:effectExtent l="0" t="0" r="0" b="0"/>
              <wp:wrapNone/>
              <wp:docPr id="8"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1360" cy="2320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692D44"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E5FF21" id="_x0000_t202" coordsize="21600,21600" o:spt="202" path="m,l,21600r21600,l21600,xe">
              <v:stroke joinstyle="miter"/>
              <v:path gradientshapeok="t" o:connecttype="rect"/>
            </v:shapetype>
            <v:shape id="WordArt 46" o:spid="_x0000_s1060" type="#_x0000_t202" style="position:absolute;margin-left:0;margin-top:0;width:456.8pt;height:182.7pt;rotation:-45;z-index:-2515159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v1IjAIAAAUFAAAOAAAAZHJzL2Uyb0RvYy54bWysVMtu2zAQvBfoPxC8O3pEdiwhcmAn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" o:allowincell="f" filled="f" stroked="f">
              <v:stroke joinstyle="round"/>
              <o:lock v:ext="edit" shapetype="t"/>
              <v:textbox style="mso-fit-shape-to-text:t">
                <w:txbxContent>
                  <w:p w14:paraId="07692D44"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v:textbox>
              <w10:wrap anchorx="margin" anchory="margin"/>
            </v:shape>
          </w:pict>
        </mc:Fallback>
      </mc:AlternateContent>
    </w: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2A97C" w14:textId="77777777" w:rsidR="00126C54" w:rsidRPr="00303FDB" w:rsidRDefault="00126C54" w:rsidP="008D7522">
    <w:pPr>
      <w:pStyle w:val="Header"/>
      <w:spacing w:line="276" w:lineRule="auto"/>
      <w:jc w:val="right"/>
      <w:rPr>
        <w:i/>
        <w:iCs/>
        <w:lang w:val="fr-BE"/>
      </w:rP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E6557" w14:textId="77777777" w:rsidR="00126C54" w:rsidRDefault="00126C54">
    <w:pPr>
      <w:pStyle w:val="Header"/>
    </w:pPr>
    <w:r>
      <w:rPr>
        <w:noProof/>
        <w:lang w:val="en-GB" w:eastAsia="en-GB"/>
      </w:rPr>
      <mc:AlternateContent>
        <mc:Choice Requires="wps">
          <w:drawing>
            <wp:anchor distT="0" distB="0" distL="114300" distR="114300" simplePos="0" relativeHeight="251799552" behindDoc="1" locked="0" layoutInCell="0" allowOverlap="1" wp14:anchorId="17E4BB6B" wp14:editId="3CF6ADBF">
              <wp:simplePos x="0" y="0"/>
              <wp:positionH relativeFrom="margin">
                <wp:align>center</wp:align>
              </wp:positionH>
              <wp:positionV relativeFrom="margin">
                <wp:align>center</wp:align>
              </wp:positionV>
              <wp:extent cx="5801360" cy="2320290"/>
              <wp:effectExtent l="0" t="0" r="0" b="0"/>
              <wp:wrapNone/>
              <wp:docPr id="7" name="WordArt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1360" cy="2320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FA3DED"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7E4BB6B" id="_x0000_t202" coordsize="21600,21600" o:spt="202" path="m,l,21600r21600,l21600,xe">
              <v:stroke joinstyle="miter"/>
              <v:path gradientshapeok="t" o:connecttype="rect"/>
            </v:shapetype>
            <v:shape id="WordArt 45" o:spid="_x0000_s1061" type="#_x0000_t202" style="position:absolute;margin-left:0;margin-top:0;width:456.8pt;height:182.7pt;rotation:-45;z-index:-251516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oqhjAIAAAUFAAAOAAAAZHJzL2Uyb0RvYy54bWysVMtu2zAQvBfoPxC8O3pEdiwhcmAn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" o:allowincell="f" filled="f" stroked="f">
              <v:stroke joinstyle="round"/>
              <o:lock v:ext="edit" shapetype="t"/>
              <v:textbox style="mso-fit-shape-to-text:t">
                <w:txbxContent>
                  <w:p w14:paraId="68FA3DED"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v:textbox>
              <w10:wrap anchorx="margin" anchory="margin"/>
            </v:shape>
          </w:pict>
        </mc:Fallback>
      </mc:AlternateContent>
    </w: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19254" w14:textId="77777777" w:rsidR="00126C54" w:rsidRDefault="00126C54">
    <w:pPr>
      <w:pStyle w:val="Header"/>
    </w:pPr>
    <w:r>
      <w:rPr>
        <w:noProof/>
        <w:lang w:val="en-GB" w:eastAsia="en-GB"/>
      </w:rPr>
      <mc:AlternateContent>
        <mc:Choice Requires="wps">
          <w:drawing>
            <wp:anchor distT="0" distB="0" distL="114300" distR="114300" simplePos="0" relativeHeight="251802624" behindDoc="1" locked="0" layoutInCell="0" allowOverlap="1" wp14:anchorId="5E7442DD" wp14:editId="2D360741">
              <wp:simplePos x="0" y="0"/>
              <wp:positionH relativeFrom="margin">
                <wp:align>center</wp:align>
              </wp:positionH>
              <wp:positionV relativeFrom="margin">
                <wp:align>center</wp:align>
              </wp:positionV>
              <wp:extent cx="5801360" cy="2320290"/>
              <wp:effectExtent l="0" t="0" r="0" b="0"/>
              <wp:wrapNone/>
              <wp:docPr id="6" name="WordArt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1360" cy="2320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269E16"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E7442DD" id="_x0000_t202" coordsize="21600,21600" o:spt="202" path="m,l,21600r21600,l21600,xe">
              <v:stroke joinstyle="miter"/>
              <v:path gradientshapeok="t" o:connecttype="rect"/>
            </v:shapetype>
            <v:shape id="WordArt 48" o:spid="_x0000_s1062" type="#_x0000_t202" style="position:absolute;margin-left:0;margin-top:0;width:456.8pt;height:182.7pt;rotation:-45;z-index:-2515138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IdijAIAAAUFAAAOAAAAZHJzL2Uyb0RvYy54bWysVMtu2zAQvBfoPxC8O3pEdiwhcmAn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" o:allowincell="f" filled="f" stroked="f">
              <v:stroke joinstyle="round"/>
              <o:lock v:ext="edit" shapetype="t"/>
              <v:textbox style="mso-fit-shape-to-text:t">
                <w:txbxContent>
                  <w:p w14:paraId="63269E16"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v:textbox>
              <w10:wrap anchorx="margin" anchory="margin"/>
            </v:shape>
          </w:pict>
        </mc:Fallback>
      </mc:AlternateContent>
    </w: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4DC66" w14:textId="77777777" w:rsidR="00126C54" w:rsidRPr="00303FDB" w:rsidRDefault="00126C54" w:rsidP="008D7522">
    <w:pPr>
      <w:pStyle w:val="Header"/>
      <w:spacing w:line="276" w:lineRule="auto"/>
      <w:jc w:val="right"/>
      <w:rPr>
        <w:i/>
        <w:iCs/>
        <w:lang w:val="fr-B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C79F2" w14:textId="77777777" w:rsidR="00126C54" w:rsidRDefault="00126C54">
    <w:pPr>
      <w:pStyle w:val="Header"/>
    </w:pPr>
    <w:r>
      <w:rPr>
        <w:noProof/>
        <w:lang w:val="en-GB" w:eastAsia="en-GB"/>
      </w:rPr>
      <mc:AlternateContent>
        <mc:Choice Requires="wps">
          <w:drawing>
            <wp:anchor distT="0" distB="0" distL="114300" distR="114300" simplePos="0" relativeHeight="251764736" behindDoc="1" locked="0" layoutInCell="0" allowOverlap="1" wp14:anchorId="31BB8653" wp14:editId="021CE051">
              <wp:simplePos x="0" y="0"/>
              <wp:positionH relativeFrom="margin">
                <wp:align>center</wp:align>
              </wp:positionH>
              <wp:positionV relativeFrom="margin">
                <wp:align>center</wp:align>
              </wp:positionV>
              <wp:extent cx="5801360" cy="2320290"/>
              <wp:effectExtent l="0" t="0" r="0" b="0"/>
              <wp:wrapNone/>
              <wp:docPr id="41"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1360" cy="2320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6DEF50"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1BB8653" id="_x0000_t202" coordsize="21600,21600" o:spt="202" path="m,l,21600r21600,l21600,xe">
              <v:stroke joinstyle="miter"/>
              <v:path gradientshapeok="t" o:connecttype="rect"/>
            </v:shapetype>
            <v:shape id="WordArt 11" o:spid="_x0000_s1027" type="#_x0000_t202" style="position:absolute;margin-left:0;margin-top:0;width:456.8pt;height:182.7pt;rotation:-45;z-index:-2515517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" o:allowincell="f" filled="f" stroked="f">
              <v:stroke joinstyle="round"/>
              <o:lock v:ext="edit" shapetype="t"/>
              <v:textbox style="mso-fit-shape-to-text:t">
                <w:txbxContent>
                  <w:p w14:paraId="4A6DEF50"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v:textbox>
              <w10:wrap anchorx="margin" anchory="margin"/>
            </v:shape>
          </w:pict>
        </mc:Fallback>
      </mc:AlternateContent>
    </w: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356BE" w14:textId="77777777" w:rsidR="00126C54" w:rsidRDefault="00126C54">
    <w:pPr>
      <w:pStyle w:val="Header"/>
    </w:pPr>
    <w:r>
      <w:rPr>
        <w:noProof/>
        <w:lang w:val="en-GB" w:eastAsia="en-GB"/>
      </w:rPr>
      <mc:AlternateContent>
        <mc:Choice Requires="wps">
          <w:drawing>
            <wp:anchor distT="0" distB="0" distL="114300" distR="114300" simplePos="0" relativeHeight="251801600" behindDoc="1" locked="0" layoutInCell="0" allowOverlap="1" wp14:anchorId="0CC122D5" wp14:editId="6861ED2A">
              <wp:simplePos x="0" y="0"/>
              <wp:positionH relativeFrom="margin">
                <wp:align>center</wp:align>
              </wp:positionH>
              <wp:positionV relativeFrom="margin">
                <wp:align>center</wp:align>
              </wp:positionV>
              <wp:extent cx="5801360" cy="2320290"/>
              <wp:effectExtent l="0" t="0" r="0" b="0"/>
              <wp:wrapNone/>
              <wp:docPr id="5" name="WordArt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1360" cy="2320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8BAEE5"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CC122D5" id="_x0000_t202" coordsize="21600,21600" o:spt="202" path="m,l,21600r21600,l21600,xe">
              <v:stroke joinstyle="miter"/>
              <v:path gradientshapeok="t" o:connecttype="rect"/>
            </v:shapetype>
            <v:shape id="WordArt 47" o:spid="_x0000_s1063" type="#_x0000_t202" style="position:absolute;margin-left:0;margin-top:0;width:456.8pt;height:182.7pt;rotation:-45;z-index:-251514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ZqjAIAAAUFAAAOAAAAZHJzL2Uyb0RvYy54bWysVMtu2zAQvBfoPxC8O3pEdiwhcmAn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" o:allowincell="f" filled="f" stroked="f">
              <v:stroke joinstyle="round"/>
              <o:lock v:ext="edit" shapetype="t"/>
              <v:textbox style="mso-fit-shape-to-text:t">
                <w:txbxContent>
                  <w:p w14:paraId="5B8BAEE5"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v:textbox>
              <w10:wrap anchorx="margin" anchory="margin"/>
            </v:shape>
          </w:pict>
        </mc:Fallback>
      </mc:AlternateContent>
    </w: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2512C" w14:textId="77777777" w:rsidR="00126C54" w:rsidRDefault="00126C54">
    <w:pPr>
      <w:pStyle w:val="Header"/>
    </w:pPr>
    <w:r>
      <w:rPr>
        <w:noProof/>
        <w:lang w:val="en-GB" w:eastAsia="en-GB"/>
      </w:rPr>
      <mc:AlternateContent>
        <mc:Choice Requires="wps">
          <w:drawing>
            <wp:anchor distT="0" distB="0" distL="114300" distR="114300" simplePos="0" relativeHeight="251804672" behindDoc="1" locked="0" layoutInCell="0" allowOverlap="1" wp14:anchorId="0FD44F69" wp14:editId="5EF718E1">
              <wp:simplePos x="0" y="0"/>
              <wp:positionH relativeFrom="margin">
                <wp:align>center</wp:align>
              </wp:positionH>
              <wp:positionV relativeFrom="margin">
                <wp:align>center</wp:align>
              </wp:positionV>
              <wp:extent cx="5801360" cy="2320290"/>
              <wp:effectExtent l="0" t="0" r="0" b="0"/>
              <wp:wrapNone/>
              <wp:docPr id="4" name="WordArt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1360" cy="2320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C17F87"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FD44F69" id="_x0000_t202" coordsize="21600,21600" o:spt="202" path="m,l,21600r21600,l21600,xe">
              <v:stroke joinstyle="miter"/>
              <v:path gradientshapeok="t" o:connecttype="rect"/>
            </v:shapetype>
            <v:shape id="WordArt 50" o:spid="_x0000_s1064" type="#_x0000_t202" style="position:absolute;margin-left:0;margin-top:0;width:456.8pt;height:182.7pt;rotation:-45;z-index:-2515118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" o:allowincell="f" filled="f" stroked="f">
              <v:stroke joinstyle="round"/>
              <o:lock v:ext="edit" shapetype="t"/>
              <v:textbox style="mso-fit-shape-to-text:t">
                <w:txbxContent>
                  <w:p w14:paraId="18C17F87"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v:textbox>
              <w10:wrap anchorx="margin" anchory="margin"/>
            </v:shape>
          </w:pict>
        </mc:Fallback>
      </mc:AlternateContent>
    </w: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EC989" w14:textId="77777777" w:rsidR="00126C54" w:rsidRPr="00303FDB" w:rsidRDefault="00126C54" w:rsidP="008D7522">
    <w:pPr>
      <w:pStyle w:val="Header"/>
      <w:spacing w:line="276" w:lineRule="auto"/>
      <w:jc w:val="right"/>
      <w:rPr>
        <w:i/>
        <w:iCs/>
        <w:lang w:val="fr-BE"/>
      </w:rP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6BA18" w14:textId="77777777" w:rsidR="00126C54" w:rsidRDefault="00126C54">
    <w:pPr>
      <w:pStyle w:val="Header"/>
    </w:pPr>
    <w:r>
      <w:rPr>
        <w:noProof/>
        <w:lang w:val="en-GB" w:eastAsia="en-GB"/>
      </w:rPr>
      <mc:AlternateContent>
        <mc:Choice Requires="wps">
          <w:drawing>
            <wp:anchor distT="0" distB="0" distL="114300" distR="114300" simplePos="0" relativeHeight="251803648" behindDoc="1" locked="0" layoutInCell="0" allowOverlap="1" wp14:anchorId="4882503F" wp14:editId="4A4D58ED">
              <wp:simplePos x="0" y="0"/>
              <wp:positionH relativeFrom="margin">
                <wp:align>center</wp:align>
              </wp:positionH>
              <wp:positionV relativeFrom="margin">
                <wp:align>center</wp:align>
              </wp:positionV>
              <wp:extent cx="5801360" cy="2320290"/>
              <wp:effectExtent l="0" t="0" r="0" b="0"/>
              <wp:wrapNone/>
              <wp:docPr id="3"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1360" cy="2320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462CF1"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882503F" id="_x0000_t202" coordsize="21600,21600" o:spt="202" path="m,l,21600r21600,l21600,xe">
              <v:stroke joinstyle="miter"/>
              <v:path gradientshapeok="t" o:connecttype="rect"/>
            </v:shapetype>
            <v:shape id="WordArt 49" o:spid="_x0000_s1065" type="#_x0000_t202" style="position:absolute;margin-left:0;margin-top:0;width:456.8pt;height:182.7pt;rotation:-45;z-index:-2515128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mtuiwIAAAUFAAAOAAAAZHJzL2Uyb0RvYy54bWysVMtu2zAQvBfoPxC8O3pEdiwhcmAn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" o:allowincell="f" filled="f" stroked="f">
              <v:stroke joinstyle="round"/>
              <o:lock v:ext="edit" shapetype="t"/>
              <v:textbox style="mso-fit-shape-to-text:t">
                <w:txbxContent>
                  <w:p w14:paraId="52462CF1"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v:textbox>
              <w10:wrap anchorx="margin" anchory="margin"/>
            </v:shape>
          </w:pict>
        </mc:Fallback>
      </mc:AlternateContent>
    </w: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0669F" w14:textId="3B82C5A4" w:rsidR="00B43AD1" w:rsidRDefault="00F217FC">
    <w:pPr>
      <w:pStyle w:val="Header"/>
    </w:pPr>
    <w:r>
      <w:rPr>
        <w:noProof/>
        <w:lang w:val="en-GB" w:eastAsia="en-GB"/>
      </w:rPr>
      <mc:AlternateContent>
        <mc:Choice Requires="wps">
          <w:drawing>
            <wp:anchor distT="0" distB="0" distL="114300" distR="114300" simplePos="0" relativeHeight="251762688" behindDoc="1" locked="0" layoutInCell="0" allowOverlap="1" wp14:anchorId="5C4ABDCE" wp14:editId="3F40FEFB">
              <wp:simplePos x="0" y="0"/>
              <wp:positionH relativeFrom="margin">
                <wp:align>center</wp:align>
              </wp:positionH>
              <wp:positionV relativeFrom="margin">
                <wp:align>center</wp:align>
              </wp:positionV>
              <wp:extent cx="5801360" cy="2320290"/>
              <wp:effectExtent l="0" t="0" r="0" b="0"/>
              <wp:wrapNone/>
              <wp:docPr id="2" name="WordArt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1360" cy="2320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EBCD8D" w14:textId="77777777" w:rsidR="00F217FC" w:rsidRDefault="00F217FC"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4ABDCE" id="_x0000_t202" coordsize="21600,21600" o:spt="202" path="m,l,21600r21600,l21600,xe">
              <v:stroke joinstyle="miter"/>
              <v:path gradientshapeok="t" o:connecttype="rect"/>
            </v:shapetype>
            <v:shape id="WordArt 52" o:spid="_x0000_s1066" type="#_x0000_t202" style="position:absolute;margin-left:0;margin-top:0;width:456.8pt;height:182.7pt;rotation:-45;z-index:-2515537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0RmigIAAAUF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" o:allowincell="f" filled="f" stroked="f">
              <v:stroke joinstyle="round"/>
              <o:lock v:ext="edit" shapetype="t"/>
              <v:textbox style="mso-fit-shape-to-text:t">
                <w:txbxContent>
                  <w:p w14:paraId="5BEBCD8D" w14:textId="77777777" w:rsidR="00F217FC" w:rsidRDefault="00F217FC"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v:textbox>
              <w10:wrap anchorx="margin" anchory="margin"/>
            </v:shape>
          </w:pict>
        </mc:Fallback>
      </mc:AlternateContent>
    </w: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2EF78" w14:textId="77777777" w:rsidR="00B43AD1" w:rsidRPr="00303FDB" w:rsidRDefault="00B43AD1" w:rsidP="008D7522">
    <w:pPr>
      <w:pStyle w:val="Header"/>
      <w:spacing w:line="276" w:lineRule="auto"/>
      <w:jc w:val="right"/>
      <w:rPr>
        <w:i/>
        <w:iCs/>
        <w:lang w:val="fr-BE"/>
      </w:rPr>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381D5" w14:textId="4AAF85A6" w:rsidR="00B43AD1" w:rsidRDefault="00F217FC">
    <w:pPr>
      <w:pStyle w:val="Header"/>
    </w:pPr>
    <w:r>
      <w:rPr>
        <w:noProof/>
        <w:lang w:val="en-GB" w:eastAsia="en-GB"/>
      </w:rPr>
      <mc:AlternateContent>
        <mc:Choice Requires="wps">
          <w:drawing>
            <wp:anchor distT="0" distB="0" distL="114300" distR="114300" simplePos="0" relativeHeight="251760640" behindDoc="1" locked="0" layoutInCell="0" allowOverlap="1" wp14:anchorId="6C044622" wp14:editId="1E981021">
              <wp:simplePos x="0" y="0"/>
              <wp:positionH relativeFrom="margin">
                <wp:align>center</wp:align>
              </wp:positionH>
              <wp:positionV relativeFrom="margin">
                <wp:align>center</wp:align>
              </wp:positionV>
              <wp:extent cx="5801360" cy="2320290"/>
              <wp:effectExtent l="0" t="0" r="0" b="0"/>
              <wp:wrapNone/>
              <wp:docPr id="1" name="WordArt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1360" cy="2320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BD9BF4" w14:textId="77777777" w:rsidR="00F217FC" w:rsidRDefault="00F217FC"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C044622" id="_x0000_t202" coordsize="21600,21600" o:spt="202" path="m,l,21600r21600,l21600,xe">
              <v:stroke joinstyle="miter"/>
              <v:path gradientshapeok="t" o:connecttype="rect"/>
            </v:shapetype>
            <v:shape id="WordArt 51" o:spid="_x0000_s1067" type="#_x0000_t202" style="position:absolute;margin-left:0;margin-top:0;width:456.8pt;height:182.7pt;rotation:-45;z-index:-2515558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" o:allowincell="f" filled="f" stroked="f">
              <v:stroke joinstyle="round"/>
              <o:lock v:ext="edit" shapetype="t"/>
              <v:textbox style="mso-fit-shape-to-text:t">
                <w:txbxContent>
                  <w:p w14:paraId="41BD9BF4" w14:textId="77777777" w:rsidR="00F217FC" w:rsidRDefault="00F217FC"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B5052" w14:textId="77777777" w:rsidR="00126C54" w:rsidRDefault="00126C54">
    <w:pPr>
      <w:pStyle w:val="Header"/>
    </w:pPr>
    <w:r>
      <w:rPr>
        <w:noProof/>
        <w:lang w:val="en-GB" w:eastAsia="en-GB"/>
      </w:rPr>
      <mc:AlternateContent>
        <mc:Choice Requires="wps">
          <w:drawing>
            <wp:anchor distT="0" distB="0" distL="114300" distR="114300" simplePos="0" relativeHeight="251767808" behindDoc="1" locked="0" layoutInCell="0" allowOverlap="1" wp14:anchorId="28D645D0" wp14:editId="3F4113DB">
              <wp:simplePos x="0" y="0"/>
              <wp:positionH relativeFrom="margin">
                <wp:align>center</wp:align>
              </wp:positionH>
              <wp:positionV relativeFrom="margin">
                <wp:align>center</wp:align>
              </wp:positionV>
              <wp:extent cx="5801360" cy="2320290"/>
              <wp:effectExtent l="0" t="0" r="0" b="0"/>
              <wp:wrapNone/>
              <wp:docPr id="40"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1360" cy="2320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82BB95"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8D645D0" id="_x0000_t202" coordsize="21600,21600" o:spt="202" path="m,l,21600r21600,l21600,xe">
              <v:stroke joinstyle="miter"/>
              <v:path gradientshapeok="t" o:connecttype="rect"/>
            </v:shapetype>
            <v:shape id="WordArt 14" o:spid="_x0000_s1028" type="#_x0000_t202" style="position:absolute;margin-left:0;margin-top:0;width:456.8pt;height:182.7pt;rotation:-45;z-index:-2515486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gzoiwIAAAUFAAAOAAAAZHJzL2Uyb0RvYy54bWysVMtu2zAQvBfoPxC8O3pEdiwhchA7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" o:allowincell="f" filled="f" stroked="f">
              <v:stroke joinstyle="round"/>
              <o:lock v:ext="edit" shapetype="t"/>
              <v:textbox style="mso-fit-shape-to-text:t">
                <w:txbxContent>
                  <w:p w14:paraId="7682BB95"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773EE" w14:textId="77777777" w:rsidR="00126C54" w:rsidRPr="00303FDB" w:rsidRDefault="00126C54" w:rsidP="008D7522">
    <w:pPr>
      <w:pStyle w:val="Header"/>
      <w:spacing w:line="276" w:lineRule="auto"/>
      <w:jc w:val="right"/>
      <w:rPr>
        <w:i/>
        <w:iCs/>
        <w:lang w:val="fr-BE"/>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452B6" w14:textId="77777777" w:rsidR="00126C54" w:rsidRDefault="00126C54">
    <w:pPr>
      <w:pStyle w:val="Header"/>
    </w:pPr>
    <w:r>
      <w:rPr>
        <w:noProof/>
        <w:lang w:val="en-GB" w:eastAsia="en-GB"/>
      </w:rPr>
      <mc:AlternateContent>
        <mc:Choice Requires="wps">
          <w:drawing>
            <wp:anchor distT="0" distB="0" distL="114300" distR="114300" simplePos="0" relativeHeight="251766784" behindDoc="1" locked="0" layoutInCell="0" allowOverlap="1" wp14:anchorId="3EA39A7E" wp14:editId="256A96C3">
              <wp:simplePos x="0" y="0"/>
              <wp:positionH relativeFrom="margin">
                <wp:align>center</wp:align>
              </wp:positionH>
              <wp:positionV relativeFrom="margin">
                <wp:align>center</wp:align>
              </wp:positionV>
              <wp:extent cx="5801360" cy="2320290"/>
              <wp:effectExtent l="0" t="0" r="0" b="0"/>
              <wp:wrapNone/>
              <wp:docPr id="39"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1360" cy="2320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0633612"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A39A7E" id="_x0000_t202" coordsize="21600,21600" o:spt="202" path="m,l,21600r21600,l21600,xe">
              <v:stroke joinstyle="miter"/>
              <v:path gradientshapeok="t" o:connecttype="rect"/>
            </v:shapetype>
            <v:shape id="WordArt 13" o:spid="_x0000_s1029" type="#_x0000_t202" style="position:absolute;margin-left:0;margin-top:0;width:456.8pt;height:182.7pt;rotation:-45;z-index:-2515496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" o:allowincell="f" filled="f" stroked="f">
              <v:stroke joinstyle="round"/>
              <o:lock v:ext="edit" shapetype="t"/>
              <v:textbox style="mso-fit-shape-to-text:t">
                <w:txbxContent>
                  <w:p w14:paraId="10633612" w14:textId="77777777" w:rsidR="00126C54" w:rsidRDefault="00126C54" w:rsidP="00F217FC">
                    <w:pPr>
                      <w:pStyle w:val="NormalWeb"/>
                      <w:spacing w:before="0" w:beforeAutospacing="0" w:after="0" w:afterAutospacing="0"/>
                      <w:jc w:val="center"/>
                    </w:pPr>
                    <w:r>
                      <w:rPr>
                        <w:color w:val="C0C0C0"/>
                        <w:sz w:val="2"/>
                        <w14:textFill>
                          <w14:solidFill>
                            <w14:srgbClr w14:val="C0C0C0">
                              <w14:alpha w14:val="50000"/>
                            </w14:srgbClr>
                          </w14:solidFill>
                        </w14:textFill>
                      </w:rPr>
                      <w:t>PROJEKTS</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B95C7002"/>
    <w:styleLink w:val="Style27import1"/>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C0E6C9B2"/>
    <w:styleLink w:val="Style26import1"/>
    <w:lvl w:ilvl="0">
      <w:start w:val="1"/>
      <w:numFmt w:val="bullet"/>
      <w:lvlText w:val=""/>
      <w:lvlJc w:val="left"/>
      <w:pPr>
        <w:tabs>
          <w:tab w:val="num" w:pos="-2117"/>
        </w:tabs>
        <w:ind w:left="-2117" w:hanging="360"/>
      </w:pPr>
      <w:rPr>
        <w:rFonts w:ascii="Symbol" w:hAnsi="Symbol" w:hint="default"/>
      </w:rPr>
    </w:lvl>
  </w:abstractNum>
  <w:abstractNum w:abstractNumId="4" w15:restartNumberingAfterBreak="0">
    <w:nsid w:val="00270292"/>
    <w:multiLevelType w:val="hybridMultilevel"/>
    <w:tmpl w:val="8D5EEB40"/>
    <w:styleLink w:val="Style4import2"/>
    <w:lvl w:ilvl="0" w:tplc="807468EC">
      <w:start w:val="1"/>
      <w:numFmt w:val="lowerLetter"/>
      <w:lvlText w:val="%1)"/>
      <w:lvlJc w:val="left"/>
      <w:pPr>
        <w:ind w:left="121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C2FCEE">
      <w:start w:val="1"/>
      <w:numFmt w:val="lowerLetter"/>
      <w:lvlText w:val="%2."/>
      <w:lvlJc w:val="left"/>
      <w:pPr>
        <w:ind w:left="26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360896">
      <w:start w:val="1"/>
      <w:numFmt w:val="lowerRoman"/>
      <w:lvlText w:val="%3."/>
      <w:lvlJc w:val="left"/>
      <w:pPr>
        <w:ind w:left="3371"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D0061E">
      <w:start w:val="1"/>
      <w:numFmt w:val="decimal"/>
      <w:lvlText w:val="%4."/>
      <w:lvlJc w:val="left"/>
      <w:pPr>
        <w:ind w:left="409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96D378">
      <w:start w:val="1"/>
      <w:numFmt w:val="lowerLetter"/>
      <w:lvlText w:val="%5."/>
      <w:lvlJc w:val="left"/>
      <w:pPr>
        <w:ind w:left="481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50EF80">
      <w:start w:val="1"/>
      <w:numFmt w:val="lowerRoman"/>
      <w:lvlText w:val="%6."/>
      <w:lvlJc w:val="left"/>
      <w:pPr>
        <w:ind w:left="5531"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F63180">
      <w:start w:val="1"/>
      <w:numFmt w:val="decimal"/>
      <w:lvlText w:val="%7."/>
      <w:lvlJc w:val="left"/>
      <w:pPr>
        <w:ind w:left="62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24DF0E">
      <w:start w:val="1"/>
      <w:numFmt w:val="lowerLetter"/>
      <w:lvlText w:val="%8."/>
      <w:lvlJc w:val="left"/>
      <w:pPr>
        <w:ind w:left="697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4202C0">
      <w:start w:val="1"/>
      <w:numFmt w:val="lowerRoman"/>
      <w:lvlText w:val="%9."/>
      <w:lvlJc w:val="left"/>
      <w:pPr>
        <w:ind w:left="7691"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171031E"/>
    <w:multiLevelType w:val="hybridMultilevel"/>
    <w:tmpl w:val="7BD4F24E"/>
    <w:styleLink w:val="Style3import2"/>
    <w:lvl w:ilvl="0" w:tplc="5CDA987E">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E7E4626">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E8CC04">
      <w:start w:val="1"/>
      <w:numFmt w:val="lowerRoman"/>
      <w:lvlText w:val="%3."/>
      <w:lvlJc w:val="left"/>
      <w:pPr>
        <w:ind w:left="2160" w:hanging="6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5CF076">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82AD92">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74CBA4">
      <w:start w:val="1"/>
      <w:numFmt w:val="lowerRoman"/>
      <w:lvlText w:val="%6."/>
      <w:lvlJc w:val="left"/>
      <w:pPr>
        <w:ind w:left="4320" w:hanging="6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004008">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72D4D0">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C0F6C8">
      <w:start w:val="1"/>
      <w:numFmt w:val="lowerRoman"/>
      <w:lvlText w:val="%9."/>
      <w:lvlJc w:val="left"/>
      <w:pPr>
        <w:ind w:left="6480" w:hanging="6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67F77CE"/>
    <w:multiLevelType w:val="hybridMultilevel"/>
    <w:tmpl w:val="1D1E778A"/>
    <w:lvl w:ilvl="0" w:tplc="FFFFFFFF">
      <w:start w:val="1"/>
      <w:numFmt w:val="lowerLetter"/>
      <w:pStyle w:val="FTAArticleTextIndent1"/>
      <w:lvlText w:val="%1)"/>
      <w:lvlJc w:val="left"/>
      <w:pPr>
        <w:tabs>
          <w:tab w:val="num" w:pos="600"/>
        </w:tabs>
        <w:ind w:left="600" w:hanging="360"/>
      </w:pPr>
      <w:rPr>
        <w:b w:val="0"/>
        <w:i w:val="0"/>
        <w:strike w:val="0"/>
        <w:dstrike w:val="0"/>
        <w:u w:val="none"/>
        <w:effect w:val="none"/>
      </w:rPr>
    </w:lvl>
    <w:lvl w:ilvl="1" w:tplc="FFFFFFFF">
      <w:start w:val="1"/>
      <w:numFmt w:val="lowerRoman"/>
      <w:pStyle w:val="FTAArticleTextIndent2"/>
      <w:lvlText w:val="%2."/>
      <w:lvlJc w:val="righ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07E64015"/>
    <w:multiLevelType w:val="hybridMultilevel"/>
    <w:tmpl w:val="6BDE9000"/>
    <w:styleLink w:val="Style1import"/>
    <w:lvl w:ilvl="0" w:tplc="DE306932">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70694E">
      <w:start w:val="1"/>
      <w:numFmt w:val="lowerRoman"/>
      <w:lvlText w:val="(%2)"/>
      <w:lvlJc w:val="left"/>
      <w:pPr>
        <w:ind w:left="968" w:hanging="4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74B898">
      <w:start w:val="1"/>
      <w:numFmt w:val="upperLetter"/>
      <w:lvlText w:val="%3."/>
      <w:lvlJc w:val="left"/>
      <w:pPr>
        <w:ind w:left="2232" w:hanging="5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A440EA">
      <w:start w:val="1"/>
      <w:numFmt w:val="decimal"/>
      <w:lvlText w:val="%4."/>
      <w:lvlJc w:val="left"/>
      <w:pPr>
        <w:ind w:left="2880" w:hanging="7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B257BE">
      <w:start w:val="1"/>
      <w:numFmt w:val="lowerLetter"/>
      <w:lvlText w:val="%5."/>
      <w:lvlJc w:val="left"/>
      <w:pPr>
        <w:ind w:left="3600" w:hanging="7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74F312">
      <w:start w:val="1"/>
      <w:numFmt w:val="lowerRoman"/>
      <w:lvlText w:val="%6."/>
      <w:lvlJc w:val="left"/>
      <w:pPr>
        <w:ind w:left="4320" w:hanging="7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DC94DC">
      <w:start w:val="1"/>
      <w:numFmt w:val="decimal"/>
      <w:lvlText w:val="%7."/>
      <w:lvlJc w:val="left"/>
      <w:pPr>
        <w:ind w:left="5040" w:hanging="7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36C060">
      <w:start w:val="1"/>
      <w:numFmt w:val="lowerLetter"/>
      <w:lvlText w:val="%8."/>
      <w:lvlJc w:val="left"/>
      <w:pPr>
        <w:ind w:left="5760" w:hanging="7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DED5CA">
      <w:start w:val="1"/>
      <w:numFmt w:val="lowerRoman"/>
      <w:lvlText w:val="%9."/>
      <w:lvlJc w:val="left"/>
      <w:pPr>
        <w:ind w:left="6480" w:hanging="7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A021EFB"/>
    <w:multiLevelType w:val="hybridMultilevel"/>
    <w:tmpl w:val="7724203E"/>
    <w:styleLink w:val="Style5import2"/>
    <w:lvl w:ilvl="0" w:tplc="31A629EE">
      <w:start w:val="1"/>
      <w:numFmt w:val="lowerLetter"/>
      <w:lvlText w:val="(%1)"/>
      <w:lvlJc w:val="left"/>
      <w:pPr>
        <w:tabs>
          <w:tab w:val="left" w:pos="720"/>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125388">
      <w:start w:val="1"/>
      <w:numFmt w:val="lowerLetter"/>
      <w:lvlText w:val="%2."/>
      <w:lvlJc w:val="left"/>
      <w:pPr>
        <w:tabs>
          <w:tab w:val="left" w:pos="720"/>
        </w:tabs>
        <w:ind w:left="19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A2B276">
      <w:start w:val="1"/>
      <w:numFmt w:val="lowerRoman"/>
      <w:lvlText w:val="%3."/>
      <w:lvlJc w:val="left"/>
      <w:pPr>
        <w:tabs>
          <w:tab w:val="left" w:pos="720"/>
        </w:tabs>
        <w:ind w:left="271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DE5856">
      <w:start w:val="1"/>
      <w:numFmt w:val="decimal"/>
      <w:lvlText w:val="%4."/>
      <w:lvlJc w:val="left"/>
      <w:pPr>
        <w:tabs>
          <w:tab w:val="left" w:pos="720"/>
        </w:tabs>
        <w:ind w:left="34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2CCFB8">
      <w:start w:val="1"/>
      <w:numFmt w:val="lowerLetter"/>
      <w:lvlText w:val="%5."/>
      <w:lvlJc w:val="left"/>
      <w:pPr>
        <w:tabs>
          <w:tab w:val="left" w:pos="720"/>
        </w:tabs>
        <w:ind w:left="41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6E47FE">
      <w:start w:val="1"/>
      <w:numFmt w:val="lowerRoman"/>
      <w:lvlText w:val="%6."/>
      <w:lvlJc w:val="left"/>
      <w:pPr>
        <w:tabs>
          <w:tab w:val="left" w:pos="720"/>
        </w:tabs>
        <w:ind w:left="487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74B0BA">
      <w:start w:val="1"/>
      <w:numFmt w:val="decimal"/>
      <w:lvlText w:val="%7."/>
      <w:lvlJc w:val="left"/>
      <w:pPr>
        <w:tabs>
          <w:tab w:val="left" w:pos="720"/>
        </w:tabs>
        <w:ind w:left="55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4CF8E0">
      <w:start w:val="1"/>
      <w:numFmt w:val="lowerLetter"/>
      <w:lvlText w:val="%8."/>
      <w:lvlJc w:val="left"/>
      <w:pPr>
        <w:tabs>
          <w:tab w:val="left" w:pos="720"/>
        </w:tabs>
        <w:ind w:left="63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2C8598">
      <w:start w:val="1"/>
      <w:numFmt w:val="lowerRoman"/>
      <w:lvlText w:val="%9."/>
      <w:lvlJc w:val="left"/>
      <w:pPr>
        <w:tabs>
          <w:tab w:val="left" w:pos="720"/>
        </w:tabs>
        <w:ind w:left="703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1" w15:restartNumberingAfterBreak="0">
    <w:nsid w:val="0CDA2F71"/>
    <w:multiLevelType w:val="singleLevel"/>
    <w:tmpl w:val="29C487D4"/>
    <w:styleLink w:val="Style12import1"/>
    <w:lvl w:ilvl="0">
      <w:start w:val="1"/>
      <w:numFmt w:val="bullet"/>
      <w:lvlRestart w:val="0"/>
      <w:pStyle w:val="Tiret2"/>
      <w:lvlText w:val="–"/>
      <w:lvlJc w:val="left"/>
      <w:pPr>
        <w:tabs>
          <w:tab w:val="num" w:pos="1984"/>
        </w:tabs>
        <w:ind w:left="1984" w:hanging="567"/>
      </w:pPr>
    </w:lvl>
  </w:abstractNum>
  <w:abstractNum w:abstractNumId="12" w15:restartNumberingAfterBreak="0">
    <w:nsid w:val="0DB21E04"/>
    <w:multiLevelType w:val="hybridMultilevel"/>
    <w:tmpl w:val="2EEA2088"/>
    <w:lvl w:ilvl="0" w:tplc="CF30091C">
      <w:start w:val="1"/>
      <w:numFmt w:val="decimal"/>
      <w:pStyle w:val="FTAArticleText-Numberedparas"/>
      <w:lvlText w:val="%1."/>
      <w:lvlJc w:val="left"/>
      <w:pPr>
        <w:tabs>
          <w:tab w:val="num" w:pos="360"/>
        </w:tabs>
        <w:ind w:left="360" w:hanging="360"/>
      </w:pPr>
    </w:lvl>
    <w:lvl w:ilvl="1" w:tplc="707494A8">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15:restartNumberingAfterBreak="0">
    <w:nsid w:val="0DD550A5"/>
    <w:multiLevelType w:val="hybridMultilevel"/>
    <w:tmpl w:val="44FA7E6E"/>
    <w:styleLink w:val="Style24import"/>
    <w:lvl w:ilvl="0" w:tplc="D66695D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AEB9F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BA3176">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5C6B8C">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9ECD7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1AD574">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882E4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C8B48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F89190">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F637323"/>
    <w:multiLevelType w:val="hybridMultilevel"/>
    <w:tmpl w:val="9D24F87E"/>
    <w:styleLink w:val="Style8import2"/>
    <w:lvl w:ilvl="0" w:tplc="B1EE8D2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3279E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565A38">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86A464">
      <w:start w:val="1"/>
      <w:numFmt w:val="lowerRoman"/>
      <w:lvlText w:val="(%4)"/>
      <w:lvlJc w:val="left"/>
      <w:pPr>
        <w:ind w:left="32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0ECC1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70DD6A">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FE0D0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46692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F048E8">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1EC3AFC"/>
    <w:multiLevelType w:val="singleLevel"/>
    <w:tmpl w:val="D1B6C77A"/>
    <w:styleLink w:val="Style21import1"/>
    <w:lvl w:ilvl="0">
      <w:start w:val="1"/>
      <w:numFmt w:val="decimal"/>
      <w:lvlRestart w:val="0"/>
      <w:pStyle w:val="Considrant"/>
      <w:lvlText w:val="(%1)"/>
      <w:lvlJc w:val="left"/>
      <w:pPr>
        <w:tabs>
          <w:tab w:val="num" w:pos="709"/>
        </w:tabs>
        <w:ind w:left="709" w:hanging="709"/>
      </w:pPr>
      <w:rPr>
        <w:rFonts w:cs="Times New Roman"/>
      </w:rPr>
    </w:lvl>
  </w:abstractNum>
  <w:abstractNum w:abstractNumId="16" w15:restartNumberingAfterBreak="0">
    <w:nsid w:val="11EE7ED0"/>
    <w:multiLevelType w:val="hybridMultilevel"/>
    <w:tmpl w:val="40A2D89C"/>
    <w:styleLink w:val="Numericallisting1"/>
    <w:lvl w:ilvl="0" w:tplc="A3BCEC08">
      <w:start w:val="1"/>
      <w:numFmt w:val="lowerLetter"/>
      <w:lvlText w:val="(%1)"/>
      <w:lvlJc w:val="left"/>
      <w:pPr>
        <w:ind w:left="360" w:hanging="360"/>
      </w:pPr>
      <w:rPr>
        <w:rFonts w:hint="default"/>
      </w:r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7"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8" w15:restartNumberingAfterBreak="0">
    <w:nsid w:val="131F3CE7"/>
    <w:multiLevelType w:val="hybridMultilevel"/>
    <w:tmpl w:val="44DE8BA6"/>
    <w:styleLink w:val="Style21import"/>
    <w:lvl w:ilvl="0" w:tplc="05D2A790">
      <w:start w:val="1"/>
      <w:numFmt w:val="lowerLetter"/>
      <w:lvlText w:val="%1)"/>
      <w:lvlJc w:val="left"/>
      <w:pPr>
        <w:tabs>
          <w:tab w:val="left" w:pos="284"/>
        </w:tabs>
        <w:ind w:left="6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58D630">
      <w:start w:val="1"/>
      <w:numFmt w:val="lowerLetter"/>
      <w:lvlText w:val="%2."/>
      <w:lvlJc w:val="left"/>
      <w:pPr>
        <w:tabs>
          <w:tab w:val="left" w:pos="284"/>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4C4A8A">
      <w:start w:val="1"/>
      <w:numFmt w:val="lowerRoman"/>
      <w:lvlText w:val="%3."/>
      <w:lvlJc w:val="left"/>
      <w:pPr>
        <w:tabs>
          <w:tab w:val="left" w:pos="284"/>
        </w:tabs>
        <w:ind w:left="213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867C1A">
      <w:start w:val="1"/>
      <w:numFmt w:val="decimal"/>
      <w:lvlText w:val="%4."/>
      <w:lvlJc w:val="left"/>
      <w:pPr>
        <w:tabs>
          <w:tab w:val="left" w:pos="284"/>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B23F66">
      <w:start w:val="1"/>
      <w:numFmt w:val="lowerLetter"/>
      <w:lvlText w:val="%5."/>
      <w:lvlJc w:val="left"/>
      <w:pPr>
        <w:tabs>
          <w:tab w:val="left" w:pos="284"/>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40AC2A">
      <w:start w:val="1"/>
      <w:numFmt w:val="lowerRoman"/>
      <w:lvlText w:val="%6."/>
      <w:lvlJc w:val="left"/>
      <w:pPr>
        <w:tabs>
          <w:tab w:val="left" w:pos="284"/>
        </w:tabs>
        <w:ind w:left="429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126338">
      <w:start w:val="1"/>
      <w:numFmt w:val="decimal"/>
      <w:lvlText w:val="%7."/>
      <w:lvlJc w:val="left"/>
      <w:pPr>
        <w:tabs>
          <w:tab w:val="left" w:pos="284"/>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0CED1A">
      <w:start w:val="1"/>
      <w:numFmt w:val="lowerLetter"/>
      <w:lvlText w:val="%8."/>
      <w:lvlJc w:val="left"/>
      <w:pPr>
        <w:tabs>
          <w:tab w:val="left" w:pos="284"/>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307A02">
      <w:start w:val="1"/>
      <w:numFmt w:val="lowerRoman"/>
      <w:lvlText w:val="%9."/>
      <w:lvlJc w:val="left"/>
      <w:pPr>
        <w:tabs>
          <w:tab w:val="left" w:pos="284"/>
        </w:tabs>
        <w:ind w:left="645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0" w15:restartNumberingAfterBreak="0">
    <w:nsid w:val="14B23408"/>
    <w:multiLevelType w:val="multilevel"/>
    <w:tmpl w:val="0419001D"/>
    <w:styleLink w:val="Style9import1"/>
    <w:lvl w:ilvl="0">
      <w:start w:val="1"/>
      <w:numFmt w:val="lowerRoman"/>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16B13049"/>
    <w:multiLevelType w:val="multilevel"/>
    <w:tmpl w:val="0409001D"/>
    <w:styleLink w:val="Style15import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19697AF6"/>
    <w:multiLevelType w:val="hybridMultilevel"/>
    <w:tmpl w:val="1F788CCC"/>
    <w:styleLink w:val="Style24import1"/>
    <w:lvl w:ilvl="0" w:tplc="881AC716">
      <w:start w:val="1"/>
      <w:numFmt w:val="decimal"/>
      <w:pStyle w:val="StyleX"/>
      <w:lvlText w:val="%1."/>
      <w:lvlJc w:val="left"/>
      <w:pPr>
        <w:ind w:left="360" w:hanging="360"/>
      </w:pPr>
      <w:rPr>
        <w:rFonts w:hint="default"/>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3" w15:restartNumberingAfterBreak="0">
    <w:nsid w:val="1A52023D"/>
    <w:multiLevelType w:val="hybridMultilevel"/>
    <w:tmpl w:val="1744E652"/>
    <w:styleLink w:val="Style23"/>
    <w:lvl w:ilvl="0" w:tplc="6400C0D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06F3E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A0B67A">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A4CC2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90C74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A09272">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A28AF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E8FD7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4A91BA">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1BF118B0"/>
    <w:multiLevelType w:val="multilevel"/>
    <w:tmpl w:val="08090025"/>
    <w:styleLink w:val="111Cambria12"/>
    <w:lvl w:ilvl="0">
      <w:start w:val="1"/>
      <w:numFmt w:val="decimal"/>
      <w:lvlText w:val="%1"/>
      <w:lvlJc w:val="left"/>
      <w:pPr>
        <w:ind w:left="432" w:hanging="432"/>
      </w:pPr>
      <w:rPr>
        <w:rFonts w:asciiTheme="minorHAnsi" w:hAnsiTheme="minorHAnsi" w:hint="default"/>
        <w:sz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1BFB2485"/>
    <w:multiLevelType w:val="multilevel"/>
    <w:tmpl w:val="100AACDE"/>
    <w:styleLink w:val="Style8import1"/>
    <w:lvl w:ilvl="0">
      <w:start w:val="1"/>
      <w:numFmt w:val="lowerLetter"/>
      <w:lvlText w:val="%1)"/>
      <w:lvlJc w:val="left"/>
      <w:pPr>
        <w:tabs>
          <w:tab w:val="num" w:pos="2137"/>
        </w:tabs>
        <w:ind w:left="2137" w:hanging="360"/>
      </w:pPr>
      <w:rPr>
        <w:rFonts w:cs="Times New Roman" w:hint="default"/>
      </w:rPr>
    </w:lvl>
    <w:lvl w:ilvl="1">
      <w:start w:val="1"/>
      <w:numFmt w:val="lowerLetter"/>
      <w:lvlText w:val="%2."/>
      <w:lvlJc w:val="left"/>
      <w:pPr>
        <w:tabs>
          <w:tab w:val="num" w:pos="2857"/>
        </w:tabs>
        <w:ind w:left="2857" w:hanging="360"/>
      </w:pPr>
      <w:rPr>
        <w:rFonts w:cs="Times New Roman"/>
      </w:rPr>
    </w:lvl>
    <w:lvl w:ilvl="2">
      <w:start w:val="1"/>
      <w:numFmt w:val="lowerRoman"/>
      <w:lvlText w:val="%3."/>
      <w:lvlJc w:val="right"/>
      <w:pPr>
        <w:tabs>
          <w:tab w:val="num" w:pos="3577"/>
        </w:tabs>
        <w:ind w:left="3577" w:hanging="180"/>
      </w:pPr>
      <w:rPr>
        <w:rFonts w:cs="Times New Roman"/>
      </w:rPr>
    </w:lvl>
    <w:lvl w:ilvl="3">
      <w:start w:val="1"/>
      <w:numFmt w:val="decimal"/>
      <w:lvlText w:val="%4."/>
      <w:lvlJc w:val="left"/>
      <w:pPr>
        <w:tabs>
          <w:tab w:val="num" w:pos="4297"/>
        </w:tabs>
        <w:ind w:left="4297" w:hanging="360"/>
      </w:pPr>
      <w:rPr>
        <w:rFonts w:cs="Times New Roman"/>
      </w:rPr>
    </w:lvl>
    <w:lvl w:ilvl="4">
      <w:start w:val="1"/>
      <w:numFmt w:val="lowerLetter"/>
      <w:lvlText w:val="%5."/>
      <w:lvlJc w:val="left"/>
      <w:pPr>
        <w:tabs>
          <w:tab w:val="num" w:pos="5017"/>
        </w:tabs>
        <w:ind w:left="5017" w:hanging="360"/>
      </w:pPr>
      <w:rPr>
        <w:rFonts w:cs="Times New Roman"/>
      </w:rPr>
    </w:lvl>
    <w:lvl w:ilvl="5">
      <w:start w:val="1"/>
      <w:numFmt w:val="lowerRoman"/>
      <w:lvlText w:val="%6."/>
      <w:lvlJc w:val="right"/>
      <w:pPr>
        <w:tabs>
          <w:tab w:val="num" w:pos="5737"/>
        </w:tabs>
        <w:ind w:left="5737" w:hanging="180"/>
      </w:pPr>
      <w:rPr>
        <w:rFonts w:cs="Times New Roman"/>
      </w:rPr>
    </w:lvl>
    <w:lvl w:ilvl="6">
      <w:start w:val="1"/>
      <w:numFmt w:val="decimal"/>
      <w:lvlText w:val="%7."/>
      <w:lvlJc w:val="left"/>
      <w:pPr>
        <w:tabs>
          <w:tab w:val="num" w:pos="6457"/>
        </w:tabs>
        <w:ind w:left="6457" w:hanging="360"/>
      </w:pPr>
      <w:rPr>
        <w:rFonts w:cs="Times New Roman"/>
      </w:rPr>
    </w:lvl>
    <w:lvl w:ilvl="7">
      <w:start w:val="1"/>
      <w:numFmt w:val="lowerLetter"/>
      <w:lvlText w:val="%8."/>
      <w:lvlJc w:val="left"/>
      <w:pPr>
        <w:tabs>
          <w:tab w:val="num" w:pos="7177"/>
        </w:tabs>
        <w:ind w:left="7177" w:hanging="360"/>
      </w:pPr>
      <w:rPr>
        <w:rFonts w:cs="Times New Roman"/>
      </w:rPr>
    </w:lvl>
    <w:lvl w:ilvl="8">
      <w:start w:val="1"/>
      <w:numFmt w:val="lowerRoman"/>
      <w:lvlText w:val="%9."/>
      <w:lvlJc w:val="right"/>
      <w:pPr>
        <w:tabs>
          <w:tab w:val="num" w:pos="7897"/>
        </w:tabs>
        <w:ind w:left="7897" w:hanging="180"/>
      </w:pPr>
      <w:rPr>
        <w:rFonts w:cs="Times New Roman"/>
      </w:rPr>
    </w:lvl>
  </w:abstractNum>
  <w:abstractNum w:abstractNumId="26"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7" w15:restartNumberingAfterBreak="0">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8" w15:restartNumberingAfterBreak="0">
    <w:nsid w:val="24225E59"/>
    <w:multiLevelType w:val="singleLevel"/>
    <w:tmpl w:val="47806A40"/>
    <w:styleLink w:val="1ai3"/>
    <w:lvl w:ilvl="0">
      <w:start w:val="1"/>
      <w:numFmt w:val="bullet"/>
      <w:pStyle w:val="ListDash4"/>
      <w:lvlText w:val="–"/>
      <w:lvlJc w:val="left"/>
      <w:pPr>
        <w:tabs>
          <w:tab w:val="num" w:pos="3163"/>
        </w:tabs>
        <w:ind w:left="3163" w:hanging="283"/>
      </w:pPr>
      <w:rPr>
        <w:rFonts w:ascii="Times New Roman" w:hAnsi="Times New Roman"/>
      </w:rPr>
    </w:lvl>
  </w:abstractNum>
  <w:abstractNum w:abstractNumId="29" w15:restartNumberingAfterBreak="0">
    <w:nsid w:val="246873FC"/>
    <w:multiLevelType w:val="hybridMultilevel"/>
    <w:tmpl w:val="B692A4FA"/>
    <w:styleLink w:val="Style22import"/>
    <w:lvl w:ilvl="0" w:tplc="ABBCD4C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54E46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8C73D6">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1A5E5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A6E6CC">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42F0A6">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66571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B0DE7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F8A6CE">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248F4748"/>
    <w:multiLevelType w:val="hybridMultilevel"/>
    <w:tmpl w:val="C568ACDE"/>
    <w:lvl w:ilvl="0" w:tplc="2736CEA8">
      <w:start w:val="1"/>
      <w:numFmt w:val="bullet"/>
      <w:pStyle w:val="Lines"/>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27E53BCA"/>
    <w:multiLevelType w:val="hybridMultilevel"/>
    <w:tmpl w:val="F470FB0E"/>
    <w:styleLink w:val="Style6import2"/>
    <w:lvl w:ilvl="0" w:tplc="08505B4E">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C22D9E">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E4C6D4">
      <w:start w:val="1"/>
      <w:numFmt w:val="lowerRoman"/>
      <w:lvlText w:val="%3."/>
      <w:lvlJc w:val="left"/>
      <w:pPr>
        <w:ind w:left="2520" w:hanging="30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C619F8">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1862CC">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408DBA">
      <w:start w:val="1"/>
      <w:numFmt w:val="lowerRoman"/>
      <w:lvlText w:val="%6."/>
      <w:lvlJc w:val="left"/>
      <w:pPr>
        <w:ind w:left="4680" w:hanging="30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925266">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22BBBC">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1895A8">
      <w:start w:val="1"/>
      <w:numFmt w:val="lowerRoman"/>
      <w:lvlText w:val="%9."/>
      <w:lvlJc w:val="left"/>
      <w:pPr>
        <w:ind w:left="6840" w:hanging="30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3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15:restartNumberingAfterBreak="0">
    <w:nsid w:val="2D0C6149"/>
    <w:multiLevelType w:val="hybridMultilevel"/>
    <w:tmpl w:val="D534AD2E"/>
    <w:styleLink w:val="111Cambria121"/>
    <w:lvl w:ilvl="0" w:tplc="4462BBF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A0A99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36CB04">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D04AF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024D47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2EDABE">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54D18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BCCEA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7A8660">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37" w15:restartNumberingAfterBreak="0">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38" w15:restartNumberingAfterBreak="0">
    <w:nsid w:val="2E070608"/>
    <w:multiLevelType w:val="hybridMultilevel"/>
    <w:tmpl w:val="0F16FBD8"/>
    <w:styleLink w:val="Style6import"/>
    <w:lvl w:ilvl="0" w:tplc="2610879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4EE07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7E7F70">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86545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06EC78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DCEE3A">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1C4C9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20EBE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0E34EC">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2F1B6DD0"/>
    <w:multiLevelType w:val="multilevel"/>
    <w:tmpl w:val="04090023"/>
    <w:styleLink w:val="Style16import1"/>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0" w15:restartNumberingAfterBreak="0">
    <w:nsid w:val="32D7152E"/>
    <w:multiLevelType w:val="hybridMultilevel"/>
    <w:tmpl w:val="3B102192"/>
    <w:styleLink w:val="Style23import1"/>
    <w:lvl w:ilvl="0" w:tplc="A37C3418">
      <w:start w:val="1"/>
      <w:numFmt w:val="bullet"/>
      <w:pStyle w:val="Dash"/>
      <w:suff w:val="space"/>
      <w:lvlText w:val=""/>
      <w:lvlJc w:val="left"/>
      <w:pPr>
        <w:ind w:left="85" w:hanging="85"/>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330621DF"/>
    <w:multiLevelType w:val="hybridMultilevel"/>
    <w:tmpl w:val="361C3DE6"/>
    <w:styleLink w:val="Style19import"/>
    <w:lvl w:ilvl="0" w:tplc="2712676E">
      <w:start w:val="1"/>
      <w:numFmt w:val="lowerLetter"/>
      <w:lvlText w:val="%1)"/>
      <w:lvlJc w:val="left"/>
      <w:pPr>
        <w:tabs>
          <w:tab w:val="left" w:pos="284"/>
        </w:tabs>
        <w:ind w:left="68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E203A0">
      <w:start w:val="1"/>
      <w:numFmt w:val="lowerLetter"/>
      <w:lvlText w:val="%2."/>
      <w:lvlJc w:val="left"/>
      <w:pPr>
        <w:tabs>
          <w:tab w:val="left" w:pos="284"/>
        </w:tabs>
        <w:ind w:left="140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702FD2">
      <w:start w:val="1"/>
      <w:numFmt w:val="lowerRoman"/>
      <w:lvlText w:val="%3."/>
      <w:lvlJc w:val="left"/>
      <w:pPr>
        <w:tabs>
          <w:tab w:val="left" w:pos="284"/>
        </w:tabs>
        <w:ind w:left="2129"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F23F74">
      <w:start w:val="1"/>
      <w:numFmt w:val="decimal"/>
      <w:lvlText w:val="%4."/>
      <w:lvlJc w:val="left"/>
      <w:pPr>
        <w:tabs>
          <w:tab w:val="left" w:pos="284"/>
        </w:tabs>
        <w:ind w:left="284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12DEE4">
      <w:start w:val="1"/>
      <w:numFmt w:val="lowerLetter"/>
      <w:lvlText w:val="%5."/>
      <w:lvlJc w:val="left"/>
      <w:pPr>
        <w:tabs>
          <w:tab w:val="left" w:pos="284"/>
        </w:tabs>
        <w:ind w:left="356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66A7E8">
      <w:start w:val="1"/>
      <w:numFmt w:val="lowerRoman"/>
      <w:lvlText w:val="%6."/>
      <w:lvlJc w:val="left"/>
      <w:pPr>
        <w:tabs>
          <w:tab w:val="left" w:pos="284"/>
        </w:tabs>
        <w:ind w:left="4289"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E22E10">
      <w:start w:val="1"/>
      <w:numFmt w:val="decimal"/>
      <w:lvlText w:val="%7."/>
      <w:lvlJc w:val="left"/>
      <w:pPr>
        <w:tabs>
          <w:tab w:val="left" w:pos="284"/>
        </w:tabs>
        <w:ind w:left="500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643F9E">
      <w:start w:val="1"/>
      <w:numFmt w:val="lowerLetter"/>
      <w:lvlText w:val="%8."/>
      <w:lvlJc w:val="left"/>
      <w:pPr>
        <w:tabs>
          <w:tab w:val="left" w:pos="284"/>
        </w:tabs>
        <w:ind w:left="572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C26850">
      <w:start w:val="1"/>
      <w:numFmt w:val="lowerRoman"/>
      <w:lvlText w:val="%9."/>
      <w:lvlJc w:val="left"/>
      <w:pPr>
        <w:tabs>
          <w:tab w:val="left" w:pos="284"/>
        </w:tabs>
        <w:ind w:left="6449"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330D48B9"/>
    <w:multiLevelType w:val="multilevel"/>
    <w:tmpl w:val="080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3" w15:restartNumberingAfterBreak="0">
    <w:nsid w:val="332F50C4"/>
    <w:multiLevelType w:val="singleLevel"/>
    <w:tmpl w:val="CF7C6E98"/>
    <w:styleLink w:val="Style18import1"/>
    <w:lvl w:ilvl="0">
      <w:start w:val="1"/>
      <w:numFmt w:val="bullet"/>
      <w:pStyle w:val="Tiret1"/>
      <w:lvlText w:val="–"/>
      <w:lvlJc w:val="left"/>
      <w:pPr>
        <w:tabs>
          <w:tab w:val="num" w:pos="1417"/>
        </w:tabs>
        <w:ind w:left="1417" w:hanging="567"/>
      </w:pPr>
    </w:lvl>
  </w:abstractNum>
  <w:abstractNum w:abstractNumId="44" w15:restartNumberingAfterBreak="0">
    <w:nsid w:val="35A8328D"/>
    <w:multiLevelType w:val="hybridMultilevel"/>
    <w:tmpl w:val="E878D2E0"/>
    <w:styleLink w:val="Style11import2"/>
    <w:lvl w:ilvl="0" w:tplc="6082F8CA">
      <w:start w:val="1"/>
      <w:numFmt w:val="lowerLetter"/>
      <w:lvlText w:val="(%1)"/>
      <w:lvlJc w:val="left"/>
      <w:pPr>
        <w:ind w:left="367" w:hanging="360"/>
      </w:pPr>
      <w:rPr>
        <w:rFonts w:hint="default"/>
        <w:color w:val="auto"/>
      </w:rPr>
    </w:lvl>
    <w:lvl w:ilvl="1" w:tplc="04130019" w:tentative="1">
      <w:start w:val="1"/>
      <w:numFmt w:val="lowerLetter"/>
      <w:lvlText w:val="%2."/>
      <w:lvlJc w:val="left"/>
      <w:pPr>
        <w:ind w:left="1087" w:hanging="360"/>
      </w:pPr>
    </w:lvl>
    <w:lvl w:ilvl="2" w:tplc="0413001B" w:tentative="1">
      <w:start w:val="1"/>
      <w:numFmt w:val="lowerRoman"/>
      <w:lvlText w:val="%3."/>
      <w:lvlJc w:val="right"/>
      <w:pPr>
        <w:ind w:left="1807" w:hanging="180"/>
      </w:pPr>
    </w:lvl>
    <w:lvl w:ilvl="3" w:tplc="0413000F" w:tentative="1">
      <w:start w:val="1"/>
      <w:numFmt w:val="decimal"/>
      <w:lvlText w:val="%4."/>
      <w:lvlJc w:val="left"/>
      <w:pPr>
        <w:ind w:left="2527" w:hanging="360"/>
      </w:pPr>
    </w:lvl>
    <w:lvl w:ilvl="4" w:tplc="04130019" w:tentative="1">
      <w:start w:val="1"/>
      <w:numFmt w:val="lowerLetter"/>
      <w:lvlText w:val="%5."/>
      <w:lvlJc w:val="left"/>
      <w:pPr>
        <w:ind w:left="3247" w:hanging="360"/>
      </w:pPr>
    </w:lvl>
    <w:lvl w:ilvl="5" w:tplc="0413001B" w:tentative="1">
      <w:start w:val="1"/>
      <w:numFmt w:val="lowerRoman"/>
      <w:lvlText w:val="%6."/>
      <w:lvlJc w:val="right"/>
      <w:pPr>
        <w:ind w:left="3967" w:hanging="180"/>
      </w:pPr>
    </w:lvl>
    <w:lvl w:ilvl="6" w:tplc="0413000F" w:tentative="1">
      <w:start w:val="1"/>
      <w:numFmt w:val="decimal"/>
      <w:lvlText w:val="%7."/>
      <w:lvlJc w:val="left"/>
      <w:pPr>
        <w:ind w:left="4687" w:hanging="360"/>
      </w:pPr>
    </w:lvl>
    <w:lvl w:ilvl="7" w:tplc="04130019" w:tentative="1">
      <w:start w:val="1"/>
      <w:numFmt w:val="lowerLetter"/>
      <w:lvlText w:val="%8."/>
      <w:lvlJc w:val="left"/>
      <w:pPr>
        <w:ind w:left="5407" w:hanging="360"/>
      </w:pPr>
    </w:lvl>
    <w:lvl w:ilvl="8" w:tplc="0413001B" w:tentative="1">
      <w:start w:val="1"/>
      <w:numFmt w:val="lowerRoman"/>
      <w:lvlText w:val="%9."/>
      <w:lvlJc w:val="right"/>
      <w:pPr>
        <w:ind w:left="6127" w:hanging="180"/>
      </w:pPr>
    </w:lvl>
  </w:abstractNum>
  <w:abstractNum w:abstractNumId="45" w15:restartNumberingAfterBreak="0">
    <w:nsid w:val="36D6636A"/>
    <w:multiLevelType w:val="hybridMultilevel"/>
    <w:tmpl w:val="E3A0F47C"/>
    <w:lvl w:ilvl="0" w:tplc="093CAE86">
      <w:start w:val="1"/>
      <w:numFmt w:val="lowerRoman"/>
      <w:pStyle w:val="ListDash"/>
      <w:lvlText w:val="(%1)"/>
      <w:lvlJc w:val="left"/>
      <w:pPr>
        <w:tabs>
          <w:tab w:val="num" w:pos="1120"/>
        </w:tabs>
        <w:ind w:left="1120" w:hanging="400"/>
      </w:pPr>
      <w:rPr>
        <w:rFonts w:hint="eastAsia"/>
      </w:rPr>
    </w:lvl>
    <w:lvl w:ilvl="1" w:tplc="E48A2028">
      <w:start w:val="1"/>
      <w:numFmt w:val="lowerLetter"/>
      <w:lvlText w:val="(%2)"/>
      <w:lvlJc w:val="left"/>
      <w:pPr>
        <w:tabs>
          <w:tab w:val="num" w:pos="1595"/>
        </w:tabs>
        <w:ind w:left="1595" w:hanging="795"/>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46" w15:restartNumberingAfterBreak="0">
    <w:nsid w:val="376E2FF5"/>
    <w:multiLevelType w:val="multilevel"/>
    <w:tmpl w:val="0809001D"/>
    <w:lvl w:ilvl="0">
      <w:start w:val="1"/>
      <w:numFmt w:val="decimal"/>
      <w:pStyle w:val="StyleHeading1Verdana12ptBefore6pt"/>
      <w:lvlText w:val="%1"/>
      <w:lvlJc w:val="left"/>
      <w:pPr>
        <w:tabs>
          <w:tab w:val="num" w:pos="360"/>
        </w:tabs>
        <w:ind w:left="360" w:hanging="360"/>
      </w:pPr>
      <w:rPr>
        <w:rFonts w:ascii="Times New Roman" w:hAnsi="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38A42534"/>
    <w:multiLevelType w:val="hybridMultilevel"/>
    <w:tmpl w:val="0718890C"/>
    <w:styleLink w:val="11111121"/>
    <w:lvl w:ilvl="0" w:tplc="0D444824">
      <w:start w:val="1"/>
      <w:numFmt w:val="lowerLetter"/>
      <w:lvlText w:val="%1)"/>
      <w:lvlJc w:val="left"/>
      <w:pPr>
        <w:tabs>
          <w:tab w:val="left" w:pos="284"/>
        </w:tabs>
        <w:ind w:left="260" w:hanging="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445664">
      <w:start w:val="1"/>
      <w:numFmt w:val="lowerLetter"/>
      <w:lvlText w:val="%2."/>
      <w:lvlJc w:val="left"/>
      <w:pPr>
        <w:tabs>
          <w:tab w:val="left" w:pos="284"/>
        </w:tabs>
        <w:ind w:left="980" w:hanging="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80EBE2">
      <w:start w:val="1"/>
      <w:numFmt w:val="lowerRoman"/>
      <w:lvlText w:val="%3."/>
      <w:lvlJc w:val="left"/>
      <w:pPr>
        <w:tabs>
          <w:tab w:val="left" w:pos="284"/>
        </w:tabs>
        <w:ind w:left="1705" w:hanging="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AADDC6">
      <w:start w:val="1"/>
      <w:numFmt w:val="decimal"/>
      <w:lvlText w:val="%4."/>
      <w:lvlJc w:val="left"/>
      <w:pPr>
        <w:tabs>
          <w:tab w:val="left" w:pos="284"/>
        </w:tabs>
        <w:ind w:left="2420" w:hanging="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34C988">
      <w:start w:val="1"/>
      <w:numFmt w:val="lowerLetter"/>
      <w:lvlText w:val="%5."/>
      <w:lvlJc w:val="left"/>
      <w:pPr>
        <w:tabs>
          <w:tab w:val="left" w:pos="284"/>
        </w:tabs>
        <w:ind w:left="3140" w:hanging="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326874">
      <w:start w:val="1"/>
      <w:numFmt w:val="lowerRoman"/>
      <w:lvlText w:val="%6."/>
      <w:lvlJc w:val="left"/>
      <w:pPr>
        <w:tabs>
          <w:tab w:val="left" w:pos="284"/>
        </w:tabs>
        <w:ind w:left="3865" w:hanging="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548212">
      <w:start w:val="1"/>
      <w:numFmt w:val="decimal"/>
      <w:lvlText w:val="%7."/>
      <w:lvlJc w:val="left"/>
      <w:pPr>
        <w:tabs>
          <w:tab w:val="left" w:pos="284"/>
        </w:tabs>
        <w:ind w:left="4580" w:hanging="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1830BA">
      <w:start w:val="1"/>
      <w:numFmt w:val="lowerLetter"/>
      <w:lvlText w:val="%8."/>
      <w:lvlJc w:val="left"/>
      <w:pPr>
        <w:tabs>
          <w:tab w:val="left" w:pos="284"/>
        </w:tabs>
        <w:ind w:left="5300" w:hanging="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AADB2C">
      <w:start w:val="1"/>
      <w:numFmt w:val="lowerRoman"/>
      <w:lvlText w:val="%9."/>
      <w:lvlJc w:val="left"/>
      <w:pPr>
        <w:tabs>
          <w:tab w:val="left" w:pos="284"/>
        </w:tabs>
        <w:ind w:left="6025" w:hanging="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38F424D0"/>
    <w:multiLevelType w:val="multilevel"/>
    <w:tmpl w:val="48741C5E"/>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49"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50"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51" w15:restartNumberingAfterBreak="0">
    <w:nsid w:val="3BA02440"/>
    <w:multiLevelType w:val="hybridMultilevel"/>
    <w:tmpl w:val="D8E2EC0A"/>
    <w:styleLink w:val="Style27import"/>
    <w:lvl w:ilvl="0" w:tplc="BBA8BEBA">
      <w:start w:val="1"/>
      <w:numFmt w:val="lowerLetter"/>
      <w:lvlText w:val="%1)"/>
      <w:lvlJc w:val="left"/>
      <w:pPr>
        <w:tabs>
          <w:tab w:val="left" w:pos="284"/>
        </w:tabs>
        <w:ind w:left="6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C62D24">
      <w:start w:val="1"/>
      <w:numFmt w:val="lowerLetter"/>
      <w:lvlText w:val="%2."/>
      <w:lvlJc w:val="left"/>
      <w:pPr>
        <w:tabs>
          <w:tab w:val="left" w:pos="284"/>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68D8BE">
      <w:start w:val="1"/>
      <w:numFmt w:val="lowerRoman"/>
      <w:lvlText w:val="%3."/>
      <w:lvlJc w:val="left"/>
      <w:pPr>
        <w:tabs>
          <w:tab w:val="left" w:pos="284"/>
        </w:tabs>
        <w:ind w:left="213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54098A">
      <w:start w:val="1"/>
      <w:numFmt w:val="decimal"/>
      <w:lvlText w:val="%4."/>
      <w:lvlJc w:val="left"/>
      <w:pPr>
        <w:tabs>
          <w:tab w:val="left" w:pos="284"/>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74BC34">
      <w:start w:val="1"/>
      <w:numFmt w:val="lowerLetter"/>
      <w:lvlText w:val="%5."/>
      <w:lvlJc w:val="left"/>
      <w:pPr>
        <w:tabs>
          <w:tab w:val="left" w:pos="284"/>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2E5D6E">
      <w:start w:val="1"/>
      <w:numFmt w:val="lowerRoman"/>
      <w:lvlText w:val="%6."/>
      <w:lvlJc w:val="left"/>
      <w:pPr>
        <w:tabs>
          <w:tab w:val="left" w:pos="284"/>
        </w:tabs>
        <w:ind w:left="429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5CC22A">
      <w:start w:val="1"/>
      <w:numFmt w:val="decimal"/>
      <w:lvlText w:val="%7."/>
      <w:lvlJc w:val="left"/>
      <w:pPr>
        <w:tabs>
          <w:tab w:val="left" w:pos="284"/>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C61CC4">
      <w:start w:val="1"/>
      <w:numFmt w:val="lowerLetter"/>
      <w:lvlText w:val="%8."/>
      <w:lvlJc w:val="left"/>
      <w:pPr>
        <w:tabs>
          <w:tab w:val="left" w:pos="284"/>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7A5CF0">
      <w:start w:val="1"/>
      <w:numFmt w:val="lowerRoman"/>
      <w:lvlText w:val="%9."/>
      <w:lvlJc w:val="left"/>
      <w:pPr>
        <w:tabs>
          <w:tab w:val="left" w:pos="284"/>
        </w:tabs>
        <w:ind w:left="645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53"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54" w15:restartNumberingAfterBreak="0">
    <w:nsid w:val="411F0E00"/>
    <w:multiLevelType w:val="hybridMultilevel"/>
    <w:tmpl w:val="79BED604"/>
    <w:styleLink w:val="11111122"/>
    <w:lvl w:ilvl="0" w:tplc="E4229BF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BCD8F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7C8342">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78E08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143FE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4068C4">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681D1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1AE1E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32446E">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428415E7"/>
    <w:multiLevelType w:val="multilevel"/>
    <w:tmpl w:val="92100ADA"/>
    <w:styleLink w:val="1111113"/>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57" w15:restartNumberingAfterBreak="0">
    <w:nsid w:val="43B24802"/>
    <w:multiLevelType w:val="hybridMultilevel"/>
    <w:tmpl w:val="5D2262B8"/>
    <w:styleLink w:val="Style7import2"/>
    <w:lvl w:ilvl="0" w:tplc="89449FC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2C1D5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7CB366">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44F166">
      <w:start w:val="1"/>
      <w:numFmt w:val="lowerRoman"/>
      <w:lvlText w:val="(%4)"/>
      <w:lvlJc w:val="left"/>
      <w:pPr>
        <w:ind w:left="32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D6B11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863608">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DA319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D41E3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FC12A4">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60" w15:restartNumberingAfterBreak="0">
    <w:nsid w:val="455465F0"/>
    <w:multiLevelType w:val="hybridMultilevel"/>
    <w:tmpl w:val="4FCCC410"/>
    <w:lvl w:ilvl="0" w:tplc="1CBE1C94">
      <w:start w:val="1"/>
      <w:numFmt w:val="lowerLetter"/>
      <w:pStyle w:val="liste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65D172F"/>
    <w:multiLevelType w:val="multilevel"/>
    <w:tmpl w:val="6AEE9BA4"/>
    <w:styleLink w:val="ArticleSection3"/>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484F4D49"/>
    <w:multiLevelType w:val="hybridMultilevel"/>
    <w:tmpl w:val="6AB293B8"/>
    <w:styleLink w:val="Style5import"/>
    <w:lvl w:ilvl="0" w:tplc="772411F8">
      <w:start w:val="1"/>
      <w:numFmt w:val="lowerLetter"/>
      <w:lvlText w:val="%1)"/>
      <w:lvlJc w:val="left"/>
      <w:pPr>
        <w:tabs>
          <w:tab w:val="left" w:pos="284"/>
        </w:tabs>
        <w:ind w:left="6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0A87AA">
      <w:start w:val="1"/>
      <w:numFmt w:val="lowerLetter"/>
      <w:lvlText w:val="%2."/>
      <w:lvlJc w:val="left"/>
      <w:pPr>
        <w:tabs>
          <w:tab w:val="left" w:pos="284"/>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CEA3CE">
      <w:start w:val="1"/>
      <w:numFmt w:val="lowerRoman"/>
      <w:lvlText w:val="%3."/>
      <w:lvlJc w:val="left"/>
      <w:pPr>
        <w:tabs>
          <w:tab w:val="left" w:pos="284"/>
        </w:tabs>
        <w:ind w:left="213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AA4986">
      <w:start w:val="1"/>
      <w:numFmt w:val="decimal"/>
      <w:lvlText w:val="%4."/>
      <w:lvlJc w:val="left"/>
      <w:pPr>
        <w:tabs>
          <w:tab w:val="left" w:pos="284"/>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FEE4B8">
      <w:start w:val="1"/>
      <w:numFmt w:val="lowerLetter"/>
      <w:lvlText w:val="%5."/>
      <w:lvlJc w:val="left"/>
      <w:pPr>
        <w:tabs>
          <w:tab w:val="left" w:pos="284"/>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F4E3A8">
      <w:start w:val="1"/>
      <w:numFmt w:val="lowerRoman"/>
      <w:lvlText w:val="%6."/>
      <w:lvlJc w:val="left"/>
      <w:pPr>
        <w:tabs>
          <w:tab w:val="left" w:pos="284"/>
        </w:tabs>
        <w:ind w:left="429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C6267C">
      <w:start w:val="1"/>
      <w:numFmt w:val="decimal"/>
      <w:lvlText w:val="%7."/>
      <w:lvlJc w:val="left"/>
      <w:pPr>
        <w:tabs>
          <w:tab w:val="left" w:pos="284"/>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DA27F4">
      <w:start w:val="1"/>
      <w:numFmt w:val="lowerLetter"/>
      <w:lvlText w:val="%8."/>
      <w:lvlJc w:val="left"/>
      <w:pPr>
        <w:tabs>
          <w:tab w:val="left" w:pos="284"/>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64F2DE">
      <w:start w:val="1"/>
      <w:numFmt w:val="lowerRoman"/>
      <w:lvlText w:val="%9."/>
      <w:lvlJc w:val="left"/>
      <w:pPr>
        <w:tabs>
          <w:tab w:val="left" w:pos="284"/>
        </w:tabs>
        <w:ind w:left="645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48860AAB"/>
    <w:multiLevelType w:val="multilevel"/>
    <w:tmpl w:val="E8744BD2"/>
    <w:styleLink w:val="Numericallisting11"/>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49FB6638"/>
    <w:multiLevelType w:val="hybridMultilevel"/>
    <w:tmpl w:val="11A43F12"/>
    <w:lvl w:ilvl="0" w:tplc="9E686B92">
      <w:start w:val="1"/>
      <w:numFmt w:val="lowerRoman"/>
      <w:pStyle w:val="Indent"/>
      <w:lvlText w:val="(%1)"/>
      <w:lvlJc w:val="left"/>
      <w:pPr>
        <w:ind w:left="1180" w:hanging="471"/>
      </w:pPr>
      <w:rPr>
        <w:rFonts w:hint="default"/>
      </w:rPr>
    </w:lvl>
    <w:lvl w:ilvl="1" w:tplc="2E0262CA">
      <w:start w:val="1"/>
      <w:numFmt w:val="decimal"/>
      <w:lvlText w:val="%2."/>
      <w:lvlJc w:val="left"/>
      <w:pPr>
        <w:ind w:left="1986" w:hanging="710"/>
      </w:pPr>
      <w:rPr>
        <w:rFonts w:hint="default"/>
      </w:rPr>
    </w:lvl>
    <w:lvl w:ilvl="2" w:tplc="58CE5EC8">
      <w:start w:val="1"/>
      <w:numFmt w:val="lowerLetter"/>
      <w:lvlText w:val="(%3)"/>
      <w:lvlJc w:val="left"/>
      <w:pPr>
        <w:ind w:left="2536" w:hanging="360"/>
      </w:pPr>
      <w:rPr>
        <w:rFonts w:hint="default"/>
      </w:rPr>
    </w:lvl>
    <w:lvl w:ilvl="3" w:tplc="080C000F" w:tentative="1">
      <w:start w:val="1"/>
      <w:numFmt w:val="decimal"/>
      <w:lvlText w:val="%4."/>
      <w:lvlJc w:val="left"/>
      <w:pPr>
        <w:ind w:left="3076" w:hanging="360"/>
      </w:pPr>
    </w:lvl>
    <w:lvl w:ilvl="4" w:tplc="080C0019" w:tentative="1">
      <w:start w:val="1"/>
      <w:numFmt w:val="lowerLetter"/>
      <w:lvlText w:val="%5."/>
      <w:lvlJc w:val="left"/>
      <w:pPr>
        <w:ind w:left="3796" w:hanging="360"/>
      </w:pPr>
    </w:lvl>
    <w:lvl w:ilvl="5" w:tplc="080C001B" w:tentative="1">
      <w:start w:val="1"/>
      <w:numFmt w:val="lowerRoman"/>
      <w:lvlText w:val="%6."/>
      <w:lvlJc w:val="right"/>
      <w:pPr>
        <w:ind w:left="4516" w:hanging="180"/>
      </w:pPr>
    </w:lvl>
    <w:lvl w:ilvl="6" w:tplc="080C000F" w:tentative="1">
      <w:start w:val="1"/>
      <w:numFmt w:val="decimal"/>
      <w:lvlText w:val="%7."/>
      <w:lvlJc w:val="left"/>
      <w:pPr>
        <w:ind w:left="5236" w:hanging="360"/>
      </w:pPr>
    </w:lvl>
    <w:lvl w:ilvl="7" w:tplc="080C0019" w:tentative="1">
      <w:start w:val="1"/>
      <w:numFmt w:val="lowerLetter"/>
      <w:lvlText w:val="%8."/>
      <w:lvlJc w:val="left"/>
      <w:pPr>
        <w:ind w:left="5956" w:hanging="360"/>
      </w:pPr>
    </w:lvl>
    <w:lvl w:ilvl="8" w:tplc="080C001B" w:tentative="1">
      <w:start w:val="1"/>
      <w:numFmt w:val="lowerRoman"/>
      <w:lvlText w:val="%9."/>
      <w:lvlJc w:val="right"/>
      <w:pPr>
        <w:ind w:left="6676" w:hanging="180"/>
      </w:pPr>
    </w:lvl>
  </w:abstractNum>
  <w:abstractNum w:abstractNumId="65" w15:restartNumberingAfterBreak="0">
    <w:nsid w:val="4A8D47C6"/>
    <w:multiLevelType w:val="hybridMultilevel"/>
    <w:tmpl w:val="8CEE0B5E"/>
    <w:styleLink w:val="Style14import"/>
    <w:lvl w:ilvl="0" w:tplc="842CF92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50641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740C96">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064EA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72CB6C">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D4FEA6">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1C3D5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DDE53C6">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607CD2">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4B135DA3"/>
    <w:multiLevelType w:val="hybridMultilevel"/>
    <w:tmpl w:val="08D0655E"/>
    <w:styleLink w:val="Style23import"/>
    <w:lvl w:ilvl="0" w:tplc="41105C0C">
      <w:start w:val="1"/>
      <w:numFmt w:val="lowerLetter"/>
      <w:lvlText w:val="%1)"/>
      <w:lvlJc w:val="left"/>
      <w:pPr>
        <w:tabs>
          <w:tab w:val="left" w:pos="284"/>
        </w:tabs>
        <w:ind w:left="6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46B000">
      <w:start w:val="1"/>
      <w:numFmt w:val="lowerLetter"/>
      <w:lvlText w:val="%2."/>
      <w:lvlJc w:val="left"/>
      <w:pPr>
        <w:tabs>
          <w:tab w:val="left" w:pos="284"/>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6E5BD8">
      <w:start w:val="1"/>
      <w:numFmt w:val="lowerRoman"/>
      <w:lvlText w:val="%3."/>
      <w:lvlJc w:val="left"/>
      <w:pPr>
        <w:tabs>
          <w:tab w:val="left" w:pos="284"/>
        </w:tabs>
        <w:ind w:left="213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A4B3A6">
      <w:start w:val="1"/>
      <w:numFmt w:val="decimal"/>
      <w:lvlText w:val="%4."/>
      <w:lvlJc w:val="left"/>
      <w:pPr>
        <w:tabs>
          <w:tab w:val="left" w:pos="284"/>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485E6C">
      <w:start w:val="1"/>
      <w:numFmt w:val="lowerLetter"/>
      <w:lvlText w:val="%5."/>
      <w:lvlJc w:val="left"/>
      <w:pPr>
        <w:tabs>
          <w:tab w:val="left" w:pos="284"/>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6C8CBE">
      <w:start w:val="1"/>
      <w:numFmt w:val="lowerRoman"/>
      <w:lvlText w:val="%6."/>
      <w:lvlJc w:val="left"/>
      <w:pPr>
        <w:tabs>
          <w:tab w:val="left" w:pos="284"/>
        </w:tabs>
        <w:ind w:left="429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C6FCCA">
      <w:start w:val="1"/>
      <w:numFmt w:val="decimal"/>
      <w:lvlText w:val="%7."/>
      <w:lvlJc w:val="left"/>
      <w:pPr>
        <w:tabs>
          <w:tab w:val="left" w:pos="284"/>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7CFC9A">
      <w:start w:val="1"/>
      <w:numFmt w:val="lowerLetter"/>
      <w:lvlText w:val="%8."/>
      <w:lvlJc w:val="left"/>
      <w:pPr>
        <w:tabs>
          <w:tab w:val="left" w:pos="284"/>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090E924">
      <w:start w:val="1"/>
      <w:numFmt w:val="lowerRoman"/>
      <w:lvlText w:val="%9."/>
      <w:lvlJc w:val="left"/>
      <w:pPr>
        <w:tabs>
          <w:tab w:val="left" w:pos="284"/>
        </w:tabs>
        <w:ind w:left="645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4BDC6EB3"/>
    <w:multiLevelType w:val="hybridMultilevel"/>
    <w:tmpl w:val="392CA798"/>
    <w:styleLink w:val="Style2import2"/>
    <w:lvl w:ilvl="0" w:tplc="F8600FC8">
      <w:start w:val="1"/>
      <w:numFmt w:val="decimal"/>
      <w:lvlText w:val="%1."/>
      <w:lvlJc w:val="left"/>
      <w:pPr>
        <w:ind w:left="1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8405E8">
      <w:start w:val="1"/>
      <w:numFmt w:val="lowerLetter"/>
      <w:lvlText w:val="%2"/>
      <w:lvlJc w:val="left"/>
      <w:pPr>
        <w:ind w:left="1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CAA81A">
      <w:start w:val="1"/>
      <w:numFmt w:val="lowerRoman"/>
      <w:lvlText w:val="%3"/>
      <w:lvlJc w:val="left"/>
      <w:pPr>
        <w:ind w:left="2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E8F04E">
      <w:start w:val="1"/>
      <w:numFmt w:val="decimal"/>
      <w:lvlText w:val="%4"/>
      <w:lvlJc w:val="left"/>
      <w:pPr>
        <w:ind w:left="2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409A3A">
      <w:start w:val="1"/>
      <w:numFmt w:val="lowerLetter"/>
      <w:lvlText w:val="%5"/>
      <w:lvlJc w:val="left"/>
      <w:pPr>
        <w:ind w:left="3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A0896A">
      <w:start w:val="1"/>
      <w:numFmt w:val="lowerRoman"/>
      <w:lvlText w:val="%6"/>
      <w:lvlJc w:val="left"/>
      <w:pPr>
        <w:ind w:left="4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AAFAA6">
      <w:start w:val="1"/>
      <w:numFmt w:val="decimal"/>
      <w:lvlText w:val="%7"/>
      <w:lvlJc w:val="left"/>
      <w:pPr>
        <w:ind w:left="5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C6CCE0">
      <w:start w:val="1"/>
      <w:numFmt w:val="lowerLetter"/>
      <w:lvlText w:val="%8"/>
      <w:lvlJc w:val="left"/>
      <w:pPr>
        <w:ind w:left="5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248B7A">
      <w:start w:val="1"/>
      <w:numFmt w:val="lowerRoman"/>
      <w:lvlText w:val="%9"/>
      <w:lvlJc w:val="left"/>
      <w:pPr>
        <w:ind w:left="6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4CBE5426"/>
    <w:multiLevelType w:val="hybridMultilevel"/>
    <w:tmpl w:val="F670E432"/>
    <w:styleLink w:val="Style2import"/>
    <w:lvl w:ilvl="0" w:tplc="CD1EA02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12849A">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CA1164">
      <w:start w:val="1"/>
      <w:numFmt w:val="lowerRoman"/>
      <w:lvlText w:val="%3."/>
      <w:lvlJc w:val="left"/>
      <w:pPr>
        <w:tabs>
          <w:tab w:val="left" w:pos="426"/>
        </w:tabs>
        <w:ind w:left="14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40F708">
      <w:start w:val="1"/>
      <w:numFmt w:val="decimal"/>
      <w:lvlText w:val="%4."/>
      <w:lvlJc w:val="left"/>
      <w:pPr>
        <w:tabs>
          <w:tab w:val="left" w:pos="426"/>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56E014">
      <w:start w:val="1"/>
      <w:numFmt w:val="lowerLetter"/>
      <w:lvlText w:val="%5."/>
      <w:lvlJc w:val="left"/>
      <w:pPr>
        <w:tabs>
          <w:tab w:val="left" w:pos="426"/>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EC6518">
      <w:start w:val="1"/>
      <w:numFmt w:val="lowerRoman"/>
      <w:lvlText w:val="%6."/>
      <w:lvlJc w:val="left"/>
      <w:pPr>
        <w:tabs>
          <w:tab w:val="left" w:pos="426"/>
        </w:tabs>
        <w:ind w:left="360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AC7A2E">
      <w:start w:val="1"/>
      <w:numFmt w:val="decimal"/>
      <w:lvlText w:val="%7."/>
      <w:lvlJc w:val="left"/>
      <w:pPr>
        <w:tabs>
          <w:tab w:val="left" w:pos="426"/>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D6A926">
      <w:start w:val="1"/>
      <w:numFmt w:val="lowerLetter"/>
      <w:lvlText w:val="%8."/>
      <w:lvlJc w:val="left"/>
      <w:pPr>
        <w:tabs>
          <w:tab w:val="left" w:pos="426"/>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78DB48">
      <w:start w:val="1"/>
      <w:numFmt w:val="lowerRoman"/>
      <w:lvlText w:val="%9."/>
      <w:lvlJc w:val="left"/>
      <w:pPr>
        <w:tabs>
          <w:tab w:val="left" w:pos="426"/>
        </w:tabs>
        <w:ind w:left="57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4DCF425D"/>
    <w:multiLevelType w:val="hybridMultilevel"/>
    <w:tmpl w:val="6CE65570"/>
    <w:styleLink w:val="Style7import"/>
    <w:lvl w:ilvl="0" w:tplc="0BA648C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A8EB78">
      <w:start w:val="1"/>
      <w:numFmt w:val="decimal"/>
      <w:lvlText w:val="%2."/>
      <w:lvlJc w:val="left"/>
      <w:pPr>
        <w:ind w:left="1080" w:hanging="360"/>
      </w:pPr>
      <w:rPr>
        <w:rFonts w:ascii="Times New Roman" w:eastAsia="Arial Unicode MS" w:hAnsi="Times New Roman" w:cs="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4A6506">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4AD02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906639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D416CA">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58B21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22D2B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EE30A8">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51B01478"/>
    <w:multiLevelType w:val="hybridMultilevel"/>
    <w:tmpl w:val="D658A74A"/>
    <w:styleLink w:val="Style3import"/>
    <w:lvl w:ilvl="0" w:tplc="5F8864A6">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AA5B0E">
      <w:start w:val="1"/>
      <w:numFmt w:val="lowerLetter"/>
      <w:lvlText w:val="%2."/>
      <w:lvlJc w:val="left"/>
      <w:pPr>
        <w:ind w:left="10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A6903A">
      <w:start w:val="1"/>
      <w:numFmt w:val="lowerRoman"/>
      <w:lvlText w:val="%3."/>
      <w:lvlJc w:val="left"/>
      <w:pPr>
        <w:ind w:left="1797" w:hanging="2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609C7A">
      <w:start w:val="1"/>
      <w:numFmt w:val="decimal"/>
      <w:lvlText w:val="%4."/>
      <w:lvlJc w:val="left"/>
      <w:pPr>
        <w:ind w:left="251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3CF152">
      <w:start w:val="1"/>
      <w:numFmt w:val="lowerLetter"/>
      <w:lvlText w:val="%5."/>
      <w:lvlJc w:val="left"/>
      <w:pPr>
        <w:ind w:left="32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A22FD2">
      <w:start w:val="1"/>
      <w:numFmt w:val="lowerRoman"/>
      <w:lvlText w:val="%6."/>
      <w:lvlJc w:val="left"/>
      <w:pPr>
        <w:ind w:left="3957" w:hanging="2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3E8AC8">
      <w:start w:val="1"/>
      <w:numFmt w:val="decimal"/>
      <w:lvlText w:val="%7."/>
      <w:lvlJc w:val="left"/>
      <w:pPr>
        <w:ind w:left="46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70C090">
      <w:start w:val="1"/>
      <w:numFmt w:val="lowerLetter"/>
      <w:lvlText w:val="%8."/>
      <w:lvlJc w:val="left"/>
      <w:pPr>
        <w:ind w:left="539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E4E074">
      <w:start w:val="1"/>
      <w:numFmt w:val="lowerRoman"/>
      <w:lvlText w:val="%9."/>
      <w:lvlJc w:val="left"/>
      <w:pPr>
        <w:ind w:left="6117" w:hanging="2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7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73" w15:restartNumberingAfterBreak="0">
    <w:nsid w:val="5651398C"/>
    <w:multiLevelType w:val="hybridMultilevel"/>
    <w:tmpl w:val="C58C44A2"/>
    <w:styleLink w:val="Style8import"/>
    <w:lvl w:ilvl="0" w:tplc="82E04650">
      <w:start w:val="1"/>
      <w:numFmt w:val="decimal"/>
      <w:lvlText w:val="%1."/>
      <w:lvlJc w:val="left"/>
      <w:pPr>
        <w:ind w:left="3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A0751E">
      <w:start w:val="1"/>
      <w:numFmt w:val="lowerLetter"/>
      <w:lvlText w:val="%2."/>
      <w:lvlJc w:val="left"/>
      <w:pPr>
        <w:ind w:left="107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927D0C">
      <w:start w:val="1"/>
      <w:numFmt w:val="lowerRoman"/>
      <w:lvlText w:val="%3."/>
      <w:lvlJc w:val="left"/>
      <w:pPr>
        <w:ind w:left="179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1480F0">
      <w:start w:val="1"/>
      <w:numFmt w:val="decimal"/>
      <w:lvlText w:val="%4."/>
      <w:lvlJc w:val="left"/>
      <w:pPr>
        <w:ind w:left="251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927B14">
      <w:start w:val="1"/>
      <w:numFmt w:val="lowerLetter"/>
      <w:lvlText w:val="%5."/>
      <w:lvlJc w:val="left"/>
      <w:pPr>
        <w:ind w:left="323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7A0EB0">
      <w:start w:val="1"/>
      <w:numFmt w:val="lowerRoman"/>
      <w:lvlText w:val="%6."/>
      <w:lvlJc w:val="left"/>
      <w:pPr>
        <w:ind w:left="395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5A7F50">
      <w:start w:val="1"/>
      <w:numFmt w:val="decimal"/>
      <w:lvlText w:val="%7."/>
      <w:lvlJc w:val="left"/>
      <w:pPr>
        <w:ind w:left="467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8C0262">
      <w:start w:val="1"/>
      <w:numFmt w:val="lowerLetter"/>
      <w:lvlText w:val="%8."/>
      <w:lvlJc w:val="left"/>
      <w:pPr>
        <w:ind w:left="539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FC184C">
      <w:start w:val="1"/>
      <w:numFmt w:val="lowerRoman"/>
      <w:lvlText w:val="%9."/>
      <w:lvlJc w:val="left"/>
      <w:pPr>
        <w:ind w:left="611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5AE3063A"/>
    <w:multiLevelType w:val="hybridMultilevel"/>
    <w:tmpl w:val="2E0E33B6"/>
    <w:styleLink w:val="Style20import"/>
    <w:lvl w:ilvl="0" w:tplc="5F582B4C">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886CA6">
      <w:start w:val="1"/>
      <w:numFmt w:val="lowerLetter"/>
      <w:lvlText w:val="%2."/>
      <w:lvlJc w:val="left"/>
      <w:pPr>
        <w:ind w:left="10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86981A">
      <w:start w:val="1"/>
      <w:numFmt w:val="lowerRoman"/>
      <w:lvlText w:val="%3."/>
      <w:lvlJc w:val="left"/>
      <w:pPr>
        <w:ind w:left="1797" w:hanging="2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F44594">
      <w:start w:val="1"/>
      <w:numFmt w:val="decimal"/>
      <w:lvlText w:val="%4."/>
      <w:lvlJc w:val="left"/>
      <w:pPr>
        <w:ind w:left="251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266EE4">
      <w:start w:val="1"/>
      <w:numFmt w:val="lowerLetter"/>
      <w:lvlText w:val="%5."/>
      <w:lvlJc w:val="left"/>
      <w:pPr>
        <w:ind w:left="32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F65DD6">
      <w:start w:val="1"/>
      <w:numFmt w:val="lowerRoman"/>
      <w:lvlText w:val="%6."/>
      <w:lvlJc w:val="left"/>
      <w:pPr>
        <w:ind w:left="3957" w:hanging="2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CC3846">
      <w:start w:val="1"/>
      <w:numFmt w:val="decimal"/>
      <w:lvlText w:val="%7."/>
      <w:lvlJc w:val="left"/>
      <w:pPr>
        <w:ind w:left="46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48B362">
      <w:start w:val="1"/>
      <w:numFmt w:val="lowerLetter"/>
      <w:lvlText w:val="%8."/>
      <w:lvlJc w:val="left"/>
      <w:pPr>
        <w:ind w:left="539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FAEA86">
      <w:start w:val="1"/>
      <w:numFmt w:val="lowerRoman"/>
      <w:lvlText w:val="%9."/>
      <w:lvlJc w:val="left"/>
      <w:pPr>
        <w:ind w:left="6117" w:hanging="2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5AFB25D1"/>
    <w:multiLevelType w:val="multilevel"/>
    <w:tmpl w:val="F6CCA12E"/>
    <w:styleLink w:val="Style10import1"/>
    <w:lvl w:ilvl="0">
      <w:start w:val="3"/>
      <w:numFmt w:val="lowerLetter"/>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6" w15:restartNumberingAfterBreak="0">
    <w:nsid w:val="5B1756E0"/>
    <w:multiLevelType w:val="hybridMultilevel"/>
    <w:tmpl w:val="1960FA90"/>
    <w:styleLink w:val="Style25import1"/>
    <w:lvl w:ilvl="0" w:tplc="30DCD4FA">
      <w:start w:val="1"/>
      <w:numFmt w:val="decimal"/>
      <w:lvlText w:val="%1."/>
      <w:lvlJc w:val="left"/>
      <w:pPr>
        <w:ind w:left="1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100AC4CC">
      <w:start w:val="1"/>
      <w:numFmt w:val="lowerRoman"/>
      <w:lvlText w:val="(%2)"/>
      <w:lvlJc w:val="left"/>
      <w:pPr>
        <w:ind w:left="73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3B98A23C">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495A6C18">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435C923A">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46D6E622">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582E6F0E">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07D4D2CC">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9D5A0F52">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7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78" w15:restartNumberingAfterBreak="0">
    <w:nsid w:val="5D165853"/>
    <w:multiLevelType w:val="hybridMultilevel"/>
    <w:tmpl w:val="670EDE9E"/>
    <w:styleLink w:val="Style33"/>
    <w:lvl w:ilvl="0" w:tplc="069030A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1E023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709602">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1C4B2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EABF3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20E0C2">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7014C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38B8B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C49408">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60BC5446"/>
    <w:multiLevelType w:val="hybridMultilevel"/>
    <w:tmpl w:val="7CA41C1E"/>
    <w:styleLink w:val="Style25import"/>
    <w:lvl w:ilvl="0" w:tplc="22A8FB6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01A108E">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642034">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12AF1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7A91B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9A82D0">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B090C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6B6C656">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68845C">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635328C1"/>
    <w:multiLevelType w:val="hybridMultilevel"/>
    <w:tmpl w:val="7B724AB4"/>
    <w:styleLink w:val="Style16import"/>
    <w:lvl w:ilvl="0" w:tplc="6B4E19F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DA725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206D74">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80CCB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CA371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CEAB40">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30C1E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F25B5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C00052">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63D526BA"/>
    <w:multiLevelType w:val="hybridMultilevel"/>
    <w:tmpl w:val="8ADEEF88"/>
    <w:lvl w:ilvl="0" w:tplc="513E3446">
      <w:start w:val="1"/>
      <w:numFmt w:val="decimal"/>
      <w:pStyle w:val="SummaryText"/>
      <w:lvlText w:val="%1."/>
      <w:lvlJc w:val="left"/>
      <w:pPr>
        <w:ind w:left="360" w:hanging="360"/>
      </w:pPr>
    </w:lvl>
    <w:lvl w:ilvl="1" w:tplc="18143F02">
      <w:start w:val="1"/>
      <w:numFmt w:val="lowerRoman"/>
      <w:lvlText w:val="(%2)"/>
      <w:lvlJc w:val="right"/>
      <w:pPr>
        <w:ind w:left="1080" w:hanging="360"/>
      </w:pPr>
      <w:rPr>
        <w:rFonts w:hint="default"/>
      </w:rPr>
    </w:lvl>
    <w:lvl w:ilvl="2" w:tplc="18143F02">
      <w:start w:val="1"/>
      <w:numFmt w:val="lowerRoman"/>
      <w:lvlText w:val="(%3)"/>
      <w:lvlJc w:val="right"/>
      <w:pPr>
        <w:ind w:left="1800" w:hanging="180"/>
      </w:pPr>
      <w:rPr>
        <w:rFonts w:hint="default"/>
      </w:rPr>
    </w:lvl>
    <w:lvl w:ilvl="3" w:tplc="2D3A8A5E">
      <w:start w:val="1"/>
      <w:numFmt w:val="lowerLetter"/>
      <w:lvlText w:val="%4)"/>
      <w:lvlJc w:val="left"/>
      <w:pPr>
        <w:ind w:left="2520" w:hanging="360"/>
      </w:pPr>
      <w:rPr>
        <w:rFonts w:hint="default"/>
        <w:b/>
        <w:sz w:val="24"/>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65D72AF1"/>
    <w:multiLevelType w:val="multilevel"/>
    <w:tmpl w:val="0409001F"/>
    <w:styleLink w:val="Style14import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3"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84"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85" w15:restartNumberingAfterBreak="0">
    <w:nsid w:val="67EC134D"/>
    <w:multiLevelType w:val="singleLevel"/>
    <w:tmpl w:val="C9963BB4"/>
    <w:name w:val="List Dash"/>
    <w:styleLink w:val="Style19import1"/>
    <w:lvl w:ilvl="0">
      <w:start w:val="1"/>
      <w:numFmt w:val="bullet"/>
      <w:pStyle w:val="Tiret3"/>
      <w:lvlText w:val="–"/>
      <w:lvlJc w:val="left"/>
      <w:pPr>
        <w:tabs>
          <w:tab w:val="num" w:pos="2551"/>
        </w:tabs>
        <w:ind w:left="2551" w:hanging="567"/>
      </w:pPr>
    </w:lvl>
  </w:abstractNum>
  <w:abstractNum w:abstractNumId="86" w15:restartNumberingAfterBreak="0">
    <w:nsid w:val="6A8D7F8D"/>
    <w:multiLevelType w:val="hybridMultilevel"/>
    <w:tmpl w:val="398048B8"/>
    <w:styleLink w:val="Style1import2"/>
    <w:lvl w:ilvl="0" w:tplc="314CC1CC">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F8E2F2">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BCA2C8">
      <w:start w:val="1"/>
      <w:numFmt w:val="lowerRoman"/>
      <w:lvlText w:val="%3."/>
      <w:lvlJc w:val="left"/>
      <w:pPr>
        <w:ind w:left="1440" w:hanging="6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96DF88">
      <w:start w:val="1"/>
      <w:numFmt w:val="decimal"/>
      <w:lvlText w:val="%4."/>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124520">
      <w:start w:val="1"/>
      <w:numFmt w:val="lowerLetter"/>
      <w:lvlText w:val="%5."/>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861CB4">
      <w:start w:val="1"/>
      <w:numFmt w:val="lowerRoman"/>
      <w:lvlText w:val="%6."/>
      <w:lvlJc w:val="left"/>
      <w:pPr>
        <w:ind w:left="3600" w:hanging="6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4C4DF0">
      <w:start w:val="1"/>
      <w:numFmt w:val="decimal"/>
      <w:lvlText w:val="%7."/>
      <w:lvlJc w:val="left"/>
      <w:pPr>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C4E9A2">
      <w:start w:val="1"/>
      <w:numFmt w:val="lowerLetter"/>
      <w:lvlText w:val="%8."/>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D2A3CE">
      <w:start w:val="1"/>
      <w:numFmt w:val="lowerRoman"/>
      <w:lvlText w:val="%9."/>
      <w:lvlJc w:val="left"/>
      <w:pPr>
        <w:ind w:left="5760" w:hanging="6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6DE00985"/>
    <w:multiLevelType w:val="multilevel"/>
    <w:tmpl w:val="F078B908"/>
    <w:styleLink w:val="Style22import1"/>
    <w:lvl w:ilvl="0">
      <w:start w:val="1"/>
      <w:numFmt w:val="lowerRoman"/>
      <w:lvlText w:val="%1)"/>
      <w:lvlJc w:val="left"/>
      <w:pPr>
        <w:tabs>
          <w:tab w:val="num" w:pos="2137"/>
        </w:tabs>
        <w:ind w:left="2137" w:hanging="360"/>
      </w:pPr>
      <w:rPr>
        <w:rFonts w:cs="Times New Roman"/>
      </w:rPr>
    </w:lvl>
    <w:lvl w:ilvl="1">
      <w:start w:val="1"/>
      <w:numFmt w:val="lowerLetter"/>
      <w:lvlText w:val="%2."/>
      <w:lvlJc w:val="left"/>
      <w:pPr>
        <w:tabs>
          <w:tab w:val="num" w:pos="2857"/>
        </w:tabs>
        <w:ind w:left="2857" w:hanging="360"/>
      </w:pPr>
      <w:rPr>
        <w:rFonts w:cs="Times New Roman"/>
      </w:rPr>
    </w:lvl>
    <w:lvl w:ilvl="2">
      <w:start w:val="1"/>
      <w:numFmt w:val="lowerRoman"/>
      <w:lvlText w:val="%3."/>
      <w:lvlJc w:val="right"/>
      <w:pPr>
        <w:tabs>
          <w:tab w:val="num" w:pos="3577"/>
        </w:tabs>
        <w:ind w:left="3577" w:hanging="180"/>
      </w:pPr>
      <w:rPr>
        <w:rFonts w:cs="Times New Roman"/>
      </w:rPr>
    </w:lvl>
    <w:lvl w:ilvl="3">
      <w:start w:val="1"/>
      <w:numFmt w:val="decimal"/>
      <w:lvlText w:val="%4."/>
      <w:lvlJc w:val="left"/>
      <w:pPr>
        <w:tabs>
          <w:tab w:val="num" w:pos="4297"/>
        </w:tabs>
        <w:ind w:left="4297" w:hanging="360"/>
      </w:pPr>
      <w:rPr>
        <w:rFonts w:cs="Times New Roman"/>
      </w:rPr>
    </w:lvl>
    <w:lvl w:ilvl="4">
      <w:start w:val="1"/>
      <w:numFmt w:val="lowerLetter"/>
      <w:lvlText w:val="%5."/>
      <w:lvlJc w:val="left"/>
      <w:pPr>
        <w:tabs>
          <w:tab w:val="num" w:pos="5017"/>
        </w:tabs>
        <w:ind w:left="5017" w:hanging="360"/>
      </w:pPr>
      <w:rPr>
        <w:rFonts w:cs="Times New Roman"/>
      </w:rPr>
    </w:lvl>
    <w:lvl w:ilvl="5">
      <w:start w:val="1"/>
      <w:numFmt w:val="lowerRoman"/>
      <w:lvlText w:val="%6."/>
      <w:lvlJc w:val="right"/>
      <w:pPr>
        <w:tabs>
          <w:tab w:val="num" w:pos="5737"/>
        </w:tabs>
        <w:ind w:left="5737" w:hanging="180"/>
      </w:pPr>
      <w:rPr>
        <w:rFonts w:cs="Times New Roman"/>
      </w:rPr>
    </w:lvl>
    <w:lvl w:ilvl="6">
      <w:start w:val="1"/>
      <w:numFmt w:val="decimal"/>
      <w:lvlText w:val="%7."/>
      <w:lvlJc w:val="left"/>
      <w:pPr>
        <w:tabs>
          <w:tab w:val="num" w:pos="6457"/>
        </w:tabs>
        <w:ind w:left="6457" w:hanging="360"/>
      </w:pPr>
      <w:rPr>
        <w:rFonts w:cs="Times New Roman"/>
      </w:rPr>
    </w:lvl>
    <w:lvl w:ilvl="7">
      <w:start w:val="1"/>
      <w:numFmt w:val="lowerLetter"/>
      <w:lvlText w:val="%8."/>
      <w:lvlJc w:val="left"/>
      <w:pPr>
        <w:tabs>
          <w:tab w:val="num" w:pos="7177"/>
        </w:tabs>
        <w:ind w:left="7177" w:hanging="360"/>
      </w:pPr>
      <w:rPr>
        <w:rFonts w:cs="Times New Roman"/>
      </w:rPr>
    </w:lvl>
    <w:lvl w:ilvl="8">
      <w:start w:val="1"/>
      <w:numFmt w:val="lowerRoman"/>
      <w:lvlText w:val="%9."/>
      <w:lvlJc w:val="right"/>
      <w:pPr>
        <w:tabs>
          <w:tab w:val="num" w:pos="7897"/>
        </w:tabs>
        <w:ind w:left="7897" w:hanging="180"/>
      </w:pPr>
      <w:rPr>
        <w:rFonts w:cs="Times New Roman"/>
      </w:rPr>
    </w:lvl>
  </w:abstractNum>
  <w:abstractNum w:abstractNumId="88"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8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90" w15:restartNumberingAfterBreak="0">
    <w:nsid w:val="6EBE365B"/>
    <w:multiLevelType w:val="hybridMultilevel"/>
    <w:tmpl w:val="F2707C1E"/>
    <w:styleLink w:val="Style11import"/>
    <w:lvl w:ilvl="0" w:tplc="1BA4B5CE">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F07496">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DCC664">
      <w:start w:val="1"/>
      <w:numFmt w:val="lowerRoman"/>
      <w:lvlText w:val="%3."/>
      <w:lvlJc w:val="left"/>
      <w:pPr>
        <w:tabs>
          <w:tab w:val="left" w:pos="426"/>
        </w:tabs>
        <w:ind w:left="14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89638">
      <w:start w:val="1"/>
      <w:numFmt w:val="decimal"/>
      <w:lvlText w:val="%4."/>
      <w:lvlJc w:val="left"/>
      <w:pPr>
        <w:tabs>
          <w:tab w:val="left" w:pos="426"/>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18A810">
      <w:start w:val="1"/>
      <w:numFmt w:val="lowerLetter"/>
      <w:lvlText w:val="%5."/>
      <w:lvlJc w:val="left"/>
      <w:pPr>
        <w:tabs>
          <w:tab w:val="left" w:pos="426"/>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BCC45C">
      <w:start w:val="1"/>
      <w:numFmt w:val="lowerRoman"/>
      <w:lvlText w:val="%6."/>
      <w:lvlJc w:val="left"/>
      <w:pPr>
        <w:tabs>
          <w:tab w:val="left" w:pos="426"/>
        </w:tabs>
        <w:ind w:left="360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0AE2AA">
      <w:start w:val="1"/>
      <w:numFmt w:val="decimal"/>
      <w:lvlText w:val="%7."/>
      <w:lvlJc w:val="left"/>
      <w:pPr>
        <w:tabs>
          <w:tab w:val="left" w:pos="426"/>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CAE39E">
      <w:start w:val="1"/>
      <w:numFmt w:val="lowerLetter"/>
      <w:lvlText w:val="%8."/>
      <w:lvlJc w:val="left"/>
      <w:pPr>
        <w:tabs>
          <w:tab w:val="left" w:pos="426"/>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42F14">
      <w:start w:val="1"/>
      <w:numFmt w:val="lowerRoman"/>
      <w:lvlText w:val="%9."/>
      <w:lvlJc w:val="left"/>
      <w:pPr>
        <w:tabs>
          <w:tab w:val="left" w:pos="426"/>
        </w:tabs>
        <w:ind w:left="57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6EDF27CA"/>
    <w:multiLevelType w:val="hybridMultilevel"/>
    <w:tmpl w:val="74660A2C"/>
    <w:styleLink w:val="Style18import"/>
    <w:lvl w:ilvl="0" w:tplc="7DDAB9D4">
      <w:start w:val="1"/>
      <w:numFmt w:val="lowerLetter"/>
      <w:lvlText w:val="%1)"/>
      <w:lvlJc w:val="left"/>
      <w:pPr>
        <w:tabs>
          <w:tab w:val="left" w:pos="284"/>
        </w:tabs>
        <w:ind w:left="6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5829AA">
      <w:start w:val="1"/>
      <w:numFmt w:val="lowerLetter"/>
      <w:lvlText w:val="%2."/>
      <w:lvlJc w:val="left"/>
      <w:pPr>
        <w:tabs>
          <w:tab w:val="left" w:pos="284"/>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EC631C">
      <w:start w:val="1"/>
      <w:numFmt w:val="lowerRoman"/>
      <w:lvlText w:val="%3."/>
      <w:lvlJc w:val="left"/>
      <w:pPr>
        <w:tabs>
          <w:tab w:val="left" w:pos="284"/>
        </w:tabs>
        <w:ind w:left="213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CE6B4C">
      <w:start w:val="1"/>
      <w:numFmt w:val="decimal"/>
      <w:lvlText w:val="%4."/>
      <w:lvlJc w:val="left"/>
      <w:pPr>
        <w:tabs>
          <w:tab w:val="left" w:pos="284"/>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E288BA">
      <w:start w:val="1"/>
      <w:numFmt w:val="lowerLetter"/>
      <w:lvlText w:val="%5."/>
      <w:lvlJc w:val="left"/>
      <w:pPr>
        <w:tabs>
          <w:tab w:val="left" w:pos="284"/>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665F00">
      <w:start w:val="1"/>
      <w:numFmt w:val="lowerRoman"/>
      <w:lvlText w:val="%6."/>
      <w:lvlJc w:val="left"/>
      <w:pPr>
        <w:tabs>
          <w:tab w:val="left" w:pos="284"/>
        </w:tabs>
        <w:ind w:left="429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FE13AC">
      <w:start w:val="1"/>
      <w:numFmt w:val="decimal"/>
      <w:lvlText w:val="%7."/>
      <w:lvlJc w:val="left"/>
      <w:pPr>
        <w:tabs>
          <w:tab w:val="left" w:pos="284"/>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88E684">
      <w:start w:val="1"/>
      <w:numFmt w:val="lowerLetter"/>
      <w:lvlText w:val="%8."/>
      <w:lvlJc w:val="left"/>
      <w:pPr>
        <w:tabs>
          <w:tab w:val="left" w:pos="284"/>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84710E">
      <w:start w:val="1"/>
      <w:numFmt w:val="lowerRoman"/>
      <w:lvlText w:val="%9."/>
      <w:lvlJc w:val="left"/>
      <w:pPr>
        <w:tabs>
          <w:tab w:val="left" w:pos="284"/>
        </w:tabs>
        <w:ind w:left="645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6FB002A2"/>
    <w:multiLevelType w:val="hybridMultilevel"/>
    <w:tmpl w:val="6CDCA7DA"/>
    <w:styleLink w:val="Style4import"/>
    <w:lvl w:ilvl="0" w:tplc="FE6C3050">
      <w:start w:val="1"/>
      <w:numFmt w:val="lowerLetter"/>
      <w:lvlText w:val="%1)"/>
      <w:lvlJc w:val="left"/>
      <w:pPr>
        <w:tabs>
          <w:tab w:val="left" w:pos="284"/>
        </w:tabs>
        <w:ind w:left="68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E898A8">
      <w:start w:val="1"/>
      <w:numFmt w:val="lowerLetter"/>
      <w:lvlText w:val="%2."/>
      <w:lvlJc w:val="left"/>
      <w:pPr>
        <w:tabs>
          <w:tab w:val="left" w:pos="284"/>
        </w:tabs>
        <w:ind w:left="140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0ECCD4">
      <w:start w:val="1"/>
      <w:numFmt w:val="lowerRoman"/>
      <w:lvlText w:val="%3."/>
      <w:lvlJc w:val="left"/>
      <w:pPr>
        <w:tabs>
          <w:tab w:val="left" w:pos="284"/>
        </w:tabs>
        <w:ind w:left="2129"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8A7F0A">
      <w:start w:val="1"/>
      <w:numFmt w:val="decimal"/>
      <w:lvlText w:val="%4."/>
      <w:lvlJc w:val="left"/>
      <w:pPr>
        <w:tabs>
          <w:tab w:val="left" w:pos="284"/>
        </w:tabs>
        <w:ind w:left="284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C2FE14">
      <w:start w:val="1"/>
      <w:numFmt w:val="lowerLetter"/>
      <w:lvlText w:val="%5."/>
      <w:lvlJc w:val="left"/>
      <w:pPr>
        <w:tabs>
          <w:tab w:val="left" w:pos="284"/>
        </w:tabs>
        <w:ind w:left="356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2C02A2">
      <w:start w:val="1"/>
      <w:numFmt w:val="lowerRoman"/>
      <w:lvlText w:val="%6."/>
      <w:lvlJc w:val="left"/>
      <w:pPr>
        <w:tabs>
          <w:tab w:val="left" w:pos="284"/>
        </w:tabs>
        <w:ind w:left="4289"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B0F9EA">
      <w:start w:val="1"/>
      <w:numFmt w:val="decimal"/>
      <w:lvlText w:val="%7."/>
      <w:lvlJc w:val="left"/>
      <w:pPr>
        <w:tabs>
          <w:tab w:val="left" w:pos="284"/>
        </w:tabs>
        <w:ind w:left="500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785856">
      <w:start w:val="1"/>
      <w:numFmt w:val="lowerLetter"/>
      <w:lvlText w:val="%8."/>
      <w:lvlJc w:val="left"/>
      <w:pPr>
        <w:tabs>
          <w:tab w:val="left" w:pos="284"/>
        </w:tabs>
        <w:ind w:left="572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33A355A">
      <w:start w:val="1"/>
      <w:numFmt w:val="lowerRoman"/>
      <w:lvlText w:val="%9."/>
      <w:lvlJc w:val="left"/>
      <w:pPr>
        <w:tabs>
          <w:tab w:val="left" w:pos="284"/>
        </w:tabs>
        <w:ind w:left="6449"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703A398A"/>
    <w:multiLevelType w:val="hybridMultilevel"/>
    <w:tmpl w:val="3072113A"/>
    <w:styleLink w:val="Style26import"/>
    <w:lvl w:ilvl="0" w:tplc="2382B4E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9C2CC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427D4E">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48197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EE9F36">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F474DC">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76CC5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B8FDF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FC3254">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712154A4"/>
    <w:multiLevelType w:val="singleLevel"/>
    <w:tmpl w:val="99F26DBE"/>
    <w:styleLink w:val="Style20import1"/>
    <w:lvl w:ilvl="0">
      <w:start w:val="1"/>
      <w:numFmt w:val="bullet"/>
      <w:pStyle w:val="Tiret4"/>
      <w:lvlText w:val="–"/>
      <w:lvlJc w:val="left"/>
      <w:pPr>
        <w:tabs>
          <w:tab w:val="num" w:pos="3118"/>
        </w:tabs>
        <w:ind w:left="3118" w:hanging="567"/>
      </w:pPr>
    </w:lvl>
  </w:abstractNum>
  <w:abstractNum w:abstractNumId="95" w15:restartNumberingAfterBreak="0">
    <w:nsid w:val="71DD7A9B"/>
    <w:multiLevelType w:val="hybridMultilevel"/>
    <w:tmpl w:val="B2FE2ED4"/>
    <w:styleLink w:val="Style12import"/>
    <w:lvl w:ilvl="0" w:tplc="DBF2590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5A0BF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649FE8">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426BD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F6E9E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4A21CE">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A8B1E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F4BB9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0A86D0">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728C388A"/>
    <w:multiLevelType w:val="multilevel"/>
    <w:tmpl w:val="0809001D"/>
    <w:styleLink w:val="Numericallisting"/>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7" w15:restartNumberingAfterBreak="0">
    <w:nsid w:val="767B1129"/>
    <w:multiLevelType w:val="multilevel"/>
    <w:tmpl w:val="B8029560"/>
    <w:lvl w:ilvl="0">
      <w:start w:val="1"/>
      <w:numFmt w:val="bullet"/>
      <w:pStyle w:val="Quick1"/>
      <w:lvlText w:val="•"/>
      <w:lvlJc w:val="left"/>
      <w:pPr>
        <w:tabs>
          <w:tab w:val="num" w:pos="993"/>
        </w:tabs>
        <w:ind w:left="993" w:hanging="567"/>
      </w:pPr>
      <w:rPr>
        <w:rFonts w:ascii="Times New Roman" w:hAnsi="Times New Roman" w:cs="Times New Roman"/>
      </w:rPr>
    </w:lvl>
    <w:lvl w:ilvl="1">
      <w:start w:val="1"/>
      <w:numFmt w:val="bullet"/>
      <w:pStyle w:val="outlinenumbering"/>
      <w:lvlText w:val="–"/>
      <w:lvlJc w:val="left"/>
      <w:pPr>
        <w:tabs>
          <w:tab w:val="num" w:pos="1560"/>
        </w:tabs>
        <w:ind w:left="1560" w:hanging="567"/>
      </w:pPr>
      <w:rPr>
        <w:rFonts w:ascii="Times New Roman" w:hAnsi="Times New Roman" w:cs="Times New Roman"/>
      </w:rPr>
    </w:lvl>
    <w:lvl w:ilvl="2">
      <w:start w:val="1"/>
      <w:numFmt w:val="bullet"/>
      <w:pStyle w:val="DoubleDot"/>
      <w:lvlText w:val=":"/>
      <w:lvlJc w:val="left"/>
      <w:pPr>
        <w:tabs>
          <w:tab w:val="num" w:pos="2127"/>
        </w:tabs>
        <w:ind w:left="2127" w:hanging="567"/>
      </w:pPr>
      <w:rPr>
        <w:rFonts w:ascii="Times New Roman" w:hAnsi="Times New Roman" w:cs="Times New Roman"/>
      </w:rPr>
    </w:lvl>
    <w:lvl w:ilvl="3">
      <w:start w:val="1"/>
      <w:numFmt w:val="decimal"/>
      <w:lvlText w:val="(%4)"/>
      <w:lvlJc w:val="left"/>
      <w:pPr>
        <w:tabs>
          <w:tab w:val="num" w:pos="2433"/>
        </w:tabs>
        <w:ind w:left="2433" w:hanging="360"/>
      </w:pPr>
    </w:lvl>
    <w:lvl w:ilvl="4">
      <w:start w:val="1"/>
      <w:numFmt w:val="lowerLetter"/>
      <w:lvlText w:val="(%5)"/>
      <w:lvlJc w:val="left"/>
      <w:pPr>
        <w:tabs>
          <w:tab w:val="num" w:pos="2793"/>
        </w:tabs>
        <w:ind w:left="2793" w:hanging="360"/>
      </w:pPr>
    </w:lvl>
    <w:lvl w:ilvl="5">
      <w:start w:val="1"/>
      <w:numFmt w:val="lowerRoman"/>
      <w:lvlText w:val="(%6)"/>
      <w:lvlJc w:val="left"/>
      <w:pPr>
        <w:tabs>
          <w:tab w:val="num" w:pos="3153"/>
        </w:tabs>
        <w:ind w:left="3153" w:hanging="360"/>
      </w:pPr>
    </w:lvl>
    <w:lvl w:ilvl="6">
      <w:start w:val="1"/>
      <w:numFmt w:val="decimal"/>
      <w:lvlText w:val="%7."/>
      <w:lvlJc w:val="left"/>
      <w:pPr>
        <w:tabs>
          <w:tab w:val="num" w:pos="3513"/>
        </w:tabs>
        <w:ind w:left="3513" w:hanging="360"/>
      </w:pPr>
    </w:lvl>
    <w:lvl w:ilvl="7">
      <w:start w:val="1"/>
      <w:numFmt w:val="lowerLetter"/>
      <w:lvlText w:val="%8."/>
      <w:lvlJc w:val="left"/>
      <w:pPr>
        <w:tabs>
          <w:tab w:val="num" w:pos="3873"/>
        </w:tabs>
        <w:ind w:left="3873" w:hanging="360"/>
      </w:pPr>
    </w:lvl>
    <w:lvl w:ilvl="8">
      <w:start w:val="1"/>
      <w:numFmt w:val="lowerRoman"/>
      <w:lvlText w:val="%9."/>
      <w:lvlJc w:val="left"/>
      <w:pPr>
        <w:tabs>
          <w:tab w:val="num" w:pos="4233"/>
        </w:tabs>
        <w:ind w:left="4233" w:hanging="360"/>
      </w:pPr>
    </w:lvl>
  </w:abstractNum>
  <w:abstractNum w:abstractNumId="98" w15:restartNumberingAfterBreak="0">
    <w:nsid w:val="794C3775"/>
    <w:multiLevelType w:val="hybridMultilevel"/>
    <w:tmpl w:val="58F6360C"/>
    <w:lvl w:ilvl="0" w:tplc="6A9EB8B4">
      <w:start w:val="1"/>
      <w:numFmt w:val="lowerLetter"/>
      <w:pStyle w:val="Articleparagraphletter"/>
      <w:lvlText w:val="%1)"/>
      <w:lvlJc w:val="left"/>
      <w:pPr>
        <w:ind w:left="108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12" w:hanging="360"/>
      </w:pPr>
    </w:lvl>
    <w:lvl w:ilvl="2" w:tplc="0809001B" w:tentative="1">
      <w:start w:val="1"/>
      <w:numFmt w:val="lowerRoman"/>
      <w:lvlText w:val="%3."/>
      <w:lvlJc w:val="right"/>
      <w:pPr>
        <w:ind w:left="3232" w:hanging="180"/>
      </w:pPr>
    </w:lvl>
    <w:lvl w:ilvl="3" w:tplc="0809000F" w:tentative="1">
      <w:start w:val="1"/>
      <w:numFmt w:val="decimal"/>
      <w:lvlText w:val="%4."/>
      <w:lvlJc w:val="left"/>
      <w:pPr>
        <w:ind w:left="3952" w:hanging="360"/>
      </w:pPr>
    </w:lvl>
    <w:lvl w:ilvl="4" w:tplc="08090019" w:tentative="1">
      <w:start w:val="1"/>
      <w:numFmt w:val="lowerLetter"/>
      <w:lvlText w:val="%5."/>
      <w:lvlJc w:val="left"/>
      <w:pPr>
        <w:ind w:left="4672" w:hanging="360"/>
      </w:pPr>
    </w:lvl>
    <w:lvl w:ilvl="5" w:tplc="0809001B" w:tentative="1">
      <w:start w:val="1"/>
      <w:numFmt w:val="lowerRoman"/>
      <w:lvlText w:val="%6."/>
      <w:lvlJc w:val="right"/>
      <w:pPr>
        <w:ind w:left="5392" w:hanging="180"/>
      </w:pPr>
    </w:lvl>
    <w:lvl w:ilvl="6" w:tplc="0809000F" w:tentative="1">
      <w:start w:val="1"/>
      <w:numFmt w:val="decimal"/>
      <w:lvlText w:val="%7."/>
      <w:lvlJc w:val="left"/>
      <w:pPr>
        <w:ind w:left="6112" w:hanging="360"/>
      </w:pPr>
    </w:lvl>
    <w:lvl w:ilvl="7" w:tplc="08090019" w:tentative="1">
      <w:start w:val="1"/>
      <w:numFmt w:val="lowerLetter"/>
      <w:lvlText w:val="%8."/>
      <w:lvlJc w:val="left"/>
      <w:pPr>
        <w:ind w:left="6832" w:hanging="360"/>
      </w:pPr>
    </w:lvl>
    <w:lvl w:ilvl="8" w:tplc="0809001B" w:tentative="1">
      <w:start w:val="1"/>
      <w:numFmt w:val="lowerRoman"/>
      <w:lvlText w:val="%9."/>
      <w:lvlJc w:val="right"/>
      <w:pPr>
        <w:ind w:left="7552" w:hanging="180"/>
      </w:pPr>
    </w:lvl>
  </w:abstractNum>
  <w:abstractNum w:abstractNumId="99" w15:restartNumberingAfterBreak="0">
    <w:nsid w:val="79952153"/>
    <w:multiLevelType w:val="hybridMultilevel"/>
    <w:tmpl w:val="39BC2EB8"/>
    <w:styleLink w:val="Style17import"/>
    <w:lvl w:ilvl="0" w:tplc="D14043B2">
      <w:start w:val="1"/>
      <w:numFmt w:val="lowerLetter"/>
      <w:lvlText w:val="%1)"/>
      <w:lvlJc w:val="left"/>
      <w:pPr>
        <w:tabs>
          <w:tab w:val="left" w:pos="284"/>
        </w:tabs>
        <w:ind w:left="68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96AA94E">
      <w:start w:val="1"/>
      <w:numFmt w:val="lowerLetter"/>
      <w:lvlText w:val="%2."/>
      <w:lvlJc w:val="left"/>
      <w:pPr>
        <w:tabs>
          <w:tab w:val="left" w:pos="284"/>
        </w:tabs>
        <w:ind w:left="140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5233C0">
      <w:start w:val="1"/>
      <w:numFmt w:val="lowerRoman"/>
      <w:lvlText w:val="%3."/>
      <w:lvlJc w:val="left"/>
      <w:pPr>
        <w:tabs>
          <w:tab w:val="left" w:pos="284"/>
        </w:tabs>
        <w:ind w:left="2129"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80149A">
      <w:start w:val="1"/>
      <w:numFmt w:val="decimal"/>
      <w:lvlText w:val="%4."/>
      <w:lvlJc w:val="left"/>
      <w:pPr>
        <w:tabs>
          <w:tab w:val="left" w:pos="284"/>
        </w:tabs>
        <w:ind w:left="284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C00D12">
      <w:start w:val="1"/>
      <w:numFmt w:val="lowerLetter"/>
      <w:lvlText w:val="%5."/>
      <w:lvlJc w:val="left"/>
      <w:pPr>
        <w:tabs>
          <w:tab w:val="left" w:pos="284"/>
        </w:tabs>
        <w:ind w:left="356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ECEF1A">
      <w:start w:val="1"/>
      <w:numFmt w:val="lowerRoman"/>
      <w:lvlText w:val="%6."/>
      <w:lvlJc w:val="left"/>
      <w:pPr>
        <w:tabs>
          <w:tab w:val="left" w:pos="284"/>
        </w:tabs>
        <w:ind w:left="4289"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227D7E">
      <w:start w:val="1"/>
      <w:numFmt w:val="decimal"/>
      <w:lvlText w:val="%7."/>
      <w:lvlJc w:val="left"/>
      <w:pPr>
        <w:tabs>
          <w:tab w:val="left" w:pos="284"/>
        </w:tabs>
        <w:ind w:left="500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3E9A02">
      <w:start w:val="1"/>
      <w:numFmt w:val="lowerLetter"/>
      <w:lvlText w:val="%8."/>
      <w:lvlJc w:val="left"/>
      <w:pPr>
        <w:tabs>
          <w:tab w:val="left" w:pos="284"/>
        </w:tabs>
        <w:ind w:left="572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6AFDC0">
      <w:start w:val="1"/>
      <w:numFmt w:val="lowerRoman"/>
      <w:lvlText w:val="%9."/>
      <w:lvlJc w:val="left"/>
      <w:pPr>
        <w:tabs>
          <w:tab w:val="left" w:pos="284"/>
        </w:tabs>
        <w:ind w:left="6449"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15:restartNumberingAfterBreak="0">
    <w:nsid w:val="79A27E4F"/>
    <w:multiLevelType w:val="multilevel"/>
    <w:tmpl w:val="AF780D46"/>
    <w:styleLink w:val="Style22"/>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1" w15:restartNumberingAfterBreak="0">
    <w:nsid w:val="79D4051B"/>
    <w:multiLevelType w:val="multilevel"/>
    <w:tmpl w:val="3398A494"/>
    <w:styleLink w:val="List31"/>
    <w:lvl w:ilvl="0">
      <w:start w:val="1"/>
      <w:numFmt w:val="lowerLetter"/>
      <w:lvlText w:val="(%1)"/>
      <w:lvlJc w:val="left"/>
      <w:pPr>
        <w:tabs>
          <w:tab w:val="num" w:pos="282"/>
        </w:tabs>
        <w:ind w:left="282" w:hanging="282"/>
      </w:pPr>
      <w:rPr>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630"/>
        </w:tabs>
        <w:ind w:left="1630" w:hanging="360"/>
      </w:pPr>
      <w:rPr>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350"/>
        </w:tabs>
        <w:ind w:left="2350" w:hanging="296"/>
      </w:pPr>
      <w:rPr>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3070"/>
        </w:tabs>
        <w:ind w:left="3070" w:hanging="360"/>
      </w:pPr>
      <w:rPr>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790"/>
        </w:tabs>
        <w:ind w:left="3790" w:hanging="360"/>
      </w:pPr>
      <w:rPr>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510"/>
        </w:tabs>
        <w:ind w:left="4510" w:hanging="296"/>
      </w:pPr>
      <w:rPr>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230"/>
        </w:tabs>
        <w:ind w:left="5230" w:hanging="360"/>
      </w:pPr>
      <w:rPr>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950"/>
        </w:tabs>
        <w:ind w:left="5950" w:hanging="360"/>
      </w:pPr>
      <w:rPr>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670"/>
        </w:tabs>
        <w:ind w:left="6670" w:hanging="296"/>
      </w:pPr>
      <w:rPr>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102"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103" w15:restartNumberingAfterBreak="0">
    <w:nsid w:val="7BE66D97"/>
    <w:multiLevelType w:val="singleLevel"/>
    <w:tmpl w:val="AAB21E0E"/>
    <w:styleLink w:val="Style17import1"/>
    <w:lvl w:ilvl="0">
      <w:start w:val="1"/>
      <w:numFmt w:val="bullet"/>
      <w:pStyle w:val="Tiret0"/>
      <w:lvlText w:val="–"/>
      <w:lvlJc w:val="left"/>
      <w:pPr>
        <w:tabs>
          <w:tab w:val="num" w:pos="850"/>
        </w:tabs>
        <w:ind w:left="850" w:hanging="850"/>
      </w:pPr>
    </w:lvl>
  </w:abstractNum>
  <w:abstractNum w:abstractNumId="104" w15:restartNumberingAfterBreak="0">
    <w:nsid w:val="7BE95D7F"/>
    <w:multiLevelType w:val="multilevel"/>
    <w:tmpl w:val="5BCC05BA"/>
    <w:name w:val="Point"/>
    <w:styleLink w:val="Style13import1"/>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numFmt w:val="bullet"/>
      <w:pStyle w:val="Point1letter"/>
      <w:lvlText w:val="-"/>
      <w:lvlJc w:val="left"/>
      <w:pPr>
        <w:tabs>
          <w:tab w:val="num" w:pos="1417"/>
        </w:tabs>
        <w:ind w:left="1417" w:hanging="567"/>
      </w:pPr>
      <w:rPr>
        <w:rFonts w:ascii="Times New Roman" w:eastAsia="Times New Roman" w:hAnsi="Times New Roman" w:cs="Times New Roman"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37"/>
  </w:num>
  <w:num w:numId="2">
    <w:abstractNumId w:val="52"/>
  </w:num>
  <w:num w:numId="3">
    <w:abstractNumId w:val="102"/>
  </w:num>
  <w:num w:numId="4">
    <w:abstractNumId w:val="26"/>
  </w:num>
  <w:num w:numId="5">
    <w:abstractNumId w:val="56"/>
  </w:num>
  <w:num w:numId="6">
    <w:abstractNumId w:val="49"/>
  </w:num>
  <w:num w:numId="7">
    <w:abstractNumId w:val="53"/>
  </w:num>
  <w:num w:numId="8">
    <w:abstractNumId w:val="88"/>
  </w:num>
  <w:num w:numId="9">
    <w:abstractNumId w:val="36"/>
  </w:num>
  <w:num w:numId="10">
    <w:abstractNumId w:val="10"/>
  </w:num>
  <w:num w:numId="11">
    <w:abstractNumId w:val="27"/>
  </w:num>
  <w:num w:numId="12">
    <w:abstractNumId w:val="27"/>
  </w:num>
  <w:num w:numId="13">
    <w:abstractNumId w:val="27"/>
  </w:num>
  <w:num w:numId="14">
    <w:abstractNumId w:val="27"/>
  </w:num>
  <w:num w:numId="15">
    <w:abstractNumId w:val="44"/>
  </w:num>
  <w:num w:numId="16">
    <w:abstractNumId w:val="67"/>
  </w:num>
  <w:num w:numId="17">
    <w:abstractNumId w:val="45"/>
  </w:num>
  <w:num w:numId="18">
    <w:abstractNumId w:val="35"/>
  </w:num>
  <w:num w:numId="19">
    <w:abstractNumId w:val="1"/>
  </w:num>
  <w:num w:numId="20">
    <w:abstractNumId w:val="0"/>
  </w:num>
  <w:num w:numId="21">
    <w:abstractNumId w:val="71"/>
  </w:num>
  <w:num w:numId="22">
    <w:abstractNumId w:val="50"/>
  </w:num>
  <w:num w:numId="23">
    <w:abstractNumId w:val="32"/>
  </w:num>
  <w:num w:numId="24">
    <w:abstractNumId w:val="19"/>
  </w:num>
  <w:num w:numId="25">
    <w:abstractNumId w:val="17"/>
  </w:num>
  <w:num w:numId="26">
    <w:abstractNumId w:val="84"/>
  </w:num>
  <w:num w:numId="27">
    <w:abstractNumId w:val="83"/>
  </w:num>
  <w:num w:numId="28">
    <w:abstractNumId w:val="89"/>
  </w:num>
  <w:num w:numId="29">
    <w:abstractNumId w:val="28"/>
  </w:num>
  <w:num w:numId="30">
    <w:abstractNumId w:val="55"/>
  </w:num>
  <w:num w:numId="31">
    <w:abstractNumId w:val="61"/>
  </w:num>
  <w:num w:numId="32">
    <w:abstractNumId w:val="58"/>
  </w:num>
  <w:num w:numId="33">
    <w:abstractNumId w:val="6"/>
  </w:num>
  <w:num w:numId="34">
    <w:abstractNumId w:val="63"/>
  </w:num>
  <w:num w:numId="35">
    <w:abstractNumId w:val="11"/>
  </w:num>
  <w:num w:numId="36">
    <w:abstractNumId w:val="104"/>
  </w:num>
  <w:num w:numId="37">
    <w:abstractNumId w:val="82"/>
  </w:num>
  <w:num w:numId="38">
    <w:abstractNumId w:val="21"/>
  </w:num>
  <w:num w:numId="39">
    <w:abstractNumId w:val="39"/>
  </w:num>
  <w:num w:numId="40">
    <w:abstractNumId w:val="103"/>
  </w:num>
  <w:num w:numId="41">
    <w:abstractNumId w:val="43"/>
  </w:num>
  <w:num w:numId="42">
    <w:abstractNumId w:val="85"/>
  </w:num>
  <w:num w:numId="43">
    <w:abstractNumId w:val="94"/>
  </w:num>
  <w:num w:numId="44">
    <w:abstractNumId w:val="15"/>
  </w:num>
  <w:num w:numId="45">
    <w:abstractNumId w:val="87"/>
  </w:num>
  <w:num w:numId="46">
    <w:abstractNumId w:val="25"/>
  </w:num>
  <w:num w:numId="47">
    <w:abstractNumId w:val="20"/>
  </w:num>
  <w:num w:numId="48">
    <w:abstractNumId w:val="75"/>
  </w:num>
  <w:num w:numId="49">
    <w:abstractNumId w:val="40"/>
  </w:num>
  <w:num w:numId="50">
    <w:abstractNumId w:val="22"/>
  </w:num>
  <w:num w:numId="5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
  </w:num>
  <w:num w:numId="53">
    <w:abstractNumId w:val="2"/>
  </w:num>
  <w:num w:numId="54">
    <w:abstractNumId w:val="42"/>
  </w:num>
  <w:num w:numId="55">
    <w:abstractNumId w:val="64"/>
  </w:num>
  <w:num w:numId="56">
    <w:abstractNumId w:val="16"/>
  </w:num>
  <w:num w:numId="57">
    <w:abstractNumId w:val="8"/>
  </w:num>
  <w:num w:numId="58">
    <w:abstractNumId w:val="90"/>
  </w:num>
  <w:num w:numId="59">
    <w:abstractNumId w:val="68"/>
  </w:num>
  <w:num w:numId="60">
    <w:abstractNumId w:val="60"/>
  </w:num>
  <w:num w:numId="61">
    <w:abstractNumId w:val="96"/>
  </w:num>
  <w:num w:numId="62">
    <w:abstractNumId w:val="46"/>
  </w:num>
  <w:num w:numId="63">
    <w:abstractNumId w:val="70"/>
  </w:num>
  <w:num w:numId="64">
    <w:abstractNumId w:val="92"/>
  </w:num>
  <w:num w:numId="65">
    <w:abstractNumId w:val="62"/>
  </w:num>
  <w:num w:numId="66">
    <w:abstractNumId w:val="38"/>
  </w:num>
  <w:num w:numId="67">
    <w:abstractNumId w:val="69"/>
  </w:num>
  <w:num w:numId="68">
    <w:abstractNumId w:val="73"/>
  </w:num>
  <w:num w:numId="69">
    <w:abstractNumId w:val="23"/>
  </w:num>
  <w:num w:numId="70">
    <w:abstractNumId w:val="78"/>
  </w:num>
  <w:num w:numId="71">
    <w:abstractNumId w:val="95"/>
  </w:num>
  <w:num w:numId="72">
    <w:abstractNumId w:val="54"/>
  </w:num>
  <w:num w:numId="73">
    <w:abstractNumId w:val="65"/>
  </w:num>
  <w:num w:numId="74">
    <w:abstractNumId w:val="34"/>
  </w:num>
  <w:num w:numId="75">
    <w:abstractNumId w:val="80"/>
  </w:num>
  <w:num w:numId="76">
    <w:abstractNumId w:val="99"/>
  </w:num>
  <w:num w:numId="77">
    <w:abstractNumId w:val="91"/>
  </w:num>
  <w:num w:numId="78">
    <w:abstractNumId w:val="41"/>
  </w:num>
  <w:num w:numId="79">
    <w:abstractNumId w:val="74"/>
  </w:num>
  <w:num w:numId="80">
    <w:abstractNumId w:val="18"/>
  </w:num>
  <w:num w:numId="81">
    <w:abstractNumId w:val="29"/>
  </w:num>
  <w:num w:numId="82">
    <w:abstractNumId w:val="66"/>
  </w:num>
  <w:num w:numId="83">
    <w:abstractNumId w:val="13"/>
  </w:num>
  <w:num w:numId="84">
    <w:abstractNumId w:val="79"/>
  </w:num>
  <w:num w:numId="85">
    <w:abstractNumId w:val="93"/>
  </w:num>
  <w:num w:numId="86">
    <w:abstractNumId w:val="51"/>
  </w:num>
  <w:num w:numId="87">
    <w:abstractNumId w:val="98"/>
  </w:num>
  <w:num w:numId="88">
    <w:abstractNumId w:val="30"/>
  </w:num>
  <w:num w:numId="89">
    <w:abstractNumId w:val="100"/>
  </w:num>
  <w:num w:numId="90">
    <w:abstractNumId w:val="48"/>
  </w:num>
  <w:num w:numId="91">
    <w:abstractNumId w:val="47"/>
  </w:num>
  <w:num w:numId="92">
    <w:abstractNumId w:val="81"/>
  </w:num>
  <w:num w:numId="93">
    <w:abstractNumId w:val="24"/>
  </w:num>
  <w:num w:numId="94">
    <w:abstractNumId w:val="59"/>
  </w:num>
  <w:num w:numId="95">
    <w:abstractNumId w:val="77"/>
  </w:num>
  <w:num w:numId="96">
    <w:abstractNumId w:val="33"/>
  </w:num>
  <w:num w:numId="97">
    <w:abstractNumId w:val="72"/>
  </w:num>
  <w:num w:numId="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
  </w:num>
  <w:num w:numId="102">
    <w:abstractNumId w:val="14"/>
  </w:num>
  <w:num w:numId="103">
    <w:abstractNumId w:val="57"/>
  </w:num>
  <w:num w:numId="104">
    <w:abstractNumId w:val="86"/>
  </w:num>
  <w:num w:numId="105">
    <w:abstractNumId w:val="31"/>
  </w:num>
  <w:num w:numId="106">
    <w:abstractNumId w:val="101"/>
  </w:num>
  <w:num w:numId="107">
    <w:abstractNumId w:val="5"/>
  </w:num>
  <w:num w:numId="108">
    <w:abstractNumId w:val="9"/>
  </w:num>
  <w:num w:numId="109">
    <w:abstractNumId w:val="7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pyNum" w:val="0"/>
    <w:docVar w:name="DocStatus" w:val="Green"/>
    <w:docVar w:name="DW_DocType" w:val="_GenEn"/>
    <w:docVar w:name="LW_ACCOMPAGNANT.CP" w:val="dokumentam"/>
    <w:docVar w:name="LW_ANNEX_NBR_FIRST" w:val="2"/>
    <w:docVar w:name="LW_ANNEX_NBR_LAST" w:val="2"/>
    <w:docVar w:name="LW_ANNEX_UNIQUE" w:val="0"/>
    <w:docVar w:name="LW_CORRIGENDUM" w:val="&lt;UNUSED&gt;"/>
    <w:docVar w:name="LW_COVERPAGE_EXISTS" w:val="True"/>
    <w:docVar w:name="LW_COVERPAGE_GUID" w:val="A4BB0C05-2278-4A75-BF63-D2E475E10EDA"/>
    <w:docVar w:name="LW_COVERPAGE_TYPE" w:val="1"/>
    <w:docVar w:name="LW_CROSSREFERENCE" w:val="&lt;UNUSED&gt;"/>
    <w:docVar w:name="LW_DocType" w:val="_GENEN"/>
    <w:docVar w:name="LW_EMISSION" w:val="5.7.2023"/>
    <w:docVar w:name="LW_EMISSION_ISODATE" w:val="2023-07-05"/>
    <w:docVar w:name="LW_EMISSION_LOCATION" w:val="BRX"/>
    <w:docVar w:name="LW_EMISSION_PREFIX" w:val="Brisel\u275?, "/>
    <w:docVar w:name="LW_EMISSION_SUFFIX" w:val="."/>
    <w:docVar w:name="LW_ID_DOCTYPE_NONLW" w:val="CP-036"/>
    <w:docVar w:name="LW_LANGUE" w:val="LV"/>
    <w:docVar w:name="LW_LEVEL_OF_SENSITIVITY" w:val="Standard treatment"/>
    <w:docVar w:name="LW_NOM.INST" w:val="EIROPAS KOMISIJA"/>
    <w:docVar w:name="LW_NOM.INST_JOINTDOC" w:val="&lt;EMPTY&gt;"/>
    <w:docVar w:name="LW_OBJETACTEPRINCIPAL.CP" w:val="par to, lai Eiropas Savienības vārdā noslēgtu Uzlaboto pamatnolīgumu starp Eiropas Savienību un tās dalībvalstīm, no vienas puses, un Čīles Republiku, no otras puses"/>
    <w:docVar w:name="LW_PART_NBR" w:val="2"/>
    <w:docVar w:name="LW_PART_NBR_TOTAL" w:val="4"/>
    <w:docVar w:name="LW_REF.INST.NEW" w:val="COM"/>
    <w:docVar w:name="LW_REF.INST.NEW_ADOPTED" w:val="final"/>
    <w:docVar w:name="LW_REF.INST.NEW_TEXT" w:val="(2023) 4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PIELIKUMS_x000b_"/>
    <w:docVar w:name="LW_TYPEACTEPRINCIPAL.CP" w:val="Priekšlikums PADOMES LĒMUMAM"/>
    <w:docVar w:name="LwApiVersions" w:val="LW4CoDe 1.23.2.0; LW 8.0, Build 20211117"/>
  </w:docVars>
  <w:rsids>
    <w:rsidRoot w:val="005846A5"/>
    <w:rsid w:val="000018A0"/>
    <w:rsid w:val="00007A54"/>
    <w:rsid w:val="0002391E"/>
    <w:rsid w:val="0002794B"/>
    <w:rsid w:val="000449B4"/>
    <w:rsid w:val="0005086A"/>
    <w:rsid w:val="00054C4B"/>
    <w:rsid w:val="00067F31"/>
    <w:rsid w:val="00075841"/>
    <w:rsid w:val="00075910"/>
    <w:rsid w:val="00083FBC"/>
    <w:rsid w:val="000867FF"/>
    <w:rsid w:val="00092472"/>
    <w:rsid w:val="0009569C"/>
    <w:rsid w:val="000A3826"/>
    <w:rsid w:val="000A4FE6"/>
    <w:rsid w:val="000B1ED2"/>
    <w:rsid w:val="000C12AA"/>
    <w:rsid w:val="000C6833"/>
    <w:rsid w:val="000D2B33"/>
    <w:rsid w:val="000D44A1"/>
    <w:rsid w:val="000E1C75"/>
    <w:rsid w:val="000E4BB5"/>
    <w:rsid w:val="00122D66"/>
    <w:rsid w:val="0012665C"/>
    <w:rsid w:val="00126C54"/>
    <w:rsid w:val="0014406C"/>
    <w:rsid w:val="00155F87"/>
    <w:rsid w:val="00156CB3"/>
    <w:rsid w:val="00160B54"/>
    <w:rsid w:val="00164E11"/>
    <w:rsid w:val="00171F08"/>
    <w:rsid w:val="00173193"/>
    <w:rsid w:val="0017477F"/>
    <w:rsid w:val="00174E40"/>
    <w:rsid w:val="00174EC6"/>
    <w:rsid w:val="001757C6"/>
    <w:rsid w:val="001761FC"/>
    <w:rsid w:val="00190B1B"/>
    <w:rsid w:val="001915AA"/>
    <w:rsid w:val="001A18D9"/>
    <w:rsid w:val="001D60D8"/>
    <w:rsid w:val="001E34F7"/>
    <w:rsid w:val="001F59C5"/>
    <w:rsid w:val="001F61A8"/>
    <w:rsid w:val="001F7964"/>
    <w:rsid w:val="0020127F"/>
    <w:rsid w:val="00201E28"/>
    <w:rsid w:val="00203489"/>
    <w:rsid w:val="00204F63"/>
    <w:rsid w:val="00220AE0"/>
    <w:rsid w:val="0022170F"/>
    <w:rsid w:val="0022250D"/>
    <w:rsid w:val="002325A4"/>
    <w:rsid w:val="00234D95"/>
    <w:rsid w:val="0023565F"/>
    <w:rsid w:val="0024283F"/>
    <w:rsid w:val="00247B9F"/>
    <w:rsid w:val="002508DC"/>
    <w:rsid w:val="0025703C"/>
    <w:rsid w:val="00263CA9"/>
    <w:rsid w:val="00272F76"/>
    <w:rsid w:val="00282319"/>
    <w:rsid w:val="00285D36"/>
    <w:rsid w:val="0028673D"/>
    <w:rsid w:val="002A000E"/>
    <w:rsid w:val="002B2658"/>
    <w:rsid w:val="002B28C5"/>
    <w:rsid w:val="002B7DE2"/>
    <w:rsid w:val="002C0553"/>
    <w:rsid w:val="002C2564"/>
    <w:rsid w:val="002C3A75"/>
    <w:rsid w:val="002D0849"/>
    <w:rsid w:val="002D08C7"/>
    <w:rsid w:val="002D1EFE"/>
    <w:rsid w:val="002D5B64"/>
    <w:rsid w:val="002D75B5"/>
    <w:rsid w:val="002E46F1"/>
    <w:rsid w:val="002E537F"/>
    <w:rsid w:val="002E7D13"/>
    <w:rsid w:val="002F1116"/>
    <w:rsid w:val="003022E9"/>
    <w:rsid w:val="00304C1B"/>
    <w:rsid w:val="00304DEB"/>
    <w:rsid w:val="00316C2C"/>
    <w:rsid w:val="00316D9A"/>
    <w:rsid w:val="00316F89"/>
    <w:rsid w:val="00323068"/>
    <w:rsid w:val="00323DF1"/>
    <w:rsid w:val="003317EC"/>
    <w:rsid w:val="00335A55"/>
    <w:rsid w:val="00341435"/>
    <w:rsid w:val="0035528D"/>
    <w:rsid w:val="00365A1E"/>
    <w:rsid w:val="00376FF1"/>
    <w:rsid w:val="003812B9"/>
    <w:rsid w:val="0039090B"/>
    <w:rsid w:val="00392040"/>
    <w:rsid w:val="003939C5"/>
    <w:rsid w:val="003A1272"/>
    <w:rsid w:val="003B4BBB"/>
    <w:rsid w:val="003C7D87"/>
    <w:rsid w:val="003D12D6"/>
    <w:rsid w:val="003D3C64"/>
    <w:rsid w:val="003D5361"/>
    <w:rsid w:val="003F010B"/>
    <w:rsid w:val="003F1DD8"/>
    <w:rsid w:val="003F460E"/>
    <w:rsid w:val="003F7522"/>
    <w:rsid w:val="0040095E"/>
    <w:rsid w:val="00410588"/>
    <w:rsid w:val="00413DA0"/>
    <w:rsid w:val="00426C28"/>
    <w:rsid w:val="00432B48"/>
    <w:rsid w:val="00434BDE"/>
    <w:rsid w:val="00437F70"/>
    <w:rsid w:val="00440C54"/>
    <w:rsid w:val="004431B0"/>
    <w:rsid w:val="00445F2C"/>
    <w:rsid w:val="00446EA1"/>
    <w:rsid w:val="00453274"/>
    <w:rsid w:val="0045415F"/>
    <w:rsid w:val="00457C8A"/>
    <w:rsid w:val="004614F2"/>
    <w:rsid w:val="00462C5A"/>
    <w:rsid w:val="00462CBB"/>
    <w:rsid w:val="00465B83"/>
    <w:rsid w:val="00481159"/>
    <w:rsid w:val="00490932"/>
    <w:rsid w:val="00491ACF"/>
    <w:rsid w:val="00493D3F"/>
    <w:rsid w:val="004A0228"/>
    <w:rsid w:val="004B3B36"/>
    <w:rsid w:val="004B453C"/>
    <w:rsid w:val="004B47EC"/>
    <w:rsid w:val="004B6E17"/>
    <w:rsid w:val="004D202F"/>
    <w:rsid w:val="004E09B5"/>
    <w:rsid w:val="004E30A8"/>
    <w:rsid w:val="004F1F3A"/>
    <w:rsid w:val="004F2E02"/>
    <w:rsid w:val="005115B2"/>
    <w:rsid w:val="00515E31"/>
    <w:rsid w:val="005176C6"/>
    <w:rsid w:val="00517AFA"/>
    <w:rsid w:val="00517F1E"/>
    <w:rsid w:val="00526710"/>
    <w:rsid w:val="0053148A"/>
    <w:rsid w:val="00532803"/>
    <w:rsid w:val="005403A9"/>
    <w:rsid w:val="005555EB"/>
    <w:rsid w:val="00560325"/>
    <w:rsid w:val="00570EC6"/>
    <w:rsid w:val="00573235"/>
    <w:rsid w:val="005810ED"/>
    <w:rsid w:val="0058396E"/>
    <w:rsid w:val="005846A5"/>
    <w:rsid w:val="00591446"/>
    <w:rsid w:val="005A26BE"/>
    <w:rsid w:val="005C1DE3"/>
    <w:rsid w:val="005C4936"/>
    <w:rsid w:val="005D0855"/>
    <w:rsid w:val="005D11D1"/>
    <w:rsid w:val="005D3C88"/>
    <w:rsid w:val="005D5B97"/>
    <w:rsid w:val="005F45C3"/>
    <w:rsid w:val="005F793E"/>
    <w:rsid w:val="00600977"/>
    <w:rsid w:val="00604699"/>
    <w:rsid w:val="00606995"/>
    <w:rsid w:val="00615C14"/>
    <w:rsid w:val="006164E1"/>
    <w:rsid w:val="0061707E"/>
    <w:rsid w:val="00624C6D"/>
    <w:rsid w:val="00625065"/>
    <w:rsid w:val="00627335"/>
    <w:rsid w:val="00630FFD"/>
    <w:rsid w:val="0063159A"/>
    <w:rsid w:val="00632840"/>
    <w:rsid w:val="006415A7"/>
    <w:rsid w:val="006442DD"/>
    <w:rsid w:val="00650449"/>
    <w:rsid w:val="0065291B"/>
    <w:rsid w:val="006567E6"/>
    <w:rsid w:val="00657CF3"/>
    <w:rsid w:val="006609FB"/>
    <w:rsid w:val="00671CB7"/>
    <w:rsid w:val="00677956"/>
    <w:rsid w:val="00681EB1"/>
    <w:rsid w:val="0069311C"/>
    <w:rsid w:val="006937B9"/>
    <w:rsid w:val="00693CDB"/>
    <w:rsid w:val="0069468B"/>
    <w:rsid w:val="006A04FE"/>
    <w:rsid w:val="006A0D97"/>
    <w:rsid w:val="006A0FE0"/>
    <w:rsid w:val="006B3FE1"/>
    <w:rsid w:val="006C5B7B"/>
    <w:rsid w:val="006C6117"/>
    <w:rsid w:val="006C6C26"/>
    <w:rsid w:val="006D2C19"/>
    <w:rsid w:val="006D650E"/>
    <w:rsid w:val="006E343D"/>
    <w:rsid w:val="006E5355"/>
    <w:rsid w:val="006F22F6"/>
    <w:rsid w:val="006F3E3F"/>
    <w:rsid w:val="006F4D6C"/>
    <w:rsid w:val="007107F7"/>
    <w:rsid w:val="00712A52"/>
    <w:rsid w:val="00731C3C"/>
    <w:rsid w:val="00731F87"/>
    <w:rsid w:val="007320E8"/>
    <w:rsid w:val="007348C2"/>
    <w:rsid w:val="00734AB1"/>
    <w:rsid w:val="0074080C"/>
    <w:rsid w:val="0074596E"/>
    <w:rsid w:val="0075359F"/>
    <w:rsid w:val="00754CB7"/>
    <w:rsid w:val="00760484"/>
    <w:rsid w:val="00761C8B"/>
    <w:rsid w:val="00763C49"/>
    <w:rsid w:val="007651B0"/>
    <w:rsid w:val="007654CE"/>
    <w:rsid w:val="0076794C"/>
    <w:rsid w:val="00775244"/>
    <w:rsid w:val="0077561E"/>
    <w:rsid w:val="007838EE"/>
    <w:rsid w:val="007A50BC"/>
    <w:rsid w:val="007B0D74"/>
    <w:rsid w:val="007B6E58"/>
    <w:rsid w:val="007B71F2"/>
    <w:rsid w:val="007D0248"/>
    <w:rsid w:val="007D0464"/>
    <w:rsid w:val="007D0DB3"/>
    <w:rsid w:val="007D3F66"/>
    <w:rsid w:val="007E7979"/>
    <w:rsid w:val="007F07CE"/>
    <w:rsid w:val="007F38E2"/>
    <w:rsid w:val="007F7819"/>
    <w:rsid w:val="00807FB8"/>
    <w:rsid w:val="00813055"/>
    <w:rsid w:val="0081789E"/>
    <w:rsid w:val="00820D9C"/>
    <w:rsid w:val="0083043C"/>
    <w:rsid w:val="0083304E"/>
    <w:rsid w:val="00837124"/>
    <w:rsid w:val="00841885"/>
    <w:rsid w:val="008515A7"/>
    <w:rsid w:val="00853B46"/>
    <w:rsid w:val="00857611"/>
    <w:rsid w:val="00863D9E"/>
    <w:rsid w:val="00864E97"/>
    <w:rsid w:val="008657BB"/>
    <w:rsid w:val="00865BDD"/>
    <w:rsid w:val="0088319A"/>
    <w:rsid w:val="008A26EC"/>
    <w:rsid w:val="008A54D2"/>
    <w:rsid w:val="008B1FDD"/>
    <w:rsid w:val="008B3E59"/>
    <w:rsid w:val="008D04D2"/>
    <w:rsid w:val="008D3B70"/>
    <w:rsid w:val="008D3F5F"/>
    <w:rsid w:val="008D6B8E"/>
    <w:rsid w:val="008E6CE1"/>
    <w:rsid w:val="008F0F94"/>
    <w:rsid w:val="008F1430"/>
    <w:rsid w:val="008F49EF"/>
    <w:rsid w:val="009019ED"/>
    <w:rsid w:val="00901A25"/>
    <w:rsid w:val="00907A87"/>
    <w:rsid w:val="009135EF"/>
    <w:rsid w:val="00925BB6"/>
    <w:rsid w:val="009401D2"/>
    <w:rsid w:val="00940837"/>
    <w:rsid w:val="00941428"/>
    <w:rsid w:val="0094720C"/>
    <w:rsid w:val="00947C08"/>
    <w:rsid w:val="00950B14"/>
    <w:rsid w:val="00955513"/>
    <w:rsid w:val="00956C36"/>
    <w:rsid w:val="00967E88"/>
    <w:rsid w:val="009700CD"/>
    <w:rsid w:val="00970D09"/>
    <w:rsid w:val="00971823"/>
    <w:rsid w:val="00973A72"/>
    <w:rsid w:val="009846A3"/>
    <w:rsid w:val="00987216"/>
    <w:rsid w:val="00995506"/>
    <w:rsid w:val="009A1D2C"/>
    <w:rsid w:val="009A64F6"/>
    <w:rsid w:val="009B0478"/>
    <w:rsid w:val="009B7619"/>
    <w:rsid w:val="009D15C2"/>
    <w:rsid w:val="009D71D2"/>
    <w:rsid w:val="009E68F2"/>
    <w:rsid w:val="009E7878"/>
    <w:rsid w:val="009F014F"/>
    <w:rsid w:val="009F0FE5"/>
    <w:rsid w:val="00A012F2"/>
    <w:rsid w:val="00A01C3A"/>
    <w:rsid w:val="00A03714"/>
    <w:rsid w:val="00A12F9B"/>
    <w:rsid w:val="00A3456F"/>
    <w:rsid w:val="00A35F27"/>
    <w:rsid w:val="00A46228"/>
    <w:rsid w:val="00A55EB4"/>
    <w:rsid w:val="00A56CF2"/>
    <w:rsid w:val="00A709C3"/>
    <w:rsid w:val="00A83A74"/>
    <w:rsid w:val="00A8452C"/>
    <w:rsid w:val="00A9225C"/>
    <w:rsid w:val="00A9613B"/>
    <w:rsid w:val="00AA3A04"/>
    <w:rsid w:val="00AB243E"/>
    <w:rsid w:val="00AD020C"/>
    <w:rsid w:val="00AD5342"/>
    <w:rsid w:val="00AD5DE8"/>
    <w:rsid w:val="00AE62C1"/>
    <w:rsid w:val="00AE6D64"/>
    <w:rsid w:val="00AE71DB"/>
    <w:rsid w:val="00AF3B61"/>
    <w:rsid w:val="00B004DF"/>
    <w:rsid w:val="00B01529"/>
    <w:rsid w:val="00B01EFA"/>
    <w:rsid w:val="00B05075"/>
    <w:rsid w:val="00B10268"/>
    <w:rsid w:val="00B104EA"/>
    <w:rsid w:val="00B112C8"/>
    <w:rsid w:val="00B20A69"/>
    <w:rsid w:val="00B25162"/>
    <w:rsid w:val="00B27871"/>
    <w:rsid w:val="00B31506"/>
    <w:rsid w:val="00B377F0"/>
    <w:rsid w:val="00B40E1C"/>
    <w:rsid w:val="00B43AD1"/>
    <w:rsid w:val="00B55A5E"/>
    <w:rsid w:val="00B6380E"/>
    <w:rsid w:val="00B722DD"/>
    <w:rsid w:val="00B729C5"/>
    <w:rsid w:val="00B76E43"/>
    <w:rsid w:val="00B845E7"/>
    <w:rsid w:val="00B85A2D"/>
    <w:rsid w:val="00B9096D"/>
    <w:rsid w:val="00B97461"/>
    <w:rsid w:val="00BA7FDD"/>
    <w:rsid w:val="00BC07A1"/>
    <w:rsid w:val="00BC3FE8"/>
    <w:rsid w:val="00BC4010"/>
    <w:rsid w:val="00BD14F2"/>
    <w:rsid w:val="00BD247B"/>
    <w:rsid w:val="00BD3908"/>
    <w:rsid w:val="00BE0095"/>
    <w:rsid w:val="00BE0D86"/>
    <w:rsid w:val="00BE6296"/>
    <w:rsid w:val="00BE64DD"/>
    <w:rsid w:val="00BE7C2A"/>
    <w:rsid w:val="00BF1051"/>
    <w:rsid w:val="00BF1176"/>
    <w:rsid w:val="00BF37AD"/>
    <w:rsid w:val="00C14B17"/>
    <w:rsid w:val="00C22400"/>
    <w:rsid w:val="00C22B06"/>
    <w:rsid w:val="00C351CC"/>
    <w:rsid w:val="00C36AE4"/>
    <w:rsid w:val="00C371E8"/>
    <w:rsid w:val="00C4415B"/>
    <w:rsid w:val="00C502FD"/>
    <w:rsid w:val="00C548E9"/>
    <w:rsid w:val="00C54E08"/>
    <w:rsid w:val="00C55246"/>
    <w:rsid w:val="00C55538"/>
    <w:rsid w:val="00C65747"/>
    <w:rsid w:val="00C66DC8"/>
    <w:rsid w:val="00C818AA"/>
    <w:rsid w:val="00C82663"/>
    <w:rsid w:val="00C83670"/>
    <w:rsid w:val="00C859CD"/>
    <w:rsid w:val="00C86DDC"/>
    <w:rsid w:val="00C9308F"/>
    <w:rsid w:val="00CA3CA3"/>
    <w:rsid w:val="00CB10F9"/>
    <w:rsid w:val="00CB11DF"/>
    <w:rsid w:val="00CB727A"/>
    <w:rsid w:val="00CD35C2"/>
    <w:rsid w:val="00CE0701"/>
    <w:rsid w:val="00CE1387"/>
    <w:rsid w:val="00CE3420"/>
    <w:rsid w:val="00CE51DE"/>
    <w:rsid w:val="00CF154C"/>
    <w:rsid w:val="00CF309C"/>
    <w:rsid w:val="00D027D6"/>
    <w:rsid w:val="00D05129"/>
    <w:rsid w:val="00D125DB"/>
    <w:rsid w:val="00D23A81"/>
    <w:rsid w:val="00D25D34"/>
    <w:rsid w:val="00D26344"/>
    <w:rsid w:val="00D263A6"/>
    <w:rsid w:val="00D30ACA"/>
    <w:rsid w:val="00D3163B"/>
    <w:rsid w:val="00D31A71"/>
    <w:rsid w:val="00D34375"/>
    <w:rsid w:val="00D40257"/>
    <w:rsid w:val="00D42ECB"/>
    <w:rsid w:val="00D4426D"/>
    <w:rsid w:val="00D45B41"/>
    <w:rsid w:val="00D50E76"/>
    <w:rsid w:val="00D5388E"/>
    <w:rsid w:val="00D55C71"/>
    <w:rsid w:val="00D565A6"/>
    <w:rsid w:val="00D605D1"/>
    <w:rsid w:val="00D60D23"/>
    <w:rsid w:val="00D6376C"/>
    <w:rsid w:val="00D66F0D"/>
    <w:rsid w:val="00D8176E"/>
    <w:rsid w:val="00D84C7B"/>
    <w:rsid w:val="00D852EB"/>
    <w:rsid w:val="00D954D7"/>
    <w:rsid w:val="00D96E50"/>
    <w:rsid w:val="00D97143"/>
    <w:rsid w:val="00DA36BB"/>
    <w:rsid w:val="00DC015F"/>
    <w:rsid w:val="00DC0246"/>
    <w:rsid w:val="00DD1CD5"/>
    <w:rsid w:val="00DD54E0"/>
    <w:rsid w:val="00DE1943"/>
    <w:rsid w:val="00DE1D55"/>
    <w:rsid w:val="00DE42A7"/>
    <w:rsid w:val="00DF2DF3"/>
    <w:rsid w:val="00E0581F"/>
    <w:rsid w:val="00E34D7C"/>
    <w:rsid w:val="00E40BDE"/>
    <w:rsid w:val="00E45613"/>
    <w:rsid w:val="00E53DAD"/>
    <w:rsid w:val="00E5556D"/>
    <w:rsid w:val="00E56089"/>
    <w:rsid w:val="00E66316"/>
    <w:rsid w:val="00E6683A"/>
    <w:rsid w:val="00E748E9"/>
    <w:rsid w:val="00E764CD"/>
    <w:rsid w:val="00E76E95"/>
    <w:rsid w:val="00E824BF"/>
    <w:rsid w:val="00E847E1"/>
    <w:rsid w:val="00E942F1"/>
    <w:rsid w:val="00EB3C87"/>
    <w:rsid w:val="00EB3FB2"/>
    <w:rsid w:val="00EB5753"/>
    <w:rsid w:val="00EC0A2A"/>
    <w:rsid w:val="00EC1766"/>
    <w:rsid w:val="00EC5A40"/>
    <w:rsid w:val="00EC6B84"/>
    <w:rsid w:val="00ED344C"/>
    <w:rsid w:val="00EE00BA"/>
    <w:rsid w:val="00EE6E72"/>
    <w:rsid w:val="00EF047E"/>
    <w:rsid w:val="00F030A6"/>
    <w:rsid w:val="00F15F0E"/>
    <w:rsid w:val="00F1732C"/>
    <w:rsid w:val="00F217FC"/>
    <w:rsid w:val="00F36863"/>
    <w:rsid w:val="00F3740A"/>
    <w:rsid w:val="00F37B9B"/>
    <w:rsid w:val="00F42ECF"/>
    <w:rsid w:val="00F60695"/>
    <w:rsid w:val="00F631F5"/>
    <w:rsid w:val="00F64303"/>
    <w:rsid w:val="00F66E09"/>
    <w:rsid w:val="00F75257"/>
    <w:rsid w:val="00F91457"/>
    <w:rsid w:val="00FA264E"/>
    <w:rsid w:val="00FB16BD"/>
    <w:rsid w:val="00FB4A55"/>
    <w:rsid w:val="00FB6F08"/>
    <w:rsid w:val="00FB760A"/>
    <w:rsid w:val="00FD21BC"/>
    <w:rsid w:val="00FD2DB4"/>
    <w:rsid w:val="00FE5E62"/>
    <w:rsid w:val="00FE7F6C"/>
    <w:rsid w:val="00FF467D"/>
    <w:rsid w:val="00FF6E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1A946B6"/>
  <w15:docId w15:val="{C866454C-87F9-4B38-A94B-8C9E5E819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iPriority="99" w:unhideWhenUsed="1"/>
    <w:lsdException w:name="HTML Cite" w:semiHidden="1"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02F"/>
    <w:pPr>
      <w:widowControl w:val="0"/>
      <w:spacing w:line="360" w:lineRule="auto"/>
    </w:pPr>
    <w:rPr>
      <w:sz w:val="24"/>
      <w:lang w:eastAsia="fr-BE"/>
    </w:rPr>
  </w:style>
  <w:style w:type="paragraph" w:styleId="Heading1">
    <w:name w:val="heading 1"/>
    <w:aliases w:val="PART"/>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aliases w:val="PART TITLE"/>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aliases w:val="Artículos"/>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aliases w:val=" BVI fnr,BVI fnr,Error-Fußnotenzeichen5,Error-Fußnotenzeichen6,Error-Fußnotenzeichen3,de nota al pie,Ref, BVI fnr1,BVI fnr1,Error-Fußnotenzeichen51,Error-Fußnotenzeichen61,Error-Fußnotenzeichen31,de nota al pie1,Ref1"/>
    <w:link w:val="FootnotesymbolCarZchn"/>
    <w:uiPriority w:val="99"/>
    <w:qFormat/>
    <w:rPr>
      <w:b/>
      <w:vertAlign w:val="superscript"/>
    </w:rPr>
  </w:style>
  <w:style w:type="paragraph" w:styleId="FootnoteText">
    <w:name w:val="footnote text"/>
    <w:aliases w:val="Final Footnote Text, Char Char Char, Char Char,FOOTNOTES,fn,single space,footnote text,Char Char Char,Char Char,single space Char,FOOTNOTES Char,fn Char,footnote text Char Char,footnote text Char Char Char,Footnotes,Footnote ak"/>
    <w:basedOn w:val="Normal"/>
    <w:link w:val="FootnoteTextChar"/>
    <w:uiPriority w:val="99"/>
    <w:qFormat/>
    <w:pPr>
      <w:tabs>
        <w:tab w:val="left" w:pos="567"/>
      </w:tabs>
      <w:spacing w:line="240" w:lineRule="auto"/>
      <w:ind w:left="567" w:hanging="567"/>
    </w:pPr>
  </w:style>
  <w:style w:type="paragraph" w:styleId="Header">
    <w:name w:val="header"/>
    <w:aliases w:val="Header1"/>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uiPriority w:val="99"/>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sid w:val="003D12D6"/>
    <w:rPr>
      <w:color w:val="auto"/>
    </w:rPr>
  </w:style>
  <w:style w:type="paragraph" w:customStyle="1" w:styleId="AddReference">
    <w:name w:val="Add Reference"/>
    <w:basedOn w:val="Normal"/>
    <w:rsid w:val="00A83A74"/>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rsid w:val="007D0248"/>
    <w:rPr>
      <w:rFonts w:ascii="Tahoma" w:hAnsi="Tahoma" w:cs="Tahoma"/>
      <w:sz w:val="16"/>
      <w:szCs w:val="16"/>
    </w:rPr>
  </w:style>
  <w:style w:type="character" w:customStyle="1" w:styleId="FootnoteTextChar">
    <w:name w:val="Footnote Text Char"/>
    <w:aliases w:val="Final Footnote Text Char, Char Char Char Char, Char Char Char1,FOOTNOTES Char1,fn Char1,single space Char1,footnote text Char,Char Char Char Char,Char Char Char1,single space Char Char,FOOTNOTES Char Char,fn Char Char,Footnotes Char"/>
    <w:basedOn w:val="DefaultParagraphFont"/>
    <w:link w:val="FootnoteText"/>
    <w:uiPriority w:val="99"/>
    <w:qFormat/>
    <w:rsid w:val="00857611"/>
    <w:rPr>
      <w:sz w:val="24"/>
      <w:lang w:eastAsia="fr-BE"/>
    </w:rPr>
  </w:style>
  <w:style w:type="paragraph" w:styleId="CommentText">
    <w:name w:val="annotation text"/>
    <w:basedOn w:val="Normal"/>
    <w:link w:val="CommentTextChar"/>
    <w:uiPriority w:val="99"/>
    <w:unhideWhenUsed/>
    <w:qFormat/>
    <w:rsid w:val="00857611"/>
    <w:rPr>
      <w:sz w:val="20"/>
    </w:rPr>
  </w:style>
  <w:style w:type="character" w:customStyle="1" w:styleId="CommentTextChar">
    <w:name w:val="Comment Text Char"/>
    <w:basedOn w:val="DefaultParagraphFont"/>
    <w:link w:val="CommentText"/>
    <w:uiPriority w:val="99"/>
    <w:qFormat/>
    <w:rsid w:val="00857611"/>
    <w:rPr>
      <w:lang w:val="lv-LV" w:eastAsia="fr-BE"/>
    </w:rPr>
  </w:style>
  <w:style w:type="character" w:styleId="CommentReference">
    <w:name w:val="annotation reference"/>
    <w:basedOn w:val="DefaultParagraphFont"/>
    <w:uiPriority w:val="99"/>
    <w:unhideWhenUsed/>
    <w:qFormat/>
    <w:rsid w:val="00857611"/>
    <w:rPr>
      <w:sz w:val="16"/>
      <w:szCs w:val="16"/>
    </w:rPr>
  </w:style>
  <w:style w:type="character" w:styleId="Strong">
    <w:name w:val="Strong"/>
    <w:qFormat/>
    <w:rsid w:val="00857611"/>
    <w:rPr>
      <w:rFonts w:asciiTheme="minorHAnsi" w:hAnsiTheme="minorHAnsi"/>
      <w:b/>
      <w:bCs/>
      <w:sz w:val="22"/>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857611"/>
    <w:pPr>
      <w:widowControl/>
      <w:spacing w:after="160" w:line="240" w:lineRule="exact"/>
      <w:jc w:val="both"/>
    </w:pPr>
    <w:rPr>
      <w:b/>
      <w:sz w:val="20"/>
      <w:vertAlign w:val="superscript"/>
      <w:lang w:eastAsia="en-GB"/>
    </w:rPr>
  </w:style>
  <w:style w:type="character" w:customStyle="1" w:styleId="BalloonTextChar">
    <w:name w:val="Balloon Text Char"/>
    <w:basedOn w:val="DefaultParagraphFont"/>
    <w:link w:val="BalloonText"/>
    <w:uiPriority w:val="99"/>
    <w:rsid w:val="00857611"/>
    <w:rPr>
      <w:rFonts w:ascii="Tahoma" w:hAnsi="Tahoma" w:cs="Tahoma"/>
      <w:sz w:val="16"/>
      <w:szCs w:val="16"/>
      <w:lang w:eastAsia="fr-BE"/>
    </w:rPr>
  </w:style>
  <w:style w:type="table" w:customStyle="1" w:styleId="TableGrid6">
    <w:name w:val="Table Grid6"/>
    <w:basedOn w:val="TableNormal"/>
    <w:next w:val="TableGrid"/>
    <w:uiPriority w:val="5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nhideWhenUsed/>
    <w:rsid w:val="00857611"/>
    <w:pPr>
      <w:spacing w:line="240" w:lineRule="auto"/>
    </w:pPr>
    <w:rPr>
      <w:b/>
      <w:bCs/>
    </w:rPr>
  </w:style>
  <w:style w:type="character" w:customStyle="1" w:styleId="CommentSubjectChar">
    <w:name w:val="Comment Subject Char"/>
    <w:basedOn w:val="CommentTextChar"/>
    <w:link w:val="CommentSubject"/>
    <w:rsid w:val="00857611"/>
    <w:rPr>
      <w:b/>
      <w:bCs/>
      <w:lang w:val="lv-LV" w:eastAsia="fr-BE"/>
    </w:rPr>
  </w:style>
  <w:style w:type="paragraph" w:styleId="Revision">
    <w:name w:val="Revision"/>
    <w:hidden/>
    <w:uiPriority w:val="99"/>
    <w:rsid w:val="00857611"/>
    <w:rPr>
      <w:sz w:val="24"/>
      <w:lang w:eastAsia="fr-BE"/>
    </w:rPr>
  </w:style>
  <w:style w:type="character" w:customStyle="1" w:styleId="HeaderChar">
    <w:name w:val="Header Char"/>
    <w:aliases w:val="Header1 Char"/>
    <w:basedOn w:val="DefaultParagraphFont"/>
    <w:link w:val="Header"/>
    <w:uiPriority w:val="99"/>
    <w:rsid w:val="00857611"/>
    <w:rPr>
      <w:sz w:val="24"/>
      <w:lang w:eastAsia="fr-BE"/>
    </w:rPr>
  </w:style>
  <w:style w:type="character" w:customStyle="1" w:styleId="FooterChar">
    <w:name w:val="Footer Char"/>
    <w:basedOn w:val="DefaultParagraphFont"/>
    <w:link w:val="Footer"/>
    <w:uiPriority w:val="99"/>
    <w:rsid w:val="00857611"/>
    <w:rPr>
      <w:sz w:val="24"/>
      <w:lang w:eastAsia="fr-BE"/>
    </w:rPr>
  </w:style>
  <w:style w:type="paragraph" w:styleId="ListParagraph">
    <w:name w:val="List Paragraph"/>
    <w:aliases w:val="Paragraph,Dot pt,No Spacing1,List Paragraph Char Char Char,Indicator Text,List Paragraph1,Numbered Para 1,Colorful List - Accent 11,Bullet 1,F5 List Paragraph,Bullet Points,lp1,4 Párrafo de lista,Figuras,DH1,Normal Fv,viñetas,3,L,CV text"/>
    <w:basedOn w:val="Normal"/>
    <w:link w:val="ListParagraphChar"/>
    <w:uiPriority w:val="34"/>
    <w:qFormat/>
    <w:rsid w:val="00857611"/>
    <w:pPr>
      <w:widowControl/>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Paragraph Char,Dot pt Char,No Spacing1 Char,List Paragraph Char Char Char Char,Indicator Text Char,List Paragraph1 Char,Numbered Para 1 Char,Colorful List - Accent 11 Char,Bullet 1 Char,F5 List Paragraph Char,Bullet Points Char"/>
    <w:basedOn w:val="DefaultParagraphFont"/>
    <w:link w:val="ListParagraph"/>
    <w:uiPriority w:val="34"/>
    <w:qFormat/>
    <w:rsid w:val="00857611"/>
    <w:rPr>
      <w:rFonts w:asciiTheme="minorHAnsi" w:eastAsiaTheme="minorHAnsi" w:hAnsiTheme="minorHAnsi" w:cstheme="minorBidi"/>
      <w:sz w:val="22"/>
      <w:szCs w:val="22"/>
      <w:lang w:val="lv-LV" w:eastAsia="en-US"/>
    </w:rPr>
  </w:style>
  <w:style w:type="paragraph" w:customStyle="1" w:styleId="References">
    <w:name w:val="References"/>
    <w:basedOn w:val="Normal"/>
    <w:next w:val="Normal"/>
    <w:uiPriority w:val="99"/>
    <w:rsid w:val="00857611"/>
    <w:pPr>
      <w:widowControl/>
      <w:spacing w:after="240" w:line="240" w:lineRule="auto"/>
      <w:ind w:left="5103"/>
    </w:pPr>
    <w:rPr>
      <w:sz w:val="20"/>
      <w:lang w:eastAsia="en-US"/>
    </w:rPr>
  </w:style>
  <w:style w:type="character" w:styleId="Hyperlink">
    <w:name w:val="Hyperlink"/>
    <w:uiPriority w:val="99"/>
    <w:rsid w:val="00857611"/>
    <w:rPr>
      <w:strike w:val="0"/>
      <w:dstrike w:val="0"/>
      <w:color w:val="000000"/>
      <w:u w:val="none"/>
      <w:effect w:val="none"/>
    </w:rPr>
  </w:style>
  <w:style w:type="paragraph" w:styleId="NoSpacing">
    <w:name w:val="No Spacing"/>
    <w:aliases w:val="EU Text"/>
    <w:uiPriority w:val="1"/>
    <w:qFormat/>
    <w:rsid w:val="00857611"/>
    <w:pPr>
      <w:widowControl w:val="0"/>
    </w:pPr>
    <w:rPr>
      <w:rFonts w:eastAsiaTheme="minorEastAsia"/>
      <w:color w:val="000000"/>
      <w:sz w:val="24"/>
      <w:szCs w:val="24"/>
    </w:rPr>
  </w:style>
  <w:style w:type="paragraph" w:customStyle="1" w:styleId="Corpsdutexte">
    <w:name w:val="Corps du texte"/>
    <w:basedOn w:val="Normal"/>
    <w:link w:val="Corpsdutexte0"/>
    <w:rsid w:val="00857611"/>
    <w:pPr>
      <w:shd w:val="clear" w:color="auto" w:fill="FFFFFF"/>
      <w:spacing w:before="300" w:after="480" w:line="278" w:lineRule="exact"/>
      <w:ind w:hanging="720"/>
      <w:jc w:val="both"/>
    </w:pPr>
    <w:rPr>
      <w:rFonts w:eastAsiaTheme="minorEastAsia"/>
      <w:color w:val="000000"/>
      <w:sz w:val="22"/>
      <w:szCs w:val="22"/>
      <w:lang w:eastAsia="en-GB"/>
    </w:rPr>
  </w:style>
  <w:style w:type="character" w:customStyle="1" w:styleId="Corpsdutexte0">
    <w:name w:val="Corps du texte_"/>
    <w:basedOn w:val="DefaultParagraphFont"/>
    <w:link w:val="Corpsdutexte"/>
    <w:rsid w:val="00857611"/>
    <w:rPr>
      <w:rFonts w:eastAsiaTheme="minorEastAsia"/>
      <w:color w:val="000000"/>
      <w:sz w:val="22"/>
      <w:szCs w:val="22"/>
      <w:shd w:val="clear" w:color="auto" w:fill="FFFFFF"/>
      <w:lang w:val="lv-LV"/>
    </w:rPr>
  </w:style>
  <w:style w:type="character" w:styleId="Emphasis">
    <w:name w:val="Emphasis"/>
    <w:basedOn w:val="DefaultParagraphFont"/>
    <w:uiPriority w:val="20"/>
    <w:qFormat/>
    <w:rsid w:val="00857611"/>
    <w:rPr>
      <w:i/>
      <w:iCs/>
    </w:rPr>
  </w:style>
  <w:style w:type="table" w:customStyle="1" w:styleId="TableGrid0">
    <w:name w:val="TableGrid"/>
    <w:rsid w:val="00857611"/>
    <w:rPr>
      <w:rFonts w:asciiTheme="minorHAnsi" w:eastAsiaTheme="minorEastAsia" w:hAnsiTheme="minorHAnsi" w:cstheme="minorBidi"/>
      <w:sz w:val="22"/>
      <w:szCs w:val="22"/>
      <w:lang w:eastAsia="es-CL"/>
    </w:rPr>
    <w:tblPr>
      <w:tblCellMar>
        <w:top w:w="0" w:type="dxa"/>
        <w:left w:w="0" w:type="dxa"/>
        <w:bottom w:w="0" w:type="dxa"/>
        <w:right w:w="0" w:type="dxa"/>
      </w:tblCellMar>
    </w:tblPr>
  </w:style>
  <w:style w:type="character" w:customStyle="1" w:styleId="Heading1Char">
    <w:name w:val="Heading 1 Char"/>
    <w:aliases w:val="PART Char"/>
    <w:basedOn w:val="DefaultParagraphFont"/>
    <w:link w:val="Heading1"/>
    <w:uiPriority w:val="9"/>
    <w:rsid w:val="00857611"/>
    <w:rPr>
      <w:b/>
      <w:smallCaps/>
      <w:sz w:val="24"/>
      <w:lang w:eastAsia="fr-BE"/>
    </w:rPr>
  </w:style>
  <w:style w:type="paragraph" w:customStyle="1" w:styleId="footnotedescription">
    <w:name w:val="footnote description"/>
    <w:next w:val="Normal"/>
    <w:link w:val="footnotedescriptionChar"/>
    <w:hidden/>
    <w:rsid w:val="00857611"/>
    <w:pPr>
      <w:spacing w:line="259" w:lineRule="auto"/>
    </w:pPr>
    <w:rPr>
      <w:rFonts w:ascii="Calibri" w:eastAsia="Calibri" w:hAnsi="Calibri" w:cs="Calibri"/>
      <w:color w:val="000000"/>
      <w:szCs w:val="22"/>
      <w:lang w:eastAsia="es-CL"/>
    </w:rPr>
  </w:style>
  <w:style w:type="character" w:customStyle="1" w:styleId="footnotedescriptionChar">
    <w:name w:val="footnote description Char"/>
    <w:link w:val="footnotedescription"/>
    <w:rsid w:val="00857611"/>
    <w:rPr>
      <w:rFonts w:ascii="Calibri" w:eastAsia="Calibri" w:hAnsi="Calibri" w:cs="Calibri"/>
      <w:color w:val="000000"/>
      <w:szCs w:val="22"/>
      <w:lang w:val="lv-LV" w:eastAsia="es-CL"/>
    </w:rPr>
  </w:style>
  <w:style w:type="character" w:customStyle="1" w:styleId="footnotemark">
    <w:name w:val="footnote mark"/>
    <w:hidden/>
    <w:rsid w:val="00857611"/>
    <w:rPr>
      <w:rFonts w:ascii="Calibri" w:eastAsia="Calibri" w:hAnsi="Calibri" w:cs="Calibri"/>
      <w:color w:val="000000"/>
      <w:sz w:val="20"/>
      <w:vertAlign w:val="superscript"/>
    </w:rPr>
  </w:style>
  <w:style w:type="character" w:customStyle="1" w:styleId="Heading2Char">
    <w:name w:val="Heading 2 Char"/>
    <w:aliases w:val="PART TITLE Char"/>
    <w:basedOn w:val="DefaultParagraphFont"/>
    <w:link w:val="Heading2"/>
    <w:rsid w:val="00857611"/>
    <w:rPr>
      <w:b/>
      <w:sz w:val="24"/>
      <w:lang w:eastAsia="fr-BE"/>
    </w:rPr>
  </w:style>
  <w:style w:type="paragraph" w:customStyle="1" w:styleId="ListDash">
    <w:name w:val="List Dash"/>
    <w:basedOn w:val="Normal"/>
    <w:rsid w:val="00857611"/>
    <w:pPr>
      <w:widowControl/>
      <w:numPr>
        <w:numId w:val="17"/>
      </w:numPr>
      <w:spacing w:after="240" w:line="240" w:lineRule="auto"/>
      <w:jc w:val="both"/>
    </w:pPr>
    <w:rPr>
      <w:lang w:eastAsia="en-US"/>
    </w:rPr>
  </w:style>
  <w:style w:type="paragraph" w:customStyle="1" w:styleId="Default">
    <w:name w:val="Default"/>
    <w:rsid w:val="00857611"/>
    <w:pPr>
      <w:autoSpaceDE w:val="0"/>
      <w:autoSpaceDN w:val="0"/>
      <w:adjustRightInd w:val="0"/>
    </w:pPr>
    <w:rPr>
      <w:color w:val="000000"/>
      <w:sz w:val="24"/>
      <w:szCs w:val="24"/>
    </w:rPr>
  </w:style>
  <w:style w:type="paragraph" w:styleId="TOCHeading">
    <w:name w:val="TOC Heading"/>
    <w:basedOn w:val="Heading1"/>
    <w:next w:val="Normal"/>
    <w:unhideWhenUsed/>
    <w:qFormat/>
    <w:rsid w:val="00857611"/>
    <w:pPr>
      <w:keepLines/>
      <w:numPr>
        <w:numId w:val="0"/>
      </w:numPr>
      <w:spacing w:before="480" w:after="0" w:line="276" w:lineRule="auto"/>
      <w:jc w:val="left"/>
      <w:outlineLvl w:val="9"/>
    </w:pPr>
    <w:rPr>
      <w:rFonts w:asciiTheme="majorHAnsi" w:eastAsiaTheme="majorEastAsia" w:hAnsiTheme="majorHAnsi" w:cstheme="majorBidi"/>
      <w:bCs/>
      <w:smallCaps w:val="0"/>
      <w:color w:val="365F91"/>
      <w:sz w:val="28"/>
      <w:szCs w:val="28"/>
      <w:lang w:eastAsia="ja-JP"/>
    </w:rPr>
  </w:style>
  <w:style w:type="paragraph" w:customStyle="1" w:styleId="CM1">
    <w:name w:val="CM1"/>
    <w:basedOn w:val="Default"/>
    <w:next w:val="Default"/>
    <w:uiPriority w:val="99"/>
    <w:rsid w:val="00857611"/>
    <w:rPr>
      <w:rFonts w:ascii="EUAlbertina" w:hAnsi="EUAlbertina"/>
      <w:color w:val="auto"/>
    </w:rPr>
  </w:style>
  <w:style w:type="paragraph" w:customStyle="1" w:styleId="CM3">
    <w:name w:val="CM3"/>
    <w:basedOn w:val="Default"/>
    <w:next w:val="Default"/>
    <w:uiPriority w:val="99"/>
    <w:rsid w:val="00857611"/>
    <w:rPr>
      <w:rFonts w:ascii="EUAlbertina" w:hAnsi="EUAlbertina"/>
      <w:color w:val="auto"/>
    </w:rPr>
  </w:style>
  <w:style w:type="paragraph" w:customStyle="1" w:styleId="CM4">
    <w:name w:val="CM4"/>
    <w:basedOn w:val="Default"/>
    <w:next w:val="Default"/>
    <w:uiPriority w:val="99"/>
    <w:rsid w:val="00857611"/>
    <w:rPr>
      <w:rFonts w:ascii="EUAlbertina" w:hAnsi="EUAlbertina"/>
      <w:color w:val="auto"/>
    </w:rPr>
  </w:style>
  <w:style w:type="paragraph" w:customStyle="1" w:styleId="Text1">
    <w:name w:val="Text 1"/>
    <w:basedOn w:val="Normal"/>
    <w:link w:val="Text1Znak"/>
    <w:rsid w:val="00857611"/>
    <w:pPr>
      <w:widowControl/>
      <w:spacing w:before="120" w:after="120" w:line="240" w:lineRule="auto"/>
      <w:ind w:left="850"/>
      <w:jc w:val="both"/>
    </w:pPr>
    <w:rPr>
      <w:szCs w:val="24"/>
      <w:lang w:eastAsia="en-US"/>
    </w:rPr>
  </w:style>
  <w:style w:type="paragraph" w:customStyle="1" w:styleId="ManualNumPar1">
    <w:name w:val="Manual NumPar 1"/>
    <w:basedOn w:val="Normal"/>
    <w:next w:val="Text1"/>
    <w:link w:val="ManualNumPar10"/>
    <w:rsid w:val="00857611"/>
    <w:pPr>
      <w:widowControl/>
      <w:spacing w:before="120" w:after="120" w:line="240" w:lineRule="auto"/>
      <w:ind w:left="850" w:hanging="850"/>
      <w:jc w:val="both"/>
    </w:pPr>
    <w:rPr>
      <w:szCs w:val="24"/>
      <w:lang w:eastAsia="en-US"/>
    </w:rPr>
  </w:style>
  <w:style w:type="paragraph" w:customStyle="1" w:styleId="LegalNumPar">
    <w:name w:val="LegalNumPar"/>
    <w:basedOn w:val="Normal"/>
    <w:rsid w:val="00857611"/>
    <w:pPr>
      <w:widowControl/>
      <w:numPr>
        <w:numId w:val="18"/>
      </w:numPr>
    </w:pPr>
    <w:rPr>
      <w:szCs w:val="24"/>
      <w:lang w:eastAsia="en-GB"/>
    </w:rPr>
  </w:style>
  <w:style w:type="paragraph" w:customStyle="1" w:styleId="LegalNumPar2">
    <w:name w:val="LegalNumPar2"/>
    <w:basedOn w:val="Normal"/>
    <w:rsid w:val="00857611"/>
    <w:pPr>
      <w:widowControl/>
      <w:numPr>
        <w:ilvl w:val="1"/>
        <w:numId w:val="18"/>
      </w:numPr>
    </w:pPr>
    <w:rPr>
      <w:szCs w:val="24"/>
      <w:lang w:eastAsia="en-GB"/>
    </w:rPr>
  </w:style>
  <w:style w:type="paragraph" w:customStyle="1" w:styleId="LegalNumPar3">
    <w:name w:val="LegalNumPar3"/>
    <w:basedOn w:val="Normal"/>
    <w:rsid w:val="00857611"/>
    <w:pPr>
      <w:widowControl/>
      <w:numPr>
        <w:ilvl w:val="2"/>
        <w:numId w:val="18"/>
      </w:numPr>
    </w:pPr>
    <w:rPr>
      <w:szCs w:val="24"/>
      <w:lang w:eastAsia="en-GB"/>
    </w:rPr>
  </w:style>
  <w:style w:type="character" w:customStyle="1" w:styleId="UnresolvedMention1">
    <w:name w:val="Unresolved Mention1"/>
    <w:basedOn w:val="DefaultParagraphFont"/>
    <w:uiPriority w:val="99"/>
    <w:unhideWhenUsed/>
    <w:rsid w:val="00857611"/>
    <w:rPr>
      <w:color w:val="605E5C"/>
      <w:shd w:val="clear" w:color="auto" w:fill="E1DFDD"/>
    </w:rPr>
  </w:style>
  <w:style w:type="character" w:styleId="FollowedHyperlink">
    <w:name w:val="FollowedHyperlink"/>
    <w:basedOn w:val="DefaultParagraphFont"/>
    <w:uiPriority w:val="99"/>
    <w:unhideWhenUsed/>
    <w:rsid w:val="00857611"/>
    <w:rPr>
      <w:color w:val="954F72"/>
      <w:u w:val="single"/>
    </w:rPr>
  </w:style>
  <w:style w:type="paragraph" w:customStyle="1" w:styleId="msonormal0">
    <w:name w:val="msonormal"/>
    <w:basedOn w:val="Normal"/>
    <w:uiPriority w:val="99"/>
    <w:rsid w:val="00857611"/>
    <w:pPr>
      <w:widowControl/>
      <w:spacing w:before="100" w:beforeAutospacing="1" w:after="100" w:afterAutospacing="1" w:line="240" w:lineRule="auto"/>
    </w:pPr>
    <w:rPr>
      <w:szCs w:val="24"/>
      <w:lang w:eastAsia="en-GB"/>
    </w:rPr>
  </w:style>
  <w:style w:type="paragraph" w:customStyle="1" w:styleId="xl65">
    <w:name w:val="xl65"/>
    <w:basedOn w:val="Normal"/>
    <w:rsid w:val="0085761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66">
    <w:name w:val="xl66"/>
    <w:basedOn w:val="Normal"/>
    <w:rsid w:val="0085761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67">
    <w:name w:val="xl67"/>
    <w:basedOn w:val="Normal"/>
    <w:rsid w:val="0085761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Cs w:val="24"/>
      <w:lang w:eastAsia="en-GB"/>
    </w:rPr>
  </w:style>
  <w:style w:type="paragraph" w:customStyle="1" w:styleId="xl68">
    <w:name w:val="xl68"/>
    <w:basedOn w:val="Normal"/>
    <w:rsid w:val="0085761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69">
    <w:name w:val="xl69"/>
    <w:basedOn w:val="Normal"/>
    <w:rsid w:val="0085761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70">
    <w:name w:val="xl70"/>
    <w:basedOn w:val="Normal"/>
    <w:rsid w:val="0085761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Cs w:val="24"/>
      <w:lang w:eastAsia="en-GB"/>
    </w:rPr>
  </w:style>
  <w:style w:type="paragraph" w:customStyle="1" w:styleId="xl71">
    <w:name w:val="xl71"/>
    <w:basedOn w:val="Normal"/>
    <w:rsid w:val="0085761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szCs w:val="24"/>
      <w:lang w:eastAsia="en-GB"/>
    </w:rPr>
  </w:style>
  <w:style w:type="paragraph" w:customStyle="1" w:styleId="xl72">
    <w:name w:val="xl72"/>
    <w:basedOn w:val="Normal"/>
    <w:rsid w:val="00857611"/>
    <w:pPr>
      <w:widowControl/>
      <w:spacing w:before="100" w:beforeAutospacing="1" w:after="100" w:afterAutospacing="1" w:line="240" w:lineRule="auto"/>
      <w:jc w:val="center"/>
    </w:pPr>
    <w:rPr>
      <w:szCs w:val="24"/>
      <w:lang w:eastAsia="en-GB"/>
    </w:rPr>
  </w:style>
  <w:style w:type="paragraph" w:customStyle="1" w:styleId="xl73">
    <w:name w:val="xl73"/>
    <w:basedOn w:val="Normal"/>
    <w:rsid w:val="0085761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szCs w:val="24"/>
      <w:lang w:eastAsia="en-GB"/>
    </w:rPr>
  </w:style>
  <w:style w:type="paragraph" w:customStyle="1" w:styleId="xl74">
    <w:name w:val="xl74"/>
    <w:basedOn w:val="Normal"/>
    <w:rsid w:val="00857611"/>
    <w:pPr>
      <w:widowControl/>
      <w:spacing w:before="100" w:beforeAutospacing="1" w:after="100" w:afterAutospacing="1" w:line="240" w:lineRule="auto"/>
    </w:pPr>
    <w:rPr>
      <w:color w:val="000000"/>
      <w:sz w:val="20"/>
      <w:lang w:eastAsia="en-GB"/>
    </w:rPr>
  </w:style>
  <w:style w:type="character" w:customStyle="1" w:styleId="oj-super">
    <w:name w:val="oj-super"/>
    <w:basedOn w:val="DefaultParagraphFont"/>
    <w:rsid w:val="00857611"/>
  </w:style>
  <w:style w:type="character" w:customStyle="1" w:styleId="A3">
    <w:name w:val="A3"/>
    <w:uiPriority w:val="99"/>
    <w:rsid w:val="00857611"/>
    <w:rPr>
      <w:color w:val="000000"/>
      <w:sz w:val="18"/>
      <w:szCs w:val="18"/>
    </w:rPr>
  </w:style>
  <w:style w:type="character" w:customStyle="1" w:styleId="UnresolvedMention2">
    <w:name w:val="Unresolved Mention2"/>
    <w:basedOn w:val="DefaultParagraphFont"/>
    <w:uiPriority w:val="99"/>
    <w:semiHidden/>
    <w:unhideWhenUsed/>
    <w:rsid w:val="00857611"/>
    <w:rPr>
      <w:color w:val="605E5C"/>
      <w:shd w:val="clear" w:color="auto" w:fill="E1DFDD"/>
    </w:rPr>
  </w:style>
  <w:style w:type="paragraph" w:styleId="Title">
    <w:name w:val="Title"/>
    <w:basedOn w:val="Normal"/>
    <w:link w:val="TitleChar"/>
    <w:qFormat/>
    <w:rsid w:val="00857611"/>
    <w:pPr>
      <w:widowControl/>
      <w:tabs>
        <w:tab w:val="left" w:pos="0"/>
        <w:tab w:val="center" w:pos="7483"/>
        <w:tab w:val="left" w:pos="8616"/>
        <w:tab w:val="left" w:pos="10724"/>
      </w:tabs>
      <w:spacing w:after="160" w:line="330" w:lineRule="atLeast"/>
      <w:jc w:val="center"/>
      <w:outlineLvl w:val="0"/>
    </w:pPr>
    <w:rPr>
      <w:rFonts w:eastAsiaTheme="minorHAnsi"/>
      <w:b/>
      <w:szCs w:val="24"/>
      <w:lang w:eastAsia="en-US"/>
    </w:rPr>
  </w:style>
  <w:style w:type="character" w:customStyle="1" w:styleId="TitleChar">
    <w:name w:val="Title Char"/>
    <w:basedOn w:val="DefaultParagraphFont"/>
    <w:link w:val="Title"/>
    <w:rsid w:val="00857611"/>
    <w:rPr>
      <w:rFonts w:eastAsiaTheme="minorHAnsi"/>
      <w:b/>
      <w:sz w:val="24"/>
      <w:szCs w:val="24"/>
      <w:lang w:val="lv-LV" w:eastAsia="en-US"/>
    </w:rPr>
  </w:style>
  <w:style w:type="character" w:customStyle="1" w:styleId="Heading3Char">
    <w:name w:val="Heading 3 Char"/>
    <w:basedOn w:val="DefaultParagraphFont"/>
    <w:link w:val="Heading3"/>
    <w:rsid w:val="00857611"/>
    <w:rPr>
      <w:i/>
      <w:sz w:val="24"/>
      <w:lang w:eastAsia="fr-BE"/>
    </w:rPr>
  </w:style>
  <w:style w:type="character" w:customStyle="1" w:styleId="Heading4Char">
    <w:name w:val="Heading 4 Char"/>
    <w:aliases w:val="Artículos Char"/>
    <w:basedOn w:val="DefaultParagraphFont"/>
    <w:link w:val="Heading4"/>
    <w:rsid w:val="00857611"/>
    <w:rPr>
      <w:sz w:val="24"/>
      <w:lang w:eastAsia="fr-BE"/>
    </w:rPr>
  </w:style>
  <w:style w:type="character" w:customStyle="1" w:styleId="Heading5Char">
    <w:name w:val="Heading 5 Char"/>
    <w:basedOn w:val="DefaultParagraphFont"/>
    <w:link w:val="Heading5"/>
    <w:rsid w:val="00857611"/>
    <w:rPr>
      <w:rFonts w:ascii="Arial" w:hAnsi="Arial"/>
      <w:sz w:val="22"/>
      <w:lang w:eastAsia="fr-BE"/>
    </w:rPr>
  </w:style>
  <w:style w:type="character" w:customStyle="1" w:styleId="Heading6Char">
    <w:name w:val="Heading 6 Char"/>
    <w:basedOn w:val="DefaultParagraphFont"/>
    <w:link w:val="Heading6"/>
    <w:rsid w:val="00857611"/>
    <w:rPr>
      <w:rFonts w:ascii="Arial" w:hAnsi="Arial"/>
      <w:i/>
      <w:sz w:val="22"/>
      <w:lang w:eastAsia="fr-BE"/>
    </w:rPr>
  </w:style>
  <w:style w:type="character" w:customStyle="1" w:styleId="Heading7Char">
    <w:name w:val="Heading 7 Char"/>
    <w:basedOn w:val="DefaultParagraphFont"/>
    <w:link w:val="Heading7"/>
    <w:rsid w:val="00857611"/>
    <w:rPr>
      <w:rFonts w:ascii="Arial" w:hAnsi="Arial"/>
      <w:lang w:eastAsia="fr-BE"/>
    </w:rPr>
  </w:style>
  <w:style w:type="character" w:customStyle="1" w:styleId="Heading8Char">
    <w:name w:val="Heading 8 Char"/>
    <w:basedOn w:val="DefaultParagraphFont"/>
    <w:link w:val="Heading8"/>
    <w:rsid w:val="00857611"/>
    <w:rPr>
      <w:rFonts w:ascii="Arial" w:hAnsi="Arial"/>
      <w:i/>
      <w:lang w:eastAsia="fr-BE"/>
    </w:rPr>
  </w:style>
  <w:style w:type="character" w:customStyle="1" w:styleId="Heading9Char">
    <w:name w:val="Heading 9 Char"/>
    <w:basedOn w:val="DefaultParagraphFont"/>
    <w:link w:val="Heading9"/>
    <w:rsid w:val="00857611"/>
    <w:rPr>
      <w:rFonts w:ascii="Arial" w:hAnsi="Arial"/>
      <w:i/>
      <w:sz w:val="18"/>
      <w:lang w:eastAsia="fr-BE"/>
    </w:rPr>
  </w:style>
  <w:style w:type="table" w:customStyle="1" w:styleId="TableGrid1">
    <w:name w:val="Table Grid1"/>
    <w:basedOn w:val="TableNormal"/>
    <w:next w:val="TableGrid"/>
    <w:uiPriority w:val="59"/>
    <w:rsid w:val="00857611"/>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
    <w:name w:val="Text 2"/>
    <w:basedOn w:val="Normal"/>
    <w:rsid w:val="00857611"/>
    <w:pPr>
      <w:widowControl/>
      <w:tabs>
        <w:tab w:val="left" w:pos="2160"/>
      </w:tabs>
      <w:spacing w:after="240" w:line="240" w:lineRule="auto"/>
      <w:ind w:left="1077"/>
      <w:jc w:val="both"/>
    </w:pPr>
    <w:rPr>
      <w:rFonts w:eastAsiaTheme="minorEastAsia"/>
      <w:lang w:eastAsia="en-US"/>
    </w:rPr>
  </w:style>
  <w:style w:type="paragraph" w:customStyle="1" w:styleId="Text3">
    <w:name w:val="Text 3"/>
    <w:basedOn w:val="Normal"/>
    <w:rsid w:val="00857611"/>
    <w:pPr>
      <w:widowControl/>
      <w:tabs>
        <w:tab w:val="left" w:pos="2302"/>
      </w:tabs>
      <w:spacing w:after="240" w:line="240" w:lineRule="auto"/>
      <w:ind w:left="1916"/>
      <w:jc w:val="both"/>
    </w:pPr>
    <w:rPr>
      <w:rFonts w:eastAsiaTheme="minorEastAsia"/>
      <w:lang w:eastAsia="en-US"/>
    </w:rPr>
  </w:style>
  <w:style w:type="paragraph" w:customStyle="1" w:styleId="Text4">
    <w:name w:val="Text 4"/>
    <w:basedOn w:val="Normal"/>
    <w:rsid w:val="00857611"/>
    <w:pPr>
      <w:widowControl/>
      <w:spacing w:after="240" w:line="240" w:lineRule="auto"/>
      <w:ind w:left="2880"/>
      <w:jc w:val="both"/>
    </w:pPr>
    <w:rPr>
      <w:rFonts w:eastAsiaTheme="minorEastAsia"/>
      <w:lang w:eastAsia="en-US"/>
    </w:rPr>
  </w:style>
  <w:style w:type="paragraph" w:customStyle="1" w:styleId="Address">
    <w:name w:val="Address"/>
    <w:basedOn w:val="Normal"/>
    <w:rsid w:val="00857611"/>
    <w:pPr>
      <w:widowControl/>
      <w:spacing w:line="240" w:lineRule="auto"/>
    </w:pPr>
    <w:rPr>
      <w:rFonts w:eastAsiaTheme="minorEastAsia"/>
      <w:lang w:eastAsia="en-US"/>
    </w:rPr>
  </w:style>
  <w:style w:type="paragraph" w:customStyle="1" w:styleId="AddressTL">
    <w:name w:val="AddressTL"/>
    <w:basedOn w:val="Normal"/>
    <w:next w:val="Normal"/>
    <w:rsid w:val="00857611"/>
    <w:pPr>
      <w:widowControl/>
      <w:spacing w:after="720" w:line="240" w:lineRule="auto"/>
    </w:pPr>
    <w:rPr>
      <w:rFonts w:eastAsiaTheme="minorEastAsia"/>
      <w:lang w:eastAsia="en-US"/>
    </w:rPr>
  </w:style>
  <w:style w:type="paragraph" w:customStyle="1" w:styleId="AddressTR">
    <w:name w:val="AddressTR"/>
    <w:basedOn w:val="Normal"/>
    <w:next w:val="Normal"/>
    <w:rsid w:val="00857611"/>
    <w:pPr>
      <w:widowControl/>
      <w:spacing w:after="720" w:line="240" w:lineRule="auto"/>
      <w:ind w:left="5103"/>
    </w:pPr>
    <w:rPr>
      <w:rFonts w:eastAsiaTheme="minorEastAsia"/>
      <w:lang w:eastAsia="en-US"/>
    </w:rPr>
  </w:style>
  <w:style w:type="paragraph" w:styleId="BlockText">
    <w:name w:val="Block Text"/>
    <w:basedOn w:val="Normal"/>
    <w:rsid w:val="00857611"/>
    <w:pPr>
      <w:widowControl/>
      <w:spacing w:after="120" w:line="240" w:lineRule="auto"/>
      <w:ind w:left="1440" w:right="1440"/>
      <w:jc w:val="both"/>
    </w:pPr>
    <w:rPr>
      <w:rFonts w:eastAsiaTheme="minorEastAsia"/>
      <w:lang w:eastAsia="en-US"/>
    </w:rPr>
  </w:style>
  <w:style w:type="paragraph" w:styleId="BodyText">
    <w:name w:val="Body Text"/>
    <w:basedOn w:val="Normal"/>
    <w:link w:val="BodyTextChar"/>
    <w:qFormat/>
    <w:rsid w:val="00857611"/>
    <w:pPr>
      <w:widowControl/>
      <w:spacing w:after="120" w:line="240" w:lineRule="auto"/>
      <w:jc w:val="both"/>
    </w:pPr>
    <w:rPr>
      <w:rFonts w:eastAsiaTheme="minorEastAsia"/>
      <w:lang w:eastAsia="en-US"/>
    </w:rPr>
  </w:style>
  <w:style w:type="character" w:customStyle="1" w:styleId="BodyTextChar">
    <w:name w:val="Body Text Char"/>
    <w:basedOn w:val="DefaultParagraphFont"/>
    <w:link w:val="BodyText"/>
    <w:rsid w:val="00857611"/>
    <w:rPr>
      <w:rFonts w:eastAsiaTheme="minorEastAsia"/>
      <w:sz w:val="24"/>
      <w:lang w:eastAsia="en-US"/>
    </w:rPr>
  </w:style>
  <w:style w:type="paragraph" w:styleId="BodyText2">
    <w:name w:val="Body Text 2"/>
    <w:basedOn w:val="Normal"/>
    <w:link w:val="BodyText2Char"/>
    <w:rsid w:val="00857611"/>
    <w:pPr>
      <w:widowControl/>
      <w:spacing w:after="120" w:line="480" w:lineRule="auto"/>
      <w:jc w:val="both"/>
    </w:pPr>
    <w:rPr>
      <w:rFonts w:eastAsiaTheme="minorEastAsia"/>
      <w:lang w:eastAsia="en-US"/>
    </w:rPr>
  </w:style>
  <w:style w:type="character" w:customStyle="1" w:styleId="BodyText2Char">
    <w:name w:val="Body Text 2 Char"/>
    <w:basedOn w:val="DefaultParagraphFont"/>
    <w:link w:val="BodyText2"/>
    <w:rsid w:val="00857611"/>
    <w:rPr>
      <w:rFonts w:eastAsiaTheme="minorEastAsia"/>
      <w:sz w:val="24"/>
      <w:lang w:eastAsia="en-US"/>
    </w:rPr>
  </w:style>
  <w:style w:type="paragraph" w:styleId="BodyText3">
    <w:name w:val="Body Text 3"/>
    <w:basedOn w:val="Normal"/>
    <w:link w:val="BodyText3Char"/>
    <w:rsid w:val="00857611"/>
    <w:pPr>
      <w:widowControl/>
      <w:spacing w:after="120" w:line="240" w:lineRule="auto"/>
      <w:jc w:val="both"/>
    </w:pPr>
    <w:rPr>
      <w:rFonts w:eastAsiaTheme="minorEastAsia"/>
      <w:sz w:val="16"/>
      <w:lang w:eastAsia="en-US"/>
    </w:rPr>
  </w:style>
  <w:style w:type="character" w:customStyle="1" w:styleId="BodyText3Char">
    <w:name w:val="Body Text 3 Char"/>
    <w:basedOn w:val="DefaultParagraphFont"/>
    <w:link w:val="BodyText3"/>
    <w:rsid w:val="00857611"/>
    <w:rPr>
      <w:rFonts w:eastAsiaTheme="minorEastAsia"/>
      <w:sz w:val="16"/>
      <w:lang w:eastAsia="en-US"/>
    </w:rPr>
  </w:style>
  <w:style w:type="paragraph" w:styleId="BodyTextFirstIndent">
    <w:name w:val="Body Text First Indent"/>
    <w:basedOn w:val="BodyText"/>
    <w:link w:val="BodyTextFirstIndentChar"/>
    <w:rsid w:val="00857611"/>
    <w:pPr>
      <w:ind w:firstLine="210"/>
    </w:pPr>
  </w:style>
  <w:style w:type="character" w:customStyle="1" w:styleId="BodyTextFirstIndentChar">
    <w:name w:val="Body Text First Indent Char"/>
    <w:basedOn w:val="BodyTextChar"/>
    <w:link w:val="BodyTextFirstIndent"/>
    <w:rsid w:val="00857611"/>
    <w:rPr>
      <w:rFonts w:eastAsiaTheme="minorEastAsia"/>
      <w:sz w:val="24"/>
      <w:lang w:eastAsia="en-US"/>
    </w:rPr>
  </w:style>
  <w:style w:type="paragraph" w:styleId="BodyTextIndent">
    <w:name w:val="Body Text Indent"/>
    <w:basedOn w:val="Normal"/>
    <w:link w:val="BodyTextIndentChar"/>
    <w:rsid w:val="00857611"/>
    <w:pPr>
      <w:widowControl/>
      <w:spacing w:after="120" w:line="240" w:lineRule="auto"/>
      <w:ind w:left="283"/>
      <w:jc w:val="both"/>
    </w:pPr>
    <w:rPr>
      <w:rFonts w:eastAsiaTheme="minorEastAsia"/>
      <w:lang w:eastAsia="en-US"/>
    </w:rPr>
  </w:style>
  <w:style w:type="character" w:customStyle="1" w:styleId="BodyTextIndentChar">
    <w:name w:val="Body Text Indent Char"/>
    <w:basedOn w:val="DefaultParagraphFont"/>
    <w:link w:val="BodyTextIndent"/>
    <w:rsid w:val="00857611"/>
    <w:rPr>
      <w:rFonts w:eastAsiaTheme="minorEastAsia"/>
      <w:sz w:val="24"/>
      <w:lang w:eastAsia="en-US"/>
    </w:rPr>
  </w:style>
  <w:style w:type="paragraph" w:styleId="BodyTextFirstIndent2">
    <w:name w:val="Body Text First Indent 2"/>
    <w:basedOn w:val="BodyTextIndent"/>
    <w:link w:val="BodyTextFirstIndent2Char"/>
    <w:rsid w:val="00857611"/>
    <w:pPr>
      <w:ind w:firstLine="210"/>
    </w:pPr>
  </w:style>
  <w:style w:type="character" w:customStyle="1" w:styleId="BodyTextFirstIndent2Char">
    <w:name w:val="Body Text First Indent 2 Char"/>
    <w:basedOn w:val="BodyTextIndentChar"/>
    <w:link w:val="BodyTextFirstIndent2"/>
    <w:rsid w:val="00857611"/>
    <w:rPr>
      <w:rFonts w:eastAsiaTheme="minorEastAsia"/>
      <w:sz w:val="24"/>
      <w:lang w:eastAsia="en-US"/>
    </w:rPr>
  </w:style>
  <w:style w:type="paragraph" w:styleId="BodyTextIndent2">
    <w:name w:val="Body Text Indent 2"/>
    <w:basedOn w:val="Normal"/>
    <w:link w:val="BodyTextIndent2Char"/>
    <w:rsid w:val="00857611"/>
    <w:pPr>
      <w:widowControl/>
      <w:spacing w:after="120" w:line="480" w:lineRule="auto"/>
      <w:ind w:left="283"/>
      <w:jc w:val="both"/>
    </w:pPr>
    <w:rPr>
      <w:rFonts w:eastAsiaTheme="minorEastAsia"/>
      <w:lang w:eastAsia="en-US"/>
    </w:rPr>
  </w:style>
  <w:style w:type="character" w:customStyle="1" w:styleId="BodyTextIndent2Char">
    <w:name w:val="Body Text Indent 2 Char"/>
    <w:basedOn w:val="DefaultParagraphFont"/>
    <w:link w:val="BodyTextIndent2"/>
    <w:rsid w:val="00857611"/>
    <w:rPr>
      <w:rFonts w:eastAsiaTheme="minorEastAsia"/>
      <w:sz w:val="24"/>
      <w:lang w:eastAsia="en-US"/>
    </w:rPr>
  </w:style>
  <w:style w:type="paragraph" w:styleId="BodyTextIndent3">
    <w:name w:val="Body Text Indent 3"/>
    <w:basedOn w:val="Normal"/>
    <w:link w:val="BodyTextIndent3Char"/>
    <w:rsid w:val="00857611"/>
    <w:pPr>
      <w:widowControl/>
      <w:spacing w:after="120" w:line="240" w:lineRule="auto"/>
      <w:ind w:left="283"/>
      <w:jc w:val="both"/>
    </w:pPr>
    <w:rPr>
      <w:rFonts w:eastAsiaTheme="minorEastAsia"/>
      <w:sz w:val="16"/>
      <w:lang w:eastAsia="en-US"/>
    </w:rPr>
  </w:style>
  <w:style w:type="character" w:customStyle="1" w:styleId="BodyTextIndent3Char">
    <w:name w:val="Body Text Indent 3 Char"/>
    <w:basedOn w:val="DefaultParagraphFont"/>
    <w:link w:val="BodyTextIndent3"/>
    <w:rsid w:val="00857611"/>
    <w:rPr>
      <w:rFonts w:eastAsiaTheme="minorEastAsia"/>
      <w:sz w:val="16"/>
      <w:lang w:eastAsia="en-US"/>
    </w:rPr>
  </w:style>
  <w:style w:type="paragraph" w:styleId="Caption">
    <w:name w:val="caption"/>
    <w:basedOn w:val="Normal"/>
    <w:next w:val="Normal"/>
    <w:qFormat/>
    <w:rsid w:val="00857611"/>
    <w:pPr>
      <w:widowControl/>
      <w:spacing w:before="120" w:after="120" w:line="240" w:lineRule="auto"/>
      <w:jc w:val="both"/>
    </w:pPr>
    <w:rPr>
      <w:rFonts w:eastAsiaTheme="minorEastAsia"/>
      <w:b/>
      <w:lang w:eastAsia="en-US"/>
    </w:rPr>
  </w:style>
  <w:style w:type="paragraph" w:styleId="Closing">
    <w:name w:val="Closing"/>
    <w:basedOn w:val="Normal"/>
    <w:next w:val="Signature"/>
    <w:link w:val="ClosingChar"/>
    <w:rsid w:val="00857611"/>
    <w:pPr>
      <w:widowControl/>
      <w:tabs>
        <w:tab w:val="left" w:pos="5103"/>
      </w:tabs>
      <w:spacing w:before="240" w:after="240" w:line="240" w:lineRule="auto"/>
      <w:ind w:left="5103"/>
    </w:pPr>
    <w:rPr>
      <w:rFonts w:eastAsiaTheme="minorEastAsia"/>
      <w:lang w:eastAsia="en-US"/>
    </w:rPr>
  </w:style>
  <w:style w:type="character" w:customStyle="1" w:styleId="ClosingChar">
    <w:name w:val="Closing Char"/>
    <w:basedOn w:val="DefaultParagraphFont"/>
    <w:link w:val="Closing"/>
    <w:rsid w:val="00857611"/>
    <w:rPr>
      <w:rFonts w:eastAsiaTheme="minorEastAsia"/>
      <w:sz w:val="24"/>
      <w:lang w:eastAsia="en-US"/>
    </w:rPr>
  </w:style>
  <w:style w:type="paragraph" w:styleId="Signature">
    <w:name w:val="Signature"/>
    <w:basedOn w:val="Normal"/>
    <w:next w:val="Contact"/>
    <w:link w:val="SignatureChar"/>
    <w:uiPriority w:val="99"/>
    <w:rsid w:val="00857611"/>
    <w:pPr>
      <w:widowControl/>
      <w:tabs>
        <w:tab w:val="left" w:pos="5103"/>
      </w:tabs>
      <w:spacing w:before="1200" w:line="240" w:lineRule="auto"/>
      <w:ind w:left="5103"/>
      <w:jc w:val="center"/>
    </w:pPr>
    <w:rPr>
      <w:rFonts w:eastAsiaTheme="minorEastAsia"/>
      <w:lang w:eastAsia="en-US"/>
    </w:rPr>
  </w:style>
  <w:style w:type="character" w:customStyle="1" w:styleId="SignatureChar">
    <w:name w:val="Signature Char"/>
    <w:basedOn w:val="DefaultParagraphFont"/>
    <w:link w:val="Signature"/>
    <w:uiPriority w:val="99"/>
    <w:rsid w:val="00857611"/>
    <w:rPr>
      <w:rFonts w:eastAsiaTheme="minorEastAsia"/>
      <w:sz w:val="24"/>
      <w:lang w:eastAsia="en-US"/>
    </w:rPr>
  </w:style>
  <w:style w:type="paragraph" w:customStyle="1" w:styleId="Enclosures">
    <w:name w:val="Enclosures"/>
    <w:basedOn w:val="Normal"/>
    <w:next w:val="Participants"/>
    <w:uiPriority w:val="99"/>
    <w:rsid w:val="00857611"/>
    <w:pPr>
      <w:keepNext/>
      <w:keepLines/>
      <w:widowControl/>
      <w:tabs>
        <w:tab w:val="left" w:pos="5670"/>
      </w:tabs>
      <w:spacing w:before="480" w:line="240" w:lineRule="auto"/>
      <w:ind w:left="1985" w:hanging="1985"/>
    </w:pPr>
    <w:rPr>
      <w:rFonts w:eastAsiaTheme="minorEastAsia"/>
      <w:lang w:eastAsia="en-US"/>
    </w:rPr>
  </w:style>
  <w:style w:type="paragraph" w:customStyle="1" w:styleId="Participants">
    <w:name w:val="Participants"/>
    <w:basedOn w:val="Normal"/>
    <w:next w:val="Copies"/>
    <w:rsid w:val="00857611"/>
    <w:pPr>
      <w:widowControl/>
      <w:tabs>
        <w:tab w:val="left" w:pos="2552"/>
        <w:tab w:val="left" w:pos="2835"/>
        <w:tab w:val="left" w:pos="5670"/>
        <w:tab w:val="left" w:pos="6379"/>
        <w:tab w:val="left" w:pos="6804"/>
      </w:tabs>
      <w:spacing w:before="480" w:line="240" w:lineRule="auto"/>
      <w:ind w:left="1985" w:hanging="1985"/>
    </w:pPr>
    <w:rPr>
      <w:rFonts w:eastAsiaTheme="minorEastAsia"/>
      <w:lang w:eastAsia="en-US"/>
    </w:rPr>
  </w:style>
  <w:style w:type="paragraph" w:customStyle="1" w:styleId="Copies">
    <w:name w:val="Copies"/>
    <w:basedOn w:val="Normal"/>
    <w:next w:val="Normal"/>
    <w:uiPriority w:val="99"/>
    <w:rsid w:val="00857611"/>
    <w:pPr>
      <w:widowControl/>
      <w:tabs>
        <w:tab w:val="left" w:pos="2552"/>
        <w:tab w:val="left" w:pos="2835"/>
        <w:tab w:val="left" w:pos="5670"/>
        <w:tab w:val="left" w:pos="6379"/>
        <w:tab w:val="left" w:pos="6804"/>
      </w:tabs>
      <w:spacing w:before="480" w:line="240" w:lineRule="auto"/>
      <w:ind w:left="1985" w:hanging="1985"/>
    </w:pPr>
    <w:rPr>
      <w:rFonts w:eastAsiaTheme="minorEastAsia"/>
      <w:lang w:eastAsia="en-US"/>
    </w:rPr>
  </w:style>
  <w:style w:type="paragraph" w:styleId="Date">
    <w:name w:val="Date"/>
    <w:basedOn w:val="Normal"/>
    <w:next w:val="References"/>
    <w:link w:val="DateChar"/>
    <w:uiPriority w:val="99"/>
    <w:rsid w:val="00857611"/>
    <w:pPr>
      <w:widowControl/>
      <w:spacing w:line="240" w:lineRule="auto"/>
      <w:ind w:left="5103" w:right="-567"/>
    </w:pPr>
    <w:rPr>
      <w:rFonts w:eastAsiaTheme="minorEastAsia"/>
      <w:lang w:eastAsia="en-US"/>
    </w:rPr>
  </w:style>
  <w:style w:type="character" w:customStyle="1" w:styleId="DateChar">
    <w:name w:val="Date Char"/>
    <w:basedOn w:val="DefaultParagraphFont"/>
    <w:link w:val="Date"/>
    <w:uiPriority w:val="99"/>
    <w:rsid w:val="00857611"/>
    <w:rPr>
      <w:rFonts w:eastAsiaTheme="minorEastAsia"/>
      <w:sz w:val="24"/>
      <w:lang w:eastAsia="en-US"/>
    </w:rPr>
  </w:style>
  <w:style w:type="paragraph" w:styleId="DocumentMap">
    <w:name w:val="Document Map"/>
    <w:basedOn w:val="Normal"/>
    <w:link w:val="DocumentMapChar"/>
    <w:rsid w:val="00857611"/>
    <w:pPr>
      <w:widowControl/>
      <w:shd w:val="clear" w:color="auto" w:fill="000080"/>
      <w:spacing w:after="240" w:line="240" w:lineRule="auto"/>
      <w:jc w:val="both"/>
    </w:pPr>
    <w:rPr>
      <w:rFonts w:ascii="Tahoma" w:eastAsiaTheme="minorEastAsia" w:hAnsi="Tahoma"/>
      <w:lang w:eastAsia="en-US"/>
    </w:rPr>
  </w:style>
  <w:style w:type="character" w:customStyle="1" w:styleId="DocumentMapChar">
    <w:name w:val="Document Map Char"/>
    <w:basedOn w:val="DefaultParagraphFont"/>
    <w:link w:val="DocumentMap"/>
    <w:rsid w:val="00857611"/>
    <w:rPr>
      <w:rFonts w:ascii="Tahoma" w:eastAsiaTheme="minorEastAsia" w:hAnsi="Tahoma"/>
      <w:sz w:val="24"/>
      <w:shd w:val="clear" w:color="auto" w:fill="000080"/>
      <w:lang w:eastAsia="en-US"/>
    </w:rPr>
  </w:style>
  <w:style w:type="paragraph" w:customStyle="1" w:styleId="DoubSign">
    <w:name w:val="DoubSign"/>
    <w:basedOn w:val="Normal"/>
    <w:next w:val="Contact"/>
    <w:rsid w:val="00857611"/>
    <w:pPr>
      <w:widowControl/>
      <w:tabs>
        <w:tab w:val="left" w:pos="5103"/>
      </w:tabs>
      <w:spacing w:before="1200" w:line="240" w:lineRule="auto"/>
    </w:pPr>
    <w:rPr>
      <w:rFonts w:eastAsiaTheme="minorEastAsia"/>
      <w:lang w:eastAsia="en-US"/>
    </w:rPr>
  </w:style>
  <w:style w:type="character" w:customStyle="1" w:styleId="EndnoteTextChar">
    <w:name w:val="Endnote Text Char"/>
    <w:basedOn w:val="DefaultParagraphFont"/>
    <w:link w:val="EndnoteText"/>
    <w:rsid w:val="00857611"/>
    <w:rPr>
      <w:sz w:val="24"/>
      <w:lang w:eastAsia="fr-BE"/>
    </w:rPr>
  </w:style>
  <w:style w:type="paragraph" w:styleId="EnvelopeAddress">
    <w:name w:val="envelope address"/>
    <w:basedOn w:val="Normal"/>
    <w:rsid w:val="00857611"/>
    <w:pPr>
      <w:framePr w:w="7920" w:h="1980" w:hRule="exact" w:hSpace="180" w:wrap="auto" w:hAnchor="page" w:xAlign="center" w:yAlign="bottom"/>
      <w:widowControl/>
      <w:spacing w:line="240" w:lineRule="auto"/>
      <w:jc w:val="both"/>
    </w:pPr>
    <w:rPr>
      <w:rFonts w:eastAsiaTheme="minorEastAsia"/>
      <w:lang w:eastAsia="en-US"/>
    </w:rPr>
  </w:style>
  <w:style w:type="paragraph" w:styleId="EnvelopeReturn">
    <w:name w:val="envelope return"/>
    <w:basedOn w:val="Normal"/>
    <w:rsid w:val="00857611"/>
    <w:pPr>
      <w:widowControl/>
      <w:spacing w:line="240" w:lineRule="auto"/>
      <w:jc w:val="both"/>
    </w:pPr>
    <w:rPr>
      <w:rFonts w:eastAsiaTheme="minorEastAsia"/>
      <w:sz w:val="20"/>
      <w:lang w:eastAsia="en-US"/>
    </w:rPr>
  </w:style>
  <w:style w:type="paragraph" w:styleId="Index1">
    <w:name w:val="index 1"/>
    <w:basedOn w:val="Normal"/>
    <w:next w:val="Normal"/>
    <w:autoRedefine/>
    <w:rsid w:val="00857611"/>
    <w:pPr>
      <w:widowControl/>
      <w:spacing w:after="240" w:line="240" w:lineRule="auto"/>
      <w:ind w:left="240" w:hanging="240"/>
      <w:jc w:val="both"/>
    </w:pPr>
    <w:rPr>
      <w:rFonts w:eastAsiaTheme="minorEastAsia"/>
      <w:lang w:eastAsia="en-US"/>
    </w:rPr>
  </w:style>
  <w:style w:type="paragraph" w:styleId="Index2">
    <w:name w:val="index 2"/>
    <w:basedOn w:val="Normal"/>
    <w:next w:val="Normal"/>
    <w:autoRedefine/>
    <w:rsid w:val="00857611"/>
    <w:pPr>
      <w:widowControl/>
      <w:spacing w:after="240" w:line="240" w:lineRule="auto"/>
      <w:ind w:left="480" w:hanging="240"/>
      <w:jc w:val="both"/>
    </w:pPr>
    <w:rPr>
      <w:rFonts w:eastAsiaTheme="minorEastAsia"/>
      <w:lang w:eastAsia="en-US"/>
    </w:rPr>
  </w:style>
  <w:style w:type="paragraph" w:styleId="Index3">
    <w:name w:val="index 3"/>
    <w:basedOn w:val="Normal"/>
    <w:next w:val="Normal"/>
    <w:autoRedefine/>
    <w:rsid w:val="00857611"/>
    <w:pPr>
      <w:widowControl/>
      <w:spacing w:after="240" w:line="240" w:lineRule="auto"/>
      <w:ind w:left="720" w:hanging="240"/>
      <w:jc w:val="both"/>
    </w:pPr>
    <w:rPr>
      <w:rFonts w:eastAsiaTheme="minorEastAsia"/>
      <w:lang w:eastAsia="en-US"/>
    </w:rPr>
  </w:style>
  <w:style w:type="paragraph" w:styleId="Index4">
    <w:name w:val="index 4"/>
    <w:basedOn w:val="Normal"/>
    <w:next w:val="Normal"/>
    <w:autoRedefine/>
    <w:rsid w:val="00857611"/>
    <w:pPr>
      <w:widowControl/>
      <w:spacing w:after="240" w:line="240" w:lineRule="auto"/>
      <w:ind w:left="960" w:hanging="240"/>
      <w:jc w:val="both"/>
    </w:pPr>
    <w:rPr>
      <w:rFonts w:eastAsiaTheme="minorEastAsia"/>
      <w:lang w:eastAsia="en-US"/>
    </w:rPr>
  </w:style>
  <w:style w:type="paragraph" w:styleId="Index5">
    <w:name w:val="index 5"/>
    <w:basedOn w:val="Normal"/>
    <w:next w:val="Normal"/>
    <w:autoRedefine/>
    <w:rsid w:val="00857611"/>
    <w:pPr>
      <w:widowControl/>
      <w:spacing w:after="240" w:line="240" w:lineRule="auto"/>
      <w:ind w:left="1200" w:hanging="240"/>
      <w:jc w:val="both"/>
    </w:pPr>
    <w:rPr>
      <w:rFonts w:eastAsiaTheme="minorEastAsia"/>
      <w:lang w:eastAsia="en-US"/>
    </w:rPr>
  </w:style>
  <w:style w:type="paragraph" w:styleId="Index6">
    <w:name w:val="index 6"/>
    <w:basedOn w:val="Normal"/>
    <w:next w:val="Normal"/>
    <w:autoRedefine/>
    <w:rsid w:val="00857611"/>
    <w:pPr>
      <w:widowControl/>
      <w:spacing w:after="240" w:line="240" w:lineRule="auto"/>
      <w:ind w:left="1440" w:hanging="240"/>
      <w:jc w:val="both"/>
    </w:pPr>
    <w:rPr>
      <w:rFonts w:eastAsiaTheme="minorEastAsia"/>
      <w:lang w:eastAsia="en-US"/>
    </w:rPr>
  </w:style>
  <w:style w:type="paragraph" w:styleId="Index7">
    <w:name w:val="index 7"/>
    <w:basedOn w:val="Normal"/>
    <w:next w:val="Normal"/>
    <w:autoRedefine/>
    <w:rsid w:val="00857611"/>
    <w:pPr>
      <w:widowControl/>
      <w:spacing w:after="240" w:line="240" w:lineRule="auto"/>
      <w:ind w:left="1680" w:hanging="240"/>
      <w:jc w:val="both"/>
    </w:pPr>
    <w:rPr>
      <w:rFonts w:eastAsiaTheme="minorEastAsia"/>
      <w:lang w:eastAsia="en-US"/>
    </w:rPr>
  </w:style>
  <w:style w:type="paragraph" w:styleId="Index8">
    <w:name w:val="index 8"/>
    <w:basedOn w:val="Normal"/>
    <w:next w:val="Normal"/>
    <w:autoRedefine/>
    <w:rsid w:val="00857611"/>
    <w:pPr>
      <w:widowControl/>
      <w:spacing w:after="240" w:line="240" w:lineRule="auto"/>
      <w:ind w:left="1920" w:hanging="240"/>
      <w:jc w:val="both"/>
    </w:pPr>
    <w:rPr>
      <w:rFonts w:eastAsiaTheme="minorEastAsia"/>
      <w:lang w:eastAsia="en-US"/>
    </w:rPr>
  </w:style>
  <w:style w:type="paragraph" w:styleId="Index9">
    <w:name w:val="index 9"/>
    <w:basedOn w:val="Normal"/>
    <w:next w:val="Normal"/>
    <w:autoRedefine/>
    <w:rsid w:val="00857611"/>
    <w:pPr>
      <w:widowControl/>
      <w:spacing w:after="240" w:line="240" w:lineRule="auto"/>
      <w:ind w:left="2160" w:hanging="240"/>
      <w:jc w:val="both"/>
    </w:pPr>
    <w:rPr>
      <w:rFonts w:eastAsiaTheme="minorEastAsia"/>
      <w:lang w:eastAsia="en-US"/>
    </w:rPr>
  </w:style>
  <w:style w:type="paragraph" w:styleId="IndexHeading">
    <w:name w:val="index heading"/>
    <w:basedOn w:val="Normal"/>
    <w:next w:val="Index1"/>
    <w:rsid w:val="00857611"/>
    <w:pPr>
      <w:widowControl/>
      <w:spacing w:after="240" w:line="240" w:lineRule="auto"/>
      <w:jc w:val="both"/>
    </w:pPr>
    <w:rPr>
      <w:rFonts w:ascii="Arial" w:eastAsiaTheme="minorEastAsia" w:hAnsi="Arial"/>
      <w:b/>
      <w:lang w:eastAsia="en-US"/>
    </w:rPr>
  </w:style>
  <w:style w:type="paragraph" w:styleId="List">
    <w:name w:val="List"/>
    <w:basedOn w:val="Normal"/>
    <w:rsid w:val="00857611"/>
    <w:pPr>
      <w:widowControl/>
      <w:spacing w:after="240" w:line="240" w:lineRule="auto"/>
      <w:ind w:left="283" w:hanging="283"/>
      <w:jc w:val="both"/>
    </w:pPr>
    <w:rPr>
      <w:rFonts w:eastAsiaTheme="minorEastAsia"/>
      <w:lang w:eastAsia="en-US"/>
    </w:rPr>
  </w:style>
  <w:style w:type="paragraph" w:styleId="List2">
    <w:name w:val="List 2"/>
    <w:basedOn w:val="Normal"/>
    <w:rsid w:val="00857611"/>
    <w:pPr>
      <w:widowControl/>
      <w:spacing w:after="240" w:line="240" w:lineRule="auto"/>
      <w:ind w:left="566" w:hanging="283"/>
      <w:jc w:val="both"/>
    </w:pPr>
    <w:rPr>
      <w:rFonts w:eastAsiaTheme="minorEastAsia"/>
      <w:lang w:eastAsia="en-US"/>
    </w:rPr>
  </w:style>
  <w:style w:type="paragraph" w:styleId="List3">
    <w:name w:val="List 3"/>
    <w:basedOn w:val="Normal"/>
    <w:rsid w:val="00857611"/>
    <w:pPr>
      <w:widowControl/>
      <w:spacing w:after="240" w:line="240" w:lineRule="auto"/>
      <w:ind w:left="849" w:hanging="283"/>
      <w:jc w:val="both"/>
    </w:pPr>
    <w:rPr>
      <w:rFonts w:eastAsiaTheme="minorEastAsia"/>
      <w:lang w:eastAsia="en-US"/>
    </w:rPr>
  </w:style>
  <w:style w:type="paragraph" w:styleId="List4">
    <w:name w:val="List 4"/>
    <w:basedOn w:val="Normal"/>
    <w:rsid w:val="00857611"/>
    <w:pPr>
      <w:widowControl/>
      <w:spacing w:after="240" w:line="240" w:lineRule="auto"/>
      <w:ind w:left="1132" w:hanging="283"/>
      <w:jc w:val="both"/>
    </w:pPr>
    <w:rPr>
      <w:rFonts w:eastAsiaTheme="minorEastAsia"/>
      <w:lang w:eastAsia="en-US"/>
    </w:rPr>
  </w:style>
  <w:style w:type="paragraph" w:styleId="List5">
    <w:name w:val="List 5"/>
    <w:basedOn w:val="Normal"/>
    <w:rsid w:val="00857611"/>
    <w:pPr>
      <w:widowControl/>
      <w:spacing w:after="240" w:line="240" w:lineRule="auto"/>
      <w:ind w:left="1415" w:hanging="283"/>
      <w:jc w:val="both"/>
    </w:pPr>
    <w:rPr>
      <w:rFonts w:eastAsiaTheme="minorEastAsia"/>
      <w:lang w:eastAsia="en-US"/>
    </w:rPr>
  </w:style>
  <w:style w:type="paragraph" w:styleId="ListBullet">
    <w:name w:val="List Bullet"/>
    <w:basedOn w:val="Normal"/>
    <w:link w:val="ListBulletChar"/>
    <w:rsid w:val="00857611"/>
    <w:pPr>
      <w:widowControl/>
      <w:numPr>
        <w:numId w:val="21"/>
      </w:numPr>
      <w:spacing w:after="240" w:line="240" w:lineRule="auto"/>
      <w:jc w:val="both"/>
    </w:pPr>
    <w:rPr>
      <w:rFonts w:eastAsiaTheme="minorEastAsia"/>
      <w:lang w:eastAsia="en-US"/>
    </w:rPr>
  </w:style>
  <w:style w:type="paragraph" w:styleId="ListBullet2">
    <w:name w:val="List Bullet 2"/>
    <w:basedOn w:val="Text2"/>
    <w:rsid w:val="00857611"/>
    <w:pPr>
      <w:numPr>
        <w:numId w:val="23"/>
      </w:numPr>
      <w:tabs>
        <w:tab w:val="clear" w:pos="2160"/>
      </w:tabs>
    </w:pPr>
  </w:style>
  <w:style w:type="paragraph" w:styleId="ListBullet3">
    <w:name w:val="List Bullet 3"/>
    <w:basedOn w:val="Text3"/>
    <w:rsid w:val="00857611"/>
    <w:pPr>
      <w:numPr>
        <w:numId w:val="24"/>
      </w:numPr>
      <w:tabs>
        <w:tab w:val="clear" w:pos="2302"/>
      </w:tabs>
    </w:pPr>
  </w:style>
  <w:style w:type="paragraph" w:styleId="ListBullet4">
    <w:name w:val="List Bullet 4"/>
    <w:basedOn w:val="Text4"/>
    <w:rsid w:val="00857611"/>
    <w:pPr>
      <w:numPr>
        <w:numId w:val="25"/>
      </w:numPr>
    </w:pPr>
  </w:style>
  <w:style w:type="paragraph" w:styleId="ListBullet5">
    <w:name w:val="List Bullet 5"/>
    <w:basedOn w:val="Normal"/>
    <w:autoRedefine/>
    <w:rsid w:val="00857611"/>
    <w:pPr>
      <w:widowControl/>
      <w:numPr>
        <w:numId w:val="19"/>
      </w:numPr>
      <w:spacing w:after="240" w:line="240" w:lineRule="auto"/>
      <w:jc w:val="both"/>
    </w:pPr>
    <w:rPr>
      <w:rFonts w:eastAsiaTheme="minorEastAsia"/>
      <w:lang w:eastAsia="en-US"/>
    </w:rPr>
  </w:style>
  <w:style w:type="paragraph" w:styleId="ListContinue">
    <w:name w:val="List Continue"/>
    <w:basedOn w:val="Normal"/>
    <w:rsid w:val="00857611"/>
    <w:pPr>
      <w:widowControl/>
      <w:spacing w:after="120" w:line="240" w:lineRule="auto"/>
      <w:ind w:left="283"/>
      <w:jc w:val="both"/>
    </w:pPr>
    <w:rPr>
      <w:rFonts w:eastAsiaTheme="minorEastAsia"/>
      <w:lang w:eastAsia="en-US"/>
    </w:rPr>
  </w:style>
  <w:style w:type="paragraph" w:styleId="ListContinue2">
    <w:name w:val="List Continue 2"/>
    <w:basedOn w:val="Normal"/>
    <w:rsid w:val="00857611"/>
    <w:pPr>
      <w:widowControl/>
      <w:spacing w:after="120" w:line="240" w:lineRule="auto"/>
      <w:ind w:left="566"/>
      <w:jc w:val="both"/>
    </w:pPr>
    <w:rPr>
      <w:rFonts w:eastAsiaTheme="minorEastAsia"/>
      <w:lang w:eastAsia="en-US"/>
    </w:rPr>
  </w:style>
  <w:style w:type="paragraph" w:styleId="ListContinue3">
    <w:name w:val="List Continue 3"/>
    <w:basedOn w:val="Normal"/>
    <w:rsid w:val="00857611"/>
    <w:pPr>
      <w:widowControl/>
      <w:spacing w:after="120" w:line="240" w:lineRule="auto"/>
      <w:ind w:left="849"/>
      <w:jc w:val="both"/>
    </w:pPr>
    <w:rPr>
      <w:rFonts w:eastAsiaTheme="minorEastAsia"/>
      <w:lang w:eastAsia="en-US"/>
    </w:rPr>
  </w:style>
  <w:style w:type="paragraph" w:styleId="ListContinue4">
    <w:name w:val="List Continue 4"/>
    <w:basedOn w:val="Normal"/>
    <w:rsid w:val="00857611"/>
    <w:pPr>
      <w:widowControl/>
      <w:spacing w:after="120" w:line="240" w:lineRule="auto"/>
      <w:ind w:left="1132"/>
      <w:jc w:val="both"/>
    </w:pPr>
    <w:rPr>
      <w:rFonts w:eastAsiaTheme="minorEastAsia"/>
      <w:lang w:eastAsia="en-US"/>
    </w:rPr>
  </w:style>
  <w:style w:type="paragraph" w:styleId="ListContinue5">
    <w:name w:val="List Continue 5"/>
    <w:basedOn w:val="Normal"/>
    <w:rsid w:val="00857611"/>
    <w:pPr>
      <w:widowControl/>
      <w:spacing w:after="120" w:line="240" w:lineRule="auto"/>
      <w:ind w:left="1415"/>
      <w:jc w:val="both"/>
    </w:pPr>
    <w:rPr>
      <w:rFonts w:eastAsiaTheme="minorEastAsia"/>
      <w:lang w:eastAsia="en-US"/>
    </w:rPr>
  </w:style>
  <w:style w:type="paragraph" w:styleId="ListNumber">
    <w:name w:val="List Number"/>
    <w:basedOn w:val="Normal"/>
    <w:uiPriority w:val="99"/>
    <w:rsid w:val="00857611"/>
    <w:pPr>
      <w:widowControl/>
      <w:numPr>
        <w:numId w:val="30"/>
      </w:numPr>
      <w:spacing w:after="240" w:line="240" w:lineRule="auto"/>
      <w:jc w:val="both"/>
    </w:pPr>
    <w:rPr>
      <w:rFonts w:eastAsiaTheme="minorEastAsia"/>
      <w:lang w:eastAsia="en-US"/>
    </w:rPr>
  </w:style>
  <w:style w:type="paragraph" w:styleId="ListNumber2">
    <w:name w:val="List Number 2"/>
    <w:basedOn w:val="Text2"/>
    <w:rsid w:val="00857611"/>
    <w:pPr>
      <w:numPr>
        <w:numId w:val="32"/>
      </w:numPr>
      <w:tabs>
        <w:tab w:val="clear" w:pos="2160"/>
      </w:tabs>
    </w:pPr>
  </w:style>
  <w:style w:type="paragraph" w:styleId="ListNumber3">
    <w:name w:val="List Number 3"/>
    <w:basedOn w:val="Text3"/>
    <w:rsid w:val="00857611"/>
    <w:pPr>
      <w:numPr>
        <w:numId w:val="33"/>
      </w:numPr>
      <w:tabs>
        <w:tab w:val="clear" w:pos="2302"/>
      </w:tabs>
    </w:pPr>
  </w:style>
  <w:style w:type="paragraph" w:styleId="ListNumber4">
    <w:name w:val="List Number 4"/>
    <w:basedOn w:val="Text4"/>
    <w:rsid w:val="00857611"/>
    <w:pPr>
      <w:numPr>
        <w:numId w:val="34"/>
      </w:numPr>
    </w:pPr>
  </w:style>
  <w:style w:type="paragraph" w:styleId="ListNumber5">
    <w:name w:val="List Number 5"/>
    <w:basedOn w:val="Normal"/>
    <w:rsid w:val="00857611"/>
    <w:pPr>
      <w:widowControl/>
      <w:numPr>
        <w:numId w:val="20"/>
      </w:numPr>
      <w:spacing w:after="240" w:line="240" w:lineRule="auto"/>
      <w:jc w:val="both"/>
    </w:pPr>
    <w:rPr>
      <w:rFonts w:eastAsiaTheme="minorEastAsia"/>
      <w:lang w:eastAsia="en-US"/>
    </w:rPr>
  </w:style>
  <w:style w:type="paragraph" w:styleId="MacroText">
    <w:name w:val="macro"/>
    <w:link w:val="MacroTextChar"/>
    <w:rsid w:val="00857611"/>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heme="minorEastAsia" w:hAnsi="Courier New"/>
      <w:lang w:eastAsia="en-US"/>
    </w:rPr>
  </w:style>
  <w:style w:type="character" w:customStyle="1" w:styleId="MacroTextChar">
    <w:name w:val="Macro Text Char"/>
    <w:basedOn w:val="DefaultParagraphFont"/>
    <w:link w:val="MacroText"/>
    <w:rsid w:val="00857611"/>
    <w:rPr>
      <w:rFonts w:ascii="Courier New" w:eastAsiaTheme="minorEastAsia" w:hAnsi="Courier New"/>
      <w:lang w:eastAsia="en-US"/>
    </w:rPr>
  </w:style>
  <w:style w:type="paragraph" w:styleId="MessageHeader">
    <w:name w:val="Message Header"/>
    <w:basedOn w:val="Normal"/>
    <w:link w:val="MessageHeaderChar"/>
    <w:rsid w:val="00857611"/>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heme="minorEastAsia" w:hAnsi="Arial"/>
      <w:lang w:eastAsia="en-US"/>
    </w:rPr>
  </w:style>
  <w:style w:type="character" w:customStyle="1" w:styleId="MessageHeaderChar">
    <w:name w:val="Message Header Char"/>
    <w:basedOn w:val="DefaultParagraphFont"/>
    <w:link w:val="MessageHeader"/>
    <w:rsid w:val="00857611"/>
    <w:rPr>
      <w:rFonts w:ascii="Arial" w:eastAsiaTheme="minorEastAsia" w:hAnsi="Arial"/>
      <w:sz w:val="24"/>
      <w:shd w:val="pct20" w:color="auto" w:fill="auto"/>
      <w:lang w:eastAsia="en-US"/>
    </w:rPr>
  </w:style>
  <w:style w:type="paragraph" w:styleId="NormalIndent">
    <w:name w:val="Normal Indent"/>
    <w:basedOn w:val="Normal"/>
    <w:rsid w:val="00857611"/>
    <w:pPr>
      <w:widowControl/>
      <w:spacing w:after="240" w:line="240" w:lineRule="auto"/>
      <w:ind w:left="720"/>
      <w:jc w:val="both"/>
    </w:pPr>
    <w:rPr>
      <w:rFonts w:eastAsiaTheme="minorEastAsia"/>
      <w:lang w:eastAsia="en-US"/>
    </w:rPr>
  </w:style>
  <w:style w:type="paragraph" w:styleId="NoteHeading">
    <w:name w:val="Note Heading"/>
    <w:basedOn w:val="Normal"/>
    <w:next w:val="Normal"/>
    <w:link w:val="NoteHeadingChar"/>
    <w:rsid w:val="00857611"/>
    <w:pPr>
      <w:widowControl/>
      <w:spacing w:after="240" w:line="240" w:lineRule="auto"/>
      <w:jc w:val="both"/>
    </w:pPr>
    <w:rPr>
      <w:rFonts w:eastAsiaTheme="minorEastAsia"/>
      <w:lang w:eastAsia="en-US"/>
    </w:rPr>
  </w:style>
  <w:style w:type="character" w:customStyle="1" w:styleId="NoteHeadingChar">
    <w:name w:val="Note Heading Char"/>
    <w:basedOn w:val="DefaultParagraphFont"/>
    <w:link w:val="NoteHeading"/>
    <w:rsid w:val="00857611"/>
    <w:rPr>
      <w:rFonts w:eastAsiaTheme="minorEastAsia"/>
      <w:sz w:val="24"/>
      <w:lang w:eastAsia="en-US"/>
    </w:rPr>
  </w:style>
  <w:style w:type="paragraph" w:customStyle="1" w:styleId="NoteHead">
    <w:name w:val="NoteHead"/>
    <w:basedOn w:val="Normal"/>
    <w:next w:val="Subject"/>
    <w:uiPriority w:val="99"/>
    <w:rsid w:val="00857611"/>
    <w:pPr>
      <w:widowControl/>
      <w:spacing w:before="720" w:after="720" w:line="240" w:lineRule="auto"/>
      <w:jc w:val="center"/>
    </w:pPr>
    <w:rPr>
      <w:rFonts w:eastAsiaTheme="minorEastAsia"/>
      <w:b/>
      <w:smallCaps/>
      <w:lang w:eastAsia="en-US"/>
    </w:rPr>
  </w:style>
  <w:style w:type="paragraph" w:customStyle="1" w:styleId="Subject">
    <w:name w:val="Subject"/>
    <w:basedOn w:val="Normal"/>
    <w:next w:val="Normal"/>
    <w:link w:val="SubjectChar"/>
    <w:uiPriority w:val="99"/>
    <w:rsid w:val="00857611"/>
    <w:pPr>
      <w:widowControl/>
      <w:spacing w:after="480" w:line="240" w:lineRule="auto"/>
      <w:ind w:left="1531" w:hanging="1531"/>
    </w:pPr>
    <w:rPr>
      <w:rFonts w:eastAsiaTheme="minorEastAsia"/>
      <w:b/>
      <w:lang w:eastAsia="en-US"/>
    </w:rPr>
  </w:style>
  <w:style w:type="paragraph" w:customStyle="1" w:styleId="NoteList">
    <w:name w:val="NoteList"/>
    <w:basedOn w:val="Normal"/>
    <w:next w:val="Subject"/>
    <w:rsid w:val="00857611"/>
    <w:pPr>
      <w:widowControl/>
      <w:tabs>
        <w:tab w:val="left" w:pos="5823"/>
      </w:tabs>
      <w:spacing w:before="720" w:after="720" w:line="240" w:lineRule="auto"/>
      <w:ind w:left="5104" w:hanging="3119"/>
    </w:pPr>
    <w:rPr>
      <w:rFonts w:eastAsiaTheme="minorEastAsia"/>
      <w:b/>
      <w:smallCaps/>
      <w:lang w:eastAsia="en-US"/>
    </w:rPr>
  </w:style>
  <w:style w:type="paragraph" w:customStyle="1" w:styleId="NumPar1">
    <w:name w:val="NumPar 1"/>
    <w:basedOn w:val="Heading1"/>
    <w:next w:val="Text1"/>
    <w:link w:val="NumPar1Char"/>
    <w:rsid w:val="00857611"/>
    <w:pPr>
      <w:keepNext w:val="0"/>
      <w:numPr>
        <w:numId w:val="0"/>
      </w:numPr>
      <w:tabs>
        <w:tab w:val="num" w:pos="480"/>
      </w:tabs>
      <w:spacing w:before="0" w:after="240"/>
      <w:ind w:left="480" w:hanging="480"/>
      <w:outlineLvl w:val="9"/>
    </w:pPr>
    <w:rPr>
      <w:rFonts w:eastAsiaTheme="minorEastAsia"/>
      <w:b w:val="0"/>
      <w:smallCaps w:val="0"/>
      <w:lang w:eastAsia="en-US"/>
    </w:rPr>
  </w:style>
  <w:style w:type="paragraph" w:customStyle="1" w:styleId="NumPar2">
    <w:name w:val="NumPar 2"/>
    <w:basedOn w:val="Heading2"/>
    <w:next w:val="Text2"/>
    <w:rsid w:val="00857611"/>
    <w:pPr>
      <w:keepNext w:val="0"/>
      <w:numPr>
        <w:numId w:val="0"/>
      </w:numPr>
      <w:tabs>
        <w:tab w:val="num" w:pos="1080"/>
      </w:tabs>
      <w:spacing w:before="0" w:after="240"/>
      <w:ind w:left="1080" w:hanging="600"/>
      <w:outlineLvl w:val="9"/>
    </w:pPr>
    <w:rPr>
      <w:rFonts w:eastAsiaTheme="minorEastAsia"/>
      <w:b w:val="0"/>
      <w:lang w:eastAsia="en-US"/>
    </w:rPr>
  </w:style>
  <w:style w:type="paragraph" w:customStyle="1" w:styleId="NumPar3">
    <w:name w:val="NumPar 3"/>
    <w:basedOn w:val="Heading3"/>
    <w:next w:val="Text3"/>
    <w:rsid w:val="00857611"/>
    <w:pPr>
      <w:keepNext w:val="0"/>
      <w:numPr>
        <w:numId w:val="0"/>
      </w:numPr>
      <w:tabs>
        <w:tab w:val="num" w:pos="1920"/>
      </w:tabs>
      <w:spacing w:before="0" w:after="240"/>
      <w:ind w:left="1920" w:hanging="840"/>
      <w:outlineLvl w:val="9"/>
    </w:pPr>
    <w:rPr>
      <w:rFonts w:eastAsiaTheme="minorEastAsia"/>
      <w:i w:val="0"/>
      <w:lang w:eastAsia="en-US"/>
    </w:rPr>
  </w:style>
  <w:style w:type="paragraph" w:customStyle="1" w:styleId="NumPar4">
    <w:name w:val="NumPar 4"/>
    <w:basedOn w:val="Heading4"/>
    <w:next w:val="Text4"/>
    <w:rsid w:val="00857611"/>
    <w:pPr>
      <w:keepNext w:val="0"/>
      <w:numPr>
        <w:numId w:val="0"/>
      </w:numPr>
      <w:tabs>
        <w:tab w:val="num" w:pos="2880"/>
      </w:tabs>
      <w:spacing w:before="0" w:after="240"/>
      <w:ind w:left="2880" w:hanging="960"/>
      <w:outlineLvl w:val="9"/>
    </w:pPr>
    <w:rPr>
      <w:rFonts w:eastAsiaTheme="minorEastAsia"/>
      <w:lang w:eastAsia="en-US"/>
    </w:rPr>
  </w:style>
  <w:style w:type="paragraph" w:styleId="PlainText">
    <w:name w:val="Plain Text"/>
    <w:basedOn w:val="Normal"/>
    <w:link w:val="PlainTextChar"/>
    <w:rsid w:val="00857611"/>
    <w:pPr>
      <w:widowControl/>
      <w:spacing w:after="240" w:line="240" w:lineRule="auto"/>
      <w:jc w:val="both"/>
    </w:pPr>
    <w:rPr>
      <w:rFonts w:ascii="Courier New" w:eastAsiaTheme="minorEastAsia" w:hAnsi="Courier New"/>
      <w:sz w:val="20"/>
      <w:lang w:eastAsia="en-US"/>
    </w:rPr>
  </w:style>
  <w:style w:type="character" w:customStyle="1" w:styleId="PlainTextChar">
    <w:name w:val="Plain Text Char"/>
    <w:basedOn w:val="DefaultParagraphFont"/>
    <w:link w:val="PlainText"/>
    <w:rsid w:val="00857611"/>
    <w:rPr>
      <w:rFonts w:ascii="Courier New" w:eastAsiaTheme="minorEastAsia" w:hAnsi="Courier New"/>
      <w:lang w:eastAsia="en-US"/>
    </w:rPr>
  </w:style>
  <w:style w:type="paragraph" w:styleId="Salutation">
    <w:name w:val="Salutation"/>
    <w:basedOn w:val="Normal"/>
    <w:next w:val="Normal"/>
    <w:link w:val="SalutationChar"/>
    <w:rsid w:val="00857611"/>
    <w:pPr>
      <w:widowControl/>
      <w:spacing w:after="240" w:line="240" w:lineRule="auto"/>
      <w:jc w:val="both"/>
    </w:pPr>
    <w:rPr>
      <w:rFonts w:eastAsiaTheme="minorEastAsia"/>
      <w:lang w:eastAsia="en-US"/>
    </w:rPr>
  </w:style>
  <w:style w:type="character" w:customStyle="1" w:styleId="SalutationChar">
    <w:name w:val="Salutation Char"/>
    <w:basedOn w:val="DefaultParagraphFont"/>
    <w:link w:val="Salutation"/>
    <w:rsid w:val="00857611"/>
    <w:rPr>
      <w:rFonts w:eastAsiaTheme="minorEastAsia"/>
      <w:sz w:val="24"/>
      <w:lang w:eastAsia="en-US"/>
    </w:rPr>
  </w:style>
  <w:style w:type="paragraph" w:styleId="Subtitle">
    <w:name w:val="Subtitle"/>
    <w:basedOn w:val="Normal"/>
    <w:link w:val="SubtitleChar"/>
    <w:qFormat/>
    <w:rsid w:val="00857611"/>
    <w:pPr>
      <w:widowControl/>
      <w:spacing w:after="60" w:line="240" w:lineRule="auto"/>
      <w:jc w:val="center"/>
      <w:outlineLvl w:val="1"/>
    </w:pPr>
    <w:rPr>
      <w:rFonts w:ascii="Arial" w:eastAsiaTheme="minorEastAsia" w:hAnsi="Arial"/>
      <w:lang w:eastAsia="en-US"/>
    </w:rPr>
  </w:style>
  <w:style w:type="character" w:customStyle="1" w:styleId="SubtitleChar">
    <w:name w:val="Subtitle Char"/>
    <w:basedOn w:val="DefaultParagraphFont"/>
    <w:link w:val="Subtitle"/>
    <w:rsid w:val="00857611"/>
    <w:rPr>
      <w:rFonts w:ascii="Arial" w:eastAsiaTheme="minorEastAsia" w:hAnsi="Arial"/>
      <w:sz w:val="24"/>
      <w:lang w:eastAsia="en-US"/>
    </w:rPr>
  </w:style>
  <w:style w:type="paragraph" w:styleId="TableofAuthorities">
    <w:name w:val="table of authorities"/>
    <w:basedOn w:val="Normal"/>
    <w:next w:val="Normal"/>
    <w:rsid w:val="00857611"/>
    <w:pPr>
      <w:widowControl/>
      <w:spacing w:after="240" w:line="240" w:lineRule="auto"/>
      <w:ind w:left="240" w:hanging="240"/>
      <w:jc w:val="both"/>
    </w:pPr>
    <w:rPr>
      <w:rFonts w:eastAsiaTheme="minorEastAsia"/>
      <w:lang w:eastAsia="en-US"/>
    </w:rPr>
  </w:style>
  <w:style w:type="paragraph" w:styleId="TableofFigures">
    <w:name w:val="table of figures"/>
    <w:basedOn w:val="Normal"/>
    <w:next w:val="Normal"/>
    <w:rsid w:val="00857611"/>
    <w:pPr>
      <w:widowControl/>
      <w:spacing w:after="240" w:line="240" w:lineRule="auto"/>
      <w:ind w:left="480" w:hanging="480"/>
      <w:jc w:val="both"/>
    </w:pPr>
    <w:rPr>
      <w:rFonts w:eastAsiaTheme="minorEastAsia"/>
      <w:lang w:eastAsia="en-US"/>
    </w:rPr>
  </w:style>
  <w:style w:type="paragraph" w:styleId="TOAHeading">
    <w:name w:val="toa heading"/>
    <w:basedOn w:val="Normal"/>
    <w:next w:val="Normal"/>
    <w:rsid w:val="00857611"/>
    <w:pPr>
      <w:widowControl/>
      <w:spacing w:before="120" w:after="240" w:line="240" w:lineRule="auto"/>
      <w:jc w:val="both"/>
    </w:pPr>
    <w:rPr>
      <w:rFonts w:ascii="Arial" w:eastAsiaTheme="minorEastAsia" w:hAnsi="Arial"/>
      <w:b/>
      <w:lang w:eastAsia="en-US"/>
    </w:rPr>
  </w:style>
  <w:style w:type="paragraph" w:customStyle="1" w:styleId="YReferences">
    <w:name w:val="YReferences"/>
    <w:basedOn w:val="Normal"/>
    <w:next w:val="Normal"/>
    <w:rsid w:val="00857611"/>
    <w:pPr>
      <w:widowControl/>
      <w:spacing w:after="480" w:line="240" w:lineRule="auto"/>
      <w:ind w:left="1531" w:hanging="1531"/>
      <w:jc w:val="both"/>
    </w:pPr>
    <w:rPr>
      <w:rFonts w:eastAsiaTheme="minorEastAsia"/>
      <w:lang w:eastAsia="en-US"/>
    </w:rPr>
  </w:style>
  <w:style w:type="paragraph" w:customStyle="1" w:styleId="ListBullet1">
    <w:name w:val="List Bullet 1"/>
    <w:basedOn w:val="Text1"/>
    <w:rsid w:val="00857611"/>
    <w:pPr>
      <w:numPr>
        <w:numId w:val="22"/>
      </w:numPr>
      <w:tabs>
        <w:tab w:val="clear" w:pos="765"/>
        <w:tab w:val="num" w:pos="851"/>
      </w:tabs>
      <w:spacing w:before="0" w:after="240"/>
      <w:ind w:left="851" w:hanging="851"/>
    </w:pPr>
    <w:rPr>
      <w:rFonts w:eastAsiaTheme="minorEastAsia"/>
      <w:szCs w:val="20"/>
    </w:rPr>
  </w:style>
  <w:style w:type="paragraph" w:customStyle="1" w:styleId="ListDash1">
    <w:name w:val="List Dash 1"/>
    <w:basedOn w:val="Text1"/>
    <w:rsid w:val="00857611"/>
    <w:pPr>
      <w:numPr>
        <w:numId w:val="26"/>
      </w:numPr>
      <w:tabs>
        <w:tab w:val="clear" w:pos="765"/>
      </w:tabs>
      <w:spacing w:before="0" w:after="240"/>
      <w:ind w:left="360" w:firstLine="0"/>
    </w:pPr>
    <w:rPr>
      <w:rFonts w:eastAsiaTheme="minorEastAsia"/>
      <w:szCs w:val="20"/>
    </w:rPr>
  </w:style>
  <w:style w:type="paragraph" w:customStyle="1" w:styleId="ListDash2">
    <w:name w:val="List Dash 2"/>
    <w:basedOn w:val="Text2"/>
    <w:rsid w:val="00857611"/>
    <w:pPr>
      <w:numPr>
        <w:numId w:val="27"/>
      </w:numPr>
      <w:tabs>
        <w:tab w:val="clear" w:pos="2160"/>
      </w:tabs>
    </w:pPr>
  </w:style>
  <w:style w:type="paragraph" w:customStyle="1" w:styleId="ListDash3">
    <w:name w:val="List Dash 3"/>
    <w:basedOn w:val="Text3"/>
    <w:rsid w:val="00857611"/>
    <w:pPr>
      <w:numPr>
        <w:numId w:val="28"/>
      </w:numPr>
      <w:tabs>
        <w:tab w:val="clear" w:pos="2302"/>
      </w:tabs>
    </w:pPr>
  </w:style>
  <w:style w:type="paragraph" w:customStyle="1" w:styleId="ListDash4">
    <w:name w:val="List Dash 4"/>
    <w:basedOn w:val="Text4"/>
    <w:rsid w:val="00857611"/>
    <w:pPr>
      <w:numPr>
        <w:numId w:val="29"/>
      </w:numPr>
    </w:pPr>
  </w:style>
  <w:style w:type="paragraph" w:customStyle="1" w:styleId="ListNumberLevel2">
    <w:name w:val="List Number (Level 2)"/>
    <w:basedOn w:val="Normal"/>
    <w:rsid w:val="00857611"/>
    <w:pPr>
      <w:widowControl/>
      <w:numPr>
        <w:ilvl w:val="1"/>
        <w:numId w:val="30"/>
      </w:numPr>
      <w:spacing w:after="240" w:line="240" w:lineRule="auto"/>
      <w:jc w:val="both"/>
    </w:pPr>
    <w:rPr>
      <w:rFonts w:eastAsiaTheme="minorEastAsia"/>
      <w:lang w:eastAsia="en-US"/>
    </w:rPr>
  </w:style>
  <w:style w:type="paragraph" w:customStyle="1" w:styleId="ListNumberLevel3">
    <w:name w:val="List Number (Level 3)"/>
    <w:basedOn w:val="Normal"/>
    <w:rsid w:val="00857611"/>
    <w:pPr>
      <w:widowControl/>
      <w:numPr>
        <w:ilvl w:val="2"/>
        <w:numId w:val="30"/>
      </w:numPr>
      <w:spacing w:after="240" w:line="240" w:lineRule="auto"/>
      <w:jc w:val="both"/>
    </w:pPr>
    <w:rPr>
      <w:rFonts w:eastAsiaTheme="minorEastAsia"/>
      <w:lang w:eastAsia="en-US"/>
    </w:rPr>
  </w:style>
  <w:style w:type="paragraph" w:customStyle="1" w:styleId="ListNumberLevel4">
    <w:name w:val="List Number (Level 4)"/>
    <w:basedOn w:val="Normal"/>
    <w:rsid w:val="00857611"/>
    <w:pPr>
      <w:widowControl/>
      <w:numPr>
        <w:ilvl w:val="3"/>
        <w:numId w:val="30"/>
      </w:numPr>
      <w:spacing w:after="240" w:line="240" w:lineRule="auto"/>
      <w:jc w:val="both"/>
    </w:pPr>
    <w:rPr>
      <w:rFonts w:eastAsiaTheme="minorEastAsia"/>
      <w:lang w:eastAsia="en-US"/>
    </w:rPr>
  </w:style>
  <w:style w:type="paragraph" w:customStyle="1" w:styleId="ListNumber1">
    <w:name w:val="List Number 1"/>
    <w:basedOn w:val="Text1"/>
    <w:rsid w:val="00857611"/>
    <w:pPr>
      <w:numPr>
        <w:numId w:val="31"/>
      </w:numPr>
      <w:spacing w:before="0" w:after="240"/>
      <w:ind w:left="720"/>
    </w:pPr>
    <w:rPr>
      <w:rFonts w:eastAsiaTheme="minorEastAsia"/>
      <w:szCs w:val="20"/>
    </w:rPr>
  </w:style>
  <w:style w:type="paragraph" w:customStyle="1" w:styleId="ListNumber1Level2">
    <w:name w:val="List Number 1 (Level 2)"/>
    <w:basedOn w:val="Text1"/>
    <w:rsid w:val="00857611"/>
    <w:pPr>
      <w:numPr>
        <w:ilvl w:val="1"/>
        <w:numId w:val="31"/>
      </w:numPr>
      <w:spacing w:before="0" w:after="240"/>
      <w:ind w:left="1440" w:hanging="360"/>
    </w:pPr>
    <w:rPr>
      <w:rFonts w:eastAsiaTheme="minorEastAsia"/>
      <w:szCs w:val="20"/>
    </w:rPr>
  </w:style>
  <w:style w:type="paragraph" w:customStyle="1" w:styleId="ListNumber1Level3">
    <w:name w:val="List Number 1 (Level 3)"/>
    <w:basedOn w:val="Text1"/>
    <w:rsid w:val="00857611"/>
    <w:pPr>
      <w:numPr>
        <w:ilvl w:val="2"/>
        <w:numId w:val="31"/>
      </w:numPr>
      <w:spacing w:before="0" w:after="240"/>
      <w:ind w:left="2160" w:hanging="180"/>
    </w:pPr>
    <w:rPr>
      <w:rFonts w:eastAsiaTheme="minorEastAsia"/>
      <w:szCs w:val="20"/>
    </w:rPr>
  </w:style>
  <w:style w:type="paragraph" w:customStyle="1" w:styleId="ListNumber1Level4">
    <w:name w:val="List Number 1 (Level 4)"/>
    <w:basedOn w:val="Text1"/>
    <w:rsid w:val="00857611"/>
    <w:pPr>
      <w:numPr>
        <w:ilvl w:val="3"/>
        <w:numId w:val="31"/>
      </w:numPr>
      <w:spacing w:before="0" w:after="240"/>
      <w:ind w:left="2880" w:hanging="360"/>
    </w:pPr>
    <w:rPr>
      <w:rFonts w:eastAsiaTheme="minorEastAsia"/>
      <w:szCs w:val="20"/>
    </w:rPr>
  </w:style>
  <w:style w:type="paragraph" w:customStyle="1" w:styleId="ListNumber2Level2">
    <w:name w:val="List Number 2 (Level 2)"/>
    <w:basedOn w:val="Text2"/>
    <w:rsid w:val="00857611"/>
    <w:pPr>
      <w:numPr>
        <w:ilvl w:val="1"/>
        <w:numId w:val="32"/>
      </w:numPr>
      <w:tabs>
        <w:tab w:val="clear" w:pos="2160"/>
      </w:tabs>
    </w:pPr>
  </w:style>
  <w:style w:type="paragraph" w:customStyle="1" w:styleId="ListNumber2Level3">
    <w:name w:val="List Number 2 (Level 3)"/>
    <w:basedOn w:val="Text2"/>
    <w:rsid w:val="00857611"/>
    <w:pPr>
      <w:numPr>
        <w:ilvl w:val="2"/>
        <w:numId w:val="32"/>
      </w:numPr>
      <w:tabs>
        <w:tab w:val="clear" w:pos="2160"/>
      </w:tabs>
    </w:pPr>
  </w:style>
  <w:style w:type="paragraph" w:customStyle="1" w:styleId="ListNumber2Level4">
    <w:name w:val="List Number 2 (Level 4)"/>
    <w:basedOn w:val="Text2"/>
    <w:rsid w:val="00857611"/>
    <w:pPr>
      <w:numPr>
        <w:ilvl w:val="3"/>
        <w:numId w:val="32"/>
      </w:numPr>
      <w:tabs>
        <w:tab w:val="clear" w:pos="2160"/>
      </w:tabs>
      <w:ind w:left="3901" w:hanging="703"/>
    </w:pPr>
  </w:style>
  <w:style w:type="paragraph" w:customStyle="1" w:styleId="ListNumber3Level2">
    <w:name w:val="List Number 3 (Level 2)"/>
    <w:basedOn w:val="Text3"/>
    <w:rsid w:val="00857611"/>
    <w:pPr>
      <w:numPr>
        <w:ilvl w:val="1"/>
        <w:numId w:val="33"/>
      </w:numPr>
      <w:tabs>
        <w:tab w:val="clear" w:pos="2302"/>
      </w:tabs>
    </w:pPr>
  </w:style>
  <w:style w:type="paragraph" w:customStyle="1" w:styleId="ListNumber3Level3">
    <w:name w:val="List Number 3 (Level 3)"/>
    <w:basedOn w:val="Text3"/>
    <w:rsid w:val="00857611"/>
    <w:pPr>
      <w:numPr>
        <w:ilvl w:val="2"/>
        <w:numId w:val="33"/>
      </w:numPr>
      <w:tabs>
        <w:tab w:val="clear" w:pos="2302"/>
      </w:tabs>
    </w:pPr>
  </w:style>
  <w:style w:type="paragraph" w:customStyle="1" w:styleId="ListNumber3Level4">
    <w:name w:val="List Number 3 (Level 4)"/>
    <w:basedOn w:val="Text3"/>
    <w:rsid w:val="00857611"/>
    <w:pPr>
      <w:numPr>
        <w:ilvl w:val="3"/>
        <w:numId w:val="33"/>
      </w:numPr>
      <w:tabs>
        <w:tab w:val="clear" w:pos="2302"/>
      </w:tabs>
    </w:pPr>
  </w:style>
  <w:style w:type="paragraph" w:customStyle="1" w:styleId="ListNumber4Level2">
    <w:name w:val="List Number 4 (Level 2)"/>
    <w:basedOn w:val="Text4"/>
    <w:rsid w:val="00857611"/>
    <w:pPr>
      <w:numPr>
        <w:ilvl w:val="1"/>
        <w:numId w:val="34"/>
      </w:numPr>
    </w:pPr>
  </w:style>
  <w:style w:type="paragraph" w:customStyle="1" w:styleId="ListNumber4Level3">
    <w:name w:val="List Number 4 (Level 3)"/>
    <w:basedOn w:val="Text4"/>
    <w:rsid w:val="00857611"/>
    <w:pPr>
      <w:numPr>
        <w:ilvl w:val="2"/>
        <w:numId w:val="34"/>
      </w:numPr>
    </w:pPr>
  </w:style>
  <w:style w:type="paragraph" w:customStyle="1" w:styleId="ListNumber4Level4">
    <w:name w:val="List Number 4 (Level 4)"/>
    <w:basedOn w:val="Text4"/>
    <w:rsid w:val="00857611"/>
    <w:pPr>
      <w:numPr>
        <w:ilvl w:val="3"/>
        <w:numId w:val="34"/>
      </w:numPr>
    </w:pPr>
  </w:style>
  <w:style w:type="paragraph" w:customStyle="1" w:styleId="Contact">
    <w:name w:val="Contact"/>
    <w:basedOn w:val="Normal"/>
    <w:next w:val="Normal"/>
    <w:rsid w:val="00857611"/>
    <w:pPr>
      <w:widowControl/>
      <w:spacing w:before="480" w:line="240" w:lineRule="auto"/>
      <w:ind w:left="567" w:hanging="567"/>
    </w:pPr>
    <w:rPr>
      <w:rFonts w:eastAsiaTheme="minorEastAsia"/>
      <w:lang w:eastAsia="en-US"/>
    </w:rPr>
  </w:style>
  <w:style w:type="paragraph" w:customStyle="1" w:styleId="DisclaimerNotice">
    <w:name w:val="Disclaimer Notice"/>
    <w:basedOn w:val="Normal"/>
    <w:next w:val="AddressTR"/>
    <w:rsid w:val="00857611"/>
    <w:pPr>
      <w:widowControl/>
      <w:spacing w:after="240" w:line="240" w:lineRule="auto"/>
      <w:ind w:left="5103"/>
    </w:pPr>
    <w:rPr>
      <w:rFonts w:eastAsiaTheme="minorEastAsia"/>
      <w:i/>
      <w:sz w:val="20"/>
      <w:lang w:eastAsia="en-US"/>
    </w:rPr>
  </w:style>
  <w:style w:type="paragraph" w:customStyle="1" w:styleId="Disclaimer">
    <w:name w:val="Disclaimer"/>
    <w:basedOn w:val="Normal"/>
    <w:rsid w:val="00857611"/>
    <w:pPr>
      <w:keepLines/>
      <w:widowControl/>
      <w:pBdr>
        <w:top w:val="single" w:sz="4" w:space="1" w:color="auto"/>
      </w:pBdr>
      <w:spacing w:before="480" w:line="240" w:lineRule="auto"/>
      <w:jc w:val="both"/>
    </w:pPr>
    <w:rPr>
      <w:rFonts w:eastAsiaTheme="minorEastAsia"/>
      <w:i/>
      <w:lang w:eastAsia="en-US"/>
    </w:rPr>
  </w:style>
  <w:style w:type="paragraph" w:customStyle="1" w:styleId="DisclaimerSJ">
    <w:name w:val="Disclaimer_SJ"/>
    <w:basedOn w:val="Normal"/>
    <w:next w:val="Normal"/>
    <w:rsid w:val="00857611"/>
    <w:pPr>
      <w:widowControl/>
      <w:spacing w:line="240" w:lineRule="auto"/>
      <w:jc w:val="both"/>
    </w:pPr>
    <w:rPr>
      <w:rFonts w:ascii="Arial" w:eastAsiaTheme="minorEastAsia" w:hAnsi="Arial"/>
      <w:b/>
      <w:sz w:val="16"/>
      <w:lang w:eastAsia="en-US"/>
    </w:rPr>
  </w:style>
  <w:style w:type="paragraph" w:customStyle="1" w:styleId="Designator">
    <w:name w:val="Designator"/>
    <w:basedOn w:val="Normal"/>
    <w:rsid w:val="00857611"/>
    <w:pPr>
      <w:widowControl/>
      <w:spacing w:line="240" w:lineRule="auto"/>
      <w:jc w:val="center"/>
    </w:pPr>
    <w:rPr>
      <w:rFonts w:eastAsiaTheme="minorEastAsia"/>
      <w:b/>
      <w:caps/>
      <w:sz w:val="32"/>
      <w:lang w:eastAsia="en-US"/>
    </w:rPr>
  </w:style>
  <w:style w:type="paragraph" w:customStyle="1" w:styleId="Releasable">
    <w:name w:val="Releasable"/>
    <w:basedOn w:val="Normal"/>
    <w:qFormat/>
    <w:rsid w:val="00857611"/>
    <w:pPr>
      <w:widowControl/>
      <w:spacing w:line="240" w:lineRule="auto"/>
      <w:jc w:val="center"/>
    </w:pPr>
    <w:rPr>
      <w:rFonts w:eastAsiaTheme="minorEastAsia"/>
      <w:b/>
      <w:caps/>
      <w:sz w:val="32"/>
      <w:lang w:eastAsia="en-US"/>
    </w:rPr>
  </w:style>
  <w:style w:type="paragraph" w:customStyle="1" w:styleId="RUE">
    <w:name w:val="RUE"/>
    <w:basedOn w:val="Normal"/>
    <w:rsid w:val="00857611"/>
    <w:pPr>
      <w:widowControl/>
      <w:spacing w:line="240" w:lineRule="auto"/>
      <w:jc w:val="center"/>
    </w:pPr>
    <w:rPr>
      <w:rFonts w:eastAsiaTheme="minorEastAsia"/>
      <w:b/>
      <w:caps/>
      <w:sz w:val="32"/>
      <w:bdr w:val="single" w:sz="18" w:space="0" w:color="auto"/>
      <w:lang w:eastAsia="en-US"/>
    </w:rPr>
  </w:style>
  <w:style w:type="paragraph" w:customStyle="1" w:styleId="ConfidentialUE">
    <w:name w:val="Confidential UE"/>
    <w:basedOn w:val="Normal"/>
    <w:rsid w:val="00857611"/>
    <w:pPr>
      <w:widowControl/>
      <w:spacing w:line="240" w:lineRule="auto"/>
      <w:jc w:val="center"/>
    </w:pPr>
    <w:rPr>
      <w:rFonts w:eastAsiaTheme="minorEastAsia"/>
      <w:b/>
      <w:caps/>
      <w:sz w:val="32"/>
      <w:bdr w:val="single" w:sz="18" w:space="0" w:color="auto"/>
      <w:lang w:eastAsia="en-US"/>
    </w:rPr>
  </w:style>
  <w:style w:type="paragraph" w:customStyle="1" w:styleId="TrsSecretUE">
    <w:name w:val="Très Secret UE"/>
    <w:basedOn w:val="Normal"/>
    <w:rsid w:val="00857611"/>
    <w:pPr>
      <w:widowControl/>
      <w:spacing w:line="240" w:lineRule="auto"/>
      <w:jc w:val="center"/>
    </w:pPr>
    <w:rPr>
      <w:rFonts w:eastAsiaTheme="minorEastAsia"/>
      <w:b/>
      <w:caps/>
      <w:color w:val="FF0000"/>
      <w:sz w:val="32"/>
      <w:bdr w:val="single" w:sz="18" w:space="0" w:color="FF0000"/>
      <w:lang w:eastAsia="en-US"/>
    </w:rPr>
  </w:style>
  <w:style w:type="paragraph" w:customStyle="1" w:styleId="SecretUE">
    <w:name w:val="Secret UE"/>
    <w:basedOn w:val="Normal"/>
    <w:rsid w:val="00857611"/>
    <w:pPr>
      <w:widowControl/>
      <w:spacing w:line="240" w:lineRule="auto"/>
      <w:jc w:val="center"/>
    </w:pPr>
    <w:rPr>
      <w:rFonts w:eastAsiaTheme="minorEastAsia"/>
      <w:b/>
      <w:caps/>
      <w:color w:val="FF0000"/>
      <w:sz w:val="32"/>
      <w:bdr w:val="single" w:sz="18" w:space="0" w:color="FF0000"/>
      <w:lang w:eastAsia="en-US"/>
    </w:rPr>
  </w:style>
  <w:style w:type="paragraph" w:customStyle="1" w:styleId="ZCom">
    <w:name w:val="Z_Com"/>
    <w:basedOn w:val="Normal"/>
    <w:next w:val="ZDGName"/>
    <w:uiPriority w:val="99"/>
    <w:rsid w:val="00857611"/>
    <w:pPr>
      <w:autoSpaceDE w:val="0"/>
      <w:autoSpaceDN w:val="0"/>
      <w:spacing w:line="240" w:lineRule="auto"/>
      <w:ind w:right="85"/>
      <w:jc w:val="both"/>
    </w:pPr>
    <w:rPr>
      <w:rFonts w:ascii="Arial" w:eastAsiaTheme="minorEastAsia" w:hAnsi="Arial" w:cs="Arial"/>
      <w:szCs w:val="24"/>
      <w:lang w:eastAsia="en-GB"/>
    </w:rPr>
  </w:style>
  <w:style w:type="paragraph" w:customStyle="1" w:styleId="ZDGName">
    <w:name w:val="Z_DGName"/>
    <w:basedOn w:val="Normal"/>
    <w:uiPriority w:val="99"/>
    <w:rsid w:val="00857611"/>
    <w:pPr>
      <w:autoSpaceDE w:val="0"/>
      <w:autoSpaceDN w:val="0"/>
      <w:spacing w:line="240" w:lineRule="auto"/>
      <w:ind w:right="85"/>
    </w:pPr>
    <w:rPr>
      <w:rFonts w:ascii="Arial" w:eastAsiaTheme="minorEastAsia" w:hAnsi="Arial" w:cs="Arial"/>
      <w:sz w:val="16"/>
      <w:szCs w:val="16"/>
      <w:lang w:eastAsia="en-GB"/>
    </w:rPr>
  </w:style>
  <w:style w:type="paragraph" w:customStyle="1" w:styleId="western">
    <w:name w:val="western"/>
    <w:basedOn w:val="Normal"/>
    <w:rsid w:val="00857611"/>
    <w:pPr>
      <w:widowControl/>
      <w:spacing w:before="100" w:beforeAutospacing="1" w:after="100" w:afterAutospacing="1" w:line="240" w:lineRule="auto"/>
    </w:pPr>
    <w:rPr>
      <w:rFonts w:eastAsiaTheme="minorHAnsi"/>
      <w:szCs w:val="24"/>
      <w:lang w:eastAsia="fr-FR"/>
    </w:rPr>
  </w:style>
  <w:style w:type="character" w:customStyle="1" w:styleId="SubjectChar">
    <w:name w:val="Subject Char"/>
    <w:link w:val="Subject"/>
    <w:uiPriority w:val="99"/>
    <w:rsid w:val="00857611"/>
    <w:rPr>
      <w:rFonts w:eastAsiaTheme="minorEastAsia"/>
      <w:b/>
      <w:sz w:val="24"/>
      <w:lang w:eastAsia="en-US"/>
    </w:rPr>
  </w:style>
  <w:style w:type="character" w:customStyle="1" w:styleId="Text1Znak">
    <w:name w:val="Text 1 Znak"/>
    <w:link w:val="Text1"/>
    <w:locked/>
    <w:rsid w:val="00857611"/>
    <w:rPr>
      <w:sz w:val="24"/>
      <w:szCs w:val="24"/>
      <w:lang w:eastAsia="en-US"/>
    </w:rPr>
  </w:style>
  <w:style w:type="character" w:styleId="LineNumber">
    <w:name w:val="line number"/>
    <w:rsid w:val="00857611"/>
    <w:rPr>
      <w:sz w:val="20"/>
    </w:rPr>
  </w:style>
  <w:style w:type="paragraph" w:customStyle="1" w:styleId="Date1">
    <w:name w:val="Date1"/>
    <w:basedOn w:val="Normal"/>
    <w:next w:val="References"/>
    <w:rsid w:val="00857611"/>
    <w:pPr>
      <w:widowControl/>
      <w:spacing w:line="240" w:lineRule="auto"/>
      <w:ind w:left="5103"/>
    </w:pPr>
    <w:rPr>
      <w:rFonts w:eastAsiaTheme="minorEastAsia"/>
      <w:lang w:eastAsia="en-GB"/>
    </w:rPr>
  </w:style>
  <w:style w:type="paragraph" w:customStyle="1" w:styleId="Dash1">
    <w:name w:val="Dash 1"/>
    <w:basedOn w:val="Normal"/>
    <w:rsid w:val="00857611"/>
    <w:pPr>
      <w:widowControl/>
      <w:spacing w:after="240" w:line="240" w:lineRule="auto"/>
      <w:ind w:left="720" w:hanging="238"/>
      <w:jc w:val="both"/>
    </w:pPr>
    <w:rPr>
      <w:rFonts w:eastAsiaTheme="minorEastAsia"/>
      <w:lang w:eastAsia="en-GB"/>
    </w:rPr>
  </w:style>
  <w:style w:type="paragraph" w:customStyle="1" w:styleId="Dash2">
    <w:name w:val="Dash 2"/>
    <w:basedOn w:val="Normal"/>
    <w:rsid w:val="00857611"/>
    <w:pPr>
      <w:widowControl/>
      <w:spacing w:after="240" w:line="240" w:lineRule="auto"/>
      <w:ind w:left="1315" w:hanging="238"/>
      <w:jc w:val="both"/>
    </w:pPr>
    <w:rPr>
      <w:rFonts w:eastAsiaTheme="minorEastAsia"/>
      <w:lang w:eastAsia="en-GB"/>
    </w:rPr>
  </w:style>
  <w:style w:type="paragraph" w:customStyle="1" w:styleId="Dash3">
    <w:name w:val="Dash 3"/>
    <w:basedOn w:val="Normal"/>
    <w:rsid w:val="00857611"/>
    <w:pPr>
      <w:widowControl/>
      <w:spacing w:after="240" w:line="240" w:lineRule="auto"/>
      <w:ind w:left="2161" w:hanging="238"/>
      <w:jc w:val="both"/>
    </w:pPr>
    <w:rPr>
      <w:rFonts w:eastAsiaTheme="minorEastAsia"/>
      <w:lang w:eastAsia="en-GB"/>
    </w:rPr>
  </w:style>
  <w:style w:type="paragraph" w:customStyle="1" w:styleId="Alpha1">
    <w:name w:val="Alpha 1"/>
    <w:basedOn w:val="Normal"/>
    <w:rsid w:val="00857611"/>
    <w:pPr>
      <w:widowControl/>
      <w:spacing w:after="240" w:line="240" w:lineRule="auto"/>
      <w:ind w:left="840" w:hanging="357"/>
      <w:jc w:val="both"/>
    </w:pPr>
    <w:rPr>
      <w:rFonts w:eastAsiaTheme="minorEastAsia"/>
      <w:lang w:eastAsia="en-GB"/>
    </w:rPr>
  </w:style>
  <w:style w:type="paragraph" w:customStyle="1" w:styleId="Alpha2">
    <w:name w:val="Alpha 2"/>
    <w:basedOn w:val="Normal"/>
    <w:rsid w:val="00857611"/>
    <w:pPr>
      <w:widowControl/>
      <w:spacing w:after="240" w:line="240" w:lineRule="auto"/>
      <w:ind w:left="1435" w:hanging="357"/>
      <w:jc w:val="both"/>
    </w:pPr>
    <w:rPr>
      <w:rFonts w:eastAsiaTheme="minorEastAsia"/>
      <w:lang w:eastAsia="en-GB"/>
    </w:rPr>
  </w:style>
  <w:style w:type="paragraph" w:customStyle="1" w:styleId="Alpha3">
    <w:name w:val="Alpha 3"/>
    <w:basedOn w:val="Normal"/>
    <w:rsid w:val="00857611"/>
    <w:pPr>
      <w:widowControl/>
      <w:spacing w:after="240" w:line="240" w:lineRule="auto"/>
      <w:ind w:left="2279" w:hanging="357"/>
      <w:jc w:val="both"/>
    </w:pPr>
    <w:rPr>
      <w:rFonts w:eastAsiaTheme="minorEastAsia"/>
      <w:lang w:eastAsia="en-GB"/>
    </w:rPr>
  </w:style>
  <w:style w:type="paragraph" w:customStyle="1" w:styleId="FirstDash">
    <w:name w:val="FirstDash"/>
    <w:basedOn w:val="Normal"/>
    <w:rsid w:val="00857611"/>
    <w:pPr>
      <w:widowControl/>
      <w:spacing w:after="240" w:line="240" w:lineRule="auto"/>
      <w:ind w:left="238" w:hanging="238"/>
      <w:jc w:val="both"/>
    </w:pPr>
    <w:rPr>
      <w:rFonts w:eastAsiaTheme="minorEastAsia"/>
      <w:lang w:eastAsia="en-GB"/>
    </w:rPr>
  </w:style>
  <w:style w:type="paragraph" w:customStyle="1" w:styleId="Logo">
    <w:name w:val="Logo"/>
    <w:basedOn w:val="Normal"/>
    <w:rsid w:val="00857611"/>
    <w:pPr>
      <w:widowControl/>
      <w:spacing w:line="240" w:lineRule="auto"/>
    </w:pPr>
    <w:rPr>
      <w:rFonts w:eastAsiaTheme="minorEastAsia"/>
      <w:lang w:eastAsia="en-GB"/>
    </w:rPr>
  </w:style>
  <w:style w:type="paragraph" w:customStyle="1" w:styleId="ZDG">
    <w:name w:val="Z_DG"/>
    <w:basedOn w:val="Logo"/>
    <w:rsid w:val="00857611"/>
    <w:rPr>
      <w:rFonts w:ascii="Arial" w:hAnsi="Arial"/>
      <w:sz w:val="16"/>
    </w:rPr>
  </w:style>
  <w:style w:type="paragraph" w:customStyle="1" w:styleId="ZD">
    <w:name w:val="Z_D"/>
    <w:basedOn w:val="Logo"/>
    <w:rsid w:val="00857611"/>
    <w:rPr>
      <w:rFonts w:ascii="Arial" w:hAnsi="Arial"/>
      <w:sz w:val="16"/>
    </w:rPr>
  </w:style>
  <w:style w:type="paragraph" w:customStyle="1" w:styleId="ZU">
    <w:name w:val="Z_U"/>
    <w:basedOn w:val="Logo"/>
    <w:rsid w:val="00857611"/>
    <w:rPr>
      <w:rFonts w:ascii="Arial" w:hAnsi="Arial"/>
      <w:b/>
      <w:sz w:val="16"/>
    </w:rPr>
  </w:style>
  <w:style w:type="paragraph" w:customStyle="1" w:styleId="Title2">
    <w:name w:val="Title 2"/>
    <w:basedOn w:val="Normal"/>
    <w:uiPriority w:val="99"/>
    <w:rsid w:val="00857611"/>
    <w:pPr>
      <w:widowControl/>
      <w:tabs>
        <w:tab w:val="left" w:pos="720"/>
      </w:tabs>
      <w:spacing w:line="240" w:lineRule="auto"/>
      <w:jc w:val="center"/>
    </w:pPr>
    <w:rPr>
      <w:rFonts w:eastAsiaTheme="minorEastAsia"/>
      <w:sz w:val="22"/>
      <w:u w:val="single"/>
      <w:lang w:eastAsia="en-GB"/>
    </w:rPr>
  </w:style>
  <w:style w:type="paragraph" w:customStyle="1" w:styleId="a">
    <w:name w:val="목록 단락"/>
    <w:basedOn w:val="Normal"/>
    <w:qFormat/>
    <w:rsid w:val="00857611"/>
    <w:pPr>
      <w:widowControl/>
      <w:spacing w:line="240" w:lineRule="auto"/>
      <w:ind w:leftChars="400" w:left="800"/>
    </w:pPr>
    <w:rPr>
      <w:rFonts w:eastAsia="Batang"/>
      <w:szCs w:val="24"/>
      <w:lang w:eastAsia="en-GB"/>
    </w:rPr>
  </w:style>
  <w:style w:type="paragraph" w:customStyle="1" w:styleId="s0">
    <w:name w:val="s0"/>
    <w:rsid w:val="00857611"/>
    <w:pPr>
      <w:widowControl w:val="0"/>
      <w:autoSpaceDE w:val="0"/>
      <w:autoSpaceDN w:val="0"/>
      <w:adjustRightInd w:val="0"/>
    </w:pPr>
    <w:rPr>
      <w:rFonts w:ascii="¹ÙÅÁ" w:eastAsia="Batang" w:hAnsi="¹ÙÅÁ" w:cs="¹ÙÅÁ"/>
      <w:sz w:val="24"/>
      <w:szCs w:val="24"/>
      <w:lang w:eastAsia="ko-KR"/>
    </w:rPr>
  </w:style>
  <w:style w:type="paragraph" w:styleId="NormalWeb">
    <w:name w:val="Normal (Web)"/>
    <w:basedOn w:val="Normal"/>
    <w:uiPriority w:val="99"/>
    <w:qFormat/>
    <w:rsid w:val="00857611"/>
    <w:pPr>
      <w:widowControl/>
      <w:spacing w:before="100" w:beforeAutospacing="1" w:after="100" w:afterAutospacing="1" w:line="240" w:lineRule="auto"/>
    </w:pPr>
    <w:rPr>
      <w:rFonts w:eastAsiaTheme="minorEastAsia"/>
      <w:szCs w:val="24"/>
      <w:lang w:eastAsia="en-GB"/>
    </w:rPr>
  </w:style>
  <w:style w:type="paragraph" w:customStyle="1" w:styleId="Point1">
    <w:name w:val="Point 1"/>
    <w:basedOn w:val="Normal"/>
    <w:link w:val="Point1Char"/>
    <w:rsid w:val="00857611"/>
    <w:pPr>
      <w:widowControl/>
      <w:spacing w:before="120" w:after="120" w:line="240" w:lineRule="auto"/>
      <w:ind w:left="1418" w:hanging="567"/>
      <w:jc w:val="both"/>
    </w:pPr>
    <w:rPr>
      <w:rFonts w:eastAsiaTheme="minorEastAsia"/>
      <w:lang w:eastAsia="en-GB"/>
    </w:rPr>
  </w:style>
  <w:style w:type="character" w:customStyle="1" w:styleId="Point1Char">
    <w:name w:val="Point 1 Char"/>
    <w:link w:val="Point1"/>
    <w:locked/>
    <w:rsid w:val="00857611"/>
    <w:rPr>
      <w:rFonts w:eastAsiaTheme="minorEastAsia"/>
      <w:sz w:val="24"/>
    </w:rPr>
  </w:style>
  <w:style w:type="paragraph" w:customStyle="1" w:styleId="Level1">
    <w:name w:val="Level 1"/>
    <w:basedOn w:val="Normal"/>
    <w:rsid w:val="00857611"/>
    <w:pPr>
      <w:autoSpaceDE w:val="0"/>
      <w:autoSpaceDN w:val="0"/>
      <w:adjustRightInd w:val="0"/>
      <w:spacing w:line="240" w:lineRule="auto"/>
    </w:pPr>
    <w:rPr>
      <w:rFonts w:eastAsia="Batang"/>
      <w:szCs w:val="24"/>
      <w:lang w:eastAsia="en-US"/>
    </w:rPr>
  </w:style>
  <w:style w:type="paragraph" w:customStyle="1" w:styleId="StyleHeading114pt">
    <w:name w:val="Style Heading 1 + 14 pt"/>
    <w:basedOn w:val="Heading1"/>
    <w:rsid w:val="00857611"/>
    <w:pPr>
      <w:numPr>
        <w:numId w:val="0"/>
      </w:numPr>
      <w:jc w:val="center"/>
    </w:pPr>
    <w:rPr>
      <w:rFonts w:eastAsia="Batang"/>
      <w:bCs/>
      <w:sz w:val="28"/>
      <w:szCs w:val="32"/>
      <w:lang w:eastAsia="ko-KR"/>
    </w:rPr>
  </w:style>
  <w:style w:type="paragraph" w:customStyle="1" w:styleId="BodyText4">
    <w:name w:val="Body Text 4"/>
    <w:basedOn w:val="Normal"/>
    <w:uiPriority w:val="99"/>
    <w:rsid w:val="00857611"/>
    <w:pPr>
      <w:widowControl/>
      <w:tabs>
        <w:tab w:val="num" w:pos="2160"/>
      </w:tabs>
      <w:spacing w:after="240" w:line="240" w:lineRule="auto"/>
      <w:ind w:left="2160" w:hanging="720"/>
      <w:jc w:val="both"/>
    </w:pPr>
    <w:rPr>
      <w:rFonts w:eastAsiaTheme="minorEastAsia"/>
      <w:sz w:val="22"/>
      <w:lang w:eastAsia="en-US"/>
    </w:rPr>
  </w:style>
  <w:style w:type="paragraph" w:customStyle="1" w:styleId="Title3">
    <w:name w:val="Title 3"/>
    <w:basedOn w:val="Normal"/>
    <w:uiPriority w:val="99"/>
    <w:rsid w:val="00857611"/>
    <w:pPr>
      <w:widowControl/>
      <w:tabs>
        <w:tab w:val="left" w:pos="720"/>
      </w:tabs>
      <w:spacing w:line="240" w:lineRule="auto"/>
      <w:jc w:val="center"/>
    </w:pPr>
    <w:rPr>
      <w:rFonts w:eastAsiaTheme="minorEastAsia"/>
      <w:i/>
      <w:sz w:val="22"/>
      <w:lang w:eastAsia="en-US"/>
    </w:rPr>
  </w:style>
  <w:style w:type="paragraph" w:customStyle="1" w:styleId="TitleCountry">
    <w:name w:val="Title Country"/>
    <w:basedOn w:val="Normal"/>
    <w:uiPriority w:val="99"/>
    <w:rsid w:val="00857611"/>
    <w:pPr>
      <w:widowControl/>
      <w:tabs>
        <w:tab w:val="left" w:pos="720"/>
      </w:tabs>
      <w:spacing w:line="240" w:lineRule="auto"/>
      <w:jc w:val="center"/>
    </w:pPr>
    <w:rPr>
      <w:rFonts w:eastAsiaTheme="minorEastAsia"/>
      <w:caps/>
      <w:sz w:val="22"/>
      <w:lang w:eastAsia="en-US"/>
    </w:rPr>
  </w:style>
  <w:style w:type="paragraph" w:customStyle="1" w:styleId="Quotation">
    <w:name w:val="Quotation"/>
    <w:basedOn w:val="Normal"/>
    <w:uiPriority w:val="99"/>
    <w:rsid w:val="00857611"/>
    <w:pPr>
      <w:widowControl/>
      <w:tabs>
        <w:tab w:val="left" w:pos="720"/>
      </w:tabs>
      <w:spacing w:after="240" w:line="240" w:lineRule="auto"/>
      <w:ind w:left="720" w:right="720"/>
      <w:jc w:val="both"/>
    </w:pPr>
    <w:rPr>
      <w:rFonts w:eastAsiaTheme="minorEastAsia"/>
      <w:sz w:val="22"/>
      <w:lang w:eastAsia="en-US"/>
    </w:rPr>
  </w:style>
  <w:style w:type="paragraph" w:customStyle="1" w:styleId="QuotationDouble">
    <w:name w:val="Quotation Double"/>
    <w:basedOn w:val="Normal"/>
    <w:uiPriority w:val="99"/>
    <w:rsid w:val="00857611"/>
    <w:pPr>
      <w:widowControl/>
      <w:tabs>
        <w:tab w:val="left" w:pos="720"/>
      </w:tabs>
      <w:spacing w:after="240" w:line="240" w:lineRule="auto"/>
      <w:ind w:left="1440" w:right="1440"/>
      <w:jc w:val="both"/>
    </w:pPr>
    <w:rPr>
      <w:rFonts w:eastAsiaTheme="minorEastAsia"/>
      <w:sz w:val="22"/>
      <w:lang w:eastAsia="en-US"/>
    </w:rPr>
  </w:style>
  <w:style w:type="paragraph" w:customStyle="1" w:styleId="FootnoteQuotation">
    <w:name w:val="Footnote Quotation"/>
    <w:basedOn w:val="Normal"/>
    <w:uiPriority w:val="99"/>
    <w:rsid w:val="00857611"/>
    <w:pPr>
      <w:widowControl/>
      <w:tabs>
        <w:tab w:val="left" w:pos="720"/>
      </w:tabs>
      <w:spacing w:line="240" w:lineRule="auto"/>
      <w:ind w:left="720" w:right="720"/>
      <w:jc w:val="both"/>
    </w:pPr>
    <w:rPr>
      <w:rFonts w:eastAsiaTheme="minorEastAsia"/>
      <w:sz w:val="20"/>
      <w:lang w:eastAsia="en-US"/>
    </w:rPr>
  </w:style>
  <w:style w:type="paragraph" w:customStyle="1" w:styleId="BodyText5">
    <w:name w:val="Body Text 5"/>
    <w:basedOn w:val="Normal"/>
    <w:uiPriority w:val="99"/>
    <w:rsid w:val="00857611"/>
    <w:pPr>
      <w:widowControl/>
      <w:tabs>
        <w:tab w:val="left" w:pos="720"/>
        <w:tab w:val="num" w:pos="2880"/>
      </w:tabs>
      <w:spacing w:after="240" w:line="240" w:lineRule="auto"/>
      <w:ind w:left="2160"/>
      <w:jc w:val="both"/>
    </w:pPr>
    <w:rPr>
      <w:rFonts w:eastAsiaTheme="minorEastAsia"/>
      <w:lang w:eastAsia="en-GB"/>
    </w:rPr>
  </w:style>
  <w:style w:type="paragraph" w:customStyle="1" w:styleId="CharCharCharCharCharCharChar">
    <w:name w:val="Char Char Char Char Char Char Char"/>
    <w:basedOn w:val="Normal"/>
    <w:uiPriority w:val="99"/>
    <w:rsid w:val="00857611"/>
    <w:pPr>
      <w:widowControl/>
      <w:spacing w:after="160" w:line="240" w:lineRule="exact"/>
    </w:pPr>
    <w:rPr>
      <w:rFonts w:ascii="Verdana" w:eastAsiaTheme="minorEastAsia" w:hAnsi="Verdana"/>
      <w:sz w:val="20"/>
      <w:lang w:eastAsia="en-US"/>
    </w:rPr>
  </w:style>
  <w:style w:type="paragraph" w:customStyle="1" w:styleId="Point2">
    <w:name w:val="Point 2"/>
    <w:basedOn w:val="Normal"/>
    <w:uiPriority w:val="99"/>
    <w:rsid w:val="00857611"/>
    <w:pPr>
      <w:widowControl/>
      <w:spacing w:before="120" w:after="120" w:line="240" w:lineRule="auto"/>
      <w:ind w:left="1985" w:hanging="567"/>
      <w:jc w:val="both"/>
    </w:pPr>
    <w:rPr>
      <w:rFonts w:eastAsiaTheme="minorEastAsia"/>
      <w:lang w:eastAsia="en-US"/>
    </w:rPr>
  </w:style>
  <w:style w:type="paragraph" w:customStyle="1" w:styleId="Titrearticle">
    <w:name w:val="Titre article"/>
    <w:basedOn w:val="Normal"/>
    <w:next w:val="Normal"/>
    <w:rsid w:val="00857611"/>
    <w:pPr>
      <w:keepNext/>
      <w:widowControl/>
      <w:spacing w:before="360" w:after="120" w:line="240" w:lineRule="auto"/>
      <w:jc w:val="center"/>
    </w:pPr>
    <w:rPr>
      <w:rFonts w:eastAsiaTheme="minorEastAsia"/>
      <w:i/>
      <w:lang w:eastAsia="zh-CN"/>
    </w:rPr>
  </w:style>
  <w:style w:type="paragraph" w:customStyle="1" w:styleId="NormalWeb8">
    <w:name w:val="Normal (Web)8"/>
    <w:basedOn w:val="Normal"/>
    <w:rsid w:val="00857611"/>
    <w:pPr>
      <w:widowControl/>
      <w:spacing w:before="75" w:after="75" w:line="240" w:lineRule="auto"/>
      <w:ind w:left="225" w:right="225"/>
    </w:pPr>
    <w:rPr>
      <w:rFonts w:eastAsiaTheme="minorEastAsia"/>
      <w:sz w:val="22"/>
      <w:szCs w:val="22"/>
      <w:lang w:eastAsia="en-GB"/>
    </w:rPr>
  </w:style>
  <w:style w:type="paragraph" w:customStyle="1" w:styleId="NormalCentered">
    <w:name w:val="Normal Centered"/>
    <w:basedOn w:val="Normal"/>
    <w:link w:val="NormalCenteredChar"/>
    <w:uiPriority w:val="99"/>
    <w:rsid w:val="00857611"/>
    <w:pPr>
      <w:widowControl/>
      <w:spacing w:before="120" w:after="120" w:line="240" w:lineRule="auto"/>
      <w:jc w:val="center"/>
    </w:pPr>
    <w:rPr>
      <w:rFonts w:eastAsiaTheme="minorEastAsia"/>
      <w:lang w:eastAsia="en-GB"/>
    </w:rPr>
  </w:style>
  <w:style w:type="paragraph" w:customStyle="1" w:styleId="Tiret2">
    <w:name w:val="Tiret 2"/>
    <w:basedOn w:val="Normal"/>
    <w:rsid w:val="00857611"/>
    <w:pPr>
      <w:widowControl/>
      <w:numPr>
        <w:numId w:val="35"/>
      </w:numPr>
      <w:spacing w:before="120" w:after="120" w:line="240" w:lineRule="auto"/>
      <w:jc w:val="both"/>
    </w:pPr>
    <w:rPr>
      <w:rFonts w:eastAsiaTheme="minorEastAsia"/>
      <w:szCs w:val="24"/>
      <w:lang w:eastAsia="de-DE"/>
    </w:rPr>
  </w:style>
  <w:style w:type="paragraph" w:customStyle="1" w:styleId="Paragraphedeliste">
    <w:name w:val="Paragraphe de liste"/>
    <w:basedOn w:val="Normal"/>
    <w:uiPriority w:val="99"/>
    <w:rsid w:val="00857611"/>
    <w:pPr>
      <w:widowControl/>
      <w:spacing w:line="240" w:lineRule="auto"/>
      <w:ind w:left="720"/>
    </w:pPr>
    <w:rPr>
      <w:rFonts w:eastAsiaTheme="minorEastAsia"/>
      <w:szCs w:val="24"/>
      <w:lang w:eastAsia="en-US"/>
    </w:rPr>
  </w:style>
  <w:style w:type="character" w:customStyle="1" w:styleId="Funotenzeichen">
    <w:name w:val="Fußnotenzeichen"/>
    <w:uiPriority w:val="99"/>
    <w:qFormat/>
    <w:rsid w:val="00857611"/>
    <w:rPr>
      <w:rFonts w:cs="Times New Roman"/>
      <w:vertAlign w:val="superscript"/>
    </w:rPr>
  </w:style>
  <w:style w:type="character" w:customStyle="1" w:styleId="FootnoteTextChar1">
    <w:name w:val="Footnote Text Char1"/>
    <w:aliases w:val=" Char Char Char Char1, Char Char Char3,FOOTNOTES Char2,fn Char2,single space Char2,footnote text Char1,Char Char Char Char1,Char Char Char2,single space Char Char1,FOOTNOTES Char Char1,fn Char Char1,footnote text Char Char Char2"/>
    <w:uiPriority w:val="99"/>
    <w:locked/>
    <w:rsid w:val="00857611"/>
    <w:rPr>
      <w:rFonts w:cs="Times New Roman"/>
      <w:sz w:val="20"/>
      <w:szCs w:val="20"/>
      <w:lang w:val="lv-LV" w:eastAsia="ar-SA" w:bidi="ar-SA"/>
    </w:rPr>
  </w:style>
  <w:style w:type="paragraph" w:customStyle="1" w:styleId="listdash0">
    <w:name w:val="listdash"/>
    <w:basedOn w:val="Normal"/>
    <w:uiPriority w:val="99"/>
    <w:rsid w:val="00857611"/>
    <w:pPr>
      <w:widowControl/>
      <w:tabs>
        <w:tab w:val="num" w:pos="360"/>
      </w:tabs>
      <w:suppressAutoHyphens/>
      <w:spacing w:after="240" w:line="240" w:lineRule="auto"/>
      <w:jc w:val="both"/>
    </w:pPr>
    <w:rPr>
      <w:rFonts w:eastAsiaTheme="minorEastAsia"/>
      <w:szCs w:val="24"/>
      <w:lang w:eastAsia="ar-SA"/>
    </w:rPr>
  </w:style>
  <w:style w:type="paragraph" w:customStyle="1" w:styleId="HeadingSection">
    <w:name w:val="Heading Section"/>
    <w:basedOn w:val="Heading1"/>
    <w:next w:val="Titre1"/>
    <w:uiPriority w:val="99"/>
    <w:rsid w:val="00857611"/>
    <w:pPr>
      <w:numPr>
        <w:numId w:val="0"/>
      </w:numPr>
      <w:tabs>
        <w:tab w:val="left" w:pos="567"/>
        <w:tab w:val="left" w:pos="851"/>
        <w:tab w:val="left" w:pos="1134"/>
        <w:tab w:val="left" w:pos="1418"/>
        <w:tab w:val="left" w:pos="1701"/>
      </w:tabs>
      <w:spacing w:after="240"/>
      <w:ind w:left="1418" w:hanging="1418"/>
      <w:jc w:val="left"/>
    </w:pPr>
    <w:rPr>
      <w:rFonts w:eastAsiaTheme="minorEastAsia"/>
      <w:bCs/>
      <w:sz w:val="20"/>
      <w:lang w:eastAsia="x-none"/>
    </w:rPr>
  </w:style>
  <w:style w:type="paragraph" w:customStyle="1" w:styleId="Normal-Article">
    <w:name w:val="Normal - Article"/>
    <w:basedOn w:val="Normal"/>
    <w:uiPriority w:val="99"/>
    <w:rsid w:val="00857611"/>
    <w:pPr>
      <w:widowControl/>
      <w:tabs>
        <w:tab w:val="left" w:pos="567"/>
        <w:tab w:val="left" w:pos="851"/>
        <w:tab w:val="left" w:pos="1134"/>
        <w:tab w:val="left" w:pos="1418"/>
        <w:tab w:val="left" w:pos="1701"/>
      </w:tabs>
      <w:spacing w:line="240" w:lineRule="auto"/>
      <w:jc w:val="center"/>
    </w:pPr>
    <w:rPr>
      <w:rFonts w:eastAsiaTheme="minorEastAsia"/>
      <w:b/>
      <w:bCs/>
      <w:lang w:eastAsia="en-US"/>
    </w:rPr>
  </w:style>
  <w:style w:type="paragraph" w:customStyle="1" w:styleId="Normal1">
    <w:name w:val="Normal (1)"/>
    <w:basedOn w:val="Normal"/>
    <w:rsid w:val="00857611"/>
    <w:pPr>
      <w:widowControl/>
      <w:tabs>
        <w:tab w:val="left" w:pos="567"/>
        <w:tab w:val="left" w:pos="851"/>
        <w:tab w:val="left" w:pos="1134"/>
        <w:tab w:val="left" w:pos="1418"/>
        <w:tab w:val="left" w:pos="1701"/>
      </w:tabs>
      <w:spacing w:before="120" w:after="120" w:line="240" w:lineRule="auto"/>
      <w:ind w:left="567" w:hanging="567"/>
      <w:jc w:val="both"/>
    </w:pPr>
    <w:rPr>
      <w:rFonts w:eastAsiaTheme="minorEastAsia"/>
      <w:lang w:eastAsia="en-US"/>
    </w:rPr>
  </w:style>
  <w:style w:type="paragraph" w:customStyle="1" w:styleId="Normal1a">
    <w:name w:val="Normal 1 (a)"/>
    <w:basedOn w:val="Normal"/>
    <w:rsid w:val="00857611"/>
    <w:pPr>
      <w:widowControl/>
      <w:tabs>
        <w:tab w:val="left" w:pos="567"/>
        <w:tab w:val="left" w:pos="851"/>
        <w:tab w:val="left" w:pos="1134"/>
        <w:tab w:val="left" w:pos="1418"/>
        <w:tab w:val="left" w:pos="1701"/>
      </w:tabs>
      <w:spacing w:before="60" w:after="120" w:line="240" w:lineRule="auto"/>
      <w:ind w:left="1134" w:hanging="567"/>
      <w:jc w:val="both"/>
    </w:pPr>
    <w:rPr>
      <w:rFonts w:eastAsiaTheme="minorEastAsia"/>
      <w:lang w:eastAsia="en-US"/>
    </w:rPr>
  </w:style>
  <w:style w:type="paragraph" w:customStyle="1" w:styleId="HeadingChapter">
    <w:name w:val="Heading Chapter"/>
    <w:basedOn w:val="Heading1"/>
    <w:rsid w:val="00857611"/>
    <w:pPr>
      <w:numPr>
        <w:numId w:val="0"/>
      </w:numPr>
      <w:pBdr>
        <w:top w:val="single" w:sz="4" w:space="1" w:color="auto"/>
        <w:left w:val="single" w:sz="4" w:space="4" w:color="auto"/>
        <w:bottom w:val="single" w:sz="4" w:space="1" w:color="auto"/>
        <w:right w:val="single" w:sz="4" w:space="4" w:color="auto"/>
      </w:pBdr>
      <w:tabs>
        <w:tab w:val="left" w:pos="567"/>
        <w:tab w:val="left" w:pos="851"/>
        <w:tab w:val="left" w:pos="1134"/>
        <w:tab w:val="left" w:pos="1418"/>
        <w:tab w:val="left" w:pos="1701"/>
      </w:tabs>
      <w:spacing w:before="0" w:after="0"/>
      <w:jc w:val="center"/>
    </w:pPr>
    <w:rPr>
      <w:rFonts w:eastAsiaTheme="minorEastAsia"/>
      <w:bCs/>
      <w:lang w:eastAsia="en-US"/>
    </w:rPr>
  </w:style>
  <w:style w:type="paragraph" w:customStyle="1" w:styleId="Titre1">
    <w:name w:val="Titre1"/>
    <w:basedOn w:val="Normal"/>
    <w:next w:val="BodyText"/>
    <w:rsid w:val="00857611"/>
    <w:pPr>
      <w:keepNext/>
      <w:widowControl/>
      <w:spacing w:before="240" w:after="120" w:line="240" w:lineRule="auto"/>
    </w:pPr>
    <w:rPr>
      <w:rFonts w:ascii="Arial" w:eastAsia="SimSun" w:hAnsi="Arial" w:cs="Tahoma"/>
      <w:sz w:val="28"/>
      <w:szCs w:val="28"/>
      <w:lang w:eastAsia="ar-SA"/>
    </w:rPr>
  </w:style>
  <w:style w:type="paragraph" w:customStyle="1" w:styleId="Lgende1">
    <w:name w:val="Légende1"/>
    <w:basedOn w:val="Normal"/>
    <w:rsid w:val="00857611"/>
    <w:pPr>
      <w:widowControl/>
      <w:spacing w:before="120" w:after="120" w:line="240" w:lineRule="auto"/>
    </w:pPr>
    <w:rPr>
      <w:rFonts w:eastAsiaTheme="minorEastAsia" w:cs="Tahoma"/>
      <w:i/>
      <w:iCs/>
      <w:szCs w:val="24"/>
      <w:lang w:eastAsia="ar-SA"/>
    </w:rPr>
  </w:style>
  <w:style w:type="paragraph" w:customStyle="1" w:styleId="Index">
    <w:name w:val="Index"/>
    <w:basedOn w:val="Normal"/>
    <w:rsid w:val="00857611"/>
    <w:pPr>
      <w:widowControl/>
      <w:spacing w:line="240" w:lineRule="auto"/>
    </w:pPr>
    <w:rPr>
      <w:rFonts w:eastAsiaTheme="minorEastAsia" w:cs="Tahoma"/>
      <w:szCs w:val="24"/>
      <w:lang w:eastAsia="ar-SA"/>
    </w:rPr>
  </w:style>
  <w:style w:type="paragraph" w:customStyle="1" w:styleId="Documentstructuur1">
    <w:name w:val="Documentstructuur1"/>
    <w:basedOn w:val="Normal"/>
    <w:rsid w:val="00857611"/>
    <w:pPr>
      <w:widowControl/>
      <w:spacing w:line="240" w:lineRule="auto"/>
    </w:pPr>
    <w:rPr>
      <w:rFonts w:ascii="Tahoma" w:eastAsiaTheme="minorEastAsia" w:hAnsi="Tahoma" w:cs="Tahoma"/>
      <w:sz w:val="20"/>
      <w:lang w:eastAsia="ar-SA"/>
    </w:rPr>
  </w:style>
  <w:style w:type="paragraph" w:customStyle="1" w:styleId="Contenudetableau">
    <w:name w:val="Contenu de tableau"/>
    <w:basedOn w:val="Normal"/>
    <w:rsid w:val="00857611"/>
    <w:pPr>
      <w:widowControl/>
      <w:spacing w:line="240" w:lineRule="auto"/>
    </w:pPr>
    <w:rPr>
      <w:rFonts w:eastAsiaTheme="minorEastAsia"/>
      <w:szCs w:val="24"/>
      <w:lang w:eastAsia="ar-SA"/>
    </w:rPr>
  </w:style>
  <w:style w:type="paragraph" w:customStyle="1" w:styleId="Titredetableau">
    <w:name w:val="Titre de tableau"/>
    <w:basedOn w:val="Contenudetableau"/>
    <w:rsid w:val="00857611"/>
    <w:pPr>
      <w:spacing w:after="240"/>
      <w:jc w:val="both"/>
    </w:pPr>
    <w:rPr>
      <w:szCs w:val="20"/>
      <w:lang w:eastAsia="en-GB"/>
    </w:rPr>
  </w:style>
  <w:style w:type="character" w:customStyle="1" w:styleId="WW8Num1z0">
    <w:name w:val="WW8Num1z0"/>
    <w:rsid w:val="00857611"/>
    <w:rPr>
      <w:rFonts w:ascii="Symbol" w:hAnsi="Symbol"/>
      <w:noProof/>
      <w:sz w:val="20"/>
    </w:rPr>
  </w:style>
  <w:style w:type="character" w:customStyle="1" w:styleId="WW8Num2z0">
    <w:name w:val="WW8Num2z0"/>
    <w:rsid w:val="00857611"/>
    <w:rPr>
      <w:rFonts w:ascii="Symbol" w:hAnsi="Symbol"/>
      <w:noProof/>
      <w:sz w:val="20"/>
    </w:rPr>
  </w:style>
  <w:style w:type="character" w:customStyle="1" w:styleId="WW8Num3z0">
    <w:name w:val="WW8Num3z0"/>
    <w:rsid w:val="00857611"/>
    <w:rPr>
      <w:rFonts w:ascii="Symbol" w:hAnsi="Symbol"/>
      <w:noProof/>
      <w:sz w:val="20"/>
    </w:rPr>
  </w:style>
  <w:style w:type="character" w:customStyle="1" w:styleId="Absatz-Standardschriftart">
    <w:name w:val="Absatz-Standardschriftart"/>
    <w:rsid w:val="00857611"/>
    <w:rPr>
      <w:noProof/>
      <w:sz w:val="20"/>
    </w:rPr>
  </w:style>
  <w:style w:type="character" w:customStyle="1" w:styleId="WW8Num1z1">
    <w:name w:val="WW8Num1z1"/>
    <w:rsid w:val="00857611"/>
    <w:rPr>
      <w:rFonts w:ascii="Courier New" w:hAnsi="Courier New"/>
      <w:noProof/>
      <w:sz w:val="20"/>
    </w:rPr>
  </w:style>
  <w:style w:type="character" w:customStyle="1" w:styleId="WW8Num1z2">
    <w:name w:val="WW8Num1z2"/>
    <w:rsid w:val="00857611"/>
    <w:rPr>
      <w:rFonts w:ascii="Wingdings" w:hAnsi="Wingdings"/>
      <w:noProof/>
      <w:sz w:val="20"/>
    </w:rPr>
  </w:style>
  <w:style w:type="character" w:customStyle="1" w:styleId="WW8Num2z1">
    <w:name w:val="WW8Num2z1"/>
    <w:rsid w:val="00857611"/>
    <w:rPr>
      <w:rFonts w:ascii="Courier New" w:hAnsi="Courier New"/>
      <w:noProof/>
      <w:sz w:val="20"/>
    </w:rPr>
  </w:style>
  <w:style w:type="character" w:customStyle="1" w:styleId="WW8Num2z2">
    <w:name w:val="WW8Num2z2"/>
    <w:rsid w:val="00857611"/>
    <w:rPr>
      <w:rFonts w:ascii="Wingdings" w:hAnsi="Wingdings"/>
      <w:noProof/>
      <w:sz w:val="20"/>
    </w:rPr>
  </w:style>
  <w:style w:type="character" w:customStyle="1" w:styleId="WW8Num3z1">
    <w:name w:val="WW8Num3z1"/>
    <w:rsid w:val="00857611"/>
    <w:rPr>
      <w:rFonts w:ascii="Courier New" w:hAnsi="Courier New"/>
      <w:noProof/>
      <w:sz w:val="20"/>
    </w:rPr>
  </w:style>
  <w:style w:type="character" w:customStyle="1" w:styleId="WW8Num3z2">
    <w:name w:val="WW8Num3z2"/>
    <w:rsid w:val="00857611"/>
    <w:rPr>
      <w:rFonts w:ascii="Wingdings" w:hAnsi="Wingdings"/>
      <w:noProof/>
      <w:sz w:val="20"/>
    </w:rPr>
  </w:style>
  <w:style w:type="character" w:customStyle="1" w:styleId="WW8Num4z0">
    <w:name w:val="WW8Num4z0"/>
    <w:rsid w:val="00857611"/>
    <w:rPr>
      <w:rFonts w:ascii="Symbol" w:hAnsi="Symbol"/>
      <w:noProof/>
      <w:sz w:val="20"/>
    </w:rPr>
  </w:style>
  <w:style w:type="character" w:customStyle="1" w:styleId="WW8Num4z1">
    <w:name w:val="WW8Num4z1"/>
    <w:rsid w:val="00857611"/>
    <w:rPr>
      <w:rFonts w:ascii="Courier New" w:hAnsi="Courier New"/>
      <w:noProof/>
      <w:sz w:val="20"/>
    </w:rPr>
  </w:style>
  <w:style w:type="character" w:customStyle="1" w:styleId="WW8Num4z2">
    <w:name w:val="WW8Num4z2"/>
    <w:rsid w:val="00857611"/>
    <w:rPr>
      <w:rFonts w:ascii="Wingdings" w:hAnsi="Wingdings"/>
      <w:noProof/>
      <w:sz w:val="20"/>
    </w:rPr>
  </w:style>
  <w:style w:type="character" w:customStyle="1" w:styleId="WW8Num5z0">
    <w:name w:val="WW8Num5z0"/>
    <w:rsid w:val="00857611"/>
    <w:rPr>
      <w:rFonts w:ascii="Symbol" w:hAnsi="Symbol"/>
      <w:noProof/>
      <w:sz w:val="20"/>
    </w:rPr>
  </w:style>
  <w:style w:type="character" w:customStyle="1" w:styleId="WW8Num5z1">
    <w:name w:val="WW8Num5z1"/>
    <w:rsid w:val="00857611"/>
    <w:rPr>
      <w:rFonts w:ascii="Courier New" w:hAnsi="Courier New"/>
      <w:noProof/>
      <w:sz w:val="20"/>
    </w:rPr>
  </w:style>
  <w:style w:type="character" w:customStyle="1" w:styleId="WW8Num5z2">
    <w:name w:val="WW8Num5z2"/>
    <w:rsid w:val="00857611"/>
    <w:rPr>
      <w:rFonts w:ascii="Wingdings" w:hAnsi="Wingdings"/>
      <w:noProof/>
      <w:sz w:val="20"/>
    </w:rPr>
  </w:style>
  <w:style w:type="paragraph" w:customStyle="1" w:styleId="listnumberlevel20">
    <w:name w:val="listnumberlevel2"/>
    <w:basedOn w:val="Normal"/>
    <w:rsid w:val="00857611"/>
    <w:pPr>
      <w:widowControl/>
      <w:spacing w:before="100" w:beforeAutospacing="1" w:after="100" w:afterAutospacing="1" w:line="240" w:lineRule="auto"/>
    </w:pPr>
    <w:rPr>
      <w:rFonts w:eastAsiaTheme="minorEastAsia"/>
      <w:szCs w:val="24"/>
      <w:lang w:eastAsia="en-GB"/>
    </w:rPr>
  </w:style>
  <w:style w:type="character" w:customStyle="1" w:styleId="Endnoteanchor">
    <w:name w:val="Endnote anchor"/>
    <w:rsid w:val="00857611"/>
    <w:rPr>
      <w:vertAlign w:val="superscript"/>
    </w:rPr>
  </w:style>
  <w:style w:type="character" w:customStyle="1" w:styleId="Footnoteanchor">
    <w:name w:val="Footnote anchor"/>
    <w:rsid w:val="00857611"/>
    <w:rPr>
      <w:vertAlign w:val="superscript"/>
    </w:rPr>
  </w:style>
  <w:style w:type="character" w:customStyle="1" w:styleId="HeaderChar1">
    <w:name w:val="Header Char1"/>
    <w:uiPriority w:val="99"/>
    <w:locked/>
    <w:rsid w:val="00857611"/>
    <w:rPr>
      <w:color w:val="000000"/>
      <w:sz w:val="24"/>
    </w:rPr>
  </w:style>
  <w:style w:type="character" w:customStyle="1" w:styleId="EndnoteTextChar1">
    <w:name w:val="Endnote Text Char1"/>
    <w:uiPriority w:val="99"/>
    <w:semiHidden/>
    <w:locked/>
    <w:rsid w:val="00857611"/>
    <w:rPr>
      <w:rFonts w:ascii="Times New Roman" w:hAnsi="Times New Roman" w:cs="Times New Roman"/>
      <w:color w:val="000000"/>
      <w:sz w:val="20"/>
      <w:szCs w:val="20"/>
      <w:lang w:val="lv-LV" w:eastAsia="en-GB"/>
    </w:rPr>
  </w:style>
  <w:style w:type="paragraph" w:customStyle="1" w:styleId="Langue">
    <w:name w:val="Langue"/>
    <w:basedOn w:val="Normal"/>
    <w:rsid w:val="00857611"/>
    <w:pPr>
      <w:widowControl/>
      <w:tabs>
        <w:tab w:val="left" w:pos="720"/>
      </w:tabs>
      <w:suppressAutoHyphens/>
      <w:spacing w:after="600" w:line="240" w:lineRule="auto"/>
      <w:jc w:val="center"/>
    </w:pPr>
    <w:rPr>
      <w:rFonts w:eastAsiaTheme="minorEastAsia"/>
      <w:b/>
      <w:caps/>
      <w:color w:val="000000"/>
      <w:szCs w:val="24"/>
      <w:lang w:eastAsia="de-DE"/>
    </w:rPr>
  </w:style>
  <w:style w:type="paragraph" w:customStyle="1" w:styleId="Point0">
    <w:name w:val="Point 0"/>
    <w:basedOn w:val="Normal"/>
    <w:uiPriority w:val="99"/>
    <w:rsid w:val="00857611"/>
    <w:pPr>
      <w:widowControl/>
      <w:tabs>
        <w:tab w:val="left" w:pos="720"/>
      </w:tabs>
      <w:suppressAutoHyphens/>
      <w:spacing w:before="120" w:after="120" w:line="240" w:lineRule="auto"/>
      <w:ind w:left="850" w:hanging="850"/>
      <w:jc w:val="both"/>
    </w:pPr>
    <w:rPr>
      <w:rFonts w:eastAsiaTheme="minorEastAsia"/>
      <w:color w:val="000000"/>
      <w:szCs w:val="24"/>
      <w:lang w:eastAsia="en-GB"/>
    </w:rPr>
  </w:style>
  <w:style w:type="paragraph" w:customStyle="1" w:styleId="Point0number">
    <w:name w:val="Point 0 (number)"/>
    <w:basedOn w:val="Normal"/>
    <w:rsid w:val="00857611"/>
    <w:pPr>
      <w:widowControl/>
      <w:numPr>
        <w:numId w:val="36"/>
      </w:numPr>
      <w:spacing w:before="120" w:after="120" w:line="240" w:lineRule="auto"/>
      <w:jc w:val="both"/>
    </w:pPr>
    <w:rPr>
      <w:rFonts w:eastAsiaTheme="minorEastAsia"/>
      <w:szCs w:val="24"/>
      <w:lang w:eastAsia="en-US"/>
    </w:rPr>
  </w:style>
  <w:style w:type="paragraph" w:customStyle="1" w:styleId="Point1number">
    <w:name w:val="Point 1 (number)"/>
    <w:basedOn w:val="Normal"/>
    <w:rsid w:val="00857611"/>
    <w:pPr>
      <w:widowControl/>
      <w:numPr>
        <w:ilvl w:val="2"/>
        <w:numId w:val="36"/>
      </w:numPr>
      <w:spacing w:before="120" w:after="120" w:line="240" w:lineRule="auto"/>
      <w:jc w:val="both"/>
    </w:pPr>
    <w:rPr>
      <w:rFonts w:eastAsiaTheme="minorEastAsia"/>
      <w:szCs w:val="24"/>
      <w:lang w:eastAsia="en-US"/>
    </w:rPr>
  </w:style>
  <w:style w:type="paragraph" w:customStyle="1" w:styleId="Point2number">
    <w:name w:val="Point 2 (number)"/>
    <w:basedOn w:val="Normal"/>
    <w:rsid w:val="00857611"/>
    <w:pPr>
      <w:widowControl/>
      <w:numPr>
        <w:ilvl w:val="4"/>
        <w:numId w:val="36"/>
      </w:numPr>
      <w:spacing w:before="120" w:after="120" w:line="240" w:lineRule="auto"/>
      <w:jc w:val="both"/>
    </w:pPr>
    <w:rPr>
      <w:rFonts w:eastAsiaTheme="minorEastAsia"/>
      <w:szCs w:val="24"/>
      <w:lang w:eastAsia="en-US"/>
    </w:rPr>
  </w:style>
  <w:style w:type="paragraph" w:customStyle="1" w:styleId="Point3number">
    <w:name w:val="Point 3 (number)"/>
    <w:basedOn w:val="Normal"/>
    <w:rsid w:val="00857611"/>
    <w:pPr>
      <w:widowControl/>
      <w:numPr>
        <w:ilvl w:val="6"/>
        <w:numId w:val="36"/>
      </w:numPr>
      <w:spacing w:before="120" w:after="120" w:line="240" w:lineRule="auto"/>
      <w:jc w:val="both"/>
    </w:pPr>
    <w:rPr>
      <w:rFonts w:eastAsiaTheme="minorEastAsia"/>
      <w:szCs w:val="24"/>
      <w:lang w:eastAsia="en-US"/>
    </w:rPr>
  </w:style>
  <w:style w:type="paragraph" w:customStyle="1" w:styleId="Point0letter">
    <w:name w:val="Point 0 (letter)"/>
    <w:basedOn w:val="Normal"/>
    <w:uiPriority w:val="99"/>
    <w:rsid w:val="00857611"/>
    <w:pPr>
      <w:widowControl/>
      <w:numPr>
        <w:ilvl w:val="1"/>
        <w:numId w:val="36"/>
      </w:numPr>
      <w:spacing w:before="120" w:after="120" w:line="240" w:lineRule="auto"/>
      <w:jc w:val="both"/>
    </w:pPr>
    <w:rPr>
      <w:rFonts w:eastAsiaTheme="minorEastAsia"/>
      <w:szCs w:val="24"/>
      <w:lang w:eastAsia="en-US"/>
    </w:rPr>
  </w:style>
  <w:style w:type="paragraph" w:customStyle="1" w:styleId="Point1letter">
    <w:name w:val="Point 1 (letter)"/>
    <w:basedOn w:val="Normal"/>
    <w:rsid w:val="00857611"/>
    <w:pPr>
      <w:widowControl/>
      <w:numPr>
        <w:ilvl w:val="3"/>
        <w:numId w:val="36"/>
      </w:numPr>
      <w:spacing w:before="120" w:after="120" w:line="240" w:lineRule="auto"/>
      <w:jc w:val="both"/>
    </w:pPr>
    <w:rPr>
      <w:rFonts w:eastAsiaTheme="minorEastAsia"/>
      <w:szCs w:val="24"/>
      <w:lang w:eastAsia="en-US"/>
    </w:rPr>
  </w:style>
  <w:style w:type="paragraph" w:customStyle="1" w:styleId="Point2letter">
    <w:name w:val="Point 2 (letter)"/>
    <w:basedOn w:val="Normal"/>
    <w:rsid w:val="00857611"/>
    <w:pPr>
      <w:widowControl/>
      <w:numPr>
        <w:ilvl w:val="5"/>
        <w:numId w:val="36"/>
      </w:numPr>
      <w:spacing w:before="120" w:after="120" w:line="240" w:lineRule="auto"/>
      <w:jc w:val="both"/>
    </w:pPr>
    <w:rPr>
      <w:rFonts w:eastAsiaTheme="minorEastAsia"/>
      <w:szCs w:val="24"/>
      <w:lang w:eastAsia="en-US"/>
    </w:rPr>
  </w:style>
  <w:style w:type="paragraph" w:customStyle="1" w:styleId="Point3letter">
    <w:name w:val="Point 3 (letter)"/>
    <w:basedOn w:val="Normal"/>
    <w:rsid w:val="00857611"/>
    <w:pPr>
      <w:widowControl/>
      <w:numPr>
        <w:ilvl w:val="7"/>
        <w:numId w:val="36"/>
      </w:numPr>
      <w:spacing w:before="120" w:after="120" w:line="240" w:lineRule="auto"/>
      <w:jc w:val="both"/>
    </w:pPr>
    <w:rPr>
      <w:rFonts w:eastAsiaTheme="minorEastAsia"/>
      <w:szCs w:val="24"/>
      <w:lang w:eastAsia="en-US"/>
    </w:rPr>
  </w:style>
  <w:style w:type="paragraph" w:customStyle="1" w:styleId="Point4letter">
    <w:name w:val="Point 4 (letter)"/>
    <w:basedOn w:val="Normal"/>
    <w:rsid w:val="00857611"/>
    <w:pPr>
      <w:widowControl/>
      <w:numPr>
        <w:ilvl w:val="8"/>
        <w:numId w:val="36"/>
      </w:numPr>
      <w:spacing w:before="120" w:after="120" w:line="240" w:lineRule="auto"/>
      <w:jc w:val="both"/>
    </w:pPr>
    <w:rPr>
      <w:rFonts w:eastAsiaTheme="minorEastAsia"/>
      <w:szCs w:val="24"/>
      <w:lang w:eastAsia="en-US"/>
    </w:rPr>
  </w:style>
  <w:style w:type="character" w:customStyle="1" w:styleId="ListBulletChar">
    <w:name w:val="List Bullet Char"/>
    <w:link w:val="ListBullet"/>
    <w:locked/>
    <w:rsid w:val="00857611"/>
    <w:rPr>
      <w:rFonts w:eastAsiaTheme="minorEastAsia"/>
      <w:sz w:val="24"/>
      <w:lang w:eastAsia="en-US"/>
    </w:rPr>
  </w:style>
  <w:style w:type="paragraph" w:customStyle="1" w:styleId="SectionTitle">
    <w:name w:val="SectionTitle"/>
    <w:basedOn w:val="Normal"/>
    <w:next w:val="Heading1"/>
    <w:uiPriority w:val="99"/>
    <w:rsid w:val="00857611"/>
    <w:pPr>
      <w:keepNext/>
      <w:widowControl/>
      <w:spacing w:before="120" w:after="360" w:line="240" w:lineRule="auto"/>
      <w:jc w:val="center"/>
    </w:pPr>
    <w:rPr>
      <w:rFonts w:eastAsiaTheme="minorEastAsia"/>
      <w:b/>
      <w:bCs/>
      <w:smallCaps/>
      <w:sz w:val="28"/>
      <w:szCs w:val="28"/>
      <w:lang w:eastAsia="de-DE"/>
    </w:rPr>
  </w:style>
  <w:style w:type="paragraph" w:customStyle="1" w:styleId="Annexetitreglobale">
    <w:name w:val="Annexe titre (globale)"/>
    <w:basedOn w:val="Normal"/>
    <w:next w:val="Normal"/>
    <w:uiPriority w:val="99"/>
    <w:rsid w:val="00857611"/>
    <w:pPr>
      <w:widowControl/>
      <w:spacing w:before="120" w:after="120" w:line="240" w:lineRule="auto"/>
      <w:jc w:val="center"/>
    </w:pPr>
    <w:rPr>
      <w:rFonts w:eastAsiaTheme="minorEastAsia"/>
      <w:b/>
      <w:bCs/>
      <w:szCs w:val="24"/>
      <w:u w:val="single"/>
      <w:lang w:eastAsia="de-DE"/>
    </w:rPr>
  </w:style>
  <w:style w:type="paragraph" w:customStyle="1" w:styleId="HeaderLandscape">
    <w:name w:val="HeaderLandscape"/>
    <w:basedOn w:val="Normal"/>
    <w:rsid w:val="00857611"/>
    <w:pPr>
      <w:widowControl/>
      <w:tabs>
        <w:tab w:val="right" w:pos="14003"/>
      </w:tabs>
      <w:spacing w:before="120" w:after="120" w:line="240" w:lineRule="auto"/>
      <w:jc w:val="both"/>
    </w:pPr>
    <w:rPr>
      <w:rFonts w:eastAsiaTheme="minorEastAsia"/>
      <w:szCs w:val="24"/>
      <w:lang w:eastAsia="en-GB"/>
    </w:rPr>
  </w:style>
  <w:style w:type="paragraph" w:customStyle="1" w:styleId="NormalLeft">
    <w:name w:val="Normal Left"/>
    <w:basedOn w:val="Normal"/>
    <w:uiPriority w:val="99"/>
    <w:rsid w:val="00857611"/>
    <w:pPr>
      <w:widowControl/>
      <w:spacing w:before="120" w:after="120" w:line="240" w:lineRule="auto"/>
    </w:pPr>
    <w:rPr>
      <w:rFonts w:eastAsiaTheme="minorEastAsia"/>
      <w:szCs w:val="24"/>
      <w:lang w:eastAsia="en-GB"/>
    </w:rPr>
  </w:style>
  <w:style w:type="paragraph" w:customStyle="1" w:styleId="NormalRight">
    <w:name w:val="Normal Right"/>
    <w:basedOn w:val="Normal"/>
    <w:rsid w:val="00857611"/>
    <w:pPr>
      <w:widowControl/>
      <w:spacing w:before="120" w:after="120" w:line="240" w:lineRule="auto"/>
      <w:jc w:val="right"/>
    </w:pPr>
    <w:rPr>
      <w:rFonts w:eastAsiaTheme="minorEastAsia"/>
      <w:szCs w:val="24"/>
      <w:lang w:eastAsia="en-GB"/>
    </w:rPr>
  </w:style>
  <w:style w:type="paragraph" w:customStyle="1" w:styleId="QuotedText">
    <w:name w:val="Quoted Text"/>
    <w:basedOn w:val="Normal"/>
    <w:rsid w:val="00857611"/>
    <w:pPr>
      <w:widowControl/>
      <w:spacing w:before="120" w:after="120" w:line="240" w:lineRule="auto"/>
      <w:ind w:left="1417"/>
      <w:jc w:val="both"/>
    </w:pPr>
    <w:rPr>
      <w:rFonts w:eastAsiaTheme="minorEastAsia"/>
      <w:szCs w:val="24"/>
      <w:lang w:eastAsia="en-GB"/>
    </w:rPr>
  </w:style>
  <w:style w:type="paragraph" w:customStyle="1" w:styleId="Point3">
    <w:name w:val="Point 3"/>
    <w:basedOn w:val="Normal"/>
    <w:rsid w:val="00857611"/>
    <w:pPr>
      <w:widowControl/>
      <w:spacing w:before="120" w:after="120" w:line="240" w:lineRule="auto"/>
      <w:ind w:left="2551" w:hanging="567"/>
      <w:jc w:val="both"/>
    </w:pPr>
    <w:rPr>
      <w:rFonts w:eastAsiaTheme="minorEastAsia"/>
      <w:szCs w:val="24"/>
      <w:lang w:eastAsia="en-GB"/>
    </w:rPr>
  </w:style>
  <w:style w:type="paragraph" w:customStyle="1" w:styleId="Point4">
    <w:name w:val="Point 4"/>
    <w:basedOn w:val="Normal"/>
    <w:rsid w:val="00857611"/>
    <w:pPr>
      <w:widowControl/>
      <w:spacing w:before="120" w:after="120" w:line="240" w:lineRule="auto"/>
      <w:ind w:left="3118" w:hanging="567"/>
      <w:jc w:val="both"/>
    </w:pPr>
    <w:rPr>
      <w:rFonts w:eastAsiaTheme="minorEastAsia"/>
      <w:szCs w:val="24"/>
      <w:lang w:eastAsia="en-GB"/>
    </w:rPr>
  </w:style>
  <w:style w:type="paragraph" w:customStyle="1" w:styleId="Tiret0">
    <w:name w:val="Tiret 0"/>
    <w:basedOn w:val="Point0"/>
    <w:uiPriority w:val="99"/>
    <w:rsid w:val="00857611"/>
    <w:pPr>
      <w:numPr>
        <w:numId w:val="40"/>
      </w:numPr>
      <w:tabs>
        <w:tab w:val="clear" w:pos="720"/>
      </w:tabs>
      <w:suppressAutoHyphens w:val="0"/>
    </w:pPr>
    <w:rPr>
      <w:color w:val="auto"/>
    </w:rPr>
  </w:style>
  <w:style w:type="paragraph" w:customStyle="1" w:styleId="Tiret1">
    <w:name w:val="Tiret 1"/>
    <w:basedOn w:val="Point1"/>
    <w:rsid w:val="00857611"/>
    <w:pPr>
      <w:numPr>
        <w:numId w:val="41"/>
      </w:numPr>
      <w:tabs>
        <w:tab w:val="num" w:pos="720"/>
        <w:tab w:val="num" w:pos="3163"/>
      </w:tabs>
      <w:ind w:left="3163" w:hanging="283"/>
    </w:pPr>
    <w:rPr>
      <w:szCs w:val="24"/>
    </w:rPr>
  </w:style>
  <w:style w:type="paragraph" w:customStyle="1" w:styleId="Tiret3">
    <w:name w:val="Tiret 3"/>
    <w:basedOn w:val="Point3"/>
    <w:rsid w:val="00857611"/>
    <w:pPr>
      <w:numPr>
        <w:numId w:val="42"/>
      </w:numPr>
    </w:pPr>
  </w:style>
  <w:style w:type="paragraph" w:customStyle="1" w:styleId="Tiret4">
    <w:name w:val="Tiret 4"/>
    <w:basedOn w:val="Point4"/>
    <w:rsid w:val="00857611"/>
    <w:pPr>
      <w:numPr>
        <w:numId w:val="43"/>
      </w:numPr>
    </w:pPr>
  </w:style>
  <w:style w:type="paragraph" w:customStyle="1" w:styleId="PointDouble0">
    <w:name w:val="PointDouble 0"/>
    <w:basedOn w:val="Normal"/>
    <w:rsid w:val="00857611"/>
    <w:pPr>
      <w:widowControl/>
      <w:tabs>
        <w:tab w:val="left" w:pos="850"/>
      </w:tabs>
      <w:spacing w:before="120" w:after="120" w:line="240" w:lineRule="auto"/>
      <w:ind w:left="1417" w:hanging="1417"/>
      <w:jc w:val="both"/>
    </w:pPr>
    <w:rPr>
      <w:rFonts w:eastAsiaTheme="minorEastAsia"/>
      <w:szCs w:val="24"/>
      <w:lang w:eastAsia="en-GB"/>
    </w:rPr>
  </w:style>
  <w:style w:type="paragraph" w:customStyle="1" w:styleId="PointDouble1">
    <w:name w:val="PointDouble 1"/>
    <w:basedOn w:val="Normal"/>
    <w:link w:val="PointDouble1Char"/>
    <w:rsid w:val="00857611"/>
    <w:pPr>
      <w:widowControl/>
      <w:tabs>
        <w:tab w:val="left" w:pos="1417"/>
      </w:tabs>
      <w:spacing w:before="120" w:after="120" w:line="240" w:lineRule="auto"/>
      <w:ind w:left="1984" w:hanging="1134"/>
      <w:jc w:val="both"/>
    </w:pPr>
    <w:rPr>
      <w:rFonts w:eastAsiaTheme="minorEastAsia"/>
      <w:szCs w:val="24"/>
      <w:lang w:eastAsia="en-GB"/>
    </w:rPr>
  </w:style>
  <w:style w:type="paragraph" w:customStyle="1" w:styleId="PointDouble2">
    <w:name w:val="PointDouble 2"/>
    <w:basedOn w:val="Normal"/>
    <w:rsid w:val="00857611"/>
    <w:pPr>
      <w:widowControl/>
      <w:tabs>
        <w:tab w:val="left" w:pos="1984"/>
      </w:tabs>
      <w:spacing w:before="120" w:after="120" w:line="240" w:lineRule="auto"/>
      <w:ind w:left="2551" w:hanging="1134"/>
      <w:jc w:val="both"/>
    </w:pPr>
    <w:rPr>
      <w:rFonts w:eastAsiaTheme="minorEastAsia"/>
      <w:szCs w:val="24"/>
      <w:lang w:eastAsia="en-GB"/>
    </w:rPr>
  </w:style>
  <w:style w:type="paragraph" w:customStyle="1" w:styleId="PointDouble3">
    <w:name w:val="PointDouble 3"/>
    <w:basedOn w:val="Normal"/>
    <w:rsid w:val="00857611"/>
    <w:pPr>
      <w:widowControl/>
      <w:tabs>
        <w:tab w:val="left" w:pos="2551"/>
      </w:tabs>
      <w:spacing w:before="120" w:after="120" w:line="240" w:lineRule="auto"/>
      <w:ind w:left="3118" w:hanging="1134"/>
      <w:jc w:val="both"/>
    </w:pPr>
    <w:rPr>
      <w:rFonts w:eastAsiaTheme="minorEastAsia"/>
      <w:szCs w:val="24"/>
      <w:lang w:eastAsia="en-GB"/>
    </w:rPr>
  </w:style>
  <w:style w:type="paragraph" w:customStyle="1" w:styleId="PointDouble4">
    <w:name w:val="PointDouble 4"/>
    <w:basedOn w:val="Normal"/>
    <w:rsid w:val="00857611"/>
    <w:pPr>
      <w:widowControl/>
      <w:tabs>
        <w:tab w:val="left" w:pos="3118"/>
      </w:tabs>
      <w:spacing w:before="120" w:after="120" w:line="240" w:lineRule="auto"/>
      <w:ind w:left="3685" w:hanging="1134"/>
      <w:jc w:val="both"/>
    </w:pPr>
    <w:rPr>
      <w:rFonts w:eastAsiaTheme="minorEastAsia"/>
      <w:szCs w:val="24"/>
      <w:lang w:eastAsia="en-GB"/>
    </w:rPr>
  </w:style>
  <w:style w:type="paragraph" w:customStyle="1" w:styleId="PointTriple0">
    <w:name w:val="PointTriple 0"/>
    <w:basedOn w:val="Normal"/>
    <w:rsid w:val="00857611"/>
    <w:pPr>
      <w:widowControl/>
      <w:tabs>
        <w:tab w:val="left" w:pos="850"/>
        <w:tab w:val="left" w:pos="1417"/>
      </w:tabs>
      <w:spacing w:before="120" w:after="120" w:line="240" w:lineRule="auto"/>
      <w:ind w:left="1984" w:hanging="1984"/>
      <w:jc w:val="both"/>
    </w:pPr>
    <w:rPr>
      <w:rFonts w:eastAsiaTheme="minorEastAsia"/>
      <w:szCs w:val="24"/>
      <w:lang w:eastAsia="en-GB"/>
    </w:rPr>
  </w:style>
  <w:style w:type="paragraph" w:customStyle="1" w:styleId="PointTriple1">
    <w:name w:val="PointTriple 1"/>
    <w:basedOn w:val="Normal"/>
    <w:rsid w:val="00857611"/>
    <w:pPr>
      <w:widowControl/>
      <w:tabs>
        <w:tab w:val="left" w:pos="1417"/>
        <w:tab w:val="left" w:pos="1984"/>
      </w:tabs>
      <w:spacing w:before="120" w:after="120" w:line="240" w:lineRule="auto"/>
      <w:ind w:left="2551" w:hanging="1701"/>
      <w:jc w:val="both"/>
    </w:pPr>
    <w:rPr>
      <w:rFonts w:eastAsiaTheme="minorEastAsia"/>
      <w:szCs w:val="24"/>
      <w:lang w:eastAsia="en-GB"/>
    </w:rPr>
  </w:style>
  <w:style w:type="paragraph" w:customStyle="1" w:styleId="PointTriple2">
    <w:name w:val="PointTriple 2"/>
    <w:basedOn w:val="Normal"/>
    <w:rsid w:val="00857611"/>
    <w:pPr>
      <w:widowControl/>
      <w:tabs>
        <w:tab w:val="left" w:pos="1984"/>
        <w:tab w:val="left" w:pos="2551"/>
      </w:tabs>
      <w:spacing w:before="120" w:after="120" w:line="240" w:lineRule="auto"/>
      <w:ind w:left="3118" w:hanging="1701"/>
      <w:jc w:val="both"/>
    </w:pPr>
    <w:rPr>
      <w:rFonts w:eastAsiaTheme="minorEastAsia"/>
      <w:szCs w:val="24"/>
      <w:lang w:eastAsia="en-GB"/>
    </w:rPr>
  </w:style>
  <w:style w:type="paragraph" w:customStyle="1" w:styleId="PointTriple3">
    <w:name w:val="PointTriple 3"/>
    <w:basedOn w:val="Normal"/>
    <w:rsid w:val="00857611"/>
    <w:pPr>
      <w:widowControl/>
      <w:tabs>
        <w:tab w:val="left" w:pos="2551"/>
        <w:tab w:val="left" w:pos="3118"/>
      </w:tabs>
      <w:spacing w:before="120" w:after="120" w:line="240" w:lineRule="auto"/>
      <w:ind w:left="3685" w:hanging="1701"/>
      <w:jc w:val="both"/>
    </w:pPr>
    <w:rPr>
      <w:rFonts w:eastAsiaTheme="minorEastAsia"/>
      <w:szCs w:val="24"/>
      <w:lang w:eastAsia="en-GB"/>
    </w:rPr>
  </w:style>
  <w:style w:type="paragraph" w:customStyle="1" w:styleId="PointTriple4">
    <w:name w:val="PointTriple 4"/>
    <w:basedOn w:val="Normal"/>
    <w:rsid w:val="00857611"/>
    <w:pPr>
      <w:widowControl/>
      <w:tabs>
        <w:tab w:val="left" w:pos="3118"/>
        <w:tab w:val="left" w:pos="3685"/>
      </w:tabs>
      <w:spacing w:before="120" w:after="120" w:line="240" w:lineRule="auto"/>
      <w:ind w:left="4252" w:hanging="1701"/>
      <w:jc w:val="both"/>
    </w:pPr>
    <w:rPr>
      <w:rFonts w:eastAsiaTheme="minorEastAsia"/>
      <w:szCs w:val="24"/>
      <w:lang w:eastAsia="en-GB"/>
    </w:rPr>
  </w:style>
  <w:style w:type="paragraph" w:customStyle="1" w:styleId="ManualNumPar2">
    <w:name w:val="Manual NumPar 2"/>
    <w:basedOn w:val="Normal"/>
    <w:next w:val="Text2"/>
    <w:rsid w:val="00857611"/>
    <w:pPr>
      <w:widowControl/>
      <w:spacing w:before="120" w:after="120" w:line="240" w:lineRule="auto"/>
      <w:ind w:left="850" w:hanging="850"/>
      <w:jc w:val="both"/>
    </w:pPr>
    <w:rPr>
      <w:rFonts w:eastAsiaTheme="minorEastAsia"/>
      <w:szCs w:val="24"/>
      <w:lang w:eastAsia="en-GB"/>
    </w:rPr>
  </w:style>
  <w:style w:type="paragraph" w:customStyle="1" w:styleId="ManualNumPar3">
    <w:name w:val="Manual NumPar 3"/>
    <w:basedOn w:val="Normal"/>
    <w:next w:val="Text3"/>
    <w:rsid w:val="00857611"/>
    <w:pPr>
      <w:widowControl/>
      <w:spacing w:before="120" w:after="120" w:line="240" w:lineRule="auto"/>
      <w:ind w:left="850" w:hanging="850"/>
      <w:jc w:val="both"/>
    </w:pPr>
    <w:rPr>
      <w:rFonts w:eastAsiaTheme="minorEastAsia"/>
      <w:szCs w:val="24"/>
      <w:lang w:eastAsia="en-GB"/>
    </w:rPr>
  </w:style>
  <w:style w:type="paragraph" w:customStyle="1" w:styleId="ManualNumPar4">
    <w:name w:val="Manual NumPar 4"/>
    <w:basedOn w:val="Normal"/>
    <w:next w:val="Text4"/>
    <w:rsid w:val="00857611"/>
    <w:pPr>
      <w:widowControl/>
      <w:spacing w:before="120" w:after="120" w:line="240" w:lineRule="auto"/>
      <w:ind w:left="850" w:hanging="850"/>
      <w:jc w:val="both"/>
    </w:pPr>
    <w:rPr>
      <w:rFonts w:eastAsiaTheme="minorEastAsia"/>
      <w:szCs w:val="24"/>
      <w:lang w:eastAsia="en-GB"/>
    </w:rPr>
  </w:style>
  <w:style w:type="paragraph" w:customStyle="1" w:styleId="QuotedNumPar">
    <w:name w:val="Quoted NumPar"/>
    <w:basedOn w:val="Normal"/>
    <w:rsid w:val="00857611"/>
    <w:pPr>
      <w:widowControl/>
      <w:spacing w:before="120" w:after="120" w:line="240" w:lineRule="auto"/>
      <w:ind w:left="1417" w:hanging="567"/>
      <w:jc w:val="both"/>
    </w:pPr>
    <w:rPr>
      <w:rFonts w:eastAsiaTheme="minorEastAsia"/>
      <w:szCs w:val="24"/>
      <w:lang w:eastAsia="en-GB"/>
    </w:rPr>
  </w:style>
  <w:style w:type="paragraph" w:customStyle="1" w:styleId="ManualHeading1">
    <w:name w:val="Manual Heading 1"/>
    <w:basedOn w:val="Normal"/>
    <w:next w:val="Text1"/>
    <w:uiPriority w:val="99"/>
    <w:rsid w:val="00857611"/>
    <w:pPr>
      <w:keepNext/>
      <w:widowControl/>
      <w:tabs>
        <w:tab w:val="left" w:pos="850"/>
      </w:tabs>
      <w:spacing w:before="360" w:after="120" w:line="240" w:lineRule="auto"/>
      <w:ind w:left="850" w:hanging="850"/>
      <w:jc w:val="both"/>
      <w:outlineLvl w:val="0"/>
    </w:pPr>
    <w:rPr>
      <w:rFonts w:eastAsiaTheme="minorEastAsia"/>
      <w:b/>
      <w:bCs/>
      <w:smallCaps/>
      <w:szCs w:val="24"/>
      <w:lang w:eastAsia="en-GB"/>
    </w:rPr>
  </w:style>
  <w:style w:type="paragraph" w:customStyle="1" w:styleId="ManualHeading2">
    <w:name w:val="Manual Heading 2"/>
    <w:basedOn w:val="Normal"/>
    <w:next w:val="Text2"/>
    <w:uiPriority w:val="99"/>
    <w:rsid w:val="00857611"/>
    <w:pPr>
      <w:keepNext/>
      <w:widowControl/>
      <w:tabs>
        <w:tab w:val="left" w:pos="850"/>
      </w:tabs>
      <w:spacing w:before="120" w:after="120" w:line="240" w:lineRule="auto"/>
      <w:ind w:left="850" w:hanging="850"/>
      <w:jc w:val="both"/>
      <w:outlineLvl w:val="1"/>
    </w:pPr>
    <w:rPr>
      <w:rFonts w:eastAsiaTheme="minorEastAsia"/>
      <w:b/>
      <w:bCs/>
      <w:szCs w:val="24"/>
      <w:lang w:eastAsia="en-GB"/>
    </w:rPr>
  </w:style>
  <w:style w:type="paragraph" w:customStyle="1" w:styleId="ManualHeading3">
    <w:name w:val="Manual Heading 3"/>
    <w:basedOn w:val="Normal"/>
    <w:next w:val="Text3"/>
    <w:rsid w:val="00857611"/>
    <w:pPr>
      <w:keepNext/>
      <w:widowControl/>
      <w:tabs>
        <w:tab w:val="left" w:pos="850"/>
      </w:tabs>
      <w:spacing w:before="120" w:after="120" w:line="240" w:lineRule="auto"/>
      <w:ind w:left="850" w:hanging="850"/>
      <w:jc w:val="both"/>
      <w:outlineLvl w:val="2"/>
    </w:pPr>
    <w:rPr>
      <w:rFonts w:eastAsiaTheme="minorEastAsia"/>
      <w:i/>
      <w:iCs/>
      <w:szCs w:val="24"/>
      <w:lang w:eastAsia="en-GB"/>
    </w:rPr>
  </w:style>
  <w:style w:type="paragraph" w:customStyle="1" w:styleId="ManualHeading4">
    <w:name w:val="Manual Heading 4"/>
    <w:basedOn w:val="Normal"/>
    <w:next w:val="Text4"/>
    <w:rsid w:val="00857611"/>
    <w:pPr>
      <w:keepNext/>
      <w:widowControl/>
      <w:tabs>
        <w:tab w:val="left" w:pos="850"/>
      </w:tabs>
      <w:spacing w:before="120" w:after="120" w:line="240" w:lineRule="auto"/>
      <w:ind w:left="850" w:hanging="850"/>
      <w:jc w:val="both"/>
      <w:outlineLvl w:val="3"/>
    </w:pPr>
    <w:rPr>
      <w:rFonts w:eastAsiaTheme="minorEastAsia"/>
      <w:szCs w:val="24"/>
      <w:lang w:eastAsia="en-GB"/>
    </w:rPr>
  </w:style>
  <w:style w:type="paragraph" w:customStyle="1" w:styleId="ChapterTitle">
    <w:name w:val="ChapterTitle"/>
    <w:basedOn w:val="Normal"/>
    <w:next w:val="Normal"/>
    <w:rsid w:val="00857611"/>
    <w:pPr>
      <w:keepNext/>
      <w:widowControl/>
      <w:spacing w:before="120" w:after="360" w:line="240" w:lineRule="auto"/>
      <w:jc w:val="center"/>
    </w:pPr>
    <w:rPr>
      <w:rFonts w:eastAsiaTheme="minorEastAsia"/>
      <w:b/>
      <w:bCs/>
      <w:sz w:val="32"/>
      <w:szCs w:val="32"/>
      <w:lang w:eastAsia="en-GB"/>
    </w:rPr>
  </w:style>
  <w:style w:type="paragraph" w:customStyle="1" w:styleId="PartTitle">
    <w:name w:val="PartTitle"/>
    <w:basedOn w:val="Normal"/>
    <w:next w:val="ChapterTitle"/>
    <w:rsid w:val="00857611"/>
    <w:pPr>
      <w:keepNext/>
      <w:pageBreakBefore/>
      <w:widowControl/>
      <w:spacing w:before="120" w:after="360" w:line="240" w:lineRule="auto"/>
      <w:jc w:val="center"/>
    </w:pPr>
    <w:rPr>
      <w:rFonts w:eastAsiaTheme="minorEastAsia"/>
      <w:b/>
      <w:bCs/>
      <w:sz w:val="36"/>
      <w:szCs w:val="36"/>
      <w:lang w:eastAsia="en-GB"/>
    </w:rPr>
  </w:style>
  <w:style w:type="paragraph" w:customStyle="1" w:styleId="TableTitle">
    <w:name w:val="Table Title"/>
    <w:basedOn w:val="Normal"/>
    <w:next w:val="Normal"/>
    <w:rsid w:val="00857611"/>
    <w:pPr>
      <w:widowControl/>
      <w:spacing w:before="120" w:after="120" w:line="240" w:lineRule="auto"/>
      <w:jc w:val="center"/>
    </w:pPr>
    <w:rPr>
      <w:rFonts w:eastAsiaTheme="minorEastAsia"/>
      <w:b/>
      <w:bCs/>
      <w:szCs w:val="24"/>
      <w:lang w:eastAsia="en-GB"/>
    </w:rPr>
  </w:style>
  <w:style w:type="character" w:customStyle="1" w:styleId="Marker">
    <w:name w:val="Marker"/>
    <w:rsid w:val="00857611"/>
    <w:rPr>
      <w:rFonts w:cs="Times New Roman"/>
      <w:color w:val="0000FF"/>
      <w:lang w:val="lv-LV" w:eastAsia="x-none"/>
    </w:rPr>
  </w:style>
  <w:style w:type="character" w:customStyle="1" w:styleId="Marker1">
    <w:name w:val="Marker1"/>
    <w:rsid w:val="00857611"/>
    <w:rPr>
      <w:rFonts w:cs="Times New Roman"/>
      <w:color w:val="008000"/>
      <w:lang w:val="lv-LV" w:eastAsia="x-none"/>
    </w:rPr>
  </w:style>
  <w:style w:type="character" w:customStyle="1" w:styleId="Marker2">
    <w:name w:val="Marker2"/>
    <w:rsid w:val="00857611"/>
    <w:rPr>
      <w:rFonts w:cs="Times New Roman"/>
      <w:color w:val="FF0000"/>
      <w:lang w:val="lv-LV" w:eastAsia="x-none"/>
    </w:rPr>
  </w:style>
  <w:style w:type="paragraph" w:customStyle="1" w:styleId="Annexetitreacte">
    <w:name w:val="Annexe titre (acte)"/>
    <w:basedOn w:val="Normal"/>
    <w:next w:val="Normal"/>
    <w:rsid w:val="00857611"/>
    <w:pPr>
      <w:widowControl/>
      <w:spacing w:before="120" w:after="120" w:line="240" w:lineRule="auto"/>
      <w:jc w:val="center"/>
    </w:pPr>
    <w:rPr>
      <w:rFonts w:eastAsiaTheme="minorEastAsia"/>
      <w:b/>
      <w:bCs/>
      <w:szCs w:val="24"/>
      <w:u w:val="single"/>
      <w:lang w:eastAsia="en-GB"/>
    </w:rPr>
  </w:style>
  <w:style w:type="paragraph" w:customStyle="1" w:styleId="Annexetitreexposglobal">
    <w:name w:val="Annexe titre (exposé global)"/>
    <w:basedOn w:val="Normal"/>
    <w:next w:val="Normal"/>
    <w:uiPriority w:val="99"/>
    <w:rsid w:val="00857611"/>
    <w:pPr>
      <w:widowControl/>
      <w:spacing w:before="120" w:after="120" w:line="240" w:lineRule="auto"/>
      <w:jc w:val="center"/>
    </w:pPr>
    <w:rPr>
      <w:rFonts w:eastAsiaTheme="minorEastAsia"/>
      <w:b/>
      <w:bCs/>
      <w:szCs w:val="24"/>
      <w:u w:val="single"/>
      <w:lang w:eastAsia="en-GB"/>
    </w:rPr>
  </w:style>
  <w:style w:type="paragraph" w:customStyle="1" w:styleId="Annexetitreexpos">
    <w:name w:val="Annexe titre (exposé)"/>
    <w:basedOn w:val="Normal"/>
    <w:next w:val="Normal"/>
    <w:rsid w:val="00857611"/>
    <w:pPr>
      <w:widowControl/>
      <w:spacing w:before="120" w:after="120" w:line="240" w:lineRule="auto"/>
      <w:jc w:val="center"/>
    </w:pPr>
    <w:rPr>
      <w:rFonts w:eastAsiaTheme="minorEastAsia"/>
      <w:b/>
      <w:bCs/>
      <w:szCs w:val="24"/>
      <w:u w:val="single"/>
      <w:lang w:eastAsia="en-GB"/>
    </w:rPr>
  </w:style>
  <w:style w:type="paragraph" w:customStyle="1" w:styleId="Annexetitrefichefinacte">
    <w:name w:val="Annexe titre (fiche fin. acte)"/>
    <w:basedOn w:val="Normal"/>
    <w:next w:val="Normal"/>
    <w:uiPriority w:val="99"/>
    <w:rsid w:val="00857611"/>
    <w:pPr>
      <w:widowControl/>
      <w:spacing w:before="120" w:after="120" w:line="240" w:lineRule="auto"/>
      <w:jc w:val="center"/>
    </w:pPr>
    <w:rPr>
      <w:rFonts w:eastAsiaTheme="minorEastAsia"/>
      <w:b/>
      <w:bCs/>
      <w:szCs w:val="24"/>
      <w:u w:val="single"/>
      <w:lang w:eastAsia="en-GB"/>
    </w:rPr>
  </w:style>
  <w:style w:type="paragraph" w:customStyle="1" w:styleId="Annexetitrefichefinglobale">
    <w:name w:val="Annexe titre (fiche fin. globale)"/>
    <w:basedOn w:val="Normal"/>
    <w:next w:val="Normal"/>
    <w:uiPriority w:val="99"/>
    <w:rsid w:val="00857611"/>
    <w:pPr>
      <w:widowControl/>
      <w:spacing w:before="120" w:after="120" w:line="240" w:lineRule="auto"/>
      <w:jc w:val="center"/>
    </w:pPr>
    <w:rPr>
      <w:rFonts w:eastAsiaTheme="minorEastAsia"/>
      <w:b/>
      <w:bCs/>
      <w:szCs w:val="24"/>
      <w:u w:val="single"/>
      <w:lang w:eastAsia="en-GB"/>
    </w:rPr>
  </w:style>
  <w:style w:type="paragraph" w:customStyle="1" w:styleId="Applicationdirecte">
    <w:name w:val="Application directe"/>
    <w:basedOn w:val="Normal"/>
    <w:next w:val="Fait"/>
    <w:uiPriority w:val="99"/>
    <w:rsid w:val="00857611"/>
    <w:pPr>
      <w:widowControl/>
      <w:spacing w:before="480" w:after="120" w:line="240" w:lineRule="auto"/>
      <w:jc w:val="both"/>
    </w:pPr>
    <w:rPr>
      <w:rFonts w:eastAsiaTheme="minorEastAsia"/>
      <w:szCs w:val="24"/>
      <w:lang w:eastAsia="en-GB"/>
    </w:rPr>
  </w:style>
  <w:style w:type="paragraph" w:customStyle="1" w:styleId="Avertissementtitre">
    <w:name w:val="Avertissement titre"/>
    <w:basedOn w:val="Normal"/>
    <w:next w:val="Normal"/>
    <w:rsid w:val="00857611"/>
    <w:pPr>
      <w:keepNext/>
      <w:widowControl/>
      <w:spacing w:before="480" w:after="120" w:line="240" w:lineRule="auto"/>
      <w:jc w:val="both"/>
    </w:pPr>
    <w:rPr>
      <w:rFonts w:eastAsiaTheme="minorEastAsia"/>
      <w:szCs w:val="24"/>
      <w:u w:val="single"/>
      <w:lang w:eastAsia="en-GB"/>
    </w:rPr>
  </w:style>
  <w:style w:type="paragraph" w:customStyle="1" w:styleId="Confidence">
    <w:name w:val="Confidence"/>
    <w:basedOn w:val="Normal"/>
    <w:next w:val="Normal"/>
    <w:rsid w:val="00857611"/>
    <w:pPr>
      <w:widowControl/>
      <w:spacing w:before="360" w:after="120" w:line="240" w:lineRule="auto"/>
      <w:jc w:val="center"/>
    </w:pPr>
    <w:rPr>
      <w:rFonts w:eastAsiaTheme="minorEastAsia"/>
      <w:szCs w:val="24"/>
      <w:lang w:eastAsia="en-GB"/>
    </w:rPr>
  </w:style>
  <w:style w:type="paragraph" w:customStyle="1" w:styleId="Confidentialit">
    <w:name w:val="Confidentialité"/>
    <w:basedOn w:val="Normal"/>
    <w:next w:val="Statut"/>
    <w:rsid w:val="00857611"/>
    <w:pPr>
      <w:widowControl/>
      <w:spacing w:before="240" w:after="240" w:line="240" w:lineRule="auto"/>
      <w:ind w:left="5103"/>
      <w:jc w:val="both"/>
    </w:pPr>
    <w:rPr>
      <w:rFonts w:eastAsiaTheme="minorEastAsia"/>
      <w:szCs w:val="24"/>
      <w:u w:val="single"/>
      <w:lang w:eastAsia="en-GB"/>
    </w:rPr>
  </w:style>
  <w:style w:type="paragraph" w:customStyle="1" w:styleId="Considrant">
    <w:name w:val="Considérant"/>
    <w:basedOn w:val="Normal"/>
    <w:rsid w:val="00857611"/>
    <w:pPr>
      <w:widowControl/>
      <w:numPr>
        <w:numId w:val="44"/>
      </w:numPr>
      <w:spacing w:before="120" w:after="120" w:line="240" w:lineRule="auto"/>
      <w:jc w:val="both"/>
    </w:pPr>
    <w:rPr>
      <w:rFonts w:eastAsiaTheme="minorEastAsia"/>
      <w:szCs w:val="24"/>
      <w:lang w:eastAsia="en-GB"/>
    </w:rPr>
  </w:style>
  <w:style w:type="paragraph" w:customStyle="1" w:styleId="Corrigendum">
    <w:name w:val="Corrigendum"/>
    <w:basedOn w:val="Normal"/>
    <w:next w:val="Normal"/>
    <w:rsid w:val="00857611"/>
    <w:pPr>
      <w:widowControl/>
      <w:spacing w:after="240" w:line="240" w:lineRule="auto"/>
    </w:pPr>
    <w:rPr>
      <w:rFonts w:eastAsiaTheme="minorEastAsia"/>
      <w:szCs w:val="24"/>
      <w:lang w:eastAsia="en-GB"/>
    </w:rPr>
  </w:style>
  <w:style w:type="paragraph" w:customStyle="1" w:styleId="Datedadoption">
    <w:name w:val="Date d'adoption"/>
    <w:basedOn w:val="Normal"/>
    <w:next w:val="Titreobjet"/>
    <w:uiPriority w:val="99"/>
    <w:rsid w:val="00857611"/>
    <w:pPr>
      <w:widowControl/>
      <w:spacing w:before="360" w:line="240" w:lineRule="auto"/>
      <w:jc w:val="center"/>
    </w:pPr>
    <w:rPr>
      <w:rFonts w:eastAsiaTheme="minorEastAsia"/>
      <w:b/>
      <w:bCs/>
      <w:szCs w:val="24"/>
      <w:lang w:eastAsia="en-GB"/>
    </w:rPr>
  </w:style>
  <w:style w:type="paragraph" w:customStyle="1" w:styleId="Emission">
    <w:name w:val="Emission"/>
    <w:basedOn w:val="Normal"/>
    <w:next w:val="Rfrenceinstitutionelle"/>
    <w:rsid w:val="00857611"/>
    <w:pPr>
      <w:widowControl/>
      <w:spacing w:line="240" w:lineRule="auto"/>
      <w:ind w:left="5103"/>
    </w:pPr>
    <w:rPr>
      <w:rFonts w:eastAsiaTheme="minorEastAsia"/>
      <w:szCs w:val="24"/>
      <w:lang w:eastAsia="en-GB"/>
    </w:rPr>
  </w:style>
  <w:style w:type="paragraph" w:customStyle="1" w:styleId="Exposdesmotifstitre">
    <w:name w:val="Exposé des motifs titre"/>
    <w:basedOn w:val="Normal"/>
    <w:next w:val="Normal"/>
    <w:rsid w:val="00857611"/>
    <w:pPr>
      <w:widowControl/>
      <w:spacing w:before="120" w:after="120" w:line="240" w:lineRule="auto"/>
      <w:jc w:val="center"/>
    </w:pPr>
    <w:rPr>
      <w:rFonts w:eastAsiaTheme="minorEastAsia"/>
      <w:b/>
      <w:bCs/>
      <w:szCs w:val="24"/>
      <w:u w:val="single"/>
      <w:lang w:eastAsia="en-GB"/>
    </w:rPr>
  </w:style>
  <w:style w:type="paragraph" w:customStyle="1" w:styleId="Exposdesmotifstitreglobal">
    <w:name w:val="Exposé des motifs titre (global)"/>
    <w:basedOn w:val="Normal"/>
    <w:next w:val="Normal"/>
    <w:uiPriority w:val="99"/>
    <w:rsid w:val="00857611"/>
    <w:pPr>
      <w:widowControl/>
      <w:spacing w:before="120" w:after="120" w:line="240" w:lineRule="auto"/>
      <w:jc w:val="center"/>
    </w:pPr>
    <w:rPr>
      <w:rFonts w:eastAsiaTheme="minorEastAsia"/>
      <w:b/>
      <w:bCs/>
      <w:szCs w:val="24"/>
      <w:u w:val="single"/>
      <w:lang w:eastAsia="en-GB"/>
    </w:rPr>
  </w:style>
  <w:style w:type="paragraph" w:customStyle="1" w:styleId="Fait">
    <w:name w:val="Fait à"/>
    <w:basedOn w:val="Normal"/>
    <w:next w:val="Institutionquisigne"/>
    <w:rsid w:val="00857611"/>
    <w:pPr>
      <w:keepNext/>
      <w:widowControl/>
      <w:spacing w:before="120" w:line="240" w:lineRule="auto"/>
      <w:jc w:val="both"/>
    </w:pPr>
    <w:rPr>
      <w:rFonts w:eastAsiaTheme="minorEastAsia"/>
      <w:szCs w:val="24"/>
      <w:lang w:eastAsia="en-GB"/>
    </w:rPr>
  </w:style>
  <w:style w:type="paragraph" w:customStyle="1" w:styleId="Formuledadoption">
    <w:name w:val="Formule d'adoption"/>
    <w:basedOn w:val="Normal"/>
    <w:next w:val="Titrearticle"/>
    <w:uiPriority w:val="99"/>
    <w:rsid w:val="00857611"/>
    <w:pPr>
      <w:keepNext/>
      <w:widowControl/>
      <w:spacing w:before="120" w:after="120" w:line="240" w:lineRule="auto"/>
      <w:jc w:val="both"/>
    </w:pPr>
    <w:rPr>
      <w:rFonts w:eastAsiaTheme="minorEastAsia"/>
      <w:szCs w:val="24"/>
      <w:lang w:eastAsia="en-GB"/>
    </w:rPr>
  </w:style>
  <w:style w:type="paragraph" w:customStyle="1" w:styleId="Institutionquiagit">
    <w:name w:val="Institution qui agit"/>
    <w:basedOn w:val="Normal"/>
    <w:next w:val="Normal"/>
    <w:uiPriority w:val="99"/>
    <w:rsid w:val="00857611"/>
    <w:pPr>
      <w:keepNext/>
      <w:widowControl/>
      <w:spacing w:before="600" w:after="120" w:line="240" w:lineRule="auto"/>
      <w:jc w:val="both"/>
    </w:pPr>
    <w:rPr>
      <w:rFonts w:eastAsiaTheme="minorEastAsia"/>
      <w:szCs w:val="24"/>
      <w:lang w:eastAsia="en-GB"/>
    </w:rPr>
  </w:style>
  <w:style w:type="paragraph" w:customStyle="1" w:styleId="Institutionquisigne">
    <w:name w:val="Institution qui signe"/>
    <w:basedOn w:val="Normal"/>
    <w:next w:val="Personnequisigne"/>
    <w:rsid w:val="00857611"/>
    <w:pPr>
      <w:keepNext/>
      <w:widowControl/>
      <w:tabs>
        <w:tab w:val="left" w:pos="4252"/>
      </w:tabs>
      <w:spacing w:before="720" w:line="240" w:lineRule="auto"/>
      <w:jc w:val="both"/>
    </w:pPr>
    <w:rPr>
      <w:rFonts w:eastAsiaTheme="minorEastAsia"/>
      <w:i/>
      <w:iCs/>
      <w:szCs w:val="24"/>
      <w:lang w:eastAsia="en-GB"/>
    </w:rPr>
  </w:style>
  <w:style w:type="paragraph" w:customStyle="1" w:styleId="Langueoriginale">
    <w:name w:val="Langue originale"/>
    <w:basedOn w:val="Normal"/>
    <w:next w:val="Phrasefinale"/>
    <w:uiPriority w:val="99"/>
    <w:rsid w:val="00857611"/>
    <w:pPr>
      <w:widowControl/>
      <w:spacing w:before="360" w:after="120" w:line="240" w:lineRule="auto"/>
      <w:jc w:val="center"/>
    </w:pPr>
    <w:rPr>
      <w:rFonts w:eastAsiaTheme="minorEastAsia"/>
      <w:caps/>
      <w:szCs w:val="24"/>
      <w:lang w:eastAsia="en-GB"/>
    </w:rPr>
  </w:style>
  <w:style w:type="paragraph" w:customStyle="1" w:styleId="ManualConsidrant">
    <w:name w:val="Manual Considérant"/>
    <w:basedOn w:val="Normal"/>
    <w:uiPriority w:val="99"/>
    <w:rsid w:val="00857611"/>
    <w:pPr>
      <w:widowControl/>
      <w:spacing w:before="120" w:after="120" w:line="240" w:lineRule="auto"/>
      <w:ind w:left="709" w:hanging="709"/>
      <w:jc w:val="both"/>
    </w:pPr>
    <w:rPr>
      <w:rFonts w:eastAsiaTheme="minorEastAsia"/>
      <w:szCs w:val="24"/>
      <w:lang w:eastAsia="en-GB"/>
    </w:rPr>
  </w:style>
  <w:style w:type="paragraph" w:customStyle="1" w:styleId="Nomdelinstitution">
    <w:name w:val="Nom de l'institution"/>
    <w:basedOn w:val="Normal"/>
    <w:next w:val="Emission"/>
    <w:rsid w:val="00857611"/>
    <w:pPr>
      <w:widowControl/>
      <w:spacing w:line="240" w:lineRule="auto"/>
    </w:pPr>
    <w:rPr>
      <w:rFonts w:ascii="Arial" w:eastAsiaTheme="minorEastAsia" w:hAnsi="Arial" w:cs="Arial"/>
      <w:szCs w:val="24"/>
      <w:lang w:eastAsia="en-GB"/>
    </w:rPr>
  </w:style>
  <w:style w:type="paragraph" w:customStyle="1" w:styleId="Personnequisigne">
    <w:name w:val="Personne qui signe"/>
    <w:basedOn w:val="Normal"/>
    <w:next w:val="Institutionquisigne"/>
    <w:rsid w:val="00857611"/>
    <w:pPr>
      <w:widowControl/>
      <w:tabs>
        <w:tab w:val="left" w:pos="4252"/>
      </w:tabs>
      <w:spacing w:line="240" w:lineRule="auto"/>
    </w:pPr>
    <w:rPr>
      <w:rFonts w:eastAsiaTheme="minorEastAsia"/>
      <w:i/>
      <w:iCs/>
      <w:szCs w:val="24"/>
      <w:lang w:eastAsia="en-GB"/>
    </w:rPr>
  </w:style>
  <w:style w:type="paragraph" w:customStyle="1" w:styleId="Phrasefinale">
    <w:name w:val="Phrase finale"/>
    <w:basedOn w:val="Normal"/>
    <w:next w:val="Normal"/>
    <w:uiPriority w:val="99"/>
    <w:rsid w:val="00857611"/>
    <w:pPr>
      <w:widowControl/>
      <w:spacing w:before="360" w:line="240" w:lineRule="auto"/>
      <w:jc w:val="center"/>
    </w:pPr>
    <w:rPr>
      <w:rFonts w:eastAsiaTheme="minorEastAsia"/>
      <w:szCs w:val="24"/>
      <w:lang w:eastAsia="en-GB"/>
    </w:rPr>
  </w:style>
  <w:style w:type="paragraph" w:customStyle="1" w:styleId="Prliminairetitre">
    <w:name w:val="Préliminaire titre"/>
    <w:basedOn w:val="Normal"/>
    <w:next w:val="Normal"/>
    <w:uiPriority w:val="99"/>
    <w:rsid w:val="00857611"/>
    <w:pPr>
      <w:widowControl/>
      <w:spacing w:before="360" w:after="360" w:line="240" w:lineRule="auto"/>
      <w:jc w:val="center"/>
    </w:pPr>
    <w:rPr>
      <w:rFonts w:eastAsiaTheme="minorEastAsia"/>
      <w:b/>
      <w:bCs/>
      <w:szCs w:val="24"/>
      <w:lang w:eastAsia="en-GB"/>
    </w:rPr>
  </w:style>
  <w:style w:type="paragraph" w:customStyle="1" w:styleId="Prliminairetype">
    <w:name w:val="Préliminaire type"/>
    <w:basedOn w:val="Normal"/>
    <w:next w:val="Normal"/>
    <w:uiPriority w:val="99"/>
    <w:rsid w:val="00857611"/>
    <w:pPr>
      <w:widowControl/>
      <w:spacing w:before="360" w:line="240" w:lineRule="auto"/>
      <w:jc w:val="center"/>
    </w:pPr>
    <w:rPr>
      <w:rFonts w:eastAsiaTheme="minorEastAsia"/>
      <w:b/>
      <w:bCs/>
      <w:szCs w:val="24"/>
      <w:lang w:eastAsia="en-GB"/>
    </w:rPr>
  </w:style>
  <w:style w:type="paragraph" w:customStyle="1" w:styleId="Rfrenceinstitutionelle">
    <w:name w:val="Référence institutionelle"/>
    <w:basedOn w:val="Normal"/>
    <w:next w:val="Statut"/>
    <w:uiPriority w:val="99"/>
    <w:rsid w:val="00857611"/>
    <w:pPr>
      <w:widowControl/>
      <w:spacing w:after="240" w:line="240" w:lineRule="auto"/>
      <w:ind w:left="5103"/>
    </w:pPr>
    <w:rPr>
      <w:rFonts w:eastAsiaTheme="minorEastAsia"/>
      <w:szCs w:val="24"/>
      <w:lang w:eastAsia="en-GB"/>
    </w:rPr>
  </w:style>
  <w:style w:type="paragraph" w:customStyle="1" w:styleId="Rfrenceinterinstitutionelle">
    <w:name w:val="Référence interinstitutionelle"/>
    <w:basedOn w:val="Normal"/>
    <w:next w:val="Statut"/>
    <w:uiPriority w:val="99"/>
    <w:rsid w:val="00857611"/>
    <w:pPr>
      <w:widowControl/>
      <w:spacing w:line="240" w:lineRule="auto"/>
      <w:ind w:left="5103"/>
    </w:pPr>
    <w:rPr>
      <w:rFonts w:eastAsiaTheme="minorEastAsia"/>
      <w:szCs w:val="24"/>
      <w:lang w:eastAsia="en-GB"/>
    </w:rPr>
  </w:style>
  <w:style w:type="paragraph" w:customStyle="1" w:styleId="Rfrenceinterinstitutionelleprliminaire">
    <w:name w:val="Référence interinstitutionelle (préliminaire)"/>
    <w:basedOn w:val="Normal"/>
    <w:next w:val="Normal"/>
    <w:rsid w:val="00857611"/>
    <w:pPr>
      <w:widowControl/>
      <w:spacing w:line="240" w:lineRule="auto"/>
      <w:ind w:left="5103"/>
    </w:pPr>
    <w:rPr>
      <w:rFonts w:eastAsiaTheme="minorEastAsia"/>
      <w:szCs w:val="24"/>
      <w:lang w:eastAsia="en-GB"/>
    </w:rPr>
  </w:style>
  <w:style w:type="paragraph" w:customStyle="1" w:styleId="Rfrenceinterne">
    <w:name w:val="Référence interne"/>
    <w:basedOn w:val="Normal"/>
    <w:next w:val="Nomdelinstitution"/>
    <w:uiPriority w:val="99"/>
    <w:rsid w:val="00857611"/>
    <w:pPr>
      <w:widowControl/>
      <w:spacing w:after="600" w:line="240" w:lineRule="auto"/>
      <w:jc w:val="center"/>
    </w:pPr>
    <w:rPr>
      <w:rFonts w:eastAsiaTheme="minorEastAsia"/>
      <w:b/>
      <w:bCs/>
      <w:szCs w:val="24"/>
      <w:lang w:eastAsia="en-GB"/>
    </w:rPr>
  </w:style>
  <w:style w:type="paragraph" w:customStyle="1" w:styleId="Sous-titreobjet">
    <w:name w:val="Sous-titre objet"/>
    <w:basedOn w:val="Normal"/>
    <w:uiPriority w:val="99"/>
    <w:rsid w:val="00857611"/>
    <w:pPr>
      <w:widowControl/>
      <w:spacing w:line="240" w:lineRule="auto"/>
      <w:jc w:val="center"/>
    </w:pPr>
    <w:rPr>
      <w:rFonts w:eastAsiaTheme="minorEastAsia"/>
      <w:b/>
      <w:bCs/>
      <w:szCs w:val="24"/>
      <w:lang w:eastAsia="en-GB"/>
    </w:rPr>
  </w:style>
  <w:style w:type="paragraph" w:customStyle="1" w:styleId="Sous-titreobjetprliminaire">
    <w:name w:val="Sous-titre objet (préliminaire)"/>
    <w:basedOn w:val="Normal"/>
    <w:rsid w:val="00857611"/>
    <w:pPr>
      <w:widowControl/>
      <w:spacing w:line="240" w:lineRule="auto"/>
      <w:jc w:val="center"/>
    </w:pPr>
    <w:rPr>
      <w:rFonts w:eastAsiaTheme="minorEastAsia"/>
      <w:b/>
      <w:bCs/>
      <w:szCs w:val="24"/>
      <w:lang w:eastAsia="en-GB"/>
    </w:rPr>
  </w:style>
  <w:style w:type="paragraph" w:customStyle="1" w:styleId="Statut">
    <w:name w:val="Statut"/>
    <w:basedOn w:val="Normal"/>
    <w:next w:val="Typedudocument"/>
    <w:rsid w:val="00857611"/>
    <w:pPr>
      <w:widowControl/>
      <w:spacing w:before="360" w:line="240" w:lineRule="auto"/>
      <w:jc w:val="center"/>
    </w:pPr>
    <w:rPr>
      <w:rFonts w:eastAsiaTheme="minorEastAsia"/>
      <w:szCs w:val="24"/>
      <w:lang w:eastAsia="en-GB"/>
    </w:rPr>
  </w:style>
  <w:style w:type="paragraph" w:customStyle="1" w:styleId="Statutprliminaire">
    <w:name w:val="Statut (préliminaire)"/>
    <w:basedOn w:val="Normal"/>
    <w:next w:val="Normal"/>
    <w:rsid w:val="00857611"/>
    <w:pPr>
      <w:widowControl/>
      <w:spacing w:before="360" w:line="240" w:lineRule="auto"/>
      <w:jc w:val="center"/>
    </w:pPr>
    <w:rPr>
      <w:rFonts w:eastAsiaTheme="minorEastAsia"/>
      <w:szCs w:val="24"/>
      <w:lang w:eastAsia="en-GB"/>
    </w:rPr>
  </w:style>
  <w:style w:type="paragraph" w:customStyle="1" w:styleId="Titreobjet">
    <w:name w:val="Titre objet"/>
    <w:basedOn w:val="Normal"/>
    <w:next w:val="Sous-titreobjet"/>
    <w:rsid w:val="00857611"/>
    <w:pPr>
      <w:widowControl/>
      <w:spacing w:before="360" w:after="360" w:line="240" w:lineRule="auto"/>
      <w:jc w:val="center"/>
    </w:pPr>
    <w:rPr>
      <w:rFonts w:eastAsiaTheme="minorEastAsia"/>
      <w:b/>
      <w:bCs/>
      <w:szCs w:val="24"/>
      <w:lang w:eastAsia="en-GB"/>
    </w:rPr>
  </w:style>
  <w:style w:type="paragraph" w:customStyle="1" w:styleId="Titreobjetprliminaire">
    <w:name w:val="Titre objet (préliminaire)"/>
    <w:basedOn w:val="Normal"/>
    <w:next w:val="Normal"/>
    <w:rsid w:val="00857611"/>
    <w:pPr>
      <w:widowControl/>
      <w:spacing w:before="360" w:after="360" w:line="240" w:lineRule="auto"/>
      <w:jc w:val="center"/>
    </w:pPr>
    <w:rPr>
      <w:rFonts w:eastAsiaTheme="minorEastAsia"/>
      <w:b/>
      <w:bCs/>
      <w:szCs w:val="24"/>
      <w:lang w:eastAsia="en-GB"/>
    </w:rPr>
  </w:style>
  <w:style w:type="paragraph" w:customStyle="1" w:styleId="Typedudocument">
    <w:name w:val="Type du document"/>
    <w:basedOn w:val="Normal"/>
    <w:next w:val="Datedadoption"/>
    <w:uiPriority w:val="99"/>
    <w:rsid w:val="00857611"/>
    <w:pPr>
      <w:widowControl/>
      <w:spacing w:before="360" w:line="240" w:lineRule="auto"/>
      <w:jc w:val="center"/>
    </w:pPr>
    <w:rPr>
      <w:rFonts w:eastAsiaTheme="minorEastAsia"/>
      <w:b/>
      <w:bCs/>
      <w:szCs w:val="24"/>
      <w:lang w:eastAsia="en-GB"/>
    </w:rPr>
  </w:style>
  <w:style w:type="paragraph" w:customStyle="1" w:styleId="Typedudocumentprliminaire">
    <w:name w:val="Type du document (préliminaire)"/>
    <w:basedOn w:val="Normal"/>
    <w:next w:val="Normal"/>
    <w:rsid w:val="00857611"/>
    <w:pPr>
      <w:widowControl/>
      <w:spacing w:before="360" w:line="240" w:lineRule="auto"/>
      <w:jc w:val="center"/>
    </w:pPr>
    <w:rPr>
      <w:rFonts w:eastAsiaTheme="minorEastAsia"/>
      <w:b/>
      <w:bCs/>
      <w:szCs w:val="24"/>
      <w:lang w:eastAsia="en-GB"/>
    </w:rPr>
  </w:style>
  <w:style w:type="character" w:customStyle="1" w:styleId="Added">
    <w:name w:val="Added"/>
    <w:rsid w:val="00857611"/>
    <w:rPr>
      <w:rFonts w:cs="Times New Roman"/>
      <w:b/>
      <w:bCs/>
      <w:u w:val="single"/>
      <w:lang w:val="lv-LV" w:eastAsia="x-none"/>
    </w:rPr>
  </w:style>
  <w:style w:type="character" w:customStyle="1" w:styleId="Deleted">
    <w:name w:val="Deleted"/>
    <w:rsid w:val="00857611"/>
    <w:rPr>
      <w:rFonts w:cs="Times New Roman"/>
      <w:strike/>
      <w:lang w:val="lv-LV" w:eastAsia="x-none"/>
    </w:rPr>
  </w:style>
  <w:style w:type="paragraph" w:customStyle="1" w:styleId="Fichefinancirestandardtitre">
    <w:name w:val="Fiche financière (standard) titre"/>
    <w:basedOn w:val="Normal"/>
    <w:next w:val="Normal"/>
    <w:rsid w:val="00857611"/>
    <w:pPr>
      <w:widowControl/>
      <w:spacing w:before="120" w:after="120" w:line="240" w:lineRule="auto"/>
      <w:jc w:val="center"/>
    </w:pPr>
    <w:rPr>
      <w:rFonts w:eastAsiaTheme="minorEastAsia"/>
      <w:b/>
      <w:bCs/>
      <w:szCs w:val="24"/>
      <w:u w:val="single"/>
      <w:lang w:eastAsia="en-GB"/>
    </w:rPr>
  </w:style>
  <w:style w:type="paragraph" w:customStyle="1" w:styleId="Fichefinancirestandardtitreacte">
    <w:name w:val="Fiche financière (standard) titre (acte)"/>
    <w:basedOn w:val="Normal"/>
    <w:next w:val="Normal"/>
    <w:rsid w:val="00857611"/>
    <w:pPr>
      <w:widowControl/>
      <w:spacing w:before="120" w:after="120" w:line="240" w:lineRule="auto"/>
      <w:jc w:val="center"/>
    </w:pPr>
    <w:rPr>
      <w:rFonts w:eastAsiaTheme="minorEastAsia"/>
      <w:b/>
      <w:bCs/>
      <w:szCs w:val="24"/>
      <w:u w:val="single"/>
      <w:lang w:eastAsia="en-GB"/>
    </w:rPr>
  </w:style>
  <w:style w:type="paragraph" w:customStyle="1" w:styleId="Fichefinanciretravailtitre">
    <w:name w:val="Fiche financière (travail) titre"/>
    <w:basedOn w:val="Normal"/>
    <w:next w:val="Normal"/>
    <w:rsid w:val="00857611"/>
    <w:pPr>
      <w:widowControl/>
      <w:spacing w:before="120" w:after="120" w:line="240" w:lineRule="auto"/>
      <w:jc w:val="center"/>
    </w:pPr>
    <w:rPr>
      <w:rFonts w:eastAsiaTheme="minorEastAsia"/>
      <w:b/>
      <w:bCs/>
      <w:szCs w:val="24"/>
      <w:u w:val="single"/>
      <w:lang w:eastAsia="en-GB"/>
    </w:rPr>
  </w:style>
  <w:style w:type="paragraph" w:customStyle="1" w:styleId="Fichefinanciretravailtitreacte">
    <w:name w:val="Fiche financière (travail) titre (acte)"/>
    <w:basedOn w:val="Normal"/>
    <w:next w:val="Normal"/>
    <w:rsid w:val="00857611"/>
    <w:pPr>
      <w:widowControl/>
      <w:spacing w:before="120" w:after="120" w:line="240" w:lineRule="auto"/>
      <w:jc w:val="center"/>
    </w:pPr>
    <w:rPr>
      <w:rFonts w:eastAsiaTheme="minorEastAsia"/>
      <w:b/>
      <w:bCs/>
      <w:szCs w:val="24"/>
      <w:u w:val="single"/>
      <w:lang w:eastAsia="en-GB"/>
    </w:rPr>
  </w:style>
  <w:style w:type="paragraph" w:customStyle="1" w:styleId="Fichefinancireattributiontitre">
    <w:name w:val="Fiche financière (attribution) titre"/>
    <w:basedOn w:val="Normal"/>
    <w:next w:val="Normal"/>
    <w:rsid w:val="00857611"/>
    <w:pPr>
      <w:widowControl/>
      <w:spacing w:before="120" w:after="120" w:line="240" w:lineRule="auto"/>
      <w:jc w:val="center"/>
    </w:pPr>
    <w:rPr>
      <w:rFonts w:eastAsiaTheme="minorEastAsia"/>
      <w:b/>
      <w:bCs/>
      <w:szCs w:val="24"/>
      <w:u w:val="single"/>
      <w:lang w:eastAsia="en-GB"/>
    </w:rPr>
  </w:style>
  <w:style w:type="paragraph" w:customStyle="1" w:styleId="Fichefinancireattributiontitreacte">
    <w:name w:val="Fiche financière (attribution) titre (acte)"/>
    <w:basedOn w:val="Normal"/>
    <w:next w:val="Normal"/>
    <w:rsid w:val="00857611"/>
    <w:pPr>
      <w:widowControl/>
      <w:spacing w:before="120" w:after="120" w:line="240" w:lineRule="auto"/>
      <w:jc w:val="center"/>
    </w:pPr>
    <w:rPr>
      <w:rFonts w:eastAsiaTheme="minorEastAsia"/>
      <w:b/>
      <w:bCs/>
      <w:szCs w:val="24"/>
      <w:u w:val="single"/>
      <w:lang w:eastAsia="en-GB"/>
    </w:rPr>
  </w:style>
  <w:style w:type="paragraph" w:styleId="E-mailSignature">
    <w:name w:val="E-mail Signature"/>
    <w:basedOn w:val="Normal"/>
    <w:link w:val="E-mailSignatureChar"/>
    <w:rsid w:val="00857611"/>
    <w:pPr>
      <w:widowControl/>
      <w:spacing w:before="120" w:after="120" w:line="240" w:lineRule="auto"/>
      <w:jc w:val="both"/>
    </w:pPr>
    <w:rPr>
      <w:rFonts w:eastAsiaTheme="minorEastAsia"/>
      <w:szCs w:val="24"/>
      <w:lang w:eastAsia="en-GB"/>
    </w:rPr>
  </w:style>
  <w:style w:type="character" w:customStyle="1" w:styleId="E-mailSignatureChar">
    <w:name w:val="E-mail Signature Char"/>
    <w:basedOn w:val="DefaultParagraphFont"/>
    <w:link w:val="E-mailSignature"/>
    <w:rsid w:val="00857611"/>
    <w:rPr>
      <w:rFonts w:eastAsiaTheme="minorEastAsia"/>
      <w:sz w:val="24"/>
      <w:szCs w:val="24"/>
    </w:rPr>
  </w:style>
  <w:style w:type="character" w:styleId="HTMLAcronym">
    <w:name w:val="HTML Acronym"/>
    <w:rsid w:val="00857611"/>
    <w:rPr>
      <w:rFonts w:cs="Times New Roman"/>
    </w:rPr>
  </w:style>
  <w:style w:type="paragraph" w:styleId="HTMLAddress">
    <w:name w:val="HTML Address"/>
    <w:basedOn w:val="Normal"/>
    <w:link w:val="HTMLAddressChar"/>
    <w:uiPriority w:val="99"/>
    <w:rsid w:val="00857611"/>
    <w:pPr>
      <w:widowControl/>
      <w:spacing w:before="120" w:after="120" w:line="240" w:lineRule="auto"/>
      <w:jc w:val="both"/>
    </w:pPr>
    <w:rPr>
      <w:rFonts w:eastAsiaTheme="minorEastAsia"/>
      <w:i/>
      <w:iCs/>
      <w:szCs w:val="24"/>
      <w:lang w:eastAsia="en-GB"/>
    </w:rPr>
  </w:style>
  <w:style w:type="character" w:customStyle="1" w:styleId="HTMLAddressChar">
    <w:name w:val="HTML Address Char"/>
    <w:basedOn w:val="DefaultParagraphFont"/>
    <w:link w:val="HTMLAddress"/>
    <w:uiPriority w:val="99"/>
    <w:rsid w:val="00857611"/>
    <w:rPr>
      <w:rFonts w:eastAsiaTheme="minorEastAsia"/>
      <w:i/>
      <w:iCs/>
      <w:sz w:val="24"/>
      <w:szCs w:val="24"/>
    </w:rPr>
  </w:style>
  <w:style w:type="character" w:styleId="HTMLCite">
    <w:name w:val="HTML Cite"/>
    <w:rsid w:val="00857611"/>
    <w:rPr>
      <w:rFonts w:cs="Times New Roman"/>
      <w:i/>
      <w:iCs/>
    </w:rPr>
  </w:style>
  <w:style w:type="character" w:styleId="HTMLCode">
    <w:name w:val="HTML Code"/>
    <w:uiPriority w:val="99"/>
    <w:rsid w:val="00857611"/>
    <w:rPr>
      <w:rFonts w:ascii="Courier New" w:hAnsi="Courier New" w:cs="Courier New"/>
      <w:sz w:val="20"/>
      <w:szCs w:val="20"/>
    </w:rPr>
  </w:style>
  <w:style w:type="character" w:styleId="HTMLDefinition">
    <w:name w:val="HTML Definition"/>
    <w:uiPriority w:val="99"/>
    <w:rsid w:val="00857611"/>
    <w:rPr>
      <w:rFonts w:cs="Times New Roman"/>
      <w:i/>
      <w:iCs/>
    </w:rPr>
  </w:style>
  <w:style w:type="character" w:styleId="HTMLKeyboard">
    <w:name w:val="HTML Keyboard"/>
    <w:uiPriority w:val="99"/>
    <w:rsid w:val="00857611"/>
    <w:rPr>
      <w:rFonts w:ascii="Courier New" w:hAnsi="Courier New" w:cs="Courier New"/>
      <w:sz w:val="20"/>
      <w:szCs w:val="20"/>
    </w:rPr>
  </w:style>
  <w:style w:type="paragraph" w:styleId="HTMLPreformatted">
    <w:name w:val="HTML Preformatted"/>
    <w:basedOn w:val="Normal"/>
    <w:link w:val="HTMLPreformattedChar"/>
    <w:uiPriority w:val="99"/>
    <w:rsid w:val="00857611"/>
    <w:pPr>
      <w:widowControl/>
      <w:spacing w:before="120" w:after="120" w:line="240" w:lineRule="auto"/>
      <w:jc w:val="both"/>
    </w:pPr>
    <w:rPr>
      <w:rFonts w:ascii="Courier New" w:eastAsiaTheme="minorEastAsia" w:hAnsi="Courier New" w:cs="Courier New"/>
      <w:sz w:val="20"/>
      <w:lang w:eastAsia="en-GB"/>
    </w:rPr>
  </w:style>
  <w:style w:type="character" w:customStyle="1" w:styleId="HTMLPreformattedChar">
    <w:name w:val="HTML Preformatted Char"/>
    <w:basedOn w:val="DefaultParagraphFont"/>
    <w:link w:val="HTMLPreformatted"/>
    <w:uiPriority w:val="99"/>
    <w:rsid w:val="00857611"/>
    <w:rPr>
      <w:rFonts w:ascii="Courier New" w:eastAsiaTheme="minorEastAsia" w:hAnsi="Courier New" w:cs="Courier New"/>
    </w:rPr>
  </w:style>
  <w:style w:type="character" w:styleId="HTMLSample">
    <w:name w:val="HTML Sample"/>
    <w:uiPriority w:val="99"/>
    <w:rsid w:val="00857611"/>
    <w:rPr>
      <w:rFonts w:ascii="Courier New" w:hAnsi="Courier New" w:cs="Courier New"/>
    </w:rPr>
  </w:style>
  <w:style w:type="character" w:styleId="HTMLTypewriter">
    <w:name w:val="HTML Typewriter"/>
    <w:rsid w:val="00857611"/>
    <w:rPr>
      <w:rFonts w:ascii="Courier New" w:hAnsi="Courier New" w:cs="Courier New"/>
      <w:sz w:val="20"/>
      <w:szCs w:val="20"/>
    </w:rPr>
  </w:style>
  <w:style w:type="character" w:styleId="HTMLVariable">
    <w:name w:val="HTML Variable"/>
    <w:rsid w:val="00857611"/>
    <w:rPr>
      <w:rFonts w:cs="Times New Roman"/>
      <w:i/>
      <w:iCs/>
    </w:rPr>
  </w:style>
  <w:style w:type="table" w:styleId="Table3Deffects1">
    <w:name w:val="Table 3D effects 1"/>
    <w:basedOn w:val="TableNormal"/>
    <w:rsid w:val="00857611"/>
    <w:pPr>
      <w:spacing w:before="120" w:after="120"/>
      <w:jc w:val="both"/>
    </w:pPr>
    <w:rPr>
      <w:rFonts w:eastAsiaTheme="minorEastAsia"/>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57611"/>
    <w:pPr>
      <w:spacing w:before="120" w:after="120"/>
      <w:jc w:val="both"/>
    </w:pPr>
    <w:rPr>
      <w:rFonts w:eastAsiaTheme="minorEastAsia"/>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857611"/>
    <w:pPr>
      <w:spacing w:before="120" w:after="120"/>
      <w:jc w:val="both"/>
    </w:pPr>
    <w:rPr>
      <w:rFonts w:eastAsiaTheme="minorEastAsia"/>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857611"/>
    <w:pPr>
      <w:spacing w:before="120" w:after="120"/>
      <w:jc w:val="both"/>
    </w:pPr>
    <w:rPr>
      <w:rFonts w:eastAsiaTheme="minorEastAsia"/>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857611"/>
    <w:pPr>
      <w:spacing w:before="120" w:after="120"/>
      <w:jc w:val="both"/>
    </w:pPr>
    <w:rPr>
      <w:rFonts w:eastAsiaTheme="minorEastAsia"/>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857611"/>
    <w:pPr>
      <w:spacing w:before="120" w:after="120"/>
      <w:jc w:val="both"/>
    </w:pPr>
    <w:rPr>
      <w:rFonts w:eastAsiaTheme="minorEastAsia"/>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857611"/>
    <w:pPr>
      <w:spacing w:before="120" w:after="120"/>
      <w:jc w:val="both"/>
    </w:pPr>
    <w:rPr>
      <w:rFonts w:eastAsiaTheme="minorEastAsia"/>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857611"/>
    <w:pPr>
      <w:spacing w:before="120" w:after="120"/>
      <w:jc w:val="both"/>
    </w:pPr>
    <w:rPr>
      <w:rFonts w:eastAsiaTheme="minorEastAsia"/>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57611"/>
    <w:pPr>
      <w:spacing w:before="120" w:after="120"/>
      <w:jc w:val="both"/>
    </w:pPr>
    <w:rPr>
      <w:rFonts w:eastAsiaTheme="minorEastAsia"/>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57611"/>
    <w:pPr>
      <w:spacing w:before="120" w:after="120"/>
      <w:jc w:val="both"/>
    </w:pPr>
    <w:rPr>
      <w:rFonts w:eastAsiaTheme="minorEastAsia"/>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57611"/>
    <w:pPr>
      <w:spacing w:before="120" w:after="120"/>
      <w:jc w:val="both"/>
    </w:pPr>
    <w:rPr>
      <w:rFonts w:eastAsiaTheme="minorEastAsia"/>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857611"/>
    <w:pPr>
      <w:spacing w:before="120" w:after="120"/>
      <w:jc w:val="both"/>
    </w:pPr>
    <w:rPr>
      <w:rFonts w:eastAsiaTheme="minorEastAsia"/>
      <w:b/>
      <w:bCs/>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857611"/>
    <w:pPr>
      <w:spacing w:before="120" w:after="120"/>
      <w:jc w:val="both"/>
    </w:pPr>
    <w:rPr>
      <w:rFonts w:eastAsiaTheme="minorEastAsia"/>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857611"/>
    <w:pPr>
      <w:spacing w:before="120" w:after="120"/>
      <w:jc w:val="both"/>
    </w:pPr>
    <w:rPr>
      <w:rFonts w:eastAsiaTheme="minorEastAsia"/>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857611"/>
    <w:pPr>
      <w:spacing w:before="120" w:after="120"/>
      <w:jc w:val="both"/>
    </w:pPr>
    <w:rPr>
      <w:rFonts w:eastAsiaTheme="minorEastAsia"/>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857611"/>
    <w:pPr>
      <w:spacing w:before="120" w:after="120"/>
      <w:jc w:val="both"/>
    </w:pPr>
    <w:rPr>
      <w:rFonts w:eastAsiaTheme="minorEastAsia"/>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57611"/>
    <w:pPr>
      <w:spacing w:before="120" w:after="120"/>
      <w:jc w:val="both"/>
    </w:pPr>
    <w:rPr>
      <w:rFonts w:eastAsiaTheme="minorEastAsia"/>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rsid w:val="00857611"/>
    <w:pPr>
      <w:spacing w:before="120" w:after="120"/>
      <w:jc w:val="both"/>
    </w:pPr>
    <w:rPr>
      <w:rFonts w:eastAsiaTheme="minorEastAsia"/>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857611"/>
    <w:pPr>
      <w:spacing w:before="120" w:after="120"/>
      <w:jc w:val="both"/>
    </w:pPr>
    <w:rPr>
      <w:rFonts w:eastAsiaTheme="minorEastAsia"/>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857611"/>
    <w:pPr>
      <w:spacing w:before="120" w:after="120"/>
      <w:jc w:val="both"/>
    </w:pPr>
    <w:rPr>
      <w:rFonts w:eastAsiaTheme="minorEastAsia"/>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857611"/>
    <w:pPr>
      <w:spacing w:before="120" w:after="120"/>
      <w:jc w:val="both"/>
    </w:pPr>
    <w:rPr>
      <w:rFonts w:eastAsiaTheme="minorEastAsia"/>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857611"/>
    <w:pPr>
      <w:spacing w:before="120" w:after="120"/>
      <w:jc w:val="both"/>
    </w:pPr>
    <w:rPr>
      <w:rFonts w:eastAsiaTheme="minorEastAsia"/>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0">
    <w:name w:val="Table Grid 6"/>
    <w:basedOn w:val="TableNormal"/>
    <w:rsid w:val="00857611"/>
    <w:pPr>
      <w:spacing w:before="120" w:after="120"/>
      <w:jc w:val="both"/>
    </w:pPr>
    <w:rPr>
      <w:rFonts w:eastAsiaTheme="minorEastAsia"/>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857611"/>
    <w:pPr>
      <w:spacing w:before="120" w:after="120"/>
      <w:jc w:val="both"/>
    </w:pPr>
    <w:rPr>
      <w:rFonts w:eastAsiaTheme="minorEastAsia"/>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857611"/>
    <w:pPr>
      <w:spacing w:before="120" w:after="120"/>
      <w:jc w:val="both"/>
    </w:pPr>
    <w:rPr>
      <w:rFonts w:eastAsiaTheme="minorEastAsia"/>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857611"/>
    <w:pPr>
      <w:spacing w:before="120" w:after="120"/>
      <w:jc w:val="both"/>
    </w:pPr>
    <w:rPr>
      <w:rFonts w:eastAsiaTheme="minorEastAsia"/>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857611"/>
    <w:pPr>
      <w:spacing w:before="120" w:after="120"/>
      <w:jc w:val="both"/>
    </w:pPr>
    <w:rPr>
      <w:rFonts w:eastAsiaTheme="minorEastAsia"/>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857611"/>
    <w:pPr>
      <w:spacing w:before="120" w:after="120"/>
      <w:jc w:val="both"/>
    </w:pPr>
    <w:rPr>
      <w:rFonts w:eastAsiaTheme="minorEastAsia"/>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857611"/>
    <w:pPr>
      <w:spacing w:before="120" w:after="120"/>
      <w:jc w:val="both"/>
    </w:pPr>
    <w:rPr>
      <w:rFonts w:eastAsiaTheme="minorEastAsia"/>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57611"/>
    <w:pPr>
      <w:spacing w:before="120" w:after="120"/>
      <w:jc w:val="both"/>
    </w:pPr>
    <w:rPr>
      <w:rFonts w:eastAsiaTheme="minorEastAsia"/>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857611"/>
    <w:pPr>
      <w:spacing w:before="120" w:after="120"/>
      <w:jc w:val="both"/>
    </w:pPr>
    <w:rPr>
      <w:rFonts w:eastAsiaTheme="minorEastAsia"/>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857611"/>
    <w:pPr>
      <w:spacing w:before="120" w:after="120"/>
      <w:jc w:val="both"/>
    </w:pPr>
    <w:rPr>
      <w:rFonts w:eastAsiaTheme="minorEastAsia"/>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857611"/>
    <w:pPr>
      <w:spacing w:before="120" w:after="120"/>
      <w:jc w:val="both"/>
    </w:pPr>
    <w:rPr>
      <w:rFonts w:eastAsiaTheme="minorEastAsia"/>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57611"/>
    <w:pPr>
      <w:spacing w:before="120" w:after="120"/>
      <w:jc w:val="both"/>
    </w:pPr>
    <w:rPr>
      <w:rFonts w:eastAsiaTheme="minorEastAsia"/>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57611"/>
    <w:pPr>
      <w:spacing w:before="120" w:after="120"/>
      <w:jc w:val="both"/>
    </w:pPr>
    <w:rPr>
      <w:rFonts w:eastAsiaTheme="minorEastAsia"/>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57611"/>
    <w:pPr>
      <w:spacing w:before="120" w:after="120"/>
      <w:jc w:val="both"/>
    </w:pPr>
    <w:rPr>
      <w:rFonts w:eastAsiaTheme="minorEastAsia"/>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57611"/>
    <w:pPr>
      <w:spacing w:before="120" w:after="120"/>
      <w:jc w:val="both"/>
    </w:pPr>
    <w:rPr>
      <w:rFonts w:eastAsiaTheme="minorEastAsia"/>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57611"/>
    <w:pPr>
      <w:spacing w:before="120" w:after="120"/>
      <w:jc w:val="both"/>
    </w:pPr>
    <w:rPr>
      <w:rFonts w:eastAsiaTheme="minorEastAsia"/>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857611"/>
    <w:pPr>
      <w:spacing w:before="120" w:after="120"/>
      <w:jc w:val="both"/>
    </w:pPr>
    <w:rPr>
      <w:rFonts w:eastAsiaTheme="minorEastAsia"/>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857611"/>
    <w:pPr>
      <w:spacing w:before="120" w:after="120"/>
      <w:jc w:val="both"/>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57611"/>
    <w:pPr>
      <w:spacing w:before="120" w:after="120"/>
      <w:jc w:val="both"/>
    </w:pPr>
    <w:rPr>
      <w:rFonts w:eastAsiaTheme="minorEastAsia"/>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857611"/>
    <w:pPr>
      <w:spacing w:before="120" w:after="120"/>
      <w:jc w:val="both"/>
    </w:pPr>
    <w:rPr>
      <w:rFonts w:eastAsiaTheme="minorEastAsia"/>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857611"/>
    <w:pPr>
      <w:spacing w:before="120" w:after="120"/>
      <w:jc w:val="both"/>
    </w:pPr>
    <w:rPr>
      <w:rFonts w:eastAsiaTheme="minorEastAsia"/>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ichedimpactPMEtitre">
    <w:name w:val="Fiche d'impact PME titre"/>
    <w:basedOn w:val="Normal"/>
    <w:next w:val="Normal"/>
    <w:uiPriority w:val="99"/>
    <w:rsid w:val="00857611"/>
    <w:pPr>
      <w:widowControl/>
      <w:spacing w:before="120" w:after="120" w:line="240" w:lineRule="auto"/>
      <w:jc w:val="center"/>
    </w:pPr>
    <w:rPr>
      <w:rFonts w:eastAsiaTheme="minorEastAsia"/>
      <w:b/>
      <w:bCs/>
      <w:szCs w:val="24"/>
      <w:lang w:eastAsia="en-GB"/>
    </w:rPr>
  </w:style>
  <w:style w:type="paragraph" w:customStyle="1" w:styleId="Fichefinanciretextetable">
    <w:name w:val="Fiche financière texte (table)"/>
    <w:basedOn w:val="Normal"/>
    <w:uiPriority w:val="99"/>
    <w:rsid w:val="00857611"/>
    <w:pPr>
      <w:widowControl/>
      <w:spacing w:line="240" w:lineRule="auto"/>
    </w:pPr>
    <w:rPr>
      <w:rFonts w:eastAsiaTheme="minorEastAsia"/>
      <w:sz w:val="20"/>
      <w:lang w:eastAsia="en-GB"/>
    </w:rPr>
  </w:style>
  <w:style w:type="paragraph" w:customStyle="1" w:styleId="Fichefinanciretitre">
    <w:name w:val="Fiche financière titre"/>
    <w:basedOn w:val="Normal"/>
    <w:next w:val="Normal"/>
    <w:rsid w:val="00857611"/>
    <w:pPr>
      <w:widowControl/>
      <w:spacing w:before="120" w:after="120" w:line="240" w:lineRule="auto"/>
      <w:jc w:val="center"/>
    </w:pPr>
    <w:rPr>
      <w:rFonts w:eastAsiaTheme="minorEastAsia"/>
      <w:b/>
      <w:bCs/>
      <w:szCs w:val="24"/>
      <w:u w:val="single"/>
      <w:lang w:eastAsia="en-GB"/>
    </w:rPr>
  </w:style>
  <w:style w:type="paragraph" w:customStyle="1" w:styleId="Fichefinanciretitreactetable">
    <w:name w:val="Fiche financière titre (acte table)"/>
    <w:basedOn w:val="Normal"/>
    <w:next w:val="Normal"/>
    <w:uiPriority w:val="99"/>
    <w:rsid w:val="00857611"/>
    <w:pPr>
      <w:widowControl/>
      <w:spacing w:before="120" w:after="120" w:line="240" w:lineRule="auto"/>
      <w:jc w:val="center"/>
    </w:pPr>
    <w:rPr>
      <w:rFonts w:eastAsiaTheme="minorEastAsia"/>
      <w:b/>
      <w:bCs/>
      <w:sz w:val="40"/>
      <w:szCs w:val="40"/>
      <w:lang w:eastAsia="en-GB"/>
    </w:rPr>
  </w:style>
  <w:style w:type="paragraph" w:customStyle="1" w:styleId="Fichefinanciretitreacte">
    <w:name w:val="Fiche financière titre (acte)"/>
    <w:basedOn w:val="Normal"/>
    <w:next w:val="Normal"/>
    <w:uiPriority w:val="99"/>
    <w:rsid w:val="00857611"/>
    <w:pPr>
      <w:widowControl/>
      <w:spacing w:before="120" w:after="120" w:line="240" w:lineRule="auto"/>
      <w:jc w:val="center"/>
    </w:pPr>
    <w:rPr>
      <w:rFonts w:eastAsiaTheme="minorEastAsia"/>
      <w:b/>
      <w:bCs/>
      <w:szCs w:val="24"/>
      <w:u w:val="single"/>
      <w:lang w:eastAsia="en-GB"/>
    </w:rPr>
  </w:style>
  <w:style w:type="paragraph" w:customStyle="1" w:styleId="Fichefinanciretitretable">
    <w:name w:val="Fiche financière titre (table)"/>
    <w:basedOn w:val="Normal"/>
    <w:uiPriority w:val="99"/>
    <w:rsid w:val="00857611"/>
    <w:pPr>
      <w:widowControl/>
      <w:spacing w:before="120" w:after="120" w:line="240" w:lineRule="auto"/>
      <w:jc w:val="center"/>
    </w:pPr>
    <w:rPr>
      <w:rFonts w:eastAsiaTheme="minorEastAsia"/>
      <w:b/>
      <w:bCs/>
      <w:sz w:val="40"/>
      <w:szCs w:val="40"/>
      <w:lang w:eastAsia="en-GB"/>
    </w:rPr>
  </w:style>
  <w:style w:type="paragraph" w:customStyle="1" w:styleId="Objetexterne">
    <w:name w:val="Objet externe"/>
    <w:basedOn w:val="Normal"/>
    <w:next w:val="Normal"/>
    <w:rsid w:val="00857611"/>
    <w:pPr>
      <w:widowControl/>
      <w:spacing w:before="120" w:after="120" w:line="240" w:lineRule="auto"/>
      <w:jc w:val="both"/>
    </w:pPr>
    <w:rPr>
      <w:rFonts w:eastAsiaTheme="minorEastAsia"/>
      <w:i/>
      <w:iCs/>
      <w:caps/>
      <w:szCs w:val="24"/>
      <w:lang w:eastAsia="en-GB"/>
    </w:rPr>
  </w:style>
  <w:style w:type="character" w:customStyle="1" w:styleId="tw4winError">
    <w:name w:val="tw4winError"/>
    <w:rsid w:val="00857611"/>
    <w:rPr>
      <w:color w:val="00FF00"/>
      <w:sz w:val="40"/>
    </w:rPr>
  </w:style>
  <w:style w:type="character" w:customStyle="1" w:styleId="tw4winExternal">
    <w:name w:val="tw4winExternal"/>
    <w:rsid w:val="00857611"/>
    <w:rPr>
      <w:noProof/>
      <w:color w:val="808080"/>
    </w:rPr>
  </w:style>
  <w:style w:type="character" w:customStyle="1" w:styleId="tw4winInternal">
    <w:name w:val="tw4winInternal"/>
    <w:rsid w:val="00857611"/>
    <w:rPr>
      <w:noProof/>
      <w:color w:val="FF0000"/>
    </w:rPr>
  </w:style>
  <w:style w:type="character" w:customStyle="1" w:styleId="tw4winJump">
    <w:name w:val="tw4winJump"/>
    <w:rsid w:val="00857611"/>
    <w:rPr>
      <w:noProof/>
      <w:color w:val="008080"/>
    </w:rPr>
  </w:style>
  <w:style w:type="character" w:customStyle="1" w:styleId="tw4winMark">
    <w:name w:val="tw4winMark"/>
    <w:rsid w:val="00857611"/>
    <w:rPr>
      <w:rFonts w:ascii="Times New Roman" w:hAnsi="Times New Roman"/>
      <w:vanish/>
      <w:color w:val="800080"/>
      <w:sz w:val="24"/>
      <w:vertAlign w:val="subscript"/>
    </w:rPr>
  </w:style>
  <w:style w:type="character" w:customStyle="1" w:styleId="tw4winPopup">
    <w:name w:val="tw4winPopup"/>
    <w:rsid w:val="00857611"/>
    <w:rPr>
      <w:noProof/>
      <w:color w:val="008000"/>
    </w:rPr>
  </w:style>
  <w:style w:type="character" w:customStyle="1" w:styleId="tw4winTerm">
    <w:name w:val="tw4winTerm"/>
    <w:rsid w:val="00857611"/>
    <w:rPr>
      <w:color w:val="0000FF"/>
    </w:rPr>
  </w:style>
  <w:style w:type="paragraph" w:customStyle="1" w:styleId="S3">
    <w:name w:val="S3"/>
    <w:basedOn w:val="Normal"/>
    <w:next w:val="Normal"/>
    <w:rsid w:val="00857611"/>
    <w:pPr>
      <w:widowControl/>
      <w:spacing w:before="120" w:after="120" w:line="240" w:lineRule="auto"/>
      <w:jc w:val="center"/>
    </w:pPr>
    <w:rPr>
      <w:rFonts w:eastAsiaTheme="minorEastAsia"/>
      <w:b/>
      <w:bCs/>
      <w:szCs w:val="24"/>
      <w:u w:val="single"/>
      <w:lang w:eastAsia="ko-KR"/>
    </w:rPr>
  </w:style>
  <w:style w:type="paragraph" w:customStyle="1" w:styleId="S4">
    <w:name w:val="S4"/>
    <w:basedOn w:val="Normal"/>
    <w:next w:val="Normal"/>
    <w:rsid w:val="00857611"/>
    <w:pPr>
      <w:widowControl/>
      <w:spacing w:before="120" w:after="120" w:line="240" w:lineRule="auto"/>
      <w:jc w:val="center"/>
    </w:pPr>
    <w:rPr>
      <w:rFonts w:eastAsiaTheme="minorEastAsia"/>
      <w:b/>
      <w:bCs/>
      <w:szCs w:val="24"/>
      <w:u w:val="single"/>
      <w:lang w:eastAsia="ko-KR"/>
    </w:rPr>
  </w:style>
  <w:style w:type="paragraph" w:customStyle="1" w:styleId="S9">
    <w:name w:val="S9"/>
    <w:basedOn w:val="Normal"/>
    <w:next w:val="Normal"/>
    <w:rsid w:val="00857611"/>
    <w:pPr>
      <w:keepNext/>
      <w:widowControl/>
      <w:spacing w:before="120" w:after="360" w:line="240" w:lineRule="auto"/>
      <w:jc w:val="center"/>
    </w:pPr>
    <w:rPr>
      <w:rFonts w:eastAsiaTheme="minorEastAsia"/>
      <w:b/>
      <w:bCs/>
      <w:sz w:val="32"/>
      <w:szCs w:val="32"/>
      <w:lang w:eastAsia="ko-KR"/>
    </w:rPr>
  </w:style>
  <w:style w:type="paragraph" w:customStyle="1" w:styleId="S2">
    <w:name w:val="S2"/>
    <w:basedOn w:val="Normal"/>
    <w:next w:val="Normal"/>
    <w:rsid w:val="00857611"/>
    <w:pPr>
      <w:widowControl/>
      <w:spacing w:before="120" w:after="120" w:line="240" w:lineRule="auto"/>
      <w:jc w:val="center"/>
    </w:pPr>
    <w:rPr>
      <w:rFonts w:eastAsiaTheme="minorEastAsia"/>
      <w:b/>
      <w:bCs/>
      <w:szCs w:val="24"/>
      <w:u w:val="single"/>
      <w:lang w:eastAsia="ko-KR"/>
    </w:rPr>
  </w:style>
  <w:style w:type="paragraph" w:customStyle="1" w:styleId="S1">
    <w:name w:val="S1"/>
    <w:basedOn w:val="Normal"/>
    <w:next w:val="Normal"/>
    <w:rsid w:val="00857611"/>
    <w:pPr>
      <w:widowControl/>
      <w:spacing w:before="120" w:after="120" w:line="240" w:lineRule="auto"/>
      <w:jc w:val="center"/>
    </w:pPr>
    <w:rPr>
      <w:rFonts w:eastAsiaTheme="minorEastAsia"/>
      <w:b/>
      <w:bCs/>
      <w:szCs w:val="24"/>
      <w:u w:val="single"/>
      <w:lang w:eastAsia="ko-KR"/>
    </w:rPr>
  </w:style>
  <w:style w:type="paragraph" w:customStyle="1" w:styleId="S5">
    <w:name w:val="S5"/>
    <w:basedOn w:val="Normal"/>
    <w:next w:val="Normal"/>
    <w:rsid w:val="00857611"/>
    <w:pPr>
      <w:widowControl/>
      <w:spacing w:before="120" w:after="120" w:line="240" w:lineRule="auto"/>
      <w:jc w:val="center"/>
    </w:pPr>
    <w:rPr>
      <w:rFonts w:eastAsiaTheme="minorEastAsia"/>
      <w:b/>
      <w:bCs/>
      <w:szCs w:val="24"/>
      <w:u w:val="single"/>
      <w:lang w:eastAsia="ko-KR"/>
    </w:rPr>
  </w:style>
  <w:style w:type="paragraph" w:customStyle="1" w:styleId="S6">
    <w:name w:val="S6"/>
    <w:basedOn w:val="Normal"/>
    <w:rsid w:val="00857611"/>
    <w:pPr>
      <w:widowControl/>
      <w:spacing w:before="120" w:after="120" w:line="240" w:lineRule="auto"/>
      <w:jc w:val="center"/>
    </w:pPr>
    <w:rPr>
      <w:rFonts w:eastAsiaTheme="minorEastAsia"/>
      <w:b/>
      <w:bCs/>
      <w:sz w:val="40"/>
      <w:szCs w:val="40"/>
      <w:lang w:eastAsia="ko-KR"/>
    </w:rPr>
  </w:style>
  <w:style w:type="paragraph" w:customStyle="1" w:styleId="S8">
    <w:name w:val="S8"/>
    <w:basedOn w:val="Normal"/>
    <w:next w:val="S9"/>
    <w:rsid w:val="00857611"/>
    <w:pPr>
      <w:keepNext/>
      <w:pageBreakBefore/>
      <w:widowControl/>
      <w:spacing w:before="120" w:after="360" w:line="240" w:lineRule="auto"/>
      <w:jc w:val="center"/>
    </w:pPr>
    <w:rPr>
      <w:rFonts w:eastAsiaTheme="minorEastAsia"/>
      <w:b/>
      <w:bCs/>
      <w:sz w:val="36"/>
      <w:szCs w:val="36"/>
      <w:lang w:eastAsia="ko-KR"/>
    </w:rPr>
  </w:style>
  <w:style w:type="paragraph" w:customStyle="1" w:styleId="S10">
    <w:name w:val="S10"/>
    <w:basedOn w:val="Normal"/>
    <w:next w:val="Heading1"/>
    <w:rsid w:val="00857611"/>
    <w:pPr>
      <w:keepNext/>
      <w:widowControl/>
      <w:spacing w:before="120" w:after="360" w:line="240" w:lineRule="auto"/>
      <w:jc w:val="center"/>
    </w:pPr>
    <w:rPr>
      <w:rFonts w:eastAsiaTheme="minorEastAsia"/>
      <w:b/>
      <w:bCs/>
      <w:smallCaps/>
      <w:sz w:val="28"/>
      <w:szCs w:val="28"/>
      <w:lang w:eastAsia="ko-KR"/>
    </w:rPr>
  </w:style>
  <w:style w:type="paragraph" w:customStyle="1" w:styleId="S7">
    <w:name w:val="S7"/>
    <w:basedOn w:val="Normal"/>
    <w:next w:val="Normal"/>
    <w:rsid w:val="00857611"/>
    <w:pPr>
      <w:widowControl/>
      <w:spacing w:before="120" w:after="120" w:line="240" w:lineRule="auto"/>
      <w:jc w:val="center"/>
    </w:pPr>
    <w:rPr>
      <w:rFonts w:eastAsiaTheme="minorEastAsia"/>
      <w:b/>
      <w:bCs/>
      <w:szCs w:val="24"/>
      <w:lang w:eastAsia="ko-KR"/>
    </w:rPr>
  </w:style>
  <w:style w:type="character" w:customStyle="1" w:styleId="Initial">
    <w:name w:val="Initial"/>
    <w:rsid w:val="00857611"/>
    <w:rPr>
      <w:rFonts w:ascii="CG Times" w:hAnsi="CG Times" w:cs="CG Times"/>
      <w:sz w:val="24"/>
      <w:szCs w:val="24"/>
      <w:lang w:val="lv-LV" w:eastAsia="x-none"/>
    </w:rPr>
  </w:style>
  <w:style w:type="paragraph" w:customStyle="1" w:styleId="Base">
    <w:name w:val="Base"/>
    <w:rsid w:val="00857611"/>
    <w:pPr>
      <w:spacing w:before="60" w:after="60"/>
    </w:pPr>
    <w:rPr>
      <w:rFonts w:eastAsiaTheme="minorEastAsia"/>
      <w:sz w:val="24"/>
      <w:szCs w:val="24"/>
      <w:lang w:eastAsia="en-US"/>
    </w:rPr>
  </w:style>
  <w:style w:type="character" w:customStyle="1" w:styleId="msoins0">
    <w:name w:val="msoins0"/>
    <w:rsid w:val="00857611"/>
    <w:rPr>
      <w:rFonts w:cs="Times New Roman"/>
    </w:rPr>
  </w:style>
  <w:style w:type="paragraph" w:customStyle="1" w:styleId="Ballongtext">
    <w:name w:val="Ballongtext"/>
    <w:basedOn w:val="Normal"/>
    <w:rsid w:val="00857611"/>
    <w:pPr>
      <w:widowControl/>
      <w:spacing w:before="120" w:after="120" w:line="240" w:lineRule="auto"/>
      <w:jc w:val="both"/>
    </w:pPr>
    <w:rPr>
      <w:rFonts w:ascii="Tahoma" w:eastAsiaTheme="minorEastAsia" w:hAnsi="Tahoma" w:cs="Tahoma"/>
      <w:sz w:val="16"/>
      <w:szCs w:val="16"/>
      <w:lang w:eastAsia="zh-CN"/>
    </w:rPr>
  </w:style>
  <w:style w:type="paragraph" w:customStyle="1" w:styleId="Kommentarsmne">
    <w:name w:val="Kommentarsämne"/>
    <w:basedOn w:val="CommentText"/>
    <w:next w:val="CommentText"/>
    <w:rsid w:val="00857611"/>
    <w:pPr>
      <w:widowControl/>
      <w:spacing w:before="120" w:after="120" w:line="240" w:lineRule="auto"/>
      <w:jc w:val="both"/>
    </w:pPr>
    <w:rPr>
      <w:rFonts w:eastAsiaTheme="minorEastAsia"/>
      <w:b/>
      <w:bCs/>
      <w:lang w:eastAsia="zh-CN"/>
    </w:rPr>
  </w:style>
  <w:style w:type="table" w:customStyle="1" w:styleId="TableGrid20">
    <w:name w:val="Table Grid2"/>
    <w:basedOn w:val="TableNormal"/>
    <w:next w:val="TableGrid"/>
    <w:rsid w:val="0085761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_"/>
    <w:basedOn w:val="DefaultParagraphFont"/>
    <w:link w:val="Bodytext21"/>
    <w:rsid w:val="00857611"/>
    <w:rPr>
      <w:sz w:val="16"/>
      <w:szCs w:val="16"/>
      <w:shd w:val="clear" w:color="auto" w:fill="FFFFFF"/>
    </w:rPr>
  </w:style>
  <w:style w:type="character" w:customStyle="1" w:styleId="Bodytext29pt">
    <w:name w:val="Body text (2) + 9 pt"/>
    <w:basedOn w:val="Bodytext20"/>
    <w:rsid w:val="00857611"/>
    <w:rPr>
      <w:rFonts w:ascii="Times New Roman" w:eastAsia="Times New Roman" w:hAnsi="Times New Roman" w:cs="Times New Roman"/>
      <w:color w:val="000000"/>
      <w:spacing w:val="0"/>
      <w:w w:val="100"/>
      <w:position w:val="0"/>
      <w:sz w:val="18"/>
      <w:szCs w:val="18"/>
      <w:shd w:val="clear" w:color="auto" w:fill="FFFFFF"/>
      <w:lang w:val="lv-LV" w:eastAsia="en-US" w:bidi="en-US"/>
    </w:rPr>
  </w:style>
  <w:style w:type="character" w:customStyle="1" w:styleId="Bodytext14">
    <w:name w:val="Body text (14)_"/>
    <w:basedOn w:val="DefaultParagraphFont"/>
    <w:link w:val="Bodytext140"/>
    <w:rsid w:val="00857611"/>
    <w:rPr>
      <w:sz w:val="16"/>
      <w:szCs w:val="16"/>
      <w:shd w:val="clear" w:color="auto" w:fill="FFFFFF"/>
    </w:rPr>
  </w:style>
  <w:style w:type="character" w:customStyle="1" w:styleId="Heading10">
    <w:name w:val="Heading #1_"/>
    <w:basedOn w:val="DefaultParagraphFont"/>
    <w:link w:val="Heading11"/>
    <w:rsid w:val="00857611"/>
    <w:rPr>
      <w:b/>
      <w:bCs/>
      <w:sz w:val="16"/>
      <w:szCs w:val="16"/>
      <w:shd w:val="clear" w:color="auto" w:fill="FFFFFF"/>
    </w:rPr>
  </w:style>
  <w:style w:type="paragraph" w:customStyle="1" w:styleId="Bodytext21">
    <w:name w:val="Body text (2)"/>
    <w:basedOn w:val="Normal"/>
    <w:link w:val="Bodytext20"/>
    <w:rsid w:val="00857611"/>
    <w:pPr>
      <w:shd w:val="clear" w:color="auto" w:fill="FFFFFF"/>
      <w:spacing w:before="160" w:after="260" w:line="178" w:lineRule="exact"/>
      <w:ind w:hanging="540"/>
      <w:jc w:val="center"/>
    </w:pPr>
    <w:rPr>
      <w:sz w:val="16"/>
      <w:szCs w:val="16"/>
      <w:lang w:eastAsia="en-GB"/>
    </w:rPr>
  </w:style>
  <w:style w:type="paragraph" w:customStyle="1" w:styleId="Bodytext140">
    <w:name w:val="Body text (14)"/>
    <w:basedOn w:val="Normal"/>
    <w:link w:val="Bodytext14"/>
    <w:rsid w:val="00857611"/>
    <w:pPr>
      <w:shd w:val="clear" w:color="auto" w:fill="FFFFFF"/>
      <w:spacing w:before="280" w:after="480" w:line="178" w:lineRule="exact"/>
      <w:ind w:hanging="340"/>
      <w:jc w:val="center"/>
    </w:pPr>
    <w:rPr>
      <w:sz w:val="16"/>
      <w:szCs w:val="16"/>
      <w:lang w:eastAsia="en-GB"/>
    </w:rPr>
  </w:style>
  <w:style w:type="paragraph" w:customStyle="1" w:styleId="Heading11">
    <w:name w:val="Heading #1"/>
    <w:basedOn w:val="Normal"/>
    <w:link w:val="Heading10"/>
    <w:rsid w:val="00857611"/>
    <w:pPr>
      <w:shd w:val="clear" w:color="auto" w:fill="FFFFFF"/>
      <w:spacing w:line="493" w:lineRule="exact"/>
      <w:ind w:hanging="540"/>
      <w:jc w:val="center"/>
      <w:outlineLvl w:val="0"/>
    </w:pPr>
    <w:rPr>
      <w:b/>
      <w:bCs/>
      <w:sz w:val="16"/>
      <w:szCs w:val="16"/>
      <w:lang w:eastAsia="en-GB"/>
    </w:rPr>
  </w:style>
  <w:style w:type="table" w:customStyle="1" w:styleId="TableGrid30">
    <w:name w:val="Table Grid3"/>
    <w:basedOn w:val="TableNormal"/>
    <w:next w:val="TableGrid"/>
    <w:uiPriority w:val="39"/>
    <w:rsid w:val="00857611"/>
    <w:pPr>
      <w:widowControl w:val="0"/>
    </w:pPr>
    <w:rPr>
      <w:sz w:val="24"/>
      <w:szCs w:val="24"/>
      <w:lang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857611"/>
    <w:pPr>
      <w:widowControl/>
      <w:spacing w:before="100" w:beforeAutospacing="1" w:after="100" w:afterAutospacing="1" w:line="240" w:lineRule="auto"/>
    </w:pPr>
    <w:rPr>
      <w:szCs w:val="24"/>
      <w:lang w:eastAsia="es-CL"/>
    </w:rPr>
  </w:style>
  <w:style w:type="paragraph" w:customStyle="1" w:styleId="Par-numberi1">
    <w:name w:val="Par-number i)"/>
    <w:basedOn w:val="Normal"/>
    <w:next w:val="Normal"/>
    <w:rsid w:val="00857611"/>
    <w:pPr>
      <w:tabs>
        <w:tab w:val="num" w:pos="567"/>
      </w:tabs>
      <w:ind w:left="567" w:hanging="567"/>
    </w:pPr>
  </w:style>
  <w:style w:type="paragraph" w:customStyle="1" w:styleId="Par-numbera1">
    <w:name w:val="Par-number a)"/>
    <w:basedOn w:val="Normal"/>
    <w:next w:val="Normal"/>
    <w:rsid w:val="00857611"/>
    <w:pPr>
      <w:tabs>
        <w:tab w:val="num" w:pos="567"/>
      </w:tabs>
      <w:ind w:left="567" w:hanging="567"/>
    </w:pPr>
  </w:style>
  <w:style w:type="paragraph" w:customStyle="1" w:styleId="ANNEX">
    <w:name w:val="ANNEX"/>
    <w:basedOn w:val="Normal"/>
    <w:link w:val="ANNEXChar"/>
    <w:qFormat/>
    <w:rsid w:val="00857611"/>
    <w:pPr>
      <w:widowControl/>
      <w:spacing w:after="240" w:line="240" w:lineRule="auto"/>
      <w:jc w:val="center"/>
      <w:outlineLvl w:val="1"/>
    </w:pPr>
    <w:rPr>
      <w:rFonts w:asciiTheme="minorHAnsi" w:eastAsia="Century" w:hAnsiTheme="minorHAnsi"/>
      <w:i/>
      <w:sz w:val="22"/>
      <w:szCs w:val="22"/>
      <w:lang w:eastAsia="en-US"/>
    </w:rPr>
  </w:style>
  <w:style w:type="character" w:customStyle="1" w:styleId="ANNEXChar">
    <w:name w:val="ANNEX Char"/>
    <w:link w:val="ANNEX"/>
    <w:rsid w:val="00857611"/>
    <w:rPr>
      <w:rFonts w:asciiTheme="minorHAnsi" w:eastAsia="Century" w:hAnsiTheme="minorHAnsi"/>
      <w:i/>
      <w:sz w:val="22"/>
      <w:szCs w:val="22"/>
      <w:lang w:val="lv-LV" w:eastAsia="en-US"/>
    </w:rPr>
  </w:style>
  <w:style w:type="character" w:customStyle="1" w:styleId="ManualNumPar10">
    <w:name w:val="Manual NumPar 1 Знак"/>
    <w:link w:val="ManualNumPar1"/>
    <w:locked/>
    <w:rsid w:val="00857611"/>
    <w:rPr>
      <w:sz w:val="24"/>
      <w:szCs w:val="24"/>
      <w:lang w:eastAsia="en-US"/>
    </w:rPr>
  </w:style>
  <w:style w:type="paragraph" w:customStyle="1" w:styleId="Freetext">
    <w:name w:val="Free text"/>
    <w:basedOn w:val="Normal"/>
    <w:link w:val="FreetextChar"/>
    <w:qFormat/>
    <w:rsid w:val="00857611"/>
    <w:pPr>
      <w:widowControl/>
      <w:spacing w:after="240" w:line="240" w:lineRule="auto"/>
      <w:jc w:val="both"/>
    </w:pPr>
    <w:rPr>
      <w:rFonts w:asciiTheme="minorHAnsi" w:eastAsiaTheme="minorHAnsi" w:hAnsiTheme="minorHAnsi" w:cstheme="minorHAnsi"/>
      <w:sz w:val="22"/>
      <w:szCs w:val="22"/>
      <w:lang w:eastAsia="en-US"/>
    </w:rPr>
  </w:style>
  <w:style w:type="character" w:customStyle="1" w:styleId="FreetextChar">
    <w:name w:val="Free text Char"/>
    <w:basedOn w:val="DefaultParagraphFont"/>
    <w:link w:val="Freetext"/>
    <w:rsid w:val="00857611"/>
    <w:rPr>
      <w:rFonts w:asciiTheme="minorHAnsi" w:eastAsiaTheme="minorHAnsi" w:hAnsiTheme="minorHAnsi" w:cstheme="minorHAnsi"/>
      <w:sz w:val="22"/>
      <w:szCs w:val="22"/>
      <w:lang w:val="lv-LV" w:eastAsia="en-US"/>
    </w:rPr>
  </w:style>
  <w:style w:type="character" w:customStyle="1" w:styleId="normaltextrun">
    <w:name w:val="normaltextrun"/>
    <w:basedOn w:val="DefaultParagraphFont"/>
    <w:rsid w:val="00857611"/>
  </w:style>
  <w:style w:type="character" w:customStyle="1" w:styleId="eop">
    <w:name w:val="eop"/>
    <w:basedOn w:val="DefaultParagraphFont"/>
    <w:rsid w:val="00857611"/>
  </w:style>
  <w:style w:type="table" w:customStyle="1" w:styleId="TableGrid11">
    <w:name w:val="TableGrid1"/>
    <w:rsid w:val="00857611"/>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Article">
    <w:name w:val="Article"/>
    <w:basedOn w:val="Normal"/>
    <w:next w:val="Normal"/>
    <w:link w:val="ArticleChar"/>
    <w:autoRedefine/>
    <w:qFormat/>
    <w:rsid w:val="00857611"/>
    <w:pPr>
      <w:keepNext/>
      <w:widowControl/>
      <w:spacing w:before="120" w:after="240" w:line="240" w:lineRule="auto"/>
      <w:jc w:val="center"/>
      <w:outlineLvl w:val="0"/>
    </w:pPr>
    <w:rPr>
      <w:rFonts w:asciiTheme="minorHAnsi" w:eastAsiaTheme="minorHAnsi" w:hAnsiTheme="minorHAnsi" w:cstheme="minorBidi"/>
      <w:sz w:val="22"/>
      <w:szCs w:val="22"/>
      <w:lang w:eastAsia="en-GB" w:bidi="fr-BE"/>
    </w:rPr>
  </w:style>
  <w:style w:type="character" w:customStyle="1" w:styleId="ArticleChar">
    <w:name w:val="Article Char"/>
    <w:basedOn w:val="DefaultParagraphFont"/>
    <w:link w:val="Article"/>
    <w:rsid w:val="00857611"/>
    <w:rPr>
      <w:rFonts w:asciiTheme="minorHAnsi" w:eastAsiaTheme="minorHAnsi" w:hAnsiTheme="minorHAnsi" w:cstheme="minorBidi"/>
      <w:sz w:val="22"/>
      <w:szCs w:val="22"/>
      <w:lang w:bidi="fr-BE"/>
    </w:rPr>
  </w:style>
  <w:style w:type="table" w:customStyle="1" w:styleId="TableGrid40">
    <w:name w:val="Table Grid4"/>
    <w:basedOn w:val="TableNormal"/>
    <w:next w:val="TableGrid"/>
    <w:uiPriority w:val="5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857611"/>
    <w:rPr>
      <w:color w:val="2B579A"/>
      <w:shd w:val="clear" w:color="auto" w:fill="E1DFDD"/>
    </w:rPr>
  </w:style>
  <w:style w:type="character" w:customStyle="1" w:styleId="longtext">
    <w:name w:val="long_text"/>
    <w:basedOn w:val="DefaultParagraphFont"/>
    <w:rsid w:val="00857611"/>
  </w:style>
  <w:style w:type="character" w:customStyle="1" w:styleId="shorttext">
    <w:name w:val="short_text"/>
    <w:basedOn w:val="DefaultParagraphFont"/>
    <w:rsid w:val="00857611"/>
  </w:style>
  <w:style w:type="character" w:customStyle="1" w:styleId="highlight">
    <w:name w:val="highlight"/>
    <w:basedOn w:val="DefaultParagraphFont"/>
    <w:rsid w:val="00857611"/>
  </w:style>
  <w:style w:type="character" w:customStyle="1" w:styleId="apple-converted-space">
    <w:name w:val="apple-converted-space"/>
    <w:basedOn w:val="DefaultParagraphFont"/>
    <w:rsid w:val="00857611"/>
  </w:style>
  <w:style w:type="paragraph" w:customStyle="1" w:styleId="p2">
    <w:name w:val="p2"/>
    <w:basedOn w:val="Normal"/>
    <w:uiPriority w:val="99"/>
    <w:rsid w:val="00857611"/>
    <w:pPr>
      <w:widowControl/>
      <w:spacing w:line="240" w:lineRule="auto"/>
    </w:pPr>
    <w:rPr>
      <w:rFonts w:ascii="Calibri" w:eastAsiaTheme="minorHAnsi" w:hAnsi="Calibri" w:cs="Calibri"/>
      <w:sz w:val="14"/>
      <w:szCs w:val="14"/>
      <w:lang w:eastAsia="en-GB"/>
    </w:rPr>
  </w:style>
  <w:style w:type="paragraph" w:customStyle="1" w:styleId="p3">
    <w:name w:val="p3"/>
    <w:basedOn w:val="Normal"/>
    <w:uiPriority w:val="99"/>
    <w:rsid w:val="00857611"/>
    <w:pPr>
      <w:widowControl/>
      <w:spacing w:line="240" w:lineRule="auto"/>
    </w:pPr>
    <w:rPr>
      <w:rFonts w:ascii="Calibri" w:eastAsiaTheme="minorHAnsi" w:hAnsi="Calibri" w:cs="Calibri"/>
      <w:sz w:val="14"/>
      <w:szCs w:val="14"/>
      <w:lang w:eastAsia="en-GB"/>
    </w:rPr>
  </w:style>
  <w:style w:type="paragraph" w:customStyle="1" w:styleId="doc-ti">
    <w:name w:val="doc-ti"/>
    <w:basedOn w:val="Normal"/>
    <w:rsid w:val="00857611"/>
    <w:pPr>
      <w:widowControl/>
      <w:spacing w:before="100" w:beforeAutospacing="1" w:after="100" w:afterAutospacing="1" w:line="240" w:lineRule="auto"/>
    </w:pPr>
    <w:rPr>
      <w:rFonts w:eastAsiaTheme="minorHAnsi"/>
      <w:szCs w:val="24"/>
      <w:lang w:eastAsia="en-GB"/>
    </w:rPr>
  </w:style>
  <w:style w:type="character" w:styleId="PlaceholderText">
    <w:name w:val="Placeholder Text"/>
    <w:basedOn w:val="DefaultParagraphFont"/>
    <w:uiPriority w:val="99"/>
    <w:semiHidden/>
    <w:rsid w:val="00857611"/>
    <w:rPr>
      <w:color w:val="808080"/>
    </w:rPr>
  </w:style>
  <w:style w:type="table" w:customStyle="1" w:styleId="TableGrid110">
    <w:name w:val="Table Grid11"/>
    <w:uiPriority w:val="39"/>
    <w:rsid w:val="00857611"/>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msolistparagraph0">
    <w:name w:val="msolistparagraph"/>
    <w:basedOn w:val="Normal"/>
    <w:rsid w:val="00857611"/>
    <w:pPr>
      <w:widowControl/>
      <w:ind w:left="720"/>
    </w:pPr>
    <w:rPr>
      <w:rFonts w:ascii="Calibri" w:eastAsia="Batang" w:hAnsi="Calibri"/>
      <w:sz w:val="22"/>
      <w:szCs w:val="22"/>
      <w:lang w:eastAsia="ko-KR"/>
    </w:rPr>
  </w:style>
  <w:style w:type="paragraph" w:customStyle="1" w:styleId="Dash">
    <w:name w:val="Dash"/>
    <w:basedOn w:val="ListParagraph"/>
    <w:link w:val="DashChar"/>
    <w:qFormat/>
    <w:rsid w:val="00857611"/>
    <w:pPr>
      <w:numPr>
        <w:numId w:val="49"/>
      </w:numPr>
      <w:ind w:left="720" w:firstLine="0"/>
    </w:pPr>
  </w:style>
  <w:style w:type="character" w:customStyle="1" w:styleId="DashChar">
    <w:name w:val="Dash Char"/>
    <w:basedOn w:val="ListParagraphChar"/>
    <w:link w:val="Dash"/>
    <w:rsid w:val="00857611"/>
    <w:rPr>
      <w:rFonts w:asciiTheme="minorHAnsi" w:eastAsiaTheme="minorHAnsi" w:hAnsiTheme="minorHAnsi" w:cstheme="minorBidi"/>
      <w:sz w:val="22"/>
      <w:szCs w:val="22"/>
      <w:lang w:val="lv-LV" w:eastAsia="en-US"/>
    </w:rPr>
  </w:style>
  <w:style w:type="paragraph" w:customStyle="1" w:styleId="Section">
    <w:name w:val="Section"/>
    <w:basedOn w:val="Normal"/>
    <w:link w:val="SectionChar"/>
    <w:qFormat/>
    <w:rsid w:val="00857611"/>
    <w:pPr>
      <w:widowControl/>
      <w:spacing w:after="240" w:line="240" w:lineRule="auto"/>
      <w:jc w:val="center"/>
    </w:pPr>
    <w:rPr>
      <w:rFonts w:asciiTheme="minorHAnsi" w:eastAsiaTheme="minorHAnsi" w:hAnsiTheme="minorHAnsi" w:cstheme="minorBidi"/>
      <w:i/>
      <w:sz w:val="22"/>
      <w:szCs w:val="22"/>
      <w:lang w:eastAsia="en-US"/>
    </w:rPr>
  </w:style>
  <w:style w:type="character" w:customStyle="1" w:styleId="SectionChar">
    <w:name w:val="Section Char"/>
    <w:basedOn w:val="DefaultParagraphFont"/>
    <w:link w:val="Section"/>
    <w:rsid w:val="00857611"/>
    <w:rPr>
      <w:rFonts w:asciiTheme="minorHAnsi" w:eastAsiaTheme="minorHAnsi" w:hAnsiTheme="minorHAnsi" w:cstheme="minorBidi"/>
      <w:i/>
      <w:sz w:val="22"/>
      <w:szCs w:val="22"/>
      <w:lang w:eastAsia="en-US"/>
    </w:rPr>
  </w:style>
  <w:style w:type="paragraph" w:customStyle="1" w:styleId="StyleX">
    <w:name w:val="StyleX"/>
    <w:basedOn w:val="Normal"/>
    <w:link w:val="StyleXChar"/>
    <w:qFormat/>
    <w:rsid w:val="00857611"/>
    <w:pPr>
      <w:widowControl/>
      <w:numPr>
        <w:numId w:val="50"/>
      </w:numPr>
      <w:spacing w:after="240" w:line="240" w:lineRule="auto"/>
      <w:jc w:val="both"/>
    </w:pPr>
    <w:rPr>
      <w:rFonts w:asciiTheme="minorHAnsi" w:eastAsiaTheme="minorHAnsi" w:hAnsiTheme="minorHAnsi" w:cstheme="minorHAnsi"/>
      <w:sz w:val="22"/>
      <w:szCs w:val="22"/>
      <w:lang w:eastAsia="en-US"/>
    </w:rPr>
  </w:style>
  <w:style w:type="character" w:customStyle="1" w:styleId="StyleXChar">
    <w:name w:val="StyleX Char"/>
    <w:basedOn w:val="DefaultParagraphFont"/>
    <w:link w:val="StyleX"/>
    <w:rsid w:val="00857611"/>
    <w:rPr>
      <w:rFonts w:asciiTheme="minorHAnsi" w:eastAsiaTheme="minorHAnsi" w:hAnsiTheme="minorHAnsi" w:cstheme="minorHAnsi"/>
      <w:sz w:val="22"/>
      <w:szCs w:val="22"/>
      <w:lang w:val="lv-LV" w:eastAsia="en-US"/>
    </w:rPr>
  </w:style>
  <w:style w:type="paragraph" w:customStyle="1" w:styleId="Normal10">
    <w:name w:val="Normal1"/>
    <w:basedOn w:val="Normal"/>
    <w:link w:val="Normal1Char"/>
    <w:qFormat/>
    <w:rsid w:val="00857611"/>
    <w:pPr>
      <w:widowControl/>
      <w:spacing w:after="240" w:line="276" w:lineRule="auto"/>
      <w:jc w:val="both"/>
    </w:pPr>
    <w:rPr>
      <w:rFonts w:asciiTheme="minorHAnsi" w:hAnsiTheme="minorHAnsi" w:cstheme="minorHAnsi"/>
      <w:sz w:val="22"/>
      <w:szCs w:val="22"/>
      <w:lang w:eastAsia="en-US"/>
    </w:rPr>
  </w:style>
  <w:style w:type="character" w:customStyle="1" w:styleId="Normal1Char">
    <w:name w:val="Normal1 Char"/>
    <w:basedOn w:val="DefaultParagraphFont"/>
    <w:link w:val="Normal10"/>
    <w:rsid w:val="00857611"/>
    <w:rPr>
      <w:rFonts w:asciiTheme="minorHAnsi" w:hAnsiTheme="minorHAnsi" w:cstheme="minorHAnsi"/>
      <w:sz w:val="22"/>
      <w:szCs w:val="22"/>
      <w:lang w:eastAsia="en-US"/>
    </w:rPr>
  </w:style>
  <w:style w:type="paragraph" w:customStyle="1" w:styleId="ColumnHeader">
    <w:name w:val="ColumnHeader"/>
    <w:basedOn w:val="Normal"/>
    <w:uiPriority w:val="99"/>
    <w:rsid w:val="00857611"/>
    <w:pPr>
      <w:widowControl/>
      <w:spacing w:before="40" w:line="220" w:lineRule="atLeast"/>
      <w:jc w:val="both"/>
    </w:pPr>
    <w:rPr>
      <w:i/>
      <w:sz w:val="21"/>
      <w:lang w:eastAsia="en-US"/>
    </w:rPr>
  </w:style>
  <w:style w:type="paragraph" w:customStyle="1" w:styleId="FormHeading">
    <w:name w:val="FormHeading"/>
    <w:uiPriority w:val="99"/>
    <w:rsid w:val="00857611"/>
    <w:pPr>
      <w:jc w:val="center"/>
    </w:pPr>
    <w:rPr>
      <w:sz w:val="28"/>
      <w:lang w:eastAsia="en-US"/>
    </w:rPr>
  </w:style>
  <w:style w:type="paragraph" w:customStyle="1" w:styleId="FormSubHeading">
    <w:name w:val="FormSubHeading"/>
    <w:uiPriority w:val="99"/>
    <w:rsid w:val="00857611"/>
    <w:pPr>
      <w:jc w:val="center"/>
    </w:pPr>
    <w:rPr>
      <w:sz w:val="24"/>
      <w:lang w:eastAsia="en-US"/>
    </w:rPr>
  </w:style>
  <w:style w:type="paragraph" w:customStyle="1" w:styleId="FormText">
    <w:name w:val="FormText"/>
    <w:uiPriority w:val="99"/>
    <w:rsid w:val="00857611"/>
    <w:pPr>
      <w:spacing w:line="220" w:lineRule="atLeast"/>
    </w:pPr>
    <w:rPr>
      <w:sz w:val="21"/>
      <w:lang w:eastAsia="en-US"/>
    </w:rPr>
  </w:style>
  <w:style w:type="paragraph" w:customStyle="1" w:styleId="linespace">
    <w:name w:val="linespace"/>
    <w:uiPriority w:val="99"/>
    <w:rsid w:val="00857611"/>
    <w:pPr>
      <w:spacing w:line="240" w:lineRule="exact"/>
    </w:pPr>
    <w:rPr>
      <w:noProof/>
      <w:lang w:eastAsia="en-US"/>
    </w:rPr>
  </w:style>
  <w:style w:type="paragraph" w:customStyle="1" w:styleId="TableFoot">
    <w:name w:val="TableFoot"/>
    <w:basedOn w:val="Normal"/>
    <w:uiPriority w:val="99"/>
    <w:rsid w:val="00857611"/>
    <w:pPr>
      <w:widowControl/>
      <w:spacing w:before="40" w:line="220" w:lineRule="atLeast"/>
      <w:jc w:val="both"/>
    </w:pPr>
    <w:rPr>
      <w:sz w:val="20"/>
      <w:lang w:eastAsia="en-US"/>
    </w:rPr>
  </w:style>
  <w:style w:type="paragraph" w:customStyle="1" w:styleId="TableText">
    <w:name w:val="TableText"/>
    <w:basedOn w:val="Normal"/>
    <w:uiPriority w:val="99"/>
    <w:rsid w:val="00857611"/>
    <w:pPr>
      <w:widowControl/>
      <w:spacing w:before="20" w:line="220" w:lineRule="atLeast"/>
      <w:jc w:val="both"/>
    </w:pPr>
    <w:rPr>
      <w:sz w:val="21"/>
      <w:lang w:eastAsia="en-US"/>
    </w:rPr>
  </w:style>
  <w:style w:type="paragraph" w:customStyle="1" w:styleId="Part2">
    <w:name w:val="Part2"/>
    <w:basedOn w:val="Heading2"/>
    <w:link w:val="Part2Char"/>
    <w:qFormat/>
    <w:rsid w:val="00857611"/>
    <w:pPr>
      <w:keepLines/>
      <w:numPr>
        <w:ilvl w:val="0"/>
        <w:numId w:val="0"/>
      </w:numPr>
      <w:spacing w:before="0" w:after="97" w:line="259" w:lineRule="auto"/>
      <w:ind w:left="10" w:hanging="10"/>
      <w:jc w:val="center"/>
    </w:pPr>
    <w:rPr>
      <w:rFonts w:ascii="Calibri" w:eastAsia="Calibri" w:hAnsi="Calibri" w:cs="Calibri"/>
      <w:b w:val="0"/>
      <w:color w:val="000000"/>
    </w:rPr>
  </w:style>
  <w:style w:type="paragraph" w:customStyle="1" w:styleId="Appendix">
    <w:name w:val="Appendix"/>
    <w:basedOn w:val="Heading1"/>
    <w:link w:val="AppendixChar"/>
    <w:qFormat/>
    <w:rsid w:val="00857611"/>
    <w:pPr>
      <w:keepLines/>
      <w:numPr>
        <w:numId w:val="0"/>
      </w:numPr>
      <w:spacing w:before="0" w:after="97" w:line="259" w:lineRule="auto"/>
      <w:ind w:left="10" w:hanging="10"/>
      <w:jc w:val="center"/>
    </w:pPr>
    <w:rPr>
      <w:rFonts w:ascii="Calibri" w:eastAsia="Calibri" w:hAnsi="Calibri" w:cs="Calibri"/>
      <w:b w:val="0"/>
      <w:smallCaps w:val="0"/>
      <w:color w:val="000000"/>
      <w:szCs w:val="32"/>
      <w:u w:color="000000"/>
    </w:rPr>
  </w:style>
  <w:style w:type="character" w:customStyle="1" w:styleId="Part2Char">
    <w:name w:val="Part2 Char"/>
    <w:basedOn w:val="Heading2Char"/>
    <w:link w:val="Part2"/>
    <w:rsid w:val="00857611"/>
    <w:rPr>
      <w:rFonts w:ascii="Calibri" w:eastAsia="Calibri" w:hAnsi="Calibri" w:cs="Calibri"/>
      <w:b w:val="0"/>
      <w:color w:val="000000"/>
      <w:sz w:val="24"/>
      <w:lang w:val="lv-LV" w:eastAsia="fr-BE"/>
    </w:rPr>
  </w:style>
  <w:style w:type="paragraph" w:customStyle="1" w:styleId="TitleAppendix">
    <w:name w:val="TitleAppendix"/>
    <w:basedOn w:val="Heading3"/>
    <w:link w:val="TitleAppendixChar"/>
    <w:qFormat/>
    <w:rsid w:val="00857611"/>
    <w:pPr>
      <w:keepLines/>
      <w:numPr>
        <w:ilvl w:val="0"/>
        <w:numId w:val="0"/>
      </w:numPr>
      <w:spacing w:before="40" w:after="133" w:line="259" w:lineRule="auto"/>
      <w:ind w:left="-5"/>
      <w:jc w:val="center"/>
    </w:pPr>
    <w:rPr>
      <w:rFonts w:asciiTheme="majorHAnsi" w:eastAsiaTheme="majorEastAsia" w:hAnsiTheme="majorHAnsi" w:cstheme="majorBidi"/>
      <w:b/>
      <w:i w:val="0"/>
      <w:color w:val="243F60" w:themeColor="accent1" w:themeShade="7F"/>
      <w:szCs w:val="24"/>
    </w:rPr>
  </w:style>
  <w:style w:type="character" w:customStyle="1" w:styleId="AppendixChar">
    <w:name w:val="Appendix Char"/>
    <w:basedOn w:val="Heading1Char"/>
    <w:link w:val="Appendix"/>
    <w:rsid w:val="00857611"/>
    <w:rPr>
      <w:rFonts w:ascii="Calibri" w:eastAsia="Calibri" w:hAnsi="Calibri" w:cs="Calibri"/>
      <w:b w:val="0"/>
      <w:smallCaps w:val="0"/>
      <w:color w:val="000000"/>
      <w:sz w:val="24"/>
      <w:szCs w:val="32"/>
      <w:u w:color="000000"/>
      <w:lang w:val="lv-LV" w:eastAsia="fr-BE"/>
    </w:rPr>
  </w:style>
  <w:style w:type="character" w:customStyle="1" w:styleId="TitleAppendixChar">
    <w:name w:val="TitleAppendix Char"/>
    <w:basedOn w:val="Heading3Char"/>
    <w:link w:val="TitleAppendix"/>
    <w:rsid w:val="00857611"/>
    <w:rPr>
      <w:rFonts w:asciiTheme="majorHAnsi" w:eastAsiaTheme="majorEastAsia" w:hAnsiTheme="majorHAnsi" w:cstheme="majorBidi"/>
      <w:b/>
      <w:i w:val="0"/>
      <w:color w:val="243F60" w:themeColor="accent1" w:themeShade="7F"/>
      <w:sz w:val="24"/>
      <w:szCs w:val="24"/>
      <w:lang w:val="lv-LV" w:eastAsia="fr-BE"/>
    </w:rPr>
  </w:style>
  <w:style w:type="paragraph" w:customStyle="1" w:styleId="PARTTitle0">
    <w:name w:val="PART Title"/>
    <w:basedOn w:val="Normal"/>
    <w:link w:val="PARTTitleChar"/>
    <w:qFormat/>
    <w:rsid w:val="00857611"/>
    <w:pPr>
      <w:widowControl/>
      <w:spacing w:after="240" w:line="240" w:lineRule="auto"/>
      <w:jc w:val="center"/>
    </w:pPr>
    <w:rPr>
      <w:rFonts w:asciiTheme="minorHAnsi" w:eastAsiaTheme="minorHAnsi" w:hAnsiTheme="minorHAnsi" w:cstheme="minorBidi"/>
      <w:b/>
      <w:sz w:val="22"/>
      <w:szCs w:val="22"/>
      <w:lang w:eastAsia="en-US"/>
    </w:rPr>
  </w:style>
  <w:style w:type="character" w:customStyle="1" w:styleId="PARTTitleChar">
    <w:name w:val="PART Title Char"/>
    <w:basedOn w:val="DefaultParagraphFont"/>
    <w:link w:val="PARTTitle0"/>
    <w:rsid w:val="00857611"/>
    <w:rPr>
      <w:rFonts w:asciiTheme="minorHAnsi" w:eastAsiaTheme="minorHAnsi" w:hAnsiTheme="minorHAnsi" w:cstheme="minorBidi"/>
      <w:b/>
      <w:sz w:val="22"/>
      <w:szCs w:val="22"/>
      <w:lang w:eastAsia="en-US"/>
    </w:rPr>
  </w:style>
  <w:style w:type="paragraph" w:customStyle="1" w:styleId="Title1">
    <w:name w:val="Title1"/>
    <w:basedOn w:val="Normal"/>
    <w:next w:val="TITLETitle"/>
    <w:link w:val="TITLEChar0"/>
    <w:qFormat/>
    <w:rsid w:val="00857611"/>
    <w:pPr>
      <w:widowControl/>
      <w:spacing w:after="240" w:line="240" w:lineRule="auto"/>
      <w:jc w:val="center"/>
    </w:pPr>
    <w:rPr>
      <w:rFonts w:asciiTheme="minorHAnsi" w:eastAsiaTheme="minorHAnsi" w:hAnsiTheme="minorHAnsi" w:cstheme="minorHAnsi"/>
      <w:i/>
      <w:caps/>
      <w:sz w:val="22"/>
      <w:szCs w:val="22"/>
      <w:lang w:eastAsia="en-US"/>
    </w:rPr>
  </w:style>
  <w:style w:type="character" w:customStyle="1" w:styleId="TITLEChar0">
    <w:name w:val="TITLE Char"/>
    <w:basedOn w:val="DefaultParagraphFont"/>
    <w:link w:val="Title1"/>
    <w:rsid w:val="00857611"/>
    <w:rPr>
      <w:rFonts w:asciiTheme="minorHAnsi" w:eastAsiaTheme="minorHAnsi" w:hAnsiTheme="minorHAnsi" w:cstheme="minorHAnsi"/>
      <w:i/>
      <w:caps/>
      <w:sz w:val="22"/>
      <w:szCs w:val="22"/>
      <w:lang w:val="lv-LV" w:eastAsia="en-US"/>
    </w:rPr>
  </w:style>
  <w:style w:type="paragraph" w:customStyle="1" w:styleId="TITLETitle">
    <w:name w:val="TITLE Title"/>
    <w:basedOn w:val="Normal"/>
    <w:link w:val="TITLETitleChar"/>
    <w:qFormat/>
    <w:rsid w:val="00857611"/>
    <w:pPr>
      <w:widowControl/>
      <w:spacing w:after="240" w:line="240" w:lineRule="auto"/>
      <w:jc w:val="center"/>
    </w:pPr>
    <w:rPr>
      <w:rFonts w:asciiTheme="minorHAnsi" w:eastAsiaTheme="minorHAnsi" w:hAnsiTheme="minorHAnsi" w:cstheme="minorHAnsi"/>
      <w:b/>
      <w:i/>
      <w:caps/>
      <w:sz w:val="22"/>
      <w:szCs w:val="22"/>
      <w:lang w:eastAsia="en-US"/>
    </w:rPr>
  </w:style>
  <w:style w:type="character" w:customStyle="1" w:styleId="TITLETitleChar">
    <w:name w:val="TITLE Title Char"/>
    <w:basedOn w:val="DefaultParagraphFont"/>
    <w:link w:val="TITLETitle"/>
    <w:rsid w:val="00857611"/>
    <w:rPr>
      <w:rFonts w:asciiTheme="minorHAnsi" w:eastAsiaTheme="minorHAnsi" w:hAnsiTheme="minorHAnsi" w:cstheme="minorHAnsi"/>
      <w:b/>
      <w:i/>
      <w:caps/>
      <w:sz w:val="22"/>
      <w:szCs w:val="22"/>
      <w:lang w:val="lv-LV" w:eastAsia="en-US"/>
    </w:rPr>
  </w:style>
  <w:style w:type="paragraph" w:customStyle="1" w:styleId="ArticleTitle">
    <w:name w:val="Article Title"/>
    <w:basedOn w:val="Heading2"/>
    <w:next w:val="ListParagraph"/>
    <w:link w:val="ArticleTitleChar"/>
    <w:autoRedefine/>
    <w:qFormat/>
    <w:rsid w:val="00857611"/>
    <w:pPr>
      <w:keepNext w:val="0"/>
      <w:numPr>
        <w:ilvl w:val="0"/>
        <w:numId w:val="0"/>
      </w:numPr>
      <w:spacing w:before="0" w:after="240"/>
      <w:jc w:val="center"/>
    </w:pPr>
    <w:rPr>
      <w:rFonts w:asciiTheme="minorHAnsi" w:eastAsiaTheme="minorHAnsi" w:hAnsiTheme="minorHAnsi" w:cstheme="minorBidi"/>
      <w:sz w:val="22"/>
      <w:szCs w:val="22"/>
      <w:lang w:eastAsia="en-US"/>
    </w:rPr>
  </w:style>
  <w:style w:type="character" w:customStyle="1" w:styleId="ArticleTitleChar">
    <w:name w:val="Article Title Char"/>
    <w:basedOn w:val="DefaultParagraphFont"/>
    <w:link w:val="ArticleTitle"/>
    <w:rsid w:val="00857611"/>
    <w:rPr>
      <w:rFonts w:asciiTheme="minorHAnsi" w:eastAsiaTheme="minorHAnsi" w:hAnsiTheme="minorHAnsi" w:cstheme="minorBidi"/>
      <w:b/>
      <w:sz w:val="22"/>
      <w:szCs w:val="22"/>
      <w:lang w:val="lv-LV" w:eastAsia="en-US"/>
    </w:rPr>
  </w:style>
  <w:style w:type="paragraph" w:customStyle="1" w:styleId="Subparagraphab">
    <w:name w:val="Subparagraph (a) (b)"/>
    <w:basedOn w:val="ListParagraph"/>
    <w:link w:val="SubparagraphabChar"/>
    <w:qFormat/>
    <w:rsid w:val="00857611"/>
  </w:style>
  <w:style w:type="character" w:customStyle="1" w:styleId="SubparagraphabChar">
    <w:name w:val="Subparagraph (a) (b) Char"/>
    <w:basedOn w:val="ListParagraphChar"/>
    <w:link w:val="Subparagraphab"/>
    <w:rsid w:val="00857611"/>
    <w:rPr>
      <w:rFonts w:asciiTheme="minorHAnsi" w:eastAsiaTheme="minorHAnsi" w:hAnsiTheme="minorHAnsi" w:cstheme="minorBidi"/>
      <w:sz w:val="22"/>
      <w:szCs w:val="22"/>
      <w:lang w:val="lv-LV" w:eastAsia="en-US"/>
    </w:rPr>
  </w:style>
  <w:style w:type="paragraph" w:customStyle="1" w:styleId="Indent">
    <w:name w:val="Indent"/>
    <w:basedOn w:val="Subparagraphab"/>
    <w:link w:val="IndentChar"/>
    <w:qFormat/>
    <w:rsid w:val="00857611"/>
    <w:pPr>
      <w:numPr>
        <w:numId w:val="55"/>
      </w:numPr>
      <w:spacing w:after="240" w:line="240" w:lineRule="auto"/>
      <w:contextualSpacing w:val="0"/>
      <w:jc w:val="both"/>
    </w:pPr>
  </w:style>
  <w:style w:type="character" w:customStyle="1" w:styleId="IndentChar">
    <w:name w:val="Indent Char"/>
    <w:basedOn w:val="SubparagraphabChar"/>
    <w:link w:val="Indent"/>
    <w:rsid w:val="00857611"/>
    <w:rPr>
      <w:rFonts w:asciiTheme="minorHAnsi" w:eastAsiaTheme="minorHAnsi" w:hAnsiTheme="minorHAnsi" w:cstheme="minorBidi"/>
      <w:sz w:val="22"/>
      <w:szCs w:val="22"/>
      <w:lang w:val="lv-LV" w:eastAsia="en-US"/>
    </w:rPr>
  </w:style>
  <w:style w:type="numbering" w:customStyle="1" w:styleId="Numericallisting1">
    <w:name w:val="Numerical listing1"/>
    <w:basedOn w:val="NoList"/>
    <w:rsid w:val="00857611"/>
    <w:pPr>
      <w:numPr>
        <w:numId w:val="56"/>
      </w:numPr>
    </w:pPr>
  </w:style>
  <w:style w:type="paragraph" w:customStyle="1" w:styleId="MONASTERY1">
    <w:name w:val="MONASTERY1"/>
    <w:basedOn w:val="PARTTitle0"/>
    <w:link w:val="MONASTERY1Char"/>
    <w:qFormat/>
    <w:rsid w:val="00857611"/>
    <w:rPr>
      <w:smallCaps/>
    </w:rPr>
  </w:style>
  <w:style w:type="character" w:customStyle="1" w:styleId="MONASTERY1Char">
    <w:name w:val="MONASTERY1 Char"/>
    <w:basedOn w:val="PARTTitleChar"/>
    <w:link w:val="MONASTERY1"/>
    <w:rsid w:val="00857611"/>
    <w:rPr>
      <w:rFonts w:asciiTheme="minorHAnsi" w:eastAsiaTheme="minorHAnsi" w:hAnsiTheme="minorHAnsi" w:cstheme="minorBidi"/>
      <w:b/>
      <w:smallCaps/>
      <w:sz w:val="22"/>
      <w:szCs w:val="22"/>
      <w:lang w:eastAsia="en-US"/>
    </w:rPr>
  </w:style>
  <w:style w:type="paragraph" w:customStyle="1" w:styleId="Corps">
    <w:name w:val="Corps"/>
    <w:rsid w:val="00857611"/>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fr-BE"/>
    </w:rPr>
  </w:style>
  <w:style w:type="numbering" w:customStyle="1" w:styleId="Style1import">
    <w:name w:val="Style 1 importé"/>
    <w:rsid w:val="00857611"/>
    <w:pPr>
      <w:numPr>
        <w:numId w:val="57"/>
      </w:numPr>
    </w:pPr>
  </w:style>
  <w:style w:type="paragraph" w:customStyle="1" w:styleId="Pardfaut">
    <w:name w:val="Par défaut"/>
    <w:rsid w:val="00857611"/>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fr-BE"/>
    </w:rPr>
  </w:style>
  <w:style w:type="numbering" w:customStyle="1" w:styleId="Style11import">
    <w:name w:val="Style 11 importé"/>
    <w:rsid w:val="00857611"/>
    <w:pPr>
      <w:numPr>
        <w:numId w:val="58"/>
      </w:numPr>
    </w:pPr>
  </w:style>
  <w:style w:type="numbering" w:customStyle="1" w:styleId="Style2import">
    <w:name w:val="Style 2 importé"/>
    <w:rsid w:val="00857611"/>
    <w:pPr>
      <w:numPr>
        <w:numId w:val="59"/>
      </w:numPr>
    </w:pPr>
  </w:style>
  <w:style w:type="paragraph" w:customStyle="1" w:styleId="Chapter">
    <w:name w:val="Chapter"/>
    <w:basedOn w:val="Normal"/>
    <w:next w:val="ChapterTitle0"/>
    <w:link w:val="ChapterChar"/>
    <w:autoRedefine/>
    <w:qFormat/>
    <w:rsid w:val="00857611"/>
    <w:pPr>
      <w:widowControl/>
      <w:spacing w:line="240" w:lineRule="auto"/>
      <w:jc w:val="center"/>
    </w:pPr>
    <w:rPr>
      <w:rFonts w:asciiTheme="minorHAnsi" w:eastAsiaTheme="minorHAnsi" w:hAnsiTheme="minorHAnsi" w:cstheme="minorHAnsi"/>
      <w:b/>
      <w:sz w:val="22"/>
      <w:szCs w:val="22"/>
      <w:lang w:eastAsia="en-GB"/>
    </w:rPr>
  </w:style>
  <w:style w:type="character" w:customStyle="1" w:styleId="ChapterChar">
    <w:name w:val="Chapter Char"/>
    <w:basedOn w:val="DefaultParagraphFont"/>
    <w:link w:val="Chapter"/>
    <w:rsid w:val="00857611"/>
    <w:rPr>
      <w:rFonts w:asciiTheme="minorHAnsi" w:eastAsiaTheme="minorHAnsi" w:hAnsiTheme="minorHAnsi" w:cstheme="minorHAnsi"/>
      <w:b/>
      <w:sz w:val="22"/>
      <w:szCs w:val="22"/>
      <w:lang w:val="lv-LV"/>
    </w:rPr>
  </w:style>
  <w:style w:type="paragraph" w:customStyle="1" w:styleId="ChapterTitle0">
    <w:name w:val="Chapter Title"/>
    <w:basedOn w:val="Normal"/>
    <w:next w:val="ArticleTitle"/>
    <w:link w:val="ChapterTitleChar"/>
    <w:qFormat/>
    <w:rsid w:val="00857611"/>
    <w:pPr>
      <w:widowControl/>
      <w:spacing w:after="240" w:line="240" w:lineRule="auto"/>
      <w:jc w:val="center"/>
    </w:pPr>
    <w:rPr>
      <w:rFonts w:asciiTheme="minorHAnsi" w:eastAsiaTheme="minorHAnsi" w:hAnsiTheme="minorHAnsi" w:cstheme="minorBidi"/>
      <w:b/>
      <w:caps/>
      <w:sz w:val="22"/>
      <w:szCs w:val="22"/>
      <w:lang w:eastAsia="en-US"/>
    </w:rPr>
  </w:style>
  <w:style w:type="character" w:customStyle="1" w:styleId="ChapterTitleChar">
    <w:name w:val="Chapter Title Char"/>
    <w:basedOn w:val="DefaultParagraphFont"/>
    <w:link w:val="ChapterTitle0"/>
    <w:rsid w:val="00857611"/>
    <w:rPr>
      <w:rFonts w:asciiTheme="minorHAnsi" w:eastAsiaTheme="minorHAnsi" w:hAnsiTheme="minorHAnsi" w:cstheme="minorBidi"/>
      <w:b/>
      <w:caps/>
      <w:sz w:val="22"/>
      <w:szCs w:val="22"/>
      <w:lang w:eastAsia="en-US"/>
    </w:rPr>
  </w:style>
  <w:style w:type="paragraph" w:customStyle="1" w:styleId="Body">
    <w:name w:val="Body"/>
    <w:rsid w:val="00857611"/>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US"/>
      <w14:textOutline w14:w="0" w14:cap="flat" w14:cmpd="sng" w14:algn="ctr">
        <w14:noFill/>
        <w14:prstDash w14:val="solid"/>
        <w14:bevel/>
      </w14:textOutline>
    </w:rPr>
  </w:style>
  <w:style w:type="paragraph" w:customStyle="1" w:styleId="Sectiontitle0">
    <w:name w:val="Section title"/>
    <w:basedOn w:val="Normal"/>
    <w:link w:val="SectiontitleChar"/>
    <w:qFormat/>
    <w:rsid w:val="00857611"/>
    <w:pPr>
      <w:widowControl/>
      <w:spacing w:after="240" w:line="240" w:lineRule="auto"/>
      <w:jc w:val="center"/>
    </w:pPr>
    <w:rPr>
      <w:rFonts w:asciiTheme="minorHAnsi" w:eastAsiaTheme="minorHAnsi" w:hAnsiTheme="minorHAnsi" w:cstheme="minorBidi"/>
      <w:b/>
      <w:i/>
      <w:sz w:val="22"/>
      <w:szCs w:val="22"/>
      <w:lang w:eastAsia="en-US"/>
    </w:rPr>
  </w:style>
  <w:style w:type="character" w:customStyle="1" w:styleId="SectiontitleChar">
    <w:name w:val="Section title Char"/>
    <w:basedOn w:val="DefaultParagraphFont"/>
    <w:link w:val="Sectiontitle0"/>
    <w:rsid w:val="00857611"/>
    <w:rPr>
      <w:rFonts w:asciiTheme="minorHAnsi" w:eastAsiaTheme="minorHAnsi" w:hAnsiTheme="minorHAnsi" w:cstheme="minorBidi"/>
      <w:b/>
      <w:i/>
      <w:sz w:val="22"/>
      <w:szCs w:val="22"/>
      <w:lang w:eastAsia="en-US"/>
    </w:rPr>
  </w:style>
  <w:style w:type="paragraph" w:customStyle="1" w:styleId="liste">
    <w:name w:val="liste"/>
    <w:basedOn w:val="Normal"/>
    <w:link w:val="listeChar"/>
    <w:qFormat/>
    <w:rsid w:val="00857611"/>
    <w:pPr>
      <w:autoSpaceDE w:val="0"/>
      <w:autoSpaceDN w:val="0"/>
      <w:adjustRightInd w:val="0"/>
      <w:spacing w:line="240" w:lineRule="auto"/>
      <w:jc w:val="both"/>
    </w:pPr>
    <w:rPr>
      <w:rFonts w:eastAsia="MS Mincho"/>
      <w:szCs w:val="24"/>
      <w:lang w:eastAsia="ja-JP"/>
    </w:rPr>
  </w:style>
  <w:style w:type="character" w:customStyle="1" w:styleId="listeChar">
    <w:name w:val="liste Char"/>
    <w:basedOn w:val="DefaultParagraphFont"/>
    <w:link w:val="liste"/>
    <w:rsid w:val="00857611"/>
    <w:rPr>
      <w:rFonts w:eastAsia="MS Mincho"/>
      <w:sz w:val="24"/>
      <w:szCs w:val="24"/>
      <w:lang w:eastAsia="ja-JP"/>
    </w:rPr>
  </w:style>
  <w:style w:type="paragraph" w:customStyle="1" w:styleId="liste2">
    <w:name w:val="liste2"/>
    <w:basedOn w:val="Normal"/>
    <w:link w:val="liste2Char"/>
    <w:qFormat/>
    <w:rsid w:val="00857611"/>
    <w:pPr>
      <w:numPr>
        <w:numId w:val="60"/>
      </w:numPr>
      <w:spacing w:line="240" w:lineRule="auto"/>
      <w:jc w:val="both"/>
    </w:pPr>
    <w:rPr>
      <w:rFonts w:eastAsia="MS Mincho"/>
      <w:color w:val="000000"/>
      <w:szCs w:val="24"/>
      <w:lang w:eastAsia="ja-JP"/>
    </w:rPr>
  </w:style>
  <w:style w:type="character" w:customStyle="1" w:styleId="liste2Char">
    <w:name w:val="liste2 Char"/>
    <w:basedOn w:val="DefaultParagraphFont"/>
    <w:link w:val="liste2"/>
    <w:rsid w:val="00857611"/>
    <w:rPr>
      <w:rFonts w:eastAsia="MS Mincho"/>
      <w:color w:val="000000"/>
      <w:sz w:val="24"/>
      <w:szCs w:val="24"/>
      <w:lang w:eastAsia="ja-JP"/>
    </w:rPr>
  </w:style>
  <w:style w:type="character" w:customStyle="1" w:styleId="italics">
    <w:name w:val="italics"/>
    <w:rsid w:val="00857611"/>
    <w:rPr>
      <w:i/>
      <w:iCs/>
    </w:rPr>
  </w:style>
  <w:style w:type="paragraph" w:customStyle="1" w:styleId="norm">
    <w:name w:val="norm"/>
    <w:basedOn w:val="Normal"/>
    <w:rsid w:val="00857611"/>
    <w:pPr>
      <w:widowControl/>
      <w:spacing w:before="100" w:beforeAutospacing="1" w:after="100" w:afterAutospacing="1" w:line="240" w:lineRule="auto"/>
    </w:pPr>
    <w:rPr>
      <w:szCs w:val="24"/>
      <w:lang w:eastAsia="en-GB"/>
    </w:rPr>
  </w:style>
  <w:style w:type="character" w:customStyle="1" w:styleId="boldface">
    <w:name w:val="boldface"/>
    <w:basedOn w:val="DefaultParagraphFont"/>
    <w:rsid w:val="00857611"/>
  </w:style>
  <w:style w:type="paragraph" w:customStyle="1" w:styleId="modref1">
    <w:name w:val="modref1"/>
    <w:basedOn w:val="Normal"/>
    <w:rsid w:val="00857611"/>
    <w:pPr>
      <w:widowControl/>
      <w:spacing w:before="120" w:line="312" w:lineRule="atLeast"/>
    </w:pPr>
    <w:rPr>
      <w:b/>
      <w:bCs/>
      <w:szCs w:val="24"/>
      <w:lang w:eastAsia="en-GB"/>
    </w:rPr>
  </w:style>
  <w:style w:type="paragraph" w:customStyle="1" w:styleId="norm2">
    <w:name w:val="norm2"/>
    <w:basedOn w:val="Normal"/>
    <w:rsid w:val="00857611"/>
    <w:pPr>
      <w:widowControl/>
      <w:spacing w:before="120" w:line="312" w:lineRule="atLeast"/>
      <w:jc w:val="both"/>
    </w:pPr>
    <w:rPr>
      <w:szCs w:val="24"/>
      <w:lang w:eastAsia="en-GB"/>
    </w:rPr>
  </w:style>
  <w:style w:type="paragraph" w:customStyle="1" w:styleId="list1">
    <w:name w:val="list1"/>
    <w:basedOn w:val="Normal"/>
    <w:rsid w:val="00857611"/>
    <w:pPr>
      <w:widowControl/>
      <w:spacing w:before="120" w:line="312" w:lineRule="atLeast"/>
      <w:jc w:val="both"/>
    </w:pPr>
    <w:rPr>
      <w:szCs w:val="24"/>
      <w:lang w:eastAsia="en-GB"/>
    </w:rPr>
  </w:style>
  <w:style w:type="character" w:customStyle="1" w:styleId="ManualNumPar1Char">
    <w:name w:val="Manual NumPar 1 Char"/>
    <w:rsid w:val="00857611"/>
    <w:rPr>
      <w:rFonts w:ascii="Times New Roman" w:eastAsia="Times New Roman" w:hAnsi="Times New Roman" w:cs="Times New Roman"/>
      <w:sz w:val="24"/>
      <w:szCs w:val="24"/>
      <w:lang w:val="lv-LV" w:eastAsia="en-GB"/>
    </w:rPr>
  </w:style>
  <w:style w:type="character" w:customStyle="1" w:styleId="NormalCenteredChar">
    <w:name w:val="Normal Centered Char"/>
    <w:basedOn w:val="DefaultParagraphFont"/>
    <w:link w:val="NormalCentered"/>
    <w:uiPriority w:val="99"/>
    <w:rsid w:val="00857611"/>
    <w:rPr>
      <w:rFonts w:eastAsiaTheme="minorEastAsia"/>
      <w:sz w:val="24"/>
    </w:rPr>
  </w:style>
  <w:style w:type="paragraph" w:customStyle="1" w:styleId="Normal2">
    <w:name w:val="Normal2"/>
    <w:basedOn w:val="Normal"/>
    <w:rsid w:val="00857611"/>
    <w:pPr>
      <w:widowControl/>
      <w:spacing w:before="100" w:beforeAutospacing="1" w:after="100" w:afterAutospacing="1" w:line="240" w:lineRule="auto"/>
    </w:pPr>
    <w:rPr>
      <w:szCs w:val="24"/>
      <w:lang w:eastAsia="en-GB"/>
    </w:rPr>
  </w:style>
  <w:style w:type="paragraph" w:customStyle="1" w:styleId="ti-art">
    <w:name w:val="ti-art"/>
    <w:basedOn w:val="Normal"/>
    <w:qFormat/>
    <w:rsid w:val="00857611"/>
    <w:pPr>
      <w:widowControl/>
      <w:spacing w:before="100" w:beforeAutospacing="1" w:after="100" w:afterAutospacing="1" w:line="240" w:lineRule="auto"/>
    </w:pPr>
    <w:rPr>
      <w:szCs w:val="24"/>
      <w:lang w:eastAsia="en-GB"/>
    </w:rPr>
  </w:style>
  <w:style w:type="character" w:customStyle="1" w:styleId="FootnoteCharacters">
    <w:name w:val="Footnote Characters"/>
    <w:uiPriority w:val="99"/>
    <w:qFormat/>
    <w:rsid w:val="00857611"/>
    <w:rPr>
      <w:vertAlign w:val="superscript"/>
    </w:rPr>
  </w:style>
  <w:style w:type="character" w:customStyle="1" w:styleId="Funotenanker">
    <w:name w:val="Fußnotenanker"/>
    <w:rsid w:val="00857611"/>
    <w:rPr>
      <w:vertAlign w:val="superscript"/>
    </w:rPr>
  </w:style>
  <w:style w:type="character" w:customStyle="1" w:styleId="Internetverknpfung">
    <w:name w:val="Internetverknüpfung"/>
    <w:uiPriority w:val="99"/>
    <w:semiHidden/>
    <w:unhideWhenUsed/>
    <w:rsid w:val="00857611"/>
    <w:rPr>
      <w:color w:val="0000FF"/>
      <w:u w:val="single"/>
    </w:rPr>
  </w:style>
  <w:style w:type="paragraph" w:customStyle="1" w:styleId="normal11">
    <w:name w:val="normal1"/>
    <w:basedOn w:val="Normal"/>
    <w:rsid w:val="00857611"/>
    <w:pPr>
      <w:widowControl/>
      <w:spacing w:before="100" w:beforeAutospacing="1" w:after="100" w:afterAutospacing="1" w:line="240" w:lineRule="auto"/>
    </w:pPr>
    <w:rPr>
      <w:rFonts w:eastAsiaTheme="minorHAnsi"/>
      <w:szCs w:val="24"/>
    </w:rPr>
  </w:style>
  <w:style w:type="character" w:customStyle="1" w:styleId="NumPar1Char">
    <w:name w:val="NumPar 1 Char"/>
    <w:link w:val="NumPar1"/>
    <w:rsid w:val="00857611"/>
    <w:rPr>
      <w:rFonts w:eastAsiaTheme="minorEastAsia"/>
      <w:sz w:val="24"/>
      <w:lang w:eastAsia="en-US"/>
    </w:rPr>
  </w:style>
  <w:style w:type="paragraph" w:customStyle="1" w:styleId="Bodytext22">
    <w:name w:val="Body text|2"/>
    <w:basedOn w:val="Normal"/>
    <w:link w:val="Bodytext23"/>
    <w:autoRedefine/>
    <w:qFormat/>
    <w:rsid w:val="00857611"/>
    <w:pPr>
      <w:shd w:val="clear" w:color="auto" w:fill="FFFFFF"/>
      <w:spacing w:line="240" w:lineRule="auto"/>
      <w:jc w:val="both"/>
    </w:pPr>
    <w:rPr>
      <w:rFonts w:asciiTheme="minorHAnsi" w:eastAsiaTheme="minorHAnsi" w:hAnsiTheme="minorHAnsi" w:cstheme="minorBidi"/>
      <w:sz w:val="22"/>
      <w:szCs w:val="16"/>
      <w:lang w:eastAsia="en-US"/>
    </w:rPr>
  </w:style>
  <w:style w:type="character" w:customStyle="1" w:styleId="Bodytext23">
    <w:name w:val="Body text|2_"/>
    <w:basedOn w:val="DefaultParagraphFont"/>
    <w:link w:val="Bodytext22"/>
    <w:rsid w:val="00857611"/>
    <w:rPr>
      <w:rFonts w:asciiTheme="minorHAnsi" w:eastAsiaTheme="minorHAnsi" w:hAnsiTheme="minorHAnsi" w:cstheme="minorBidi"/>
      <w:sz w:val="22"/>
      <w:szCs w:val="16"/>
      <w:shd w:val="clear" w:color="auto" w:fill="FFFFFF"/>
      <w:lang w:eastAsia="en-US"/>
    </w:rPr>
  </w:style>
  <w:style w:type="paragraph" w:customStyle="1" w:styleId="StyleVerdanaLeft-019cm">
    <w:name w:val="Style Verdana Left:  -019 cm"/>
    <w:basedOn w:val="Normal"/>
    <w:next w:val="Normal"/>
    <w:rsid w:val="00857611"/>
    <w:pPr>
      <w:widowControl/>
      <w:spacing w:line="240" w:lineRule="auto"/>
      <w:ind w:left="-108"/>
      <w:jc w:val="both"/>
    </w:pPr>
    <w:rPr>
      <w:rFonts w:ascii="Verdana" w:hAnsi="Verdana"/>
      <w:sz w:val="20"/>
      <w:lang w:eastAsia="en-US"/>
    </w:rPr>
  </w:style>
  <w:style w:type="paragraph" w:customStyle="1" w:styleId="StyleLeft0cm">
    <w:name w:val="Style Left:  0 cm"/>
    <w:basedOn w:val="Normal"/>
    <w:rsid w:val="00857611"/>
    <w:pPr>
      <w:widowControl/>
      <w:spacing w:after="120" w:line="240" w:lineRule="auto"/>
      <w:jc w:val="both"/>
    </w:pPr>
    <w:rPr>
      <w:rFonts w:ascii="Verdana" w:hAnsi="Verdana"/>
      <w:sz w:val="20"/>
      <w:lang w:eastAsia="en-US"/>
    </w:rPr>
  </w:style>
  <w:style w:type="numbering" w:customStyle="1" w:styleId="Numericallisting">
    <w:name w:val="Numerical listing"/>
    <w:basedOn w:val="NoList"/>
    <w:rsid w:val="00857611"/>
    <w:pPr>
      <w:numPr>
        <w:numId w:val="61"/>
      </w:numPr>
    </w:pPr>
  </w:style>
  <w:style w:type="paragraph" w:customStyle="1" w:styleId="Style10ptBoldLinespacing15lines">
    <w:name w:val="Style 10 pt Bold Line spacing:  1.5 lines"/>
    <w:basedOn w:val="Normal"/>
    <w:rsid w:val="00857611"/>
    <w:pPr>
      <w:widowControl/>
      <w:jc w:val="both"/>
    </w:pPr>
    <w:rPr>
      <w:rFonts w:ascii="Verdana" w:hAnsi="Verdana"/>
      <w:b/>
      <w:bCs/>
      <w:sz w:val="20"/>
      <w:lang w:eastAsia="en-US"/>
    </w:rPr>
  </w:style>
  <w:style w:type="paragraph" w:customStyle="1" w:styleId="StyleBoldCenteredLeft-063cmRight-059cm">
    <w:name w:val="Style Bold Centered Left:  -0.63 cm Right:  -0.59 cm"/>
    <w:basedOn w:val="Normal"/>
    <w:rsid w:val="00857611"/>
    <w:pPr>
      <w:widowControl/>
      <w:spacing w:line="240" w:lineRule="auto"/>
      <w:ind w:left="-360" w:right="-334"/>
      <w:jc w:val="center"/>
    </w:pPr>
    <w:rPr>
      <w:rFonts w:ascii="Verdana" w:hAnsi="Verdana"/>
      <w:b/>
      <w:bCs/>
      <w:sz w:val="20"/>
      <w:lang w:eastAsia="en-US"/>
    </w:rPr>
  </w:style>
  <w:style w:type="paragraph" w:customStyle="1" w:styleId="StyleLeft-019cmBefore3ptAfter3pt">
    <w:name w:val="Style Left:  -0.19 cm Before:  3 pt After:  3 pt"/>
    <w:basedOn w:val="Normal"/>
    <w:rsid w:val="00857611"/>
    <w:pPr>
      <w:widowControl/>
      <w:spacing w:before="60" w:after="60" w:line="240" w:lineRule="auto"/>
      <w:ind w:left="-108"/>
      <w:jc w:val="both"/>
    </w:pPr>
    <w:rPr>
      <w:rFonts w:ascii="Verdana" w:hAnsi="Verdana"/>
      <w:sz w:val="20"/>
      <w:lang w:eastAsia="en-US"/>
    </w:rPr>
  </w:style>
  <w:style w:type="character" w:customStyle="1" w:styleId="Style13pt">
    <w:name w:val="Style 13 pt"/>
    <w:rsid w:val="00857611"/>
    <w:rPr>
      <w:sz w:val="24"/>
    </w:rPr>
  </w:style>
  <w:style w:type="character" w:customStyle="1" w:styleId="Style13pt1">
    <w:name w:val="Style 13 pt1"/>
    <w:rsid w:val="00857611"/>
    <w:rPr>
      <w:sz w:val="26"/>
    </w:rPr>
  </w:style>
  <w:style w:type="paragraph" w:customStyle="1" w:styleId="StyleBoldJustifiedRight-019cm">
    <w:name w:val="Style Bold Justified Right:  -0.19 cm"/>
    <w:basedOn w:val="Normal"/>
    <w:rsid w:val="00857611"/>
    <w:pPr>
      <w:widowControl/>
      <w:spacing w:line="240" w:lineRule="auto"/>
      <w:ind w:right="-110"/>
      <w:jc w:val="both"/>
    </w:pPr>
    <w:rPr>
      <w:rFonts w:ascii="Verdana" w:hAnsi="Verdana"/>
      <w:b/>
      <w:bCs/>
      <w:sz w:val="20"/>
      <w:lang w:eastAsia="en-US"/>
    </w:rPr>
  </w:style>
  <w:style w:type="paragraph" w:customStyle="1" w:styleId="StyleHeading1Verdana12ptBefore6pt">
    <w:name w:val="Style Heading 1 + Verdana 12 pt Before:  6 pt"/>
    <w:basedOn w:val="Heading1"/>
    <w:rsid w:val="00857611"/>
    <w:pPr>
      <w:keepNext w:val="0"/>
      <w:numPr>
        <w:numId w:val="62"/>
      </w:numPr>
      <w:spacing w:before="120" w:after="240"/>
    </w:pPr>
    <w:rPr>
      <w:b w:val="0"/>
      <w:smallCaps w:val="0"/>
      <w:kern w:val="28"/>
      <w:lang w:eastAsia="en-US"/>
    </w:rPr>
  </w:style>
  <w:style w:type="paragraph" w:customStyle="1" w:styleId="SubjectHeading">
    <w:name w:val="Subject Heading"/>
    <w:basedOn w:val="Normal"/>
    <w:next w:val="Normal"/>
    <w:rsid w:val="00857611"/>
    <w:pPr>
      <w:widowControl/>
      <w:spacing w:before="480" w:after="240" w:line="240" w:lineRule="auto"/>
      <w:jc w:val="center"/>
    </w:pPr>
    <w:rPr>
      <w:rFonts w:ascii="Arial" w:hAnsi="Arial"/>
      <w:b/>
      <w:sz w:val="32"/>
      <w:lang w:eastAsia="en-GB"/>
    </w:rPr>
  </w:style>
  <w:style w:type="paragraph" w:customStyle="1" w:styleId="norm3">
    <w:name w:val="norm3"/>
    <w:basedOn w:val="Normal"/>
    <w:rsid w:val="00857611"/>
    <w:pPr>
      <w:widowControl/>
      <w:spacing w:before="120" w:line="312" w:lineRule="atLeast"/>
      <w:jc w:val="both"/>
    </w:pPr>
    <w:rPr>
      <w:szCs w:val="24"/>
      <w:lang w:eastAsia="en-GB"/>
    </w:rPr>
  </w:style>
  <w:style w:type="paragraph" w:customStyle="1" w:styleId="Rfrenceinterinstitutionnelle">
    <w:name w:val="Référence interinstitutionnelle"/>
    <w:basedOn w:val="Normal"/>
    <w:next w:val="Statut"/>
    <w:rsid w:val="00857611"/>
    <w:pPr>
      <w:widowControl/>
      <w:ind w:left="5103"/>
      <w:jc w:val="both"/>
    </w:pPr>
    <w:rPr>
      <w:szCs w:val="24"/>
      <w:lang w:eastAsia="en-US"/>
    </w:rPr>
  </w:style>
  <w:style w:type="table" w:customStyle="1" w:styleId="PlainTable41">
    <w:name w:val="Plain Table 41"/>
    <w:basedOn w:val="TableNormal"/>
    <w:uiPriority w:val="44"/>
    <w:rsid w:val="00857611"/>
    <w:pPr>
      <w:jc w:val="both"/>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9">
    <w:name w:val="Body text|9"/>
    <w:basedOn w:val="Normal"/>
    <w:link w:val="Bodytext90"/>
    <w:rsid w:val="00857611"/>
    <w:pPr>
      <w:shd w:val="clear" w:color="auto" w:fill="FFFFFF"/>
      <w:spacing w:before="500" w:line="244" w:lineRule="exact"/>
      <w:jc w:val="both"/>
    </w:pPr>
    <w:rPr>
      <w:rFonts w:asciiTheme="minorHAnsi" w:eastAsiaTheme="minorHAnsi" w:hAnsiTheme="minorHAnsi" w:cstheme="minorBidi"/>
      <w:b/>
      <w:bCs/>
      <w:sz w:val="22"/>
      <w:szCs w:val="22"/>
      <w:lang w:eastAsia="en-US"/>
    </w:rPr>
  </w:style>
  <w:style w:type="character" w:customStyle="1" w:styleId="Bodytext90">
    <w:name w:val="Body text|9_"/>
    <w:basedOn w:val="DefaultParagraphFont"/>
    <w:link w:val="Bodytext9"/>
    <w:rsid w:val="00857611"/>
    <w:rPr>
      <w:rFonts w:asciiTheme="minorHAnsi" w:eastAsiaTheme="minorHAnsi" w:hAnsiTheme="minorHAnsi" w:cstheme="minorBidi"/>
      <w:b/>
      <w:bCs/>
      <w:sz w:val="22"/>
      <w:szCs w:val="22"/>
      <w:shd w:val="clear" w:color="auto" w:fill="FFFFFF"/>
      <w:lang w:eastAsia="en-US"/>
    </w:rPr>
  </w:style>
  <w:style w:type="paragraph" w:customStyle="1" w:styleId="Paragraph1">
    <w:name w:val="Paragraph 1"/>
    <w:basedOn w:val="ListParagraph"/>
    <w:link w:val="Paragraph1Char"/>
    <w:qFormat/>
    <w:rsid w:val="00857611"/>
  </w:style>
  <w:style w:type="character" w:customStyle="1" w:styleId="Paragraph1Char">
    <w:name w:val="Paragraph 1 Char"/>
    <w:basedOn w:val="ListParagraphChar"/>
    <w:link w:val="Paragraph1"/>
    <w:rsid w:val="00857611"/>
    <w:rPr>
      <w:rFonts w:asciiTheme="minorHAnsi" w:eastAsiaTheme="minorHAnsi" w:hAnsiTheme="minorHAnsi" w:cstheme="minorBidi"/>
      <w:sz w:val="22"/>
      <w:szCs w:val="22"/>
      <w:lang w:val="lv-LV" w:eastAsia="en-US"/>
    </w:rPr>
  </w:style>
  <w:style w:type="paragraph" w:customStyle="1" w:styleId="default0">
    <w:name w:val="default"/>
    <w:basedOn w:val="Normal"/>
    <w:rsid w:val="00857611"/>
    <w:pPr>
      <w:widowControl/>
      <w:autoSpaceDE w:val="0"/>
      <w:autoSpaceDN w:val="0"/>
      <w:spacing w:line="240" w:lineRule="auto"/>
    </w:pPr>
    <w:rPr>
      <w:rFonts w:eastAsiaTheme="minorHAnsi"/>
      <w:color w:val="000000"/>
      <w:szCs w:val="24"/>
      <w:lang w:eastAsia="en-GB"/>
    </w:rPr>
  </w:style>
  <w:style w:type="paragraph" w:customStyle="1" w:styleId="AnnexTitle">
    <w:name w:val="Annex Title"/>
    <w:basedOn w:val="ANNEX"/>
    <w:link w:val="AnnexTitleChar"/>
    <w:qFormat/>
    <w:rsid w:val="00857611"/>
  </w:style>
  <w:style w:type="character" w:customStyle="1" w:styleId="AnnexTitleChar">
    <w:name w:val="Annex Title Char"/>
    <w:basedOn w:val="ANNEXChar"/>
    <w:link w:val="AnnexTitle"/>
    <w:rsid w:val="00857611"/>
    <w:rPr>
      <w:rFonts w:asciiTheme="minorHAnsi" w:eastAsia="Century" w:hAnsiTheme="minorHAnsi"/>
      <w:i/>
      <w:sz w:val="22"/>
      <w:szCs w:val="22"/>
      <w:lang w:val="lv-LV" w:eastAsia="en-US"/>
    </w:rPr>
  </w:style>
  <w:style w:type="paragraph" w:customStyle="1" w:styleId="En-tte">
    <w:name w:val="En-tête"/>
    <w:rsid w:val="00857611"/>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Aucun">
    <w:name w:val="Aucun"/>
    <w:rsid w:val="00857611"/>
    <w:rPr>
      <w:color w:val="000000"/>
      <w:lang w:val="lv-LV"/>
      <w14:textOutline w14:w="0" w14:cap="rnd" w14:cmpd="sng" w14:algn="ctr">
        <w14:noFill/>
        <w14:prstDash w14:val="solid"/>
        <w14:bevel/>
      </w14:textOutline>
    </w:rPr>
  </w:style>
  <w:style w:type="numbering" w:customStyle="1" w:styleId="Style3import">
    <w:name w:val="Style 3 importé"/>
    <w:rsid w:val="00857611"/>
    <w:pPr>
      <w:numPr>
        <w:numId w:val="63"/>
      </w:numPr>
    </w:pPr>
  </w:style>
  <w:style w:type="numbering" w:customStyle="1" w:styleId="Style4import">
    <w:name w:val="Style 4 importé"/>
    <w:rsid w:val="00857611"/>
    <w:pPr>
      <w:numPr>
        <w:numId w:val="64"/>
      </w:numPr>
    </w:pPr>
  </w:style>
  <w:style w:type="numbering" w:customStyle="1" w:styleId="Style5import">
    <w:name w:val="Style 5 importé"/>
    <w:rsid w:val="00857611"/>
    <w:pPr>
      <w:numPr>
        <w:numId w:val="65"/>
      </w:numPr>
    </w:pPr>
  </w:style>
  <w:style w:type="numbering" w:customStyle="1" w:styleId="Style6import">
    <w:name w:val="Style 6 importé"/>
    <w:rsid w:val="00857611"/>
    <w:pPr>
      <w:numPr>
        <w:numId w:val="66"/>
      </w:numPr>
    </w:pPr>
  </w:style>
  <w:style w:type="numbering" w:customStyle="1" w:styleId="Style7import">
    <w:name w:val="Style 7 importé"/>
    <w:rsid w:val="00857611"/>
    <w:pPr>
      <w:numPr>
        <w:numId w:val="67"/>
      </w:numPr>
    </w:pPr>
  </w:style>
  <w:style w:type="numbering" w:customStyle="1" w:styleId="Style8import">
    <w:name w:val="Style 8 importé"/>
    <w:rsid w:val="00857611"/>
    <w:pPr>
      <w:numPr>
        <w:numId w:val="68"/>
      </w:numPr>
    </w:pPr>
  </w:style>
  <w:style w:type="paragraph" w:customStyle="1" w:styleId="Titre3">
    <w:name w:val="Titre 3"/>
    <w:next w:val="Corps"/>
    <w:rsid w:val="00857611"/>
    <w:pPr>
      <w:keepNext/>
      <w:keepLines/>
      <w:pBdr>
        <w:top w:val="nil"/>
        <w:left w:val="nil"/>
        <w:bottom w:val="nil"/>
        <w:right w:val="nil"/>
        <w:between w:val="nil"/>
        <w:bar w:val="nil"/>
      </w:pBdr>
      <w:spacing w:before="200" w:line="276" w:lineRule="auto"/>
      <w:outlineLvl w:val="0"/>
    </w:pPr>
    <w:rPr>
      <w:rFonts w:eastAsia="Arial Unicode MS" w:cs="Arial Unicode MS"/>
      <w:b/>
      <w:bCs/>
      <w:color w:val="4F81BD"/>
      <w:sz w:val="22"/>
      <w:szCs w:val="22"/>
      <w:u w:color="4E81BC"/>
      <w:bdr w:val="nil"/>
      <w14:textOutline w14:w="0" w14:cap="flat" w14:cmpd="sng" w14:algn="ctr">
        <w14:noFill/>
        <w14:prstDash w14:val="solid"/>
        <w14:bevel/>
      </w14:textOutline>
    </w:rPr>
  </w:style>
  <w:style w:type="numbering" w:customStyle="1" w:styleId="Style12import">
    <w:name w:val="Style 12 importé"/>
    <w:rsid w:val="00857611"/>
    <w:pPr>
      <w:numPr>
        <w:numId w:val="71"/>
      </w:numPr>
    </w:pPr>
  </w:style>
  <w:style w:type="numbering" w:customStyle="1" w:styleId="Style14import">
    <w:name w:val="Style 14 importé"/>
    <w:rsid w:val="00857611"/>
    <w:pPr>
      <w:numPr>
        <w:numId w:val="73"/>
      </w:numPr>
    </w:pPr>
  </w:style>
  <w:style w:type="numbering" w:customStyle="1" w:styleId="Style16import">
    <w:name w:val="Style 16 importé"/>
    <w:rsid w:val="00857611"/>
    <w:pPr>
      <w:numPr>
        <w:numId w:val="75"/>
      </w:numPr>
    </w:pPr>
  </w:style>
  <w:style w:type="numbering" w:customStyle="1" w:styleId="Style17import">
    <w:name w:val="Style 17 importé"/>
    <w:rsid w:val="00857611"/>
    <w:pPr>
      <w:numPr>
        <w:numId w:val="76"/>
      </w:numPr>
    </w:pPr>
  </w:style>
  <w:style w:type="numbering" w:customStyle="1" w:styleId="Style18import">
    <w:name w:val="Style 18 importé"/>
    <w:rsid w:val="00857611"/>
    <w:pPr>
      <w:numPr>
        <w:numId w:val="77"/>
      </w:numPr>
    </w:pPr>
  </w:style>
  <w:style w:type="numbering" w:customStyle="1" w:styleId="Style19import">
    <w:name w:val="Style 19 importé"/>
    <w:rsid w:val="00857611"/>
    <w:pPr>
      <w:numPr>
        <w:numId w:val="78"/>
      </w:numPr>
    </w:pPr>
  </w:style>
  <w:style w:type="numbering" w:customStyle="1" w:styleId="Style20import">
    <w:name w:val="Style 20 importé"/>
    <w:rsid w:val="00857611"/>
    <w:pPr>
      <w:numPr>
        <w:numId w:val="79"/>
      </w:numPr>
    </w:pPr>
  </w:style>
  <w:style w:type="numbering" w:customStyle="1" w:styleId="Style21import">
    <w:name w:val="Style 21 importé"/>
    <w:rsid w:val="00857611"/>
    <w:pPr>
      <w:numPr>
        <w:numId w:val="80"/>
      </w:numPr>
    </w:pPr>
  </w:style>
  <w:style w:type="numbering" w:customStyle="1" w:styleId="Style22import">
    <w:name w:val="Style 22 importé"/>
    <w:rsid w:val="00857611"/>
    <w:pPr>
      <w:numPr>
        <w:numId w:val="81"/>
      </w:numPr>
    </w:pPr>
  </w:style>
  <w:style w:type="numbering" w:customStyle="1" w:styleId="Style23import">
    <w:name w:val="Style 23 importé"/>
    <w:rsid w:val="00857611"/>
    <w:pPr>
      <w:numPr>
        <w:numId w:val="82"/>
      </w:numPr>
    </w:pPr>
  </w:style>
  <w:style w:type="numbering" w:customStyle="1" w:styleId="Style24import">
    <w:name w:val="Style 24 importé"/>
    <w:rsid w:val="00857611"/>
    <w:pPr>
      <w:numPr>
        <w:numId w:val="83"/>
      </w:numPr>
    </w:pPr>
  </w:style>
  <w:style w:type="numbering" w:customStyle="1" w:styleId="Style25import">
    <w:name w:val="Style 25 importé"/>
    <w:rsid w:val="00857611"/>
    <w:pPr>
      <w:numPr>
        <w:numId w:val="84"/>
      </w:numPr>
    </w:pPr>
  </w:style>
  <w:style w:type="numbering" w:customStyle="1" w:styleId="Style26import">
    <w:name w:val="Style 26 importé"/>
    <w:rsid w:val="00857611"/>
    <w:pPr>
      <w:numPr>
        <w:numId w:val="85"/>
      </w:numPr>
    </w:pPr>
  </w:style>
  <w:style w:type="numbering" w:customStyle="1" w:styleId="Style27import">
    <w:name w:val="Style 27 importé"/>
    <w:rsid w:val="00857611"/>
    <w:pPr>
      <w:numPr>
        <w:numId w:val="86"/>
      </w:numPr>
    </w:pPr>
  </w:style>
  <w:style w:type="paragraph" w:customStyle="1" w:styleId="sti-art">
    <w:name w:val="sti-art"/>
    <w:basedOn w:val="Normal"/>
    <w:rsid w:val="00857611"/>
    <w:pPr>
      <w:widowControl/>
      <w:spacing w:before="100" w:beforeAutospacing="1" w:after="100" w:afterAutospacing="1" w:line="240" w:lineRule="auto"/>
    </w:pPr>
    <w:rPr>
      <w:szCs w:val="24"/>
      <w:lang w:eastAsia="en-GB"/>
    </w:rPr>
  </w:style>
  <w:style w:type="paragraph" w:customStyle="1" w:styleId="Normal3">
    <w:name w:val="Normal3"/>
    <w:basedOn w:val="Normal"/>
    <w:rsid w:val="00857611"/>
    <w:pPr>
      <w:widowControl/>
      <w:spacing w:before="100" w:beforeAutospacing="1" w:after="100" w:afterAutospacing="1" w:line="240" w:lineRule="auto"/>
    </w:pPr>
    <w:rPr>
      <w:szCs w:val="24"/>
      <w:lang w:eastAsia="en-GB"/>
    </w:rPr>
  </w:style>
  <w:style w:type="paragraph" w:customStyle="1" w:styleId="ti-section-1">
    <w:name w:val="ti-section-1"/>
    <w:basedOn w:val="Normal"/>
    <w:rsid w:val="00857611"/>
    <w:pPr>
      <w:widowControl/>
      <w:spacing w:before="100" w:beforeAutospacing="1" w:after="100" w:afterAutospacing="1" w:line="240" w:lineRule="auto"/>
    </w:pPr>
    <w:rPr>
      <w:szCs w:val="24"/>
      <w:lang w:eastAsia="en-GB"/>
    </w:rPr>
  </w:style>
  <w:style w:type="paragraph" w:customStyle="1" w:styleId="ti-section-2">
    <w:name w:val="ti-section-2"/>
    <w:basedOn w:val="Normal"/>
    <w:rsid w:val="00857611"/>
    <w:pPr>
      <w:widowControl/>
      <w:spacing w:before="100" w:beforeAutospacing="1" w:after="100" w:afterAutospacing="1" w:line="240" w:lineRule="auto"/>
    </w:pPr>
    <w:rPr>
      <w:szCs w:val="24"/>
      <w:lang w:eastAsia="en-GB"/>
    </w:rPr>
  </w:style>
  <w:style w:type="character" w:customStyle="1" w:styleId="bold">
    <w:name w:val="bold"/>
    <w:basedOn w:val="DefaultParagraphFont"/>
    <w:rsid w:val="00857611"/>
  </w:style>
  <w:style w:type="character" w:customStyle="1" w:styleId="super">
    <w:name w:val="super"/>
    <w:basedOn w:val="DefaultParagraphFont"/>
    <w:rsid w:val="00857611"/>
  </w:style>
  <w:style w:type="paragraph" w:customStyle="1" w:styleId="Normal4">
    <w:name w:val="Normal4"/>
    <w:basedOn w:val="Normal"/>
    <w:rsid w:val="00857611"/>
    <w:pPr>
      <w:widowControl/>
      <w:spacing w:before="100" w:beforeAutospacing="1" w:after="100" w:afterAutospacing="1" w:line="240" w:lineRule="auto"/>
    </w:pPr>
    <w:rPr>
      <w:szCs w:val="24"/>
      <w:lang w:eastAsia="en-GB"/>
    </w:rPr>
  </w:style>
  <w:style w:type="character" w:customStyle="1" w:styleId="sub">
    <w:name w:val="sub"/>
    <w:basedOn w:val="DefaultParagraphFont"/>
    <w:rsid w:val="00857611"/>
  </w:style>
  <w:style w:type="table" w:customStyle="1" w:styleId="TableGridLight1">
    <w:name w:val="Table Grid Light1"/>
    <w:basedOn w:val="TableNormal"/>
    <w:next w:val="TableGridLight2"/>
    <w:uiPriority w:val="40"/>
    <w:rsid w:val="00857611"/>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i-grseq-1">
    <w:name w:val="ti-grseq-1"/>
    <w:basedOn w:val="Normal"/>
    <w:rsid w:val="00857611"/>
    <w:pPr>
      <w:widowControl/>
      <w:spacing w:before="100" w:beforeAutospacing="1" w:after="100" w:afterAutospacing="1" w:line="240" w:lineRule="auto"/>
    </w:pPr>
    <w:rPr>
      <w:szCs w:val="24"/>
      <w:lang w:eastAsia="en-GB"/>
    </w:rPr>
  </w:style>
  <w:style w:type="paragraph" w:customStyle="1" w:styleId="tbl-hdr">
    <w:name w:val="tbl-hdr"/>
    <w:basedOn w:val="Normal"/>
    <w:rsid w:val="00857611"/>
    <w:pPr>
      <w:widowControl/>
      <w:spacing w:before="100" w:beforeAutospacing="1" w:after="100" w:afterAutospacing="1" w:line="240" w:lineRule="auto"/>
    </w:pPr>
    <w:rPr>
      <w:szCs w:val="24"/>
      <w:lang w:eastAsia="en-GB"/>
    </w:rPr>
  </w:style>
  <w:style w:type="paragraph" w:customStyle="1" w:styleId="tbl-txt">
    <w:name w:val="tbl-txt"/>
    <w:basedOn w:val="Normal"/>
    <w:rsid w:val="00857611"/>
    <w:pPr>
      <w:widowControl/>
      <w:spacing w:before="100" w:beforeAutospacing="1" w:after="100" w:afterAutospacing="1" w:line="240" w:lineRule="auto"/>
    </w:pPr>
    <w:rPr>
      <w:szCs w:val="24"/>
      <w:lang w:eastAsia="en-GB"/>
    </w:rPr>
  </w:style>
  <w:style w:type="character" w:customStyle="1" w:styleId="italic">
    <w:name w:val="italic"/>
    <w:basedOn w:val="DefaultParagraphFont"/>
    <w:rsid w:val="00857611"/>
  </w:style>
  <w:style w:type="paragraph" w:customStyle="1" w:styleId="note">
    <w:name w:val="note"/>
    <w:basedOn w:val="Normal"/>
    <w:rsid w:val="00857611"/>
    <w:pPr>
      <w:widowControl/>
      <w:spacing w:before="100" w:beforeAutospacing="1" w:after="100" w:afterAutospacing="1" w:line="240" w:lineRule="auto"/>
    </w:pPr>
    <w:rPr>
      <w:szCs w:val="24"/>
      <w:lang w:eastAsia="en-GB"/>
    </w:rPr>
  </w:style>
  <w:style w:type="paragraph" w:customStyle="1" w:styleId="ti-tbl">
    <w:name w:val="ti-tbl"/>
    <w:basedOn w:val="Normal"/>
    <w:rsid w:val="00857611"/>
    <w:pPr>
      <w:widowControl/>
      <w:spacing w:before="100" w:beforeAutospacing="1" w:after="100" w:afterAutospacing="1" w:line="240" w:lineRule="auto"/>
    </w:pPr>
    <w:rPr>
      <w:szCs w:val="24"/>
      <w:lang w:eastAsia="en-GB"/>
    </w:rPr>
  </w:style>
  <w:style w:type="table" w:customStyle="1" w:styleId="TableGridLight2">
    <w:name w:val="Table Grid Light2"/>
    <w:basedOn w:val="TableNormal"/>
    <w:uiPriority w:val="40"/>
    <w:rsid w:val="00857611"/>
    <w:pPr>
      <w:jc w:val="both"/>
    </w:pPr>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rticleparagraphnumbered">
    <w:name w:val="Article paragraph numbered"/>
    <w:basedOn w:val="Normal"/>
    <w:link w:val="ArticleparagraphnumberedChar"/>
    <w:qFormat/>
    <w:rsid w:val="00857611"/>
    <w:pPr>
      <w:widowControl/>
      <w:spacing w:before="120" w:beforeAutospacing="1" w:after="120" w:line="276" w:lineRule="auto"/>
    </w:pPr>
    <w:rPr>
      <w:sz w:val="22"/>
      <w:lang w:eastAsia="en-US"/>
    </w:rPr>
  </w:style>
  <w:style w:type="character" w:customStyle="1" w:styleId="ArticleparagraphnumberedChar">
    <w:name w:val="Article paragraph numbered Char"/>
    <w:basedOn w:val="DefaultParagraphFont"/>
    <w:link w:val="Articleparagraphnumbered"/>
    <w:rsid w:val="00857611"/>
    <w:rPr>
      <w:sz w:val="22"/>
      <w:lang w:eastAsia="en-US"/>
    </w:rPr>
  </w:style>
  <w:style w:type="paragraph" w:customStyle="1" w:styleId="Articleparagraphno-number">
    <w:name w:val="Article paragraph no-number"/>
    <w:basedOn w:val="Articleparagraphnumbered"/>
    <w:qFormat/>
    <w:rsid w:val="00857611"/>
  </w:style>
  <w:style w:type="paragraph" w:customStyle="1" w:styleId="Articleparagraphletter">
    <w:name w:val="Article paragraph letter"/>
    <w:basedOn w:val="ListNumber2Level2"/>
    <w:link w:val="ArticleparagraphletterChar"/>
    <w:qFormat/>
    <w:rsid w:val="00857611"/>
    <w:pPr>
      <w:numPr>
        <w:ilvl w:val="0"/>
        <w:numId w:val="87"/>
      </w:numPr>
      <w:spacing w:beforeAutospacing="1" w:after="0" w:line="276" w:lineRule="auto"/>
      <w:jc w:val="left"/>
    </w:pPr>
    <w:rPr>
      <w:rFonts w:eastAsia="Times New Roman"/>
      <w:sz w:val="22"/>
    </w:rPr>
  </w:style>
  <w:style w:type="character" w:customStyle="1" w:styleId="ArticleparagraphletterChar">
    <w:name w:val="Article paragraph letter Char"/>
    <w:basedOn w:val="DefaultParagraphFont"/>
    <w:link w:val="Articleparagraphletter"/>
    <w:rsid w:val="00857611"/>
    <w:rPr>
      <w:sz w:val="22"/>
      <w:lang w:eastAsia="en-US"/>
    </w:rPr>
  </w:style>
  <w:style w:type="paragraph" w:customStyle="1" w:styleId="Lines">
    <w:name w:val="Lines"/>
    <w:basedOn w:val="Normal"/>
    <w:rsid w:val="00857611"/>
    <w:pPr>
      <w:widowControl/>
      <w:numPr>
        <w:numId w:val="88"/>
      </w:numPr>
      <w:spacing w:line="240" w:lineRule="auto"/>
    </w:pPr>
    <w:rPr>
      <w:szCs w:val="24"/>
      <w:lang w:eastAsia="en-GB"/>
    </w:rPr>
  </w:style>
  <w:style w:type="paragraph" w:customStyle="1" w:styleId="TimesNewRoman12">
    <w:name w:val="Times New Roman 12"/>
    <w:basedOn w:val="Normal"/>
    <w:autoRedefine/>
    <w:rsid w:val="00857611"/>
    <w:pPr>
      <w:widowControl/>
      <w:autoSpaceDE w:val="0"/>
      <w:autoSpaceDN w:val="0"/>
      <w:adjustRightInd w:val="0"/>
      <w:spacing w:line="240" w:lineRule="auto"/>
    </w:pPr>
    <w:rPr>
      <w:rFonts w:eastAsia="Calibri"/>
      <w:szCs w:val="22"/>
      <w:lang w:eastAsia="en-GB"/>
    </w:rPr>
  </w:style>
  <w:style w:type="paragraph" w:customStyle="1" w:styleId="Corpsdutexte7">
    <w:name w:val="Corps du texte (7)"/>
    <w:basedOn w:val="Normal"/>
    <w:link w:val="Corpsdutexte70"/>
    <w:rsid w:val="00857611"/>
    <w:pPr>
      <w:shd w:val="clear" w:color="auto" w:fill="FFFFFF"/>
      <w:spacing w:before="840" w:line="226" w:lineRule="exact"/>
      <w:jc w:val="both"/>
    </w:pPr>
    <w:rPr>
      <w:rFonts w:asciiTheme="minorHAnsi" w:eastAsiaTheme="minorHAnsi" w:hAnsiTheme="minorHAnsi" w:cstheme="minorBidi"/>
      <w:sz w:val="19"/>
      <w:szCs w:val="19"/>
      <w:lang w:eastAsia="en-US"/>
    </w:rPr>
  </w:style>
  <w:style w:type="character" w:customStyle="1" w:styleId="Corpsdutexte70">
    <w:name w:val="Corps du texte (7)_"/>
    <w:link w:val="Corpsdutexte7"/>
    <w:qFormat/>
    <w:rsid w:val="00857611"/>
    <w:rPr>
      <w:rFonts w:asciiTheme="minorHAnsi" w:eastAsiaTheme="minorHAnsi" w:hAnsiTheme="minorHAnsi" w:cstheme="minorBidi"/>
      <w:sz w:val="19"/>
      <w:szCs w:val="19"/>
      <w:shd w:val="clear" w:color="auto" w:fill="FFFFFF"/>
      <w:lang w:eastAsia="en-US"/>
    </w:rPr>
  </w:style>
  <w:style w:type="paragraph" w:customStyle="1" w:styleId="paranormaltext">
    <w:name w:val="paranormaltext"/>
    <w:basedOn w:val="Normal"/>
    <w:rsid w:val="00857611"/>
    <w:pPr>
      <w:widowControl/>
      <w:spacing w:before="100" w:beforeAutospacing="1" w:after="100" w:afterAutospacing="1" w:line="240" w:lineRule="auto"/>
    </w:pPr>
    <w:rPr>
      <w:szCs w:val="24"/>
      <w:lang w:eastAsia="en-GB"/>
    </w:rPr>
  </w:style>
  <w:style w:type="paragraph" w:customStyle="1" w:styleId="tocindent4">
    <w:name w:val="tocindent4"/>
    <w:basedOn w:val="Normal"/>
    <w:rsid w:val="00857611"/>
    <w:pPr>
      <w:widowControl/>
      <w:spacing w:before="100" w:beforeAutospacing="1" w:after="100" w:afterAutospacing="1" w:line="240" w:lineRule="auto"/>
    </w:pPr>
    <w:rPr>
      <w:szCs w:val="24"/>
      <w:lang w:eastAsia="en-GB"/>
    </w:rPr>
  </w:style>
  <w:style w:type="paragraph" w:customStyle="1" w:styleId="Art">
    <w:name w:val="Art"/>
    <w:basedOn w:val="Normal"/>
    <w:rsid w:val="00857611"/>
    <w:pPr>
      <w:widowControl/>
      <w:spacing w:before="120" w:after="120" w:line="240" w:lineRule="auto"/>
      <w:jc w:val="both"/>
    </w:pPr>
    <w:rPr>
      <w:rFonts w:eastAsiaTheme="minorHAnsi"/>
      <w:szCs w:val="22"/>
      <w:lang w:eastAsia="en-US"/>
    </w:rPr>
  </w:style>
  <w:style w:type="paragraph" w:customStyle="1" w:styleId="NNSubsec2">
    <w:name w:val="NNSubsec2"/>
    <w:basedOn w:val="Heading6"/>
    <w:rsid w:val="00857611"/>
    <w:pPr>
      <w:tabs>
        <w:tab w:val="left" w:pos="360"/>
        <w:tab w:val="left" w:pos="432"/>
        <w:tab w:val="left" w:pos="576"/>
      </w:tabs>
      <w:spacing w:after="200"/>
      <w:outlineLvl w:val="9"/>
    </w:pPr>
    <w:rPr>
      <w:rFonts w:ascii="Times New Roman" w:eastAsia="SimSun" w:hAnsi="Times New Roman"/>
      <w:i w:val="0"/>
      <w:noProof/>
      <w:sz w:val="24"/>
      <w:szCs w:val="24"/>
      <w:lang w:eastAsia="en-US"/>
    </w:rPr>
  </w:style>
  <w:style w:type="paragraph" w:customStyle="1" w:styleId="P1">
    <w:name w:val="P1"/>
    <w:basedOn w:val="Normal"/>
    <w:rsid w:val="00857611"/>
    <w:pPr>
      <w:keepLines/>
      <w:widowControl/>
      <w:suppressAutoHyphens/>
      <w:overflowPunct w:val="0"/>
      <w:autoSpaceDE w:val="0"/>
      <w:spacing w:before="240" w:line="240" w:lineRule="auto"/>
      <w:jc w:val="both"/>
      <w:textAlignment w:val="baseline"/>
    </w:pPr>
    <w:rPr>
      <w:rFonts w:ascii="Verdana" w:eastAsia="SimSun" w:hAnsi="Verdana"/>
      <w:sz w:val="20"/>
      <w:szCs w:val="22"/>
      <w:lang w:eastAsia="ar-SA"/>
    </w:rPr>
  </w:style>
  <w:style w:type="paragraph" w:customStyle="1" w:styleId="tp">
    <w:name w:val="tp"/>
    <w:basedOn w:val="Normal"/>
    <w:rsid w:val="00857611"/>
    <w:pPr>
      <w:keepNext/>
      <w:keepLines/>
      <w:widowControl/>
      <w:suppressAutoHyphens/>
      <w:overflowPunct w:val="0"/>
      <w:autoSpaceDE w:val="0"/>
      <w:spacing w:before="960" w:after="720" w:line="240" w:lineRule="auto"/>
      <w:jc w:val="center"/>
      <w:textAlignment w:val="baseline"/>
    </w:pPr>
    <w:rPr>
      <w:rFonts w:ascii="Verdana" w:eastAsia="SimSun" w:hAnsi="Verdana"/>
      <w:b/>
      <w:smallCaps/>
      <w:sz w:val="32"/>
      <w:szCs w:val="22"/>
      <w:lang w:eastAsia="ar-SA"/>
    </w:rPr>
  </w:style>
  <w:style w:type="paragraph" w:customStyle="1" w:styleId="E1">
    <w:name w:val="E1"/>
    <w:basedOn w:val="P1"/>
    <w:rsid w:val="00857611"/>
    <w:pPr>
      <w:tabs>
        <w:tab w:val="right" w:pos="993"/>
      </w:tabs>
      <w:spacing w:before="120"/>
      <w:ind w:left="1134" w:hanging="1134"/>
    </w:pPr>
  </w:style>
  <w:style w:type="numbering" w:customStyle="1" w:styleId="Style22">
    <w:name w:val="Style22"/>
    <w:rsid w:val="00857611"/>
    <w:pPr>
      <w:numPr>
        <w:numId w:val="89"/>
      </w:numPr>
    </w:pPr>
  </w:style>
  <w:style w:type="paragraph" w:customStyle="1" w:styleId="NormalConseil">
    <w:name w:val="NormalConseil"/>
    <w:basedOn w:val="Normal"/>
    <w:rsid w:val="00857611"/>
    <w:pPr>
      <w:widowControl/>
      <w:spacing w:line="240" w:lineRule="auto"/>
    </w:pPr>
    <w:rPr>
      <w:rFonts w:eastAsia="SimSun"/>
    </w:rPr>
  </w:style>
  <w:style w:type="paragraph" w:customStyle="1" w:styleId="FooterConseil">
    <w:name w:val="FooterConseil"/>
    <w:basedOn w:val="NormalConseil"/>
    <w:rsid w:val="00857611"/>
    <w:pPr>
      <w:tabs>
        <w:tab w:val="center" w:pos="4820"/>
        <w:tab w:val="center" w:pos="7371"/>
        <w:tab w:val="right" w:pos="9639"/>
      </w:tabs>
    </w:pPr>
  </w:style>
  <w:style w:type="paragraph" w:customStyle="1" w:styleId="Normallevel2">
    <w:name w:val="Normal level 2"/>
    <w:basedOn w:val="Heading2"/>
    <w:next w:val="Normal"/>
    <w:link w:val="Normallevel2Char"/>
    <w:qFormat/>
    <w:rsid w:val="00857611"/>
    <w:pPr>
      <w:keepNext w:val="0"/>
      <w:widowControl w:val="0"/>
      <w:numPr>
        <w:numId w:val="0"/>
      </w:numPr>
      <w:tabs>
        <w:tab w:val="num" w:pos="851"/>
      </w:tabs>
      <w:spacing w:before="0" w:after="0" w:line="360" w:lineRule="auto"/>
      <w:ind w:left="851" w:hanging="851"/>
    </w:pPr>
    <w:rPr>
      <w:rFonts w:eastAsia="SimSun"/>
      <w:b w:val="0"/>
    </w:rPr>
  </w:style>
  <w:style w:type="character" w:customStyle="1" w:styleId="Normallevel2Char">
    <w:name w:val="Normal level 2 Char"/>
    <w:link w:val="Normallevel2"/>
    <w:rsid w:val="00857611"/>
    <w:rPr>
      <w:rFonts w:eastAsia="SimSun"/>
      <w:sz w:val="24"/>
      <w:lang w:eastAsia="fr-BE"/>
    </w:rPr>
  </w:style>
  <w:style w:type="paragraph" w:customStyle="1" w:styleId="Normallevel3">
    <w:name w:val="Normal level 3"/>
    <w:basedOn w:val="Heading3"/>
    <w:next w:val="Normal"/>
    <w:link w:val="Normallevel3Char"/>
    <w:qFormat/>
    <w:rsid w:val="00857611"/>
    <w:pPr>
      <w:keepNext w:val="0"/>
      <w:widowControl w:val="0"/>
      <w:numPr>
        <w:numId w:val="0"/>
      </w:numPr>
      <w:tabs>
        <w:tab w:val="num" w:pos="851"/>
        <w:tab w:val="num" w:pos="1920"/>
      </w:tabs>
      <w:spacing w:before="360" w:after="240" w:line="360" w:lineRule="auto"/>
      <w:ind w:left="851" w:hanging="851"/>
    </w:pPr>
    <w:rPr>
      <w:rFonts w:eastAsia="SimSun"/>
      <w:i w:val="0"/>
    </w:rPr>
  </w:style>
  <w:style w:type="character" w:customStyle="1" w:styleId="Normallevel3Char">
    <w:name w:val="Normal level 3 Char"/>
    <w:link w:val="Normallevel3"/>
    <w:rsid w:val="00857611"/>
    <w:rPr>
      <w:rFonts w:eastAsia="SimSun"/>
      <w:sz w:val="24"/>
      <w:lang w:eastAsia="fr-BE"/>
    </w:rPr>
  </w:style>
  <w:style w:type="paragraph" w:customStyle="1" w:styleId="Normallevel1">
    <w:name w:val="Normal level 1"/>
    <w:basedOn w:val="Heading1"/>
    <w:next w:val="Normal"/>
    <w:link w:val="Normallevel1Char"/>
    <w:rsid w:val="00857611"/>
    <w:pPr>
      <w:keepNext w:val="0"/>
      <w:widowControl w:val="0"/>
      <w:numPr>
        <w:numId w:val="0"/>
      </w:numPr>
      <w:tabs>
        <w:tab w:val="num" w:pos="851"/>
      </w:tabs>
      <w:spacing w:before="120" w:after="240" w:line="360" w:lineRule="auto"/>
      <w:ind w:left="851" w:hanging="851"/>
    </w:pPr>
    <w:rPr>
      <w:rFonts w:eastAsia="SimSun"/>
      <w:caps/>
      <w:spacing w:val="-3"/>
    </w:rPr>
  </w:style>
  <w:style w:type="character" w:customStyle="1" w:styleId="Normallevel1Char">
    <w:name w:val="Normal level 1 Char"/>
    <w:link w:val="Normallevel1"/>
    <w:rsid w:val="00857611"/>
    <w:rPr>
      <w:rFonts w:eastAsia="SimSun"/>
      <w:b/>
      <w:caps/>
      <w:smallCaps/>
      <w:spacing w:val="-3"/>
      <w:sz w:val="24"/>
      <w:lang w:eastAsia="fr-BE"/>
    </w:rPr>
  </w:style>
  <w:style w:type="paragraph" w:customStyle="1" w:styleId="Normallevel4">
    <w:name w:val="Normal level 4"/>
    <w:basedOn w:val="Heading4"/>
    <w:next w:val="Normal"/>
    <w:link w:val="Normallevel4Char"/>
    <w:qFormat/>
    <w:rsid w:val="00857611"/>
    <w:pPr>
      <w:keepNext w:val="0"/>
      <w:widowControl w:val="0"/>
      <w:numPr>
        <w:numId w:val="0"/>
      </w:numPr>
      <w:tabs>
        <w:tab w:val="num" w:pos="851"/>
        <w:tab w:val="num" w:pos="2880"/>
      </w:tabs>
      <w:spacing w:line="360" w:lineRule="auto"/>
      <w:ind w:left="851" w:hanging="851"/>
    </w:pPr>
    <w:rPr>
      <w:rFonts w:eastAsia="SimSun"/>
    </w:rPr>
  </w:style>
  <w:style w:type="character" w:customStyle="1" w:styleId="Normallevel4Char">
    <w:name w:val="Normal level 4 Char"/>
    <w:link w:val="Normallevel4"/>
    <w:rsid w:val="00857611"/>
    <w:rPr>
      <w:rFonts w:eastAsia="SimSun"/>
      <w:sz w:val="24"/>
      <w:lang w:eastAsia="fr-BE"/>
    </w:rPr>
  </w:style>
  <w:style w:type="paragraph" w:customStyle="1" w:styleId="Normallevel5">
    <w:name w:val="Normal level 5"/>
    <w:basedOn w:val="Normallevel4"/>
    <w:link w:val="Normallevel5Char"/>
    <w:qFormat/>
    <w:rsid w:val="00857611"/>
    <w:pPr>
      <w:numPr>
        <w:ilvl w:val="5"/>
      </w:numPr>
      <w:tabs>
        <w:tab w:val="num" w:pos="851"/>
      </w:tabs>
      <w:ind w:left="851" w:hanging="851"/>
    </w:pPr>
  </w:style>
  <w:style w:type="character" w:customStyle="1" w:styleId="Normallevel5Char">
    <w:name w:val="Normal level 5 Char"/>
    <w:link w:val="Normallevel5"/>
    <w:rsid w:val="00857611"/>
    <w:rPr>
      <w:rFonts w:eastAsia="SimSun"/>
      <w:sz w:val="24"/>
      <w:lang w:eastAsia="fr-BE"/>
    </w:rPr>
  </w:style>
  <w:style w:type="table" w:customStyle="1" w:styleId="GridTable4-Accent31">
    <w:name w:val="Grid Table 4 - Accent 31"/>
    <w:basedOn w:val="TableNormal"/>
    <w:uiPriority w:val="49"/>
    <w:rsid w:val="00857611"/>
    <w:rPr>
      <w:rFonts w:eastAsia="SimSun"/>
      <w:sz w:val="24"/>
      <w:szCs w:val="24"/>
      <w:lang w:eastAsia="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rsid w:val="00857611"/>
    <w:rPr>
      <w:rFonts w:eastAsia="SimSun"/>
      <w:color w:val="7B7B7B"/>
      <w:sz w:val="24"/>
      <w:szCs w:val="24"/>
      <w:lang w:eastAsia="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Test">
    <w:name w:val="Test"/>
    <w:basedOn w:val="Normal"/>
    <w:qFormat/>
    <w:rsid w:val="00857611"/>
    <w:pPr>
      <w:ind w:left="644" w:firstLine="207"/>
    </w:pPr>
    <w:rPr>
      <w:rFonts w:eastAsia="SimSun"/>
    </w:rPr>
  </w:style>
  <w:style w:type="paragraph" w:customStyle="1" w:styleId="Test2">
    <w:name w:val="Test2"/>
    <w:basedOn w:val="Normal"/>
    <w:qFormat/>
    <w:rsid w:val="00857611"/>
    <w:pPr>
      <w:ind w:left="851" w:hanging="284"/>
    </w:pPr>
    <w:rPr>
      <w:rFonts w:eastAsia="MS Mincho"/>
      <w:color w:val="000000" w:themeColor="text1"/>
      <w:lang w:eastAsia="ja-JP"/>
    </w:rPr>
  </w:style>
  <w:style w:type="paragraph" w:customStyle="1" w:styleId="Test3">
    <w:name w:val="Test3"/>
    <w:basedOn w:val="Normal"/>
    <w:qFormat/>
    <w:rsid w:val="00857611"/>
    <w:rPr>
      <w:rFonts w:eastAsia="SimSun"/>
    </w:rPr>
  </w:style>
  <w:style w:type="paragraph" w:customStyle="1" w:styleId="Pagedecouverture">
    <w:name w:val="Page de couverture"/>
    <w:basedOn w:val="Normal"/>
    <w:next w:val="Normal"/>
    <w:rsid w:val="00857611"/>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rsid w:val="00857611"/>
    <w:pPr>
      <w:widowControl/>
      <w:tabs>
        <w:tab w:val="center" w:pos="4535"/>
        <w:tab w:val="right" w:pos="9071"/>
        <w:tab w:val="right" w:pos="9921"/>
      </w:tabs>
      <w:spacing w:before="360" w:line="240" w:lineRule="auto"/>
      <w:ind w:left="-850" w:right="-850"/>
    </w:pPr>
  </w:style>
  <w:style w:type="character" w:customStyle="1" w:styleId="FooterCoverPageChar">
    <w:name w:val="Footer Cover Page Char"/>
    <w:basedOn w:val="NormalCenteredChar"/>
    <w:link w:val="FooterCoverPage"/>
    <w:rsid w:val="00857611"/>
    <w:rPr>
      <w:rFonts w:eastAsiaTheme="minorEastAsia"/>
      <w:sz w:val="24"/>
      <w:lang w:eastAsia="fr-BE"/>
    </w:rPr>
  </w:style>
  <w:style w:type="paragraph" w:customStyle="1" w:styleId="FooterSensitivity">
    <w:name w:val="Footer Sensitivity"/>
    <w:basedOn w:val="Normal"/>
    <w:link w:val="FooterSensitivityChar"/>
    <w:rsid w:val="00857611"/>
    <w:pPr>
      <w:widowControl/>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NormalCenteredChar"/>
    <w:link w:val="FooterSensitivity"/>
    <w:rsid w:val="00857611"/>
    <w:rPr>
      <w:rFonts w:eastAsiaTheme="minorEastAsia"/>
      <w:b/>
      <w:sz w:val="32"/>
      <w:lang w:eastAsia="fr-BE"/>
    </w:rPr>
  </w:style>
  <w:style w:type="paragraph" w:customStyle="1" w:styleId="HeaderCoverPage">
    <w:name w:val="Header Cover Page"/>
    <w:basedOn w:val="Normal"/>
    <w:link w:val="HeaderCoverPageChar"/>
    <w:rsid w:val="00857611"/>
    <w:pPr>
      <w:widowControl/>
      <w:tabs>
        <w:tab w:val="center" w:pos="4535"/>
        <w:tab w:val="right" w:pos="9071"/>
      </w:tabs>
      <w:spacing w:after="120" w:line="240" w:lineRule="auto"/>
      <w:jc w:val="both"/>
    </w:pPr>
  </w:style>
  <w:style w:type="character" w:customStyle="1" w:styleId="HeaderCoverPageChar">
    <w:name w:val="Header Cover Page Char"/>
    <w:basedOn w:val="NormalCenteredChar"/>
    <w:link w:val="HeaderCoverPage"/>
    <w:rsid w:val="00857611"/>
    <w:rPr>
      <w:rFonts w:eastAsiaTheme="minorEastAsia"/>
      <w:sz w:val="24"/>
      <w:lang w:eastAsia="fr-BE"/>
    </w:rPr>
  </w:style>
  <w:style w:type="paragraph" w:customStyle="1" w:styleId="HeaderSensitivity">
    <w:name w:val="Header Sensitivity"/>
    <w:basedOn w:val="Normal"/>
    <w:link w:val="HeaderSensitivityChar"/>
    <w:rsid w:val="00857611"/>
    <w:pPr>
      <w:widowControl/>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NormalCenteredChar"/>
    <w:link w:val="HeaderSensitivity"/>
    <w:rsid w:val="00857611"/>
    <w:rPr>
      <w:rFonts w:eastAsiaTheme="minorEastAsia"/>
      <w:b/>
      <w:sz w:val="32"/>
      <w:lang w:eastAsia="fr-BE"/>
    </w:rPr>
  </w:style>
  <w:style w:type="paragraph" w:customStyle="1" w:styleId="HeaderSensitivityRight">
    <w:name w:val="Header Sensitivity Right"/>
    <w:basedOn w:val="Normal"/>
    <w:link w:val="HeaderSensitivityRightChar"/>
    <w:rsid w:val="00857611"/>
    <w:pPr>
      <w:widowControl/>
      <w:spacing w:after="120" w:line="240" w:lineRule="auto"/>
      <w:jc w:val="right"/>
    </w:pPr>
    <w:rPr>
      <w:sz w:val="28"/>
    </w:rPr>
  </w:style>
  <w:style w:type="character" w:customStyle="1" w:styleId="HeaderSensitivityRightChar">
    <w:name w:val="Header Sensitivity Right Char"/>
    <w:basedOn w:val="NormalCenteredChar"/>
    <w:link w:val="HeaderSensitivityRight"/>
    <w:rsid w:val="00857611"/>
    <w:rPr>
      <w:rFonts w:eastAsiaTheme="minorEastAsia"/>
      <w:sz w:val="28"/>
      <w:lang w:eastAsia="fr-BE"/>
    </w:rPr>
  </w:style>
  <w:style w:type="paragraph" w:customStyle="1" w:styleId="SecurityMarking">
    <w:name w:val="SecurityMarking"/>
    <w:basedOn w:val="Normal"/>
    <w:rsid w:val="00857611"/>
    <w:pPr>
      <w:widowControl/>
      <w:spacing w:line="276" w:lineRule="auto"/>
      <w:ind w:left="5103"/>
    </w:pPr>
    <w:rPr>
      <w:rFonts w:eastAsiaTheme="minorHAnsi"/>
      <w:sz w:val="28"/>
      <w:szCs w:val="22"/>
      <w:lang w:eastAsia="en-US"/>
    </w:rPr>
  </w:style>
  <w:style w:type="paragraph" w:customStyle="1" w:styleId="DateMarking">
    <w:name w:val="DateMarking"/>
    <w:basedOn w:val="Normal"/>
    <w:rsid w:val="00857611"/>
    <w:pPr>
      <w:widowControl/>
      <w:spacing w:line="276" w:lineRule="auto"/>
      <w:ind w:left="5103"/>
    </w:pPr>
    <w:rPr>
      <w:rFonts w:eastAsiaTheme="minorHAnsi"/>
      <w:i/>
      <w:sz w:val="28"/>
      <w:szCs w:val="22"/>
      <w:lang w:eastAsia="en-US"/>
    </w:rPr>
  </w:style>
  <w:style w:type="paragraph" w:customStyle="1" w:styleId="ReleasableTo">
    <w:name w:val="ReleasableTo"/>
    <w:basedOn w:val="Normal"/>
    <w:rsid w:val="00857611"/>
    <w:pPr>
      <w:widowControl/>
      <w:spacing w:line="276" w:lineRule="auto"/>
      <w:ind w:left="5103"/>
    </w:pPr>
    <w:rPr>
      <w:rFonts w:eastAsiaTheme="minorHAnsi"/>
      <w:i/>
      <w:sz w:val="28"/>
      <w:szCs w:val="22"/>
      <w:lang w:eastAsia="en-US"/>
    </w:rPr>
  </w:style>
  <w:style w:type="paragraph" w:customStyle="1" w:styleId="Normal12Hanging">
    <w:name w:val="Normal12Hanging"/>
    <w:basedOn w:val="Normal"/>
    <w:rsid w:val="00857611"/>
    <w:pPr>
      <w:spacing w:after="240" w:line="240" w:lineRule="auto"/>
      <w:ind w:left="567" w:hanging="567"/>
    </w:pPr>
    <w:rPr>
      <w:lang w:eastAsia="en-GB"/>
    </w:rPr>
  </w:style>
  <w:style w:type="paragraph" w:customStyle="1" w:styleId="Annexetitre">
    <w:name w:val="Annexe titre"/>
    <w:basedOn w:val="Normal"/>
    <w:next w:val="Normal"/>
    <w:rsid w:val="00857611"/>
    <w:pPr>
      <w:widowControl/>
      <w:spacing w:before="120" w:after="120" w:line="240" w:lineRule="auto"/>
      <w:jc w:val="center"/>
    </w:pPr>
    <w:rPr>
      <w:rFonts w:eastAsiaTheme="minorHAnsi"/>
      <w:b/>
      <w:szCs w:val="22"/>
      <w:u w:val="single"/>
      <w:lang w:eastAsia="en-US"/>
    </w:rPr>
  </w:style>
  <w:style w:type="character" w:customStyle="1" w:styleId="pagetitle1">
    <w:name w:val="pagetitle1"/>
    <w:rsid w:val="00857611"/>
    <w:rPr>
      <w:rFonts w:cs="Times New Roman"/>
      <w:b/>
      <w:bCs/>
      <w:shd w:val="clear" w:color="auto" w:fill="auto"/>
    </w:rPr>
  </w:style>
  <w:style w:type="paragraph" w:customStyle="1" w:styleId="Normal12">
    <w:name w:val="Normal 1"/>
    <w:basedOn w:val="Normal"/>
    <w:link w:val="Normal1Char0"/>
    <w:rsid w:val="00857611"/>
    <w:pPr>
      <w:tabs>
        <w:tab w:val="left" w:pos="567"/>
        <w:tab w:val="left" w:pos="851"/>
        <w:tab w:val="left" w:pos="1134"/>
        <w:tab w:val="left" w:pos="1418"/>
        <w:tab w:val="left" w:pos="1701"/>
      </w:tabs>
      <w:spacing w:before="60" w:after="60" w:line="240" w:lineRule="auto"/>
      <w:ind w:left="567"/>
      <w:jc w:val="both"/>
    </w:pPr>
    <w:rPr>
      <w:sz w:val="22"/>
      <w:lang w:eastAsia="en-US"/>
    </w:rPr>
  </w:style>
  <w:style w:type="character" w:customStyle="1" w:styleId="Normal1Char0">
    <w:name w:val="Normal 1 Char"/>
    <w:link w:val="Normal12"/>
    <w:rsid w:val="00857611"/>
    <w:rPr>
      <w:sz w:val="22"/>
      <w:lang w:eastAsia="en-US"/>
    </w:rPr>
  </w:style>
  <w:style w:type="character" w:customStyle="1" w:styleId="superChar">
    <w:name w:val="super Char"/>
    <w:basedOn w:val="DefaultParagraphFont"/>
    <w:rsid w:val="00857611"/>
    <w:rPr>
      <w:rFonts w:ascii="Times New Roman" w:eastAsia="Arial Unicode MS" w:hAnsi="Times New Roman" w:cs="Times New Roman"/>
      <w:color w:val="000000"/>
      <w:sz w:val="24"/>
      <w:szCs w:val="24"/>
      <w:u w:color="000000"/>
      <w:bdr w:val="nil"/>
      <w:lang w:val="lv-LV"/>
      <w14:textOutline w14:w="0" w14:cap="flat" w14:cmpd="sng" w14:algn="ctr">
        <w14:noFill/>
        <w14:prstDash w14:val="solid"/>
        <w14:bevel/>
      </w14:textOutline>
    </w:rPr>
  </w:style>
  <w:style w:type="paragraph" w:customStyle="1" w:styleId="stitle-article-norm">
    <w:name w:val="stitle-article-norm"/>
    <w:basedOn w:val="Normal"/>
    <w:rsid w:val="00857611"/>
    <w:pPr>
      <w:widowControl/>
      <w:spacing w:before="100" w:beforeAutospacing="1" w:after="100" w:afterAutospacing="1" w:line="240" w:lineRule="auto"/>
    </w:pPr>
    <w:rPr>
      <w:szCs w:val="24"/>
      <w:lang w:eastAsia="en-GB"/>
    </w:rPr>
  </w:style>
  <w:style w:type="paragraph" w:customStyle="1" w:styleId="title-article-norm">
    <w:name w:val="title-article-norm"/>
    <w:basedOn w:val="Normal"/>
    <w:rsid w:val="00857611"/>
    <w:pPr>
      <w:widowControl/>
      <w:spacing w:before="100" w:beforeAutospacing="1" w:after="100" w:afterAutospacing="1" w:line="240" w:lineRule="auto"/>
    </w:pPr>
    <w:rPr>
      <w:szCs w:val="24"/>
      <w:lang w:eastAsia="en-GB"/>
    </w:rPr>
  </w:style>
  <w:style w:type="paragraph" w:customStyle="1" w:styleId="stitle-article-norm1">
    <w:name w:val="stitle-article-norm1"/>
    <w:basedOn w:val="Normal"/>
    <w:rsid w:val="00857611"/>
    <w:pPr>
      <w:widowControl/>
      <w:spacing w:before="240" w:after="120" w:line="312" w:lineRule="atLeast"/>
      <w:jc w:val="center"/>
    </w:pPr>
    <w:rPr>
      <w:b/>
      <w:bCs/>
      <w:szCs w:val="24"/>
      <w:lang w:eastAsia="en-GB"/>
    </w:rPr>
  </w:style>
  <w:style w:type="table" w:customStyle="1" w:styleId="TableGrid21">
    <w:name w:val="Table Grid21"/>
    <w:basedOn w:val="TableNormal"/>
    <w:next w:val="TableGrid"/>
    <w:rsid w:val="0085761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rsid w:val="00857611"/>
    <w:pPr>
      <w:numPr>
        <w:numId w:val="54"/>
      </w:numPr>
    </w:pPr>
  </w:style>
  <w:style w:type="paragraph" w:customStyle="1" w:styleId="TechnicalBlock">
    <w:name w:val="Technical Block"/>
    <w:basedOn w:val="Normal"/>
    <w:next w:val="Normal"/>
    <w:link w:val="TechnicalBlockChar"/>
    <w:rsid w:val="00857611"/>
    <w:pPr>
      <w:widowControl/>
      <w:spacing w:after="240" w:line="240" w:lineRule="auto"/>
      <w:jc w:val="center"/>
    </w:pPr>
    <w:rPr>
      <w:szCs w:val="24"/>
      <w:lang w:eastAsia="en-US"/>
    </w:rPr>
  </w:style>
  <w:style w:type="character" w:customStyle="1" w:styleId="TechnicalBlockChar">
    <w:name w:val="Technical Block Char"/>
    <w:basedOn w:val="DefaultParagraphFont"/>
    <w:link w:val="TechnicalBlock"/>
    <w:rsid w:val="00857611"/>
    <w:rPr>
      <w:sz w:val="24"/>
      <w:szCs w:val="24"/>
      <w:lang w:eastAsia="en-US"/>
    </w:rPr>
  </w:style>
  <w:style w:type="paragraph" w:customStyle="1" w:styleId="Pointabc">
    <w:name w:val="Point abc"/>
    <w:basedOn w:val="Normal"/>
    <w:rsid w:val="00857611"/>
    <w:pPr>
      <w:widowControl/>
      <w:numPr>
        <w:ilvl w:val="1"/>
        <w:numId w:val="90"/>
      </w:numPr>
      <w:spacing w:before="120" w:after="120"/>
    </w:pPr>
    <w:rPr>
      <w:szCs w:val="24"/>
      <w:lang w:eastAsia="en-US"/>
    </w:rPr>
  </w:style>
  <w:style w:type="paragraph" w:customStyle="1" w:styleId="Pointabc1">
    <w:name w:val="Point abc (1)"/>
    <w:basedOn w:val="Normal"/>
    <w:rsid w:val="00857611"/>
    <w:pPr>
      <w:widowControl/>
      <w:numPr>
        <w:ilvl w:val="3"/>
        <w:numId w:val="90"/>
      </w:numPr>
      <w:spacing w:before="120" w:after="120"/>
      <w:outlineLvl w:val="0"/>
    </w:pPr>
    <w:rPr>
      <w:szCs w:val="24"/>
      <w:lang w:eastAsia="en-US"/>
    </w:rPr>
  </w:style>
  <w:style w:type="paragraph" w:customStyle="1" w:styleId="Pointabc2">
    <w:name w:val="Point abc (2)"/>
    <w:basedOn w:val="Normal"/>
    <w:rsid w:val="00857611"/>
    <w:pPr>
      <w:widowControl/>
      <w:numPr>
        <w:ilvl w:val="5"/>
        <w:numId w:val="90"/>
      </w:numPr>
      <w:spacing w:before="120" w:after="120"/>
      <w:outlineLvl w:val="1"/>
    </w:pPr>
    <w:rPr>
      <w:szCs w:val="24"/>
      <w:lang w:eastAsia="en-US"/>
    </w:rPr>
  </w:style>
  <w:style w:type="paragraph" w:customStyle="1" w:styleId="Pointabc3">
    <w:name w:val="Point abc (3)"/>
    <w:basedOn w:val="Normal"/>
    <w:rsid w:val="00857611"/>
    <w:pPr>
      <w:widowControl/>
      <w:numPr>
        <w:ilvl w:val="7"/>
        <w:numId w:val="90"/>
      </w:numPr>
      <w:spacing w:before="120" w:after="120"/>
      <w:outlineLvl w:val="2"/>
    </w:pPr>
    <w:rPr>
      <w:szCs w:val="24"/>
      <w:lang w:eastAsia="en-US"/>
    </w:rPr>
  </w:style>
  <w:style w:type="paragraph" w:customStyle="1" w:styleId="Pointabc4">
    <w:name w:val="Point abc (4)"/>
    <w:basedOn w:val="Normal"/>
    <w:rsid w:val="00857611"/>
    <w:pPr>
      <w:widowControl/>
      <w:numPr>
        <w:ilvl w:val="8"/>
        <w:numId w:val="90"/>
      </w:numPr>
      <w:spacing w:before="120" w:after="120"/>
      <w:outlineLvl w:val="3"/>
    </w:pPr>
    <w:rPr>
      <w:szCs w:val="24"/>
      <w:lang w:eastAsia="en-US"/>
    </w:rPr>
  </w:style>
  <w:style w:type="paragraph" w:customStyle="1" w:styleId="Point123">
    <w:name w:val="Point 123"/>
    <w:basedOn w:val="Normal"/>
    <w:rsid w:val="00857611"/>
    <w:pPr>
      <w:widowControl/>
      <w:numPr>
        <w:numId w:val="90"/>
      </w:numPr>
      <w:spacing w:before="120" w:after="120"/>
    </w:pPr>
    <w:rPr>
      <w:szCs w:val="24"/>
      <w:lang w:eastAsia="en-US"/>
    </w:rPr>
  </w:style>
  <w:style w:type="paragraph" w:customStyle="1" w:styleId="Point1231">
    <w:name w:val="Point 123 (1)"/>
    <w:basedOn w:val="Normal"/>
    <w:rsid w:val="00857611"/>
    <w:pPr>
      <w:widowControl/>
      <w:numPr>
        <w:ilvl w:val="2"/>
        <w:numId w:val="90"/>
      </w:numPr>
      <w:spacing w:before="120" w:after="120"/>
      <w:outlineLvl w:val="0"/>
    </w:pPr>
    <w:rPr>
      <w:szCs w:val="24"/>
      <w:lang w:eastAsia="en-US"/>
    </w:rPr>
  </w:style>
  <w:style w:type="paragraph" w:customStyle="1" w:styleId="Point1232">
    <w:name w:val="Point 123 (2)"/>
    <w:basedOn w:val="Normal"/>
    <w:rsid w:val="00857611"/>
    <w:pPr>
      <w:widowControl/>
      <w:numPr>
        <w:ilvl w:val="4"/>
        <w:numId w:val="90"/>
      </w:numPr>
      <w:spacing w:before="120" w:after="120"/>
      <w:outlineLvl w:val="1"/>
    </w:pPr>
    <w:rPr>
      <w:szCs w:val="24"/>
      <w:lang w:eastAsia="en-US"/>
    </w:rPr>
  </w:style>
  <w:style w:type="paragraph" w:customStyle="1" w:styleId="Point1233">
    <w:name w:val="Point 123 (3)"/>
    <w:basedOn w:val="Normal"/>
    <w:rsid w:val="00857611"/>
    <w:pPr>
      <w:widowControl/>
      <w:numPr>
        <w:ilvl w:val="6"/>
        <w:numId w:val="90"/>
      </w:numPr>
      <w:spacing w:before="120" w:after="120"/>
      <w:outlineLvl w:val="2"/>
    </w:pPr>
    <w:rPr>
      <w:szCs w:val="24"/>
      <w:lang w:eastAsia="en-US"/>
    </w:rPr>
  </w:style>
  <w:style w:type="numbering" w:customStyle="1" w:styleId="11111121">
    <w:name w:val="1 / 1.1 / 1.1.121"/>
    <w:basedOn w:val="NoList"/>
    <w:rsid w:val="00857611"/>
    <w:pPr>
      <w:numPr>
        <w:numId w:val="91"/>
      </w:numPr>
    </w:pPr>
  </w:style>
  <w:style w:type="table" w:customStyle="1" w:styleId="TableGrid31">
    <w:name w:val="Table Grid31"/>
    <w:basedOn w:val="TableNormal"/>
    <w:next w:val="TableGrid"/>
    <w:rsid w:val="00857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
    <w:name w:val="Plain Table 411"/>
    <w:basedOn w:val="TableNormal"/>
    <w:uiPriority w:val="44"/>
    <w:rsid w:val="0085761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List10">
    <w:name w:val="List1"/>
    <w:basedOn w:val="Normal"/>
    <w:rsid w:val="00857611"/>
    <w:pPr>
      <w:widowControl/>
      <w:spacing w:before="100" w:beforeAutospacing="1" w:after="100" w:afterAutospacing="1" w:line="240" w:lineRule="auto"/>
    </w:pPr>
    <w:rPr>
      <w:szCs w:val="24"/>
      <w:lang w:eastAsia="en-GB"/>
    </w:rPr>
  </w:style>
  <w:style w:type="character" w:customStyle="1" w:styleId="normal100">
    <w:name w:val="normal10"/>
    <w:basedOn w:val="DefaultParagraphFont"/>
    <w:rsid w:val="00857611"/>
  </w:style>
  <w:style w:type="paragraph" w:customStyle="1" w:styleId="Normal5">
    <w:name w:val="Normal5"/>
    <w:basedOn w:val="Normal"/>
    <w:rsid w:val="00857611"/>
    <w:pPr>
      <w:widowControl/>
      <w:spacing w:before="100" w:beforeAutospacing="1" w:after="100" w:afterAutospacing="1" w:line="240" w:lineRule="auto"/>
    </w:pPr>
    <w:rPr>
      <w:szCs w:val="24"/>
      <w:lang w:eastAsia="en-GB"/>
    </w:rPr>
  </w:style>
  <w:style w:type="paragraph" w:customStyle="1" w:styleId="article0">
    <w:name w:val="article"/>
    <w:basedOn w:val="Normal"/>
    <w:rsid w:val="00857611"/>
    <w:pPr>
      <w:widowControl/>
      <w:spacing w:after="200" w:line="276" w:lineRule="auto"/>
      <w:jc w:val="center"/>
      <w:outlineLvl w:val="2"/>
    </w:pPr>
    <w:rPr>
      <w:rFonts w:asciiTheme="minorHAnsi" w:eastAsiaTheme="minorHAnsi" w:hAnsiTheme="minorHAnsi" w:cstheme="minorHAnsi"/>
      <w:sz w:val="22"/>
      <w:szCs w:val="22"/>
      <w:lang w:eastAsia="en-US"/>
    </w:rPr>
  </w:style>
  <w:style w:type="paragraph" w:customStyle="1" w:styleId="Listenabsatz1">
    <w:name w:val="Listenabsatz1"/>
    <w:basedOn w:val="Normal"/>
    <w:qFormat/>
    <w:rsid w:val="00857611"/>
    <w:pPr>
      <w:widowControl/>
      <w:spacing w:line="240" w:lineRule="auto"/>
      <w:ind w:left="720"/>
      <w:contextualSpacing/>
    </w:pPr>
    <w:rPr>
      <w:rFonts w:ascii="Calibri" w:eastAsia="Calibri" w:hAnsi="Calibri"/>
      <w:sz w:val="22"/>
      <w:szCs w:val="22"/>
      <w:lang w:eastAsia="de-CH"/>
    </w:rPr>
  </w:style>
  <w:style w:type="paragraph" w:customStyle="1" w:styleId="HeaderCouncilLarge">
    <w:name w:val="Header Council Large"/>
    <w:basedOn w:val="Normal"/>
    <w:link w:val="HeaderCouncilLargeChar"/>
    <w:rsid w:val="00857611"/>
    <w:pPr>
      <w:widowControl/>
      <w:spacing w:after="440"/>
      <w:ind w:left="-1134" w:right="-1134"/>
    </w:pPr>
    <w:rPr>
      <w:sz w:val="2"/>
      <w:szCs w:val="24"/>
      <w:lang w:eastAsia="en-US"/>
    </w:rPr>
  </w:style>
  <w:style w:type="character" w:customStyle="1" w:styleId="HeaderCouncilLargeChar">
    <w:name w:val="Header Council Large Char"/>
    <w:link w:val="HeaderCouncilLarge"/>
    <w:rsid w:val="00857611"/>
    <w:rPr>
      <w:sz w:val="2"/>
      <w:szCs w:val="24"/>
      <w:lang w:eastAsia="en-US"/>
    </w:rPr>
  </w:style>
  <w:style w:type="character" w:customStyle="1" w:styleId="CommentSubjectChar1">
    <w:name w:val="Comment Subject Char1"/>
    <w:basedOn w:val="CommentTextChar"/>
    <w:uiPriority w:val="99"/>
    <w:semiHidden/>
    <w:rsid w:val="00857611"/>
    <w:rPr>
      <w:rFonts w:ascii="Carlito" w:eastAsia="Carlito" w:hAnsi="Carlito" w:cs="Carlito"/>
      <w:b/>
      <w:bCs/>
      <w:sz w:val="20"/>
      <w:szCs w:val="20"/>
      <w:lang w:val="lv-LV" w:eastAsia="fr-BE"/>
    </w:rPr>
  </w:style>
  <w:style w:type="paragraph" w:customStyle="1" w:styleId="SummaryText">
    <w:name w:val="SummaryText"/>
    <w:basedOn w:val="Normal"/>
    <w:uiPriority w:val="4"/>
    <w:qFormat/>
    <w:rsid w:val="00857611"/>
    <w:pPr>
      <w:widowControl/>
      <w:numPr>
        <w:numId w:val="92"/>
      </w:numPr>
      <w:spacing w:after="240" w:line="240" w:lineRule="auto"/>
      <w:jc w:val="both"/>
    </w:pPr>
    <w:rPr>
      <w:rFonts w:ascii="Verdana" w:eastAsia="Calibri" w:hAnsi="Verdana"/>
      <w:sz w:val="18"/>
      <w:szCs w:val="22"/>
      <w:lang w:eastAsia="en-US"/>
    </w:rPr>
  </w:style>
  <w:style w:type="paragraph" w:customStyle="1" w:styleId="paragraph">
    <w:name w:val="paragraph"/>
    <w:basedOn w:val="Normal"/>
    <w:rsid w:val="00857611"/>
    <w:pPr>
      <w:widowControl/>
      <w:spacing w:before="100" w:beforeAutospacing="1" w:after="100" w:afterAutospacing="1" w:line="240" w:lineRule="auto"/>
    </w:pPr>
    <w:rPr>
      <w:szCs w:val="24"/>
      <w:lang w:eastAsia="en-GB"/>
    </w:rPr>
  </w:style>
  <w:style w:type="paragraph" w:customStyle="1" w:styleId="m4718387179030930144msolistparagraph">
    <w:name w:val="m_4718387179030930144msolistparagraph"/>
    <w:basedOn w:val="Normal"/>
    <w:uiPriority w:val="99"/>
    <w:rsid w:val="00857611"/>
    <w:pPr>
      <w:widowControl/>
      <w:spacing w:before="100" w:beforeAutospacing="1" w:after="100" w:afterAutospacing="1" w:line="240" w:lineRule="auto"/>
    </w:pPr>
    <w:rPr>
      <w:szCs w:val="24"/>
      <w:lang w:eastAsia="en-GB"/>
    </w:rPr>
  </w:style>
  <w:style w:type="table" w:customStyle="1" w:styleId="TableGrid111">
    <w:name w:val="Table Grid111"/>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41">
    <w:name w:val="Table Grid41"/>
    <w:basedOn w:val="TableNormal"/>
    <w:next w:val="TableGrid"/>
    <w:uiPriority w:val="59"/>
    <w:rsid w:val="00857611"/>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21">
    <w:name w:val="Table Grid121"/>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57611"/>
    <w:pPr>
      <w:spacing w:before="120" w:after="120"/>
      <w:jc w:val="both"/>
    </w:pPr>
    <w:rPr>
      <w:rFonts w:eastAsia="SimSun"/>
      <w:lang w:eastAsia="ja-JP"/>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857611"/>
    <w:pPr>
      <w:spacing w:before="120" w:after="120"/>
      <w:jc w:val="both"/>
    </w:pPr>
    <w:rPr>
      <w:rFonts w:eastAsia="SimSun"/>
      <w:lang w:eastAsia="ja-JP"/>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lassic11">
    <w:name w:val="Table Classic 11"/>
    <w:basedOn w:val="TableNormal"/>
    <w:next w:val="TableClassic1"/>
    <w:rsid w:val="00857611"/>
    <w:pPr>
      <w:spacing w:before="120" w:after="120"/>
      <w:jc w:val="both"/>
    </w:pPr>
    <w:rPr>
      <w:rFonts w:eastAsia="SimSun"/>
      <w:lang w:eastAsia="ja-JP"/>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857611"/>
    <w:pPr>
      <w:spacing w:before="120" w:after="120"/>
      <w:jc w:val="both"/>
    </w:pPr>
    <w:rPr>
      <w:rFonts w:eastAsia="SimSun"/>
      <w:lang w:eastAsia="ja-JP"/>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857611"/>
    <w:pPr>
      <w:spacing w:before="120" w:after="120"/>
      <w:jc w:val="both"/>
    </w:pPr>
    <w:rPr>
      <w:rFonts w:eastAsia="SimSu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857611"/>
    <w:pPr>
      <w:spacing w:before="120" w:after="120"/>
      <w:jc w:val="both"/>
    </w:pPr>
    <w:rPr>
      <w:rFonts w:eastAsia="SimSun"/>
      <w:lang w:eastAsia="ja-JP"/>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857611"/>
    <w:pPr>
      <w:spacing w:before="120" w:after="120"/>
      <w:jc w:val="both"/>
    </w:pPr>
    <w:rPr>
      <w:rFonts w:eastAsia="SimSun"/>
      <w:color w:val="FFFFFF"/>
      <w:lang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857611"/>
    <w:pPr>
      <w:spacing w:before="120" w:after="120"/>
      <w:jc w:val="both"/>
    </w:pPr>
    <w:rPr>
      <w:rFonts w:eastAsia="SimSun"/>
      <w:lang w:eastAsia="ja-JP"/>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857611"/>
    <w:pPr>
      <w:spacing w:before="120" w:after="120"/>
      <w:jc w:val="both"/>
    </w:pPr>
    <w:rPr>
      <w:rFonts w:eastAsia="SimSun"/>
      <w:lang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857611"/>
    <w:pPr>
      <w:spacing w:before="120" w:after="120"/>
      <w:jc w:val="both"/>
    </w:pPr>
    <w:rPr>
      <w:rFonts w:eastAsia="SimSun"/>
      <w:b/>
      <w:bCs/>
      <w:lang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857611"/>
    <w:pPr>
      <w:spacing w:before="120" w:after="120"/>
      <w:jc w:val="both"/>
    </w:pPr>
    <w:rPr>
      <w:rFonts w:eastAsia="SimSun"/>
      <w:b/>
      <w:bCs/>
      <w:lang w:eastAsia="ja-JP"/>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857611"/>
    <w:pPr>
      <w:spacing w:before="120" w:after="120"/>
      <w:jc w:val="both"/>
    </w:pPr>
    <w:rPr>
      <w:rFonts w:eastAsia="SimSun"/>
      <w:b/>
      <w:bCs/>
      <w:lang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857611"/>
    <w:pPr>
      <w:spacing w:before="120" w:after="120"/>
      <w:jc w:val="both"/>
    </w:pPr>
    <w:rPr>
      <w:rFonts w:eastAsia="SimSun"/>
      <w:lang w:eastAsia="ja-JP"/>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rsid w:val="00857611"/>
    <w:pPr>
      <w:spacing w:before="120" w:after="120"/>
      <w:jc w:val="both"/>
    </w:pPr>
    <w:rPr>
      <w:rFonts w:eastAsia="SimSun"/>
      <w:lang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Grid113">
    <w:name w:val="Table Grid 11"/>
    <w:basedOn w:val="TableNormal"/>
    <w:next w:val="TableGrid10"/>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210">
    <w:name w:val="Table Grid 21"/>
    <w:basedOn w:val="TableNormal"/>
    <w:next w:val="TableGrid2"/>
    <w:rsid w:val="00857611"/>
    <w:pPr>
      <w:spacing w:before="120" w:after="120"/>
      <w:jc w:val="both"/>
    </w:pPr>
    <w:rPr>
      <w:rFonts w:eastAsia="SimSun"/>
      <w:lang w:eastAsia="ja-JP"/>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0">
    <w:name w:val="Table Grid 31"/>
    <w:basedOn w:val="TableNormal"/>
    <w:next w:val="TableGrid3"/>
    <w:rsid w:val="00857611"/>
    <w:pPr>
      <w:spacing w:before="120" w:after="120"/>
      <w:jc w:val="both"/>
    </w:pPr>
    <w:rPr>
      <w:rFonts w:eastAsia="SimSun"/>
      <w:lang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0">
    <w:name w:val="Table Grid 41"/>
    <w:basedOn w:val="TableNormal"/>
    <w:next w:val="TableGrid4"/>
    <w:rsid w:val="00857611"/>
    <w:pPr>
      <w:spacing w:before="120" w:after="120"/>
      <w:jc w:val="both"/>
    </w:pPr>
    <w:rPr>
      <w:rFonts w:eastAsia="SimSun"/>
      <w:lang w:eastAsia="ja-JP"/>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rsid w:val="00857611"/>
    <w:pPr>
      <w:spacing w:before="120" w:after="120"/>
      <w:jc w:val="both"/>
    </w:pPr>
    <w:rPr>
      <w:rFonts w:eastAsia="SimSun"/>
      <w:b/>
      <w:bCs/>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rsid w:val="00857611"/>
    <w:pPr>
      <w:spacing w:before="120" w:after="120"/>
      <w:jc w:val="both"/>
    </w:pPr>
    <w:rPr>
      <w:rFonts w:eastAsia="SimSun"/>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857611"/>
    <w:pPr>
      <w:spacing w:before="120" w:after="120"/>
      <w:jc w:val="both"/>
    </w:pPr>
    <w:rPr>
      <w:rFonts w:eastAsia="SimSun"/>
      <w:lang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857611"/>
    <w:pPr>
      <w:spacing w:before="120" w:after="120"/>
      <w:jc w:val="both"/>
    </w:pPr>
    <w:rPr>
      <w:rFonts w:eastAsia="SimSun"/>
      <w:lang w:eastAsia="ja-JP"/>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857611"/>
    <w:pPr>
      <w:spacing w:before="120" w:after="120"/>
      <w:jc w:val="both"/>
    </w:pPr>
    <w:rPr>
      <w:rFonts w:eastAsia="SimSun"/>
      <w:lang w:eastAsia="ja-JP"/>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857611"/>
    <w:pPr>
      <w:spacing w:before="120" w:after="120"/>
      <w:jc w:val="both"/>
    </w:pPr>
    <w:rPr>
      <w:rFonts w:eastAsia="SimSun"/>
      <w:lang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857611"/>
    <w:pPr>
      <w:spacing w:before="120" w:after="120"/>
      <w:jc w:val="both"/>
    </w:pPr>
    <w:rPr>
      <w:rFonts w:eastAsia="SimSun"/>
      <w:lang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857611"/>
    <w:pPr>
      <w:spacing w:before="120" w:after="120"/>
      <w:jc w:val="both"/>
    </w:pPr>
    <w:rPr>
      <w:rFonts w:eastAsia="SimSun"/>
      <w:lang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3Deffects11">
    <w:name w:val="Table 3D effects 11"/>
    <w:basedOn w:val="TableNormal"/>
    <w:next w:val="Table3Deffects1"/>
    <w:rsid w:val="00857611"/>
    <w:pPr>
      <w:spacing w:before="120" w:after="120"/>
      <w:jc w:val="both"/>
    </w:pPr>
    <w:rPr>
      <w:rFonts w:eastAsia="SimSun"/>
      <w:lang w:eastAsia="ja-JP"/>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857611"/>
    <w:pPr>
      <w:spacing w:before="120" w:after="120"/>
      <w:jc w:val="both"/>
    </w:pPr>
    <w:rPr>
      <w:rFonts w:eastAsia="SimSun"/>
      <w:lang w:eastAsia="ja-JP"/>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857611"/>
    <w:pPr>
      <w:spacing w:before="120" w:after="120"/>
      <w:jc w:val="both"/>
    </w:pPr>
    <w:rPr>
      <w:rFonts w:eastAsia="SimSun"/>
      <w:lang w:eastAsia="ja-JP"/>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ntemporary1">
    <w:name w:val="Table Contemporary1"/>
    <w:basedOn w:val="TableNormal"/>
    <w:next w:val="TableContemporary"/>
    <w:rsid w:val="00857611"/>
    <w:pPr>
      <w:spacing w:before="120" w:after="120"/>
      <w:jc w:val="both"/>
    </w:pPr>
    <w:rPr>
      <w:rFonts w:eastAsia="SimSun"/>
      <w:lang w:eastAsia="ja-JP"/>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857611"/>
    <w:pPr>
      <w:spacing w:before="120" w:after="120"/>
      <w:jc w:val="both"/>
    </w:pPr>
    <w:rPr>
      <w:rFonts w:eastAsia="SimSun"/>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Professional1">
    <w:name w:val="Table Professional1"/>
    <w:basedOn w:val="TableNormal"/>
    <w:next w:val="TableProfessional"/>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857611"/>
    <w:pPr>
      <w:spacing w:before="120" w:after="120"/>
      <w:jc w:val="both"/>
    </w:pPr>
    <w:rPr>
      <w:rFonts w:eastAsia="SimSun"/>
      <w:lang w:eastAsia="ja-JP"/>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857611"/>
    <w:pPr>
      <w:spacing w:before="120" w:after="120"/>
      <w:jc w:val="both"/>
    </w:pPr>
    <w:rPr>
      <w:rFonts w:eastAsia="SimSun"/>
      <w:lang w:eastAsia="ja-JP"/>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Web11">
    <w:name w:val="Table Web 11"/>
    <w:basedOn w:val="TableNormal"/>
    <w:next w:val="TableWeb1"/>
    <w:rsid w:val="00857611"/>
    <w:pPr>
      <w:spacing w:before="120" w:after="120"/>
      <w:jc w:val="both"/>
    </w:pPr>
    <w:rPr>
      <w:rFonts w:eastAsia="SimSun"/>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857611"/>
    <w:pPr>
      <w:spacing w:before="120" w:after="120"/>
      <w:jc w:val="both"/>
    </w:pPr>
    <w:rPr>
      <w:rFonts w:eastAsia="SimSun"/>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857611"/>
    <w:pPr>
      <w:spacing w:before="120" w:after="120"/>
      <w:jc w:val="both"/>
    </w:pPr>
    <w:rPr>
      <w:rFonts w:eastAsia="SimSun"/>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Theme1">
    <w:name w:val="Table Theme1"/>
    <w:basedOn w:val="TableNormal"/>
    <w:next w:val="TableTheme"/>
    <w:rsid w:val="00857611"/>
    <w:pPr>
      <w:spacing w:before="120" w:after="120"/>
      <w:jc w:val="both"/>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rsid w:val="00857611"/>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IntenseQuoteChar">
    <w:name w:val="Intense Quote Char"/>
    <w:basedOn w:val="DefaultParagraphFont"/>
    <w:link w:val="IntenseQuote"/>
    <w:uiPriority w:val="30"/>
    <w:rsid w:val="00857611"/>
    <w:rPr>
      <w:rFonts w:eastAsia="SimSun"/>
      <w:i/>
      <w:iCs/>
      <w:color w:val="5B9BD5"/>
      <w:sz w:val="24"/>
      <w:lang w:eastAsia="fr-BE"/>
    </w:rPr>
  </w:style>
  <w:style w:type="character" w:styleId="BookTitle">
    <w:name w:val="Book Title"/>
    <w:uiPriority w:val="33"/>
    <w:rsid w:val="00857611"/>
    <w:rPr>
      <w:b/>
      <w:bCs/>
      <w:i/>
      <w:iCs/>
      <w:spacing w:val="5"/>
    </w:rPr>
  </w:style>
  <w:style w:type="table" w:styleId="TableGridLight">
    <w:name w:val="Grid Table Light"/>
    <w:basedOn w:val="TableNormal"/>
    <w:uiPriority w:val="40"/>
    <w:rsid w:val="00857611"/>
    <w:pPr>
      <w:jc w:val="both"/>
    </w:pPr>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111Cambria12">
    <w:name w:val="1.1.1. Cambria 12"/>
    <w:uiPriority w:val="99"/>
    <w:rsid w:val="00857611"/>
    <w:pPr>
      <w:numPr>
        <w:numId w:val="93"/>
      </w:numPr>
    </w:pPr>
  </w:style>
  <w:style w:type="paragraph" w:customStyle="1" w:styleId="commentcontentpara">
    <w:name w:val="commentcontentpara"/>
    <w:basedOn w:val="Normal"/>
    <w:rsid w:val="00857611"/>
    <w:pPr>
      <w:widowControl/>
      <w:spacing w:before="100" w:beforeAutospacing="1" w:after="100" w:afterAutospacing="1" w:line="240" w:lineRule="auto"/>
    </w:pPr>
    <w:rPr>
      <w:szCs w:val="24"/>
      <w:lang w:eastAsia="en-GB"/>
    </w:rPr>
  </w:style>
  <w:style w:type="paragraph" w:customStyle="1" w:styleId="Titredumodificateur">
    <w:name w:val="Titre du modificateur"/>
    <w:basedOn w:val="Normal"/>
    <w:next w:val="Annexetitrefichefinacte"/>
    <w:uiPriority w:val="99"/>
    <w:rsid w:val="00857611"/>
    <w:pPr>
      <w:widowControl/>
      <w:autoSpaceDE w:val="0"/>
      <w:autoSpaceDN w:val="0"/>
      <w:spacing w:before="240" w:after="60" w:line="240" w:lineRule="auto"/>
    </w:pPr>
    <w:rPr>
      <w:rFonts w:eastAsiaTheme="minorEastAsia"/>
      <w:b/>
      <w:bCs/>
      <w:szCs w:val="24"/>
      <w:lang w:eastAsia="en-GB"/>
    </w:rPr>
  </w:style>
  <w:style w:type="paragraph" w:customStyle="1" w:styleId="Referencedumodificateur">
    <w:name w:val="Reference du modificateur"/>
    <w:basedOn w:val="Normal"/>
    <w:next w:val="Annexetitrefichefinglobale"/>
    <w:uiPriority w:val="99"/>
    <w:rsid w:val="00857611"/>
    <w:pPr>
      <w:widowControl/>
      <w:autoSpaceDE w:val="0"/>
      <w:autoSpaceDN w:val="0"/>
      <w:spacing w:after="120" w:line="240" w:lineRule="auto"/>
    </w:pPr>
    <w:rPr>
      <w:rFonts w:eastAsiaTheme="minorEastAsia"/>
      <w:szCs w:val="24"/>
      <w:lang w:eastAsia="en-GB"/>
    </w:rPr>
  </w:style>
  <w:style w:type="character" w:customStyle="1" w:styleId="PointDouble1Char">
    <w:name w:val="PointDouble 1 Char"/>
    <w:basedOn w:val="DefaultParagraphFont"/>
    <w:link w:val="PointDouble1"/>
    <w:rsid w:val="00857611"/>
    <w:rPr>
      <w:rFonts w:eastAsiaTheme="minorEastAsia"/>
      <w:sz w:val="24"/>
      <w:szCs w:val="24"/>
    </w:rPr>
  </w:style>
  <w:style w:type="character" w:customStyle="1" w:styleId="null1">
    <w:name w:val="null1"/>
    <w:basedOn w:val="DefaultParagraphFont"/>
    <w:rsid w:val="00857611"/>
  </w:style>
  <w:style w:type="paragraph" w:customStyle="1" w:styleId="1berschrift">
    <w:name w:val="1. Überschrift"/>
    <w:basedOn w:val="Normal"/>
    <w:next w:val="Normal"/>
    <w:link w:val="1berschriftZchn"/>
    <w:autoRedefine/>
    <w:qFormat/>
    <w:rsid w:val="00857611"/>
    <w:pPr>
      <w:keepNext/>
      <w:keepLines/>
      <w:widowControl/>
      <w:tabs>
        <w:tab w:val="left" w:pos="851"/>
      </w:tabs>
      <w:spacing w:after="160" w:line="276" w:lineRule="auto"/>
      <w:ind w:left="-142"/>
      <w:jc w:val="center"/>
      <w:outlineLvl w:val="0"/>
    </w:pPr>
    <w:rPr>
      <w:rFonts w:ascii="Century" w:eastAsia="MS Gothic" w:hAnsi="Century"/>
      <w:b/>
      <w:color w:val="365F91"/>
      <w:sz w:val="28"/>
      <w:szCs w:val="32"/>
      <w:lang w:eastAsia="de-DE"/>
    </w:rPr>
  </w:style>
  <w:style w:type="character" w:customStyle="1" w:styleId="1berschriftZchn">
    <w:name w:val="1. Überschrift Zchn"/>
    <w:link w:val="1berschrift"/>
    <w:rsid w:val="00857611"/>
    <w:rPr>
      <w:rFonts w:ascii="Century" w:eastAsia="MS Gothic" w:hAnsi="Century"/>
      <w:b/>
      <w:color w:val="365F91"/>
      <w:sz w:val="28"/>
      <w:szCs w:val="32"/>
      <w:lang w:val="lv-LV" w:eastAsia="de-DE"/>
    </w:rPr>
  </w:style>
  <w:style w:type="paragraph" w:customStyle="1" w:styleId="Accompagnant">
    <w:name w:val="Accompagnant"/>
    <w:basedOn w:val="Normal"/>
    <w:next w:val="Normal"/>
    <w:rsid w:val="00857611"/>
    <w:pPr>
      <w:widowControl/>
      <w:spacing w:after="240" w:line="259" w:lineRule="auto"/>
      <w:jc w:val="center"/>
    </w:pPr>
    <w:rPr>
      <w:rFonts w:ascii="Century" w:eastAsia="Century" w:hAnsi="Century"/>
      <w:b/>
      <w:i/>
      <w:sz w:val="22"/>
      <w:szCs w:val="22"/>
      <w:lang w:eastAsia="en-US"/>
    </w:rPr>
  </w:style>
  <w:style w:type="paragraph" w:customStyle="1" w:styleId="AccompagnantPagedecouverture">
    <w:name w:val="Accompagnant (Page de couverture)"/>
    <w:basedOn w:val="Accompagnant"/>
    <w:next w:val="Normal"/>
    <w:rsid w:val="00857611"/>
  </w:style>
  <w:style w:type="paragraph" w:customStyle="1" w:styleId="active">
    <w:name w:val="active"/>
    <w:basedOn w:val="Normal"/>
    <w:rsid w:val="00857611"/>
    <w:pPr>
      <w:widowControl/>
      <w:spacing w:after="150" w:line="259" w:lineRule="auto"/>
    </w:pPr>
    <w:rPr>
      <w:rFonts w:ascii="Century" w:hAnsi="Century"/>
      <w:sz w:val="22"/>
      <w:szCs w:val="24"/>
      <w:lang w:eastAsia="en-GB"/>
    </w:rPr>
  </w:style>
  <w:style w:type="character" w:customStyle="1" w:styleId="active1">
    <w:name w:val="active1"/>
    <w:rsid w:val="00857611"/>
  </w:style>
  <w:style w:type="paragraph" w:customStyle="1" w:styleId="active2">
    <w:name w:val="active2"/>
    <w:basedOn w:val="Normal"/>
    <w:rsid w:val="00857611"/>
    <w:pPr>
      <w:widowControl/>
      <w:shd w:val="clear" w:color="auto" w:fill="FFFFFF"/>
      <w:spacing w:line="259" w:lineRule="auto"/>
    </w:pPr>
    <w:rPr>
      <w:rFonts w:ascii="Century" w:hAnsi="Century"/>
      <w:sz w:val="22"/>
      <w:szCs w:val="24"/>
      <w:lang w:eastAsia="en-GB"/>
    </w:rPr>
  </w:style>
  <w:style w:type="character" w:customStyle="1" w:styleId="active3">
    <w:name w:val="active3"/>
    <w:rsid w:val="00857611"/>
    <w:rPr>
      <w:color w:val="FFFFFF"/>
      <w:shd w:val="clear" w:color="auto" w:fill="337AB7"/>
    </w:rPr>
  </w:style>
  <w:style w:type="paragraph" w:customStyle="1" w:styleId="addr">
    <w:name w:val="addr"/>
    <w:basedOn w:val="Normal"/>
    <w:rsid w:val="00857611"/>
    <w:pPr>
      <w:widowControl/>
      <w:spacing w:after="150" w:line="259" w:lineRule="auto"/>
    </w:pPr>
    <w:rPr>
      <w:rFonts w:ascii="Century" w:hAnsi="Century"/>
      <w:sz w:val="22"/>
      <w:szCs w:val="24"/>
      <w:lang w:eastAsia="en-GB"/>
    </w:rPr>
  </w:style>
  <w:style w:type="paragraph" w:customStyle="1" w:styleId="addr1">
    <w:name w:val="addr1"/>
    <w:basedOn w:val="Normal"/>
    <w:rsid w:val="00857611"/>
    <w:pPr>
      <w:widowControl/>
      <w:spacing w:line="312" w:lineRule="atLeast"/>
    </w:pPr>
    <w:rPr>
      <w:rFonts w:ascii="Century" w:hAnsi="Century"/>
      <w:sz w:val="22"/>
      <w:szCs w:val="24"/>
      <w:lang w:eastAsia="en-GB"/>
    </w:rPr>
  </w:style>
  <w:style w:type="paragraph" w:customStyle="1" w:styleId="advancedsearchnojs">
    <w:name w:val="advancedsearchnojs"/>
    <w:basedOn w:val="Normal"/>
    <w:rsid w:val="00857611"/>
    <w:pPr>
      <w:widowControl/>
      <w:spacing w:before="150" w:after="150" w:line="259" w:lineRule="auto"/>
    </w:pPr>
    <w:rPr>
      <w:rFonts w:ascii="Century" w:hAnsi="Century"/>
      <w:sz w:val="22"/>
      <w:szCs w:val="24"/>
      <w:lang w:eastAsia="en-GB"/>
    </w:rPr>
  </w:style>
  <w:style w:type="paragraph" w:customStyle="1" w:styleId="alert">
    <w:name w:val="alert"/>
    <w:basedOn w:val="Normal"/>
    <w:rsid w:val="00857611"/>
    <w:pPr>
      <w:widowControl/>
      <w:spacing w:after="300" w:line="259" w:lineRule="auto"/>
    </w:pPr>
    <w:rPr>
      <w:rFonts w:ascii="Century" w:hAnsi="Century"/>
      <w:sz w:val="22"/>
      <w:szCs w:val="24"/>
      <w:lang w:eastAsia="en-GB"/>
    </w:rPr>
  </w:style>
  <w:style w:type="paragraph" w:customStyle="1" w:styleId="alert1">
    <w:name w:val="alert1"/>
    <w:basedOn w:val="Normal"/>
    <w:rsid w:val="00857611"/>
    <w:pPr>
      <w:widowControl/>
      <w:spacing w:after="300" w:line="259" w:lineRule="auto"/>
    </w:pPr>
    <w:rPr>
      <w:rFonts w:ascii="Century" w:hAnsi="Century"/>
      <w:sz w:val="22"/>
      <w:szCs w:val="24"/>
      <w:lang w:eastAsia="en-GB"/>
    </w:rPr>
  </w:style>
  <w:style w:type="paragraph" w:customStyle="1" w:styleId="alert-danger">
    <w:name w:val="alert-danger"/>
    <w:basedOn w:val="Normal"/>
    <w:rsid w:val="00857611"/>
    <w:pPr>
      <w:widowControl/>
      <w:shd w:val="clear" w:color="auto" w:fill="F2DEDE"/>
      <w:spacing w:after="150" w:line="259" w:lineRule="auto"/>
    </w:pPr>
    <w:rPr>
      <w:rFonts w:ascii="Century" w:hAnsi="Century"/>
      <w:color w:val="A94442"/>
      <w:sz w:val="22"/>
      <w:szCs w:val="24"/>
      <w:lang w:eastAsia="en-GB"/>
    </w:rPr>
  </w:style>
  <w:style w:type="paragraph" w:customStyle="1" w:styleId="alert-dismissable">
    <w:name w:val="alert-dismissable"/>
    <w:basedOn w:val="Normal"/>
    <w:rsid w:val="00857611"/>
    <w:pPr>
      <w:widowControl/>
      <w:spacing w:after="150" w:line="259" w:lineRule="auto"/>
    </w:pPr>
    <w:rPr>
      <w:rFonts w:ascii="Century" w:hAnsi="Century"/>
      <w:sz w:val="22"/>
      <w:szCs w:val="24"/>
      <w:lang w:eastAsia="en-GB"/>
    </w:rPr>
  </w:style>
  <w:style w:type="paragraph" w:customStyle="1" w:styleId="alert-dismissible">
    <w:name w:val="alert-dismissible"/>
    <w:basedOn w:val="Normal"/>
    <w:rsid w:val="00857611"/>
    <w:pPr>
      <w:widowControl/>
      <w:spacing w:after="150" w:line="259" w:lineRule="auto"/>
    </w:pPr>
    <w:rPr>
      <w:rFonts w:ascii="Century" w:hAnsi="Century"/>
      <w:sz w:val="22"/>
      <w:szCs w:val="24"/>
      <w:lang w:eastAsia="en-GB"/>
    </w:rPr>
  </w:style>
  <w:style w:type="paragraph" w:customStyle="1" w:styleId="alert-info">
    <w:name w:val="alert-info"/>
    <w:basedOn w:val="Normal"/>
    <w:rsid w:val="00857611"/>
    <w:pPr>
      <w:widowControl/>
      <w:shd w:val="clear" w:color="auto" w:fill="D9EDF7"/>
      <w:spacing w:after="150" w:line="259" w:lineRule="auto"/>
    </w:pPr>
    <w:rPr>
      <w:rFonts w:ascii="Century" w:hAnsi="Century"/>
      <w:color w:val="31708F"/>
      <w:sz w:val="22"/>
      <w:szCs w:val="24"/>
      <w:lang w:eastAsia="en-GB"/>
    </w:rPr>
  </w:style>
  <w:style w:type="paragraph" w:customStyle="1" w:styleId="alert-link">
    <w:name w:val="alert-link"/>
    <w:basedOn w:val="Normal"/>
    <w:rsid w:val="00857611"/>
    <w:pPr>
      <w:widowControl/>
      <w:spacing w:after="150" w:line="259" w:lineRule="auto"/>
    </w:pPr>
    <w:rPr>
      <w:rFonts w:ascii="Century" w:hAnsi="Century"/>
      <w:sz w:val="22"/>
      <w:szCs w:val="24"/>
      <w:lang w:eastAsia="en-GB"/>
    </w:rPr>
  </w:style>
  <w:style w:type="paragraph" w:customStyle="1" w:styleId="alert-link1">
    <w:name w:val="alert-link1"/>
    <w:basedOn w:val="Normal"/>
    <w:rsid w:val="00857611"/>
    <w:pPr>
      <w:widowControl/>
      <w:spacing w:after="150" w:line="259" w:lineRule="auto"/>
    </w:pPr>
    <w:rPr>
      <w:rFonts w:ascii="Century" w:hAnsi="Century"/>
      <w:b/>
      <w:bCs/>
      <w:sz w:val="22"/>
      <w:szCs w:val="24"/>
      <w:lang w:eastAsia="en-GB"/>
    </w:rPr>
  </w:style>
  <w:style w:type="paragraph" w:customStyle="1" w:styleId="alert-link2">
    <w:name w:val="alert-link2"/>
    <w:basedOn w:val="Normal"/>
    <w:rsid w:val="00857611"/>
    <w:pPr>
      <w:widowControl/>
      <w:spacing w:after="150" w:line="259" w:lineRule="auto"/>
    </w:pPr>
    <w:rPr>
      <w:rFonts w:ascii="Century" w:hAnsi="Century"/>
      <w:color w:val="2B542C"/>
      <w:sz w:val="22"/>
      <w:szCs w:val="24"/>
      <w:lang w:eastAsia="en-GB"/>
    </w:rPr>
  </w:style>
  <w:style w:type="paragraph" w:customStyle="1" w:styleId="alert-link3">
    <w:name w:val="alert-link3"/>
    <w:basedOn w:val="Normal"/>
    <w:rsid w:val="00857611"/>
    <w:pPr>
      <w:widowControl/>
      <w:spacing w:after="150" w:line="259" w:lineRule="auto"/>
    </w:pPr>
    <w:rPr>
      <w:rFonts w:ascii="Century" w:hAnsi="Century"/>
      <w:color w:val="245269"/>
      <w:sz w:val="22"/>
      <w:szCs w:val="24"/>
      <w:lang w:eastAsia="en-GB"/>
    </w:rPr>
  </w:style>
  <w:style w:type="paragraph" w:customStyle="1" w:styleId="alert-link4">
    <w:name w:val="alert-link4"/>
    <w:basedOn w:val="Normal"/>
    <w:rsid w:val="00857611"/>
    <w:pPr>
      <w:widowControl/>
      <w:spacing w:after="150" w:line="259" w:lineRule="auto"/>
    </w:pPr>
    <w:rPr>
      <w:rFonts w:ascii="Century" w:hAnsi="Century"/>
      <w:color w:val="66512C"/>
      <w:sz w:val="22"/>
      <w:szCs w:val="24"/>
      <w:lang w:eastAsia="en-GB"/>
    </w:rPr>
  </w:style>
  <w:style w:type="paragraph" w:customStyle="1" w:styleId="alert-link5">
    <w:name w:val="alert-link5"/>
    <w:basedOn w:val="Normal"/>
    <w:rsid w:val="00857611"/>
    <w:pPr>
      <w:widowControl/>
      <w:spacing w:after="150" w:line="259" w:lineRule="auto"/>
    </w:pPr>
    <w:rPr>
      <w:rFonts w:ascii="Century" w:hAnsi="Century"/>
      <w:color w:val="843534"/>
      <w:sz w:val="22"/>
      <w:szCs w:val="24"/>
      <w:lang w:eastAsia="en-GB"/>
    </w:rPr>
  </w:style>
  <w:style w:type="paragraph" w:customStyle="1" w:styleId="alert-success">
    <w:name w:val="alert-success"/>
    <w:basedOn w:val="Normal"/>
    <w:rsid w:val="00857611"/>
    <w:pPr>
      <w:widowControl/>
      <w:shd w:val="clear" w:color="auto" w:fill="DFF0D8"/>
      <w:spacing w:after="150" w:line="259" w:lineRule="auto"/>
    </w:pPr>
    <w:rPr>
      <w:rFonts w:ascii="Century" w:hAnsi="Century"/>
      <w:color w:val="3C763D"/>
      <w:sz w:val="22"/>
      <w:szCs w:val="24"/>
      <w:lang w:eastAsia="en-GB"/>
    </w:rPr>
  </w:style>
  <w:style w:type="paragraph" w:customStyle="1" w:styleId="alert-warning">
    <w:name w:val="alert-warning"/>
    <w:basedOn w:val="Normal"/>
    <w:rsid w:val="00857611"/>
    <w:pPr>
      <w:widowControl/>
      <w:shd w:val="clear" w:color="auto" w:fill="FCF8E3"/>
      <w:spacing w:after="150" w:line="259" w:lineRule="auto"/>
    </w:pPr>
    <w:rPr>
      <w:rFonts w:ascii="Century" w:hAnsi="Century"/>
      <w:color w:val="801515"/>
      <w:sz w:val="22"/>
      <w:szCs w:val="24"/>
      <w:lang w:eastAsia="en-GB"/>
    </w:rPr>
  </w:style>
  <w:style w:type="paragraph" w:customStyle="1" w:styleId="Annexetitrefichefinancire">
    <w:name w:val="Annexe titre (fiche financière)"/>
    <w:basedOn w:val="Normal"/>
    <w:next w:val="Normal"/>
    <w:rsid w:val="00857611"/>
    <w:pPr>
      <w:widowControl/>
      <w:spacing w:after="160" w:line="259" w:lineRule="auto"/>
      <w:jc w:val="center"/>
    </w:pPr>
    <w:rPr>
      <w:rFonts w:ascii="Century" w:eastAsia="Century" w:hAnsi="Century"/>
      <w:b/>
      <w:sz w:val="22"/>
      <w:szCs w:val="22"/>
      <w:u w:val="single"/>
      <w:lang w:eastAsia="en-US"/>
    </w:rPr>
  </w:style>
  <w:style w:type="paragraph" w:customStyle="1" w:styleId="artsuffix">
    <w:name w:val="artsuffix"/>
    <w:basedOn w:val="Normal"/>
    <w:rsid w:val="00857611"/>
    <w:pPr>
      <w:widowControl/>
      <w:spacing w:after="150" w:line="259" w:lineRule="auto"/>
    </w:pPr>
    <w:rPr>
      <w:rFonts w:ascii="Century" w:hAnsi="Century"/>
      <w:sz w:val="22"/>
      <w:szCs w:val="24"/>
      <w:lang w:eastAsia="en-GB"/>
    </w:rPr>
  </w:style>
  <w:style w:type="paragraph" w:customStyle="1" w:styleId="artsuffix1">
    <w:name w:val="artsuffix1"/>
    <w:basedOn w:val="Normal"/>
    <w:rsid w:val="00857611"/>
    <w:pPr>
      <w:widowControl/>
      <w:spacing w:after="150" w:line="259" w:lineRule="auto"/>
    </w:pPr>
    <w:rPr>
      <w:rFonts w:ascii="Century" w:hAnsi="Century"/>
      <w:sz w:val="22"/>
      <w:szCs w:val="24"/>
      <w:lang w:eastAsia="en-GB"/>
    </w:rPr>
  </w:style>
  <w:style w:type="paragraph" w:customStyle="1" w:styleId="background-green">
    <w:name w:val="background-green"/>
    <w:basedOn w:val="Normal"/>
    <w:rsid w:val="00857611"/>
    <w:pPr>
      <w:widowControl/>
      <w:shd w:val="clear" w:color="auto" w:fill="66CC00"/>
      <w:spacing w:after="150" w:line="259" w:lineRule="auto"/>
    </w:pPr>
    <w:rPr>
      <w:rFonts w:ascii="Century" w:hAnsi="Century"/>
      <w:sz w:val="22"/>
      <w:szCs w:val="24"/>
      <w:lang w:eastAsia="en-GB"/>
    </w:rPr>
  </w:style>
  <w:style w:type="paragraph" w:customStyle="1" w:styleId="background-red">
    <w:name w:val="background-red"/>
    <w:basedOn w:val="Normal"/>
    <w:rsid w:val="00857611"/>
    <w:pPr>
      <w:widowControl/>
      <w:shd w:val="clear" w:color="auto" w:fill="FF0000"/>
      <w:spacing w:after="150" w:line="259" w:lineRule="auto"/>
    </w:pPr>
    <w:rPr>
      <w:rFonts w:ascii="Century" w:hAnsi="Century"/>
      <w:sz w:val="22"/>
      <w:szCs w:val="24"/>
      <w:lang w:eastAsia="en-GB"/>
    </w:rPr>
  </w:style>
  <w:style w:type="paragraph" w:customStyle="1" w:styleId="background-yellow">
    <w:name w:val="background-yellow"/>
    <w:basedOn w:val="Normal"/>
    <w:rsid w:val="00857611"/>
    <w:pPr>
      <w:widowControl/>
      <w:shd w:val="clear" w:color="auto" w:fill="FFFF00"/>
      <w:spacing w:after="150" w:line="259" w:lineRule="auto"/>
    </w:pPr>
    <w:rPr>
      <w:rFonts w:ascii="Century" w:hAnsi="Century"/>
      <w:sz w:val="22"/>
      <w:szCs w:val="24"/>
      <w:lang w:eastAsia="en-GB"/>
    </w:rPr>
  </w:style>
  <w:style w:type="paragraph" w:customStyle="1" w:styleId="badge">
    <w:name w:val="badge"/>
    <w:basedOn w:val="Normal"/>
    <w:rsid w:val="00857611"/>
    <w:pPr>
      <w:widowControl/>
      <w:shd w:val="clear" w:color="auto" w:fill="777777"/>
      <w:spacing w:after="150" w:line="259" w:lineRule="auto"/>
      <w:jc w:val="center"/>
      <w:textAlignment w:val="center"/>
    </w:pPr>
    <w:rPr>
      <w:rFonts w:ascii="Century" w:hAnsi="Century"/>
      <w:b/>
      <w:bCs/>
      <w:color w:val="FFFFFF"/>
      <w:sz w:val="18"/>
      <w:szCs w:val="18"/>
      <w:lang w:eastAsia="en-GB"/>
    </w:rPr>
  </w:style>
  <w:style w:type="paragraph" w:customStyle="1" w:styleId="badge1">
    <w:name w:val="badge1"/>
    <w:basedOn w:val="Normal"/>
    <w:rsid w:val="00857611"/>
    <w:pPr>
      <w:widowControl/>
      <w:shd w:val="clear" w:color="auto" w:fill="000000"/>
      <w:spacing w:after="150" w:line="259" w:lineRule="auto"/>
      <w:jc w:val="center"/>
      <w:textAlignment w:val="center"/>
    </w:pPr>
    <w:rPr>
      <w:rFonts w:ascii="Century" w:hAnsi="Century"/>
      <w:b/>
      <w:bCs/>
      <w:color w:val="DDDDDD"/>
      <w:sz w:val="18"/>
      <w:szCs w:val="18"/>
      <w:lang w:eastAsia="en-GB"/>
    </w:rPr>
  </w:style>
  <w:style w:type="paragraph" w:customStyle="1" w:styleId="badge2">
    <w:name w:val="badge2"/>
    <w:basedOn w:val="Normal"/>
    <w:rsid w:val="00857611"/>
    <w:pPr>
      <w:widowControl/>
      <w:shd w:val="clear" w:color="auto" w:fill="FFFFFF"/>
      <w:spacing w:after="150" w:line="259" w:lineRule="auto"/>
      <w:jc w:val="center"/>
      <w:textAlignment w:val="center"/>
    </w:pPr>
    <w:rPr>
      <w:rFonts w:ascii="Century" w:hAnsi="Century"/>
      <w:b/>
      <w:bCs/>
      <w:color w:val="087FAA"/>
      <w:sz w:val="18"/>
      <w:szCs w:val="18"/>
      <w:lang w:eastAsia="en-GB"/>
    </w:rPr>
  </w:style>
  <w:style w:type="paragraph" w:customStyle="1" w:styleId="badge3">
    <w:name w:val="badge3"/>
    <w:basedOn w:val="Normal"/>
    <w:rsid w:val="00857611"/>
    <w:pPr>
      <w:widowControl/>
      <w:shd w:val="clear" w:color="auto" w:fill="FFFFFF"/>
      <w:spacing w:after="150" w:line="259" w:lineRule="auto"/>
      <w:jc w:val="center"/>
      <w:textAlignment w:val="center"/>
    </w:pPr>
    <w:rPr>
      <w:rFonts w:ascii="Century" w:hAnsi="Century"/>
      <w:b/>
      <w:bCs/>
      <w:color w:val="5CB85C"/>
      <w:sz w:val="18"/>
      <w:szCs w:val="18"/>
      <w:lang w:eastAsia="en-GB"/>
    </w:rPr>
  </w:style>
  <w:style w:type="paragraph" w:customStyle="1" w:styleId="badge4">
    <w:name w:val="badge4"/>
    <w:basedOn w:val="Normal"/>
    <w:rsid w:val="00857611"/>
    <w:pPr>
      <w:widowControl/>
      <w:shd w:val="clear" w:color="auto" w:fill="FFFFFF"/>
      <w:spacing w:after="150" w:line="259" w:lineRule="auto"/>
      <w:jc w:val="center"/>
      <w:textAlignment w:val="center"/>
    </w:pPr>
    <w:rPr>
      <w:rFonts w:ascii="Century" w:hAnsi="Century"/>
      <w:b/>
      <w:bCs/>
      <w:color w:val="5BC0DE"/>
      <w:sz w:val="18"/>
      <w:szCs w:val="18"/>
      <w:lang w:eastAsia="en-GB"/>
    </w:rPr>
  </w:style>
  <w:style w:type="paragraph" w:customStyle="1" w:styleId="badge5">
    <w:name w:val="badge5"/>
    <w:basedOn w:val="Normal"/>
    <w:rsid w:val="00857611"/>
    <w:pPr>
      <w:widowControl/>
      <w:shd w:val="clear" w:color="auto" w:fill="FFFFFF"/>
      <w:spacing w:after="150" w:line="259" w:lineRule="auto"/>
      <w:jc w:val="center"/>
      <w:textAlignment w:val="center"/>
    </w:pPr>
    <w:rPr>
      <w:rFonts w:ascii="Century" w:hAnsi="Century"/>
      <w:b/>
      <w:bCs/>
      <w:color w:val="F0AD4E"/>
      <w:sz w:val="18"/>
      <w:szCs w:val="18"/>
      <w:lang w:eastAsia="en-GB"/>
    </w:rPr>
  </w:style>
  <w:style w:type="paragraph" w:customStyle="1" w:styleId="badge6">
    <w:name w:val="badge6"/>
    <w:basedOn w:val="Normal"/>
    <w:rsid w:val="00857611"/>
    <w:pPr>
      <w:widowControl/>
      <w:shd w:val="clear" w:color="auto" w:fill="FFFFFF"/>
      <w:spacing w:after="150" w:line="259" w:lineRule="auto"/>
      <w:jc w:val="center"/>
      <w:textAlignment w:val="center"/>
    </w:pPr>
    <w:rPr>
      <w:rFonts w:ascii="Century" w:hAnsi="Century"/>
      <w:b/>
      <w:bCs/>
      <w:color w:val="D9534F"/>
      <w:sz w:val="18"/>
      <w:szCs w:val="18"/>
      <w:lang w:eastAsia="en-GB"/>
    </w:rPr>
  </w:style>
  <w:style w:type="paragraph" w:customStyle="1" w:styleId="basicactif">
    <w:name w:val="basicactif"/>
    <w:basedOn w:val="Normal"/>
    <w:rsid w:val="00857611"/>
    <w:pPr>
      <w:widowControl/>
      <w:spacing w:after="150" w:line="259" w:lineRule="auto"/>
      <w:ind w:left="75"/>
    </w:pPr>
    <w:rPr>
      <w:rFonts w:ascii="Century" w:hAnsi="Century"/>
      <w:sz w:val="22"/>
      <w:szCs w:val="24"/>
      <w:lang w:eastAsia="en-GB"/>
    </w:rPr>
  </w:style>
  <w:style w:type="paragraph" w:customStyle="1" w:styleId="bg-danger">
    <w:name w:val="bg-danger"/>
    <w:basedOn w:val="Normal"/>
    <w:rsid w:val="00857611"/>
    <w:pPr>
      <w:widowControl/>
      <w:shd w:val="clear" w:color="auto" w:fill="F2DEDE"/>
      <w:spacing w:after="150" w:line="259" w:lineRule="auto"/>
    </w:pPr>
    <w:rPr>
      <w:rFonts w:ascii="Century" w:hAnsi="Century"/>
      <w:sz w:val="22"/>
      <w:szCs w:val="24"/>
      <w:lang w:eastAsia="en-GB"/>
    </w:rPr>
  </w:style>
  <w:style w:type="paragraph" w:customStyle="1" w:styleId="bg-info">
    <w:name w:val="bg-info"/>
    <w:basedOn w:val="Normal"/>
    <w:rsid w:val="00857611"/>
    <w:pPr>
      <w:widowControl/>
      <w:shd w:val="clear" w:color="auto" w:fill="D9EDF7"/>
      <w:spacing w:after="150" w:line="259" w:lineRule="auto"/>
    </w:pPr>
    <w:rPr>
      <w:rFonts w:ascii="Century" w:hAnsi="Century"/>
      <w:sz w:val="22"/>
      <w:szCs w:val="24"/>
      <w:lang w:eastAsia="en-GB"/>
    </w:rPr>
  </w:style>
  <w:style w:type="paragraph" w:customStyle="1" w:styleId="bg-primary">
    <w:name w:val="bg-primary"/>
    <w:basedOn w:val="Normal"/>
    <w:rsid w:val="00857611"/>
    <w:pPr>
      <w:widowControl/>
      <w:shd w:val="clear" w:color="auto" w:fill="087FAA"/>
      <w:spacing w:after="150" w:line="259" w:lineRule="auto"/>
    </w:pPr>
    <w:rPr>
      <w:rFonts w:ascii="Century" w:hAnsi="Century"/>
      <w:color w:val="FFFFFF"/>
      <w:sz w:val="22"/>
      <w:szCs w:val="24"/>
      <w:lang w:eastAsia="en-GB"/>
    </w:rPr>
  </w:style>
  <w:style w:type="paragraph" w:customStyle="1" w:styleId="bg-success">
    <w:name w:val="bg-success"/>
    <w:basedOn w:val="Normal"/>
    <w:rsid w:val="00857611"/>
    <w:pPr>
      <w:widowControl/>
      <w:shd w:val="clear" w:color="auto" w:fill="DFF0D8"/>
      <w:spacing w:after="150" w:line="259" w:lineRule="auto"/>
    </w:pPr>
    <w:rPr>
      <w:rFonts w:ascii="Century" w:hAnsi="Century"/>
      <w:sz w:val="22"/>
      <w:szCs w:val="24"/>
      <w:lang w:eastAsia="en-GB"/>
    </w:rPr>
  </w:style>
  <w:style w:type="paragraph" w:customStyle="1" w:styleId="bg-warning">
    <w:name w:val="bg-warning"/>
    <w:basedOn w:val="Normal"/>
    <w:rsid w:val="00857611"/>
    <w:pPr>
      <w:widowControl/>
      <w:shd w:val="clear" w:color="auto" w:fill="FCF8E3"/>
      <w:spacing w:after="150" w:line="259" w:lineRule="auto"/>
    </w:pPr>
    <w:rPr>
      <w:rFonts w:ascii="Century" w:hAnsi="Century"/>
      <w:sz w:val="22"/>
      <w:szCs w:val="24"/>
      <w:lang w:eastAsia="en-GB"/>
    </w:rPr>
  </w:style>
  <w:style w:type="paragraph" w:customStyle="1" w:styleId="blockquote-reverse">
    <w:name w:val="blockquote-reverse"/>
    <w:basedOn w:val="Normal"/>
    <w:rsid w:val="00857611"/>
    <w:pPr>
      <w:widowControl/>
      <w:pBdr>
        <w:right w:val="single" w:sz="36" w:space="11" w:color="EEEEEE"/>
      </w:pBdr>
      <w:spacing w:after="150" w:line="259" w:lineRule="auto"/>
      <w:jc w:val="right"/>
    </w:pPr>
    <w:rPr>
      <w:rFonts w:ascii="Century" w:hAnsi="Century"/>
      <w:sz w:val="22"/>
      <w:szCs w:val="24"/>
      <w:lang w:eastAsia="en-GB"/>
    </w:rPr>
  </w:style>
  <w:style w:type="paragraph" w:customStyle="1" w:styleId="blocktitle">
    <w:name w:val="blocktitle"/>
    <w:basedOn w:val="Normal"/>
    <w:rsid w:val="00857611"/>
    <w:pPr>
      <w:widowControl/>
      <w:spacing w:after="150" w:line="259" w:lineRule="auto"/>
    </w:pPr>
    <w:rPr>
      <w:rFonts w:ascii="Century" w:hAnsi="Century"/>
      <w:color w:val="0C7EA9"/>
      <w:sz w:val="22"/>
      <w:szCs w:val="24"/>
      <w:lang w:eastAsia="en-GB"/>
    </w:rPr>
  </w:style>
  <w:style w:type="paragraph" w:customStyle="1" w:styleId="bottomgradient">
    <w:name w:val="bottomgradient"/>
    <w:basedOn w:val="Normal"/>
    <w:rsid w:val="00857611"/>
    <w:pPr>
      <w:widowControl/>
      <w:shd w:val="clear" w:color="auto" w:fill="FFFFFF"/>
      <w:spacing w:after="150" w:line="259" w:lineRule="auto"/>
    </w:pPr>
    <w:rPr>
      <w:rFonts w:ascii="Century" w:hAnsi="Century"/>
      <w:sz w:val="22"/>
      <w:szCs w:val="24"/>
      <w:lang w:eastAsia="en-GB"/>
    </w:rPr>
  </w:style>
  <w:style w:type="paragraph" w:customStyle="1" w:styleId="bottompaging">
    <w:name w:val="bottompaging"/>
    <w:basedOn w:val="Normal"/>
    <w:rsid w:val="00857611"/>
    <w:pPr>
      <w:widowControl/>
      <w:spacing w:before="150" w:after="150" w:line="259" w:lineRule="auto"/>
    </w:pPr>
    <w:rPr>
      <w:rFonts w:ascii="Century" w:hAnsi="Century"/>
      <w:sz w:val="22"/>
      <w:szCs w:val="24"/>
      <w:lang w:eastAsia="en-GB"/>
    </w:rPr>
  </w:style>
  <w:style w:type="paragraph" w:customStyle="1" w:styleId="bottomtopgradient">
    <w:name w:val="bottomtopgradient"/>
    <w:basedOn w:val="Normal"/>
    <w:rsid w:val="00857611"/>
    <w:pPr>
      <w:widowControl/>
      <w:shd w:val="clear" w:color="auto" w:fill="FFFFFF"/>
      <w:spacing w:after="150" w:line="259" w:lineRule="auto"/>
    </w:pPr>
    <w:rPr>
      <w:rFonts w:ascii="Century" w:hAnsi="Century"/>
      <w:sz w:val="22"/>
      <w:szCs w:val="24"/>
      <w:lang w:eastAsia="en-GB"/>
    </w:rPr>
  </w:style>
  <w:style w:type="paragraph" w:customStyle="1" w:styleId="breadcrumb">
    <w:name w:val="breadcrumb"/>
    <w:basedOn w:val="Normal"/>
    <w:rsid w:val="00857611"/>
    <w:pPr>
      <w:widowControl/>
      <w:shd w:val="clear" w:color="auto" w:fill="EEEEEE"/>
      <w:spacing w:after="300" w:line="259" w:lineRule="auto"/>
    </w:pPr>
    <w:rPr>
      <w:rFonts w:ascii="Century" w:hAnsi="Century"/>
      <w:sz w:val="22"/>
      <w:szCs w:val="24"/>
      <w:lang w:eastAsia="en-GB"/>
    </w:rPr>
  </w:style>
  <w:style w:type="paragraph" w:customStyle="1" w:styleId="browsernotsupported">
    <w:name w:val="browsernotsupported"/>
    <w:basedOn w:val="Normal"/>
    <w:rsid w:val="00857611"/>
    <w:pPr>
      <w:widowControl/>
      <w:shd w:val="clear" w:color="auto" w:fill="FCF8E3"/>
      <w:spacing w:after="75" w:line="259" w:lineRule="auto"/>
      <w:jc w:val="center"/>
    </w:pPr>
    <w:rPr>
      <w:rFonts w:ascii="Century" w:hAnsi="Century"/>
      <w:color w:val="8A6D3B"/>
      <w:sz w:val="22"/>
      <w:szCs w:val="22"/>
      <w:lang w:eastAsia="en-GB"/>
    </w:rPr>
  </w:style>
  <w:style w:type="paragraph" w:customStyle="1" w:styleId="btn">
    <w:name w:val="btn"/>
    <w:basedOn w:val="Normal"/>
    <w:rsid w:val="00857611"/>
    <w:pPr>
      <w:widowControl/>
      <w:spacing w:line="259" w:lineRule="auto"/>
      <w:jc w:val="center"/>
      <w:textAlignment w:val="center"/>
    </w:pPr>
    <w:rPr>
      <w:rFonts w:ascii="Century" w:hAnsi="Century"/>
      <w:sz w:val="21"/>
      <w:szCs w:val="21"/>
      <w:lang w:eastAsia="en-GB"/>
    </w:rPr>
  </w:style>
  <w:style w:type="paragraph" w:customStyle="1" w:styleId="btn1">
    <w:name w:val="btn1"/>
    <w:basedOn w:val="Normal"/>
    <w:rsid w:val="00857611"/>
    <w:pPr>
      <w:widowControl/>
      <w:spacing w:line="259" w:lineRule="auto"/>
      <w:jc w:val="center"/>
      <w:textAlignment w:val="center"/>
    </w:pPr>
    <w:rPr>
      <w:rFonts w:ascii="Century" w:hAnsi="Century"/>
      <w:sz w:val="21"/>
      <w:szCs w:val="21"/>
      <w:lang w:eastAsia="en-GB"/>
    </w:rPr>
  </w:style>
  <w:style w:type="paragraph" w:customStyle="1" w:styleId="btn2">
    <w:name w:val="btn2"/>
    <w:basedOn w:val="Normal"/>
    <w:rsid w:val="00857611"/>
    <w:pPr>
      <w:widowControl/>
      <w:spacing w:line="259" w:lineRule="auto"/>
      <w:jc w:val="center"/>
      <w:textAlignment w:val="center"/>
    </w:pPr>
    <w:rPr>
      <w:rFonts w:ascii="Century" w:hAnsi="Century"/>
      <w:sz w:val="21"/>
      <w:szCs w:val="21"/>
      <w:lang w:eastAsia="en-GB"/>
    </w:rPr>
  </w:style>
  <w:style w:type="paragraph" w:customStyle="1" w:styleId="btn-block">
    <w:name w:val="btn-block"/>
    <w:basedOn w:val="Normal"/>
    <w:rsid w:val="00857611"/>
    <w:pPr>
      <w:widowControl/>
      <w:spacing w:after="150" w:line="259" w:lineRule="auto"/>
    </w:pPr>
    <w:rPr>
      <w:rFonts w:ascii="Century" w:hAnsi="Century"/>
      <w:sz w:val="22"/>
      <w:szCs w:val="24"/>
      <w:lang w:eastAsia="en-GB"/>
    </w:rPr>
  </w:style>
  <w:style w:type="paragraph" w:customStyle="1" w:styleId="btn-danger">
    <w:name w:val="btn-danger"/>
    <w:basedOn w:val="Normal"/>
    <w:rsid w:val="00857611"/>
    <w:pPr>
      <w:widowControl/>
      <w:shd w:val="clear" w:color="auto" w:fill="D9534F"/>
      <w:spacing w:after="150" w:line="259" w:lineRule="auto"/>
    </w:pPr>
    <w:rPr>
      <w:rFonts w:ascii="Century" w:hAnsi="Century"/>
      <w:color w:val="FFFFFF"/>
      <w:sz w:val="22"/>
      <w:szCs w:val="24"/>
      <w:lang w:eastAsia="en-GB"/>
    </w:rPr>
  </w:style>
  <w:style w:type="paragraph" w:customStyle="1" w:styleId="btn-default">
    <w:name w:val="btn-default"/>
    <w:basedOn w:val="Normal"/>
    <w:rsid w:val="00857611"/>
    <w:pPr>
      <w:widowControl/>
      <w:shd w:val="clear" w:color="auto" w:fill="DDDDDD"/>
      <w:spacing w:after="150" w:line="259" w:lineRule="auto"/>
    </w:pPr>
    <w:rPr>
      <w:rFonts w:ascii="Century" w:hAnsi="Century"/>
      <w:color w:val="000000"/>
      <w:sz w:val="22"/>
      <w:szCs w:val="24"/>
      <w:lang w:eastAsia="en-GB"/>
    </w:rPr>
  </w:style>
  <w:style w:type="paragraph" w:customStyle="1" w:styleId="btn-group">
    <w:name w:val="btn-group"/>
    <w:basedOn w:val="Normal"/>
    <w:rsid w:val="00857611"/>
    <w:pPr>
      <w:widowControl/>
      <w:spacing w:after="150" w:line="259" w:lineRule="auto"/>
      <w:textAlignment w:val="center"/>
    </w:pPr>
    <w:rPr>
      <w:rFonts w:ascii="Century" w:hAnsi="Century"/>
      <w:sz w:val="22"/>
      <w:szCs w:val="24"/>
      <w:lang w:eastAsia="en-GB"/>
    </w:rPr>
  </w:style>
  <w:style w:type="paragraph" w:customStyle="1" w:styleId="btn-group-justified">
    <w:name w:val="btn-group-justified"/>
    <w:basedOn w:val="Normal"/>
    <w:rsid w:val="00857611"/>
    <w:pPr>
      <w:widowControl/>
      <w:spacing w:after="150" w:line="259" w:lineRule="auto"/>
    </w:pPr>
    <w:rPr>
      <w:rFonts w:ascii="Century" w:hAnsi="Century"/>
      <w:sz w:val="22"/>
      <w:szCs w:val="24"/>
      <w:lang w:eastAsia="en-GB"/>
    </w:rPr>
  </w:style>
  <w:style w:type="paragraph" w:customStyle="1" w:styleId="btn-group-vertical">
    <w:name w:val="btn-group-vertical"/>
    <w:basedOn w:val="Normal"/>
    <w:rsid w:val="00857611"/>
    <w:pPr>
      <w:widowControl/>
      <w:spacing w:after="150" w:line="259" w:lineRule="auto"/>
      <w:textAlignment w:val="center"/>
    </w:pPr>
    <w:rPr>
      <w:rFonts w:ascii="Century" w:hAnsi="Century"/>
      <w:sz w:val="22"/>
      <w:szCs w:val="24"/>
      <w:lang w:eastAsia="en-GB"/>
    </w:rPr>
  </w:style>
  <w:style w:type="paragraph" w:customStyle="1" w:styleId="btn-info">
    <w:name w:val="btn-info"/>
    <w:basedOn w:val="Normal"/>
    <w:rsid w:val="00857611"/>
    <w:pPr>
      <w:widowControl/>
      <w:shd w:val="clear" w:color="auto" w:fill="5BC0DE"/>
      <w:spacing w:after="150" w:line="259" w:lineRule="auto"/>
    </w:pPr>
    <w:rPr>
      <w:rFonts w:ascii="Century" w:hAnsi="Century"/>
      <w:color w:val="FFFFFF"/>
      <w:sz w:val="22"/>
      <w:szCs w:val="24"/>
      <w:lang w:eastAsia="en-GB"/>
    </w:rPr>
  </w:style>
  <w:style w:type="paragraph" w:customStyle="1" w:styleId="btn-link">
    <w:name w:val="btn-link"/>
    <w:basedOn w:val="Normal"/>
    <w:rsid w:val="00857611"/>
    <w:pPr>
      <w:widowControl/>
      <w:spacing w:after="150" w:line="259" w:lineRule="auto"/>
    </w:pPr>
    <w:rPr>
      <w:rFonts w:ascii="Century" w:hAnsi="Century"/>
      <w:color w:val="3366CC"/>
      <w:sz w:val="22"/>
      <w:szCs w:val="24"/>
      <w:lang w:eastAsia="en-GB"/>
    </w:rPr>
  </w:style>
  <w:style w:type="paragraph" w:customStyle="1" w:styleId="btn-link1">
    <w:name w:val="btn-link1"/>
    <w:basedOn w:val="Normal"/>
    <w:rsid w:val="00857611"/>
    <w:pPr>
      <w:widowControl/>
      <w:spacing w:after="150" w:line="259" w:lineRule="auto"/>
    </w:pPr>
    <w:rPr>
      <w:rFonts w:ascii="Century" w:hAnsi="Century"/>
      <w:color w:val="444444"/>
      <w:sz w:val="22"/>
      <w:szCs w:val="24"/>
      <w:lang w:eastAsia="en-GB"/>
    </w:rPr>
  </w:style>
  <w:style w:type="paragraph" w:customStyle="1" w:styleId="btn-link2">
    <w:name w:val="btn-link2"/>
    <w:basedOn w:val="Normal"/>
    <w:rsid w:val="00857611"/>
    <w:pPr>
      <w:widowControl/>
      <w:spacing w:after="150" w:line="259" w:lineRule="auto"/>
    </w:pPr>
    <w:rPr>
      <w:rFonts w:ascii="Century" w:hAnsi="Century"/>
      <w:color w:val="9D9D9D"/>
      <w:sz w:val="22"/>
      <w:szCs w:val="24"/>
      <w:lang w:eastAsia="en-GB"/>
    </w:rPr>
  </w:style>
  <w:style w:type="paragraph" w:customStyle="1" w:styleId="btn-primary">
    <w:name w:val="btn-primary"/>
    <w:basedOn w:val="Normal"/>
    <w:rsid w:val="00857611"/>
    <w:pPr>
      <w:widowControl/>
      <w:shd w:val="clear" w:color="auto" w:fill="087FAA"/>
      <w:spacing w:after="150" w:line="259" w:lineRule="auto"/>
    </w:pPr>
    <w:rPr>
      <w:rFonts w:ascii="Century" w:hAnsi="Century"/>
      <w:color w:val="FFFFFF"/>
      <w:sz w:val="22"/>
      <w:szCs w:val="24"/>
      <w:lang w:eastAsia="en-GB"/>
    </w:rPr>
  </w:style>
  <w:style w:type="paragraph" w:customStyle="1" w:styleId="btn-success">
    <w:name w:val="btn-success"/>
    <w:basedOn w:val="Normal"/>
    <w:rsid w:val="00857611"/>
    <w:pPr>
      <w:widowControl/>
      <w:shd w:val="clear" w:color="auto" w:fill="5CB85C"/>
      <w:spacing w:after="150" w:line="259" w:lineRule="auto"/>
    </w:pPr>
    <w:rPr>
      <w:rFonts w:ascii="Century" w:hAnsi="Century"/>
      <w:color w:val="FFFFFF"/>
      <w:sz w:val="22"/>
      <w:szCs w:val="24"/>
      <w:lang w:eastAsia="en-GB"/>
    </w:rPr>
  </w:style>
  <w:style w:type="paragraph" w:customStyle="1" w:styleId="btn-toolbar">
    <w:name w:val="btn-toolbar"/>
    <w:basedOn w:val="Normal"/>
    <w:rsid w:val="00857611"/>
    <w:pPr>
      <w:widowControl/>
      <w:spacing w:after="150" w:line="259" w:lineRule="auto"/>
      <w:ind w:left="-75"/>
    </w:pPr>
    <w:rPr>
      <w:rFonts w:ascii="Century" w:hAnsi="Century"/>
      <w:sz w:val="22"/>
      <w:szCs w:val="24"/>
      <w:lang w:eastAsia="en-GB"/>
    </w:rPr>
  </w:style>
  <w:style w:type="paragraph" w:customStyle="1" w:styleId="btn-warning">
    <w:name w:val="btn-warning"/>
    <w:basedOn w:val="Normal"/>
    <w:rsid w:val="00857611"/>
    <w:pPr>
      <w:widowControl/>
      <w:shd w:val="clear" w:color="auto" w:fill="F0AD4E"/>
      <w:spacing w:after="150" w:line="259" w:lineRule="auto"/>
    </w:pPr>
    <w:rPr>
      <w:rFonts w:ascii="Century" w:hAnsi="Century"/>
      <w:color w:val="FFFFFF"/>
      <w:sz w:val="22"/>
      <w:szCs w:val="24"/>
      <w:lang w:eastAsia="en-GB"/>
    </w:rPr>
  </w:style>
  <w:style w:type="paragraph" w:customStyle="1" w:styleId="bubble-container">
    <w:name w:val="bubble-container"/>
    <w:basedOn w:val="Normal"/>
    <w:rsid w:val="00857611"/>
    <w:pPr>
      <w:widowControl/>
      <w:pBdr>
        <w:top w:val="single" w:sz="6" w:space="1" w:color="CCCCCC"/>
        <w:left w:val="single" w:sz="6" w:space="1" w:color="CCCCCC"/>
        <w:bottom w:val="single" w:sz="6" w:space="1" w:color="CCCCCC"/>
        <w:right w:val="single" w:sz="6" w:space="1" w:color="CCCCCC"/>
      </w:pBdr>
      <w:shd w:val="clear" w:color="auto" w:fill="FFFFFF"/>
      <w:spacing w:after="150" w:line="259" w:lineRule="auto"/>
    </w:pPr>
    <w:rPr>
      <w:rFonts w:ascii="Helvetica" w:hAnsi="Helvetica"/>
      <w:sz w:val="21"/>
      <w:szCs w:val="21"/>
      <w:lang w:eastAsia="en-GB"/>
    </w:rPr>
  </w:style>
  <w:style w:type="paragraph" w:customStyle="1" w:styleId="bubble-left">
    <w:name w:val="bubble-left"/>
    <w:basedOn w:val="Normal"/>
    <w:rsid w:val="00857611"/>
    <w:pPr>
      <w:widowControl/>
      <w:spacing w:after="150" w:line="259" w:lineRule="auto"/>
      <w:ind w:left="-150"/>
    </w:pPr>
    <w:rPr>
      <w:rFonts w:ascii="Century" w:hAnsi="Century"/>
      <w:sz w:val="22"/>
      <w:szCs w:val="24"/>
      <w:lang w:eastAsia="en-GB"/>
    </w:rPr>
  </w:style>
  <w:style w:type="paragraph" w:customStyle="1" w:styleId="bubble-right">
    <w:name w:val="bubble-right"/>
    <w:basedOn w:val="Normal"/>
    <w:rsid w:val="00857611"/>
    <w:pPr>
      <w:widowControl/>
      <w:spacing w:after="150" w:line="259" w:lineRule="auto"/>
      <w:ind w:left="150"/>
    </w:pPr>
    <w:rPr>
      <w:rFonts w:ascii="Century" w:hAnsi="Century"/>
      <w:sz w:val="22"/>
      <w:szCs w:val="24"/>
      <w:lang w:eastAsia="en-GB"/>
    </w:rPr>
  </w:style>
  <w:style w:type="paragraph" w:customStyle="1" w:styleId="Bullet0">
    <w:name w:val="Bullet 0"/>
    <w:basedOn w:val="Normal"/>
    <w:rsid w:val="00857611"/>
    <w:pPr>
      <w:widowControl/>
      <w:numPr>
        <w:numId w:val="94"/>
      </w:numPr>
      <w:spacing w:after="160" w:line="259" w:lineRule="auto"/>
    </w:pPr>
    <w:rPr>
      <w:rFonts w:ascii="Century" w:eastAsia="Century" w:hAnsi="Century"/>
      <w:sz w:val="22"/>
      <w:szCs w:val="22"/>
      <w:lang w:eastAsia="en-US"/>
    </w:rPr>
  </w:style>
  <w:style w:type="paragraph" w:customStyle="1" w:styleId="Bullet2">
    <w:name w:val="Bullet 2"/>
    <w:basedOn w:val="Normal"/>
    <w:rsid w:val="00857611"/>
    <w:pPr>
      <w:widowControl/>
      <w:numPr>
        <w:numId w:val="95"/>
      </w:numPr>
      <w:spacing w:after="160" w:line="259" w:lineRule="auto"/>
    </w:pPr>
    <w:rPr>
      <w:rFonts w:ascii="Century" w:eastAsia="Century" w:hAnsi="Century"/>
      <w:sz w:val="22"/>
      <w:szCs w:val="22"/>
      <w:lang w:eastAsia="en-US"/>
    </w:rPr>
  </w:style>
  <w:style w:type="paragraph" w:customStyle="1" w:styleId="Bullet3">
    <w:name w:val="Bullet 3"/>
    <w:basedOn w:val="Normal"/>
    <w:rsid w:val="00857611"/>
    <w:pPr>
      <w:widowControl/>
      <w:numPr>
        <w:numId w:val="96"/>
      </w:numPr>
      <w:spacing w:after="160" w:line="259" w:lineRule="auto"/>
    </w:pPr>
    <w:rPr>
      <w:rFonts w:ascii="Century" w:eastAsia="Century" w:hAnsi="Century"/>
      <w:sz w:val="22"/>
      <w:szCs w:val="22"/>
      <w:lang w:eastAsia="en-US"/>
    </w:rPr>
  </w:style>
  <w:style w:type="paragraph" w:customStyle="1" w:styleId="Bullet4">
    <w:name w:val="Bullet 4"/>
    <w:basedOn w:val="Normal"/>
    <w:rsid w:val="00857611"/>
    <w:pPr>
      <w:widowControl/>
      <w:numPr>
        <w:numId w:val="97"/>
      </w:numPr>
      <w:spacing w:after="160" w:line="259" w:lineRule="auto"/>
    </w:pPr>
    <w:rPr>
      <w:rFonts w:ascii="Century" w:eastAsia="Century" w:hAnsi="Century"/>
      <w:sz w:val="22"/>
      <w:szCs w:val="22"/>
      <w:lang w:eastAsia="en-US"/>
    </w:rPr>
  </w:style>
  <w:style w:type="paragraph" w:customStyle="1" w:styleId="buttonfixright">
    <w:name w:val="buttonfixright"/>
    <w:basedOn w:val="Normal"/>
    <w:rsid w:val="00857611"/>
    <w:pPr>
      <w:widowControl/>
      <w:spacing w:after="150" w:line="259" w:lineRule="auto"/>
      <w:ind w:right="30"/>
    </w:pPr>
    <w:rPr>
      <w:rFonts w:ascii="Century" w:hAnsi="Century"/>
      <w:sz w:val="22"/>
      <w:szCs w:val="24"/>
      <w:lang w:eastAsia="en-GB"/>
    </w:rPr>
  </w:style>
  <w:style w:type="paragraph" w:customStyle="1" w:styleId="Caption1">
    <w:name w:val="Caption1"/>
    <w:basedOn w:val="Normal"/>
    <w:rsid w:val="00857611"/>
    <w:pPr>
      <w:widowControl/>
      <w:spacing w:after="150" w:line="259" w:lineRule="auto"/>
    </w:pPr>
    <w:rPr>
      <w:rFonts w:ascii="Century" w:hAnsi="Century"/>
      <w:sz w:val="22"/>
      <w:szCs w:val="24"/>
      <w:lang w:eastAsia="en-GB"/>
    </w:rPr>
  </w:style>
  <w:style w:type="paragraph" w:customStyle="1" w:styleId="caption10">
    <w:name w:val="caption1"/>
    <w:basedOn w:val="Normal"/>
    <w:rsid w:val="00857611"/>
    <w:pPr>
      <w:widowControl/>
      <w:spacing w:after="150" w:line="259" w:lineRule="auto"/>
    </w:pPr>
    <w:rPr>
      <w:rFonts w:ascii="Century" w:hAnsi="Century"/>
      <w:color w:val="444444"/>
      <w:sz w:val="22"/>
      <w:szCs w:val="24"/>
      <w:lang w:eastAsia="en-GB"/>
    </w:rPr>
  </w:style>
  <w:style w:type="paragraph" w:customStyle="1" w:styleId="caret">
    <w:name w:val="caret"/>
    <w:basedOn w:val="Normal"/>
    <w:rsid w:val="00857611"/>
    <w:pPr>
      <w:widowControl/>
      <w:pBdr>
        <w:top w:val="dashed" w:sz="24" w:space="0" w:color="auto"/>
      </w:pBdr>
      <w:spacing w:after="150" w:line="259" w:lineRule="auto"/>
      <w:ind w:left="30"/>
      <w:textAlignment w:val="center"/>
    </w:pPr>
    <w:rPr>
      <w:rFonts w:ascii="Century" w:hAnsi="Century"/>
      <w:sz w:val="22"/>
      <w:szCs w:val="24"/>
      <w:lang w:eastAsia="en-GB"/>
    </w:rPr>
  </w:style>
  <w:style w:type="paragraph" w:customStyle="1" w:styleId="caret1">
    <w:name w:val="caret1"/>
    <w:basedOn w:val="Normal"/>
    <w:rsid w:val="00857611"/>
    <w:pPr>
      <w:widowControl/>
      <w:pBdr>
        <w:bottom w:val="dashed" w:sz="24" w:space="0" w:color="auto"/>
      </w:pBdr>
      <w:spacing w:after="150" w:line="259" w:lineRule="auto"/>
      <w:ind w:left="30"/>
      <w:textAlignment w:val="center"/>
    </w:pPr>
    <w:rPr>
      <w:rFonts w:ascii="Century" w:hAnsi="Century"/>
      <w:sz w:val="22"/>
      <w:szCs w:val="24"/>
      <w:lang w:eastAsia="en-GB"/>
    </w:rPr>
  </w:style>
  <w:style w:type="paragraph" w:customStyle="1" w:styleId="caret2">
    <w:name w:val="caret2"/>
    <w:basedOn w:val="Normal"/>
    <w:rsid w:val="00857611"/>
    <w:pPr>
      <w:widowControl/>
      <w:pBdr>
        <w:bottom w:val="dashed" w:sz="24" w:space="0" w:color="auto"/>
      </w:pBdr>
      <w:spacing w:after="150" w:line="259" w:lineRule="auto"/>
      <w:ind w:left="30"/>
      <w:textAlignment w:val="center"/>
    </w:pPr>
    <w:rPr>
      <w:rFonts w:ascii="Century" w:hAnsi="Century"/>
      <w:sz w:val="22"/>
      <w:szCs w:val="24"/>
      <w:lang w:eastAsia="en-GB"/>
    </w:rPr>
  </w:style>
  <w:style w:type="paragraph" w:customStyle="1" w:styleId="caret3">
    <w:name w:val="caret3"/>
    <w:basedOn w:val="Normal"/>
    <w:rsid w:val="00857611"/>
    <w:pPr>
      <w:widowControl/>
      <w:pBdr>
        <w:top w:val="dashed" w:sz="24" w:space="0" w:color="auto"/>
      </w:pBdr>
      <w:spacing w:after="150" w:line="259" w:lineRule="auto"/>
      <w:textAlignment w:val="center"/>
    </w:pPr>
    <w:rPr>
      <w:rFonts w:ascii="Century" w:hAnsi="Century"/>
      <w:sz w:val="22"/>
      <w:szCs w:val="24"/>
      <w:lang w:eastAsia="en-GB"/>
    </w:rPr>
  </w:style>
  <w:style w:type="paragraph" w:customStyle="1" w:styleId="caret4">
    <w:name w:val="caret4"/>
    <w:basedOn w:val="Normal"/>
    <w:rsid w:val="00857611"/>
    <w:pPr>
      <w:widowControl/>
      <w:pBdr>
        <w:top w:val="dashed" w:sz="36" w:space="0" w:color="auto"/>
      </w:pBdr>
      <w:spacing w:after="150" w:line="259" w:lineRule="auto"/>
      <w:ind w:left="30"/>
      <w:textAlignment w:val="center"/>
    </w:pPr>
    <w:rPr>
      <w:rFonts w:ascii="Century" w:hAnsi="Century"/>
      <w:sz w:val="22"/>
      <w:szCs w:val="24"/>
      <w:lang w:eastAsia="en-GB"/>
    </w:rPr>
  </w:style>
  <w:style w:type="paragraph" w:customStyle="1" w:styleId="caret5">
    <w:name w:val="caret5"/>
    <w:basedOn w:val="Normal"/>
    <w:rsid w:val="00857611"/>
    <w:pPr>
      <w:widowControl/>
      <w:pBdr>
        <w:bottom w:val="dashed" w:sz="36" w:space="0" w:color="auto"/>
      </w:pBdr>
      <w:spacing w:after="150" w:line="259" w:lineRule="auto"/>
      <w:ind w:left="30"/>
      <w:textAlignment w:val="center"/>
    </w:pPr>
    <w:rPr>
      <w:rFonts w:ascii="Century" w:hAnsi="Century"/>
      <w:sz w:val="22"/>
      <w:szCs w:val="24"/>
      <w:lang w:eastAsia="en-GB"/>
    </w:rPr>
  </w:style>
  <w:style w:type="paragraph" w:customStyle="1" w:styleId="carousel-caption">
    <w:name w:val="carousel-caption"/>
    <w:basedOn w:val="Normal"/>
    <w:rsid w:val="00857611"/>
    <w:pPr>
      <w:widowControl/>
      <w:spacing w:after="150" w:line="259" w:lineRule="auto"/>
      <w:jc w:val="center"/>
    </w:pPr>
    <w:rPr>
      <w:rFonts w:ascii="Century" w:hAnsi="Century"/>
      <w:color w:val="FFFFFF"/>
      <w:sz w:val="22"/>
      <w:szCs w:val="24"/>
      <w:lang w:eastAsia="en-GB"/>
    </w:rPr>
  </w:style>
  <w:style w:type="paragraph" w:customStyle="1" w:styleId="carousel-control">
    <w:name w:val="carousel-control"/>
    <w:basedOn w:val="Normal"/>
    <w:rsid w:val="00857611"/>
    <w:pPr>
      <w:widowControl/>
      <w:spacing w:after="150" w:line="259" w:lineRule="auto"/>
      <w:jc w:val="center"/>
    </w:pPr>
    <w:rPr>
      <w:rFonts w:ascii="Century" w:hAnsi="Century"/>
      <w:color w:val="FFFFFF"/>
      <w:sz w:val="30"/>
      <w:szCs w:val="30"/>
      <w:lang w:eastAsia="en-GB"/>
    </w:rPr>
  </w:style>
  <w:style w:type="paragraph" w:customStyle="1" w:styleId="carousel-indicators">
    <w:name w:val="carousel-indicators"/>
    <w:basedOn w:val="Normal"/>
    <w:rsid w:val="00857611"/>
    <w:pPr>
      <w:widowControl/>
      <w:spacing w:after="150" w:line="259" w:lineRule="auto"/>
      <w:ind w:left="-3672"/>
      <w:jc w:val="center"/>
    </w:pPr>
    <w:rPr>
      <w:rFonts w:ascii="Century" w:hAnsi="Century"/>
      <w:sz w:val="22"/>
      <w:szCs w:val="24"/>
      <w:lang w:eastAsia="en-GB"/>
    </w:rPr>
  </w:style>
  <w:style w:type="paragraph" w:customStyle="1" w:styleId="carousel-indicators1">
    <w:name w:val="carousel-indicators1"/>
    <w:basedOn w:val="Normal"/>
    <w:rsid w:val="00857611"/>
    <w:pPr>
      <w:widowControl/>
      <w:spacing w:after="150" w:line="259" w:lineRule="auto"/>
      <w:ind w:left="-1591"/>
      <w:jc w:val="center"/>
    </w:pPr>
    <w:rPr>
      <w:rFonts w:ascii="Century" w:hAnsi="Century"/>
      <w:sz w:val="22"/>
      <w:szCs w:val="24"/>
      <w:lang w:eastAsia="en-GB"/>
    </w:rPr>
  </w:style>
  <w:style w:type="paragraph" w:customStyle="1" w:styleId="carousel-inner">
    <w:name w:val="carousel-inner"/>
    <w:basedOn w:val="Normal"/>
    <w:rsid w:val="00857611"/>
    <w:pPr>
      <w:widowControl/>
      <w:spacing w:after="150" w:line="259" w:lineRule="auto"/>
    </w:pPr>
    <w:rPr>
      <w:rFonts w:ascii="Century" w:hAnsi="Century"/>
      <w:sz w:val="22"/>
      <w:szCs w:val="24"/>
      <w:lang w:eastAsia="en-GB"/>
    </w:rPr>
  </w:style>
  <w:style w:type="paragraph" w:customStyle="1" w:styleId="carousel-inner1">
    <w:name w:val="carousel-inner1"/>
    <w:basedOn w:val="Normal"/>
    <w:rsid w:val="00857611"/>
    <w:pPr>
      <w:widowControl/>
      <w:spacing w:after="150" w:line="259" w:lineRule="auto"/>
    </w:pPr>
    <w:rPr>
      <w:rFonts w:ascii="Century" w:hAnsi="Century"/>
      <w:sz w:val="22"/>
      <w:szCs w:val="24"/>
      <w:lang w:eastAsia="en-GB"/>
    </w:rPr>
  </w:style>
  <w:style w:type="paragraph" w:customStyle="1" w:styleId="cd-timeline">
    <w:name w:val="cd-timeline"/>
    <w:basedOn w:val="Normal"/>
    <w:rsid w:val="00857611"/>
    <w:pPr>
      <w:widowControl/>
      <w:spacing w:after="150" w:line="259" w:lineRule="auto"/>
    </w:pPr>
    <w:rPr>
      <w:rFonts w:ascii="Century" w:hAnsi="Century"/>
      <w:sz w:val="22"/>
      <w:szCs w:val="24"/>
      <w:lang w:eastAsia="en-GB"/>
    </w:rPr>
  </w:style>
  <w:style w:type="paragraph" w:customStyle="1" w:styleId="cd-timelineblock">
    <w:name w:val="cd-timeline__block"/>
    <w:basedOn w:val="Normal"/>
    <w:rsid w:val="00857611"/>
    <w:pPr>
      <w:widowControl/>
      <w:spacing w:after="480" w:line="259" w:lineRule="auto"/>
    </w:pPr>
    <w:rPr>
      <w:rFonts w:ascii="Century" w:hAnsi="Century"/>
      <w:sz w:val="22"/>
      <w:szCs w:val="24"/>
      <w:lang w:eastAsia="en-GB"/>
    </w:rPr>
  </w:style>
  <w:style w:type="paragraph" w:customStyle="1" w:styleId="cd-timelinecontainer">
    <w:name w:val="cd-timeline__container"/>
    <w:basedOn w:val="Normal"/>
    <w:rsid w:val="00857611"/>
    <w:pPr>
      <w:widowControl/>
      <w:spacing w:line="259" w:lineRule="auto"/>
    </w:pPr>
    <w:rPr>
      <w:rFonts w:ascii="Century" w:hAnsi="Century"/>
      <w:sz w:val="22"/>
      <w:szCs w:val="24"/>
      <w:lang w:eastAsia="en-GB"/>
    </w:rPr>
  </w:style>
  <w:style w:type="paragraph" w:customStyle="1" w:styleId="cd-timelinecontent">
    <w:name w:val="cd-timeline__content"/>
    <w:basedOn w:val="Normal"/>
    <w:rsid w:val="00857611"/>
    <w:pPr>
      <w:widowControl/>
      <w:shd w:val="clear" w:color="auto" w:fill="FFFFFF"/>
      <w:spacing w:after="150" w:line="259" w:lineRule="auto"/>
      <w:ind w:left="900"/>
    </w:pPr>
    <w:rPr>
      <w:rFonts w:ascii="Century" w:hAnsi="Century"/>
      <w:sz w:val="22"/>
      <w:szCs w:val="24"/>
      <w:lang w:eastAsia="en-GB"/>
    </w:rPr>
  </w:style>
  <w:style w:type="paragraph" w:customStyle="1" w:styleId="cd-timelineimg">
    <w:name w:val="cd-timeline__img"/>
    <w:basedOn w:val="Normal"/>
    <w:rsid w:val="00857611"/>
    <w:pPr>
      <w:widowControl/>
      <w:spacing w:after="150" w:line="259" w:lineRule="auto"/>
    </w:pPr>
    <w:rPr>
      <w:rFonts w:ascii="Century" w:hAnsi="Century"/>
      <w:sz w:val="22"/>
      <w:szCs w:val="24"/>
      <w:lang w:eastAsia="en-GB"/>
    </w:rPr>
  </w:style>
  <w:style w:type="paragraph" w:customStyle="1" w:styleId="cd-timelinetitle">
    <w:name w:val="cd-timeline_title"/>
    <w:basedOn w:val="Normal"/>
    <w:rsid w:val="00857611"/>
    <w:pPr>
      <w:widowControl/>
      <w:spacing w:after="150" w:line="259" w:lineRule="auto"/>
    </w:pPr>
    <w:rPr>
      <w:rFonts w:ascii="Century" w:hAnsi="Century"/>
      <w:sz w:val="22"/>
      <w:szCs w:val="24"/>
      <w:lang w:eastAsia="en-GB"/>
    </w:rPr>
  </w:style>
  <w:style w:type="paragraph" w:customStyle="1" w:styleId="cd-timelinetitle1">
    <w:name w:val="cd-timeline_title1"/>
    <w:basedOn w:val="Normal"/>
    <w:rsid w:val="00857611"/>
    <w:pPr>
      <w:widowControl/>
      <w:spacing w:after="300" w:line="259" w:lineRule="auto"/>
    </w:pPr>
    <w:rPr>
      <w:rFonts w:ascii="Century" w:hAnsi="Century"/>
      <w:sz w:val="22"/>
      <w:szCs w:val="24"/>
      <w:lang w:eastAsia="en-GB"/>
    </w:rPr>
  </w:style>
  <w:style w:type="paragraph" w:customStyle="1" w:styleId="center">
    <w:name w:val="center"/>
    <w:basedOn w:val="Normal"/>
    <w:rsid w:val="00857611"/>
    <w:pPr>
      <w:widowControl/>
      <w:spacing w:after="150" w:line="259" w:lineRule="auto"/>
    </w:pPr>
    <w:rPr>
      <w:rFonts w:ascii="Century" w:hAnsi="Century"/>
      <w:sz w:val="22"/>
      <w:szCs w:val="24"/>
      <w:lang w:eastAsia="en-GB"/>
    </w:rPr>
  </w:style>
  <w:style w:type="paragraph" w:customStyle="1" w:styleId="center1">
    <w:name w:val="center1"/>
    <w:basedOn w:val="Normal"/>
    <w:rsid w:val="00857611"/>
    <w:pPr>
      <w:widowControl/>
      <w:spacing w:line="312" w:lineRule="atLeast"/>
      <w:jc w:val="center"/>
    </w:pPr>
    <w:rPr>
      <w:rFonts w:ascii="Century" w:hAnsi="Century"/>
      <w:sz w:val="22"/>
      <w:szCs w:val="24"/>
      <w:lang w:eastAsia="en-GB"/>
    </w:rPr>
  </w:style>
  <w:style w:type="paragraph" w:customStyle="1" w:styleId="center-block">
    <w:name w:val="center-block"/>
    <w:basedOn w:val="Normal"/>
    <w:rsid w:val="00857611"/>
    <w:pPr>
      <w:widowControl/>
      <w:spacing w:after="150" w:line="259" w:lineRule="auto"/>
    </w:pPr>
    <w:rPr>
      <w:rFonts w:ascii="Century" w:hAnsi="Century"/>
      <w:sz w:val="22"/>
      <w:szCs w:val="24"/>
      <w:lang w:eastAsia="en-GB"/>
    </w:rPr>
  </w:style>
  <w:style w:type="paragraph" w:customStyle="1" w:styleId="center-text">
    <w:name w:val="center-text"/>
    <w:basedOn w:val="Normal"/>
    <w:rsid w:val="00857611"/>
    <w:pPr>
      <w:widowControl/>
      <w:spacing w:after="150" w:line="259" w:lineRule="auto"/>
      <w:jc w:val="center"/>
    </w:pPr>
    <w:rPr>
      <w:rFonts w:ascii="Century" w:hAnsi="Century"/>
      <w:sz w:val="22"/>
      <w:szCs w:val="24"/>
      <w:lang w:eastAsia="en-GB"/>
    </w:rPr>
  </w:style>
  <w:style w:type="paragraph" w:customStyle="1" w:styleId="checkbox">
    <w:name w:val="checkbox"/>
    <w:basedOn w:val="Normal"/>
    <w:rsid w:val="00857611"/>
    <w:pPr>
      <w:widowControl/>
      <w:spacing w:before="150" w:after="150" w:line="259" w:lineRule="auto"/>
    </w:pPr>
    <w:rPr>
      <w:rFonts w:ascii="Century" w:hAnsi="Century"/>
      <w:sz w:val="22"/>
      <w:szCs w:val="24"/>
      <w:lang w:eastAsia="en-GB"/>
    </w:rPr>
  </w:style>
  <w:style w:type="paragraph" w:customStyle="1" w:styleId="checkbox1">
    <w:name w:val="checkbox1"/>
    <w:basedOn w:val="Normal"/>
    <w:rsid w:val="00857611"/>
    <w:pPr>
      <w:widowControl/>
      <w:spacing w:line="259" w:lineRule="auto"/>
    </w:pPr>
    <w:rPr>
      <w:rFonts w:ascii="Century" w:hAnsi="Century"/>
      <w:sz w:val="22"/>
      <w:szCs w:val="24"/>
      <w:lang w:eastAsia="en-GB"/>
    </w:rPr>
  </w:style>
  <w:style w:type="paragraph" w:customStyle="1" w:styleId="checkbox-inline">
    <w:name w:val="checkbox-inline"/>
    <w:basedOn w:val="Normal"/>
    <w:rsid w:val="00857611"/>
    <w:pPr>
      <w:widowControl/>
      <w:spacing w:line="259" w:lineRule="auto"/>
      <w:textAlignment w:val="center"/>
    </w:pPr>
    <w:rPr>
      <w:rFonts w:ascii="Century" w:hAnsi="Century"/>
      <w:sz w:val="22"/>
      <w:szCs w:val="24"/>
      <w:lang w:eastAsia="en-GB"/>
    </w:rPr>
  </w:style>
  <w:style w:type="paragraph" w:customStyle="1" w:styleId="checkbox-inline1">
    <w:name w:val="checkbox-inline1"/>
    <w:basedOn w:val="Normal"/>
    <w:rsid w:val="00857611"/>
    <w:pPr>
      <w:widowControl/>
      <w:spacing w:line="259" w:lineRule="auto"/>
      <w:textAlignment w:val="center"/>
    </w:pPr>
    <w:rPr>
      <w:rFonts w:ascii="Century" w:hAnsi="Century"/>
      <w:sz w:val="22"/>
      <w:szCs w:val="24"/>
      <w:lang w:eastAsia="en-GB"/>
    </w:rPr>
  </w:style>
  <w:style w:type="paragraph" w:customStyle="1" w:styleId="checkradiogroup">
    <w:name w:val="checkradiogroup"/>
    <w:basedOn w:val="Normal"/>
    <w:rsid w:val="00857611"/>
    <w:pPr>
      <w:widowControl/>
      <w:spacing w:after="150" w:line="259" w:lineRule="auto"/>
    </w:pPr>
    <w:rPr>
      <w:rFonts w:ascii="Century" w:hAnsi="Century"/>
      <w:sz w:val="22"/>
      <w:szCs w:val="24"/>
      <w:lang w:eastAsia="en-GB"/>
    </w:rPr>
  </w:style>
  <w:style w:type="paragraph" w:customStyle="1" w:styleId="clearformnojs">
    <w:name w:val="clearformnojs"/>
    <w:basedOn w:val="Normal"/>
    <w:rsid w:val="00857611"/>
    <w:pPr>
      <w:widowControl/>
      <w:spacing w:after="150" w:line="259" w:lineRule="auto"/>
    </w:pPr>
    <w:rPr>
      <w:rFonts w:ascii="Century" w:hAnsi="Century"/>
      <w:sz w:val="22"/>
      <w:szCs w:val="24"/>
      <w:lang w:eastAsia="en-GB"/>
    </w:rPr>
  </w:style>
  <w:style w:type="paragraph" w:customStyle="1" w:styleId="clearformnojs1">
    <w:name w:val="clearformnojs1"/>
    <w:basedOn w:val="Normal"/>
    <w:rsid w:val="00857611"/>
    <w:pPr>
      <w:widowControl/>
      <w:spacing w:after="150" w:line="259" w:lineRule="auto"/>
      <w:ind w:left="75"/>
    </w:pPr>
    <w:rPr>
      <w:rFonts w:ascii="Century" w:hAnsi="Century"/>
      <w:sz w:val="22"/>
      <w:szCs w:val="24"/>
      <w:lang w:eastAsia="en-GB"/>
    </w:rPr>
  </w:style>
  <w:style w:type="paragraph" w:customStyle="1" w:styleId="cloneditem">
    <w:name w:val="cloneditem"/>
    <w:basedOn w:val="Normal"/>
    <w:rsid w:val="00857611"/>
    <w:pPr>
      <w:widowControl/>
      <w:spacing w:after="150" w:line="259" w:lineRule="auto"/>
    </w:pPr>
    <w:rPr>
      <w:rFonts w:ascii="Century" w:hAnsi="Century"/>
      <w:sz w:val="22"/>
      <w:szCs w:val="24"/>
      <w:lang w:eastAsia="en-GB"/>
    </w:rPr>
  </w:style>
  <w:style w:type="paragraph" w:customStyle="1" w:styleId="cloneditem1">
    <w:name w:val="cloneditem1"/>
    <w:basedOn w:val="Normal"/>
    <w:rsid w:val="00857611"/>
    <w:pPr>
      <w:widowControl/>
      <w:spacing w:after="150" w:line="259" w:lineRule="auto"/>
    </w:pPr>
    <w:rPr>
      <w:rFonts w:ascii="Century" w:hAnsi="Century"/>
      <w:sz w:val="22"/>
      <w:szCs w:val="24"/>
      <w:lang w:eastAsia="en-GB"/>
    </w:rPr>
  </w:style>
  <w:style w:type="paragraph" w:customStyle="1" w:styleId="close">
    <w:name w:val="close"/>
    <w:basedOn w:val="Normal"/>
    <w:rsid w:val="00857611"/>
    <w:pPr>
      <w:widowControl/>
      <w:spacing w:after="150" w:line="259" w:lineRule="auto"/>
    </w:pPr>
    <w:rPr>
      <w:rFonts w:ascii="Century" w:hAnsi="Century"/>
      <w:b/>
      <w:bCs/>
      <w:color w:val="000000"/>
      <w:sz w:val="32"/>
      <w:szCs w:val="32"/>
      <w:lang w:eastAsia="en-GB"/>
    </w:rPr>
  </w:style>
  <w:style w:type="paragraph" w:customStyle="1" w:styleId="close1">
    <w:name w:val="close1"/>
    <w:basedOn w:val="Normal"/>
    <w:rsid w:val="00857611"/>
    <w:pPr>
      <w:widowControl/>
      <w:spacing w:after="150" w:line="259" w:lineRule="auto"/>
    </w:pPr>
    <w:rPr>
      <w:rFonts w:ascii="Century" w:hAnsi="Century"/>
      <w:b/>
      <w:bCs/>
      <w:color w:val="000000"/>
      <w:sz w:val="32"/>
      <w:szCs w:val="32"/>
      <w:lang w:eastAsia="en-GB"/>
    </w:rPr>
  </w:style>
  <w:style w:type="paragraph" w:customStyle="1" w:styleId="close2">
    <w:name w:val="close2"/>
    <w:basedOn w:val="Normal"/>
    <w:rsid w:val="00857611"/>
    <w:pPr>
      <w:widowControl/>
      <w:spacing w:after="150" w:line="259" w:lineRule="auto"/>
    </w:pPr>
    <w:rPr>
      <w:rFonts w:ascii="Century" w:hAnsi="Century"/>
      <w:color w:val="444444"/>
      <w:sz w:val="30"/>
      <w:szCs w:val="30"/>
      <w:lang w:eastAsia="en-GB"/>
    </w:rPr>
  </w:style>
  <w:style w:type="paragraph" w:customStyle="1" w:styleId="c-offcanvas">
    <w:name w:val="c-offcanvas"/>
    <w:basedOn w:val="Normal"/>
    <w:rsid w:val="00857611"/>
    <w:pPr>
      <w:widowControl/>
      <w:shd w:val="clear" w:color="auto" w:fill="FFFFFF"/>
      <w:spacing w:after="150" w:line="259" w:lineRule="auto"/>
    </w:pPr>
    <w:rPr>
      <w:rFonts w:ascii="Century" w:hAnsi="Century"/>
      <w:sz w:val="22"/>
      <w:szCs w:val="24"/>
      <w:lang w:eastAsia="en-GB"/>
    </w:rPr>
  </w:style>
  <w:style w:type="paragraph" w:customStyle="1" w:styleId="c-offcanvas-bg">
    <w:name w:val="c-offcanvas-bg"/>
    <w:basedOn w:val="Normal"/>
    <w:rsid w:val="00857611"/>
    <w:pPr>
      <w:widowControl/>
      <w:spacing w:after="150" w:line="259" w:lineRule="auto"/>
    </w:pPr>
    <w:rPr>
      <w:rFonts w:ascii="Century" w:hAnsi="Century"/>
      <w:sz w:val="22"/>
      <w:szCs w:val="24"/>
      <w:lang w:eastAsia="en-GB"/>
    </w:rPr>
  </w:style>
  <w:style w:type="paragraph" w:customStyle="1" w:styleId="c-offcanvas--bottom">
    <w:name w:val="c-offcanvas--bottom"/>
    <w:basedOn w:val="Normal"/>
    <w:rsid w:val="00857611"/>
    <w:pPr>
      <w:widowControl/>
      <w:spacing w:after="150" w:line="259" w:lineRule="auto"/>
    </w:pPr>
    <w:rPr>
      <w:rFonts w:ascii="Century" w:hAnsi="Century"/>
      <w:sz w:val="22"/>
      <w:szCs w:val="24"/>
      <w:lang w:eastAsia="en-GB"/>
    </w:rPr>
  </w:style>
  <w:style w:type="paragraph" w:customStyle="1" w:styleId="c-offcanvas--left">
    <w:name w:val="c-offcanvas--left"/>
    <w:basedOn w:val="Normal"/>
    <w:rsid w:val="00857611"/>
    <w:pPr>
      <w:widowControl/>
      <w:spacing w:after="150" w:line="259" w:lineRule="auto"/>
    </w:pPr>
    <w:rPr>
      <w:rFonts w:ascii="Century" w:hAnsi="Century"/>
      <w:sz w:val="22"/>
      <w:szCs w:val="24"/>
      <w:lang w:eastAsia="en-GB"/>
    </w:rPr>
  </w:style>
  <w:style w:type="paragraph" w:customStyle="1" w:styleId="c-offcanvas--right">
    <w:name w:val="c-offcanvas--right"/>
    <w:basedOn w:val="Normal"/>
    <w:rsid w:val="00857611"/>
    <w:pPr>
      <w:widowControl/>
      <w:spacing w:after="150" w:line="259" w:lineRule="auto"/>
    </w:pPr>
    <w:rPr>
      <w:rFonts w:ascii="Century" w:hAnsi="Century"/>
      <w:sz w:val="22"/>
      <w:szCs w:val="24"/>
      <w:lang w:eastAsia="en-GB"/>
    </w:rPr>
  </w:style>
  <w:style w:type="paragraph" w:customStyle="1" w:styleId="c-offcanvas--top">
    <w:name w:val="c-offcanvas--top"/>
    <w:basedOn w:val="Normal"/>
    <w:rsid w:val="00857611"/>
    <w:pPr>
      <w:widowControl/>
      <w:spacing w:after="150" w:line="259" w:lineRule="auto"/>
    </w:pPr>
    <w:rPr>
      <w:rFonts w:ascii="Century" w:hAnsi="Century"/>
      <w:sz w:val="22"/>
      <w:szCs w:val="24"/>
      <w:lang w:eastAsia="en-GB"/>
    </w:rPr>
  </w:style>
  <w:style w:type="paragraph" w:customStyle="1" w:styleId="collapse">
    <w:name w:val="collapse"/>
    <w:basedOn w:val="Normal"/>
    <w:rsid w:val="00857611"/>
    <w:pPr>
      <w:widowControl/>
      <w:spacing w:after="150" w:line="259" w:lineRule="auto"/>
    </w:pPr>
    <w:rPr>
      <w:rFonts w:ascii="Century" w:hAnsi="Century"/>
      <w:vanish/>
      <w:sz w:val="22"/>
      <w:szCs w:val="24"/>
      <w:lang w:eastAsia="en-GB"/>
    </w:rPr>
  </w:style>
  <w:style w:type="paragraph" w:customStyle="1" w:styleId="collapse1">
    <w:name w:val="collapse1"/>
    <w:basedOn w:val="Normal"/>
    <w:rsid w:val="00857611"/>
    <w:pPr>
      <w:widowControl/>
      <w:spacing w:after="150" w:line="259" w:lineRule="auto"/>
    </w:pPr>
    <w:rPr>
      <w:rFonts w:ascii="Century" w:hAnsi="Century"/>
      <w:sz w:val="22"/>
      <w:szCs w:val="24"/>
      <w:lang w:eastAsia="en-GB"/>
    </w:rPr>
  </w:style>
  <w:style w:type="paragraph" w:customStyle="1" w:styleId="collapsing">
    <w:name w:val="collapsing"/>
    <w:basedOn w:val="Normal"/>
    <w:rsid w:val="00857611"/>
    <w:pPr>
      <w:widowControl/>
      <w:spacing w:after="150" w:line="259" w:lineRule="auto"/>
    </w:pPr>
    <w:rPr>
      <w:rFonts w:ascii="Century" w:hAnsi="Century"/>
      <w:sz w:val="22"/>
      <w:szCs w:val="24"/>
      <w:lang w:eastAsia="en-GB"/>
    </w:rPr>
  </w:style>
  <w:style w:type="paragraph" w:customStyle="1" w:styleId="col-lg-1">
    <w:name w:val="col-lg-1"/>
    <w:basedOn w:val="Normal"/>
    <w:rsid w:val="00857611"/>
    <w:pPr>
      <w:widowControl/>
      <w:spacing w:after="150" w:line="259" w:lineRule="auto"/>
    </w:pPr>
    <w:rPr>
      <w:rFonts w:ascii="Century" w:hAnsi="Century"/>
      <w:sz w:val="22"/>
      <w:szCs w:val="24"/>
      <w:lang w:eastAsia="en-GB"/>
    </w:rPr>
  </w:style>
  <w:style w:type="paragraph" w:customStyle="1" w:styleId="col-lg-10">
    <w:name w:val="col-lg-10"/>
    <w:basedOn w:val="Normal"/>
    <w:rsid w:val="00857611"/>
    <w:pPr>
      <w:widowControl/>
      <w:spacing w:after="150" w:line="259" w:lineRule="auto"/>
    </w:pPr>
    <w:rPr>
      <w:rFonts w:ascii="Century" w:hAnsi="Century"/>
      <w:sz w:val="22"/>
      <w:szCs w:val="24"/>
      <w:lang w:eastAsia="en-GB"/>
    </w:rPr>
  </w:style>
  <w:style w:type="paragraph" w:customStyle="1" w:styleId="col-lg-11">
    <w:name w:val="col-lg-11"/>
    <w:basedOn w:val="Normal"/>
    <w:rsid w:val="00857611"/>
    <w:pPr>
      <w:widowControl/>
      <w:spacing w:after="150" w:line="259" w:lineRule="auto"/>
    </w:pPr>
    <w:rPr>
      <w:rFonts w:ascii="Century" w:hAnsi="Century"/>
      <w:sz w:val="22"/>
      <w:szCs w:val="24"/>
      <w:lang w:eastAsia="en-GB"/>
    </w:rPr>
  </w:style>
  <w:style w:type="paragraph" w:customStyle="1" w:styleId="col-lg-12">
    <w:name w:val="col-lg-12"/>
    <w:basedOn w:val="Normal"/>
    <w:rsid w:val="00857611"/>
    <w:pPr>
      <w:widowControl/>
      <w:spacing w:after="150" w:line="259" w:lineRule="auto"/>
    </w:pPr>
    <w:rPr>
      <w:rFonts w:ascii="Century" w:hAnsi="Century"/>
      <w:sz w:val="22"/>
      <w:szCs w:val="24"/>
      <w:lang w:eastAsia="en-GB"/>
    </w:rPr>
  </w:style>
  <w:style w:type="paragraph" w:customStyle="1" w:styleId="col-lg-2">
    <w:name w:val="col-lg-2"/>
    <w:basedOn w:val="Normal"/>
    <w:rsid w:val="00857611"/>
    <w:pPr>
      <w:widowControl/>
      <w:spacing w:after="150" w:line="259" w:lineRule="auto"/>
    </w:pPr>
    <w:rPr>
      <w:rFonts w:ascii="Century" w:hAnsi="Century"/>
      <w:sz w:val="22"/>
      <w:szCs w:val="24"/>
      <w:lang w:eastAsia="en-GB"/>
    </w:rPr>
  </w:style>
  <w:style w:type="paragraph" w:customStyle="1" w:styleId="col-lg-3">
    <w:name w:val="col-lg-3"/>
    <w:basedOn w:val="Normal"/>
    <w:rsid w:val="00857611"/>
    <w:pPr>
      <w:widowControl/>
      <w:spacing w:after="150" w:line="259" w:lineRule="auto"/>
    </w:pPr>
    <w:rPr>
      <w:rFonts w:ascii="Century" w:hAnsi="Century"/>
      <w:sz w:val="22"/>
      <w:szCs w:val="24"/>
      <w:lang w:eastAsia="en-GB"/>
    </w:rPr>
  </w:style>
  <w:style w:type="paragraph" w:customStyle="1" w:styleId="col-lg-4">
    <w:name w:val="col-lg-4"/>
    <w:basedOn w:val="Normal"/>
    <w:rsid w:val="00857611"/>
    <w:pPr>
      <w:widowControl/>
      <w:spacing w:after="150" w:line="259" w:lineRule="auto"/>
    </w:pPr>
    <w:rPr>
      <w:rFonts w:ascii="Century" w:hAnsi="Century"/>
      <w:sz w:val="22"/>
      <w:szCs w:val="24"/>
      <w:lang w:eastAsia="en-GB"/>
    </w:rPr>
  </w:style>
  <w:style w:type="paragraph" w:customStyle="1" w:styleId="col-lg-5">
    <w:name w:val="col-lg-5"/>
    <w:basedOn w:val="Normal"/>
    <w:rsid w:val="00857611"/>
    <w:pPr>
      <w:widowControl/>
      <w:spacing w:after="150" w:line="259" w:lineRule="auto"/>
    </w:pPr>
    <w:rPr>
      <w:rFonts w:ascii="Century" w:hAnsi="Century"/>
      <w:sz w:val="22"/>
      <w:szCs w:val="24"/>
      <w:lang w:eastAsia="en-GB"/>
    </w:rPr>
  </w:style>
  <w:style w:type="paragraph" w:customStyle="1" w:styleId="col-lg-6">
    <w:name w:val="col-lg-6"/>
    <w:basedOn w:val="Normal"/>
    <w:rsid w:val="00857611"/>
    <w:pPr>
      <w:widowControl/>
      <w:spacing w:after="150" w:line="259" w:lineRule="auto"/>
    </w:pPr>
    <w:rPr>
      <w:rFonts w:ascii="Century" w:hAnsi="Century"/>
      <w:sz w:val="22"/>
      <w:szCs w:val="24"/>
      <w:lang w:eastAsia="en-GB"/>
    </w:rPr>
  </w:style>
  <w:style w:type="paragraph" w:customStyle="1" w:styleId="col-lg-7">
    <w:name w:val="col-lg-7"/>
    <w:basedOn w:val="Normal"/>
    <w:rsid w:val="00857611"/>
    <w:pPr>
      <w:widowControl/>
      <w:spacing w:after="150" w:line="259" w:lineRule="auto"/>
    </w:pPr>
    <w:rPr>
      <w:rFonts w:ascii="Century" w:hAnsi="Century"/>
      <w:sz w:val="22"/>
      <w:szCs w:val="24"/>
      <w:lang w:eastAsia="en-GB"/>
    </w:rPr>
  </w:style>
  <w:style w:type="paragraph" w:customStyle="1" w:styleId="col-lg-8">
    <w:name w:val="col-lg-8"/>
    <w:basedOn w:val="Normal"/>
    <w:rsid w:val="00857611"/>
    <w:pPr>
      <w:widowControl/>
      <w:spacing w:after="150" w:line="259" w:lineRule="auto"/>
    </w:pPr>
    <w:rPr>
      <w:rFonts w:ascii="Century" w:hAnsi="Century"/>
      <w:sz w:val="22"/>
      <w:szCs w:val="24"/>
      <w:lang w:eastAsia="en-GB"/>
    </w:rPr>
  </w:style>
  <w:style w:type="paragraph" w:customStyle="1" w:styleId="col-lg-9">
    <w:name w:val="col-lg-9"/>
    <w:basedOn w:val="Normal"/>
    <w:rsid w:val="00857611"/>
    <w:pPr>
      <w:widowControl/>
      <w:spacing w:after="150" w:line="259" w:lineRule="auto"/>
    </w:pPr>
    <w:rPr>
      <w:rFonts w:ascii="Century" w:hAnsi="Century"/>
      <w:sz w:val="22"/>
      <w:szCs w:val="24"/>
      <w:lang w:eastAsia="en-GB"/>
    </w:rPr>
  </w:style>
  <w:style w:type="paragraph" w:customStyle="1" w:styleId="col-md-1">
    <w:name w:val="col-md-1"/>
    <w:basedOn w:val="Normal"/>
    <w:rsid w:val="00857611"/>
    <w:pPr>
      <w:widowControl/>
      <w:spacing w:after="150" w:line="259" w:lineRule="auto"/>
    </w:pPr>
    <w:rPr>
      <w:rFonts w:ascii="Century" w:hAnsi="Century"/>
      <w:sz w:val="22"/>
      <w:szCs w:val="24"/>
      <w:lang w:eastAsia="en-GB"/>
    </w:rPr>
  </w:style>
  <w:style w:type="paragraph" w:customStyle="1" w:styleId="col-md-10">
    <w:name w:val="col-md-10"/>
    <w:basedOn w:val="Normal"/>
    <w:rsid w:val="00857611"/>
    <w:pPr>
      <w:widowControl/>
      <w:spacing w:after="150" w:line="259" w:lineRule="auto"/>
    </w:pPr>
    <w:rPr>
      <w:rFonts w:ascii="Century" w:hAnsi="Century"/>
      <w:sz w:val="22"/>
      <w:szCs w:val="24"/>
      <w:lang w:eastAsia="en-GB"/>
    </w:rPr>
  </w:style>
  <w:style w:type="paragraph" w:customStyle="1" w:styleId="col-md-11">
    <w:name w:val="col-md-11"/>
    <w:basedOn w:val="Normal"/>
    <w:rsid w:val="00857611"/>
    <w:pPr>
      <w:widowControl/>
      <w:spacing w:after="150" w:line="259" w:lineRule="auto"/>
    </w:pPr>
    <w:rPr>
      <w:rFonts w:ascii="Century" w:hAnsi="Century"/>
      <w:sz w:val="22"/>
      <w:szCs w:val="24"/>
      <w:lang w:eastAsia="en-GB"/>
    </w:rPr>
  </w:style>
  <w:style w:type="paragraph" w:customStyle="1" w:styleId="col-md-12">
    <w:name w:val="col-md-12"/>
    <w:basedOn w:val="Normal"/>
    <w:rsid w:val="00857611"/>
    <w:pPr>
      <w:widowControl/>
      <w:spacing w:after="150" w:line="259" w:lineRule="auto"/>
    </w:pPr>
    <w:rPr>
      <w:rFonts w:ascii="Century" w:hAnsi="Century"/>
      <w:sz w:val="22"/>
      <w:szCs w:val="24"/>
      <w:lang w:eastAsia="en-GB"/>
    </w:rPr>
  </w:style>
  <w:style w:type="paragraph" w:customStyle="1" w:styleId="col-md-2">
    <w:name w:val="col-md-2"/>
    <w:basedOn w:val="Normal"/>
    <w:rsid w:val="00857611"/>
    <w:pPr>
      <w:widowControl/>
      <w:spacing w:after="150" w:line="259" w:lineRule="auto"/>
    </w:pPr>
    <w:rPr>
      <w:rFonts w:ascii="Century" w:hAnsi="Century"/>
      <w:sz w:val="22"/>
      <w:szCs w:val="24"/>
      <w:lang w:eastAsia="en-GB"/>
    </w:rPr>
  </w:style>
  <w:style w:type="paragraph" w:customStyle="1" w:styleId="col-md-3">
    <w:name w:val="col-md-3"/>
    <w:basedOn w:val="Normal"/>
    <w:rsid w:val="00857611"/>
    <w:pPr>
      <w:widowControl/>
      <w:spacing w:after="150" w:line="259" w:lineRule="auto"/>
    </w:pPr>
    <w:rPr>
      <w:rFonts w:ascii="Century" w:hAnsi="Century"/>
      <w:sz w:val="22"/>
      <w:szCs w:val="24"/>
      <w:lang w:eastAsia="en-GB"/>
    </w:rPr>
  </w:style>
  <w:style w:type="paragraph" w:customStyle="1" w:styleId="col-md-4">
    <w:name w:val="col-md-4"/>
    <w:basedOn w:val="Normal"/>
    <w:rsid w:val="00857611"/>
    <w:pPr>
      <w:widowControl/>
      <w:spacing w:after="150" w:line="259" w:lineRule="auto"/>
    </w:pPr>
    <w:rPr>
      <w:rFonts w:ascii="Century" w:hAnsi="Century"/>
      <w:sz w:val="22"/>
      <w:szCs w:val="24"/>
      <w:lang w:eastAsia="en-GB"/>
    </w:rPr>
  </w:style>
  <w:style w:type="paragraph" w:customStyle="1" w:styleId="col-md-5">
    <w:name w:val="col-md-5"/>
    <w:basedOn w:val="Normal"/>
    <w:rsid w:val="00857611"/>
    <w:pPr>
      <w:widowControl/>
      <w:spacing w:after="150" w:line="259" w:lineRule="auto"/>
    </w:pPr>
    <w:rPr>
      <w:rFonts w:ascii="Century" w:hAnsi="Century"/>
      <w:sz w:val="22"/>
      <w:szCs w:val="24"/>
      <w:lang w:eastAsia="en-GB"/>
    </w:rPr>
  </w:style>
  <w:style w:type="paragraph" w:customStyle="1" w:styleId="col-md-6">
    <w:name w:val="col-md-6"/>
    <w:basedOn w:val="Normal"/>
    <w:rsid w:val="00857611"/>
    <w:pPr>
      <w:widowControl/>
      <w:spacing w:after="150" w:line="259" w:lineRule="auto"/>
    </w:pPr>
    <w:rPr>
      <w:rFonts w:ascii="Century" w:hAnsi="Century"/>
      <w:sz w:val="22"/>
      <w:szCs w:val="24"/>
      <w:lang w:eastAsia="en-GB"/>
    </w:rPr>
  </w:style>
  <w:style w:type="paragraph" w:customStyle="1" w:styleId="col-md-7">
    <w:name w:val="col-md-7"/>
    <w:basedOn w:val="Normal"/>
    <w:rsid w:val="00857611"/>
    <w:pPr>
      <w:widowControl/>
      <w:spacing w:after="150" w:line="259" w:lineRule="auto"/>
    </w:pPr>
    <w:rPr>
      <w:rFonts w:ascii="Century" w:hAnsi="Century"/>
      <w:sz w:val="22"/>
      <w:szCs w:val="24"/>
      <w:lang w:eastAsia="en-GB"/>
    </w:rPr>
  </w:style>
  <w:style w:type="paragraph" w:customStyle="1" w:styleId="col-md-8">
    <w:name w:val="col-md-8"/>
    <w:basedOn w:val="Normal"/>
    <w:rsid w:val="00857611"/>
    <w:pPr>
      <w:widowControl/>
      <w:spacing w:after="150" w:line="259" w:lineRule="auto"/>
    </w:pPr>
    <w:rPr>
      <w:rFonts w:ascii="Century" w:hAnsi="Century"/>
      <w:sz w:val="22"/>
      <w:szCs w:val="24"/>
      <w:lang w:eastAsia="en-GB"/>
    </w:rPr>
  </w:style>
  <w:style w:type="paragraph" w:customStyle="1" w:styleId="col-md-9">
    <w:name w:val="col-md-9"/>
    <w:basedOn w:val="Normal"/>
    <w:rsid w:val="00857611"/>
    <w:pPr>
      <w:widowControl/>
      <w:spacing w:after="150" w:line="259" w:lineRule="auto"/>
    </w:pPr>
    <w:rPr>
      <w:rFonts w:ascii="Century" w:hAnsi="Century"/>
      <w:sz w:val="22"/>
      <w:szCs w:val="24"/>
      <w:lang w:eastAsia="en-GB"/>
    </w:rPr>
  </w:style>
  <w:style w:type="paragraph" w:customStyle="1" w:styleId="col-sm-1">
    <w:name w:val="col-sm-1"/>
    <w:basedOn w:val="Normal"/>
    <w:rsid w:val="00857611"/>
    <w:pPr>
      <w:widowControl/>
      <w:spacing w:after="150" w:line="259" w:lineRule="auto"/>
    </w:pPr>
    <w:rPr>
      <w:rFonts w:ascii="Century" w:hAnsi="Century"/>
      <w:sz w:val="22"/>
      <w:szCs w:val="24"/>
      <w:lang w:eastAsia="en-GB"/>
    </w:rPr>
  </w:style>
  <w:style w:type="paragraph" w:customStyle="1" w:styleId="col-sm-10">
    <w:name w:val="col-sm-10"/>
    <w:basedOn w:val="Normal"/>
    <w:rsid w:val="00857611"/>
    <w:pPr>
      <w:widowControl/>
      <w:spacing w:after="150" w:line="259" w:lineRule="auto"/>
    </w:pPr>
    <w:rPr>
      <w:rFonts w:ascii="Century" w:hAnsi="Century"/>
      <w:sz w:val="22"/>
      <w:szCs w:val="24"/>
      <w:lang w:eastAsia="en-GB"/>
    </w:rPr>
  </w:style>
  <w:style w:type="paragraph" w:customStyle="1" w:styleId="col-sm-11">
    <w:name w:val="col-sm-11"/>
    <w:basedOn w:val="Normal"/>
    <w:rsid w:val="00857611"/>
    <w:pPr>
      <w:widowControl/>
      <w:spacing w:after="150" w:line="259" w:lineRule="auto"/>
    </w:pPr>
    <w:rPr>
      <w:rFonts w:ascii="Century" w:hAnsi="Century"/>
      <w:sz w:val="22"/>
      <w:szCs w:val="24"/>
      <w:lang w:eastAsia="en-GB"/>
    </w:rPr>
  </w:style>
  <w:style w:type="paragraph" w:customStyle="1" w:styleId="col-sm-12">
    <w:name w:val="col-sm-12"/>
    <w:basedOn w:val="Normal"/>
    <w:rsid w:val="00857611"/>
    <w:pPr>
      <w:widowControl/>
      <w:spacing w:after="150" w:line="259" w:lineRule="auto"/>
    </w:pPr>
    <w:rPr>
      <w:rFonts w:ascii="Century" w:hAnsi="Century"/>
      <w:sz w:val="22"/>
      <w:szCs w:val="24"/>
      <w:lang w:eastAsia="en-GB"/>
    </w:rPr>
  </w:style>
  <w:style w:type="paragraph" w:customStyle="1" w:styleId="col-sm-2">
    <w:name w:val="col-sm-2"/>
    <w:basedOn w:val="Normal"/>
    <w:rsid w:val="00857611"/>
    <w:pPr>
      <w:widowControl/>
      <w:spacing w:after="150" w:line="259" w:lineRule="auto"/>
    </w:pPr>
    <w:rPr>
      <w:rFonts w:ascii="Century" w:hAnsi="Century"/>
      <w:sz w:val="22"/>
      <w:szCs w:val="24"/>
      <w:lang w:eastAsia="en-GB"/>
    </w:rPr>
  </w:style>
  <w:style w:type="paragraph" w:customStyle="1" w:styleId="col-sm-3">
    <w:name w:val="col-sm-3"/>
    <w:basedOn w:val="Normal"/>
    <w:rsid w:val="00857611"/>
    <w:pPr>
      <w:widowControl/>
      <w:spacing w:after="150" w:line="259" w:lineRule="auto"/>
    </w:pPr>
    <w:rPr>
      <w:rFonts w:ascii="Century" w:hAnsi="Century"/>
      <w:sz w:val="22"/>
      <w:szCs w:val="24"/>
      <w:lang w:eastAsia="en-GB"/>
    </w:rPr>
  </w:style>
  <w:style w:type="paragraph" w:customStyle="1" w:styleId="col-sm-31">
    <w:name w:val="col-sm-31"/>
    <w:basedOn w:val="Normal"/>
    <w:rsid w:val="00857611"/>
    <w:pPr>
      <w:widowControl/>
      <w:spacing w:after="150" w:line="259" w:lineRule="auto"/>
    </w:pPr>
    <w:rPr>
      <w:rFonts w:ascii="Century" w:hAnsi="Century"/>
      <w:sz w:val="22"/>
      <w:szCs w:val="24"/>
      <w:lang w:eastAsia="en-GB"/>
    </w:rPr>
  </w:style>
  <w:style w:type="paragraph" w:customStyle="1" w:styleId="col-sm-4">
    <w:name w:val="col-sm-4"/>
    <w:basedOn w:val="Normal"/>
    <w:rsid w:val="00857611"/>
    <w:pPr>
      <w:widowControl/>
      <w:spacing w:after="150" w:line="259" w:lineRule="auto"/>
    </w:pPr>
    <w:rPr>
      <w:rFonts w:ascii="Century" w:hAnsi="Century"/>
      <w:sz w:val="22"/>
      <w:szCs w:val="24"/>
      <w:lang w:eastAsia="en-GB"/>
    </w:rPr>
  </w:style>
  <w:style w:type="paragraph" w:customStyle="1" w:styleId="col-sm-5">
    <w:name w:val="col-sm-5"/>
    <w:basedOn w:val="Normal"/>
    <w:rsid w:val="00857611"/>
    <w:pPr>
      <w:widowControl/>
      <w:spacing w:after="150" w:line="259" w:lineRule="auto"/>
    </w:pPr>
    <w:rPr>
      <w:rFonts w:ascii="Century" w:hAnsi="Century"/>
      <w:sz w:val="22"/>
      <w:szCs w:val="24"/>
      <w:lang w:eastAsia="en-GB"/>
    </w:rPr>
  </w:style>
  <w:style w:type="paragraph" w:customStyle="1" w:styleId="col-sm-6">
    <w:name w:val="col-sm-6"/>
    <w:basedOn w:val="Normal"/>
    <w:rsid w:val="00857611"/>
    <w:pPr>
      <w:widowControl/>
      <w:spacing w:after="150" w:line="259" w:lineRule="auto"/>
    </w:pPr>
    <w:rPr>
      <w:rFonts w:ascii="Century" w:hAnsi="Century"/>
      <w:sz w:val="22"/>
      <w:szCs w:val="24"/>
      <w:lang w:eastAsia="en-GB"/>
    </w:rPr>
  </w:style>
  <w:style w:type="paragraph" w:customStyle="1" w:styleId="col-sm-7">
    <w:name w:val="col-sm-7"/>
    <w:basedOn w:val="Normal"/>
    <w:rsid w:val="00857611"/>
    <w:pPr>
      <w:widowControl/>
      <w:spacing w:after="150" w:line="259" w:lineRule="auto"/>
    </w:pPr>
    <w:rPr>
      <w:rFonts w:ascii="Century" w:hAnsi="Century"/>
      <w:sz w:val="22"/>
      <w:szCs w:val="24"/>
      <w:lang w:eastAsia="en-GB"/>
    </w:rPr>
  </w:style>
  <w:style w:type="paragraph" w:customStyle="1" w:styleId="col-sm-8">
    <w:name w:val="col-sm-8"/>
    <w:basedOn w:val="Normal"/>
    <w:rsid w:val="00857611"/>
    <w:pPr>
      <w:widowControl/>
      <w:spacing w:after="150" w:line="259" w:lineRule="auto"/>
    </w:pPr>
    <w:rPr>
      <w:rFonts w:ascii="Century" w:hAnsi="Century"/>
      <w:sz w:val="22"/>
      <w:szCs w:val="24"/>
      <w:lang w:eastAsia="en-GB"/>
    </w:rPr>
  </w:style>
  <w:style w:type="paragraph" w:customStyle="1" w:styleId="col-sm-81">
    <w:name w:val="col-sm-81"/>
    <w:basedOn w:val="Normal"/>
    <w:rsid w:val="00857611"/>
    <w:pPr>
      <w:widowControl/>
      <w:spacing w:after="150" w:line="259" w:lineRule="auto"/>
    </w:pPr>
    <w:rPr>
      <w:rFonts w:ascii="Century" w:hAnsi="Century"/>
      <w:sz w:val="22"/>
      <w:szCs w:val="24"/>
      <w:lang w:eastAsia="en-GB"/>
    </w:rPr>
  </w:style>
  <w:style w:type="paragraph" w:customStyle="1" w:styleId="col-sm-9">
    <w:name w:val="col-sm-9"/>
    <w:basedOn w:val="Normal"/>
    <w:rsid w:val="00857611"/>
    <w:pPr>
      <w:widowControl/>
      <w:spacing w:after="150" w:line="259" w:lineRule="auto"/>
    </w:pPr>
    <w:rPr>
      <w:rFonts w:ascii="Century" w:hAnsi="Century"/>
      <w:sz w:val="22"/>
      <w:szCs w:val="24"/>
      <w:lang w:eastAsia="en-GB"/>
    </w:rPr>
  </w:style>
  <w:style w:type="paragraph" w:customStyle="1" w:styleId="col-sm-91">
    <w:name w:val="col-sm-91"/>
    <w:basedOn w:val="Normal"/>
    <w:rsid w:val="00857611"/>
    <w:pPr>
      <w:widowControl/>
      <w:spacing w:after="150" w:line="259" w:lineRule="auto"/>
    </w:pPr>
    <w:rPr>
      <w:rFonts w:ascii="Century" w:hAnsi="Century"/>
      <w:sz w:val="22"/>
      <w:szCs w:val="24"/>
      <w:lang w:eastAsia="en-GB"/>
    </w:rPr>
  </w:style>
  <w:style w:type="paragraph" w:customStyle="1" w:styleId="col-xs-1">
    <w:name w:val="col-xs-1"/>
    <w:basedOn w:val="Normal"/>
    <w:rsid w:val="00857611"/>
    <w:pPr>
      <w:widowControl/>
      <w:spacing w:after="150" w:line="259" w:lineRule="auto"/>
    </w:pPr>
    <w:rPr>
      <w:rFonts w:ascii="Century" w:hAnsi="Century"/>
      <w:sz w:val="22"/>
      <w:szCs w:val="24"/>
      <w:lang w:eastAsia="en-GB"/>
    </w:rPr>
  </w:style>
  <w:style w:type="paragraph" w:customStyle="1" w:styleId="col-xs-10">
    <w:name w:val="col-xs-10"/>
    <w:basedOn w:val="Normal"/>
    <w:rsid w:val="00857611"/>
    <w:pPr>
      <w:widowControl/>
      <w:spacing w:after="150" w:line="259" w:lineRule="auto"/>
    </w:pPr>
    <w:rPr>
      <w:rFonts w:ascii="Century" w:hAnsi="Century"/>
      <w:sz w:val="22"/>
      <w:szCs w:val="24"/>
      <w:lang w:eastAsia="en-GB"/>
    </w:rPr>
  </w:style>
  <w:style w:type="paragraph" w:customStyle="1" w:styleId="col-xs-11">
    <w:name w:val="col-xs-11"/>
    <w:basedOn w:val="Normal"/>
    <w:rsid w:val="00857611"/>
    <w:pPr>
      <w:widowControl/>
      <w:spacing w:after="150" w:line="259" w:lineRule="auto"/>
    </w:pPr>
    <w:rPr>
      <w:rFonts w:ascii="Century" w:hAnsi="Century"/>
      <w:sz w:val="22"/>
      <w:szCs w:val="24"/>
      <w:lang w:eastAsia="en-GB"/>
    </w:rPr>
  </w:style>
  <w:style w:type="paragraph" w:customStyle="1" w:styleId="col-xs-12">
    <w:name w:val="col-xs-12"/>
    <w:basedOn w:val="Normal"/>
    <w:rsid w:val="00857611"/>
    <w:pPr>
      <w:widowControl/>
      <w:spacing w:after="150" w:line="259" w:lineRule="auto"/>
    </w:pPr>
    <w:rPr>
      <w:rFonts w:ascii="Century" w:hAnsi="Century"/>
      <w:sz w:val="22"/>
      <w:szCs w:val="24"/>
      <w:lang w:eastAsia="en-GB"/>
    </w:rPr>
  </w:style>
  <w:style w:type="paragraph" w:customStyle="1" w:styleId="col-xs-121">
    <w:name w:val="col-xs-121"/>
    <w:basedOn w:val="Normal"/>
    <w:rsid w:val="00857611"/>
    <w:pPr>
      <w:widowControl/>
      <w:spacing w:before="150" w:after="150" w:line="259" w:lineRule="auto"/>
    </w:pPr>
    <w:rPr>
      <w:rFonts w:ascii="Century" w:hAnsi="Century"/>
      <w:sz w:val="22"/>
      <w:szCs w:val="24"/>
      <w:lang w:eastAsia="en-GB"/>
    </w:rPr>
  </w:style>
  <w:style w:type="paragraph" w:customStyle="1" w:styleId="col-xs-2">
    <w:name w:val="col-xs-2"/>
    <w:basedOn w:val="Normal"/>
    <w:rsid w:val="00857611"/>
    <w:pPr>
      <w:widowControl/>
      <w:spacing w:after="150" w:line="259" w:lineRule="auto"/>
    </w:pPr>
    <w:rPr>
      <w:rFonts w:ascii="Century" w:hAnsi="Century"/>
      <w:sz w:val="22"/>
      <w:szCs w:val="24"/>
      <w:lang w:eastAsia="en-GB"/>
    </w:rPr>
  </w:style>
  <w:style w:type="paragraph" w:customStyle="1" w:styleId="col-xs-3">
    <w:name w:val="col-xs-3"/>
    <w:basedOn w:val="Normal"/>
    <w:rsid w:val="00857611"/>
    <w:pPr>
      <w:widowControl/>
      <w:spacing w:after="150" w:line="259" w:lineRule="auto"/>
    </w:pPr>
    <w:rPr>
      <w:rFonts w:ascii="Century" w:hAnsi="Century"/>
      <w:sz w:val="22"/>
      <w:szCs w:val="24"/>
      <w:lang w:eastAsia="en-GB"/>
    </w:rPr>
  </w:style>
  <w:style w:type="paragraph" w:customStyle="1" w:styleId="col-xs-4">
    <w:name w:val="col-xs-4"/>
    <w:basedOn w:val="Normal"/>
    <w:rsid w:val="00857611"/>
    <w:pPr>
      <w:widowControl/>
      <w:spacing w:after="150" w:line="259" w:lineRule="auto"/>
    </w:pPr>
    <w:rPr>
      <w:rFonts w:ascii="Century" w:hAnsi="Century"/>
      <w:sz w:val="22"/>
      <w:szCs w:val="24"/>
      <w:lang w:eastAsia="en-GB"/>
    </w:rPr>
  </w:style>
  <w:style w:type="paragraph" w:customStyle="1" w:styleId="col-xs-5">
    <w:name w:val="col-xs-5"/>
    <w:basedOn w:val="Normal"/>
    <w:rsid w:val="00857611"/>
    <w:pPr>
      <w:widowControl/>
      <w:spacing w:after="150" w:line="259" w:lineRule="auto"/>
    </w:pPr>
    <w:rPr>
      <w:rFonts w:ascii="Century" w:hAnsi="Century"/>
      <w:sz w:val="22"/>
      <w:szCs w:val="24"/>
      <w:lang w:eastAsia="en-GB"/>
    </w:rPr>
  </w:style>
  <w:style w:type="paragraph" w:customStyle="1" w:styleId="col-xs-6">
    <w:name w:val="col-xs-6"/>
    <w:basedOn w:val="Normal"/>
    <w:rsid w:val="00857611"/>
    <w:pPr>
      <w:widowControl/>
      <w:spacing w:after="150" w:line="259" w:lineRule="auto"/>
    </w:pPr>
    <w:rPr>
      <w:rFonts w:ascii="Century" w:hAnsi="Century"/>
      <w:sz w:val="22"/>
      <w:szCs w:val="24"/>
      <w:lang w:eastAsia="en-GB"/>
    </w:rPr>
  </w:style>
  <w:style w:type="paragraph" w:customStyle="1" w:styleId="col-xs-61">
    <w:name w:val="col-xs-61"/>
    <w:basedOn w:val="Normal"/>
    <w:rsid w:val="00857611"/>
    <w:pPr>
      <w:widowControl/>
      <w:spacing w:after="150" w:line="259" w:lineRule="auto"/>
    </w:pPr>
    <w:rPr>
      <w:rFonts w:ascii="Century" w:hAnsi="Century"/>
      <w:sz w:val="22"/>
      <w:szCs w:val="24"/>
      <w:lang w:eastAsia="en-GB"/>
    </w:rPr>
  </w:style>
  <w:style w:type="paragraph" w:customStyle="1" w:styleId="col-xs-7">
    <w:name w:val="col-xs-7"/>
    <w:basedOn w:val="Normal"/>
    <w:rsid w:val="00857611"/>
    <w:pPr>
      <w:widowControl/>
      <w:spacing w:after="150" w:line="259" w:lineRule="auto"/>
    </w:pPr>
    <w:rPr>
      <w:rFonts w:ascii="Century" w:hAnsi="Century"/>
      <w:sz w:val="22"/>
      <w:szCs w:val="24"/>
      <w:lang w:eastAsia="en-GB"/>
    </w:rPr>
  </w:style>
  <w:style w:type="paragraph" w:customStyle="1" w:styleId="col-xs-8">
    <w:name w:val="col-xs-8"/>
    <w:basedOn w:val="Normal"/>
    <w:rsid w:val="00857611"/>
    <w:pPr>
      <w:widowControl/>
      <w:spacing w:after="150" w:line="259" w:lineRule="auto"/>
    </w:pPr>
    <w:rPr>
      <w:rFonts w:ascii="Century" w:hAnsi="Century"/>
      <w:sz w:val="22"/>
      <w:szCs w:val="24"/>
      <w:lang w:eastAsia="en-GB"/>
    </w:rPr>
  </w:style>
  <w:style w:type="paragraph" w:customStyle="1" w:styleId="col-xs-9">
    <w:name w:val="col-xs-9"/>
    <w:basedOn w:val="Normal"/>
    <w:rsid w:val="00857611"/>
    <w:pPr>
      <w:widowControl/>
      <w:spacing w:after="150" w:line="259" w:lineRule="auto"/>
    </w:pPr>
    <w:rPr>
      <w:rFonts w:ascii="Century" w:hAnsi="Century"/>
      <w:sz w:val="22"/>
      <w:szCs w:val="24"/>
      <w:lang w:eastAsia="en-GB"/>
    </w:rPr>
  </w:style>
  <w:style w:type="paragraph" w:customStyle="1" w:styleId="col-xs-offset-0">
    <w:name w:val="col-xs-offset-0"/>
    <w:basedOn w:val="Normal"/>
    <w:rsid w:val="00857611"/>
    <w:pPr>
      <w:widowControl/>
      <w:spacing w:after="150" w:line="259" w:lineRule="auto"/>
    </w:pPr>
    <w:rPr>
      <w:rFonts w:ascii="Century" w:hAnsi="Century"/>
      <w:sz w:val="22"/>
      <w:szCs w:val="24"/>
      <w:lang w:eastAsia="en-GB"/>
    </w:rPr>
  </w:style>
  <w:style w:type="paragraph" w:customStyle="1" w:styleId="col-xs-offset-1">
    <w:name w:val="col-xs-offset-1"/>
    <w:basedOn w:val="Normal"/>
    <w:rsid w:val="00857611"/>
    <w:pPr>
      <w:widowControl/>
      <w:spacing w:after="150" w:line="259" w:lineRule="auto"/>
      <w:ind w:left="979"/>
    </w:pPr>
    <w:rPr>
      <w:rFonts w:ascii="Century" w:hAnsi="Century"/>
      <w:sz w:val="22"/>
      <w:szCs w:val="24"/>
      <w:lang w:eastAsia="en-GB"/>
    </w:rPr>
  </w:style>
  <w:style w:type="paragraph" w:customStyle="1" w:styleId="col-xs-offset-10">
    <w:name w:val="col-xs-offset-10"/>
    <w:basedOn w:val="Normal"/>
    <w:rsid w:val="00857611"/>
    <w:pPr>
      <w:widowControl/>
      <w:spacing w:after="150" w:line="259" w:lineRule="auto"/>
      <w:ind w:left="10159"/>
    </w:pPr>
    <w:rPr>
      <w:rFonts w:ascii="Century" w:hAnsi="Century"/>
      <w:sz w:val="22"/>
      <w:szCs w:val="24"/>
      <w:lang w:eastAsia="en-GB"/>
    </w:rPr>
  </w:style>
  <w:style w:type="paragraph" w:customStyle="1" w:styleId="col-xs-offset-11">
    <w:name w:val="col-xs-offset-11"/>
    <w:basedOn w:val="Normal"/>
    <w:rsid w:val="00857611"/>
    <w:pPr>
      <w:widowControl/>
      <w:spacing w:after="150" w:line="259" w:lineRule="auto"/>
      <w:ind w:left="11138"/>
    </w:pPr>
    <w:rPr>
      <w:rFonts w:ascii="Century" w:hAnsi="Century"/>
      <w:sz w:val="22"/>
      <w:szCs w:val="24"/>
      <w:lang w:eastAsia="en-GB"/>
    </w:rPr>
  </w:style>
  <w:style w:type="paragraph" w:customStyle="1" w:styleId="col-xs-offset-12">
    <w:name w:val="col-xs-offset-12"/>
    <w:basedOn w:val="Normal"/>
    <w:rsid w:val="00857611"/>
    <w:pPr>
      <w:widowControl/>
      <w:spacing w:after="150" w:line="259" w:lineRule="auto"/>
      <w:ind w:left="12240"/>
    </w:pPr>
    <w:rPr>
      <w:rFonts w:ascii="Century" w:hAnsi="Century"/>
      <w:sz w:val="22"/>
      <w:szCs w:val="24"/>
      <w:lang w:eastAsia="en-GB"/>
    </w:rPr>
  </w:style>
  <w:style w:type="paragraph" w:customStyle="1" w:styleId="col-xs-offset-2">
    <w:name w:val="col-xs-offset-2"/>
    <w:basedOn w:val="Normal"/>
    <w:rsid w:val="00857611"/>
    <w:pPr>
      <w:widowControl/>
      <w:spacing w:after="150" w:line="259" w:lineRule="auto"/>
      <w:ind w:left="1958"/>
    </w:pPr>
    <w:rPr>
      <w:rFonts w:ascii="Century" w:hAnsi="Century"/>
      <w:sz w:val="22"/>
      <w:szCs w:val="24"/>
      <w:lang w:eastAsia="en-GB"/>
    </w:rPr>
  </w:style>
  <w:style w:type="paragraph" w:customStyle="1" w:styleId="col-xs-offset-3">
    <w:name w:val="col-xs-offset-3"/>
    <w:basedOn w:val="Normal"/>
    <w:rsid w:val="00857611"/>
    <w:pPr>
      <w:widowControl/>
      <w:spacing w:after="150" w:line="259" w:lineRule="auto"/>
      <w:ind w:left="3060"/>
    </w:pPr>
    <w:rPr>
      <w:rFonts w:ascii="Century" w:hAnsi="Century"/>
      <w:sz w:val="22"/>
      <w:szCs w:val="24"/>
      <w:lang w:eastAsia="en-GB"/>
    </w:rPr>
  </w:style>
  <w:style w:type="paragraph" w:customStyle="1" w:styleId="col-xs-offset-4">
    <w:name w:val="col-xs-offset-4"/>
    <w:basedOn w:val="Normal"/>
    <w:rsid w:val="00857611"/>
    <w:pPr>
      <w:widowControl/>
      <w:spacing w:after="150" w:line="259" w:lineRule="auto"/>
      <w:ind w:left="4039"/>
    </w:pPr>
    <w:rPr>
      <w:rFonts w:ascii="Century" w:hAnsi="Century"/>
      <w:sz w:val="22"/>
      <w:szCs w:val="24"/>
      <w:lang w:eastAsia="en-GB"/>
    </w:rPr>
  </w:style>
  <w:style w:type="paragraph" w:customStyle="1" w:styleId="col-xs-offset-5">
    <w:name w:val="col-xs-offset-5"/>
    <w:basedOn w:val="Normal"/>
    <w:rsid w:val="00857611"/>
    <w:pPr>
      <w:widowControl/>
      <w:spacing w:after="150" w:line="259" w:lineRule="auto"/>
      <w:ind w:left="5018"/>
    </w:pPr>
    <w:rPr>
      <w:rFonts w:ascii="Century" w:hAnsi="Century"/>
      <w:sz w:val="22"/>
      <w:szCs w:val="24"/>
      <w:lang w:eastAsia="en-GB"/>
    </w:rPr>
  </w:style>
  <w:style w:type="paragraph" w:customStyle="1" w:styleId="col-xs-offset-6">
    <w:name w:val="col-xs-offset-6"/>
    <w:basedOn w:val="Normal"/>
    <w:rsid w:val="00857611"/>
    <w:pPr>
      <w:widowControl/>
      <w:spacing w:after="150" w:line="259" w:lineRule="auto"/>
      <w:ind w:left="6120"/>
    </w:pPr>
    <w:rPr>
      <w:rFonts w:ascii="Century" w:hAnsi="Century"/>
      <w:sz w:val="22"/>
      <w:szCs w:val="24"/>
      <w:lang w:eastAsia="en-GB"/>
    </w:rPr>
  </w:style>
  <w:style w:type="paragraph" w:customStyle="1" w:styleId="col-xs-offset-7">
    <w:name w:val="col-xs-offset-7"/>
    <w:basedOn w:val="Normal"/>
    <w:rsid w:val="00857611"/>
    <w:pPr>
      <w:widowControl/>
      <w:spacing w:after="150" w:line="259" w:lineRule="auto"/>
      <w:ind w:left="7099"/>
    </w:pPr>
    <w:rPr>
      <w:rFonts w:ascii="Century" w:hAnsi="Century"/>
      <w:sz w:val="22"/>
      <w:szCs w:val="24"/>
      <w:lang w:eastAsia="en-GB"/>
    </w:rPr>
  </w:style>
  <w:style w:type="paragraph" w:customStyle="1" w:styleId="col-xs-offset-8">
    <w:name w:val="col-xs-offset-8"/>
    <w:basedOn w:val="Normal"/>
    <w:rsid w:val="00857611"/>
    <w:pPr>
      <w:widowControl/>
      <w:spacing w:after="150" w:line="259" w:lineRule="auto"/>
      <w:ind w:left="8078"/>
    </w:pPr>
    <w:rPr>
      <w:rFonts w:ascii="Century" w:hAnsi="Century"/>
      <w:sz w:val="22"/>
      <w:szCs w:val="24"/>
      <w:lang w:eastAsia="en-GB"/>
    </w:rPr>
  </w:style>
  <w:style w:type="paragraph" w:customStyle="1" w:styleId="col-xs-offset-9">
    <w:name w:val="col-xs-offset-9"/>
    <w:basedOn w:val="Normal"/>
    <w:rsid w:val="00857611"/>
    <w:pPr>
      <w:widowControl/>
      <w:spacing w:after="150" w:line="259" w:lineRule="auto"/>
      <w:ind w:left="9180"/>
    </w:pPr>
    <w:rPr>
      <w:rFonts w:ascii="Century" w:hAnsi="Century"/>
      <w:sz w:val="22"/>
      <w:szCs w:val="24"/>
      <w:lang w:eastAsia="en-GB"/>
    </w:rPr>
  </w:style>
  <w:style w:type="paragraph" w:customStyle="1" w:styleId="conslegnav">
    <w:name w:val="conslegnav"/>
    <w:basedOn w:val="Normal"/>
    <w:rsid w:val="00857611"/>
    <w:pPr>
      <w:widowControl/>
      <w:spacing w:after="150" w:line="259" w:lineRule="auto"/>
    </w:pPr>
    <w:rPr>
      <w:rFonts w:ascii="Century" w:hAnsi="Century"/>
      <w:sz w:val="22"/>
      <w:szCs w:val="24"/>
      <w:lang w:eastAsia="en-GB"/>
    </w:rPr>
  </w:style>
  <w:style w:type="paragraph" w:customStyle="1" w:styleId="conslegnav1">
    <w:name w:val="conslegnav1"/>
    <w:basedOn w:val="Normal"/>
    <w:rsid w:val="00857611"/>
    <w:pPr>
      <w:widowControl/>
      <w:pBdr>
        <w:top w:val="single" w:sz="6" w:space="0" w:color="CAD7DC"/>
        <w:left w:val="single" w:sz="6" w:space="0" w:color="CAD7DC"/>
        <w:bottom w:val="single" w:sz="6" w:space="0" w:color="CAD7DC"/>
        <w:right w:val="single" w:sz="6" w:space="0" w:color="CAD7DC"/>
      </w:pBdr>
      <w:spacing w:after="150" w:line="259" w:lineRule="auto"/>
      <w:jc w:val="center"/>
    </w:pPr>
    <w:rPr>
      <w:rFonts w:ascii="Century" w:hAnsi="Century"/>
      <w:sz w:val="22"/>
      <w:szCs w:val="24"/>
      <w:lang w:eastAsia="en-GB"/>
    </w:rPr>
  </w:style>
  <w:style w:type="paragraph" w:customStyle="1" w:styleId="container">
    <w:name w:val="container"/>
    <w:basedOn w:val="Normal"/>
    <w:rsid w:val="00857611"/>
    <w:pPr>
      <w:widowControl/>
      <w:spacing w:after="150" w:line="259" w:lineRule="auto"/>
    </w:pPr>
    <w:rPr>
      <w:rFonts w:ascii="Century" w:hAnsi="Century"/>
      <w:sz w:val="22"/>
      <w:szCs w:val="24"/>
      <w:lang w:eastAsia="en-GB"/>
    </w:rPr>
  </w:style>
  <w:style w:type="paragraph" w:customStyle="1" w:styleId="container1">
    <w:name w:val="container1"/>
    <w:basedOn w:val="Normal"/>
    <w:rsid w:val="00857611"/>
    <w:pPr>
      <w:widowControl/>
      <w:spacing w:line="312" w:lineRule="atLeast"/>
    </w:pPr>
    <w:rPr>
      <w:rFonts w:ascii="Century" w:hAnsi="Century"/>
      <w:sz w:val="22"/>
      <w:szCs w:val="24"/>
      <w:lang w:eastAsia="en-GB"/>
    </w:rPr>
  </w:style>
  <w:style w:type="paragraph" w:customStyle="1" w:styleId="container-fluid">
    <w:name w:val="container-fluid"/>
    <w:basedOn w:val="Normal"/>
    <w:rsid w:val="00857611"/>
    <w:pPr>
      <w:widowControl/>
      <w:spacing w:after="150" w:line="259" w:lineRule="auto"/>
    </w:pPr>
    <w:rPr>
      <w:rFonts w:ascii="Century" w:hAnsi="Century"/>
      <w:sz w:val="22"/>
      <w:szCs w:val="24"/>
      <w:lang w:eastAsia="en-GB"/>
    </w:rPr>
  </w:style>
  <w:style w:type="paragraph" w:customStyle="1" w:styleId="cookie-consent-actions">
    <w:name w:val="cookie-consent-actions"/>
    <w:basedOn w:val="Normal"/>
    <w:rsid w:val="00857611"/>
    <w:pPr>
      <w:widowControl/>
      <w:spacing w:after="150" w:line="259" w:lineRule="auto"/>
    </w:pPr>
    <w:rPr>
      <w:rFonts w:ascii="Century" w:hAnsi="Century"/>
      <w:sz w:val="22"/>
      <w:szCs w:val="24"/>
      <w:lang w:eastAsia="en-GB"/>
    </w:rPr>
  </w:style>
  <w:style w:type="paragraph" w:customStyle="1" w:styleId="cookie-consent-actions1">
    <w:name w:val="cookie-consent-actions1"/>
    <w:basedOn w:val="Normal"/>
    <w:rsid w:val="00857611"/>
    <w:pPr>
      <w:widowControl/>
      <w:spacing w:after="75" w:line="259" w:lineRule="auto"/>
    </w:pPr>
    <w:rPr>
      <w:rFonts w:ascii="Century" w:hAnsi="Century"/>
      <w:sz w:val="22"/>
      <w:szCs w:val="24"/>
      <w:lang w:eastAsia="en-GB"/>
    </w:rPr>
  </w:style>
  <w:style w:type="paragraph" w:customStyle="1" w:styleId="cookie-consent-banner">
    <w:name w:val="cookie-consent-banner"/>
    <w:basedOn w:val="Normal"/>
    <w:rsid w:val="00857611"/>
    <w:pPr>
      <w:widowControl/>
      <w:shd w:val="clear" w:color="auto" w:fill="004494"/>
      <w:spacing w:after="150" w:line="259" w:lineRule="auto"/>
    </w:pPr>
    <w:rPr>
      <w:rFonts w:ascii="Arial" w:hAnsi="Arial" w:cs="Arial"/>
      <w:color w:val="000000"/>
      <w:sz w:val="22"/>
      <w:szCs w:val="24"/>
      <w:lang w:eastAsia="en-GB"/>
    </w:rPr>
  </w:style>
  <w:style w:type="paragraph" w:customStyle="1" w:styleId="cookie-consent-banner1">
    <w:name w:val="cookie-consent-banner1"/>
    <w:basedOn w:val="Normal"/>
    <w:rsid w:val="00857611"/>
    <w:pPr>
      <w:widowControl/>
      <w:shd w:val="clear" w:color="auto" w:fill="000000"/>
      <w:spacing w:after="150" w:line="259" w:lineRule="auto"/>
    </w:pPr>
    <w:rPr>
      <w:rFonts w:ascii="Arial" w:hAnsi="Arial" w:cs="Arial"/>
      <w:color w:val="FFFF00"/>
      <w:sz w:val="22"/>
      <w:szCs w:val="24"/>
      <w:lang w:eastAsia="en-GB"/>
    </w:rPr>
  </w:style>
  <w:style w:type="paragraph" w:customStyle="1" w:styleId="cookie-consent-banner2">
    <w:name w:val="cookie-consent-banner2"/>
    <w:basedOn w:val="Normal"/>
    <w:rsid w:val="00857611"/>
    <w:pPr>
      <w:widowControl/>
      <w:shd w:val="clear" w:color="auto" w:fill="004494"/>
      <w:spacing w:after="150" w:line="259" w:lineRule="auto"/>
    </w:pPr>
    <w:rPr>
      <w:rFonts w:ascii="Arial" w:hAnsi="Arial" w:cs="Arial"/>
      <w:color w:val="000000"/>
      <w:sz w:val="22"/>
      <w:szCs w:val="24"/>
      <w:lang w:eastAsia="en-GB"/>
    </w:rPr>
  </w:style>
  <w:style w:type="paragraph" w:customStyle="1" w:styleId="cookie-consent-banner3">
    <w:name w:val="cookie-consent-banner3"/>
    <w:basedOn w:val="Normal"/>
    <w:rsid w:val="00857611"/>
    <w:pPr>
      <w:widowControl/>
      <w:shd w:val="clear" w:color="auto" w:fill="004494"/>
      <w:spacing w:after="150" w:line="259" w:lineRule="auto"/>
    </w:pPr>
    <w:rPr>
      <w:rFonts w:ascii="Arial" w:hAnsi="Arial" w:cs="Arial"/>
      <w:color w:val="000000"/>
      <w:sz w:val="27"/>
      <w:szCs w:val="27"/>
      <w:lang w:eastAsia="en-GB"/>
    </w:rPr>
  </w:style>
  <w:style w:type="paragraph" w:customStyle="1" w:styleId="cookie-consent-banner4">
    <w:name w:val="cookie-consent-banner4"/>
    <w:basedOn w:val="Normal"/>
    <w:rsid w:val="00857611"/>
    <w:pPr>
      <w:widowControl/>
      <w:shd w:val="clear" w:color="auto" w:fill="004494"/>
      <w:spacing w:after="150" w:line="259" w:lineRule="auto"/>
    </w:pPr>
    <w:rPr>
      <w:rFonts w:ascii="Arial" w:hAnsi="Arial" w:cs="Arial"/>
      <w:color w:val="000000"/>
      <w:sz w:val="36"/>
      <w:szCs w:val="36"/>
      <w:lang w:eastAsia="en-GB"/>
    </w:rPr>
  </w:style>
  <w:style w:type="character" w:customStyle="1" w:styleId="countrycode">
    <w:name w:val="countrycode"/>
    <w:rsid w:val="00857611"/>
  </w:style>
  <w:style w:type="character" w:customStyle="1" w:styleId="countrycode1">
    <w:name w:val="countrycode1"/>
    <w:rsid w:val="00857611"/>
    <w:rPr>
      <w:b/>
      <w:bCs/>
      <w:caps/>
      <w:color w:val="10B3EE"/>
    </w:rPr>
  </w:style>
  <w:style w:type="paragraph" w:customStyle="1" w:styleId="countrypanel">
    <w:name w:val="countrypanel"/>
    <w:basedOn w:val="Normal"/>
    <w:rsid w:val="00857611"/>
    <w:pPr>
      <w:widowControl/>
      <w:shd w:val="clear" w:color="auto" w:fill="EEEEEE"/>
      <w:spacing w:after="150" w:line="259" w:lineRule="auto"/>
    </w:pPr>
    <w:rPr>
      <w:rFonts w:ascii="Century" w:hAnsi="Century"/>
      <w:sz w:val="22"/>
      <w:szCs w:val="24"/>
      <w:lang w:eastAsia="en-GB"/>
    </w:rPr>
  </w:style>
  <w:style w:type="paragraph" w:customStyle="1" w:styleId="cpcategory">
    <w:name w:val="cpcategory"/>
    <w:basedOn w:val="Normal"/>
    <w:rsid w:val="00857611"/>
    <w:pPr>
      <w:widowControl/>
      <w:spacing w:after="150" w:line="259" w:lineRule="auto"/>
    </w:pPr>
    <w:rPr>
      <w:rFonts w:ascii="Century" w:hAnsi="Century"/>
      <w:b/>
      <w:bCs/>
      <w:color w:val="AAAAAA"/>
      <w:sz w:val="32"/>
      <w:szCs w:val="32"/>
      <w:lang w:eastAsia="en-GB"/>
    </w:rPr>
  </w:style>
  <w:style w:type="character" w:customStyle="1" w:styleId="CRMarker">
    <w:name w:val="CR Marker"/>
    <w:uiPriority w:val="99"/>
    <w:rsid w:val="00857611"/>
    <w:rPr>
      <w:rFonts w:ascii="Wingdings" w:hAnsi="Wingdings" w:cs="Wingdings"/>
    </w:rPr>
  </w:style>
  <w:style w:type="paragraph" w:customStyle="1" w:styleId="CRReference">
    <w:name w:val="CR Reference"/>
    <w:basedOn w:val="Normal"/>
    <w:uiPriority w:val="99"/>
    <w:rsid w:val="00857611"/>
    <w:pPr>
      <w:keepNext/>
      <w:widowControl/>
      <w:pBdr>
        <w:top w:val="single" w:sz="4" w:space="1" w:color="auto"/>
        <w:left w:val="single" w:sz="4" w:space="4" w:color="auto"/>
        <w:bottom w:val="single" w:sz="4" w:space="1" w:color="auto"/>
        <w:right w:val="single" w:sz="4" w:space="4" w:color="auto"/>
      </w:pBdr>
      <w:autoSpaceDE w:val="0"/>
      <w:autoSpaceDN w:val="0"/>
      <w:spacing w:line="259" w:lineRule="auto"/>
      <w:ind w:left="5670"/>
    </w:pPr>
    <w:rPr>
      <w:rFonts w:ascii="Century" w:hAnsi="Century"/>
      <w:sz w:val="22"/>
      <w:szCs w:val="24"/>
      <w:lang w:eastAsia="en-GB"/>
    </w:rPr>
  </w:style>
  <w:style w:type="character" w:customStyle="1" w:styleId="CRRefNum">
    <w:name w:val="CR RefNum"/>
    <w:uiPriority w:val="99"/>
    <w:rsid w:val="00857611"/>
    <w:rPr>
      <w:rFonts w:cs="Times New Roman"/>
      <w:vertAlign w:val="subscript"/>
    </w:rPr>
  </w:style>
  <w:style w:type="paragraph" w:customStyle="1" w:styleId="CRSeparator">
    <w:name w:val="CR Separator"/>
    <w:basedOn w:val="Normal"/>
    <w:next w:val="CRReference"/>
    <w:uiPriority w:val="99"/>
    <w:rsid w:val="00857611"/>
    <w:pPr>
      <w:keepNext/>
      <w:widowControl/>
      <w:pBdr>
        <w:top w:val="single" w:sz="4" w:space="1" w:color="auto"/>
      </w:pBdr>
      <w:autoSpaceDE w:val="0"/>
      <w:autoSpaceDN w:val="0"/>
      <w:spacing w:line="259" w:lineRule="auto"/>
    </w:pPr>
    <w:rPr>
      <w:rFonts w:ascii="Century" w:hAnsi="Century"/>
      <w:sz w:val="22"/>
      <w:szCs w:val="24"/>
      <w:lang w:eastAsia="en-GB"/>
    </w:rPr>
  </w:style>
  <w:style w:type="paragraph" w:customStyle="1" w:styleId="current">
    <w:name w:val="current"/>
    <w:basedOn w:val="Normal"/>
    <w:rsid w:val="00857611"/>
    <w:pPr>
      <w:widowControl/>
      <w:spacing w:after="150" w:line="259" w:lineRule="auto"/>
    </w:pPr>
    <w:rPr>
      <w:rFonts w:ascii="Century" w:hAnsi="Century"/>
      <w:sz w:val="22"/>
      <w:szCs w:val="24"/>
      <w:lang w:eastAsia="en-GB"/>
    </w:rPr>
  </w:style>
  <w:style w:type="paragraph" w:customStyle="1" w:styleId="current1">
    <w:name w:val="current1"/>
    <w:basedOn w:val="Normal"/>
    <w:rsid w:val="00857611"/>
    <w:pPr>
      <w:widowControl/>
      <w:spacing w:after="150" w:line="259" w:lineRule="auto"/>
    </w:pPr>
    <w:rPr>
      <w:rFonts w:ascii="Century" w:hAnsi="Century"/>
      <w:b/>
      <w:bCs/>
      <w:sz w:val="22"/>
      <w:szCs w:val="24"/>
      <w:lang w:eastAsia="en-GB"/>
    </w:rPr>
  </w:style>
  <w:style w:type="paragraph" w:customStyle="1" w:styleId="dabyyear">
    <w:name w:val="dabyyear"/>
    <w:basedOn w:val="Normal"/>
    <w:rsid w:val="00857611"/>
    <w:pPr>
      <w:widowControl/>
      <w:spacing w:before="150" w:after="150" w:line="259" w:lineRule="auto"/>
    </w:pPr>
    <w:rPr>
      <w:rFonts w:ascii="Century" w:hAnsi="Century"/>
      <w:sz w:val="22"/>
      <w:szCs w:val="24"/>
      <w:lang w:eastAsia="en-GB"/>
    </w:rPr>
  </w:style>
  <w:style w:type="paragraph" w:customStyle="1" w:styleId="dafallback">
    <w:name w:val="dafallback"/>
    <w:basedOn w:val="Normal"/>
    <w:rsid w:val="00857611"/>
    <w:pPr>
      <w:widowControl/>
      <w:shd w:val="clear" w:color="auto" w:fill="EEEEEE"/>
      <w:spacing w:before="300" w:after="300" w:line="259" w:lineRule="auto"/>
    </w:pPr>
    <w:rPr>
      <w:rFonts w:ascii="Century" w:hAnsi="Century"/>
      <w:sz w:val="22"/>
      <w:szCs w:val="24"/>
      <w:lang w:eastAsia="en-GB"/>
    </w:rPr>
  </w:style>
  <w:style w:type="paragraph" w:customStyle="1" w:styleId="daformnojs">
    <w:name w:val="daformnojs"/>
    <w:basedOn w:val="Normal"/>
    <w:rsid w:val="00857611"/>
    <w:pPr>
      <w:widowControl/>
      <w:spacing w:after="150" w:line="259" w:lineRule="auto"/>
    </w:pPr>
    <w:rPr>
      <w:rFonts w:ascii="Century" w:hAnsi="Century"/>
      <w:sz w:val="22"/>
      <w:szCs w:val="24"/>
      <w:lang w:eastAsia="en-GB"/>
    </w:rPr>
  </w:style>
  <w:style w:type="paragraph" w:customStyle="1" w:styleId="DatedadoptionPagedecouverture">
    <w:name w:val="Date d'adoption (Page de couverture)"/>
    <w:basedOn w:val="Datedadoption"/>
    <w:next w:val="Normal"/>
    <w:rsid w:val="00857611"/>
    <w:pPr>
      <w:spacing w:line="259" w:lineRule="auto"/>
    </w:pPr>
    <w:rPr>
      <w:rFonts w:ascii="Century" w:eastAsia="Century" w:hAnsi="Century"/>
      <w:bCs w:val="0"/>
      <w:sz w:val="22"/>
      <w:szCs w:val="22"/>
      <w:lang w:eastAsia="en-US"/>
    </w:rPr>
  </w:style>
  <w:style w:type="paragraph" w:customStyle="1" w:styleId="datelabelmargin">
    <w:name w:val="datelabelmargin"/>
    <w:basedOn w:val="Normal"/>
    <w:rsid w:val="00857611"/>
    <w:pPr>
      <w:widowControl/>
      <w:spacing w:before="345" w:after="150" w:line="259" w:lineRule="auto"/>
    </w:pPr>
    <w:rPr>
      <w:rFonts w:ascii="Century" w:hAnsi="Century"/>
      <w:sz w:val="22"/>
      <w:szCs w:val="24"/>
      <w:lang w:eastAsia="en-GB"/>
    </w:rPr>
  </w:style>
  <w:style w:type="paragraph" w:customStyle="1" w:styleId="decade">
    <w:name w:val="decade"/>
    <w:basedOn w:val="Normal"/>
    <w:rsid w:val="00857611"/>
    <w:pPr>
      <w:widowControl/>
      <w:spacing w:after="150" w:line="259" w:lineRule="auto"/>
    </w:pPr>
    <w:rPr>
      <w:rFonts w:ascii="Century" w:hAnsi="Century"/>
      <w:sz w:val="22"/>
      <w:szCs w:val="24"/>
      <w:lang w:eastAsia="en-GB"/>
    </w:rPr>
  </w:style>
  <w:style w:type="paragraph" w:customStyle="1" w:styleId="decade1">
    <w:name w:val="decade1"/>
    <w:basedOn w:val="Normal"/>
    <w:rsid w:val="00857611"/>
    <w:pPr>
      <w:widowControl/>
      <w:spacing w:after="150" w:line="432" w:lineRule="atLeast"/>
    </w:pPr>
    <w:rPr>
      <w:rFonts w:ascii="Century" w:hAnsi="Century"/>
      <w:sz w:val="22"/>
      <w:szCs w:val="24"/>
      <w:lang w:eastAsia="en-GB"/>
    </w:rPr>
  </w:style>
  <w:style w:type="paragraph" w:customStyle="1" w:styleId="Declassification">
    <w:name w:val="Declassification"/>
    <w:basedOn w:val="Normal"/>
    <w:next w:val="Normal"/>
    <w:rsid w:val="00857611"/>
    <w:pPr>
      <w:widowControl/>
      <w:spacing w:line="259" w:lineRule="auto"/>
    </w:pPr>
    <w:rPr>
      <w:rFonts w:ascii="Century" w:eastAsia="Century" w:hAnsi="Century"/>
      <w:sz w:val="22"/>
      <w:szCs w:val="22"/>
      <w:lang w:eastAsia="en-US"/>
    </w:rPr>
  </w:style>
  <w:style w:type="character" w:customStyle="1" w:styleId="disabled">
    <w:name w:val="disabled"/>
    <w:rsid w:val="00857611"/>
  </w:style>
  <w:style w:type="character" w:customStyle="1" w:styleId="disabled1">
    <w:name w:val="disabled1"/>
    <w:rsid w:val="00857611"/>
    <w:rPr>
      <w:color w:val="777777"/>
    </w:rPr>
  </w:style>
  <w:style w:type="character" w:customStyle="1" w:styleId="disabled2">
    <w:name w:val="disabled2"/>
    <w:rsid w:val="00857611"/>
    <w:rPr>
      <w:color w:val="777777"/>
      <w:shd w:val="clear" w:color="auto" w:fill="EEEEEE"/>
    </w:rPr>
  </w:style>
  <w:style w:type="paragraph" w:customStyle="1" w:styleId="displayelement">
    <w:name w:val="displayelement"/>
    <w:basedOn w:val="Normal"/>
    <w:rsid w:val="00857611"/>
    <w:pPr>
      <w:widowControl/>
      <w:spacing w:after="150" w:line="259" w:lineRule="auto"/>
    </w:pPr>
    <w:rPr>
      <w:rFonts w:ascii="Century" w:hAnsi="Century"/>
      <w:sz w:val="22"/>
      <w:szCs w:val="24"/>
      <w:lang w:eastAsia="en-GB"/>
    </w:rPr>
  </w:style>
  <w:style w:type="paragraph" w:customStyle="1" w:styleId="displaymtdtnojs">
    <w:name w:val="displaymtdtnojs"/>
    <w:basedOn w:val="Normal"/>
    <w:rsid w:val="00857611"/>
    <w:pPr>
      <w:widowControl/>
      <w:spacing w:after="150" w:line="259" w:lineRule="auto"/>
      <w:ind w:left="12362"/>
    </w:pPr>
    <w:rPr>
      <w:rFonts w:ascii="Century" w:hAnsi="Century"/>
      <w:sz w:val="22"/>
      <w:szCs w:val="24"/>
      <w:lang w:eastAsia="en-GB"/>
    </w:rPr>
  </w:style>
  <w:style w:type="paragraph" w:customStyle="1" w:styleId="divider">
    <w:name w:val="divider"/>
    <w:basedOn w:val="Normal"/>
    <w:rsid w:val="00857611"/>
    <w:pPr>
      <w:widowControl/>
      <w:spacing w:after="150" w:line="259" w:lineRule="auto"/>
    </w:pPr>
    <w:rPr>
      <w:rFonts w:ascii="Century" w:hAnsi="Century"/>
      <w:sz w:val="22"/>
      <w:szCs w:val="24"/>
      <w:lang w:eastAsia="en-GB"/>
    </w:rPr>
  </w:style>
  <w:style w:type="paragraph" w:customStyle="1" w:styleId="divider1">
    <w:name w:val="divider1"/>
    <w:basedOn w:val="Normal"/>
    <w:rsid w:val="00857611"/>
    <w:pPr>
      <w:widowControl/>
      <w:shd w:val="clear" w:color="auto" w:fill="E5E5E5"/>
      <w:spacing w:before="135" w:after="135" w:line="259" w:lineRule="auto"/>
    </w:pPr>
    <w:rPr>
      <w:rFonts w:ascii="Century" w:hAnsi="Century"/>
      <w:sz w:val="22"/>
      <w:szCs w:val="24"/>
      <w:lang w:eastAsia="en-GB"/>
    </w:rPr>
  </w:style>
  <w:style w:type="paragraph" w:customStyle="1" w:styleId="doc-ti1">
    <w:name w:val="doc-ti1"/>
    <w:basedOn w:val="Normal"/>
    <w:rsid w:val="00857611"/>
    <w:pPr>
      <w:widowControl/>
      <w:spacing w:before="240" w:after="160" w:line="312" w:lineRule="atLeast"/>
      <w:jc w:val="center"/>
    </w:pPr>
    <w:rPr>
      <w:rFonts w:ascii="Century" w:hAnsi="Century"/>
      <w:b/>
      <w:bCs/>
      <w:sz w:val="22"/>
      <w:szCs w:val="24"/>
      <w:lang w:eastAsia="en-GB"/>
    </w:rPr>
  </w:style>
  <w:style w:type="paragraph" w:customStyle="1" w:styleId="documentseparator">
    <w:name w:val="documentseparator"/>
    <w:basedOn w:val="Normal"/>
    <w:rsid w:val="00857611"/>
    <w:pPr>
      <w:widowControl/>
      <w:shd w:val="clear" w:color="auto" w:fill="EEEEEE"/>
      <w:spacing w:after="150" w:line="259" w:lineRule="auto"/>
    </w:pPr>
    <w:rPr>
      <w:rFonts w:ascii="Century" w:hAnsi="Century"/>
      <w:sz w:val="22"/>
      <w:szCs w:val="24"/>
      <w:lang w:eastAsia="en-GB"/>
    </w:rPr>
  </w:style>
  <w:style w:type="paragraph" w:customStyle="1" w:styleId="dropdown-header">
    <w:name w:val="dropdown-header"/>
    <w:basedOn w:val="Normal"/>
    <w:rsid w:val="00857611"/>
    <w:pPr>
      <w:widowControl/>
      <w:spacing w:after="150" w:line="259" w:lineRule="auto"/>
    </w:pPr>
    <w:rPr>
      <w:rFonts w:ascii="Century" w:hAnsi="Century"/>
      <w:color w:val="777777"/>
      <w:sz w:val="18"/>
      <w:szCs w:val="18"/>
      <w:lang w:eastAsia="en-GB"/>
    </w:rPr>
  </w:style>
  <w:style w:type="paragraph" w:customStyle="1" w:styleId="dropdown-menu">
    <w:name w:val="dropdown-menu"/>
    <w:basedOn w:val="Normal"/>
    <w:rsid w:val="00857611"/>
    <w:pPr>
      <w:widowControl/>
      <w:pBdr>
        <w:top w:val="single" w:sz="6" w:space="4" w:color="CCCCCC"/>
        <w:left w:val="single" w:sz="6" w:space="0" w:color="CCCCCC"/>
        <w:bottom w:val="single" w:sz="6" w:space="4" w:color="CCCCCC"/>
        <w:right w:val="single" w:sz="6" w:space="0" w:color="CCCCCC"/>
      </w:pBdr>
      <w:shd w:val="clear" w:color="auto" w:fill="FFFFFF"/>
      <w:spacing w:before="30" w:line="259" w:lineRule="auto"/>
    </w:pPr>
    <w:rPr>
      <w:rFonts w:ascii="Century" w:hAnsi="Century"/>
      <w:vanish/>
      <w:sz w:val="21"/>
      <w:szCs w:val="21"/>
      <w:lang w:eastAsia="en-GB"/>
    </w:rPr>
  </w:style>
  <w:style w:type="paragraph" w:customStyle="1" w:styleId="dropdown-menu1">
    <w:name w:val="dropdown-menu1"/>
    <w:basedOn w:val="Normal"/>
    <w:rsid w:val="00857611"/>
    <w:pPr>
      <w:widowControl/>
      <w:pBdr>
        <w:top w:val="single" w:sz="6" w:space="4" w:color="CCCCCC"/>
        <w:left w:val="single" w:sz="6" w:space="0" w:color="CCCCCC"/>
        <w:bottom w:val="single" w:sz="6" w:space="4" w:color="CCCCCC"/>
        <w:right w:val="single" w:sz="6" w:space="0" w:color="CCCCCC"/>
      </w:pBdr>
      <w:shd w:val="clear" w:color="auto" w:fill="FFFFFF"/>
      <w:spacing w:before="30" w:after="30" w:line="259" w:lineRule="auto"/>
    </w:pPr>
    <w:rPr>
      <w:rFonts w:ascii="Century" w:hAnsi="Century"/>
      <w:vanish/>
      <w:sz w:val="21"/>
      <w:szCs w:val="21"/>
      <w:lang w:eastAsia="en-GB"/>
    </w:rPr>
  </w:style>
  <w:style w:type="paragraph" w:customStyle="1" w:styleId="dropdown-menu2">
    <w:name w:val="dropdown-menu2"/>
    <w:basedOn w:val="Normal"/>
    <w:rsid w:val="00857611"/>
    <w:pPr>
      <w:widowControl/>
      <w:pBdr>
        <w:top w:val="single" w:sz="6" w:space="4" w:color="CCCCCC"/>
        <w:left w:val="single" w:sz="6" w:space="0" w:color="CCCCCC"/>
        <w:bottom w:val="single" w:sz="6" w:space="4" w:color="CCCCCC"/>
        <w:right w:val="single" w:sz="6" w:space="0" w:color="CCCCCC"/>
      </w:pBdr>
      <w:shd w:val="clear" w:color="auto" w:fill="FFFFFF"/>
      <w:spacing w:before="30" w:after="30" w:line="259" w:lineRule="auto"/>
    </w:pPr>
    <w:rPr>
      <w:rFonts w:ascii="Century" w:hAnsi="Century"/>
      <w:vanish/>
      <w:sz w:val="21"/>
      <w:szCs w:val="21"/>
      <w:lang w:eastAsia="en-GB"/>
    </w:rPr>
  </w:style>
  <w:style w:type="paragraph" w:customStyle="1" w:styleId="dropdown-menu3">
    <w:name w:val="dropdown-menu3"/>
    <w:basedOn w:val="Normal"/>
    <w:rsid w:val="00857611"/>
    <w:pPr>
      <w:widowControl/>
      <w:pBdr>
        <w:top w:val="single" w:sz="6" w:space="4" w:color="CCCCCC"/>
        <w:left w:val="single" w:sz="6" w:space="0" w:color="CCCCCC"/>
        <w:bottom w:val="single" w:sz="6" w:space="4" w:color="CCCCCC"/>
        <w:right w:val="single" w:sz="6" w:space="0" w:color="CCCCCC"/>
      </w:pBdr>
      <w:shd w:val="clear" w:color="auto" w:fill="FFFFFF"/>
      <w:spacing w:line="259" w:lineRule="auto"/>
    </w:pPr>
    <w:rPr>
      <w:rFonts w:ascii="Century" w:hAnsi="Century"/>
      <w:vanish/>
      <w:sz w:val="21"/>
      <w:szCs w:val="21"/>
      <w:lang w:eastAsia="en-GB"/>
    </w:rPr>
  </w:style>
  <w:style w:type="paragraph" w:customStyle="1" w:styleId="dropdown-menu4">
    <w:name w:val="dropdown-menu4"/>
    <w:basedOn w:val="Normal"/>
    <w:rsid w:val="00857611"/>
    <w:pPr>
      <w:widowControl/>
      <w:pBdr>
        <w:top w:val="single" w:sz="6" w:space="4" w:color="CCCCCC"/>
        <w:left w:val="single" w:sz="6" w:space="0" w:color="CCCCCC"/>
        <w:bottom w:val="single" w:sz="6" w:space="4" w:color="CCCCCC"/>
        <w:right w:val="single" w:sz="6" w:space="0" w:color="CCCCCC"/>
      </w:pBdr>
      <w:shd w:val="clear" w:color="auto" w:fill="FFFFFF"/>
      <w:spacing w:before="30" w:line="259" w:lineRule="auto"/>
    </w:pPr>
    <w:rPr>
      <w:rFonts w:ascii="Century" w:hAnsi="Century"/>
      <w:sz w:val="21"/>
      <w:szCs w:val="21"/>
      <w:lang w:eastAsia="en-GB"/>
    </w:rPr>
  </w:style>
  <w:style w:type="paragraph" w:customStyle="1" w:styleId="edition">
    <w:name w:val="edition"/>
    <w:basedOn w:val="Normal"/>
    <w:rsid w:val="00857611"/>
    <w:pPr>
      <w:widowControl/>
      <w:spacing w:after="150" w:line="259" w:lineRule="auto"/>
    </w:pPr>
    <w:rPr>
      <w:rFonts w:ascii="Century" w:hAnsi="Century"/>
      <w:sz w:val="22"/>
      <w:szCs w:val="24"/>
      <w:lang w:eastAsia="en-GB"/>
    </w:rPr>
  </w:style>
  <w:style w:type="paragraph" w:customStyle="1" w:styleId="edition1">
    <w:name w:val="edition1"/>
    <w:basedOn w:val="Normal"/>
    <w:rsid w:val="00857611"/>
    <w:pPr>
      <w:widowControl/>
      <w:spacing w:after="160" w:line="312" w:lineRule="atLeast"/>
    </w:pPr>
    <w:rPr>
      <w:rFonts w:ascii="Century" w:hAnsi="Century"/>
      <w:sz w:val="22"/>
      <w:szCs w:val="24"/>
      <w:lang w:eastAsia="en-GB"/>
    </w:rPr>
  </w:style>
  <w:style w:type="paragraph" w:customStyle="1" w:styleId="editorialbottom">
    <w:name w:val="editorialbottom"/>
    <w:basedOn w:val="Normal"/>
    <w:rsid w:val="00857611"/>
    <w:pPr>
      <w:widowControl/>
      <w:spacing w:before="450" w:after="750" w:line="259" w:lineRule="auto"/>
    </w:pPr>
    <w:rPr>
      <w:rFonts w:ascii="Century" w:hAnsi="Century"/>
      <w:sz w:val="22"/>
      <w:szCs w:val="24"/>
      <w:lang w:eastAsia="en-GB"/>
    </w:rPr>
  </w:style>
  <w:style w:type="paragraph" w:customStyle="1" w:styleId="elearninglink">
    <w:name w:val="elearninglink"/>
    <w:basedOn w:val="Normal"/>
    <w:rsid w:val="00857611"/>
    <w:pPr>
      <w:widowControl/>
      <w:spacing w:after="150" w:line="259" w:lineRule="auto"/>
    </w:pPr>
    <w:rPr>
      <w:rFonts w:ascii="Century" w:hAnsi="Century"/>
      <w:sz w:val="22"/>
      <w:szCs w:val="24"/>
      <w:lang w:eastAsia="en-GB"/>
    </w:rPr>
  </w:style>
  <w:style w:type="paragraph" w:customStyle="1" w:styleId="elearningmenulist">
    <w:name w:val="elearningmenulist"/>
    <w:basedOn w:val="Normal"/>
    <w:rsid w:val="00857611"/>
    <w:pPr>
      <w:widowControl/>
      <w:shd w:val="clear" w:color="auto" w:fill="EEEEEE"/>
      <w:spacing w:line="259" w:lineRule="auto"/>
    </w:pPr>
    <w:rPr>
      <w:rFonts w:ascii="Century" w:hAnsi="Century"/>
      <w:sz w:val="22"/>
      <w:szCs w:val="24"/>
      <w:lang w:eastAsia="en-GB"/>
    </w:rPr>
  </w:style>
  <w:style w:type="paragraph" w:customStyle="1" w:styleId="em">
    <w:name w:val="em"/>
    <w:basedOn w:val="Normal"/>
    <w:rsid w:val="00857611"/>
    <w:pPr>
      <w:widowControl/>
      <w:spacing w:after="150" w:line="259" w:lineRule="auto"/>
    </w:pPr>
    <w:rPr>
      <w:rFonts w:ascii="Century" w:hAnsi="Century"/>
      <w:i/>
      <w:iCs/>
      <w:color w:val="0099CC"/>
      <w:sz w:val="22"/>
      <w:szCs w:val="24"/>
      <w:lang w:eastAsia="en-GB"/>
    </w:rPr>
  </w:style>
  <w:style w:type="paragraph" w:customStyle="1" w:styleId="embed-responsive">
    <w:name w:val="embed-responsive"/>
    <w:basedOn w:val="Normal"/>
    <w:rsid w:val="00857611"/>
    <w:pPr>
      <w:widowControl/>
      <w:spacing w:after="150" w:line="259" w:lineRule="auto"/>
    </w:pPr>
    <w:rPr>
      <w:rFonts w:ascii="Century" w:hAnsi="Century"/>
      <w:sz w:val="22"/>
      <w:szCs w:val="24"/>
      <w:lang w:eastAsia="en-GB"/>
    </w:rPr>
  </w:style>
  <w:style w:type="paragraph" w:customStyle="1" w:styleId="embed-responsive-16by9">
    <w:name w:val="embed-responsive-16by9"/>
    <w:basedOn w:val="Normal"/>
    <w:rsid w:val="00857611"/>
    <w:pPr>
      <w:widowControl/>
      <w:spacing w:after="150" w:line="259" w:lineRule="auto"/>
    </w:pPr>
    <w:rPr>
      <w:rFonts w:ascii="Century" w:hAnsi="Century"/>
      <w:sz w:val="22"/>
      <w:szCs w:val="24"/>
      <w:lang w:eastAsia="en-GB"/>
    </w:rPr>
  </w:style>
  <w:style w:type="paragraph" w:customStyle="1" w:styleId="embed-responsive-4by3">
    <w:name w:val="embed-responsive-4by3"/>
    <w:basedOn w:val="Normal"/>
    <w:rsid w:val="00857611"/>
    <w:pPr>
      <w:widowControl/>
      <w:spacing w:after="150" w:line="259" w:lineRule="auto"/>
    </w:pPr>
    <w:rPr>
      <w:rFonts w:ascii="Century" w:hAnsi="Century"/>
      <w:sz w:val="22"/>
      <w:szCs w:val="24"/>
      <w:lang w:eastAsia="en-GB"/>
    </w:rPr>
  </w:style>
  <w:style w:type="paragraph" w:customStyle="1" w:styleId="emphasis-text">
    <w:name w:val="emphasis-text"/>
    <w:basedOn w:val="Normal"/>
    <w:rsid w:val="00857611"/>
    <w:pPr>
      <w:widowControl/>
      <w:spacing w:after="150" w:line="259" w:lineRule="auto"/>
    </w:pPr>
    <w:rPr>
      <w:rFonts w:ascii="Century" w:hAnsi="Century"/>
      <w:b/>
      <w:bCs/>
      <w:color w:val="087FAA"/>
      <w:sz w:val="22"/>
      <w:szCs w:val="24"/>
      <w:lang w:eastAsia="en-GB"/>
    </w:rPr>
  </w:style>
  <w:style w:type="paragraph" w:customStyle="1" w:styleId="enumeration-spacing">
    <w:name w:val="enumeration-spacing"/>
    <w:basedOn w:val="Normal"/>
    <w:rsid w:val="00857611"/>
    <w:pPr>
      <w:widowControl/>
      <w:spacing w:after="150" w:line="259" w:lineRule="auto"/>
    </w:pPr>
    <w:rPr>
      <w:rFonts w:ascii="Century" w:hAnsi="Century"/>
      <w:sz w:val="22"/>
      <w:szCs w:val="24"/>
      <w:lang w:eastAsia="en-GB"/>
    </w:rPr>
  </w:style>
  <w:style w:type="paragraph" w:customStyle="1" w:styleId="enumeration-spacing1">
    <w:name w:val="enumeration-spacing1"/>
    <w:basedOn w:val="Normal"/>
    <w:rsid w:val="00857611"/>
    <w:pPr>
      <w:widowControl/>
      <w:spacing w:after="240" w:line="312" w:lineRule="atLeast"/>
    </w:pPr>
    <w:rPr>
      <w:rFonts w:ascii="Century" w:hAnsi="Century"/>
      <w:sz w:val="22"/>
      <w:szCs w:val="24"/>
      <w:lang w:eastAsia="en-GB"/>
    </w:rPr>
  </w:style>
  <w:style w:type="character" w:customStyle="1" w:styleId="errormessage">
    <w:name w:val="errormessage"/>
    <w:rsid w:val="00857611"/>
    <w:rPr>
      <w:b/>
      <w:bCs/>
      <w:color w:val="FF0000"/>
    </w:rPr>
  </w:style>
  <w:style w:type="paragraph" w:customStyle="1" w:styleId="eurlexform">
    <w:name w:val="eurlexform"/>
    <w:basedOn w:val="Normal"/>
    <w:rsid w:val="00857611"/>
    <w:pPr>
      <w:widowControl/>
      <w:spacing w:after="150" w:line="259" w:lineRule="auto"/>
    </w:pPr>
    <w:rPr>
      <w:rFonts w:ascii="Century" w:hAnsi="Century"/>
      <w:sz w:val="22"/>
      <w:szCs w:val="24"/>
      <w:lang w:eastAsia="en-GB"/>
    </w:rPr>
  </w:style>
  <w:style w:type="paragraph" w:customStyle="1" w:styleId="eurlexform1">
    <w:name w:val="eurlexform1"/>
    <w:basedOn w:val="Normal"/>
    <w:rsid w:val="00857611"/>
    <w:pPr>
      <w:widowControl/>
      <w:spacing w:before="15" w:after="15" w:line="259" w:lineRule="auto"/>
    </w:pPr>
    <w:rPr>
      <w:rFonts w:ascii="Century" w:hAnsi="Century"/>
      <w:sz w:val="22"/>
      <w:szCs w:val="24"/>
      <w:lang w:eastAsia="en-GB"/>
    </w:rPr>
  </w:style>
  <w:style w:type="paragraph" w:customStyle="1" w:styleId="eurlexmodal">
    <w:name w:val="eurlexmodal"/>
    <w:basedOn w:val="Normal"/>
    <w:rsid w:val="00857611"/>
    <w:pPr>
      <w:widowControl/>
      <w:spacing w:after="150" w:line="259" w:lineRule="auto"/>
      <w:jc w:val="center"/>
    </w:pPr>
    <w:rPr>
      <w:rFonts w:ascii="Century" w:hAnsi="Century"/>
      <w:sz w:val="22"/>
      <w:szCs w:val="24"/>
      <w:lang w:eastAsia="en-GB"/>
    </w:rPr>
  </w:style>
  <w:style w:type="paragraph" w:customStyle="1" w:styleId="eurlexpanel">
    <w:name w:val="eurlexpanel"/>
    <w:basedOn w:val="Normal"/>
    <w:rsid w:val="00857611"/>
    <w:pPr>
      <w:widowControl/>
      <w:spacing w:after="150" w:line="259" w:lineRule="auto"/>
    </w:pPr>
    <w:rPr>
      <w:rFonts w:ascii="Century" w:hAnsi="Century"/>
      <w:sz w:val="22"/>
      <w:szCs w:val="24"/>
      <w:lang w:eastAsia="en-GB"/>
    </w:rPr>
  </w:style>
  <w:style w:type="paragraph" w:customStyle="1" w:styleId="eurlexpanel1">
    <w:name w:val="eurlexpanel1"/>
    <w:basedOn w:val="Normal"/>
    <w:rsid w:val="00857611"/>
    <w:pPr>
      <w:widowControl/>
      <w:pBdr>
        <w:top w:val="single" w:sz="2" w:space="0" w:color="EEEEEE"/>
        <w:left w:val="single" w:sz="2" w:space="0" w:color="EEEEEE"/>
        <w:bottom w:val="single" w:sz="2" w:space="0" w:color="EEEEEE"/>
        <w:right w:val="single" w:sz="2" w:space="0" w:color="EEEEEE"/>
      </w:pBdr>
      <w:spacing w:after="150" w:line="259" w:lineRule="auto"/>
    </w:pPr>
    <w:rPr>
      <w:rFonts w:ascii="Century" w:hAnsi="Century"/>
      <w:sz w:val="22"/>
      <w:szCs w:val="24"/>
      <w:lang w:eastAsia="en-GB"/>
    </w:rPr>
  </w:style>
  <w:style w:type="paragraph" w:customStyle="1" w:styleId="eventdate">
    <w:name w:val="eventdate"/>
    <w:basedOn w:val="Normal"/>
    <w:rsid w:val="00857611"/>
    <w:pPr>
      <w:widowControl/>
      <w:spacing w:after="150" w:line="259" w:lineRule="auto"/>
    </w:pPr>
    <w:rPr>
      <w:rFonts w:ascii="Century" w:hAnsi="Century"/>
      <w:sz w:val="22"/>
      <w:szCs w:val="24"/>
      <w:lang w:eastAsia="en-GB"/>
    </w:rPr>
  </w:style>
  <w:style w:type="paragraph" w:customStyle="1" w:styleId="eventdate1">
    <w:name w:val="eventdate1"/>
    <w:basedOn w:val="Normal"/>
    <w:rsid w:val="00857611"/>
    <w:pPr>
      <w:widowControl/>
      <w:spacing w:after="150" w:line="259" w:lineRule="auto"/>
      <w:jc w:val="right"/>
    </w:pPr>
    <w:rPr>
      <w:rFonts w:ascii="Century" w:hAnsi="Century"/>
      <w:sz w:val="22"/>
      <w:szCs w:val="24"/>
      <w:lang w:eastAsia="en-GB"/>
    </w:rPr>
  </w:style>
  <w:style w:type="paragraph" w:customStyle="1" w:styleId="eventempty">
    <w:name w:val="eventempty"/>
    <w:basedOn w:val="Normal"/>
    <w:rsid w:val="00857611"/>
    <w:pPr>
      <w:widowControl/>
      <w:spacing w:after="150" w:line="259" w:lineRule="auto"/>
      <w:ind w:left="525"/>
    </w:pPr>
    <w:rPr>
      <w:rFonts w:ascii="Century" w:hAnsi="Century"/>
      <w:color w:val="2F6884"/>
      <w:sz w:val="22"/>
      <w:szCs w:val="24"/>
      <w:lang w:eastAsia="en-GB"/>
    </w:rPr>
  </w:style>
  <w:style w:type="paragraph" w:customStyle="1" w:styleId="eventrow">
    <w:name w:val="eventrow"/>
    <w:basedOn w:val="Normal"/>
    <w:rsid w:val="00857611"/>
    <w:pPr>
      <w:widowControl/>
      <w:spacing w:after="300" w:line="259" w:lineRule="auto"/>
    </w:pPr>
    <w:rPr>
      <w:rFonts w:ascii="Century" w:hAnsi="Century"/>
      <w:sz w:val="22"/>
      <w:szCs w:val="24"/>
      <w:lang w:eastAsia="en-GB"/>
    </w:rPr>
  </w:style>
  <w:style w:type="paragraph" w:customStyle="1" w:styleId="extramargintop">
    <w:name w:val="extramargintop"/>
    <w:basedOn w:val="Normal"/>
    <w:rsid w:val="00857611"/>
    <w:pPr>
      <w:widowControl/>
      <w:spacing w:before="300" w:after="150" w:line="259" w:lineRule="auto"/>
    </w:pPr>
    <w:rPr>
      <w:rFonts w:ascii="Century" w:hAnsi="Century"/>
      <w:sz w:val="22"/>
      <w:szCs w:val="24"/>
      <w:lang w:eastAsia="en-GB"/>
    </w:rPr>
  </w:style>
  <w:style w:type="paragraph" w:customStyle="1" w:styleId="fa">
    <w:name w:val="fa"/>
    <w:basedOn w:val="Normal"/>
    <w:rsid w:val="00857611"/>
    <w:pPr>
      <w:widowControl/>
      <w:spacing w:after="150" w:line="259" w:lineRule="auto"/>
    </w:pPr>
    <w:rPr>
      <w:rFonts w:ascii="FontAwesome" w:hAnsi="FontAwesome"/>
      <w:sz w:val="21"/>
      <w:szCs w:val="21"/>
      <w:lang w:eastAsia="en-GB"/>
    </w:rPr>
  </w:style>
  <w:style w:type="paragraph" w:customStyle="1" w:styleId="fa1">
    <w:name w:val="fa1"/>
    <w:basedOn w:val="Normal"/>
    <w:rsid w:val="00857611"/>
    <w:pPr>
      <w:widowControl/>
      <w:spacing w:after="150" w:line="259" w:lineRule="auto"/>
      <w:ind w:right="120"/>
    </w:pPr>
    <w:rPr>
      <w:rFonts w:ascii="FontAwesome" w:hAnsi="FontAwesome"/>
      <w:sz w:val="21"/>
      <w:szCs w:val="21"/>
      <w:lang w:eastAsia="en-GB"/>
    </w:rPr>
  </w:style>
  <w:style w:type="paragraph" w:customStyle="1" w:styleId="fa-2x">
    <w:name w:val="fa-2x"/>
    <w:basedOn w:val="Normal"/>
    <w:rsid w:val="00857611"/>
    <w:pPr>
      <w:widowControl/>
      <w:spacing w:after="150" w:line="259" w:lineRule="auto"/>
    </w:pPr>
    <w:rPr>
      <w:rFonts w:ascii="Century" w:hAnsi="Century"/>
      <w:sz w:val="48"/>
      <w:szCs w:val="48"/>
      <w:lang w:eastAsia="en-GB"/>
    </w:rPr>
  </w:style>
  <w:style w:type="paragraph" w:customStyle="1" w:styleId="fa-2x1">
    <w:name w:val="fa-2x1"/>
    <w:basedOn w:val="Normal"/>
    <w:rsid w:val="00857611"/>
    <w:pPr>
      <w:widowControl/>
      <w:spacing w:line="259" w:lineRule="auto"/>
      <w:ind w:left="-45" w:right="-45"/>
    </w:pPr>
    <w:rPr>
      <w:rFonts w:ascii="Century" w:hAnsi="Century"/>
      <w:sz w:val="48"/>
      <w:szCs w:val="48"/>
      <w:lang w:eastAsia="en-GB"/>
    </w:rPr>
  </w:style>
  <w:style w:type="paragraph" w:customStyle="1" w:styleId="fa-3x">
    <w:name w:val="fa-3x"/>
    <w:basedOn w:val="Normal"/>
    <w:rsid w:val="00857611"/>
    <w:pPr>
      <w:widowControl/>
      <w:spacing w:after="150" w:line="259" w:lineRule="auto"/>
    </w:pPr>
    <w:rPr>
      <w:rFonts w:ascii="Century" w:hAnsi="Century"/>
      <w:sz w:val="72"/>
      <w:szCs w:val="72"/>
      <w:lang w:eastAsia="en-GB"/>
    </w:rPr>
  </w:style>
  <w:style w:type="paragraph" w:customStyle="1" w:styleId="fa-4x">
    <w:name w:val="fa-4x"/>
    <w:basedOn w:val="Normal"/>
    <w:rsid w:val="00857611"/>
    <w:pPr>
      <w:widowControl/>
      <w:spacing w:after="150" w:line="259" w:lineRule="auto"/>
    </w:pPr>
    <w:rPr>
      <w:rFonts w:ascii="Century" w:hAnsi="Century"/>
      <w:sz w:val="96"/>
      <w:szCs w:val="96"/>
      <w:lang w:eastAsia="en-GB"/>
    </w:rPr>
  </w:style>
  <w:style w:type="paragraph" w:customStyle="1" w:styleId="fa-5x">
    <w:name w:val="fa-5x"/>
    <w:basedOn w:val="Normal"/>
    <w:rsid w:val="00857611"/>
    <w:pPr>
      <w:widowControl/>
      <w:spacing w:after="150" w:line="259" w:lineRule="auto"/>
    </w:pPr>
    <w:rPr>
      <w:rFonts w:ascii="Century" w:hAnsi="Century"/>
      <w:sz w:val="120"/>
      <w:szCs w:val="120"/>
      <w:lang w:eastAsia="en-GB"/>
    </w:rPr>
  </w:style>
  <w:style w:type="paragraph" w:customStyle="1" w:styleId="fa-border">
    <w:name w:val="fa-border"/>
    <w:basedOn w:val="Normal"/>
    <w:rsid w:val="00857611"/>
    <w:pPr>
      <w:widowControl/>
      <w:pBdr>
        <w:top w:val="single" w:sz="8" w:space="2" w:color="EEEEEE"/>
        <w:left w:val="single" w:sz="8" w:space="3" w:color="EEEEEE"/>
        <w:bottom w:val="single" w:sz="8" w:space="2" w:color="EEEEEE"/>
        <w:right w:val="single" w:sz="8" w:space="3" w:color="EEEEEE"/>
      </w:pBdr>
      <w:spacing w:after="150" w:line="259" w:lineRule="auto"/>
    </w:pPr>
    <w:rPr>
      <w:rFonts w:ascii="Century" w:hAnsi="Century"/>
      <w:sz w:val="22"/>
      <w:szCs w:val="24"/>
      <w:lang w:eastAsia="en-GB"/>
    </w:rPr>
  </w:style>
  <w:style w:type="paragraph" w:customStyle="1" w:styleId="fa-calendar-minus-o">
    <w:name w:val="fa-calendar-minus-o"/>
    <w:basedOn w:val="Normal"/>
    <w:rsid w:val="00857611"/>
    <w:pPr>
      <w:widowControl/>
      <w:spacing w:after="150" w:line="259" w:lineRule="auto"/>
    </w:pPr>
    <w:rPr>
      <w:rFonts w:ascii="Century" w:hAnsi="Century"/>
      <w:sz w:val="22"/>
      <w:szCs w:val="24"/>
      <w:lang w:eastAsia="en-GB"/>
    </w:rPr>
  </w:style>
  <w:style w:type="paragraph" w:customStyle="1" w:styleId="fa-calendar-minus-o1">
    <w:name w:val="fa-calendar-minus-o1"/>
    <w:basedOn w:val="Normal"/>
    <w:rsid w:val="00857611"/>
    <w:pPr>
      <w:widowControl/>
      <w:spacing w:after="150" w:line="259" w:lineRule="auto"/>
      <w:ind w:right="75"/>
    </w:pPr>
    <w:rPr>
      <w:rFonts w:ascii="Century" w:hAnsi="Century"/>
      <w:sz w:val="22"/>
      <w:szCs w:val="24"/>
      <w:lang w:eastAsia="en-GB"/>
    </w:rPr>
  </w:style>
  <w:style w:type="paragraph" w:customStyle="1" w:styleId="facetsnojs">
    <w:name w:val="facetsnojs"/>
    <w:basedOn w:val="Normal"/>
    <w:rsid w:val="00857611"/>
    <w:pPr>
      <w:widowControl/>
      <w:spacing w:before="150" w:after="150" w:line="259" w:lineRule="auto"/>
    </w:pPr>
    <w:rPr>
      <w:rFonts w:ascii="Century" w:hAnsi="Century"/>
      <w:sz w:val="22"/>
      <w:szCs w:val="24"/>
      <w:lang w:eastAsia="en-GB"/>
    </w:rPr>
  </w:style>
  <w:style w:type="paragraph" w:customStyle="1" w:styleId="fa-fw">
    <w:name w:val="fa-fw"/>
    <w:basedOn w:val="Normal"/>
    <w:rsid w:val="00857611"/>
    <w:pPr>
      <w:widowControl/>
      <w:spacing w:after="150" w:line="259" w:lineRule="auto"/>
      <w:jc w:val="center"/>
    </w:pPr>
    <w:rPr>
      <w:rFonts w:ascii="Century" w:hAnsi="Century"/>
      <w:sz w:val="22"/>
      <w:szCs w:val="24"/>
      <w:lang w:eastAsia="en-GB"/>
    </w:rPr>
  </w:style>
  <w:style w:type="paragraph" w:customStyle="1" w:styleId="fa-inverse">
    <w:name w:val="fa-inverse"/>
    <w:basedOn w:val="Normal"/>
    <w:rsid w:val="00857611"/>
    <w:pPr>
      <w:widowControl/>
      <w:spacing w:after="150" w:line="259" w:lineRule="auto"/>
    </w:pPr>
    <w:rPr>
      <w:rFonts w:ascii="Century" w:hAnsi="Century"/>
      <w:color w:val="FFFFFF"/>
      <w:sz w:val="22"/>
      <w:szCs w:val="24"/>
      <w:lang w:eastAsia="en-GB"/>
    </w:rPr>
  </w:style>
  <w:style w:type="paragraph" w:customStyle="1" w:styleId="fa-lg">
    <w:name w:val="fa-lg"/>
    <w:basedOn w:val="Normal"/>
    <w:rsid w:val="00857611"/>
    <w:pPr>
      <w:widowControl/>
      <w:spacing w:after="150" w:line="180" w:lineRule="atLeast"/>
    </w:pPr>
    <w:rPr>
      <w:rFonts w:ascii="Century" w:hAnsi="Century"/>
      <w:sz w:val="32"/>
      <w:szCs w:val="32"/>
      <w:lang w:eastAsia="en-GB"/>
    </w:rPr>
  </w:style>
  <w:style w:type="paragraph" w:customStyle="1" w:styleId="fa-li">
    <w:name w:val="fa-li"/>
    <w:basedOn w:val="Normal"/>
    <w:rsid w:val="00857611"/>
    <w:pPr>
      <w:widowControl/>
      <w:spacing w:after="150" w:line="259" w:lineRule="auto"/>
      <w:jc w:val="center"/>
    </w:pPr>
    <w:rPr>
      <w:rFonts w:ascii="Century" w:hAnsi="Century"/>
      <w:sz w:val="22"/>
      <w:szCs w:val="24"/>
      <w:lang w:eastAsia="en-GB"/>
    </w:rPr>
  </w:style>
  <w:style w:type="paragraph" w:customStyle="1" w:styleId="faq-oj-series-col1">
    <w:name w:val="faq-oj-series-col1"/>
    <w:basedOn w:val="Normal"/>
    <w:rsid w:val="00857611"/>
    <w:pPr>
      <w:widowControl/>
      <w:spacing w:after="150" w:line="259" w:lineRule="auto"/>
    </w:pPr>
    <w:rPr>
      <w:rFonts w:ascii="Century" w:hAnsi="Century"/>
      <w:sz w:val="22"/>
      <w:szCs w:val="24"/>
      <w:lang w:eastAsia="en-GB"/>
    </w:rPr>
  </w:style>
  <w:style w:type="paragraph" w:customStyle="1" w:styleId="fa-stack">
    <w:name w:val="fa-stack"/>
    <w:basedOn w:val="Normal"/>
    <w:rsid w:val="00857611"/>
    <w:pPr>
      <w:widowControl/>
      <w:spacing w:after="150" w:line="480" w:lineRule="atLeast"/>
      <w:textAlignment w:val="center"/>
    </w:pPr>
    <w:rPr>
      <w:rFonts w:ascii="Century" w:hAnsi="Century"/>
      <w:sz w:val="22"/>
      <w:szCs w:val="24"/>
      <w:lang w:eastAsia="en-GB"/>
    </w:rPr>
  </w:style>
  <w:style w:type="paragraph" w:customStyle="1" w:styleId="fa-stack-1x">
    <w:name w:val="fa-stack-1x"/>
    <w:basedOn w:val="Normal"/>
    <w:rsid w:val="00857611"/>
    <w:pPr>
      <w:widowControl/>
      <w:spacing w:after="150" w:line="259" w:lineRule="auto"/>
      <w:jc w:val="center"/>
    </w:pPr>
    <w:rPr>
      <w:rFonts w:ascii="Century" w:hAnsi="Century"/>
      <w:sz w:val="22"/>
      <w:szCs w:val="24"/>
      <w:lang w:eastAsia="en-GB"/>
    </w:rPr>
  </w:style>
  <w:style w:type="paragraph" w:customStyle="1" w:styleId="fa-stack-2x">
    <w:name w:val="fa-stack-2x"/>
    <w:basedOn w:val="Normal"/>
    <w:rsid w:val="00857611"/>
    <w:pPr>
      <w:widowControl/>
      <w:spacing w:after="150" w:line="259" w:lineRule="auto"/>
      <w:jc w:val="center"/>
    </w:pPr>
    <w:rPr>
      <w:rFonts w:ascii="Century" w:hAnsi="Century"/>
      <w:sz w:val="48"/>
      <w:szCs w:val="48"/>
      <w:lang w:eastAsia="en-GB"/>
    </w:rPr>
  </w:style>
  <w:style w:type="paragraph" w:customStyle="1" w:styleId="fa-ul">
    <w:name w:val="fa-ul"/>
    <w:basedOn w:val="Normal"/>
    <w:rsid w:val="00857611"/>
    <w:pPr>
      <w:widowControl/>
      <w:spacing w:after="150" w:line="259" w:lineRule="auto"/>
      <w:ind w:left="514"/>
    </w:pPr>
    <w:rPr>
      <w:rFonts w:ascii="Century" w:hAnsi="Century"/>
      <w:sz w:val="22"/>
      <w:szCs w:val="24"/>
      <w:lang w:eastAsia="en-GB"/>
    </w:rPr>
  </w:style>
  <w:style w:type="paragraph" w:customStyle="1" w:styleId="fixedmodalcontent">
    <w:name w:val="fixedmodalcontent"/>
    <w:basedOn w:val="Normal"/>
    <w:rsid w:val="00857611"/>
    <w:pPr>
      <w:widowControl/>
      <w:spacing w:after="150" w:line="259" w:lineRule="auto"/>
    </w:pPr>
    <w:rPr>
      <w:rFonts w:ascii="Century" w:hAnsi="Century"/>
      <w:sz w:val="22"/>
      <w:szCs w:val="24"/>
      <w:lang w:eastAsia="en-GB"/>
    </w:rPr>
  </w:style>
  <w:style w:type="paragraph" w:customStyle="1" w:styleId="fixedmodalcontent1">
    <w:name w:val="fixedmodalcontent1"/>
    <w:basedOn w:val="Normal"/>
    <w:rsid w:val="00857611"/>
    <w:pPr>
      <w:widowControl/>
      <w:pBdr>
        <w:bottom w:val="single" w:sz="6" w:space="8" w:color="DEE8EC"/>
      </w:pBdr>
      <w:spacing w:after="150" w:line="259" w:lineRule="auto"/>
    </w:pPr>
    <w:rPr>
      <w:rFonts w:ascii="Century" w:hAnsi="Century"/>
      <w:sz w:val="22"/>
      <w:szCs w:val="24"/>
      <w:lang w:eastAsia="en-GB"/>
    </w:rPr>
  </w:style>
  <w:style w:type="paragraph" w:customStyle="1" w:styleId="fixedmodalfilterform">
    <w:name w:val="fixedmodalfilterform"/>
    <w:basedOn w:val="Normal"/>
    <w:rsid w:val="00857611"/>
    <w:pPr>
      <w:widowControl/>
      <w:spacing w:after="30" w:line="259" w:lineRule="auto"/>
    </w:pPr>
    <w:rPr>
      <w:rFonts w:ascii="Century" w:hAnsi="Century"/>
      <w:sz w:val="22"/>
      <w:szCs w:val="24"/>
      <w:lang w:eastAsia="en-GB"/>
    </w:rPr>
  </w:style>
  <w:style w:type="paragraph" w:customStyle="1" w:styleId="forceindicatorbullet">
    <w:name w:val="forceindicatorbullet"/>
    <w:basedOn w:val="Normal"/>
    <w:rsid w:val="00857611"/>
    <w:pPr>
      <w:widowControl/>
      <w:spacing w:after="150" w:line="259" w:lineRule="auto"/>
      <w:ind w:right="150"/>
    </w:pPr>
    <w:rPr>
      <w:rFonts w:ascii="Century" w:hAnsi="Century"/>
      <w:sz w:val="22"/>
      <w:szCs w:val="24"/>
      <w:lang w:eastAsia="en-GB"/>
    </w:rPr>
  </w:style>
  <w:style w:type="paragraph" w:customStyle="1" w:styleId="formatlanguagesbtn">
    <w:name w:val="formatlanguagesbtn"/>
    <w:basedOn w:val="Normal"/>
    <w:rsid w:val="00857611"/>
    <w:pPr>
      <w:widowControl/>
      <w:spacing w:after="150" w:line="259" w:lineRule="auto"/>
    </w:pPr>
    <w:rPr>
      <w:rFonts w:ascii="Century" w:hAnsi="Century"/>
      <w:sz w:val="22"/>
      <w:szCs w:val="24"/>
      <w:lang w:eastAsia="en-GB"/>
    </w:rPr>
  </w:style>
  <w:style w:type="paragraph" w:customStyle="1" w:styleId="form-control">
    <w:name w:val="form-control"/>
    <w:basedOn w:val="Normal"/>
    <w:rsid w:val="00857611"/>
    <w:pPr>
      <w:widowControl/>
      <w:pBdr>
        <w:top w:val="single" w:sz="6" w:space="5" w:color="CCCCCC"/>
        <w:left w:val="single" w:sz="6" w:space="9" w:color="CCCCCC"/>
        <w:bottom w:val="single" w:sz="6" w:space="5" w:color="CCCCCC"/>
        <w:right w:val="single" w:sz="6" w:space="9" w:color="CCCCCC"/>
      </w:pBdr>
      <w:shd w:val="clear" w:color="auto" w:fill="FFFFFF"/>
      <w:spacing w:after="150" w:line="259" w:lineRule="auto"/>
    </w:pPr>
    <w:rPr>
      <w:rFonts w:ascii="Century" w:hAnsi="Century"/>
      <w:color w:val="555555"/>
      <w:sz w:val="21"/>
      <w:szCs w:val="21"/>
      <w:lang w:eastAsia="en-GB"/>
    </w:rPr>
  </w:style>
  <w:style w:type="paragraph" w:customStyle="1" w:styleId="form-controldisabled">
    <w:name w:val="form-control[disabled]"/>
    <w:basedOn w:val="Normal"/>
    <w:rsid w:val="00857611"/>
    <w:pPr>
      <w:widowControl/>
      <w:spacing w:after="150" w:line="259" w:lineRule="auto"/>
    </w:pPr>
    <w:rPr>
      <w:rFonts w:ascii="Century" w:hAnsi="Century"/>
      <w:sz w:val="22"/>
      <w:szCs w:val="24"/>
      <w:lang w:eastAsia="en-GB"/>
    </w:rPr>
  </w:style>
  <w:style w:type="paragraph" w:customStyle="1" w:styleId="form-controldisabled1">
    <w:name w:val="form-control[disabled]1"/>
    <w:basedOn w:val="Normal"/>
    <w:rsid w:val="00857611"/>
    <w:pPr>
      <w:widowControl/>
      <w:spacing w:line="259" w:lineRule="auto"/>
      <w:ind w:left="15"/>
    </w:pPr>
    <w:rPr>
      <w:rFonts w:ascii="Century" w:hAnsi="Century"/>
      <w:sz w:val="22"/>
      <w:szCs w:val="24"/>
      <w:lang w:eastAsia="en-GB"/>
    </w:rPr>
  </w:style>
  <w:style w:type="paragraph" w:customStyle="1" w:styleId="form-control1">
    <w:name w:val="form-control1"/>
    <w:basedOn w:val="Normal"/>
    <w:rsid w:val="00857611"/>
    <w:pPr>
      <w:widowControl/>
      <w:pBdr>
        <w:top w:val="single" w:sz="6" w:space="5" w:color="CCCCCC"/>
        <w:left w:val="single" w:sz="6" w:space="9" w:color="CCCCCC"/>
        <w:bottom w:val="single" w:sz="6" w:space="5" w:color="CCCCCC"/>
        <w:right w:val="single" w:sz="6" w:space="9" w:color="CCCCCC"/>
      </w:pBdr>
      <w:shd w:val="clear" w:color="auto" w:fill="FFFFFF"/>
      <w:spacing w:after="150" w:line="259" w:lineRule="auto"/>
    </w:pPr>
    <w:rPr>
      <w:rFonts w:ascii="Century" w:hAnsi="Century"/>
      <w:color w:val="555555"/>
      <w:sz w:val="18"/>
      <w:szCs w:val="18"/>
      <w:lang w:eastAsia="en-GB"/>
    </w:rPr>
  </w:style>
  <w:style w:type="paragraph" w:customStyle="1" w:styleId="form-control2">
    <w:name w:val="form-control2"/>
    <w:basedOn w:val="Normal"/>
    <w:rsid w:val="00857611"/>
    <w:pPr>
      <w:widowControl/>
      <w:pBdr>
        <w:top w:val="single" w:sz="6" w:space="5" w:color="CCCCCC"/>
        <w:left w:val="single" w:sz="6" w:space="9" w:color="CCCCCC"/>
        <w:bottom w:val="single" w:sz="6" w:space="5" w:color="CCCCCC"/>
        <w:right w:val="single" w:sz="6" w:space="9" w:color="CCCCCC"/>
      </w:pBdr>
      <w:shd w:val="clear" w:color="auto" w:fill="FFFFFF"/>
      <w:spacing w:after="150" w:line="259" w:lineRule="auto"/>
    </w:pPr>
    <w:rPr>
      <w:rFonts w:ascii="Century" w:hAnsi="Century"/>
      <w:color w:val="555555"/>
      <w:sz w:val="27"/>
      <w:szCs w:val="27"/>
      <w:lang w:eastAsia="en-GB"/>
    </w:rPr>
  </w:style>
  <w:style w:type="paragraph" w:customStyle="1" w:styleId="form-control3">
    <w:name w:val="form-control3"/>
    <w:basedOn w:val="Normal"/>
    <w:rsid w:val="00857611"/>
    <w:pPr>
      <w:widowControl/>
      <w:pBdr>
        <w:top w:val="single" w:sz="6" w:space="5" w:color="CCCCCC"/>
        <w:left w:val="single" w:sz="6" w:space="9" w:color="CCCCCC"/>
        <w:bottom w:val="single" w:sz="6" w:space="5" w:color="CCCCCC"/>
        <w:right w:val="single" w:sz="6" w:space="9" w:color="CCCCCC"/>
      </w:pBdr>
      <w:shd w:val="clear" w:color="auto" w:fill="FFFFFF"/>
      <w:spacing w:after="150" w:line="259" w:lineRule="auto"/>
    </w:pPr>
    <w:rPr>
      <w:rFonts w:ascii="Century" w:hAnsi="Century"/>
      <w:color w:val="555555"/>
      <w:sz w:val="21"/>
      <w:szCs w:val="21"/>
      <w:lang w:eastAsia="en-GB"/>
    </w:rPr>
  </w:style>
  <w:style w:type="paragraph" w:customStyle="1" w:styleId="form-control4">
    <w:name w:val="form-control4"/>
    <w:basedOn w:val="Normal"/>
    <w:rsid w:val="00857611"/>
    <w:pPr>
      <w:widowControl/>
      <w:pBdr>
        <w:top w:val="single" w:sz="6" w:space="5" w:color="3C763D"/>
        <w:left w:val="single" w:sz="6" w:space="9" w:color="3C763D"/>
        <w:bottom w:val="single" w:sz="6" w:space="5" w:color="3C763D"/>
        <w:right w:val="single" w:sz="6" w:space="9" w:color="3C763D"/>
      </w:pBdr>
      <w:shd w:val="clear" w:color="auto" w:fill="FFFFFF"/>
      <w:spacing w:after="150" w:line="259" w:lineRule="auto"/>
    </w:pPr>
    <w:rPr>
      <w:rFonts w:ascii="Century" w:hAnsi="Century"/>
      <w:color w:val="555555"/>
      <w:sz w:val="21"/>
      <w:szCs w:val="21"/>
      <w:lang w:eastAsia="en-GB"/>
    </w:rPr>
  </w:style>
  <w:style w:type="paragraph" w:customStyle="1" w:styleId="form-control5">
    <w:name w:val="form-control5"/>
    <w:basedOn w:val="Normal"/>
    <w:rsid w:val="00857611"/>
    <w:pPr>
      <w:widowControl/>
      <w:pBdr>
        <w:top w:val="single" w:sz="6" w:space="5" w:color="8A6D3B"/>
        <w:left w:val="single" w:sz="6" w:space="9" w:color="8A6D3B"/>
        <w:bottom w:val="single" w:sz="6" w:space="5" w:color="8A6D3B"/>
        <w:right w:val="single" w:sz="6" w:space="9" w:color="8A6D3B"/>
      </w:pBdr>
      <w:shd w:val="clear" w:color="auto" w:fill="FFFFFF"/>
      <w:spacing w:after="150" w:line="259" w:lineRule="auto"/>
    </w:pPr>
    <w:rPr>
      <w:rFonts w:ascii="Century" w:hAnsi="Century"/>
      <w:color w:val="555555"/>
      <w:sz w:val="21"/>
      <w:szCs w:val="21"/>
      <w:lang w:eastAsia="en-GB"/>
    </w:rPr>
  </w:style>
  <w:style w:type="paragraph" w:customStyle="1" w:styleId="form-control6">
    <w:name w:val="form-control6"/>
    <w:basedOn w:val="Normal"/>
    <w:rsid w:val="00857611"/>
    <w:pPr>
      <w:widowControl/>
      <w:pBdr>
        <w:top w:val="single" w:sz="6" w:space="5" w:color="A94442"/>
        <w:left w:val="single" w:sz="6" w:space="9" w:color="A94442"/>
        <w:bottom w:val="single" w:sz="6" w:space="5" w:color="A94442"/>
        <w:right w:val="single" w:sz="6" w:space="9" w:color="A94442"/>
      </w:pBdr>
      <w:shd w:val="clear" w:color="auto" w:fill="FFFFFF"/>
      <w:spacing w:after="150" w:line="259" w:lineRule="auto"/>
    </w:pPr>
    <w:rPr>
      <w:rFonts w:ascii="Century" w:hAnsi="Century"/>
      <w:color w:val="555555"/>
      <w:sz w:val="21"/>
      <w:szCs w:val="21"/>
      <w:lang w:eastAsia="en-GB"/>
    </w:rPr>
  </w:style>
  <w:style w:type="paragraph" w:customStyle="1" w:styleId="form-control7">
    <w:name w:val="form-control7"/>
    <w:basedOn w:val="Normal"/>
    <w:rsid w:val="00857611"/>
    <w:pPr>
      <w:widowControl/>
      <w:pBdr>
        <w:top w:val="single" w:sz="6" w:space="5" w:color="CCCCCC"/>
        <w:left w:val="single" w:sz="6" w:space="9" w:color="CCCCCC"/>
        <w:bottom w:val="single" w:sz="6" w:space="5" w:color="CCCCCC"/>
        <w:right w:val="single" w:sz="6" w:space="9" w:color="CCCCCC"/>
      </w:pBdr>
      <w:shd w:val="clear" w:color="auto" w:fill="FFFFFF"/>
      <w:spacing w:line="259" w:lineRule="auto"/>
    </w:pPr>
    <w:rPr>
      <w:rFonts w:ascii="Century" w:hAnsi="Century"/>
      <w:color w:val="555555"/>
      <w:sz w:val="21"/>
      <w:szCs w:val="21"/>
      <w:lang w:eastAsia="en-GB"/>
    </w:rPr>
  </w:style>
  <w:style w:type="paragraph" w:customStyle="1" w:styleId="form-control8">
    <w:name w:val="form-control8"/>
    <w:basedOn w:val="Normal"/>
    <w:rsid w:val="00857611"/>
    <w:pPr>
      <w:widowControl/>
      <w:pBdr>
        <w:top w:val="single" w:sz="12" w:space="5" w:color="087FAA"/>
        <w:left w:val="single" w:sz="12" w:space="9" w:color="087FAA"/>
        <w:bottom w:val="single" w:sz="12" w:space="5" w:color="087FAA"/>
        <w:right w:val="single" w:sz="12" w:space="9" w:color="087FAA"/>
      </w:pBdr>
      <w:shd w:val="clear" w:color="auto" w:fill="FFFFFF"/>
      <w:spacing w:after="150" w:line="259" w:lineRule="auto"/>
    </w:pPr>
    <w:rPr>
      <w:rFonts w:ascii="Century" w:hAnsi="Century"/>
      <w:color w:val="555555"/>
      <w:sz w:val="21"/>
      <w:szCs w:val="21"/>
      <w:lang w:eastAsia="en-GB"/>
    </w:rPr>
  </w:style>
  <w:style w:type="paragraph" w:customStyle="1" w:styleId="form-control-feedback">
    <w:name w:val="form-control-feedback"/>
    <w:basedOn w:val="Normal"/>
    <w:rsid w:val="00857611"/>
    <w:pPr>
      <w:widowControl/>
      <w:spacing w:after="150" w:line="510" w:lineRule="atLeast"/>
      <w:jc w:val="center"/>
    </w:pPr>
    <w:rPr>
      <w:rFonts w:ascii="Century" w:hAnsi="Century"/>
      <w:sz w:val="22"/>
      <w:szCs w:val="24"/>
      <w:lang w:eastAsia="en-GB"/>
    </w:rPr>
  </w:style>
  <w:style w:type="paragraph" w:customStyle="1" w:styleId="form-control-feedback1">
    <w:name w:val="form-control-feedback1"/>
    <w:basedOn w:val="Normal"/>
    <w:rsid w:val="00857611"/>
    <w:pPr>
      <w:widowControl/>
      <w:spacing w:after="150" w:line="510" w:lineRule="atLeast"/>
      <w:jc w:val="center"/>
    </w:pPr>
    <w:rPr>
      <w:rFonts w:ascii="Century" w:hAnsi="Century"/>
      <w:color w:val="3C763D"/>
      <w:sz w:val="22"/>
      <w:szCs w:val="24"/>
      <w:lang w:eastAsia="en-GB"/>
    </w:rPr>
  </w:style>
  <w:style w:type="paragraph" w:customStyle="1" w:styleId="form-control-feedback2">
    <w:name w:val="form-control-feedback2"/>
    <w:basedOn w:val="Normal"/>
    <w:rsid w:val="00857611"/>
    <w:pPr>
      <w:widowControl/>
      <w:spacing w:after="150" w:line="510" w:lineRule="atLeast"/>
      <w:jc w:val="center"/>
    </w:pPr>
    <w:rPr>
      <w:rFonts w:ascii="Century" w:hAnsi="Century"/>
      <w:color w:val="8A6D3B"/>
      <w:sz w:val="22"/>
      <w:szCs w:val="24"/>
      <w:lang w:eastAsia="en-GB"/>
    </w:rPr>
  </w:style>
  <w:style w:type="paragraph" w:customStyle="1" w:styleId="form-control-feedback3">
    <w:name w:val="form-control-feedback3"/>
    <w:basedOn w:val="Normal"/>
    <w:rsid w:val="00857611"/>
    <w:pPr>
      <w:widowControl/>
      <w:spacing w:after="150" w:line="510" w:lineRule="atLeast"/>
      <w:jc w:val="center"/>
    </w:pPr>
    <w:rPr>
      <w:rFonts w:ascii="Century" w:hAnsi="Century"/>
      <w:color w:val="A94442"/>
      <w:sz w:val="22"/>
      <w:szCs w:val="24"/>
      <w:lang w:eastAsia="en-GB"/>
    </w:rPr>
  </w:style>
  <w:style w:type="paragraph" w:customStyle="1" w:styleId="form-control-static">
    <w:name w:val="form-control-static"/>
    <w:basedOn w:val="Normal"/>
    <w:rsid w:val="00857611"/>
    <w:pPr>
      <w:widowControl/>
      <w:spacing w:line="259" w:lineRule="auto"/>
    </w:pPr>
    <w:rPr>
      <w:rFonts w:ascii="Century" w:hAnsi="Century"/>
      <w:sz w:val="22"/>
      <w:szCs w:val="24"/>
      <w:lang w:eastAsia="en-GB"/>
    </w:rPr>
  </w:style>
  <w:style w:type="paragraph" w:customStyle="1" w:styleId="form-control-static1">
    <w:name w:val="form-control-static1"/>
    <w:basedOn w:val="Normal"/>
    <w:rsid w:val="00857611"/>
    <w:pPr>
      <w:widowControl/>
      <w:spacing w:line="259" w:lineRule="auto"/>
    </w:pPr>
    <w:rPr>
      <w:rFonts w:ascii="Century" w:hAnsi="Century"/>
      <w:sz w:val="18"/>
      <w:szCs w:val="18"/>
      <w:lang w:eastAsia="en-GB"/>
    </w:rPr>
  </w:style>
  <w:style w:type="paragraph" w:customStyle="1" w:styleId="form-control-static2">
    <w:name w:val="form-control-static2"/>
    <w:basedOn w:val="Normal"/>
    <w:rsid w:val="00857611"/>
    <w:pPr>
      <w:widowControl/>
      <w:spacing w:line="259" w:lineRule="auto"/>
    </w:pPr>
    <w:rPr>
      <w:rFonts w:ascii="Century" w:hAnsi="Century"/>
      <w:sz w:val="27"/>
      <w:szCs w:val="27"/>
      <w:lang w:eastAsia="en-GB"/>
    </w:rPr>
  </w:style>
  <w:style w:type="paragraph" w:customStyle="1" w:styleId="form-group">
    <w:name w:val="form-group"/>
    <w:basedOn w:val="Normal"/>
    <w:rsid w:val="00857611"/>
    <w:pPr>
      <w:widowControl/>
      <w:spacing w:after="225" w:line="259" w:lineRule="auto"/>
    </w:pPr>
    <w:rPr>
      <w:rFonts w:ascii="Century" w:hAnsi="Century"/>
      <w:sz w:val="22"/>
      <w:szCs w:val="24"/>
      <w:lang w:eastAsia="en-GB"/>
    </w:rPr>
  </w:style>
  <w:style w:type="paragraph" w:customStyle="1" w:styleId="form-group1">
    <w:name w:val="form-group1"/>
    <w:basedOn w:val="Normal"/>
    <w:rsid w:val="00857611"/>
    <w:pPr>
      <w:widowControl/>
      <w:spacing w:after="225" w:line="259" w:lineRule="auto"/>
      <w:ind w:left="-150" w:right="-150"/>
    </w:pPr>
    <w:rPr>
      <w:rFonts w:ascii="Century" w:hAnsi="Century"/>
      <w:sz w:val="22"/>
      <w:szCs w:val="24"/>
      <w:lang w:eastAsia="en-GB"/>
    </w:rPr>
  </w:style>
  <w:style w:type="paragraph" w:customStyle="1" w:styleId="form-group2">
    <w:name w:val="form-group2"/>
    <w:basedOn w:val="Normal"/>
    <w:rsid w:val="00857611"/>
    <w:pPr>
      <w:widowControl/>
      <w:spacing w:after="75" w:line="259" w:lineRule="auto"/>
    </w:pPr>
    <w:rPr>
      <w:rFonts w:ascii="Century" w:hAnsi="Century"/>
      <w:sz w:val="22"/>
      <w:szCs w:val="24"/>
      <w:lang w:eastAsia="en-GB"/>
    </w:rPr>
  </w:style>
  <w:style w:type="paragraph" w:customStyle="1" w:styleId="glyphicon">
    <w:name w:val="glyphicon"/>
    <w:basedOn w:val="Normal"/>
    <w:rsid w:val="00857611"/>
    <w:pPr>
      <w:widowControl/>
      <w:spacing w:after="150" w:line="259" w:lineRule="auto"/>
    </w:pPr>
    <w:rPr>
      <w:rFonts w:ascii="Glyphicons Halflings" w:hAnsi="Glyphicons Halflings"/>
      <w:sz w:val="22"/>
      <w:szCs w:val="24"/>
      <w:lang w:eastAsia="en-GB"/>
    </w:rPr>
  </w:style>
  <w:style w:type="paragraph" w:customStyle="1" w:styleId="glyphicon-chevron-left">
    <w:name w:val="glyphicon-chevron-left"/>
    <w:basedOn w:val="Normal"/>
    <w:rsid w:val="00857611"/>
    <w:pPr>
      <w:widowControl/>
      <w:spacing w:after="150" w:line="259" w:lineRule="auto"/>
    </w:pPr>
    <w:rPr>
      <w:rFonts w:ascii="Century" w:hAnsi="Century"/>
      <w:sz w:val="22"/>
      <w:szCs w:val="24"/>
      <w:lang w:eastAsia="en-GB"/>
    </w:rPr>
  </w:style>
  <w:style w:type="paragraph" w:customStyle="1" w:styleId="glyphicon-chevron-left1">
    <w:name w:val="glyphicon-chevron-left1"/>
    <w:basedOn w:val="Normal"/>
    <w:rsid w:val="00857611"/>
    <w:pPr>
      <w:widowControl/>
      <w:spacing w:after="150" w:line="259" w:lineRule="auto"/>
      <w:ind w:left="-150"/>
    </w:pPr>
    <w:rPr>
      <w:rFonts w:ascii="Century" w:hAnsi="Century"/>
      <w:sz w:val="22"/>
      <w:szCs w:val="24"/>
      <w:lang w:eastAsia="en-GB"/>
    </w:rPr>
  </w:style>
  <w:style w:type="paragraph" w:customStyle="1" w:styleId="glyphicon-chevron-right">
    <w:name w:val="glyphicon-chevron-right"/>
    <w:basedOn w:val="Normal"/>
    <w:rsid w:val="00857611"/>
    <w:pPr>
      <w:widowControl/>
      <w:spacing w:after="150" w:line="259" w:lineRule="auto"/>
    </w:pPr>
    <w:rPr>
      <w:rFonts w:ascii="Century" w:hAnsi="Century"/>
      <w:sz w:val="22"/>
      <w:szCs w:val="24"/>
      <w:lang w:eastAsia="en-GB"/>
    </w:rPr>
  </w:style>
  <w:style w:type="paragraph" w:customStyle="1" w:styleId="glyphicon-chevron-right1">
    <w:name w:val="glyphicon-chevron-right1"/>
    <w:basedOn w:val="Normal"/>
    <w:rsid w:val="00857611"/>
    <w:pPr>
      <w:widowControl/>
      <w:spacing w:after="150" w:line="259" w:lineRule="auto"/>
      <w:ind w:right="-150"/>
    </w:pPr>
    <w:rPr>
      <w:rFonts w:ascii="Century" w:hAnsi="Century"/>
      <w:sz w:val="22"/>
      <w:szCs w:val="24"/>
      <w:lang w:eastAsia="en-GB"/>
    </w:rPr>
  </w:style>
  <w:style w:type="paragraph" w:customStyle="1" w:styleId="griddl">
    <w:name w:val="griddl"/>
    <w:basedOn w:val="Normal"/>
    <w:rsid w:val="00857611"/>
    <w:pPr>
      <w:widowControl/>
      <w:spacing w:after="150" w:line="259" w:lineRule="auto"/>
    </w:pPr>
    <w:rPr>
      <w:rFonts w:ascii="Century" w:hAnsi="Century"/>
      <w:sz w:val="22"/>
      <w:szCs w:val="24"/>
      <w:lang w:eastAsia="en-GB"/>
    </w:rPr>
  </w:style>
  <w:style w:type="paragraph" w:customStyle="1" w:styleId="griddl1">
    <w:name w:val="griddl1"/>
    <w:basedOn w:val="Normal"/>
    <w:rsid w:val="00857611"/>
    <w:pPr>
      <w:widowControl/>
      <w:spacing w:before="300" w:after="300" w:line="259" w:lineRule="auto"/>
      <w:ind w:left="300" w:right="300"/>
    </w:pPr>
    <w:rPr>
      <w:rFonts w:ascii="Century" w:hAnsi="Century"/>
      <w:sz w:val="22"/>
      <w:szCs w:val="24"/>
      <w:lang w:eastAsia="en-GB"/>
    </w:rPr>
  </w:style>
  <w:style w:type="paragraph" w:customStyle="1" w:styleId="groupchecklabelother">
    <w:name w:val="groupchecklabelother"/>
    <w:basedOn w:val="Normal"/>
    <w:rsid w:val="00857611"/>
    <w:pPr>
      <w:widowControl/>
      <w:spacing w:after="150" w:line="259" w:lineRule="auto"/>
      <w:textAlignment w:val="center"/>
    </w:pPr>
    <w:rPr>
      <w:rFonts w:ascii="Century" w:hAnsi="Century"/>
      <w:sz w:val="22"/>
      <w:szCs w:val="24"/>
      <w:lang w:eastAsia="en-GB"/>
    </w:rPr>
  </w:style>
  <w:style w:type="paragraph" w:customStyle="1" w:styleId="groupradiomargin">
    <w:name w:val="groupradiomargin"/>
    <w:basedOn w:val="Normal"/>
    <w:rsid w:val="00857611"/>
    <w:pPr>
      <w:widowControl/>
      <w:spacing w:before="30" w:after="30" w:line="259" w:lineRule="auto"/>
    </w:pPr>
    <w:rPr>
      <w:rFonts w:ascii="Century" w:hAnsi="Century"/>
      <w:sz w:val="22"/>
      <w:szCs w:val="24"/>
      <w:lang w:eastAsia="en-GB"/>
    </w:rPr>
  </w:style>
  <w:style w:type="paragraph" w:customStyle="1" w:styleId="h1">
    <w:name w:val="h1"/>
    <w:basedOn w:val="Normal"/>
    <w:rsid w:val="00857611"/>
    <w:pPr>
      <w:widowControl/>
      <w:spacing w:before="300" w:after="150" w:line="259" w:lineRule="auto"/>
    </w:pPr>
    <w:rPr>
      <w:rFonts w:ascii="inherit" w:hAnsi="inherit"/>
      <w:sz w:val="54"/>
      <w:szCs w:val="54"/>
      <w:lang w:eastAsia="en-GB"/>
    </w:rPr>
  </w:style>
  <w:style w:type="paragraph" w:customStyle="1" w:styleId="h2">
    <w:name w:val="h2"/>
    <w:basedOn w:val="Normal"/>
    <w:rsid w:val="00857611"/>
    <w:pPr>
      <w:widowControl/>
      <w:spacing w:before="300" w:after="150" w:line="259" w:lineRule="auto"/>
    </w:pPr>
    <w:rPr>
      <w:rFonts w:ascii="inherit" w:hAnsi="inherit"/>
      <w:sz w:val="45"/>
      <w:szCs w:val="45"/>
      <w:lang w:eastAsia="en-GB"/>
    </w:rPr>
  </w:style>
  <w:style w:type="paragraph" w:customStyle="1" w:styleId="h3">
    <w:name w:val="h3"/>
    <w:basedOn w:val="Normal"/>
    <w:rsid w:val="00857611"/>
    <w:pPr>
      <w:widowControl/>
      <w:spacing w:before="300" w:after="150" w:line="259" w:lineRule="auto"/>
    </w:pPr>
    <w:rPr>
      <w:rFonts w:ascii="inherit" w:hAnsi="inherit"/>
      <w:sz w:val="36"/>
      <w:szCs w:val="36"/>
      <w:lang w:eastAsia="en-GB"/>
    </w:rPr>
  </w:style>
  <w:style w:type="paragraph" w:customStyle="1" w:styleId="h4">
    <w:name w:val="h4"/>
    <w:basedOn w:val="Normal"/>
    <w:rsid w:val="00857611"/>
    <w:pPr>
      <w:widowControl/>
      <w:spacing w:before="150" w:after="150" w:line="259" w:lineRule="auto"/>
    </w:pPr>
    <w:rPr>
      <w:rFonts w:ascii="inherit" w:hAnsi="inherit"/>
      <w:sz w:val="27"/>
      <w:szCs w:val="27"/>
      <w:lang w:eastAsia="en-GB"/>
    </w:rPr>
  </w:style>
  <w:style w:type="paragraph" w:customStyle="1" w:styleId="h5">
    <w:name w:val="h5"/>
    <w:basedOn w:val="Normal"/>
    <w:rsid w:val="00857611"/>
    <w:pPr>
      <w:widowControl/>
      <w:spacing w:before="150" w:after="150" w:line="259" w:lineRule="auto"/>
    </w:pPr>
    <w:rPr>
      <w:rFonts w:ascii="inherit" w:hAnsi="inherit"/>
      <w:sz w:val="21"/>
      <w:szCs w:val="21"/>
      <w:lang w:eastAsia="en-GB"/>
    </w:rPr>
  </w:style>
  <w:style w:type="paragraph" w:customStyle="1" w:styleId="h6">
    <w:name w:val="h6"/>
    <w:basedOn w:val="Normal"/>
    <w:rsid w:val="00857611"/>
    <w:pPr>
      <w:widowControl/>
      <w:spacing w:before="150" w:after="150" w:line="259" w:lineRule="auto"/>
    </w:pPr>
    <w:rPr>
      <w:rFonts w:ascii="inherit" w:hAnsi="inherit"/>
      <w:sz w:val="18"/>
      <w:szCs w:val="18"/>
      <w:lang w:eastAsia="en-GB"/>
    </w:rPr>
  </w:style>
  <w:style w:type="paragraph" w:customStyle="1" w:styleId="hd-date">
    <w:name w:val="hd-date"/>
    <w:basedOn w:val="Normal"/>
    <w:rsid w:val="00857611"/>
    <w:pPr>
      <w:widowControl/>
      <w:spacing w:after="150" w:line="259" w:lineRule="auto"/>
    </w:pPr>
    <w:rPr>
      <w:rFonts w:ascii="Century" w:hAnsi="Century"/>
      <w:sz w:val="22"/>
      <w:szCs w:val="24"/>
      <w:lang w:eastAsia="en-GB"/>
    </w:rPr>
  </w:style>
  <w:style w:type="paragraph" w:customStyle="1" w:styleId="hd-date1">
    <w:name w:val="hd-date1"/>
    <w:basedOn w:val="Normal"/>
    <w:rsid w:val="00857611"/>
    <w:pPr>
      <w:widowControl/>
      <w:spacing w:after="160" w:line="312" w:lineRule="atLeast"/>
    </w:pPr>
    <w:rPr>
      <w:rFonts w:ascii="Century" w:hAnsi="Century"/>
      <w:sz w:val="22"/>
      <w:szCs w:val="24"/>
      <w:lang w:eastAsia="en-GB"/>
    </w:rPr>
  </w:style>
  <w:style w:type="paragraph" w:customStyle="1" w:styleId="hd-lg">
    <w:name w:val="hd-lg"/>
    <w:basedOn w:val="Normal"/>
    <w:rsid w:val="00857611"/>
    <w:pPr>
      <w:widowControl/>
      <w:spacing w:after="150" w:line="259" w:lineRule="auto"/>
    </w:pPr>
    <w:rPr>
      <w:rFonts w:ascii="Century" w:hAnsi="Century"/>
      <w:sz w:val="22"/>
      <w:szCs w:val="24"/>
      <w:lang w:eastAsia="en-GB"/>
    </w:rPr>
  </w:style>
  <w:style w:type="paragraph" w:customStyle="1" w:styleId="hd-lg1">
    <w:name w:val="hd-lg1"/>
    <w:basedOn w:val="Normal"/>
    <w:rsid w:val="00857611"/>
    <w:pPr>
      <w:widowControl/>
      <w:pBdr>
        <w:top w:val="single" w:sz="6" w:space="0" w:color="000000"/>
        <w:left w:val="single" w:sz="6" w:space="0" w:color="000000"/>
        <w:bottom w:val="single" w:sz="6" w:space="0" w:color="000000"/>
        <w:right w:val="single" w:sz="6" w:space="0" w:color="000000"/>
      </w:pBdr>
      <w:spacing w:after="160" w:line="312" w:lineRule="atLeast"/>
      <w:jc w:val="center"/>
    </w:pPr>
    <w:rPr>
      <w:rFonts w:ascii="Century" w:hAnsi="Century"/>
      <w:sz w:val="22"/>
      <w:szCs w:val="24"/>
      <w:lang w:eastAsia="en-GB"/>
    </w:rPr>
  </w:style>
  <w:style w:type="paragraph" w:customStyle="1" w:styleId="hd-oj">
    <w:name w:val="hd-oj"/>
    <w:basedOn w:val="Normal"/>
    <w:rsid w:val="00857611"/>
    <w:pPr>
      <w:widowControl/>
      <w:spacing w:after="150" w:line="259" w:lineRule="auto"/>
    </w:pPr>
    <w:rPr>
      <w:rFonts w:ascii="Century" w:hAnsi="Century"/>
      <w:sz w:val="22"/>
      <w:szCs w:val="24"/>
      <w:lang w:eastAsia="en-GB"/>
    </w:rPr>
  </w:style>
  <w:style w:type="paragraph" w:customStyle="1" w:styleId="hd-oj1">
    <w:name w:val="hd-oj1"/>
    <w:basedOn w:val="Normal"/>
    <w:rsid w:val="00857611"/>
    <w:pPr>
      <w:widowControl/>
      <w:spacing w:after="160" w:line="312" w:lineRule="atLeast"/>
      <w:jc w:val="right"/>
    </w:pPr>
    <w:rPr>
      <w:rFonts w:ascii="Century" w:hAnsi="Century"/>
      <w:sz w:val="22"/>
      <w:szCs w:val="24"/>
      <w:lang w:eastAsia="en-GB"/>
    </w:rPr>
  </w:style>
  <w:style w:type="paragraph" w:customStyle="1" w:styleId="hd-ti">
    <w:name w:val="hd-ti"/>
    <w:basedOn w:val="Normal"/>
    <w:rsid w:val="00857611"/>
    <w:pPr>
      <w:widowControl/>
      <w:spacing w:after="150" w:line="259" w:lineRule="auto"/>
    </w:pPr>
    <w:rPr>
      <w:rFonts w:ascii="Century" w:hAnsi="Century"/>
      <w:sz w:val="22"/>
      <w:szCs w:val="24"/>
      <w:lang w:eastAsia="en-GB"/>
    </w:rPr>
  </w:style>
  <w:style w:type="paragraph" w:customStyle="1" w:styleId="hd-ti1">
    <w:name w:val="hd-ti1"/>
    <w:basedOn w:val="Normal"/>
    <w:rsid w:val="00857611"/>
    <w:pPr>
      <w:widowControl/>
      <w:spacing w:after="160" w:line="312" w:lineRule="atLeast"/>
      <w:jc w:val="center"/>
    </w:pPr>
    <w:rPr>
      <w:rFonts w:ascii="Century" w:hAnsi="Century"/>
      <w:sz w:val="22"/>
      <w:szCs w:val="24"/>
      <w:lang w:eastAsia="en-GB"/>
    </w:rPr>
  </w:style>
  <w:style w:type="paragraph" w:customStyle="1" w:styleId="help-block">
    <w:name w:val="help-block"/>
    <w:basedOn w:val="Normal"/>
    <w:rsid w:val="00857611"/>
    <w:pPr>
      <w:widowControl/>
      <w:spacing w:before="75" w:after="150" w:line="259" w:lineRule="auto"/>
    </w:pPr>
    <w:rPr>
      <w:rFonts w:ascii="Century" w:hAnsi="Century"/>
      <w:color w:val="838383"/>
      <w:sz w:val="22"/>
      <w:szCs w:val="24"/>
      <w:lang w:eastAsia="en-GB"/>
    </w:rPr>
  </w:style>
  <w:style w:type="paragraph" w:customStyle="1" w:styleId="help-table-fields-col1">
    <w:name w:val="help-table-fields-col1"/>
    <w:basedOn w:val="Normal"/>
    <w:rsid w:val="00857611"/>
    <w:pPr>
      <w:widowControl/>
      <w:spacing w:after="150" w:line="259" w:lineRule="auto"/>
    </w:pPr>
    <w:rPr>
      <w:rFonts w:ascii="Century" w:hAnsi="Century"/>
      <w:sz w:val="22"/>
      <w:szCs w:val="24"/>
      <w:lang w:eastAsia="en-GB"/>
    </w:rPr>
  </w:style>
  <w:style w:type="paragraph" w:customStyle="1" w:styleId="help-website-prefs-col1">
    <w:name w:val="help-website-prefs-col1"/>
    <w:basedOn w:val="Normal"/>
    <w:rsid w:val="00857611"/>
    <w:pPr>
      <w:widowControl/>
      <w:spacing w:after="150" w:line="259" w:lineRule="auto"/>
    </w:pPr>
    <w:rPr>
      <w:rFonts w:ascii="Century" w:hAnsi="Century"/>
      <w:sz w:val="22"/>
      <w:szCs w:val="24"/>
      <w:lang w:eastAsia="en-GB"/>
    </w:rPr>
  </w:style>
  <w:style w:type="character" w:customStyle="1" w:styleId="hgkelc">
    <w:name w:val="hgkelc"/>
    <w:rsid w:val="00857611"/>
  </w:style>
  <w:style w:type="paragraph" w:customStyle="1" w:styleId="hidden">
    <w:name w:val="hidden"/>
    <w:basedOn w:val="Normal"/>
    <w:rsid w:val="00857611"/>
    <w:pPr>
      <w:widowControl/>
      <w:spacing w:after="150" w:line="259" w:lineRule="auto"/>
    </w:pPr>
    <w:rPr>
      <w:rFonts w:ascii="Century" w:hAnsi="Century"/>
      <w:vanish/>
      <w:sz w:val="22"/>
      <w:szCs w:val="24"/>
      <w:lang w:eastAsia="en-GB"/>
    </w:rPr>
  </w:style>
  <w:style w:type="paragraph" w:customStyle="1" w:styleId="hide">
    <w:name w:val="hide"/>
    <w:basedOn w:val="Normal"/>
    <w:rsid w:val="00857611"/>
    <w:pPr>
      <w:widowControl/>
      <w:spacing w:after="150" w:line="259" w:lineRule="auto"/>
    </w:pPr>
    <w:rPr>
      <w:rFonts w:ascii="Century" w:hAnsi="Century"/>
      <w:vanish/>
      <w:sz w:val="22"/>
      <w:szCs w:val="24"/>
      <w:lang w:eastAsia="en-GB"/>
    </w:rPr>
  </w:style>
  <w:style w:type="paragraph" w:customStyle="1" w:styleId="hideinjs">
    <w:name w:val="hideinjs"/>
    <w:basedOn w:val="Normal"/>
    <w:rsid w:val="00857611"/>
    <w:pPr>
      <w:widowControl/>
      <w:spacing w:after="150" w:line="259" w:lineRule="auto"/>
    </w:pPr>
    <w:rPr>
      <w:rFonts w:ascii="Century" w:hAnsi="Century"/>
      <w:sz w:val="22"/>
      <w:szCs w:val="24"/>
      <w:lang w:eastAsia="en-GB"/>
    </w:rPr>
  </w:style>
  <w:style w:type="paragraph" w:customStyle="1" w:styleId="hideinjs1">
    <w:name w:val="hideinjs1"/>
    <w:basedOn w:val="Normal"/>
    <w:rsid w:val="00857611"/>
    <w:pPr>
      <w:widowControl/>
      <w:spacing w:after="150" w:line="259" w:lineRule="auto"/>
    </w:pPr>
    <w:rPr>
      <w:rFonts w:ascii="Century" w:hAnsi="Century"/>
      <w:vanish/>
      <w:sz w:val="22"/>
      <w:szCs w:val="24"/>
      <w:lang w:eastAsia="en-GB"/>
    </w:rPr>
  </w:style>
  <w:style w:type="paragraph" w:customStyle="1" w:styleId="hideinjs2">
    <w:name w:val="hideinjs2"/>
    <w:basedOn w:val="Normal"/>
    <w:rsid w:val="00857611"/>
    <w:pPr>
      <w:widowControl/>
      <w:spacing w:after="150" w:line="259" w:lineRule="auto"/>
    </w:pPr>
    <w:rPr>
      <w:rFonts w:ascii="Century" w:hAnsi="Century"/>
      <w:sz w:val="22"/>
      <w:szCs w:val="24"/>
      <w:lang w:eastAsia="en-GB"/>
    </w:rPr>
  </w:style>
  <w:style w:type="paragraph" w:customStyle="1" w:styleId="hideinjsinline">
    <w:name w:val="hideinjsinline"/>
    <w:basedOn w:val="Normal"/>
    <w:rsid w:val="00857611"/>
    <w:pPr>
      <w:widowControl/>
      <w:spacing w:after="150" w:line="259" w:lineRule="auto"/>
    </w:pPr>
    <w:rPr>
      <w:rFonts w:ascii="Century" w:hAnsi="Century"/>
      <w:sz w:val="22"/>
      <w:szCs w:val="24"/>
      <w:lang w:eastAsia="en-GB"/>
    </w:rPr>
  </w:style>
  <w:style w:type="paragraph" w:customStyle="1" w:styleId="hideinjsinline1">
    <w:name w:val="hideinjsinline1"/>
    <w:basedOn w:val="Normal"/>
    <w:rsid w:val="00857611"/>
    <w:pPr>
      <w:widowControl/>
      <w:spacing w:after="150" w:line="259" w:lineRule="auto"/>
    </w:pPr>
    <w:rPr>
      <w:rFonts w:ascii="Century" w:hAnsi="Century"/>
      <w:vanish/>
      <w:sz w:val="22"/>
      <w:szCs w:val="24"/>
      <w:lang w:eastAsia="en-GB"/>
    </w:rPr>
  </w:style>
  <w:style w:type="paragraph" w:customStyle="1" w:styleId="hideinjsinline2">
    <w:name w:val="hideinjsinline2"/>
    <w:basedOn w:val="Normal"/>
    <w:rsid w:val="00857611"/>
    <w:pPr>
      <w:widowControl/>
      <w:spacing w:after="150" w:line="259" w:lineRule="auto"/>
    </w:pPr>
    <w:rPr>
      <w:rFonts w:ascii="Century" w:hAnsi="Century"/>
      <w:sz w:val="22"/>
      <w:szCs w:val="24"/>
      <w:lang w:eastAsia="en-GB"/>
    </w:rPr>
  </w:style>
  <w:style w:type="paragraph" w:customStyle="1" w:styleId="homepage-banner">
    <w:name w:val="homepage-banner"/>
    <w:basedOn w:val="Normal"/>
    <w:rsid w:val="00857611"/>
    <w:pPr>
      <w:widowControl/>
      <w:spacing w:after="150" w:line="259" w:lineRule="auto"/>
    </w:pPr>
    <w:rPr>
      <w:rFonts w:ascii="Century" w:hAnsi="Century"/>
      <w:sz w:val="22"/>
      <w:szCs w:val="24"/>
      <w:lang w:eastAsia="en-GB"/>
    </w:rPr>
  </w:style>
  <w:style w:type="paragraph" w:customStyle="1" w:styleId="homepage-banner-text">
    <w:name w:val="homepage-banner-text"/>
    <w:basedOn w:val="Normal"/>
    <w:rsid w:val="00857611"/>
    <w:pPr>
      <w:widowControl/>
      <w:shd w:val="clear" w:color="auto" w:fill="004D99"/>
      <w:spacing w:before="150" w:line="259" w:lineRule="auto"/>
    </w:pPr>
    <w:rPr>
      <w:rFonts w:ascii="Century" w:hAnsi="Century"/>
      <w:sz w:val="22"/>
      <w:szCs w:val="24"/>
      <w:lang w:eastAsia="en-GB"/>
    </w:rPr>
  </w:style>
  <w:style w:type="paragraph" w:customStyle="1" w:styleId="homepage-button">
    <w:name w:val="homepage-button"/>
    <w:basedOn w:val="Normal"/>
    <w:rsid w:val="00857611"/>
    <w:pPr>
      <w:widowControl/>
      <w:spacing w:line="259" w:lineRule="auto"/>
    </w:pPr>
    <w:rPr>
      <w:rFonts w:ascii="Century" w:hAnsi="Century"/>
      <w:sz w:val="22"/>
      <w:szCs w:val="24"/>
      <w:lang w:eastAsia="en-GB"/>
    </w:rPr>
  </w:style>
  <w:style w:type="paragraph" w:customStyle="1" w:styleId="homepagemessage">
    <w:name w:val="homepagemessage"/>
    <w:basedOn w:val="Normal"/>
    <w:rsid w:val="00857611"/>
    <w:pPr>
      <w:widowControl/>
      <w:spacing w:line="259" w:lineRule="auto"/>
    </w:pPr>
    <w:rPr>
      <w:rFonts w:ascii="Century" w:hAnsi="Century"/>
      <w:sz w:val="20"/>
      <w:lang w:eastAsia="en-GB"/>
    </w:rPr>
  </w:style>
  <w:style w:type="paragraph" w:customStyle="1" w:styleId="icon-bar">
    <w:name w:val="icon-bar"/>
    <w:basedOn w:val="Normal"/>
    <w:rsid w:val="00857611"/>
    <w:pPr>
      <w:widowControl/>
      <w:spacing w:after="150" w:line="259" w:lineRule="auto"/>
    </w:pPr>
    <w:rPr>
      <w:rFonts w:ascii="Century" w:hAnsi="Century"/>
      <w:sz w:val="22"/>
      <w:szCs w:val="24"/>
      <w:lang w:eastAsia="en-GB"/>
    </w:rPr>
  </w:style>
  <w:style w:type="paragraph" w:customStyle="1" w:styleId="icon-bar1">
    <w:name w:val="icon-bar1"/>
    <w:basedOn w:val="Normal"/>
    <w:rsid w:val="00857611"/>
    <w:pPr>
      <w:widowControl/>
      <w:spacing w:after="150" w:line="259" w:lineRule="auto"/>
    </w:pPr>
    <w:rPr>
      <w:rFonts w:ascii="Century" w:hAnsi="Century"/>
      <w:sz w:val="22"/>
      <w:szCs w:val="24"/>
      <w:lang w:eastAsia="en-GB"/>
    </w:rPr>
  </w:style>
  <w:style w:type="paragraph" w:customStyle="1" w:styleId="icon-bar2">
    <w:name w:val="icon-bar2"/>
    <w:basedOn w:val="Normal"/>
    <w:rsid w:val="00857611"/>
    <w:pPr>
      <w:widowControl/>
      <w:shd w:val="clear" w:color="auto" w:fill="888888"/>
      <w:spacing w:after="150" w:line="259" w:lineRule="auto"/>
    </w:pPr>
    <w:rPr>
      <w:rFonts w:ascii="Century" w:hAnsi="Century"/>
      <w:sz w:val="22"/>
      <w:szCs w:val="24"/>
      <w:lang w:eastAsia="en-GB"/>
    </w:rPr>
  </w:style>
  <w:style w:type="paragraph" w:customStyle="1" w:styleId="icon-bar3">
    <w:name w:val="icon-bar3"/>
    <w:basedOn w:val="Normal"/>
    <w:rsid w:val="00857611"/>
    <w:pPr>
      <w:widowControl/>
      <w:shd w:val="clear" w:color="auto" w:fill="FFFFFF"/>
      <w:spacing w:after="150" w:line="259" w:lineRule="auto"/>
    </w:pPr>
    <w:rPr>
      <w:rFonts w:ascii="Century" w:hAnsi="Century"/>
      <w:sz w:val="22"/>
      <w:szCs w:val="24"/>
      <w:lang w:eastAsia="en-GB"/>
    </w:rPr>
  </w:style>
  <w:style w:type="paragraph" w:customStyle="1" w:styleId="icon-next">
    <w:name w:val="icon-next"/>
    <w:basedOn w:val="Normal"/>
    <w:rsid w:val="00857611"/>
    <w:pPr>
      <w:widowControl/>
      <w:spacing w:after="150" w:line="259" w:lineRule="auto"/>
    </w:pPr>
    <w:rPr>
      <w:rFonts w:ascii="Century" w:hAnsi="Century"/>
      <w:sz w:val="22"/>
      <w:szCs w:val="24"/>
      <w:lang w:eastAsia="en-GB"/>
    </w:rPr>
  </w:style>
  <w:style w:type="paragraph" w:customStyle="1" w:styleId="icon-next1">
    <w:name w:val="icon-next1"/>
    <w:basedOn w:val="Normal"/>
    <w:rsid w:val="00857611"/>
    <w:pPr>
      <w:widowControl/>
      <w:spacing w:after="150" w:line="259" w:lineRule="auto"/>
      <w:ind w:right="-300"/>
    </w:pPr>
    <w:rPr>
      <w:rFonts w:ascii="Century" w:hAnsi="Century"/>
      <w:color w:val="000000"/>
      <w:sz w:val="22"/>
      <w:szCs w:val="24"/>
      <w:lang w:eastAsia="en-GB"/>
    </w:rPr>
  </w:style>
  <w:style w:type="paragraph" w:customStyle="1" w:styleId="icon-prev">
    <w:name w:val="icon-prev"/>
    <w:basedOn w:val="Normal"/>
    <w:rsid w:val="00857611"/>
    <w:pPr>
      <w:widowControl/>
      <w:spacing w:after="150" w:line="259" w:lineRule="auto"/>
    </w:pPr>
    <w:rPr>
      <w:rFonts w:ascii="Century" w:hAnsi="Century"/>
      <w:sz w:val="22"/>
      <w:szCs w:val="24"/>
      <w:lang w:eastAsia="en-GB"/>
    </w:rPr>
  </w:style>
  <w:style w:type="paragraph" w:customStyle="1" w:styleId="icon-prev1">
    <w:name w:val="icon-prev1"/>
    <w:basedOn w:val="Normal"/>
    <w:rsid w:val="00857611"/>
    <w:pPr>
      <w:widowControl/>
      <w:spacing w:after="150" w:line="259" w:lineRule="auto"/>
      <w:ind w:left="-300"/>
    </w:pPr>
    <w:rPr>
      <w:rFonts w:ascii="Century" w:hAnsi="Century"/>
      <w:color w:val="000000"/>
      <w:sz w:val="22"/>
      <w:szCs w:val="24"/>
      <w:lang w:eastAsia="en-GB"/>
    </w:rPr>
  </w:style>
  <w:style w:type="paragraph" w:customStyle="1" w:styleId="image">
    <w:name w:val="image"/>
    <w:basedOn w:val="Normal"/>
    <w:rsid w:val="00857611"/>
    <w:pPr>
      <w:widowControl/>
      <w:spacing w:before="100" w:beforeAutospacing="1" w:after="100" w:afterAutospacing="1" w:line="259" w:lineRule="auto"/>
    </w:pPr>
    <w:rPr>
      <w:rFonts w:ascii="Century" w:hAnsi="Century"/>
      <w:sz w:val="22"/>
      <w:szCs w:val="24"/>
      <w:lang w:eastAsia="en-GB"/>
    </w:rPr>
  </w:style>
  <w:style w:type="paragraph" w:customStyle="1" w:styleId="image1">
    <w:name w:val="image1"/>
    <w:basedOn w:val="Normal"/>
    <w:rsid w:val="00857611"/>
    <w:pPr>
      <w:widowControl/>
      <w:spacing w:after="160" w:line="312" w:lineRule="atLeast"/>
      <w:jc w:val="center"/>
    </w:pPr>
    <w:rPr>
      <w:rFonts w:ascii="Century" w:hAnsi="Century"/>
      <w:sz w:val="22"/>
      <w:szCs w:val="24"/>
      <w:lang w:eastAsia="en-GB"/>
    </w:rPr>
  </w:style>
  <w:style w:type="paragraph" w:customStyle="1" w:styleId="img-thumbnail">
    <w:name w:val="img-thumbnail"/>
    <w:basedOn w:val="Normal"/>
    <w:rsid w:val="00857611"/>
    <w:pPr>
      <w:widowControl/>
      <w:pBdr>
        <w:top w:val="single" w:sz="6" w:space="3" w:color="DDDDDD"/>
        <w:left w:val="single" w:sz="6" w:space="3" w:color="DDDDDD"/>
        <w:bottom w:val="single" w:sz="6" w:space="3" w:color="DDDDDD"/>
        <w:right w:val="single" w:sz="6" w:space="3" w:color="DDDDDD"/>
      </w:pBdr>
      <w:shd w:val="clear" w:color="auto" w:fill="FFFFFF"/>
      <w:spacing w:after="150" w:line="259" w:lineRule="auto"/>
    </w:pPr>
    <w:rPr>
      <w:rFonts w:ascii="Century" w:hAnsi="Century"/>
      <w:sz w:val="22"/>
      <w:szCs w:val="24"/>
      <w:lang w:eastAsia="en-GB"/>
    </w:rPr>
  </w:style>
  <w:style w:type="paragraph" w:customStyle="1" w:styleId="initialism">
    <w:name w:val="initialism"/>
    <w:basedOn w:val="Normal"/>
    <w:rsid w:val="00857611"/>
    <w:pPr>
      <w:widowControl/>
      <w:spacing w:after="150" w:line="259" w:lineRule="auto"/>
    </w:pPr>
    <w:rPr>
      <w:rFonts w:ascii="Century" w:hAnsi="Century"/>
      <w:caps/>
      <w:sz w:val="22"/>
      <w:szCs w:val="22"/>
      <w:lang w:eastAsia="en-GB"/>
    </w:rPr>
  </w:style>
  <w:style w:type="paragraph" w:customStyle="1" w:styleId="initiatingdocument">
    <w:name w:val="initiatingdocument"/>
    <w:basedOn w:val="Normal"/>
    <w:rsid w:val="00857611"/>
    <w:pPr>
      <w:widowControl/>
      <w:spacing w:before="150" w:after="150" w:line="259" w:lineRule="auto"/>
    </w:pPr>
    <w:rPr>
      <w:rFonts w:ascii="Century" w:hAnsi="Century"/>
      <w:sz w:val="22"/>
      <w:szCs w:val="24"/>
      <w:lang w:eastAsia="en-GB"/>
    </w:rPr>
  </w:style>
  <w:style w:type="paragraph" w:customStyle="1" w:styleId="input-group">
    <w:name w:val="input-group"/>
    <w:basedOn w:val="Normal"/>
    <w:rsid w:val="00857611"/>
    <w:pPr>
      <w:widowControl/>
      <w:spacing w:after="150" w:line="259" w:lineRule="auto"/>
    </w:pPr>
    <w:rPr>
      <w:rFonts w:ascii="Century" w:hAnsi="Century"/>
      <w:sz w:val="22"/>
      <w:szCs w:val="24"/>
      <w:lang w:eastAsia="en-GB"/>
    </w:rPr>
  </w:style>
  <w:style w:type="paragraph" w:customStyle="1" w:styleId="input-group-addon">
    <w:name w:val="input-group-addon"/>
    <w:basedOn w:val="Normal"/>
    <w:rsid w:val="00857611"/>
    <w:pPr>
      <w:widowControl/>
      <w:pBdr>
        <w:top w:val="single" w:sz="6" w:space="5" w:color="CCCCCC"/>
        <w:left w:val="single" w:sz="6" w:space="9" w:color="CCCCCC"/>
        <w:bottom w:val="single" w:sz="6" w:space="5" w:color="CCCCCC"/>
        <w:right w:val="single" w:sz="6" w:space="9" w:color="CCCCCC"/>
      </w:pBdr>
      <w:shd w:val="clear" w:color="auto" w:fill="EEEEEE"/>
      <w:spacing w:after="150" w:line="259" w:lineRule="auto"/>
      <w:jc w:val="center"/>
      <w:textAlignment w:val="center"/>
    </w:pPr>
    <w:rPr>
      <w:rFonts w:ascii="Century" w:hAnsi="Century"/>
      <w:color w:val="555555"/>
      <w:sz w:val="21"/>
      <w:szCs w:val="21"/>
      <w:lang w:eastAsia="en-GB"/>
    </w:rPr>
  </w:style>
  <w:style w:type="paragraph" w:customStyle="1" w:styleId="input-group-addon1">
    <w:name w:val="input-group-addon1"/>
    <w:basedOn w:val="Normal"/>
    <w:rsid w:val="00857611"/>
    <w:pPr>
      <w:widowControl/>
      <w:pBdr>
        <w:top w:val="single" w:sz="6" w:space="5" w:color="3C763D"/>
        <w:left w:val="single" w:sz="6" w:space="9" w:color="3C763D"/>
        <w:bottom w:val="single" w:sz="6" w:space="5" w:color="3C763D"/>
        <w:right w:val="single" w:sz="6" w:space="9" w:color="3C763D"/>
      </w:pBdr>
      <w:shd w:val="clear" w:color="auto" w:fill="DFF0D8"/>
      <w:spacing w:after="150" w:line="259" w:lineRule="auto"/>
      <w:jc w:val="center"/>
      <w:textAlignment w:val="center"/>
    </w:pPr>
    <w:rPr>
      <w:rFonts w:ascii="Century" w:hAnsi="Century"/>
      <w:color w:val="3C763D"/>
      <w:sz w:val="21"/>
      <w:szCs w:val="21"/>
      <w:lang w:eastAsia="en-GB"/>
    </w:rPr>
  </w:style>
  <w:style w:type="paragraph" w:customStyle="1" w:styleId="input-group-addon2">
    <w:name w:val="input-group-addon2"/>
    <w:basedOn w:val="Normal"/>
    <w:rsid w:val="00857611"/>
    <w:pPr>
      <w:widowControl/>
      <w:pBdr>
        <w:top w:val="single" w:sz="6" w:space="5" w:color="8A6D3B"/>
        <w:left w:val="single" w:sz="6" w:space="9" w:color="8A6D3B"/>
        <w:bottom w:val="single" w:sz="6" w:space="5" w:color="8A6D3B"/>
        <w:right w:val="single" w:sz="6" w:space="9" w:color="8A6D3B"/>
      </w:pBdr>
      <w:shd w:val="clear" w:color="auto" w:fill="FCF8E3"/>
      <w:spacing w:after="150" w:line="259" w:lineRule="auto"/>
      <w:jc w:val="center"/>
      <w:textAlignment w:val="center"/>
    </w:pPr>
    <w:rPr>
      <w:rFonts w:ascii="Century" w:hAnsi="Century"/>
      <w:color w:val="8A6D3B"/>
      <w:sz w:val="21"/>
      <w:szCs w:val="21"/>
      <w:lang w:eastAsia="en-GB"/>
    </w:rPr>
  </w:style>
  <w:style w:type="paragraph" w:customStyle="1" w:styleId="input-group-addon3">
    <w:name w:val="input-group-addon3"/>
    <w:basedOn w:val="Normal"/>
    <w:rsid w:val="00857611"/>
    <w:pPr>
      <w:widowControl/>
      <w:pBdr>
        <w:top w:val="single" w:sz="6" w:space="5" w:color="A94442"/>
        <w:left w:val="single" w:sz="6" w:space="9" w:color="A94442"/>
        <w:bottom w:val="single" w:sz="6" w:space="5" w:color="A94442"/>
        <w:right w:val="single" w:sz="6" w:space="9" w:color="A94442"/>
      </w:pBdr>
      <w:shd w:val="clear" w:color="auto" w:fill="F2DEDE"/>
      <w:spacing w:after="150" w:line="259" w:lineRule="auto"/>
      <w:jc w:val="center"/>
      <w:textAlignment w:val="center"/>
    </w:pPr>
    <w:rPr>
      <w:rFonts w:ascii="Century" w:hAnsi="Century"/>
      <w:color w:val="A94442"/>
      <w:sz w:val="21"/>
      <w:szCs w:val="21"/>
      <w:lang w:eastAsia="en-GB"/>
    </w:rPr>
  </w:style>
  <w:style w:type="paragraph" w:customStyle="1" w:styleId="input-group-addon4">
    <w:name w:val="input-group-addon4"/>
    <w:basedOn w:val="Normal"/>
    <w:rsid w:val="00857611"/>
    <w:pPr>
      <w:widowControl/>
      <w:pBdr>
        <w:top w:val="single" w:sz="6" w:space="5" w:color="CCCCCC"/>
        <w:left w:val="single" w:sz="6" w:space="9" w:color="CCCCCC"/>
        <w:bottom w:val="single" w:sz="6" w:space="5" w:color="CCCCCC"/>
        <w:right w:val="single" w:sz="6" w:space="9" w:color="CCCCCC"/>
      </w:pBdr>
      <w:shd w:val="clear" w:color="auto" w:fill="EEEEEE"/>
      <w:spacing w:after="150" w:line="259" w:lineRule="auto"/>
      <w:jc w:val="center"/>
      <w:textAlignment w:val="center"/>
    </w:pPr>
    <w:rPr>
      <w:rFonts w:ascii="Century" w:hAnsi="Century"/>
      <w:color w:val="555555"/>
      <w:sz w:val="21"/>
      <w:szCs w:val="21"/>
      <w:lang w:eastAsia="en-GB"/>
    </w:rPr>
  </w:style>
  <w:style w:type="paragraph" w:customStyle="1" w:styleId="input-group-btn">
    <w:name w:val="input-group-btn"/>
    <w:basedOn w:val="Normal"/>
    <w:rsid w:val="00857611"/>
    <w:pPr>
      <w:widowControl/>
      <w:spacing w:after="150" w:line="259" w:lineRule="auto"/>
      <w:textAlignment w:val="center"/>
    </w:pPr>
    <w:rPr>
      <w:rFonts w:ascii="Century" w:hAnsi="Century"/>
      <w:sz w:val="2"/>
      <w:szCs w:val="2"/>
      <w:lang w:eastAsia="en-GB"/>
    </w:rPr>
  </w:style>
  <w:style w:type="paragraph" w:customStyle="1" w:styleId="input-lg">
    <w:name w:val="input-lg"/>
    <w:basedOn w:val="Normal"/>
    <w:rsid w:val="00857611"/>
    <w:pPr>
      <w:widowControl/>
      <w:spacing w:after="150" w:line="259" w:lineRule="auto"/>
    </w:pPr>
    <w:rPr>
      <w:rFonts w:ascii="Century" w:hAnsi="Century"/>
      <w:sz w:val="27"/>
      <w:szCs w:val="27"/>
      <w:lang w:eastAsia="en-GB"/>
    </w:rPr>
  </w:style>
  <w:style w:type="paragraph" w:customStyle="1" w:styleId="inputnolabel">
    <w:name w:val="inputnolabel"/>
    <w:basedOn w:val="Normal"/>
    <w:rsid w:val="00857611"/>
    <w:pPr>
      <w:widowControl/>
      <w:spacing w:before="375" w:after="150" w:line="259" w:lineRule="auto"/>
    </w:pPr>
    <w:rPr>
      <w:rFonts w:ascii="Century" w:hAnsi="Century"/>
      <w:sz w:val="22"/>
      <w:szCs w:val="24"/>
      <w:lang w:eastAsia="en-GB"/>
    </w:rPr>
  </w:style>
  <w:style w:type="paragraph" w:customStyle="1" w:styleId="input-sm">
    <w:name w:val="input-sm"/>
    <w:basedOn w:val="Normal"/>
    <w:rsid w:val="00857611"/>
    <w:pPr>
      <w:widowControl/>
      <w:spacing w:after="150" w:line="259" w:lineRule="auto"/>
    </w:pPr>
    <w:rPr>
      <w:rFonts w:ascii="Century" w:hAnsi="Century"/>
      <w:sz w:val="18"/>
      <w:szCs w:val="18"/>
      <w:lang w:eastAsia="en-GB"/>
    </w:rPr>
  </w:style>
  <w:style w:type="paragraph" w:customStyle="1" w:styleId="Languesfaisantfoi">
    <w:name w:val="Langues faisant foi"/>
    <w:basedOn w:val="Normal"/>
    <w:next w:val="Normal"/>
    <w:rsid w:val="00857611"/>
    <w:pPr>
      <w:widowControl/>
      <w:spacing w:before="360" w:line="259" w:lineRule="auto"/>
      <w:jc w:val="center"/>
    </w:pPr>
    <w:rPr>
      <w:rFonts w:ascii="Century" w:eastAsia="Century" w:hAnsi="Century"/>
      <w:sz w:val="22"/>
      <w:szCs w:val="22"/>
      <w:lang w:eastAsia="en-US"/>
    </w:rPr>
  </w:style>
  <w:style w:type="paragraph" w:customStyle="1" w:styleId="IntrtEEE">
    <w:name w:val="Intérêt EEE"/>
    <w:basedOn w:val="Languesfaisantfoi"/>
    <w:next w:val="Normal"/>
    <w:rsid w:val="00857611"/>
    <w:pPr>
      <w:spacing w:after="240"/>
    </w:pPr>
  </w:style>
  <w:style w:type="paragraph" w:customStyle="1" w:styleId="IntrtEEEPagedecouverture">
    <w:name w:val="Intérêt EEE (Page de couverture)"/>
    <w:basedOn w:val="IntrtEEE"/>
    <w:next w:val="Normal"/>
    <w:rsid w:val="00857611"/>
  </w:style>
  <w:style w:type="paragraph" w:customStyle="1" w:styleId="issn">
    <w:name w:val="issn"/>
    <w:basedOn w:val="Normal"/>
    <w:rsid w:val="00857611"/>
    <w:pPr>
      <w:widowControl/>
      <w:spacing w:after="150" w:line="259" w:lineRule="auto"/>
    </w:pPr>
    <w:rPr>
      <w:rFonts w:ascii="Century" w:hAnsi="Century"/>
      <w:sz w:val="22"/>
      <w:szCs w:val="24"/>
      <w:lang w:eastAsia="en-GB"/>
    </w:rPr>
  </w:style>
  <w:style w:type="paragraph" w:customStyle="1" w:styleId="issn1">
    <w:name w:val="issn1"/>
    <w:basedOn w:val="Normal"/>
    <w:rsid w:val="00857611"/>
    <w:pPr>
      <w:widowControl/>
      <w:spacing w:before="240" w:after="160" w:line="312" w:lineRule="atLeast"/>
      <w:jc w:val="right"/>
    </w:pPr>
    <w:rPr>
      <w:rFonts w:ascii="Century" w:hAnsi="Century"/>
      <w:sz w:val="19"/>
      <w:szCs w:val="19"/>
      <w:lang w:eastAsia="en-GB"/>
    </w:rPr>
  </w:style>
  <w:style w:type="paragraph" w:customStyle="1" w:styleId="jsmust">
    <w:name w:val="jsmust"/>
    <w:basedOn w:val="Normal"/>
    <w:rsid w:val="00857611"/>
    <w:pPr>
      <w:widowControl/>
      <w:spacing w:after="150" w:line="259" w:lineRule="auto"/>
    </w:pPr>
    <w:rPr>
      <w:rFonts w:ascii="Century" w:hAnsi="Century"/>
      <w:sz w:val="22"/>
      <w:szCs w:val="24"/>
      <w:lang w:eastAsia="en-GB"/>
    </w:rPr>
  </w:style>
  <w:style w:type="paragraph" w:customStyle="1" w:styleId="jsmust1">
    <w:name w:val="jsmust1"/>
    <w:basedOn w:val="Normal"/>
    <w:rsid w:val="00857611"/>
    <w:pPr>
      <w:widowControl/>
      <w:spacing w:after="150" w:line="259" w:lineRule="auto"/>
    </w:pPr>
    <w:rPr>
      <w:rFonts w:ascii="Century" w:hAnsi="Century"/>
      <w:vanish/>
      <w:sz w:val="22"/>
      <w:szCs w:val="24"/>
      <w:lang w:eastAsia="en-GB"/>
    </w:rPr>
  </w:style>
  <w:style w:type="paragraph" w:customStyle="1" w:styleId="jumbotron">
    <w:name w:val="jumbotron"/>
    <w:basedOn w:val="Normal"/>
    <w:rsid w:val="00857611"/>
    <w:pPr>
      <w:widowControl/>
      <w:shd w:val="clear" w:color="auto" w:fill="EEEEEE"/>
      <w:spacing w:after="450" w:line="259" w:lineRule="auto"/>
    </w:pPr>
    <w:rPr>
      <w:rFonts w:ascii="Century" w:hAnsi="Century"/>
      <w:sz w:val="22"/>
      <w:szCs w:val="24"/>
      <w:lang w:eastAsia="en-GB"/>
    </w:rPr>
  </w:style>
  <w:style w:type="paragraph" w:customStyle="1" w:styleId="jumbotron1">
    <w:name w:val="jumbotron1"/>
    <w:basedOn w:val="Normal"/>
    <w:rsid w:val="00857611"/>
    <w:pPr>
      <w:widowControl/>
      <w:shd w:val="clear" w:color="auto" w:fill="EEEEEE"/>
      <w:spacing w:after="450" w:line="259" w:lineRule="auto"/>
    </w:pPr>
    <w:rPr>
      <w:rFonts w:ascii="Century" w:hAnsi="Century"/>
      <w:sz w:val="22"/>
      <w:szCs w:val="24"/>
      <w:lang w:eastAsia="en-GB"/>
    </w:rPr>
  </w:style>
  <w:style w:type="paragraph" w:customStyle="1" w:styleId="jumbotron2">
    <w:name w:val="jumbotron2"/>
    <w:basedOn w:val="Normal"/>
    <w:rsid w:val="00857611"/>
    <w:pPr>
      <w:widowControl/>
      <w:shd w:val="clear" w:color="auto" w:fill="EEEEEE"/>
      <w:spacing w:after="450" w:line="259" w:lineRule="auto"/>
    </w:pPr>
    <w:rPr>
      <w:rFonts w:ascii="Century" w:hAnsi="Century"/>
      <w:sz w:val="22"/>
      <w:szCs w:val="24"/>
      <w:lang w:eastAsia="en-GB"/>
    </w:rPr>
  </w:style>
  <w:style w:type="paragraph" w:customStyle="1" w:styleId="label">
    <w:name w:val="label"/>
    <w:basedOn w:val="Normal"/>
    <w:rsid w:val="00857611"/>
    <w:pPr>
      <w:widowControl/>
      <w:spacing w:after="150" w:line="259" w:lineRule="auto"/>
      <w:jc w:val="center"/>
      <w:textAlignment w:val="baseline"/>
    </w:pPr>
    <w:rPr>
      <w:rFonts w:ascii="Century" w:hAnsi="Century"/>
      <w:b/>
      <w:bCs/>
      <w:color w:val="FFFFFF"/>
      <w:sz w:val="18"/>
      <w:szCs w:val="18"/>
      <w:lang w:eastAsia="en-GB"/>
    </w:rPr>
  </w:style>
  <w:style w:type="paragraph" w:customStyle="1" w:styleId="label-danger">
    <w:name w:val="label-danger"/>
    <w:basedOn w:val="Normal"/>
    <w:rsid w:val="00857611"/>
    <w:pPr>
      <w:widowControl/>
      <w:shd w:val="clear" w:color="auto" w:fill="D9534F"/>
      <w:spacing w:after="150" w:line="259" w:lineRule="auto"/>
    </w:pPr>
    <w:rPr>
      <w:rFonts w:ascii="Century" w:hAnsi="Century"/>
      <w:sz w:val="22"/>
      <w:szCs w:val="24"/>
      <w:lang w:eastAsia="en-GB"/>
    </w:rPr>
  </w:style>
  <w:style w:type="paragraph" w:customStyle="1" w:styleId="label-default">
    <w:name w:val="label-default"/>
    <w:basedOn w:val="Normal"/>
    <w:rsid w:val="00857611"/>
    <w:pPr>
      <w:widowControl/>
      <w:shd w:val="clear" w:color="auto" w:fill="777777"/>
      <w:spacing w:after="150" w:line="259" w:lineRule="auto"/>
    </w:pPr>
    <w:rPr>
      <w:rFonts w:ascii="Century" w:hAnsi="Century"/>
      <w:sz w:val="22"/>
      <w:szCs w:val="24"/>
      <w:lang w:eastAsia="en-GB"/>
    </w:rPr>
  </w:style>
  <w:style w:type="paragraph" w:customStyle="1" w:styleId="label-info">
    <w:name w:val="label-info"/>
    <w:basedOn w:val="Normal"/>
    <w:rsid w:val="00857611"/>
    <w:pPr>
      <w:widowControl/>
      <w:shd w:val="clear" w:color="auto" w:fill="5BC0DE"/>
      <w:spacing w:after="150" w:line="259" w:lineRule="auto"/>
    </w:pPr>
    <w:rPr>
      <w:rFonts w:ascii="Century" w:hAnsi="Century"/>
      <w:sz w:val="22"/>
      <w:szCs w:val="24"/>
      <w:lang w:eastAsia="en-GB"/>
    </w:rPr>
  </w:style>
  <w:style w:type="paragraph" w:customStyle="1" w:styleId="label-primary">
    <w:name w:val="label-primary"/>
    <w:basedOn w:val="Normal"/>
    <w:rsid w:val="00857611"/>
    <w:pPr>
      <w:widowControl/>
      <w:shd w:val="clear" w:color="auto" w:fill="087FAA"/>
      <w:spacing w:after="150" w:line="259" w:lineRule="auto"/>
    </w:pPr>
    <w:rPr>
      <w:rFonts w:ascii="Century" w:hAnsi="Century"/>
      <w:sz w:val="22"/>
      <w:szCs w:val="24"/>
      <w:lang w:eastAsia="en-GB"/>
    </w:rPr>
  </w:style>
  <w:style w:type="paragraph" w:customStyle="1" w:styleId="label-success">
    <w:name w:val="label-success"/>
    <w:basedOn w:val="Normal"/>
    <w:rsid w:val="00857611"/>
    <w:pPr>
      <w:widowControl/>
      <w:shd w:val="clear" w:color="auto" w:fill="5CB85C"/>
      <w:spacing w:after="150" w:line="259" w:lineRule="auto"/>
    </w:pPr>
    <w:rPr>
      <w:rFonts w:ascii="Century" w:hAnsi="Century"/>
      <w:sz w:val="22"/>
      <w:szCs w:val="24"/>
      <w:lang w:eastAsia="en-GB"/>
    </w:rPr>
  </w:style>
  <w:style w:type="paragraph" w:customStyle="1" w:styleId="label-warning">
    <w:name w:val="label-warning"/>
    <w:basedOn w:val="Normal"/>
    <w:rsid w:val="00857611"/>
    <w:pPr>
      <w:widowControl/>
      <w:shd w:val="clear" w:color="auto" w:fill="F0AD4E"/>
      <w:spacing w:after="150" w:line="259" w:lineRule="auto"/>
    </w:pPr>
    <w:rPr>
      <w:rFonts w:ascii="Century" w:hAnsi="Century"/>
      <w:sz w:val="22"/>
      <w:szCs w:val="24"/>
      <w:lang w:eastAsia="en-GB"/>
    </w:rPr>
  </w:style>
  <w:style w:type="paragraph" w:customStyle="1" w:styleId="languageasterisk">
    <w:name w:val="languageasterisk"/>
    <w:basedOn w:val="Normal"/>
    <w:rsid w:val="00857611"/>
    <w:pPr>
      <w:widowControl/>
      <w:spacing w:after="150" w:line="259" w:lineRule="auto"/>
    </w:pPr>
    <w:rPr>
      <w:rFonts w:ascii="Century" w:hAnsi="Century"/>
      <w:sz w:val="13"/>
      <w:szCs w:val="13"/>
      <w:lang w:eastAsia="en-GB"/>
    </w:rPr>
  </w:style>
  <w:style w:type="paragraph" w:customStyle="1" w:styleId="languageselectnojs">
    <w:name w:val="languageselectnojs"/>
    <w:basedOn w:val="Normal"/>
    <w:rsid w:val="00857611"/>
    <w:pPr>
      <w:widowControl/>
      <w:spacing w:after="150" w:line="259" w:lineRule="auto"/>
    </w:pPr>
    <w:rPr>
      <w:rFonts w:ascii="Century" w:hAnsi="Century"/>
      <w:sz w:val="22"/>
      <w:szCs w:val="24"/>
      <w:lang w:eastAsia="en-GB"/>
    </w:rPr>
  </w:style>
  <w:style w:type="paragraph" w:customStyle="1" w:styleId="languageselectnojs1">
    <w:name w:val="languageselectnojs1"/>
    <w:basedOn w:val="Normal"/>
    <w:rsid w:val="00857611"/>
    <w:pPr>
      <w:widowControl/>
      <w:spacing w:after="150" w:line="259" w:lineRule="auto"/>
    </w:pPr>
    <w:rPr>
      <w:rFonts w:ascii="Century" w:hAnsi="Century"/>
      <w:sz w:val="22"/>
      <w:szCs w:val="24"/>
      <w:lang w:eastAsia="en-GB"/>
    </w:rPr>
  </w:style>
  <w:style w:type="paragraph" w:customStyle="1" w:styleId="LanguesfaisantfoiPagedecouverture">
    <w:name w:val="Langues faisant foi (Page de couverture)"/>
    <w:basedOn w:val="Normal"/>
    <w:next w:val="Normal"/>
    <w:rsid w:val="00857611"/>
    <w:pPr>
      <w:widowControl/>
      <w:spacing w:before="360" w:line="259" w:lineRule="auto"/>
      <w:jc w:val="center"/>
    </w:pPr>
    <w:rPr>
      <w:rFonts w:ascii="Century" w:eastAsia="Century" w:hAnsi="Century"/>
      <w:sz w:val="22"/>
      <w:szCs w:val="22"/>
      <w:lang w:eastAsia="en-US"/>
    </w:rPr>
  </w:style>
  <w:style w:type="paragraph" w:customStyle="1" w:styleId="lead">
    <w:name w:val="lead"/>
    <w:basedOn w:val="Normal"/>
    <w:rsid w:val="00857611"/>
    <w:pPr>
      <w:widowControl/>
      <w:spacing w:after="300" w:line="259" w:lineRule="auto"/>
    </w:pPr>
    <w:rPr>
      <w:rFonts w:ascii="Century" w:hAnsi="Century"/>
      <w:sz w:val="22"/>
      <w:szCs w:val="24"/>
      <w:lang w:eastAsia="en-GB"/>
    </w:rPr>
  </w:style>
  <w:style w:type="paragraph" w:customStyle="1" w:styleId="legis-amendments">
    <w:name w:val="legis-amendments"/>
    <w:basedOn w:val="Normal"/>
    <w:rsid w:val="00857611"/>
    <w:pPr>
      <w:widowControl/>
      <w:spacing w:after="150" w:line="259" w:lineRule="auto"/>
      <w:ind w:left="150"/>
    </w:pPr>
    <w:rPr>
      <w:rFonts w:ascii="Century" w:hAnsi="Century"/>
      <w:sz w:val="22"/>
      <w:szCs w:val="22"/>
      <w:lang w:eastAsia="en-GB"/>
    </w:rPr>
  </w:style>
  <w:style w:type="paragraph" w:customStyle="1" w:styleId="legis-codelist">
    <w:name w:val="legis-codelist"/>
    <w:basedOn w:val="Normal"/>
    <w:rsid w:val="00857611"/>
    <w:pPr>
      <w:widowControl/>
      <w:spacing w:after="150" w:line="259" w:lineRule="auto"/>
      <w:ind w:left="1200" w:hanging="360"/>
    </w:pPr>
    <w:rPr>
      <w:rFonts w:ascii="Century" w:hAnsi="Century"/>
      <w:sz w:val="22"/>
      <w:szCs w:val="24"/>
      <w:lang w:eastAsia="en-GB"/>
    </w:rPr>
  </w:style>
  <w:style w:type="paragraph" w:customStyle="1" w:styleId="lg">
    <w:name w:val="lg"/>
    <w:basedOn w:val="Normal"/>
    <w:rsid w:val="00857611"/>
    <w:pPr>
      <w:widowControl/>
      <w:spacing w:after="150" w:line="259" w:lineRule="auto"/>
    </w:pPr>
    <w:rPr>
      <w:rFonts w:ascii="Century" w:hAnsi="Century"/>
      <w:sz w:val="22"/>
      <w:szCs w:val="24"/>
      <w:lang w:eastAsia="en-GB"/>
    </w:rPr>
  </w:style>
  <w:style w:type="paragraph" w:customStyle="1" w:styleId="lg1">
    <w:name w:val="lg1"/>
    <w:basedOn w:val="Normal"/>
    <w:rsid w:val="00857611"/>
    <w:pPr>
      <w:widowControl/>
      <w:pBdr>
        <w:top w:val="single" w:sz="6" w:space="10" w:color="000000"/>
        <w:left w:val="single" w:sz="6" w:space="10" w:color="000000"/>
        <w:bottom w:val="single" w:sz="6" w:space="10" w:color="000000"/>
        <w:right w:val="single" w:sz="6" w:space="10" w:color="000000"/>
      </w:pBdr>
      <w:spacing w:after="160" w:line="312" w:lineRule="atLeast"/>
      <w:jc w:val="center"/>
    </w:pPr>
    <w:rPr>
      <w:rFonts w:ascii="Century" w:hAnsi="Century"/>
      <w:b/>
      <w:bCs/>
      <w:sz w:val="58"/>
      <w:szCs w:val="58"/>
      <w:lang w:eastAsia="en-GB"/>
    </w:rPr>
  </w:style>
  <w:style w:type="paragraph" w:customStyle="1" w:styleId="linktext">
    <w:name w:val="linktext"/>
    <w:basedOn w:val="Normal"/>
    <w:rsid w:val="00857611"/>
    <w:pPr>
      <w:widowControl/>
      <w:spacing w:after="150" w:line="259" w:lineRule="auto"/>
    </w:pPr>
    <w:rPr>
      <w:rFonts w:ascii="Century" w:hAnsi="Century"/>
      <w:sz w:val="22"/>
      <w:szCs w:val="24"/>
      <w:lang w:eastAsia="en-GB"/>
    </w:rPr>
  </w:style>
  <w:style w:type="paragraph" w:customStyle="1" w:styleId="link-treaty-article">
    <w:name w:val="link-treaty-article"/>
    <w:basedOn w:val="Normal"/>
    <w:rsid w:val="00857611"/>
    <w:pPr>
      <w:widowControl/>
      <w:pBdr>
        <w:top w:val="single" w:sz="6" w:space="0" w:color="auto"/>
        <w:left w:val="single" w:sz="6" w:space="0" w:color="auto"/>
        <w:bottom w:val="single" w:sz="6" w:space="0" w:color="auto"/>
        <w:right w:val="single" w:sz="6" w:space="0" w:color="auto"/>
      </w:pBdr>
      <w:spacing w:before="60" w:after="60" w:line="259" w:lineRule="auto"/>
      <w:ind w:left="45" w:right="45"/>
      <w:jc w:val="center"/>
    </w:pPr>
    <w:rPr>
      <w:rFonts w:ascii="Century" w:hAnsi="Century"/>
      <w:sz w:val="22"/>
      <w:szCs w:val="24"/>
      <w:lang w:eastAsia="en-GB"/>
    </w:rPr>
  </w:style>
  <w:style w:type="paragraph" w:customStyle="1" w:styleId="list-group">
    <w:name w:val="list-group"/>
    <w:basedOn w:val="Normal"/>
    <w:rsid w:val="00857611"/>
    <w:pPr>
      <w:widowControl/>
      <w:spacing w:after="300" w:line="259" w:lineRule="auto"/>
    </w:pPr>
    <w:rPr>
      <w:rFonts w:ascii="Century" w:hAnsi="Century"/>
      <w:sz w:val="22"/>
      <w:szCs w:val="24"/>
      <w:lang w:eastAsia="en-GB"/>
    </w:rPr>
  </w:style>
  <w:style w:type="paragraph" w:customStyle="1" w:styleId="list-group-item">
    <w:name w:val="list-group-item"/>
    <w:basedOn w:val="Normal"/>
    <w:rsid w:val="00857611"/>
    <w:pPr>
      <w:widowControl/>
      <w:pBdr>
        <w:top w:val="single" w:sz="6" w:space="8" w:color="DDDDDD"/>
        <w:left w:val="single" w:sz="6" w:space="11" w:color="DDDDDD"/>
        <w:bottom w:val="single" w:sz="6" w:space="8" w:color="DDDDDD"/>
        <w:right w:val="single" w:sz="6" w:space="11" w:color="DDDDDD"/>
      </w:pBdr>
      <w:shd w:val="clear" w:color="auto" w:fill="FFFFFF"/>
      <w:spacing w:line="259" w:lineRule="auto"/>
    </w:pPr>
    <w:rPr>
      <w:rFonts w:ascii="Century" w:hAnsi="Century"/>
      <w:sz w:val="22"/>
      <w:szCs w:val="24"/>
      <w:lang w:eastAsia="en-GB"/>
    </w:rPr>
  </w:style>
  <w:style w:type="paragraph" w:customStyle="1" w:styleId="list-group-item-danger">
    <w:name w:val="list-group-item-danger"/>
    <w:basedOn w:val="Normal"/>
    <w:rsid w:val="00857611"/>
    <w:pPr>
      <w:widowControl/>
      <w:shd w:val="clear" w:color="auto" w:fill="F2DEDE"/>
      <w:spacing w:after="150" w:line="259" w:lineRule="auto"/>
    </w:pPr>
    <w:rPr>
      <w:rFonts w:ascii="Century" w:hAnsi="Century"/>
      <w:color w:val="A94442"/>
      <w:sz w:val="22"/>
      <w:szCs w:val="24"/>
      <w:lang w:eastAsia="en-GB"/>
    </w:rPr>
  </w:style>
  <w:style w:type="paragraph" w:customStyle="1" w:styleId="list-group-item-heading">
    <w:name w:val="list-group-item-heading"/>
    <w:basedOn w:val="Normal"/>
    <w:rsid w:val="00857611"/>
    <w:pPr>
      <w:widowControl/>
      <w:spacing w:after="75" w:line="259" w:lineRule="auto"/>
    </w:pPr>
    <w:rPr>
      <w:rFonts w:ascii="Century" w:hAnsi="Century"/>
      <w:sz w:val="22"/>
      <w:szCs w:val="24"/>
      <w:lang w:eastAsia="en-GB"/>
    </w:rPr>
  </w:style>
  <w:style w:type="paragraph" w:customStyle="1" w:styleId="list-group-item-info">
    <w:name w:val="list-group-item-info"/>
    <w:basedOn w:val="Normal"/>
    <w:rsid w:val="00857611"/>
    <w:pPr>
      <w:widowControl/>
      <w:shd w:val="clear" w:color="auto" w:fill="D9EDF7"/>
      <w:spacing w:after="150" w:line="259" w:lineRule="auto"/>
    </w:pPr>
    <w:rPr>
      <w:rFonts w:ascii="Century" w:hAnsi="Century"/>
      <w:color w:val="31708F"/>
      <w:sz w:val="22"/>
      <w:szCs w:val="24"/>
      <w:lang w:eastAsia="en-GB"/>
    </w:rPr>
  </w:style>
  <w:style w:type="paragraph" w:customStyle="1" w:styleId="list-group-item-success">
    <w:name w:val="list-group-item-success"/>
    <w:basedOn w:val="Normal"/>
    <w:rsid w:val="00857611"/>
    <w:pPr>
      <w:widowControl/>
      <w:shd w:val="clear" w:color="auto" w:fill="DFF0D8"/>
      <w:spacing w:after="150" w:line="259" w:lineRule="auto"/>
    </w:pPr>
    <w:rPr>
      <w:rFonts w:ascii="Century" w:hAnsi="Century"/>
      <w:color w:val="3C763D"/>
      <w:sz w:val="22"/>
      <w:szCs w:val="24"/>
      <w:lang w:eastAsia="en-GB"/>
    </w:rPr>
  </w:style>
  <w:style w:type="paragraph" w:customStyle="1" w:styleId="list-group-item-text">
    <w:name w:val="list-group-item-text"/>
    <w:basedOn w:val="Normal"/>
    <w:rsid w:val="00857611"/>
    <w:pPr>
      <w:widowControl/>
      <w:spacing w:line="259" w:lineRule="auto"/>
    </w:pPr>
    <w:rPr>
      <w:rFonts w:ascii="Century" w:hAnsi="Century"/>
      <w:sz w:val="22"/>
      <w:szCs w:val="24"/>
      <w:lang w:eastAsia="en-GB"/>
    </w:rPr>
  </w:style>
  <w:style w:type="paragraph" w:customStyle="1" w:styleId="list-group-item-warning">
    <w:name w:val="list-group-item-warning"/>
    <w:basedOn w:val="Normal"/>
    <w:rsid w:val="00857611"/>
    <w:pPr>
      <w:widowControl/>
      <w:shd w:val="clear" w:color="auto" w:fill="FCF8E3"/>
      <w:spacing w:after="150" w:line="259" w:lineRule="auto"/>
    </w:pPr>
    <w:rPr>
      <w:rFonts w:ascii="Century" w:hAnsi="Century"/>
      <w:color w:val="8A6D3B"/>
      <w:sz w:val="22"/>
      <w:szCs w:val="24"/>
      <w:lang w:eastAsia="en-GB"/>
    </w:rPr>
  </w:style>
  <w:style w:type="paragraph" w:customStyle="1" w:styleId="list-inline">
    <w:name w:val="list-inline"/>
    <w:basedOn w:val="Normal"/>
    <w:rsid w:val="00857611"/>
    <w:pPr>
      <w:widowControl/>
      <w:spacing w:after="150" w:line="259" w:lineRule="auto"/>
      <w:ind w:left="-75"/>
    </w:pPr>
    <w:rPr>
      <w:rFonts w:ascii="Century" w:hAnsi="Century"/>
      <w:sz w:val="22"/>
      <w:szCs w:val="24"/>
      <w:lang w:eastAsia="en-GB"/>
    </w:rPr>
  </w:style>
  <w:style w:type="paragraph" w:customStyle="1" w:styleId="list-unstyled">
    <w:name w:val="list-unstyled"/>
    <w:basedOn w:val="Normal"/>
    <w:rsid w:val="00857611"/>
    <w:pPr>
      <w:widowControl/>
      <w:spacing w:after="150" w:line="259" w:lineRule="auto"/>
    </w:pPr>
    <w:rPr>
      <w:rFonts w:ascii="Century" w:hAnsi="Century"/>
      <w:sz w:val="22"/>
      <w:szCs w:val="24"/>
      <w:lang w:eastAsia="en-GB"/>
    </w:rPr>
  </w:style>
  <w:style w:type="paragraph" w:customStyle="1" w:styleId="list-unstyled1">
    <w:name w:val="list-unstyled1"/>
    <w:basedOn w:val="Normal"/>
    <w:rsid w:val="00857611"/>
    <w:pPr>
      <w:widowControl/>
      <w:spacing w:line="259" w:lineRule="auto"/>
    </w:pPr>
    <w:rPr>
      <w:rFonts w:ascii="Century" w:hAnsi="Century"/>
      <w:sz w:val="22"/>
      <w:szCs w:val="24"/>
      <w:lang w:eastAsia="en-GB"/>
    </w:rPr>
  </w:style>
  <w:style w:type="paragraph" w:customStyle="1" w:styleId="logocom">
    <w:name w:val="logocom"/>
    <w:basedOn w:val="Normal"/>
    <w:rsid w:val="00857611"/>
    <w:pPr>
      <w:widowControl/>
      <w:spacing w:after="150" w:line="259" w:lineRule="auto"/>
    </w:pPr>
    <w:rPr>
      <w:rFonts w:ascii="Century" w:hAnsi="Century"/>
      <w:sz w:val="22"/>
      <w:szCs w:val="24"/>
      <w:lang w:eastAsia="en-GB"/>
    </w:rPr>
  </w:style>
  <w:style w:type="paragraph" w:customStyle="1" w:styleId="logoconsil">
    <w:name w:val="logoconsil"/>
    <w:basedOn w:val="Normal"/>
    <w:rsid w:val="00857611"/>
    <w:pPr>
      <w:widowControl/>
      <w:spacing w:after="150" w:line="259" w:lineRule="auto"/>
    </w:pPr>
    <w:rPr>
      <w:rFonts w:ascii="Century" w:hAnsi="Century"/>
      <w:sz w:val="22"/>
      <w:szCs w:val="24"/>
      <w:lang w:eastAsia="en-GB"/>
    </w:rPr>
  </w:style>
  <w:style w:type="paragraph" w:customStyle="1" w:styleId="logocor">
    <w:name w:val="logocor"/>
    <w:basedOn w:val="Normal"/>
    <w:rsid w:val="00857611"/>
    <w:pPr>
      <w:widowControl/>
      <w:spacing w:after="150" w:line="259" w:lineRule="auto"/>
    </w:pPr>
    <w:rPr>
      <w:rFonts w:ascii="Century" w:hAnsi="Century"/>
      <w:sz w:val="22"/>
      <w:szCs w:val="24"/>
      <w:lang w:eastAsia="en-GB"/>
    </w:rPr>
  </w:style>
  <w:style w:type="paragraph" w:customStyle="1" w:styleId="logocuria">
    <w:name w:val="logocuria"/>
    <w:basedOn w:val="Normal"/>
    <w:rsid w:val="00857611"/>
    <w:pPr>
      <w:widowControl/>
      <w:spacing w:after="150" w:line="259" w:lineRule="auto"/>
    </w:pPr>
    <w:rPr>
      <w:rFonts w:ascii="Century" w:hAnsi="Century"/>
      <w:sz w:val="22"/>
      <w:szCs w:val="24"/>
      <w:lang w:eastAsia="en-GB"/>
    </w:rPr>
  </w:style>
  <w:style w:type="paragraph" w:customStyle="1" w:styleId="logoeca">
    <w:name w:val="logoeca"/>
    <w:basedOn w:val="Normal"/>
    <w:rsid w:val="00857611"/>
    <w:pPr>
      <w:widowControl/>
      <w:spacing w:after="150" w:line="259" w:lineRule="auto"/>
    </w:pPr>
    <w:rPr>
      <w:rFonts w:ascii="Century" w:hAnsi="Century"/>
      <w:sz w:val="22"/>
      <w:szCs w:val="24"/>
      <w:lang w:eastAsia="en-GB"/>
    </w:rPr>
  </w:style>
  <w:style w:type="paragraph" w:customStyle="1" w:styleId="logoecb">
    <w:name w:val="logoecb"/>
    <w:basedOn w:val="Normal"/>
    <w:rsid w:val="00857611"/>
    <w:pPr>
      <w:widowControl/>
      <w:spacing w:after="150" w:line="259" w:lineRule="auto"/>
    </w:pPr>
    <w:rPr>
      <w:rFonts w:ascii="Century" w:hAnsi="Century"/>
      <w:sz w:val="22"/>
      <w:szCs w:val="24"/>
      <w:lang w:eastAsia="en-GB"/>
    </w:rPr>
  </w:style>
  <w:style w:type="paragraph" w:customStyle="1" w:styleId="logoedps">
    <w:name w:val="logoedps"/>
    <w:basedOn w:val="Normal"/>
    <w:rsid w:val="00857611"/>
    <w:pPr>
      <w:widowControl/>
      <w:spacing w:after="150" w:line="259" w:lineRule="auto"/>
    </w:pPr>
    <w:rPr>
      <w:rFonts w:ascii="Century" w:hAnsi="Century"/>
      <w:sz w:val="22"/>
      <w:szCs w:val="24"/>
      <w:lang w:eastAsia="en-GB"/>
    </w:rPr>
  </w:style>
  <w:style w:type="paragraph" w:customStyle="1" w:styleId="logoeesc">
    <w:name w:val="logoeesc"/>
    <w:basedOn w:val="Normal"/>
    <w:rsid w:val="00857611"/>
    <w:pPr>
      <w:widowControl/>
      <w:spacing w:after="150" w:line="259" w:lineRule="auto"/>
    </w:pPr>
    <w:rPr>
      <w:rFonts w:ascii="Century" w:hAnsi="Century"/>
      <w:sz w:val="22"/>
      <w:szCs w:val="24"/>
      <w:lang w:eastAsia="en-GB"/>
    </w:rPr>
  </w:style>
  <w:style w:type="paragraph" w:customStyle="1" w:styleId="logoeib">
    <w:name w:val="logoeib"/>
    <w:basedOn w:val="Normal"/>
    <w:rsid w:val="00857611"/>
    <w:pPr>
      <w:widowControl/>
      <w:spacing w:after="150" w:line="259" w:lineRule="auto"/>
    </w:pPr>
    <w:rPr>
      <w:rFonts w:ascii="Century" w:hAnsi="Century"/>
      <w:sz w:val="22"/>
      <w:szCs w:val="24"/>
      <w:lang w:eastAsia="en-GB"/>
    </w:rPr>
  </w:style>
  <w:style w:type="paragraph" w:customStyle="1" w:styleId="logoep">
    <w:name w:val="logoep"/>
    <w:basedOn w:val="Normal"/>
    <w:rsid w:val="00857611"/>
    <w:pPr>
      <w:widowControl/>
      <w:spacing w:after="150" w:line="259" w:lineRule="auto"/>
    </w:pPr>
    <w:rPr>
      <w:rFonts w:ascii="Century" w:hAnsi="Century"/>
      <w:sz w:val="22"/>
      <w:szCs w:val="24"/>
      <w:lang w:eastAsia="en-GB"/>
    </w:rPr>
  </w:style>
  <w:style w:type="paragraph" w:customStyle="1" w:styleId="longtext-wrap">
    <w:name w:val="longtext-wrap"/>
    <w:basedOn w:val="Normal"/>
    <w:rsid w:val="00857611"/>
    <w:pPr>
      <w:widowControl/>
      <w:wordWrap w:val="0"/>
      <w:spacing w:after="150" w:line="259" w:lineRule="auto"/>
    </w:pPr>
    <w:rPr>
      <w:rFonts w:ascii="Century" w:hAnsi="Century"/>
      <w:sz w:val="22"/>
      <w:szCs w:val="24"/>
      <w:lang w:eastAsia="en-GB"/>
    </w:rPr>
  </w:style>
  <w:style w:type="paragraph" w:customStyle="1" w:styleId="maybehiddentreatiesautomatic">
    <w:name w:val="maybehiddentreatiesautomatic"/>
    <w:basedOn w:val="Normal"/>
    <w:rsid w:val="00857611"/>
    <w:pPr>
      <w:widowControl/>
      <w:spacing w:after="150" w:line="259" w:lineRule="auto"/>
    </w:pPr>
    <w:rPr>
      <w:rFonts w:ascii="Century" w:hAnsi="Century"/>
      <w:b/>
      <w:bCs/>
      <w:vanish/>
      <w:color w:val="00CC00"/>
      <w:sz w:val="22"/>
      <w:szCs w:val="24"/>
      <w:lang w:eastAsia="en-GB"/>
    </w:rPr>
  </w:style>
  <w:style w:type="paragraph" w:customStyle="1" w:styleId="media">
    <w:name w:val="media"/>
    <w:basedOn w:val="Normal"/>
    <w:rsid w:val="00857611"/>
    <w:pPr>
      <w:widowControl/>
      <w:spacing w:before="225" w:after="150" w:line="259" w:lineRule="auto"/>
    </w:pPr>
    <w:rPr>
      <w:rFonts w:ascii="Century" w:hAnsi="Century"/>
      <w:sz w:val="22"/>
      <w:szCs w:val="24"/>
      <w:lang w:eastAsia="en-GB"/>
    </w:rPr>
  </w:style>
  <w:style w:type="paragraph" w:customStyle="1" w:styleId="media-body">
    <w:name w:val="media-body"/>
    <w:basedOn w:val="Normal"/>
    <w:rsid w:val="00857611"/>
    <w:pPr>
      <w:widowControl/>
      <w:spacing w:after="150" w:line="259" w:lineRule="auto"/>
      <w:textAlignment w:val="top"/>
    </w:pPr>
    <w:rPr>
      <w:rFonts w:ascii="Century" w:hAnsi="Century"/>
      <w:sz w:val="22"/>
      <w:szCs w:val="24"/>
      <w:lang w:eastAsia="en-GB"/>
    </w:rPr>
  </w:style>
  <w:style w:type="paragraph" w:customStyle="1" w:styleId="media-bottom">
    <w:name w:val="media-bottom"/>
    <w:basedOn w:val="Normal"/>
    <w:rsid w:val="00857611"/>
    <w:pPr>
      <w:widowControl/>
      <w:spacing w:after="150" w:line="259" w:lineRule="auto"/>
      <w:textAlignment w:val="bottom"/>
    </w:pPr>
    <w:rPr>
      <w:rFonts w:ascii="Century" w:hAnsi="Century"/>
      <w:sz w:val="22"/>
      <w:szCs w:val="24"/>
      <w:lang w:eastAsia="en-GB"/>
    </w:rPr>
  </w:style>
  <w:style w:type="paragraph" w:customStyle="1" w:styleId="media-heading">
    <w:name w:val="media-heading"/>
    <w:basedOn w:val="Normal"/>
    <w:rsid w:val="00857611"/>
    <w:pPr>
      <w:widowControl/>
      <w:spacing w:after="75" w:line="259" w:lineRule="auto"/>
    </w:pPr>
    <w:rPr>
      <w:rFonts w:ascii="Century" w:hAnsi="Century"/>
      <w:sz w:val="22"/>
      <w:szCs w:val="24"/>
      <w:lang w:eastAsia="en-GB"/>
    </w:rPr>
  </w:style>
  <w:style w:type="paragraph" w:customStyle="1" w:styleId="media-left">
    <w:name w:val="media-left"/>
    <w:basedOn w:val="Normal"/>
    <w:rsid w:val="00857611"/>
    <w:pPr>
      <w:widowControl/>
      <w:spacing w:after="150" w:line="259" w:lineRule="auto"/>
      <w:textAlignment w:val="top"/>
    </w:pPr>
    <w:rPr>
      <w:rFonts w:ascii="Century" w:hAnsi="Century"/>
      <w:sz w:val="22"/>
      <w:szCs w:val="24"/>
      <w:lang w:eastAsia="en-GB"/>
    </w:rPr>
  </w:style>
  <w:style w:type="paragraph" w:customStyle="1" w:styleId="media-list">
    <w:name w:val="media-list"/>
    <w:basedOn w:val="Normal"/>
    <w:rsid w:val="00857611"/>
    <w:pPr>
      <w:widowControl/>
      <w:spacing w:after="150" w:line="259" w:lineRule="auto"/>
    </w:pPr>
    <w:rPr>
      <w:rFonts w:ascii="Century" w:hAnsi="Century"/>
      <w:sz w:val="22"/>
      <w:szCs w:val="24"/>
      <w:lang w:eastAsia="en-GB"/>
    </w:rPr>
  </w:style>
  <w:style w:type="paragraph" w:customStyle="1" w:styleId="media-middle">
    <w:name w:val="media-middle"/>
    <w:basedOn w:val="Normal"/>
    <w:rsid w:val="00857611"/>
    <w:pPr>
      <w:widowControl/>
      <w:spacing w:after="150" w:line="259" w:lineRule="auto"/>
      <w:textAlignment w:val="center"/>
    </w:pPr>
    <w:rPr>
      <w:rFonts w:ascii="Century" w:hAnsi="Century"/>
      <w:sz w:val="22"/>
      <w:szCs w:val="24"/>
      <w:lang w:eastAsia="en-GB"/>
    </w:rPr>
  </w:style>
  <w:style w:type="paragraph" w:customStyle="1" w:styleId="media-object">
    <w:name w:val="media-object"/>
    <w:basedOn w:val="Normal"/>
    <w:rsid w:val="00857611"/>
    <w:pPr>
      <w:widowControl/>
      <w:spacing w:after="150" w:line="259" w:lineRule="auto"/>
    </w:pPr>
    <w:rPr>
      <w:rFonts w:ascii="Century" w:hAnsi="Century"/>
      <w:sz w:val="22"/>
      <w:szCs w:val="24"/>
      <w:lang w:eastAsia="en-GB"/>
    </w:rPr>
  </w:style>
  <w:style w:type="paragraph" w:customStyle="1" w:styleId="media-right">
    <w:name w:val="media-right"/>
    <w:basedOn w:val="Normal"/>
    <w:rsid w:val="00857611"/>
    <w:pPr>
      <w:widowControl/>
      <w:spacing w:after="150" w:line="259" w:lineRule="auto"/>
      <w:textAlignment w:val="top"/>
    </w:pPr>
    <w:rPr>
      <w:rFonts w:ascii="Century" w:hAnsi="Century"/>
      <w:sz w:val="22"/>
      <w:szCs w:val="24"/>
      <w:lang w:eastAsia="en-GB"/>
    </w:rPr>
  </w:style>
  <w:style w:type="paragraph" w:customStyle="1" w:styleId="mobilephaseinst">
    <w:name w:val="mobilephaseinst"/>
    <w:basedOn w:val="Normal"/>
    <w:rsid w:val="00857611"/>
    <w:pPr>
      <w:widowControl/>
      <w:spacing w:after="75" w:line="259" w:lineRule="auto"/>
      <w:ind w:left="240"/>
    </w:pPr>
    <w:rPr>
      <w:rFonts w:ascii="Century" w:hAnsi="Century"/>
      <w:vanish/>
      <w:color w:val="097EAA"/>
      <w:sz w:val="22"/>
      <w:szCs w:val="24"/>
      <w:lang w:eastAsia="en-GB"/>
    </w:rPr>
  </w:style>
  <w:style w:type="paragraph" w:customStyle="1" w:styleId="modal">
    <w:name w:val="modal"/>
    <w:basedOn w:val="Normal"/>
    <w:rsid w:val="00857611"/>
    <w:pPr>
      <w:widowControl/>
      <w:spacing w:after="150" w:line="259" w:lineRule="auto"/>
    </w:pPr>
    <w:rPr>
      <w:rFonts w:ascii="Century" w:hAnsi="Century"/>
      <w:vanish/>
      <w:sz w:val="22"/>
      <w:szCs w:val="24"/>
      <w:lang w:eastAsia="en-GB"/>
    </w:rPr>
  </w:style>
  <w:style w:type="paragraph" w:customStyle="1" w:styleId="modalactions">
    <w:name w:val="modalactions"/>
    <w:basedOn w:val="Normal"/>
    <w:rsid w:val="00857611"/>
    <w:pPr>
      <w:widowControl/>
      <w:spacing w:before="225" w:after="150" w:line="259" w:lineRule="auto"/>
      <w:jc w:val="right"/>
    </w:pPr>
    <w:rPr>
      <w:rFonts w:ascii="Century" w:hAnsi="Century"/>
      <w:sz w:val="22"/>
      <w:szCs w:val="24"/>
      <w:lang w:eastAsia="en-GB"/>
    </w:rPr>
  </w:style>
  <w:style w:type="paragraph" w:customStyle="1" w:styleId="modalactions1">
    <w:name w:val="modalactions1"/>
    <w:basedOn w:val="Normal"/>
    <w:rsid w:val="00857611"/>
    <w:pPr>
      <w:widowControl/>
      <w:pBdr>
        <w:top w:val="single" w:sz="6" w:space="8" w:color="CAD7DC"/>
      </w:pBdr>
      <w:shd w:val="clear" w:color="auto" w:fill="EEEEEE"/>
      <w:spacing w:before="225" w:after="150" w:line="259" w:lineRule="auto"/>
      <w:jc w:val="right"/>
    </w:pPr>
    <w:rPr>
      <w:rFonts w:ascii="Century" w:hAnsi="Century"/>
      <w:sz w:val="22"/>
      <w:szCs w:val="24"/>
      <w:lang w:eastAsia="en-GB"/>
    </w:rPr>
  </w:style>
  <w:style w:type="paragraph" w:customStyle="1" w:styleId="modal-backdrop">
    <w:name w:val="modal-backdrop"/>
    <w:basedOn w:val="Normal"/>
    <w:rsid w:val="00857611"/>
    <w:pPr>
      <w:widowControl/>
      <w:shd w:val="clear" w:color="auto" w:fill="112244"/>
      <w:spacing w:after="150" w:line="259" w:lineRule="auto"/>
    </w:pPr>
    <w:rPr>
      <w:rFonts w:ascii="Century" w:hAnsi="Century"/>
      <w:sz w:val="22"/>
      <w:szCs w:val="24"/>
      <w:lang w:eastAsia="en-GB"/>
    </w:rPr>
  </w:style>
  <w:style w:type="paragraph" w:customStyle="1" w:styleId="modal-body">
    <w:name w:val="modal-body"/>
    <w:basedOn w:val="Normal"/>
    <w:rsid w:val="00857611"/>
    <w:pPr>
      <w:widowControl/>
      <w:spacing w:after="150" w:line="259" w:lineRule="auto"/>
    </w:pPr>
    <w:rPr>
      <w:rFonts w:ascii="Century" w:hAnsi="Century"/>
      <w:sz w:val="22"/>
      <w:szCs w:val="24"/>
      <w:lang w:eastAsia="en-GB"/>
    </w:rPr>
  </w:style>
  <w:style w:type="paragraph" w:customStyle="1" w:styleId="modal-content">
    <w:name w:val="modal-content"/>
    <w:basedOn w:val="Normal"/>
    <w:rsid w:val="00857611"/>
    <w:pPr>
      <w:widowControl/>
      <w:shd w:val="clear" w:color="auto" w:fill="FFFFFF"/>
      <w:spacing w:after="150" w:line="259" w:lineRule="auto"/>
    </w:pPr>
    <w:rPr>
      <w:rFonts w:ascii="Century" w:hAnsi="Century"/>
      <w:sz w:val="22"/>
      <w:szCs w:val="24"/>
      <w:lang w:eastAsia="en-GB"/>
    </w:rPr>
  </w:style>
  <w:style w:type="paragraph" w:customStyle="1" w:styleId="modal-dialog">
    <w:name w:val="modal-dialog"/>
    <w:basedOn w:val="Normal"/>
    <w:rsid w:val="00857611"/>
    <w:pPr>
      <w:widowControl/>
      <w:spacing w:before="150" w:after="150" w:line="259" w:lineRule="auto"/>
      <w:ind w:left="150" w:right="150"/>
    </w:pPr>
    <w:rPr>
      <w:rFonts w:ascii="Century" w:hAnsi="Century"/>
      <w:sz w:val="22"/>
      <w:szCs w:val="24"/>
      <w:lang w:eastAsia="en-GB"/>
    </w:rPr>
  </w:style>
  <w:style w:type="paragraph" w:customStyle="1" w:styleId="modal-dialog1">
    <w:name w:val="modal-dialog1"/>
    <w:basedOn w:val="Normal"/>
    <w:rsid w:val="00857611"/>
    <w:pPr>
      <w:widowControl/>
      <w:spacing w:before="150" w:after="150" w:line="259" w:lineRule="auto"/>
      <w:ind w:left="150" w:right="150"/>
      <w:textAlignment w:val="center"/>
    </w:pPr>
    <w:rPr>
      <w:rFonts w:ascii="Century" w:hAnsi="Century"/>
      <w:sz w:val="22"/>
      <w:szCs w:val="24"/>
      <w:lang w:eastAsia="en-GB"/>
    </w:rPr>
  </w:style>
  <w:style w:type="paragraph" w:customStyle="1" w:styleId="modal-footer">
    <w:name w:val="modal-footer"/>
    <w:basedOn w:val="Normal"/>
    <w:rsid w:val="00857611"/>
    <w:pPr>
      <w:widowControl/>
      <w:pBdr>
        <w:top w:val="single" w:sz="6" w:space="8" w:color="CAD7DC"/>
      </w:pBdr>
      <w:spacing w:after="150" w:line="259" w:lineRule="auto"/>
      <w:jc w:val="right"/>
    </w:pPr>
    <w:rPr>
      <w:rFonts w:ascii="Century" w:hAnsi="Century"/>
      <w:sz w:val="22"/>
      <w:szCs w:val="24"/>
      <w:lang w:eastAsia="en-GB"/>
    </w:rPr>
  </w:style>
  <w:style w:type="paragraph" w:customStyle="1" w:styleId="modal-footer1">
    <w:name w:val="modal-footer1"/>
    <w:basedOn w:val="Normal"/>
    <w:rsid w:val="00857611"/>
    <w:pPr>
      <w:widowControl/>
      <w:pBdr>
        <w:top w:val="single" w:sz="6" w:space="8" w:color="CAD7DC"/>
      </w:pBdr>
      <w:shd w:val="clear" w:color="auto" w:fill="EEEEEE"/>
      <w:spacing w:after="150" w:line="259" w:lineRule="auto"/>
      <w:jc w:val="right"/>
    </w:pPr>
    <w:rPr>
      <w:rFonts w:ascii="Century" w:hAnsi="Century"/>
      <w:sz w:val="22"/>
      <w:szCs w:val="24"/>
      <w:lang w:eastAsia="en-GB"/>
    </w:rPr>
  </w:style>
  <w:style w:type="paragraph" w:customStyle="1" w:styleId="modal-header">
    <w:name w:val="modal-header"/>
    <w:basedOn w:val="Normal"/>
    <w:rsid w:val="00857611"/>
    <w:pPr>
      <w:widowControl/>
      <w:pBdr>
        <w:bottom w:val="single" w:sz="6" w:space="8" w:color="CAD7DC"/>
      </w:pBdr>
      <w:spacing w:after="150" w:line="259" w:lineRule="auto"/>
    </w:pPr>
    <w:rPr>
      <w:rFonts w:ascii="Century" w:hAnsi="Century"/>
      <w:sz w:val="22"/>
      <w:szCs w:val="24"/>
      <w:lang w:eastAsia="en-GB"/>
    </w:rPr>
  </w:style>
  <w:style w:type="paragraph" w:customStyle="1" w:styleId="modal-header1">
    <w:name w:val="modal-header1"/>
    <w:basedOn w:val="Normal"/>
    <w:rsid w:val="00857611"/>
    <w:pPr>
      <w:widowControl/>
      <w:pBdr>
        <w:bottom w:val="single" w:sz="6" w:space="8" w:color="CAD7DC"/>
      </w:pBdr>
      <w:shd w:val="clear" w:color="auto" w:fill="EEEEEE"/>
      <w:spacing w:after="150" w:line="259" w:lineRule="auto"/>
    </w:pPr>
    <w:rPr>
      <w:rFonts w:ascii="Century" w:hAnsi="Century"/>
      <w:sz w:val="22"/>
      <w:szCs w:val="24"/>
      <w:lang w:eastAsia="en-GB"/>
    </w:rPr>
  </w:style>
  <w:style w:type="paragraph" w:customStyle="1" w:styleId="modal-scrollbar-measure">
    <w:name w:val="modal-scrollbar-measure"/>
    <w:basedOn w:val="Normal"/>
    <w:rsid w:val="00857611"/>
    <w:pPr>
      <w:widowControl/>
      <w:spacing w:after="150" w:line="259" w:lineRule="auto"/>
    </w:pPr>
    <w:rPr>
      <w:rFonts w:ascii="Century" w:hAnsi="Century"/>
      <w:sz w:val="22"/>
      <w:szCs w:val="24"/>
      <w:lang w:eastAsia="en-GB"/>
    </w:rPr>
  </w:style>
  <w:style w:type="paragraph" w:customStyle="1" w:styleId="modal-title">
    <w:name w:val="modal-title"/>
    <w:basedOn w:val="Normal"/>
    <w:rsid w:val="00857611"/>
    <w:pPr>
      <w:widowControl/>
      <w:spacing w:line="259" w:lineRule="auto"/>
    </w:pPr>
    <w:rPr>
      <w:rFonts w:ascii="Century" w:hAnsi="Century"/>
      <w:sz w:val="22"/>
      <w:szCs w:val="24"/>
      <w:lang w:eastAsia="en-GB"/>
    </w:rPr>
  </w:style>
  <w:style w:type="paragraph" w:customStyle="1" w:styleId="modal-title1">
    <w:name w:val="modal-title1"/>
    <w:basedOn w:val="Normal"/>
    <w:rsid w:val="00857611"/>
    <w:pPr>
      <w:widowControl/>
      <w:spacing w:line="259" w:lineRule="auto"/>
    </w:pPr>
    <w:rPr>
      <w:rFonts w:ascii="Century" w:hAnsi="Century"/>
      <w:color w:val="087FAA"/>
      <w:sz w:val="22"/>
      <w:szCs w:val="24"/>
      <w:lang w:eastAsia="en-GB"/>
    </w:rPr>
  </w:style>
  <w:style w:type="paragraph" w:customStyle="1" w:styleId="mtpanel">
    <w:name w:val="mt_panel"/>
    <w:basedOn w:val="Normal"/>
    <w:rsid w:val="00857611"/>
    <w:pPr>
      <w:widowControl/>
      <w:spacing w:after="150" w:line="259" w:lineRule="auto"/>
    </w:pPr>
    <w:rPr>
      <w:rFonts w:ascii="Century" w:hAnsi="Century"/>
      <w:sz w:val="22"/>
      <w:szCs w:val="24"/>
      <w:lang w:eastAsia="en-GB"/>
    </w:rPr>
  </w:style>
  <w:style w:type="paragraph" w:customStyle="1" w:styleId="mtpanel1">
    <w:name w:val="mt_panel1"/>
    <w:basedOn w:val="Normal"/>
    <w:rsid w:val="00857611"/>
    <w:pPr>
      <w:widowControl/>
      <w:pBdr>
        <w:top w:val="single" w:sz="18" w:space="0" w:color="EEEEEE"/>
        <w:left w:val="single" w:sz="18" w:space="0" w:color="EEEEEE"/>
        <w:bottom w:val="single" w:sz="18" w:space="0" w:color="EEEEEE"/>
        <w:right w:val="single" w:sz="18" w:space="0" w:color="EEEEEE"/>
      </w:pBdr>
      <w:spacing w:after="150" w:line="259" w:lineRule="auto"/>
    </w:pPr>
    <w:rPr>
      <w:rFonts w:ascii="Century" w:hAnsi="Century"/>
      <w:sz w:val="22"/>
      <w:szCs w:val="24"/>
      <w:lang w:eastAsia="en-GB"/>
    </w:rPr>
  </w:style>
  <w:style w:type="paragraph" w:customStyle="1" w:styleId="mtbutton">
    <w:name w:val="mtbutton"/>
    <w:basedOn w:val="Normal"/>
    <w:rsid w:val="00857611"/>
    <w:pPr>
      <w:widowControl/>
      <w:spacing w:after="150" w:line="259" w:lineRule="auto"/>
    </w:pPr>
    <w:rPr>
      <w:rFonts w:ascii="Century" w:hAnsi="Century"/>
      <w:sz w:val="22"/>
      <w:szCs w:val="24"/>
      <w:lang w:eastAsia="en-GB"/>
    </w:rPr>
  </w:style>
  <w:style w:type="paragraph" w:customStyle="1" w:styleId="mtfromto">
    <w:name w:val="mtfromto"/>
    <w:basedOn w:val="Normal"/>
    <w:rsid w:val="00857611"/>
    <w:pPr>
      <w:widowControl/>
      <w:spacing w:after="150" w:line="259" w:lineRule="auto"/>
    </w:pPr>
    <w:rPr>
      <w:rFonts w:ascii="Century" w:hAnsi="Century"/>
      <w:b/>
      <w:bCs/>
      <w:sz w:val="22"/>
      <w:szCs w:val="24"/>
      <w:lang w:eastAsia="en-GB"/>
    </w:rPr>
  </w:style>
  <w:style w:type="paragraph" w:customStyle="1" w:styleId="mtlanguageselect">
    <w:name w:val="mtlanguageselect"/>
    <w:basedOn w:val="Normal"/>
    <w:rsid w:val="00857611"/>
    <w:pPr>
      <w:widowControl/>
      <w:spacing w:after="150" w:line="259" w:lineRule="auto"/>
    </w:pPr>
    <w:rPr>
      <w:rFonts w:ascii="Century" w:hAnsi="Century"/>
      <w:sz w:val="22"/>
      <w:szCs w:val="24"/>
      <w:lang w:eastAsia="en-GB"/>
    </w:rPr>
  </w:style>
  <w:style w:type="paragraph" w:customStyle="1" w:styleId="multiline-ellipsis">
    <w:name w:val="multiline-ellipsis"/>
    <w:basedOn w:val="Normal"/>
    <w:rsid w:val="00857611"/>
    <w:pPr>
      <w:widowControl/>
      <w:spacing w:after="150" w:line="336" w:lineRule="atLeast"/>
      <w:ind w:right="-240"/>
    </w:pPr>
    <w:rPr>
      <w:rFonts w:ascii="Century" w:hAnsi="Century"/>
      <w:sz w:val="22"/>
      <w:szCs w:val="24"/>
      <w:lang w:eastAsia="en-GB"/>
    </w:rPr>
  </w:style>
  <w:style w:type="paragraph" w:customStyle="1" w:styleId="multilingualactionlinks">
    <w:name w:val="multilingualactionlinks"/>
    <w:basedOn w:val="Normal"/>
    <w:rsid w:val="00857611"/>
    <w:pPr>
      <w:widowControl/>
      <w:spacing w:after="150" w:line="259" w:lineRule="auto"/>
    </w:pPr>
    <w:rPr>
      <w:rFonts w:ascii="Century" w:hAnsi="Century"/>
      <w:sz w:val="22"/>
      <w:szCs w:val="24"/>
      <w:lang w:eastAsia="en-GB"/>
    </w:rPr>
  </w:style>
  <w:style w:type="paragraph" w:customStyle="1" w:styleId="multilingual-error-column">
    <w:name w:val="multilingual-error-column"/>
    <w:basedOn w:val="Normal"/>
    <w:rsid w:val="00857611"/>
    <w:pPr>
      <w:widowControl/>
      <w:spacing w:after="150" w:line="259" w:lineRule="auto"/>
    </w:pPr>
    <w:rPr>
      <w:rFonts w:ascii="Century" w:hAnsi="Century"/>
      <w:b/>
      <w:bCs/>
      <w:sz w:val="22"/>
      <w:szCs w:val="24"/>
      <w:lang w:eastAsia="en-GB"/>
    </w:rPr>
  </w:style>
  <w:style w:type="paragraph" w:customStyle="1" w:styleId="multilingualheading">
    <w:name w:val="multilingualheading"/>
    <w:basedOn w:val="Normal"/>
    <w:rsid w:val="00857611"/>
    <w:pPr>
      <w:widowControl/>
      <w:shd w:val="clear" w:color="auto" w:fill="EEEEEE"/>
      <w:spacing w:after="150" w:line="259" w:lineRule="auto"/>
    </w:pPr>
    <w:rPr>
      <w:rFonts w:ascii="Century" w:hAnsi="Century"/>
      <w:sz w:val="22"/>
      <w:szCs w:val="24"/>
      <w:lang w:eastAsia="en-GB"/>
    </w:rPr>
  </w:style>
  <w:style w:type="paragraph" w:customStyle="1" w:styleId="multilingual-line">
    <w:name w:val="multilingual-line"/>
    <w:basedOn w:val="Normal"/>
    <w:rsid w:val="00857611"/>
    <w:pPr>
      <w:widowControl/>
      <w:spacing w:after="150" w:line="259" w:lineRule="auto"/>
    </w:pPr>
    <w:rPr>
      <w:rFonts w:ascii="Century" w:hAnsi="Century"/>
      <w:sz w:val="22"/>
      <w:szCs w:val="24"/>
      <w:lang w:eastAsia="en-GB"/>
    </w:rPr>
  </w:style>
  <w:style w:type="paragraph" w:customStyle="1" w:styleId="multilingual-line-text">
    <w:name w:val="multilingual-line-text"/>
    <w:basedOn w:val="Normal"/>
    <w:rsid w:val="00857611"/>
    <w:pPr>
      <w:widowControl/>
      <w:spacing w:after="75" w:line="259" w:lineRule="auto"/>
    </w:pPr>
    <w:rPr>
      <w:rFonts w:ascii="Century" w:hAnsi="Century"/>
      <w:sz w:val="22"/>
      <w:szCs w:val="24"/>
      <w:lang w:eastAsia="en-GB"/>
    </w:rPr>
  </w:style>
  <w:style w:type="paragraph" w:customStyle="1" w:styleId="multilinguallink">
    <w:name w:val="multilinguallink"/>
    <w:basedOn w:val="Normal"/>
    <w:rsid w:val="00857611"/>
    <w:pPr>
      <w:widowControl/>
      <w:spacing w:after="150" w:line="259" w:lineRule="auto"/>
    </w:pPr>
    <w:rPr>
      <w:rFonts w:ascii="Century" w:hAnsi="Century"/>
      <w:sz w:val="22"/>
      <w:szCs w:val="24"/>
      <w:lang w:eastAsia="en-GB"/>
    </w:rPr>
  </w:style>
  <w:style w:type="paragraph" w:customStyle="1" w:styleId="nav">
    <w:name w:val="nav"/>
    <w:basedOn w:val="Normal"/>
    <w:rsid w:val="00857611"/>
    <w:pPr>
      <w:widowControl/>
      <w:spacing w:line="259" w:lineRule="auto"/>
    </w:pPr>
    <w:rPr>
      <w:rFonts w:ascii="Century" w:hAnsi="Century"/>
      <w:sz w:val="22"/>
      <w:szCs w:val="24"/>
      <w:lang w:eastAsia="en-GB"/>
    </w:rPr>
  </w:style>
  <w:style w:type="paragraph" w:customStyle="1" w:styleId="nav1">
    <w:name w:val="nav1"/>
    <w:basedOn w:val="Normal"/>
    <w:rsid w:val="00857611"/>
    <w:pPr>
      <w:widowControl/>
      <w:spacing w:line="259" w:lineRule="auto"/>
    </w:pPr>
    <w:rPr>
      <w:rFonts w:ascii="Century" w:hAnsi="Century"/>
      <w:vanish/>
      <w:sz w:val="22"/>
      <w:szCs w:val="24"/>
      <w:lang w:eastAsia="en-GB"/>
    </w:rPr>
  </w:style>
  <w:style w:type="paragraph" w:customStyle="1" w:styleId="navbar">
    <w:name w:val="navbar"/>
    <w:basedOn w:val="Normal"/>
    <w:rsid w:val="00857611"/>
    <w:pPr>
      <w:widowControl/>
      <w:spacing w:line="259" w:lineRule="auto"/>
    </w:pPr>
    <w:rPr>
      <w:rFonts w:ascii="Century" w:hAnsi="Century"/>
      <w:sz w:val="22"/>
      <w:szCs w:val="24"/>
      <w:lang w:eastAsia="en-GB"/>
    </w:rPr>
  </w:style>
  <w:style w:type="paragraph" w:customStyle="1" w:styleId="navbar-brand">
    <w:name w:val="navbar-brand"/>
    <w:basedOn w:val="Normal"/>
    <w:rsid w:val="00857611"/>
    <w:pPr>
      <w:widowControl/>
      <w:spacing w:after="150" w:line="300" w:lineRule="atLeast"/>
    </w:pPr>
    <w:rPr>
      <w:rFonts w:ascii="Century" w:hAnsi="Century"/>
      <w:sz w:val="27"/>
      <w:szCs w:val="27"/>
      <w:lang w:eastAsia="en-GB"/>
    </w:rPr>
  </w:style>
  <w:style w:type="paragraph" w:customStyle="1" w:styleId="navbar-brand1">
    <w:name w:val="navbar-brand1"/>
    <w:basedOn w:val="Normal"/>
    <w:rsid w:val="00857611"/>
    <w:pPr>
      <w:widowControl/>
      <w:spacing w:after="150" w:line="300" w:lineRule="atLeast"/>
    </w:pPr>
    <w:rPr>
      <w:rFonts w:ascii="Century" w:hAnsi="Century"/>
      <w:color w:val="777777"/>
      <w:sz w:val="27"/>
      <w:szCs w:val="27"/>
      <w:lang w:eastAsia="en-GB"/>
    </w:rPr>
  </w:style>
  <w:style w:type="paragraph" w:customStyle="1" w:styleId="navbar-brand2">
    <w:name w:val="navbar-brand2"/>
    <w:basedOn w:val="Normal"/>
    <w:rsid w:val="00857611"/>
    <w:pPr>
      <w:widowControl/>
      <w:spacing w:after="150" w:line="300" w:lineRule="atLeast"/>
    </w:pPr>
    <w:rPr>
      <w:rFonts w:ascii="Century" w:hAnsi="Century"/>
      <w:color w:val="9D9D9D"/>
      <w:sz w:val="27"/>
      <w:szCs w:val="27"/>
      <w:lang w:eastAsia="en-GB"/>
    </w:rPr>
  </w:style>
  <w:style w:type="paragraph" w:customStyle="1" w:styleId="navbar-btn">
    <w:name w:val="navbar-btn"/>
    <w:basedOn w:val="Normal"/>
    <w:rsid w:val="00857611"/>
    <w:pPr>
      <w:widowControl/>
      <w:spacing w:before="495" w:after="495" w:line="259" w:lineRule="auto"/>
    </w:pPr>
    <w:rPr>
      <w:rFonts w:ascii="Century" w:hAnsi="Century"/>
      <w:sz w:val="22"/>
      <w:szCs w:val="24"/>
      <w:lang w:eastAsia="en-GB"/>
    </w:rPr>
  </w:style>
  <w:style w:type="paragraph" w:customStyle="1" w:styleId="navbar-collapse">
    <w:name w:val="navbar-collapse"/>
    <w:basedOn w:val="Normal"/>
    <w:rsid w:val="00857611"/>
    <w:pPr>
      <w:widowControl/>
      <w:spacing w:after="150" w:line="259" w:lineRule="auto"/>
    </w:pPr>
    <w:rPr>
      <w:rFonts w:ascii="Century" w:hAnsi="Century"/>
      <w:sz w:val="22"/>
      <w:szCs w:val="24"/>
      <w:lang w:eastAsia="en-GB"/>
    </w:rPr>
  </w:style>
  <w:style w:type="paragraph" w:customStyle="1" w:styleId="navbar-collapse1">
    <w:name w:val="navbar-collapse1"/>
    <w:basedOn w:val="Normal"/>
    <w:rsid w:val="00857611"/>
    <w:pPr>
      <w:widowControl/>
      <w:spacing w:after="150" w:line="259" w:lineRule="auto"/>
    </w:pPr>
    <w:rPr>
      <w:rFonts w:ascii="Century" w:hAnsi="Century"/>
      <w:sz w:val="22"/>
      <w:szCs w:val="24"/>
      <w:lang w:eastAsia="en-GB"/>
    </w:rPr>
  </w:style>
  <w:style w:type="paragraph" w:customStyle="1" w:styleId="navbar-collapse2">
    <w:name w:val="navbar-collapse2"/>
    <w:basedOn w:val="Normal"/>
    <w:rsid w:val="00857611"/>
    <w:pPr>
      <w:widowControl/>
      <w:spacing w:after="150" w:line="259" w:lineRule="auto"/>
    </w:pPr>
    <w:rPr>
      <w:rFonts w:ascii="Century" w:hAnsi="Century"/>
      <w:sz w:val="22"/>
      <w:szCs w:val="24"/>
      <w:lang w:eastAsia="en-GB"/>
    </w:rPr>
  </w:style>
  <w:style w:type="paragraph" w:customStyle="1" w:styleId="navbar-default">
    <w:name w:val="navbar-default"/>
    <w:basedOn w:val="Normal"/>
    <w:rsid w:val="00857611"/>
    <w:pPr>
      <w:widowControl/>
      <w:shd w:val="clear" w:color="auto" w:fill="FFFFFF"/>
      <w:spacing w:after="150" w:line="259" w:lineRule="auto"/>
    </w:pPr>
    <w:rPr>
      <w:rFonts w:ascii="Century" w:hAnsi="Century"/>
      <w:sz w:val="22"/>
      <w:szCs w:val="24"/>
      <w:lang w:eastAsia="en-GB"/>
    </w:rPr>
  </w:style>
  <w:style w:type="paragraph" w:customStyle="1" w:styleId="navbar-fixed-bottom">
    <w:name w:val="navbar-fixed-bottom"/>
    <w:basedOn w:val="Normal"/>
    <w:rsid w:val="00857611"/>
    <w:pPr>
      <w:widowControl/>
      <w:spacing w:line="259" w:lineRule="auto"/>
    </w:pPr>
    <w:rPr>
      <w:rFonts w:ascii="Century" w:hAnsi="Century"/>
      <w:sz w:val="22"/>
      <w:szCs w:val="24"/>
      <w:lang w:eastAsia="en-GB"/>
    </w:rPr>
  </w:style>
  <w:style w:type="paragraph" w:customStyle="1" w:styleId="navbar-fixed-top">
    <w:name w:val="navbar-fixed-top"/>
    <w:basedOn w:val="Normal"/>
    <w:rsid w:val="00857611"/>
    <w:pPr>
      <w:widowControl/>
      <w:spacing w:after="150" w:line="259" w:lineRule="auto"/>
    </w:pPr>
    <w:rPr>
      <w:rFonts w:ascii="Century" w:hAnsi="Century"/>
      <w:sz w:val="22"/>
      <w:szCs w:val="24"/>
      <w:lang w:eastAsia="en-GB"/>
    </w:rPr>
  </w:style>
  <w:style w:type="paragraph" w:customStyle="1" w:styleId="navbar-form">
    <w:name w:val="navbar-form"/>
    <w:basedOn w:val="Normal"/>
    <w:rsid w:val="00857611"/>
    <w:pPr>
      <w:widowControl/>
      <w:spacing w:before="495" w:after="495" w:line="259" w:lineRule="auto"/>
      <w:ind w:left="-150" w:right="-150"/>
    </w:pPr>
    <w:rPr>
      <w:rFonts w:ascii="Century" w:hAnsi="Century"/>
      <w:sz w:val="22"/>
      <w:szCs w:val="24"/>
      <w:lang w:eastAsia="en-GB"/>
    </w:rPr>
  </w:style>
  <w:style w:type="paragraph" w:customStyle="1" w:styleId="navbar-form1">
    <w:name w:val="navbar-form1"/>
    <w:basedOn w:val="Normal"/>
    <w:rsid w:val="00857611"/>
    <w:pPr>
      <w:widowControl/>
      <w:spacing w:before="495" w:after="495" w:line="259" w:lineRule="auto"/>
      <w:ind w:left="-150" w:right="-150"/>
    </w:pPr>
    <w:rPr>
      <w:rFonts w:ascii="Century" w:hAnsi="Century"/>
      <w:sz w:val="22"/>
      <w:szCs w:val="24"/>
      <w:lang w:eastAsia="en-GB"/>
    </w:rPr>
  </w:style>
  <w:style w:type="paragraph" w:customStyle="1" w:styleId="navbar-form2">
    <w:name w:val="navbar-form2"/>
    <w:basedOn w:val="Normal"/>
    <w:rsid w:val="00857611"/>
    <w:pPr>
      <w:widowControl/>
      <w:spacing w:before="495" w:after="495" w:line="259" w:lineRule="auto"/>
      <w:ind w:left="-150" w:right="-150"/>
    </w:pPr>
    <w:rPr>
      <w:rFonts w:ascii="Century" w:hAnsi="Century"/>
      <w:sz w:val="22"/>
      <w:szCs w:val="24"/>
      <w:lang w:eastAsia="en-GB"/>
    </w:rPr>
  </w:style>
  <w:style w:type="paragraph" w:customStyle="1" w:styleId="navbar-inverse">
    <w:name w:val="navbar-inverse"/>
    <w:basedOn w:val="Normal"/>
    <w:rsid w:val="00857611"/>
    <w:pPr>
      <w:widowControl/>
      <w:shd w:val="clear" w:color="auto" w:fill="222222"/>
      <w:spacing w:after="150" w:line="259" w:lineRule="auto"/>
    </w:pPr>
    <w:rPr>
      <w:rFonts w:ascii="Century" w:hAnsi="Century"/>
      <w:sz w:val="22"/>
      <w:szCs w:val="24"/>
      <w:lang w:eastAsia="en-GB"/>
    </w:rPr>
  </w:style>
  <w:style w:type="paragraph" w:customStyle="1" w:styleId="navbar-link">
    <w:name w:val="navbar-link"/>
    <w:basedOn w:val="Normal"/>
    <w:rsid w:val="00857611"/>
    <w:pPr>
      <w:widowControl/>
      <w:spacing w:after="150" w:line="259" w:lineRule="auto"/>
    </w:pPr>
    <w:rPr>
      <w:rFonts w:ascii="Century" w:hAnsi="Century"/>
      <w:sz w:val="22"/>
      <w:szCs w:val="24"/>
      <w:lang w:eastAsia="en-GB"/>
    </w:rPr>
  </w:style>
  <w:style w:type="paragraph" w:customStyle="1" w:styleId="navbar-link1">
    <w:name w:val="navbar-link1"/>
    <w:basedOn w:val="Normal"/>
    <w:rsid w:val="00857611"/>
    <w:pPr>
      <w:widowControl/>
      <w:spacing w:after="150" w:line="259" w:lineRule="auto"/>
    </w:pPr>
    <w:rPr>
      <w:rFonts w:ascii="Century" w:hAnsi="Century"/>
      <w:color w:val="444444"/>
      <w:sz w:val="22"/>
      <w:szCs w:val="24"/>
      <w:lang w:eastAsia="en-GB"/>
    </w:rPr>
  </w:style>
  <w:style w:type="paragraph" w:customStyle="1" w:styleId="navbar-link2">
    <w:name w:val="navbar-link2"/>
    <w:basedOn w:val="Normal"/>
    <w:rsid w:val="00857611"/>
    <w:pPr>
      <w:widowControl/>
      <w:spacing w:after="150" w:line="259" w:lineRule="auto"/>
    </w:pPr>
    <w:rPr>
      <w:rFonts w:ascii="Century" w:hAnsi="Century"/>
      <w:color w:val="777777"/>
      <w:sz w:val="22"/>
      <w:szCs w:val="24"/>
      <w:lang w:eastAsia="en-GB"/>
    </w:rPr>
  </w:style>
  <w:style w:type="paragraph" w:customStyle="1" w:styleId="navbar-link3">
    <w:name w:val="navbar-link3"/>
    <w:basedOn w:val="Normal"/>
    <w:rsid w:val="00857611"/>
    <w:pPr>
      <w:widowControl/>
      <w:spacing w:after="150" w:line="259" w:lineRule="auto"/>
    </w:pPr>
    <w:rPr>
      <w:rFonts w:ascii="Century" w:hAnsi="Century"/>
      <w:color w:val="9D9D9D"/>
      <w:sz w:val="22"/>
      <w:szCs w:val="24"/>
      <w:lang w:eastAsia="en-GB"/>
    </w:rPr>
  </w:style>
  <w:style w:type="paragraph" w:customStyle="1" w:styleId="navbar-link4">
    <w:name w:val="navbar-link4"/>
    <w:basedOn w:val="Normal"/>
    <w:rsid w:val="00857611"/>
    <w:pPr>
      <w:widowControl/>
      <w:spacing w:after="150" w:line="259" w:lineRule="auto"/>
    </w:pPr>
    <w:rPr>
      <w:rFonts w:ascii="Century" w:hAnsi="Century"/>
      <w:color w:val="FFFFFF"/>
      <w:sz w:val="22"/>
      <w:szCs w:val="24"/>
      <w:lang w:eastAsia="en-GB"/>
    </w:rPr>
  </w:style>
  <w:style w:type="paragraph" w:customStyle="1" w:styleId="navbar-nav">
    <w:name w:val="navbar-nav"/>
    <w:basedOn w:val="Normal"/>
    <w:rsid w:val="00857611"/>
    <w:pPr>
      <w:widowControl/>
      <w:spacing w:before="300" w:after="300" w:line="259" w:lineRule="auto"/>
      <w:ind w:left="-150" w:right="-150"/>
    </w:pPr>
    <w:rPr>
      <w:rFonts w:ascii="Century" w:hAnsi="Century"/>
      <w:sz w:val="22"/>
      <w:szCs w:val="24"/>
      <w:lang w:eastAsia="en-GB"/>
    </w:rPr>
  </w:style>
  <w:style w:type="paragraph" w:customStyle="1" w:styleId="navbar-static-top">
    <w:name w:val="navbar-static-top"/>
    <w:basedOn w:val="Normal"/>
    <w:rsid w:val="00857611"/>
    <w:pPr>
      <w:widowControl/>
      <w:spacing w:after="150" w:line="259" w:lineRule="auto"/>
    </w:pPr>
    <w:rPr>
      <w:rFonts w:ascii="Century" w:hAnsi="Century"/>
      <w:sz w:val="22"/>
      <w:szCs w:val="24"/>
      <w:lang w:eastAsia="en-GB"/>
    </w:rPr>
  </w:style>
  <w:style w:type="paragraph" w:customStyle="1" w:styleId="navbar-text">
    <w:name w:val="navbar-text"/>
    <w:basedOn w:val="Normal"/>
    <w:rsid w:val="00857611"/>
    <w:pPr>
      <w:widowControl/>
      <w:spacing w:before="600" w:after="600" w:line="259" w:lineRule="auto"/>
    </w:pPr>
    <w:rPr>
      <w:rFonts w:ascii="Century" w:hAnsi="Century"/>
      <w:sz w:val="22"/>
      <w:szCs w:val="24"/>
      <w:lang w:eastAsia="en-GB"/>
    </w:rPr>
  </w:style>
  <w:style w:type="paragraph" w:customStyle="1" w:styleId="navbar-text1">
    <w:name w:val="navbar-text1"/>
    <w:basedOn w:val="Normal"/>
    <w:rsid w:val="00857611"/>
    <w:pPr>
      <w:widowControl/>
      <w:spacing w:before="600" w:after="600" w:line="259" w:lineRule="auto"/>
    </w:pPr>
    <w:rPr>
      <w:rFonts w:ascii="Century" w:hAnsi="Century"/>
      <w:color w:val="777777"/>
      <w:sz w:val="22"/>
      <w:szCs w:val="24"/>
      <w:lang w:eastAsia="en-GB"/>
    </w:rPr>
  </w:style>
  <w:style w:type="paragraph" w:customStyle="1" w:styleId="navbar-text2">
    <w:name w:val="navbar-text2"/>
    <w:basedOn w:val="Normal"/>
    <w:rsid w:val="00857611"/>
    <w:pPr>
      <w:widowControl/>
      <w:spacing w:before="600" w:after="600" w:line="259" w:lineRule="auto"/>
    </w:pPr>
    <w:rPr>
      <w:rFonts w:ascii="Century" w:hAnsi="Century"/>
      <w:color w:val="9D9D9D"/>
      <w:sz w:val="22"/>
      <w:szCs w:val="24"/>
      <w:lang w:eastAsia="en-GB"/>
    </w:rPr>
  </w:style>
  <w:style w:type="paragraph" w:customStyle="1" w:styleId="navbar-toggle">
    <w:name w:val="navbar-toggle"/>
    <w:basedOn w:val="Normal"/>
    <w:rsid w:val="00857611"/>
    <w:pPr>
      <w:widowControl/>
      <w:spacing w:before="495" w:after="495" w:line="259" w:lineRule="auto"/>
      <w:ind w:right="150"/>
    </w:pPr>
    <w:rPr>
      <w:rFonts w:ascii="Century" w:hAnsi="Century"/>
      <w:sz w:val="22"/>
      <w:szCs w:val="24"/>
      <w:lang w:eastAsia="en-GB"/>
    </w:rPr>
  </w:style>
  <w:style w:type="paragraph" w:customStyle="1" w:styleId="navbar-toggle1">
    <w:name w:val="navbar-toggle1"/>
    <w:basedOn w:val="Normal"/>
    <w:rsid w:val="00857611"/>
    <w:pPr>
      <w:widowControl/>
      <w:spacing w:before="495" w:after="495" w:line="259" w:lineRule="auto"/>
      <w:ind w:right="150"/>
    </w:pPr>
    <w:rPr>
      <w:rFonts w:ascii="Century" w:hAnsi="Century"/>
      <w:sz w:val="22"/>
      <w:szCs w:val="24"/>
      <w:lang w:eastAsia="en-GB"/>
    </w:rPr>
  </w:style>
  <w:style w:type="paragraph" w:customStyle="1" w:styleId="navbar-toggle2">
    <w:name w:val="navbar-toggle2"/>
    <w:basedOn w:val="Normal"/>
    <w:rsid w:val="00857611"/>
    <w:pPr>
      <w:widowControl/>
      <w:spacing w:before="495" w:after="495" w:line="259" w:lineRule="auto"/>
      <w:ind w:right="150"/>
    </w:pPr>
    <w:rPr>
      <w:rFonts w:ascii="Century" w:hAnsi="Century"/>
      <w:sz w:val="22"/>
      <w:szCs w:val="24"/>
      <w:lang w:eastAsia="en-GB"/>
    </w:rPr>
  </w:style>
  <w:style w:type="paragraph" w:customStyle="1" w:styleId="nav-divider">
    <w:name w:val="nav-divider"/>
    <w:basedOn w:val="Normal"/>
    <w:rsid w:val="00857611"/>
    <w:pPr>
      <w:widowControl/>
      <w:spacing w:after="150" w:line="259" w:lineRule="auto"/>
    </w:pPr>
    <w:rPr>
      <w:rFonts w:ascii="Century" w:hAnsi="Century"/>
      <w:sz w:val="22"/>
      <w:szCs w:val="24"/>
      <w:lang w:eastAsia="en-GB"/>
    </w:rPr>
  </w:style>
  <w:style w:type="paragraph" w:customStyle="1" w:styleId="nav-divider1">
    <w:name w:val="nav-divider1"/>
    <w:basedOn w:val="Normal"/>
    <w:rsid w:val="00857611"/>
    <w:pPr>
      <w:widowControl/>
      <w:shd w:val="clear" w:color="auto" w:fill="E5E5E5"/>
      <w:spacing w:before="135" w:after="135" w:line="259" w:lineRule="auto"/>
    </w:pPr>
    <w:rPr>
      <w:rFonts w:ascii="Century" w:hAnsi="Century"/>
      <w:sz w:val="22"/>
      <w:szCs w:val="24"/>
      <w:lang w:eastAsia="en-GB"/>
    </w:rPr>
  </w:style>
  <w:style w:type="paragraph" w:customStyle="1" w:styleId="nav-justified">
    <w:name w:val="nav-justified"/>
    <w:basedOn w:val="Normal"/>
    <w:rsid w:val="00857611"/>
    <w:pPr>
      <w:widowControl/>
      <w:spacing w:after="150" w:line="259" w:lineRule="auto"/>
    </w:pPr>
    <w:rPr>
      <w:rFonts w:ascii="Century" w:hAnsi="Century"/>
      <w:sz w:val="22"/>
      <w:szCs w:val="24"/>
      <w:lang w:eastAsia="en-GB"/>
    </w:rPr>
  </w:style>
  <w:style w:type="paragraph" w:customStyle="1" w:styleId="nav-tabs">
    <w:name w:val="nav-tabs"/>
    <w:basedOn w:val="Normal"/>
    <w:rsid w:val="00857611"/>
    <w:pPr>
      <w:widowControl/>
      <w:pBdr>
        <w:bottom w:val="single" w:sz="6" w:space="0" w:color="DDDDDD"/>
      </w:pBdr>
      <w:shd w:val="clear" w:color="auto" w:fill="BBBBBB"/>
      <w:spacing w:after="150" w:line="259" w:lineRule="auto"/>
    </w:pPr>
    <w:rPr>
      <w:rFonts w:ascii="Century" w:hAnsi="Century"/>
      <w:sz w:val="22"/>
      <w:szCs w:val="24"/>
      <w:lang w:eastAsia="en-GB"/>
    </w:rPr>
  </w:style>
  <w:style w:type="paragraph" w:customStyle="1" w:styleId="nav-tabs-justified">
    <w:name w:val="nav-tabs-justified"/>
    <w:basedOn w:val="Normal"/>
    <w:rsid w:val="00857611"/>
    <w:pPr>
      <w:widowControl/>
      <w:spacing w:after="150" w:line="259" w:lineRule="auto"/>
    </w:pPr>
    <w:rPr>
      <w:rFonts w:ascii="Century" w:hAnsi="Century"/>
      <w:sz w:val="22"/>
      <w:szCs w:val="24"/>
      <w:lang w:eastAsia="en-GB"/>
    </w:rPr>
  </w:style>
  <w:style w:type="paragraph" w:customStyle="1" w:styleId="nodisplay">
    <w:name w:val="nodisplay"/>
    <w:basedOn w:val="Normal"/>
    <w:rsid w:val="00857611"/>
    <w:pPr>
      <w:widowControl/>
      <w:spacing w:after="150" w:line="259" w:lineRule="auto"/>
    </w:pPr>
    <w:rPr>
      <w:rFonts w:ascii="Century" w:hAnsi="Century"/>
      <w:vanish/>
      <w:sz w:val="22"/>
      <w:szCs w:val="24"/>
      <w:lang w:eastAsia="en-GB"/>
    </w:rPr>
  </w:style>
  <w:style w:type="paragraph" w:customStyle="1" w:styleId="no-doc-c">
    <w:name w:val="no-doc-c"/>
    <w:basedOn w:val="Normal"/>
    <w:rsid w:val="00857611"/>
    <w:pPr>
      <w:widowControl/>
      <w:spacing w:after="150" w:line="259" w:lineRule="auto"/>
    </w:pPr>
    <w:rPr>
      <w:rFonts w:ascii="Century" w:hAnsi="Century"/>
      <w:sz w:val="22"/>
      <w:szCs w:val="24"/>
      <w:lang w:eastAsia="en-GB"/>
    </w:rPr>
  </w:style>
  <w:style w:type="paragraph" w:customStyle="1" w:styleId="no-doc-c1">
    <w:name w:val="no-doc-c1"/>
    <w:basedOn w:val="Normal"/>
    <w:rsid w:val="00857611"/>
    <w:pPr>
      <w:widowControl/>
      <w:spacing w:after="160" w:line="312" w:lineRule="atLeast"/>
      <w:jc w:val="center"/>
    </w:pPr>
    <w:rPr>
      <w:rFonts w:ascii="Century" w:hAnsi="Century"/>
      <w:sz w:val="22"/>
      <w:szCs w:val="24"/>
      <w:lang w:eastAsia="en-GB"/>
    </w:rPr>
  </w:style>
  <w:style w:type="paragraph" w:customStyle="1" w:styleId="nojsmessage">
    <w:name w:val="nojsmessage"/>
    <w:basedOn w:val="Normal"/>
    <w:rsid w:val="00857611"/>
    <w:pPr>
      <w:widowControl/>
      <w:spacing w:after="150" w:line="259" w:lineRule="auto"/>
    </w:pPr>
    <w:rPr>
      <w:rFonts w:ascii="Century" w:hAnsi="Century"/>
      <w:vanish/>
      <w:sz w:val="22"/>
      <w:szCs w:val="24"/>
      <w:lang w:eastAsia="en-GB"/>
    </w:rPr>
  </w:style>
  <w:style w:type="paragraph" w:customStyle="1" w:styleId="nojsmessage1">
    <w:name w:val="nojsmessage1"/>
    <w:basedOn w:val="Normal"/>
    <w:rsid w:val="00857611"/>
    <w:pPr>
      <w:widowControl/>
      <w:spacing w:after="150" w:line="259" w:lineRule="auto"/>
    </w:pPr>
    <w:rPr>
      <w:rFonts w:ascii="Century" w:hAnsi="Century"/>
      <w:sz w:val="22"/>
      <w:szCs w:val="24"/>
      <w:lang w:eastAsia="en-GB"/>
    </w:rPr>
  </w:style>
  <w:style w:type="paragraph" w:customStyle="1" w:styleId="nomarginseparator">
    <w:name w:val="nomarginseparator"/>
    <w:basedOn w:val="Normal"/>
    <w:rsid w:val="00857611"/>
    <w:pPr>
      <w:widowControl/>
      <w:spacing w:line="259" w:lineRule="auto"/>
    </w:pPr>
    <w:rPr>
      <w:rFonts w:ascii="Century" w:hAnsi="Century"/>
      <w:sz w:val="22"/>
      <w:szCs w:val="24"/>
      <w:lang w:eastAsia="en-GB"/>
    </w:rPr>
  </w:style>
  <w:style w:type="paragraph" w:customStyle="1" w:styleId="nonims">
    <w:name w:val="nonims"/>
    <w:basedOn w:val="Normal"/>
    <w:rsid w:val="00857611"/>
    <w:pPr>
      <w:widowControl/>
      <w:spacing w:after="150" w:line="259" w:lineRule="auto"/>
    </w:pPr>
    <w:rPr>
      <w:rFonts w:ascii="Century" w:hAnsi="Century"/>
      <w:sz w:val="20"/>
      <w:lang w:eastAsia="en-GB"/>
    </w:rPr>
  </w:style>
  <w:style w:type="paragraph" w:customStyle="1" w:styleId="nontransform">
    <w:name w:val="nontransform"/>
    <w:basedOn w:val="Normal"/>
    <w:rsid w:val="00857611"/>
    <w:pPr>
      <w:widowControl/>
      <w:spacing w:after="150" w:line="259" w:lineRule="auto"/>
    </w:pPr>
    <w:rPr>
      <w:rFonts w:ascii="Century" w:hAnsi="Century"/>
      <w:sz w:val="22"/>
      <w:szCs w:val="24"/>
      <w:lang w:eastAsia="en-GB"/>
    </w:rPr>
  </w:style>
  <w:style w:type="paragraph" w:customStyle="1" w:styleId="normal-center">
    <w:name w:val="normal-center"/>
    <w:basedOn w:val="Normal"/>
    <w:rsid w:val="00857611"/>
    <w:pPr>
      <w:widowControl/>
      <w:spacing w:after="150" w:line="259" w:lineRule="auto"/>
    </w:pPr>
    <w:rPr>
      <w:rFonts w:ascii="Century" w:hAnsi="Century"/>
      <w:sz w:val="22"/>
      <w:szCs w:val="24"/>
      <w:lang w:eastAsia="en-GB"/>
    </w:rPr>
  </w:style>
  <w:style w:type="paragraph" w:customStyle="1" w:styleId="normal-center1">
    <w:name w:val="normal-center1"/>
    <w:basedOn w:val="Normal"/>
    <w:rsid w:val="00857611"/>
    <w:pPr>
      <w:widowControl/>
      <w:spacing w:line="312" w:lineRule="atLeast"/>
      <w:jc w:val="center"/>
    </w:pPr>
    <w:rPr>
      <w:rFonts w:ascii="Century" w:hAnsi="Century"/>
      <w:sz w:val="22"/>
      <w:szCs w:val="24"/>
      <w:lang w:eastAsia="en-GB"/>
    </w:rPr>
  </w:style>
  <w:style w:type="paragraph" w:customStyle="1" w:styleId="normal-right">
    <w:name w:val="normal-right"/>
    <w:basedOn w:val="Normal"/>
    <w:rsid w:val="00857611"/>
    <w:pPr>
      <w:widowControl/>
      <w:spacing w:after="150" w:line="259" w:lineRule="auto"/>
    </w:pPr>
    <w:rPr>
      <w:rFonts w:ascii="Century" w:hAnsi="Century"/>
      <w:sz w:val="22"/>
      <w:szCs w:val="24"/>
      <w:lang w:eastAsia="en-GB"/>
    </w:rPr>
  </w:style>
  <w:style w:type="paragraph" w:customStyle="1" w:styleId="normal-right1">
    <w:name w:val="normal-right1"/>
    <w:basedOn w:val="Normal"/>
    <w:rsid w:val="00857611"/>
    <w:pPr>
      <w:widowControl/>
      <w:spacing w:line="312" w:lineRule="atLeast"/>
      <w:jc w:val="right"/>
    </w:pPr>
    <w:rPr>
      <w:rFonts w:ascii="Century" w:hAnsi="Century"/>
      <w:sz w:val="22"/>
      <w:szCs w:val="24"/>
      <w:lang w:eastAsia="en-GB"/>
    </w:rPr>
  </w:style>
  <w:style w:type="paragraph" w:customStyle="1" w:styleId="note1">
    <w:name w:val="note1"/>
    <w:basedOn w:val="Normal"/>
    <w:rsid w:val="00857611"/>
    <w:pPr>
      <w:widowControl/>
      <w:spacing w:before="60" w:after="60" w:line="312" w:lineRule="atLeast"/>
    </w:pPr>
    <w:rPr>
      <w:rFonts w:ascii="Century" w:hAnsi="Century"/>
      <w:sz w:val="19"/>
      <w:szCs w:val="19"/>
      <w:lang w:eastAsia="en-GB"/>
    </w:rPr>
  </w:style>
  <w:style w:type="paragraph" w:customStyle="1" w:styleId="nowrap-text">
    <w:name w:val="nowrap-text"/>
    <w:basedOn w:val="Normal"/>
    <w:rsid w:val="00857611"/>
    <w:pPr>
      <w:widowControl/>
      <w:spacing w:after="150" w:line="259" w:lineRule="auto"/>
    </w:pPr>
    <w:rPr>
      <w:rFonts w:ascii="Century" w:hAnsi="Century"/>
      <w:sz w:val="22"/>
      <w:szCs w:val="24"/>
      <w:lang w:eastAsia="en-GB"/>
    </w:rPr>
  </w:style>
  <w:style w:type="paragraph" w:customStyle="1" w:styleId="ntmheading">
    <w:name w:val="ntmheading"/>
    <w:basedOn w:val="Normal"/>
    <w:rsid w:val="00857611"/>
    <w:pPr>
      <w:widowControl/>
      <w:shd w:val="clear" w:color="auto" w:fill="EEEEEE"/>
      <w:spacing w:after="150" w:line="259" w:lineRule="auto"/>
    </w:pPr>
    <w:rPr>
      <w:rFonts w:ascii="Century" w:hAnsi="Century"/>
      <w:sz w:val="22"/>
      <w:szCs w:val="24"/>
      <w:lang w:eastAsia="en-GB"/>
    </w:rPr>
  </w:style>
  <w:style w:type="paragraph" w:customStyle="1" w:styleId="ntmrow">
    <w:name w:val="ntmrow"/>
    <w:basedOn w:val="Normal"/>
    <w:rsid w:val="00857611"/>
    <w:pPr>
      <w:widowControl/>
      <w:spacing w:after="150" w:line="259" w:lineRule="auto"/>
    </w:pPr>
    <w:rPr>
      <w:rFonts w:ascii="Century" w:hAnsi="Century"/>
      <w:sz w:val="22"/>
      <w:szCs w:val="24"/>
      <w:lang w:eastAsia="en-GB"/>
    </w:rPr>
  </w:style>
  <w:style w:type="paragraph" w:customStyle="1" w:styleId="Objetacteprincipal">
    <w:name w:val="Objet acte principal"/>
    <w:basedOn w:val="Normal"/>
    <w:next w:val="Normal"/>
    <w:rsid w:val="00857611"/>
    <w:pPr>
      <w:widowControl/>
      <w:spacing w:after="360" w:line="259" w:lineRule="auto"/>
      <w:jc w:val="center"/>
    </w:pPr>
    <w:rPr>
      <w:rFonts w:ascii="Century" w:eastAsia="Century" w:hAnsi="Century"/>
      <w:b/>
      <w:sz w:val="22"/>
      <w:szCs w:val="22"/>
      <w:lang w:eastAsia="en-US"/>
    </w:rPr>
  </w:style>
  <w:style w:type="paragraph" w:customStyle="1" w:styleId="ObjetacteprincipalPagedecouverture">
    <w:name w:val="Objet acte principal (Page de couverture)"/>
    <w:basedOn w:val="Objetacteprincipal"/>
    <w:next w:val="Normal"/>
    <w:rsid w:val="00857611"/>
  </w:style>
  <w:style w:type="paragraph" w:customStyle="1" w:styleId="ojfallbackdescription">
    <w:name w:val="ojfallbackdescription"/>
    <w:basedOn w:val="Normal"/>
    <w:rsid w:val="00857611"/>
    <w:pPr>
      <w:widowControl/>
      <w:spacing w:after="300" w:line="259" w:lineRule="auto"/>
    </w:pPr>
    <w:rPr>
      <w:rFonts w:ascii="Century" w:hAnsi="Century"/>
      <w:sz w:val="22"/>
      <w:szCs w:val="24"/>
      <w:lang w:eastAsia="en-GB"/>
    </w:rPr>
  </w:style>
  <w:style w:type="character" w:customStyle="1" w:styleId="old">
    <w:name w:val="old"/>
    <w:rsid w:val="00857611"/>
  </w:style>
  <w:style w:type="character" w:customStyle="1" w:styleId="old1">
    <w:name w:val="old1"/>
    <w:rsid w:val="00857611"/>
    <w:rPr>
      <w:color w:val="777777"/>
    </w:rPr>
  </w:style>
  <w:style w:type="paragraph" w:customStyle="1" w:styleId="onlyinjs">
    <w:name w:val="onlyinjs"/>
    <w:basedOn w:val="Normal"/>
    <w:rsid w:val="00857611"/>
    <w:pPr>
      <w:widowControl/>
      <w:spacing w:after="150" w:line="259" w:lineRule="auto"/>
    </w:pPr>
    <w:rPr>
      <w:rFonts w:ascii="Century" w:hAnsi="Century"/>
      <w:sz w:val="22"/>
      <w:szCs w:val="24"/>
      <w:lang w:eastAsia="en-GB"/>
    </w:rPr>
  </w:style>
  <w:style w:type="paragraph" w:customStyle="1" w:styleId="onlyinjs1">
    <w:name w:val="onlyinjs1"/>
    <w:basedOn w:val="Normal"/>
    <w:rsid w:val="00857611"/>
    <w:pPr>
      <w:widowControl/>
      <w:spacing w:after="150" w:line="259" w:lineRule="auto"/>
    </w:pPr>
    <w:rPr>
      <w:rFonts w:ascii="Century" w:hAnsi="Century"/>
      <w:sz w:val="22"/>
      <w:szCs w:val="24"/>
      <w:lang w:eastAsia="en-GB"/>
    </w:rPr>
  </w:style>
  <w:style w:type="paragraph" w:customStyle="1" w:styleId="onlyinjs2">
    <w:name w:val="onlyinjs2"/>
    <w:basedOn w:val="Normal"/>
    <w:rsid w:val="00857611"/>
    <w:pPr>
      <w:widowControl/>
      <w:spacing w:after="150" w:line="259" w:lineRule="auto"/>
    </w:pPr>
    <w:rPr>
      <w:rFonts w:ascii="Century" w:hAnsi="Century"/>
      <w:vanish/>
      <w:sz w:val="22"/>
      <w:szCs w:val="24"/>
      <w:lang w:eastAsia="en-GB"/>
    </w:rPr>
  </w:style>
  <w:style w:type="paragraph" w:customStyle="1" w:styleId="onlyjs">
    <w:name w:val="onlyjs"/>
    <w:basedOn w:val="Normal"/>
    <w:rsid w:val="00857611"/>
    <w:pPr>
      <w:widowControl/>
      <w:spacing w:after="150" w:line="259" w:lineRule="auto"/>
    </w:pPr>
    <w:rPr>
      <w:rFonts w:ascii="Century" w:hAnsi="Century"/>
      <w:sz w:val="22"/>
      <w:szCs w:val="24"/>
      <w:lang w:eastAsia="en-GB"/>
    </w:rPr>
  </w:style>
  <w:style w:type="paragraph" w:customStyle="1" w:styleId="onlyjs1">
    <w:name w:val="onlyjs1"/>
    <w:basedOn w:val="Normal"/>
    <w:rsid w:val="00857611"/>
    <w:pPr>
      <w:widowControl/>
      <w:spacing w:after="150" w:line="259" w:lineRule="auto"/>
    </w:pPr>
    <w:rPr>
      <w:rFonts w:ascii="Century" w:hAnsi="Century"/>
      <w:sz w:val="22"/>
      <w:szCs w:val="24"/>
      <w:lang w:eastAsia="en-GB"/>
    </w:rPr>
  </w:style>
  <w:style w:type="paragraph" w:customStyle="1" w:styleId="onlyjsinline">
    <w:name w:val="onlyjsinline"/>
    <w:basedOn w:val="Normal"/>
    <w:rsid w:val="00857611"/>
    <w:pPr>
      <w:widowControl/>
      <w:spacing w:after="150" w:line="259" w:lineRule="auto"/>
    </w:pPr>
    <w:rPr>
      <w:rFonts w:ascii="Century" w:hAnsi="Century"/>
      <w:sz w:val="22"/>
      <w:szCs w:val="24"/>
      <w:lang w:eastAsia="en-GB"/>
    </w:rPr>
  </w:style>
  <w:style w:type="paragraph" w:customStyle="1" w:styleId="onlyjsinline1">
    <w:name w:val="onlyjsinline1"/>
    <w:basedOn w:val="Normal"/>
    <w:rsid w:val="00857611"/>
    <w:pPr>
      <w:widowControl/>
      <w:spacing w:after="150" w:line="259" w:lineRule="auto"/>
    </w:pPr>
    <w:rPr>
      <w:rFonts w:ascii="Century" w:hAnsi="Century"/>
      <w:sz w:val="22"/>
      <w:szCs w:val="24"/>
      <w:lang w:eastAsia="en-GB"/>
    </w:rPr>
  </w:style>
  <w:style w:type="paragraph" w:customStyle="1" w:styleId="openquestionnojs">
    <w:name w:val="openquestionnojs"/>
    <w:basedOn w:val="Normal"/>
    <w:rsid w:val="00857611"/>
    <w:pPr>
      <w:widowControl/>
      <w:spacing w:before="150" w:after="150" w:line="259" w:lineRule="auto"/>
    </w:pPr>
    <w:rPr>
      <w:rFonts w:ascii="Century" w:hAnsi="Century"/>
      <w:sz w:val="22"/>
      <w:szCs w:val="24"/>
      <w:lang w:eastAsia="en-GB"/>
    </w:rPr>
  </w:style>
  <w:style w:type="paragraph" w:customStyle="1" w:styleId="overflowedalltabs">
    <w:name w:val="overflowedalltabs"/>
    <w:basedOn w:val="Normal"/>
    <w:rsid w:val="00857611"/>
    <w:pPr>
      <w:widowControl/>
      <w:spacing w:after="150" w:line="259" w:lineRule="auto"/>
    </w:pPr>
    <w:rPr>
      <w:rFonts w:ascii="Century" w:hAnsi="Century"/>
      <w:sz w:val="22"/>
      <w:szCs w:val="24"/>
      <w:lang w:eastAsia="en-GB"/>
    </w:rPr>
  </w:style>
  <w:style w:type="paragraph" w:customStyle="1" w:styleId="overflowedalltabs1">
    <w:name w:val="overflowedalltabs1"/>
    <w:basedOn w:val="Normal"/>
    <w:rsid w:val="00857611"/>
    <w:pPr>
      <w:widowControl/>
      <w:shd w:val="clear" w:color="auto" w:fill="FFFFFF"/>
      <w:spacing w:after="150" w:line="259" w:lineRule="auto"/>
    </w:pPr>
    <w:rPr>
      <w:rFonts w:ascii="Century" w:hAnsi="Century"/>
      <w:sz w:val="22"/>
      <w:szCs w:val="24"/>
      <w:lang w:eastAsia="en-GB"/>
    </w:rPr>
  </w:style>
  <w:style w:type="paragraph" w:customStyle="1" w:styleId="page-header">
    <w:name w:val="page-header"/>
    <w:basedOn w:val="Normal"/>
    <w:rsid w:val="00857611"/>
    <w:pPr>
      <w:widowControl/>
      <w:pBdr>
        <w:bottom w:val="single" w:sz="6" w:space="7" w:color="EEEEEE"/>
      </w:pBdr>
      <w:spacing w:before="600" w:after="300" w:line="259" w:lineRule="auto"/>
    </w:pPr>
    <w:rPr>
      <w:rFonts w:ascii="Century" w:hAnsi="Century"/>
      <w:sz w:val="22"/>
      <w:szCs w:val="24"/>
      <w:lang w:eastAsia="en-GB"/>
    </w:rPr>
  </w:style>
  <w:style w:type="paragraph" w:customStyle="1" w:styleId="pager">
    <w:name w:val="pager"/>
    <w:basedOn w:val="Normal"/>
    <w:rsid w:val="00857611"/>
    <w:pPr>
      <w:widowControl/>
      <w:spacing w:before="300" w:after="300" w:line="259" w:lineRule="auto"/>
      <w:jc w:val="center"/>
    </w:pPr>
    <w:rPr>
      <w:rFonts w:ascii="Century" w:hAnsi="Century"/>
      <w:sz w:val="22"/>
      <w:szCs w:val="24"/>
      <w:lang w:eastAsia="en-GB"/>
    </w:rPr>
  </w:style>
  <w:style w:type="paragraph" w:customStyle="1" w:styleId="pagination">
    <w:name w:val="pagination"/>
    <w:basedOn w:val="Normal"/>
    <w:rsid w:val="00857611"/>
    <w:pPr>
      <w:widowControl/>
      <w:spacing w:before="300" w:after="300" w:line="259" w:lineRule="auto"/>
    </w:pPr>
    <w:rPr>
      <w:rFonts w:ascii="Century" w:hAnsi="Century"/>
      <w:sz w:val="22"/>
      <w:szCs w:val="24"/>
      <w:lang w:eastAsia="en-GB"/>
    </w:rPr>
  </w:style>
  <w:style w:type="paragraph" w:customStyle="1" w:styleId="panel">
    <w:name w:val="panel"/>
    <w:basedOn w:val="Normal"/>
    <w:rsid w:val="00857611"/>
    <w:pPr>
      <w:widowControl/>
      <w:shd w:val="clear" w:color="auto" w:fill="FFFFFF"/>
      <w:spacing w:after="300" w:line="259" w:lineRule="auto"/>
    </w:pPr>
    <w:rPr>
      <w:rFonts w:ascii="Century" w:hAnsi="Century"/>
      <w:sz w:val="22"/>
      <w:szCs w:val="24"/>
      <w:lang w:eastAsia="en-GB"/>
    </w:rPr>
  </w:style>
  <w:style w:type="paragraph" w:customStyle="1" w:styleId="panel1">
    <w:name w:val="panel1"/>
    <w:basedOn w:val="Normal"/>
    <w:rsid w:val="00857611"/>
    <w:pPr>
      <w:widowControl/>
      <w:shd w:val="clear" w:color="auto" w:fill="FFFFFF"/>
      <w:spacing w:line="259" w:lineRule="auto"/>
    </w:pPr>
    <w:rPr>
      <w:rFonts w:ascii="Century" w:hAnsi="Century"/>
      <w:sz w:val="22"/>
      <w:szCs w:val="24"/>
      <w:lang w:eastAsia="en-GB"/>
    </w:rPr>
  </w:style>
  <w:style w:type="paragraph" w:customStyle="1" w:styleId="panel-body">
    <w:name w:val="panel-body"/>
    <w:basedOn w:val="Normal"/>
    <w:rsid w:val="00857611"/>
    <w:pPr>
      <w:widowControl/>
      <w:spacing w:after="150" w:line="259" w:lineRule="auto"/>
    </w:pPr>
    <w:rPr>
      <w:rFonts w:ascii="Century" w:hAnsi="Century"/>
      <w:sz w:val="22"/>
      <w:szCs w:val="24"/>
      <w:lang w:eastAsia="en-GB"/>
    </w:rPr>
  </w:style>
  <w:style w:type="paragraph" w:customStyle="1" w:styleId="panel-danger">
    <w:name w:val="panel-danger"/>
    <w:basedOn w:val="Normal"/>
    <w:rsid w:val="00857611"/>
    <w:pPr>
      <w:widowControl/>
      <w:spacing w:after="150" w:line="259" w:lineRule="auto"/>
    </w:pPr>
    <w:rPr>
      <w:rFonts w:ascii="Century" w:hAnsi="Century"/>
      <w:sz w:val="22"/>
      <w:szCs w:val="24"/>
      <w:lang w:eastAsia="en-GB"/>
    </w:rPr>
  </w:style>
  <w:style w:type="paragraph" w:customStyle="1" w:styleId="panel-default">
    <w:name w:val="panel-default"/>
    <w:basedOn w:val="Normal"/>
    <w:rsid w:val="00857611"/>
    <w:pPr>
      <w:widowControl/>
      <w:spacing w:after="150" w:line="259" w:lineRule="auto"/>
    </w:pPr>
    <w:rPr>
      <w:rFonts w:ascii="Century" w:hAnsi="Century"/>
      <w:sz w:val="22"/>
      <w:szCs w:val="24"/>
      <w:lang w:eastAsia="en-GB"/>
    </w:rPr>
  </w:style>
  <w:style w:type="paragraph" w:customStyle="1" w:styleId="panel-footer">
    <w:name w:val="panel-footer"/>
    <w:basedOn w:val="Normal"/>
    <w:rsid w:val="00857611"/>
    <w:pPr>
      <w:widowControl/>
      <w:pBdr>
        <w:top w:val="single" w:sz="6" w:space="8" w:color="DDDDDD"/>
      </w:pBdr>
      <w:shd w:val="clear" w:color="auto" w:fill="F5F5F5"/>
      <w:spacing w:after="150" w:line="259" w:lineRule="auto"/>
    </w:pPr>
    <w:rPr>
      <w:rFonts w:ascii="Century" w:hAnsi="Century"/>
      <w:sz w:val="22"/>
      <w:szCs w:val="24"/>
      <w:lang w:eastAsia="en-GB"/>
    </w:rPr>
  </w:style>
  <w:style w:type="paragraph" w:customStyle="1" w:styleId="panel-footer1">
    <w:name w:val="panel-footer1"/>
    <w:basedOn w:val="Normal"/>
    <w:rsid w:val="00857611"/>
    <w:pPr>
      <w:widowControl/>
      <w:shd w:val="clear" w:color="auto" w:fill="F5F5F5"/>
      <w:spacing w:after="150" w:line="259" w:lineRule="auto"/>
    </w:pPr>
    <w:rPr>
      <w:rFonts w:ascii="Century" w:hAnsi="Century"/>
      <w:sz w:val="22"/>
      <w:szCs w:val="24"/>
      <w:lang w:eastAsia="en-GB"/>
    </w:rPr>
  </w:style>
  <w:style w:type="paragraph" w:customStyle="1" w:styleId="panel-group">
    <w:name w:val="panel-group"/>
    <w:basedOn w:val="Normal"/>
    <w:rsid w:val="00857611"/>
    <w:pPr>
      <w:widowControl/>
      <w:spacing w:after="300" w:line="259" w:lineRule="auto"/>
    </w:pPr>
    <w:rPr>
      <w:rFonts w:ascii="Century" w:hAnsi="Century"/>
      <w:sz w:val="22"/>
      <w:szCs w:val="24"/>
      <w:lang w:eastAsia="en-GB"/>
    </w:rPr>
  </w:style>
  <w:style w:type="paragraph" w:customStyle="1" w:styleId="panel-heading">
    <w:name w:val="panel-heading"/>
    <w:basedOn w:val="Normal"/>
    <w:rsid w:val="00857611"/>
    <w:pPr>
      <w:widowControl/>
      <w:spacing w:after="150" w:line="259" w:lineRule="auto"/>
    </w:pPr>
    <w:rPr>
      <w:rFonts w:ascii="Century" w:hAnsi="Century"/>
      <w:sz w:val="22"/>
      <w:szCs w:val="24"/>
      <w:lang w:eastAsia="en-GB"/>
    </w:rPr>
  </w:style>
  <w:style w:type="paragraph" w:customStyle="1" w:styleId="panel-heading1">
    <w:name w:val="panel-heading1"/>
    <w:basedOn w:val="Normal"/>
    <w:rsid w:val="00857611"/>
    <w:pPr>
      <w:widowControl/>
      <w:spacing w:after="150" w:line="259" w:lineRule="auto"/>
    </w:pPr>
    <w:rPr>
      <w:rFonts w:ascii="Century" w:hAnsi="Century"/>
      <w:sz w:val="22"/>
      <w:szCs w:val="24"/>
      <w:lang w:eastAsia="en-GB"/>
    </w:rPr>
  </w:style>
  <w:style w:type="paragraph" w:customStyle="1" w:styleId="panel-info">
    <w:name w:val="panel-info"/>
    <w:basedOn w:val="Normal"/>
    <w:rsid w:val="00857611"/>
    <w:pPr>
      <w:widowControl/>
      <w:spacing w:after="150" w:line="259" w:lineRule="auto"/>
    </w:pPr>
    <w:rPr>
      <w:rFonts w:ascii="Century" w:hAnsi="Century"/>
      <w:sz w:val="22"/>
      <w:szCs w:val="24"/>
      <w:lang w:eastAsia="en-GB"/>
    </w:rPr>
  </w:style>
  <w:style w:type="paragraph" w:customStyle="1" w:styleId="panel-primary">
    <w:name w:val="panel-primary"/>
    <w:basedOn w:val="Normal"/>
    <w:rsid w:val="00857611"/>
    <w:pPr>
      <w:widowControl/>
      <w:spacing w:after="150" w:line="259" w:lineRule="auto"/>
    </w:pPr>
    <w:rPr>
      <w:rFonts w:ascii="Century" w:hAnsi="Century"/>
      <w:sz w:val="22"/>
      <w:szCs w:val="24"/>
      <w:lang w:eastAsia="en-GB"/>
    </w:rPr>
  </w:style>
  <w:style w:type="paragraph" w:customStyle="1" w:styleId="panel-success">
    <w:name w:val="panel-success"/>
    <w:basedOn w:val="Normal"/>
    <w:rsid w:val="00857611"/>
    <w:pPr>
      <w:widowControl/>
      <w:spacing w:after="150" w:line="259" w:lineRule="auto"/>
    </w:pPr>
    <w:rPr>
      <w:rFonts w:ascii="Century" w:hAnsi="Century"/>
      <w:sz w:val="22"/>
      <w:szCs w:val="24"/>
      <w:lang w:eastAsia="en-GB"/>
    </w:rPr>
  </w:style>
  <w:style w:type="paragraph" w:customStyle="1" w:styleId="panel-title">
    <w:name w:val="panel-title"/>
    <w:basedOn w:val="Normal"/>
    <w:rsid w:val="00857611"/>
    <w:pPr>
      <w:widowControl/>
      <w:spacing w:line="259" w:lineRule="auto"/>
    </w:pPr>
    <w:rPr>
      <w:rFonts w:ascii="Century" w:hAnsi="Century"/>
      <w:sz w:val="22"/>
      <w:szCs w:val="24"/>
      <w:lang w:eastAsia="en-GB"/>
    </w:rPr>
  </w:style>
  <w:style w:type="paragraph" w:customStyle="1" w:styleId="panel-warning">
    <w:name w:val="panel-warning"/>
    <w:basedOn w:val="Normal"/>
    <w:rsid w:val="00857611"/>
    <w:pPr>
      <w:widowControl/>
      <w:spacing w:after="150" w:line="259" w:lineRule="auto"/>
    </w:pPr>
    <w:rPr>
      <w:rFonts w:ascii="Century" w:hAnsi="Century"/>
      <w:sz w:val="22"/>
      <w:szCs w:val="24"/>
      <w:lang w:eastAsia="en-GB"/>
    </w:rPr>
  </w:style>
  <w:style w:type="paragraph" w:customStyle="1" w:styleId="picker-switch">
    <w:name w:val="picker-switch"/>
    <w:basedOn w:val="Normal"/>
    <w:rsid w:val="00857611"/>
    <w:pPr>
      <w:widowControl/>
      <w:spacing w:after="150" w:line="259" w:lineRule="auto"/>
    </w:pPr>
    <w:rPr>
      <w:rFonts w:ascii="Century" w:hAnsi="Century"/>
      <w:sz w:val="22"/>
      <w:szCs w:val="24"/>
      <w:lang w:eastAsia="en-GB"/>
    </w:rPr>
  </w:style>
  <w:style w:type="paragraph" w:customStyle="1" w:styleId="picker-switch1">
    <w:name w:val="picker-switch1"/>
    <w:basedOn w:val="Normal"/>
    <w:rsid w:val="00857611"/>
    <w:pPr>
      <w:widowControl/>
      <w:spacing w:after="150" w:line="259" w:lineRule="auto"/>
      <w:jc w:val="center"/>
    </w:pPr>
    <w:rPr>
      <w:rFonts w:ascii="Century" w:hAnsi="Century"/>
      <w:sz w:val="22"/>
      <w:szCs w:val="24"/>
      <w:lang w:eastAsia="en-GB"/>
    </w:rPr>
  </w:style>
  <w:style w:type="character" w:customStyle="1" w:styleId="placeholder">
    <w:name w:val="placeholder"/>
    <w:rsid w:val="00857611"/>
    <w:rPr>
      <w:rFonts w:ascii="Arial" w:hAnsi="Arial" w:cs="Arial" w:hint="default"/>
      <w:color w:val="999999"/>
      <w:sz w:val="22"/>
      <w:szCs w:val="22"/>
    </w:rPr>
  </w:style>
  <w:style w:type="character" w:customStyle="1" w:styleId="placeholder-hide">
    <w:name w:val="placeholder-hide"/>
    <w:rsid w:val="00857611"/>
    <w:rPr>
      <w:vanish/>
      <w:webHidden w:val="0"/>
      <w:specVanish w:val="0"/>
    </w:rPr>
  </w:style>
  <w:style w:type="character" w:customStyle="1" w:styleId="placeholder-hide-except-screenreader">
    <w:name w:val="placeholder-hide-except-screenreader"/>
    <w:rsid w:val="00857611"/>
    <w:rPr>
      <w:bdr w:val="none" w:sz="0" w:space="0" w:color="auto" w:frame="1"/>
    </w:rPr>
  </w:style>
  <w:style w:type="paragraph" w:customStyle="1" w:styleId="popover">
    <w:name w:val="popover"/>
    <w:basedOn w:val="Normal"/>
    <w:rsid w:val="00857611"/>
    <w:pPr>
      <w:widowControl/>
      <w:pBdr>
        <w:top w:val="single" w:sz="6" w:space="1" w:color="CCCCCC"/>
        <w:left w:val="single" w:sz="6" w:space="1" w:color="CCCCCC"/>
        <w:bottom w:val="single" w:sz="6" w:space="1" w:color="CCCCCC"/>
        <w:right w:val="single" w:sz="6" w:space="1" w:color="CCCCCC"/>
      </w:pBdr>
      <w:shd w:val="clear" w:color="auto" w:fill="FFFFFF"/>
      <w:spacing w:after="150" w:line="259" w:lineRule="auto"/>
    </w:pPr>
    <w:rPr>
      <w:rFonts w:ascii="Roboto" w:hAnsi="Roboto"/>
      <w:vanish/>
      <w:sz w:val="21"/>
      <w:szCs w:val="21"/>
      <w:lang w:eastAsia="en-GB"/>
    </w:rPr>
  </w:style>
  <w:style w:type="paragraph" w:customStyle="1" w:styleId="popover-content">
    <w:name w:val="popover-content"/>
    <w:basedOn w:val="Normal"/>
    <w:rsid w:val="00857611"/>
    <w:pPr>
      <w:widowControl/>
      <w:spacing w:after="150" w:line="259" w:lineRule="auto"/>
    </w:pPr>
    <w:rPr>
      <w:rFonts w:ascii="Century" w:hAnsi="Century"/>
      <w:sz w:val="22"/>
      <w:szCs w:val="24"/>
      <w:lang w:eastAsia="en-GB"/>
    </w:rPr>
  </w:style>
  <w:style w:type="paragraph" w:customStyle="1" w:styleId="popover-title">
    <w:name w:val="popover-title"/>
    <w:basedOn w:val="Normal"/>
    <w:rsid w:val="00857611"/>
    <w:pPr>
      <w:widowControl/>
      <w:pBdr>
        <w:bottom w:val="single" w:sz="6" w:space="6" w:color="EBEBEB"/>
      </w:pBdr>
      <w:shd w:val="clear" w:color="auto" w:fill="F7F7F7"/>
      <w:spacing w:line="259" w:lineRule="auto"/>
    </w:pPr>
    <w:rPr>
      <w:rFonts w:ascii="Century" w:hAnsi="Century"/>
      <w:sz w:val="21"/>
      <w:szCs w:val="21"/>
      <w:lang w:eastAsia="en-GB"/>
    </w:rPr>
  </w:style>
  <w:style w:type="paragraph" w:customStyle="1" w:styleId="preactsnojs">
    <w:name w:val="preactsnojs"/>
    <w:basedOn w:val="Normal"/>
    <w:rsid w:val="00857611"/>
    <w:pPr>
      <w:widowControl/>
      <w:spacing w:before="150" w:after="150" w:line="259" w:lineRule="auto"/>
    </w:pPr>
    <w:rPr>
      <w:rFonts w:ascii="Century" w:hAnsi="Century"/>
      <w:sz w:val="22"/>
      <w:szCs w:val="24"/>
      <w:lang w:eastAsia="en-GB"/>
    </w:rPr>
  </w:style>
  <w:style w:type="paragraph" w:customStyle="1" w:styleId="procdetailslink">
    <w:name w:val="procdetailslink"/>
    <w:basedOn w:val="Normal"/>
    <w:rsid w:val="00857611"/>
    <w:pPr>
      <w:widowControl/>
      <w:spacing w:after="150" w:line="259" w:lineRule="auto"/>
    </w:pPr>
    <w:rPr>
      <w:rFonts w:ascii="Century" w:hAnsi="Century"/>
      <w:color w:val="444444"/>
      <w:sz w:val="22"/>
      <w:szCs w:val="24"/>
      <w:lang w:eastAsia="en-GB"/>
    </w:rPr>
  </w:style>
  <w:style w:type="paragraph" w:customStyle="1" w:styleId="procedurecmt">
    <w:name w:val="procedurecmt"/>
    <w:basedOn w:val="Normal"/>
    <w:rsid w:val="00857611"/>
    <w:pPr>
      <w:widowControl/>
      <w:shd w:val="clear" w:color="auto" w:fill="99FF00"/>
      <w:spacing w:after="150" w:line="259" w:lineRule="auto"/>
    </w:pPr>
    <w:rPr>
      <w:rFonts w:ascii="Century" w:hAnsi="Century"/>
      <w:sz w:val="22"/>
      <w:szCs w:val="24"/>
      <w:lang w:eastAsia="en-GB"/>
    </w:rPr>
  </w:style>
  <w:style w:type="paragraph" w:customStyle="1" w:styleId="procedurecor">
    <w:name w:val="procedurecor"/>
    <w:basedOn w:val="Normal"/>
    <w:rsid w:val="00857611"/>
    <w:pPr>
      <w:widowControl/>
      <w:shd w:val="clear" w:color="auto" w:fill="8E5D00"/>
      <w:spacing w:after="150" w:line="259" w:lineRule="auto"/>
    </w:pPr>
    <w:rPr>
      <w:rFonts w:ascii="Century" w:hAnsi="Century"/>
      <w:sz w:val="22"/>
      <w:szCs w:val="24"/>
      <w:lang w:eastAsia="en-GB"/>
    </w:rPr>
  </w:style>
  <w:style w:type="paragraph" w:customStyle="1" w:styleId="procedureedps">
    <w:name w:val="procedureedps"/>
    <w:basedOn w:val="Normal"/>
    <w:rsid w:val="00857611"/>
    <w:pPr>
      <w:widowControl/>
      <w:shd w:val="clear" w:color="auto" w:fill="006400"/>
      <w:spacing w:after="150" w:line="259" w:lineRule="auto"/>
    </w:pPr>
    <w:rPr>
      <w:rFonts w:ascii="Century" w:hAnsi="Century"/>
      <w:sz w:val="22"/>
      <w:szCs w:val="24"/>
      <w:lang w:eastAsia="en-GB"/>
    </w:rPr>
  </w:style>
  <w:style w:type="paragraph" w:customStyle="1" w:styleId="procinfolink">
    <w:name w:val="procinfolink"/>
    <w:basedOn w:val="Normal"/>
    <w:rsid w:val="00857611"/>
    <w:pPr>
      <w:widowControl/>
      <w:spacing w:after="150" w:line="259" w:lineRule="auto"/>
    </w:pPr>
    <w:rPr>
      <w:rFonts w:ascii="Century" w:hAnsi="Century"/>
      <w:color w:val="444444"/>
      <w:sz w:val="22"/>
      <w:szCs w:val="24"/>
      <w:lang w:eastAsia="en-GB"/>
    </w:rPr>
  </w:style>
  <w:style w:type="paragraph" w:customStyle="1" w:styleId="procradiomargin">
    <w:name w:val="procradiomargin"/>
    <w:basedOn w:val="Normal"/>
    <w:rsid w:val="00857611"/>
    <w:pPr>
      <w:widowControl/>
      <w:spacing w:before="600" w:after="150" w:line="259" w:lineRule="auto"/>
    </w:pPr>
    <w:rPr>
      <w:rFonts w:ascii="Century" w:hAnsi="Century"/>
      <w:sz w:val="22"/>
      <w:szCs w:val="24"/>
      <w:lang w:eastAsia="en-GB"/>
    </w:rPr>
  </w:style>
  <w:style w:type="paragraph" w:customStyle="1" w:styleId="procsteps">
    <w:name w:val="procsteps"/>
    <w:basedOn w:val="Normal"/>
    <w:rsid w:val="00857611"/>
    <w:pPr>
      <w:widowControl/>
      <w:shd w:val="clear" w:color="auto" w:fill="097EAA"/>
      <w:spacing w:after="150" w:line="259" w:lineRule="auto"/>
    </w:pPr>
    <w:rPr>
      <w:rFonts w:ascii="Century" w:hAnsi="Century"/>
      <w:sz w:val="22"/>
      <w:szCs w:val="24"/>
      <w:lang w:eastAsia="en-GB"/>
    </w:rPr>
  </w:style>
  <w:style w:type="paragraph" w:customStyle="1" w:styleId="progress">
    <w:name w:val="progress"/>
    <w:basedOn w:val="Normal"/>
    <w:rsid w:val="00857611"/>
    <w:pPr>
      <w:widowControl/>
      <w:shd w:val="clear" w:color="auto" w:fill="F5F5F5"/>
      <w:spacing w:after="300" w:line="259" w:lineRule="auto"/>
    </w:pPr>
    <w:rPr>
      <w:rFonts w:ascii="Century" w:hAnsi="Century"/>
      <w:sz w:val="22"/>
      <w:szCs w:val="24"/>
      <w:lang w:eastAsia="en-GB"/>
    </w:rPr>
  </w:style>
  <w:style w:type="paragraph" w:customStyle="1" w:styleId="progress-bar">
    <w:name w:val="progress-bar"/>
    <w:basedOn w:val="Normal"/>
    <w:rsid w:val="00857611"/>
    <w:pPr>
      <w:widowControl/>
      <w:shd w:val="clear" w:color="auto" w:fill="087FAA"/>
      <w:spacing w:after="150" w:line="300" w:lineRule="atLeast"/>
      <w:jc w:val="center"/>
    </w:pPr>
    <w:rPr>
      <w:rFonts w:ascii="Century" w:hAnsi="Century"/>
      <w:color w:val="FFFFFF"/>
      <w:sz w:val="18"/>
      <w:szCs w:val="18"/>
      <w:lang w:eastAsia="en-GB"/>
    </w:rPr>
  </w:style>
  <w:style w:type="paragraph" w:customStyle="1" w:styleId="progress-bar-danger">
    <w:name w:val="progress-bar-danger"/>
    <w:basedOn w:val="Normal"/>
    <w:rsid w:val="00857611"/>
    <w:pPr>
      <w:widowControl/>
      <w:shd w:val="clear" w:color="auto" w:fill="D9534F"/>
      <w:spacing w:after="150" w:line="259" w:lineRule="auto"/>
    </w:pPr>
    <w:rPr>
      <w:rFonts w:ascii="Century" w:hAnsi="Century"/>
      <w:sz w:val="22"/>
      <w:szCs w:val="24"/>
      <w:lang w:eastAsia="en-GB"/>
    </w:rPr>
  </w:style>
  <w:style w:type="paragraph" w:customStyle="1" w:styleId="progress-bar-info">
    <w:name w:val="progress-bar-info"/>
    <w:basedOn w:val="Normal"/>
    <w:rsid w:val="00857611"/>
    <w:pPr>
      <w:widowControl/>
      <w:shd w:val="clear" w:color="auto" w:fill="5BC0DE"/>
      <w:spacing w:after="150" w:line="259" w:lineRule="auto"/>
    </w:pPr>
    <w:rPr>
      <w:rFonts w:ascii="Century" w:hAnsi="Century"/>
      <w:sz w:val="22"/>
      <w:szCs w:val="24"/>
      <w:lang w:eastAsia="en-GB"/>
    </w:rPr>
  </w:style>
  <w:style w:type="paragraph" w:customStyle="1" w:styleId="progress-bar-success">
    <w:name w:val="progress-bar-success"/>
    <w:basedOn w:val="Normal"/>
    <w:rsid w:val="00857611"/>
    <w:pPr>
      <w:widowControl/>
      <w:shd w:val="clear" w:color="auto" w:fill="5CB85C"/>
      <w:spacing w:after="150" w:line="259" w:lineRule="auto"/>
    </w:pPr>
    <w:rPr>
      <w:rFonts w:ascii="Century" w:hAnsi="Century"/>
      <w:sz w:val="22"/>
      <w:szCs w:val="24"/>
      <w:lang w:eastAsia="en-GB"/>
    </w:rPr>
  </w:style>
  <w:style w:type="paragraph" w:customStyle="1" w:styleId="progress-bar-warning">
    <w:name w:val="progress-bar-warning"/>
    <w:basedOn w:val="Normal"/>
    <w:rsid w:val="00857611"/>
    <w:pPr>
      <w:widowControl/>
      <w:shd w:val="clear" w:color="auto" w:fill="F0AD4E"/>
      <w:spacing w:after="150" w:line="259" w:lineRule="auto"/>
    </w:pPr>
    <w:rPr>
      <w:rFonts w:ascii="Century" w:hAnsi="Century"/>
      <w:sz w:val="22"/>
      <w:szCs w:val="24"/>
      <w:lang w:eastAsia="en-GB"/>
    </w:rPr>
  </w:style>
  <w:style w:type="paragraph" w:customStyle="1" w:styleId="pseudoevent">
    <w:name w:val="pseudoevent"/>
    <w:basedOn w:val="Normal"/>
    <w:rsid w:val="00857611"/>
    <w:pPr>
      <w:widowControl/>
      <w:spacing w:after="150" w:line="259" w:lineRule="auto"/>
      <w:ind w:left="525"/>
    </w:pPr>
    <w:rPr>
      <w:rFonts w:ascii="Century" w:hAnsi="Century"/>
      <w:color w:val="C0C0C0"/>
      <w:sz w:val="22"/>
      <w:szCs w:val="24"/>
      <w:lang w:eastAsia="en-GB"/>
    </w:rPr>
  </w:style>
  <w:style w:type="paragraph" w:customStyle="1" w:styleId="pubformattype">
    <w:name w:val="pubformattype"/>
    <w:basedOn w:val="Normal"/>
    <w:rsid w:val="00857611"/>
    <w:pPr>
      <w:widowControl/>
      <w:spacing w:after="150" w:line="259" w:lineRule="auto"/>
    </w:pPr>
    <w:rPr>
      <w:rFonts w:ascii="Century" w:hAnsi="Century"/>
      <w:sz w:val="22"/>
      <w:szCs w:val="24"/>
      <w:lang w:eastAsia="en-GB"/>
    </w:rPr>
  </w:style>
  <w:style w:type="paragraph" w:customStyle="1" w:styleId="quicksearchbtn">
    <w:name w:val="quicksearchbtn"/>
    <w:basedOn w:val="Normal"/>
    <w:rsid w:val="00857611"/>
    <w:pPr>
      <w:widowControl/>
      <w:spacing w:after="150" w:line="259" w:lineRule="auto"/>
    </w:pPr>
    <w:rPr>
      <w:rFonts w:ascii="Century" w:hAnsi="Century"/>
      <w:caps/>
      <w:sz w:val="22"/>
      <w:szCs w:val="24"/>
      <w:lang w:eastAsia="en-GB"/>
    </w:rPr>
  </w:style>
  <w:style w:type="paragraph" w:customStyle="1" w:styleId="quicksearchoptions">
    <w:name w:val="quicksearchoptions"/>
    <w:basedOn w:val="Normal"/>
    <w:rsid w:val="00857611"/>
    <w:pPr>
      <w:widowControl/>
      <w:spacing w:after="150" w:line="259" w:lineRule="auto"/>
    </w:pPr>
    <w:rPr>
      <w:rFonts w:ascii="Century" w:hAnsi="Century"/>
      <w:sz w:val="22"/>
      <w:szCs w:val="24"/>
      <w:lang w:eastAsia="en-GB"/>
    </w:rPr>
  </w:style>
  <w:style w:type="paragraph" w:customStyle="1" w:styleId="quicksearchoptions1">
    <w:name w:val="quicksearchoptions1"/>
    <w:basedOn w:val="Normal"/>
    <w:rsid w:val="00857611"/>
    <w:pPr>
      <w:widowControl/>
      <w:spacing w:after="150" w:line="259" w:lineRule="auto"/>
    </w:pPr>
    <w:rPr>
      <w:rFonts w:ascii="Century" w:hAnsi="Century"/>
      <w:sz w:val="22"/>
      <w:szCs w:val="24"/>
      <w:lang w:eastAsia="en-GB"/>
    </w:rPr>
  </w:style>
  <w:style w:type="paragraph" w:customStyle="1" w:styleId="quotation-ti">
    <w:name w:val="quotation-ti"/>
    <w:basedOn w:val="Normal"/>
    <w:rsid w:val="00857611"/>
    <w:pPr>
      <w:widowControl/>
      <w:spacing w:after="150" w:line="259" w:lineRule="auto"/>
    </w:pPr>
    <w:rPr>
      <w:rFonts w:ascii="Century" w:hAnsi="Century"/>
      <w:sz w:val="22"/>
      <w:szCs w:val="24"/>
      <w:lang w:eastAsia="en-GB"/>
    </w:rPr>
  </w:style>
  <w:style w:type="paragraph" w:customStyle="1" w:styleId="quotation-ti1">
    <w:name w:val="quotation-ti1"/>
    <w:basedOn w:val="Normal"/>
    <w:rsid w:val="00857611"/>
    <w:pPr>
      <w:widowControl/>
      <w:spacing w:line="312" w:lineRule="atLeast"/>
    </w:pPr>
    <w:rPr>
      <w:rFonts w:ascii="Century" w:hAnsi="Century"/>
      <w:i/>
      <w:iCs/>
      <w:sz w:val="22"/>
      <w:szCs w:val="24"/>
      <w:lang w:eastAsia="en-GB"/>
    </w:rPr>
  </w:style>
  <w:style w:type="paragraph" w:customStyle="1" w:styleId="radio">
    <w:name w:val="radio"/>
    <w:basedOn w:val="Normal"/>
    <w:rsid w:val="00857611"/>
    <w:pPr>
      <w:widowControl/>
      <w:spacing w:before="150" w:after="150" w:line="259" w:lineRule="auto"/>
    </w:pPr>
    <w:rPr>
      <w:rFonts w:ascii="Century" w:hAnsi="Century"/>
      <w:sz w:val="22"/>
      <w:szCs w:val="24"/>
      <w:lang w:eastAsia="en-GB"/>
    </w:rPr>
  </w:style>
  <w:style w:type="paragraph" w:customStyle="1" w:styleId="radio1">
    <w:name w:val="radio1"/>
    <w:basedOn w:val="Normal"/>
    <w:rsid w:val="00857611"/>
    <w:pPr>
      <w:widowControl/>
      <w:spacing w:line="259" w:lineRule="auto"/>
    </w:pPr>
    <w:rPr>
      <w:rFonts w:ascii="Century" w:hAnsi="Century"/>
      <w:sz w:val="22"/>
      <w:szCs w:val="24"/>
      <w:lang w:eastAsia="en-GB"/>
    </w:rPr>
  </w:style>
  <w:style w:type="paragraph" w:customStyle="1" w:styleId="radio2">
    <w:name w:val="radio2"/>
    <w:basedOn w:val="Normal"/>
    <w:rsid w:val="00857611"/>
    <w:pPr>
      <w:widowControl/>
      <w:spacing w:line="259" w:lineRule="auto"/>
    </w:pPr>
    <w:rPr>
      <w:rFonts w:ascii="Century" w:hAnsi="Century"/>
      <w:sz w:val="22"/>
      <w:szCs w:val="24"/>
      <w:lang w:eastAsia="en-GB"/>
    </w:rPr>
  </w:style>
  <w:style w:type="paragraph" w:customStyle="1" w:styleId="radio-inline">
    <w:name w:val="radio-inline"/>
    <w:basedOn w:val="Normal"/>
    <w:rsid w:val="00857611"/>
    <w:pPr>
      <w:widowControl/>
      <w:spacing w:line="259" w:lineRule="auto"/>
      <w:textAlignment w:val="center"/>
    </w:pPr>
    <w:rPr>
      <w:rFonts w:ascii="Century" w:hAnsi="Century"/>
      <w:sz w:val="22"/>
      <w:szCs w:val="24"/>
      <w:lang w:eastAsia="en-GB"/>
    </w:rPr>
  </w:style>
  <w:style w:type="paragraph" w:customStyle="1" w:styleId="radio-inline1">
    <w:name w:val="radio-inline1"/>
    <w:basedOn w:val="Normal"/>
    <w:rsid w:val="00857611"/>
    <w:pPr>
      <w:widowControl/>
      <w:spacing w:line="259" w:lineRule="auto"/>
      <w:textAlignment w:val="center"/>
    </w:pPr>
    <w:rPr>
      <w:rFonts w:ascii="Century" w:hAnsi="Century"/>
      <w:sz w:val="22"/>
      <w:szCs w:val="24"/>
      <w:lang w:eastAsia="en-GB"/>
    </w:rPr>
  </w:style>
  <w:style w:type="paragraph" w:customStyle="1" w:styleId="rectificatifdisplay">
    <w:name w:val="rectificatifdisplay"/>
    <w:basedOn w:val="Normal"/>
    <w:rsid w:val="00857611"/>
    <w:pPr>
      <w:widowControl/>
      <w:shd w:val="clear" w:color="auto" w:fill="FFFFFF"/>
      <w:spacing w:after="150" w:line="259" w:lineRule="auto"/>
    </w:pPr>
    <w:rPr>
      <w:rFonts w:ascii="Century" w:hAnsi="Century"/>
      <w:sz w:val="22"/>
      <w:szCs w:val="24"/>
      <w:lang w:eastAsia="en-GB"/>
    </w:rPr>
  </w:style>
  <w:style w:type="paragraph" w:customStyle="1" w:styleId="Rfrencecroise">
    <w:name w:val="Référence croisée"/>
    <w:basedOn w:val="Normal"/>
    <w:rsid w:val="00857611"/>
    <w:pPr>
      <w:widowControl/>
      <w:spacing w:line="259" w:lineRule="auto"/>
      <w:jc w:val="center"/>
    </w:pPr>
    <w:rPr>
      <w:rFonts w:ascii="Century" w:eastAsia="Century" w:hAnsi="Century"/>
      <w:sz w:val="22"/>
      <w:szCs w:val="22"/>
      <w:lang w:eastAsia="en-US"/>
    </w:rPr>
  </w:style>
  <w:style w:type="paragraph" w:customStyle="1" w:styleId="Rfrenceinstitutionnelle">
    <w:name w:val="Référence institutionnelle"/>
    <w:basedOn w:val="Normal"/>
    <w:next w:val="Confidentialit"/>
    <w:rsid w:val="00857611"/>
    <w:pPr>
      <w:widowControl/>
      <w:spacing w:after="240" w:line="259" w:lineRule="auto"/>
      <w:ind w:left="5103"/>
    </w:pPr>
    <w:rPr>
      <w:rFonts w:ascii="Century" w:eastAsia="Century" w:hAnsi="Century"/>
      <w:sz w:val="22"/>
      <w:szCs w:val="22"/>
      <w:lang w:eastAsia="en-US"/>
    </w:rPr>
  </w:style>
  <w:style w:type="paragraph" w:customStyle="1" w:styleId="RfrenceinterinstitutionnellePagedecouverture">
    <w:name w:val="Référence interinstitutionnelle (Page de couverture)"/>
    <w:basedOn w:val="Rfrenceinterinstitutionnelle"/>
    <w:next w:val="Confidentialit"/>
    <w:rsid w:val="00857611"/>
    <w:pPr>
      <w:spacing w:line="259" w:lineRule="auto"/>
      <w:jc w:val="left"/>
    </w:pPr>
    <w:rPr>
      <w:rFonts w:ascii="Century" w:eastAsia="Century" w:hAnsi="Century"/>
      <w:sz w:val="22"/>
      <w:szCs w:val="22"/>
    </w:rPr>
  </w:style>
  <w:style w:type="paragraph" w:customStyle="1" w:styleId="reportabusenojs">
    <w:name w:val="reportabusenojs"/>
    <w:basedOn w:val="Normal"/>
    <w:rsid w:val="00857611"/>
    <w:pPr>
      <w:widowControl/>
      <w:spacing w:after="150" w:line="259" w:lineRule="auto"/>
      <w:ind w:left="150"/>
    </w:pPr>
    <w:rPr>
      <w:rFonts w:ascii="Century" w:hAnsi="Century"/>
      <w:sz w:val="22"/>
      <w:szCs w:val="24"/>
      <w:lang w:eastAsia="en-GB"/>
    </w:rPr>
  </w:style>
  <w:style w:type="paragraph" w:customStyle="1" w:styleId="row">
    <w:name w:val="row"/>
    <w:basedOn w:val="Normal"/>
    <w:rsid w:val="00857611"/>
    <w:pPr>
      <w:widowControl/>
      <w:spacing w:after="150" w:line="259" w:lineRule="auto"/>
      <w:ind w:left="-150" w:right="-150"/>
    </w:pPr>
    <w:rPr>
      <w:rFonts w:ascii="Century" w:hAnsi="Century"/>
      <w:sz w:val="22"/>
      <w:szCs w:val="24"/>
      <w:lang w:eastAsia="en-GB"/>
    </w:rPr>
  </w:style>
  <w:style w:type="paragraph" w:customStyle="1" w:styleId="row1">
    <w:name w:val="row1"/>
    <w:basedOn w:val="Normal"/>
    <w:rsid w:val="00857611"/>
    <w:pPr>
      <w:widowControl/>
      <w:spacing w:after="225" w:line="259" w:lineRule="auto"/>
      <w:ind w:left="-150" w:right="-150"/>
    </w:pPr>
    <w:rPr>
      <w:rFonts w:ascii="Century" w:hAnsi="Century"/>
      <w:sz w:val="22"/>
      <w:szCs w:val="24"/>
      <w:lang w:eastAsia="en-GB"/>
    </w:rPr>
  </w:style>
  <w:style w:type="paragraph" w:customStyle="1" w:styleId="rowdaterange">
    <w:name w:val="rowdaterange"/>
    <w:basedOn w:val="Normal"/>
    <w:rsid w:val="00857611"/>
    <w:pPr>
      <w:widowControl/>
      <w:spacing w:after="150" w:line="259" w:lineRule="auto"/>
      <w:ind w:left="6120"/>
    </w:pPr>
    <w:rPr>
      <w:rFonts w:ascii="Century" w:hAnsi="Century"/>
      <w:sz w:val="22"/>
      <w:szCs w:val="24"/>
      <w:lang w:eastAsia="en-GB"/>
    </w:rPr>
  </w:style>
  <w:style w:type="paragraph" w:customStyle="1" w:styleId="screenreadernodisplay">
    <w:name w:val="screenreadernodisplay"/>
    <w:basedOn w:val="Normal"/>
    <w:rsid w:val="00857611"/>
    <w:pPr>
      <w:widowControl/>
      <w:spacing w:after="150" w:line="259" w:lineRule="auto"/>
    </w:pPr>
    <w:rPr>
      <w:rFonts w:ascii="Century" w:hAnsi="Century"/>
      <w:sz w:val="22"/>
      <w:szCs w:val="24"/>
      <w:lang w:eastAsia="en-GB"/>
    </w:rPr>
  </w:style>
  <w:style w:type="paragraph" w:customStyle="1" w:styleId="searcresultsnojs">
    <w:name w:val="searcresultsnojs"/>
    <w:basedOn w:val="Normal"/>
    <w:rsid w:val="00857611"/>
    <w:pPr>
      <w:widowControl/>
      <w:spacing w:before="150" w:after="150" w:line="259" w:lineRule="auto"/>
    </w:pPr>
    <w:rPr>
      <w:rFonts w:ascii="Century" w:hAnsi="Century"/>
      <w:sz w:val="22"/>
      <w:szCs w:val="24"/>
      <w:lang w:eastAsia="en-GB"/>
    </w:rPr>
  </w:style>
  <w:style w:type="paragraph" w:customStyle="1" w:styleId="Secction">
    <w:name w:val="Secction"/>
    <w:basedOn w:val="Annexetitreexpos"/>
    <w:rsid w:val="00857611"/>
    <w:pPr>
      <w:spacing w:before="0" w:after="160" w:line="259" w:lineRule="auto"/>
    </w:pPr>
    <w:rPr>
      <w:rFonts w:ascii="Century" w:eastAsia="Century" w:hAnsi="Century"/>
      <w:bCs w:val="0"/>
      <w:sz w:val="22"/>
      <w:szCs w:val="22"/>
      <w:lang w:eastAsia="en-US"/>
    </w:rPr>
  </w:style>
  <w:style w:type="paragraph" w:customStyle="1" w:styleId="see-also">
    <w:name w:val="see-also"/>
    <w:basedOn w:val="Normal"/>
    <w:rsid w:val="00857611"/>
    <w:pPr>
      <w:widowControl/>
      <w:spacing w:after="150" w:line="259" w:lineRule="auto"/>
    </w:pPr>
    <w:rPr>
      <w:rFonts w:ascii="Century" w:hAnsi="Century"/>
      <w:b/>
      <w:bCs/>
      <w:sz w:val="22"/>
      <w:szCs w:val="24"/>
      <w:lang w:eastAsia="en-GB"/>
    </w:rPr>
  </w:style>
  <w:style w:type="paragraph" w:customStyle="1" w:styleId="select2-resultsoptions">
    <w:name w:val="select2-results__options"/>
    <w:basedOn w:val="Normal"/>
    <w:rsid w:val="00857611"/>
    <w:pPr>
      <w:widowControl/>
      <w:pBdr>
        <w:top w:val="single" w:sz="6" w:space="0" w:color="000000"/>
        <w:left w:val="single" w:sz="6" w:space="0" w:color="000000"/>
        <w:bottom w:val="single" w:sz="6" w:space="0" w:color="000000"/>
        <w:right w:val="single" w:sz="6" w:space="0" w:color="000000"/>
      </w:pBdr>
      <w:spacing w:after="150" w:line="259" w:lineRule="auto"/>
    </w:pPr>
    <w:rPr>
      <w:rFonts w:ascii="Century" w:hAnsi="Century"/>
      <w:sz w:val="22"/>
      <w:szCs w:val="24"/>
      <w:lang w:eastAsia="en-GB"/>
    </w:rPr>
  </w:style>
  <w:style w:type="paragraph" w:customStyle="1" w:styleId="select2-selection--multiple">
    <w:name w:val="select2-selection--multiple"/>
    <w:basedOn w:val="Normal"/>
    <w:rsid w:val="00857611"/>
    <w:pPr>
      <w:widowControl/>
      <w:spacing w:after="150" w:line="259" w:lineRule="auto"/>
    </w:pPr>
    <w:rPr>
      <w:rFonts w:ascii="Century" w:hAnsi="Century"/>
      <w:sz w:val="22"/>
      <w:szCs w:val="24"/>
      <w:lang w:eastAsia="en-GB"/>
    </w:rPr>
  </w:style>
  <w:style w:type="paragraph" w:customStyle="1" w:styleId="select2-selection--multiple1">
    <w:name w:val="select2-selection--multiple1"/>
    <w:basedOn w:val="Normal"/>
    <w:rsid w:val="00857611"/>
    <w:pPr>
      <w:widowControl/>
      <w:spacing w:after="150" w:line="259" w:lineRule="auto"/>
    </w:pPr>
    <w:rPr>
      <w:rFonts w:ascii="Century" w:hAnsi="Century"/>
      <w:sz w:val="22"/>
      <w:szCs w:val="24"/>
      <w:lang w:eastAsia="en-GB"/>
    </w:rPr>
  </w:style>
  <w:style w:type="paragraph" w:customStyle="1" w:styleId="separator">
    <w:name w:val="separator"/>
    <w:basedOn w:val="Normal"/>
    <w:rsid w:val="00857611"/>
    <w:pPr>
      <w:widowControl/>
      <w:spacing w:after="150" w:line="259" w:lineRule="auto"/>
    </w:pPr>
    <w:rPr>
      <w:rFonts w:ascii="Century" w:hAnsi="Century"/>
      <w:sz w:val="22"/>
      <w:szCs w:val="24"/>
      <w:lang w:eastAsia="en-GB"/>
    </w:rPr>
  </w:style>
  <w:style w:type="paragraph" w:customStyle="1" w:styleId="separator1">
    <w:name w:val="separator1"/>
    <w:basedOn w:val="Normal"/>
    <w:rsid w:val="00857611"/>
    <w:pPr>
      <w:widowControl/>
      <w:spacing w:after="160" w:line="312" w:lineRule="atLeast"/>
      <w:jc w:val="center"/>
    </w:pPr>
    <w:rPr>
      <w:rFonts w:ascii="Century" w:hAnsi="Century"/>
      <w:sz w:val="22"/>
      <w:szCs w:val="24"/>
      <w:lang w:eastAsia="en-GB"/>
    </w:rPr>
  </w:style>
  <w:style w:type="paragraph" w:customStyle="1" w:styleId="show">
    <w:name w:val="show"/>
    <w:basedOn w:val="Normal"/>
    <w:rsid w:val="00857611"/>
    <w:pPr>
      <w:widowControl/>
      <w:spacing w:after="150" w:line="259" w:lineRule="auto"/>
    </w:pPr>
    <w:rPr>
      <w:rFonts w:ascii="Century" w:hAnsi="Century"/>
      <w:sz w:val="22"/>
      <w:szCs w:val="24"/>
      <w:lang w:eastAsia="en-GB"/>
    </w:rPr>
  </w:style>
  <w:style w:type="paragraph" w:customStyle="1" w:styleId="signatory">
    <w:name w:val="signatory"/>
    <w:basedOn w:val="Normal"/>
    <w:rsid w:val="00857611"/>
    <w:pPr>
      <w:widowControl/>
      <w:spacing w:after="150" w:line="259" w:lineRule="auto"/>
    </w:pPr>
    <w:rPr>
      <w:rFonts w:ascii="Century" w:hAnsi="Century"/>
      <w:sz w:val="22"/>
      <w:szCs w:val="24"/>
      <w:lang w:eastAsia="en-GB"/>
    </w:rPr>
  </w:style>
  <w:style w:type="paragraph" w:customStyle="1" w:styleId="signatory1">
    <w:name w:val="signatory1"/>
    <w:basedOn w:val="Normal"/>
    <w:rsid w:val="00857611"/>
    <w:pPr>
      <w:widowControl/>
      <w:spacing w:before="60" w:after="60" w:line="312" w:lineRule="atLeast"/>
      <w:jc w:val="center"/>
    </w:pPr>
    <w:rPr>
      <w:rFonts w:ascii="Century" w:hAnsi="Century"/>
      <w:sz w:val="22"/>
      <w:szCs w:val="24"/>
      <w:lang w:eastAsia="en-GB"/>
    </w:rPr>
  </w:style>
  <w:style w:type="paragraph" w:customStyle="1" w:styleId="sitename">
    <w:name w:val="sitename"/>
    <w:basedOn w:val="Normal"/>
    <w:rsid w:val="00857611"/>
    <w:pPr>
      <w:widowControl/>
      <w:spacing w:after="150" w:line="259" w:lineRule="auto"/>
    </w:pPr>
    <w:rPr>
      <w:rFonts w:ascii="Century" w:hAnsi="Century"/>
      <w:sz w:val="22"/>
      <w:szCs w:val="24"/>
      <w:lang w:eastAsia="en-GB"/>
    </w:rPr>
  </w:style>
  <w:style w:type="paragraph" w:customStyle="1" w:styleId="sitename1">
    <w:name w:val="sitename1"/>
    <w:basedOn w:val="Normal"/>
    <w:rsid w:val="00857611"/>
    <w:pPr>
      <w:widowControl/>
      <w:spacing w:after="150" w:line="259" w:lineRule="auto"/>
    </w:pPr>
    <w:rPr>
      <w:rFonts w:ascii="Century" w:hAnsi="Century"/>
      <w:b/>
      <w:bCs/>
      <w:color w:val="0099CC"/>
      <w:sz w:val="22"/>
      <w:szCs w:val="24"/>
      <w:lang w:eastAsia="en-GB"/>
    </w:rPr>
  </w:style>
  <w:style w:type="paragraph" w:customStyle="1" w:styleId="small">
    <w:name w:val="small"/>
    <w:basedOn w:val="Normal"/>
    <w:rsid w:val="00857611"/>
    <w:pPr>
      <w:widowControl/>
      <w:spacing w:after="150" w:line="259" w:lineRule="auto"/>
    </w:pPr>
    <w:rPr>
      <w:rFonts w:ascii="Century" w:hAnsi="Century"/>
      <w:sz w:val="20"/>
      <w:lang w:eastAsia="en-GB"/>
    </w:rPr>
  </w:style>
  <w:style w:type="paragraph" w:customStyle="1" w:styleId="small1">
    <w:name w:val="small1"/>
    <w:basedOn w:val="Normal"/>
    <w:rsid w:val="00857611"/>
    <w:pPr>
      <w:widowControl/>
      <w:spacing w:after="150" w:line="259" w:lineRule="auto"/>
    </w:pPr>
    <w:rPr>
      <w:rFonts w:ascii="Century" w:hAnsi="Century"/>
      <w:color w:val="777777"/>
      <w:sz w:val="16"/>
      <w:szCs w:val="16"/>
      <w:lang w:eastAsia="en-GB"/>
    </w:rPr>
  </w:style>
  <w:style w:type="paragraph" w:customStyle="1" w:styleId="small10">
    <w:name w:val="small10"/>
    <w:basedOn w:val="Normal"/>
    <w:rsid w:val="00857611"/>
    <w:pPr>
      <w:widowControl/>
      <w:spacing w:after="150" w:line="259" w:lineRule="auto"/>
    </w:pPr>
    <w:rPr>
      <w:rFonts w:ascii="Century" w:hAnsi="Century"/>
      <w:color w:val="777777"/>
      <w:sz w:val="18"/>
      <w:szCs w:val="18"/>
      <w:lang w:eastAsia="en-GB"/>
    </w:rPr>
  </w:style>
  <w:style w:type="paragraph" w:customStyle="1" w:styleId="small11">
    <w:name w:val="small11"/>
    <w:basedOn w:val="Normal"/>
    <w:rsid w:val="00857611"/>
    <w:pPr>
      <w:widowControl/>
      <w:spacing w:after="150" w:line="259" w:lineRule="auto"/>
    </w:pPr>
    <w:rPr>
      <w:rFonts w:ascii="Century" w:hAnsi="Century"/>
      <w:color w:val="777777"/>
      <w:sz w:val="18"/>
      <w:szCs w:val="18"/>
      <w:lang w:eastAsia="en-GB"/>
    </w:rPr>
  </w:style>
  <w:style w:type="paragraph" w:customStyle="1" w:styleId="small12">
    <w:name w:val="small12"/>
    <w:basedOn w:val="Normal"/>
    <w:rsid w:val="00857611"/>
    <w:pPr>
      <w:widowControl/>
      <w:spacing w:after="150" w:line="259" w:lineRule="auto"/>
    </w:pPr>
    <w:rPr>
      <w:rFonts w:ascii="Century" w:hAnsi="Century"/>
      <w:color w:val="777777"/>
      <w:sz w:val="18"/>
      <w:szCs w:val="18"/>
      <w:lang w:eastAsia="en-GB"/>
    </w:rPr>
  </w:style>
  <w:style w:type="paragraph" w:customStyle="1" w:styleId="small2">
    <w:name w:val="small2"/>
    <w:basedOn w:val="Normal"/>
    <w:rsid w:val="00857611"/>
    <w:pPr>
      <w:widowControl/>
      <w:spacing w:after="150" w:line="259" w:lineRule="auto"/>
    </w:pPr>
    <w:rPr>
      <w:rFonts w:ascii="Century" w:hAnsi="Century"/>
      <w:color w:val="777777"/>
      <w:sz w:val="16"/>
      <w:szCs w:val="16"/>
      <w:lang w:eastAsia="en-GB"/>
    </w:rPr>
  </w:style>
  <w:style w:type="paragraph" w:customStyle="1" w:styleId="small3">
    <w:name w:val="small3"/>
    <w:basedOn w:val="Normal"/>
    <w:rsid w:val="00857611"/>
    <w:pPr>
      <w:widowControl/>
      <w:spacing w:after="150" w:line="259" w:lineRule="auto"/>
    </w:pPr>
    <w:rPr>
      <w:rFonts w:ascii="Century" w:hAnsi="Century"/>
      <w:color w:val="777777"/>
      <w:sz w:val="16"/>
      <w:szCs w:val="16"/>
      <w:lang w:eastAsia="en-GB"/>
    </w:rPr>
  </w:style>
  <w:style w:type="paragraph" w:customStyle="1" w:styleId="small4">
    <w:name w:val="small4"/>
    <w:basedOn w:val="Normal"/>
    <w:rsid w:val="00857611"/>
    <w:pPr>
      <w:widowControl/>
      <w:spacing w:after="150" w:line="259" w:lineRule="auto"/>
    </w:pPr>
    <w:rPr>
      <w:rFonts w:ascii="Century" w:hAnsi="Century"/>
      <w:color w:val="777777"/>
      <w:sz w:val="18"/>
      <w:szCs w:val="18"/>
      <w:lang w:eastAsia="en-GB"/>
    </w:rPr>
  </w:style>
  <w:style w:type="paragraph" w:customStyle="1" w:styleId="small5">
    <w:name w:val="small5"/>
    <w:basedOn w:val="Normal"/>
    <w:rsid w:val="00857611"/>
    <w:pPr>
      <w:widowControl/>
      <w:spacing w:after="150" w:line="259" w:lineRule="auto"/>
    </w:pPr>
    <w:rPr>
      <w:rFonts w:ascii="Century" w:hAnsi="Century"/>
      <w:color w:val="777777"/>
      <w:sz w:val="18"/>
      <w:szCs w:val="18"/>
      <w:lang w:eastAsia="en-GB"/>
    </w:rPr>
  </w:style>
  <w:style w:type="paragraph" w:customStyle="1" w:styleId="small6">
    <w:name w:val="small6"/>
    <w:basedOn w:val="Normal"/>
    <w:rsid w:val="00857611"/>
    <w:pPr>
      <w:widowControl/>
      <w:spacing w:after="150" w:line="259" w:lineRule="auto"/>
    </w:pPr>
    <w:rPr>
      <w:rFonts w:ascii="Century" w:hAnsi="Century"/>
      <w:color w:val="777777"/>
      <w:sz w:val="18"/>
      <w:szCs w:val="18"/>
      <w:lang w:eastAsia="en-GB"/>
    </w:rPr>
  </w:style>
  <w:style w:type="paragraph" w:customStyle="1" w:styleId="small7">
    <w:name w:val="small7"/>
    <w:basedOn w:val="Normal"/>
    <w:rsid w:val="00857611"/>
    <w:pPr>
      <w:widowControl/>
      <w:spacing w:after="150" w:line="259" w:lineRule="auto"/>
    </w:pPr>
    <w:rPr>
      <w:rFonts w:ascii="Century" w:hAnsi="Century"/>
      <w:color w:val="777777"/>
      <w:sz w:val="16"/>
      <w:szCs w:val="16"/>
      <w:lang w:eastAsia="en-GB"/>
    </w:rPr>
  </w:style>
  <w:style w:type="paragraph" w:customStyle="1" w:styleId="small8">
    <w:name w:val="small8"/>
    <w:basedOn w:val="Normal"/>
    <w:rsid w:val="00857611"/>
    <w:pPr>
      <w:widowControl/>
      <w:spacing w:after="150" w:line="259" w:lineRule="auto"/>
    </w:pPr>
    <w:rPr>
      <w:rFonts w:ascii="Century" w:hAnsi="Century"/>
      <w:color w:val="777777"/>
      <w:sz w:val="16"/>
      <w:szCs w:val="16"/>
      <w:lang w:eastAsia="en-GB"/>
    </w:rPr>
  </w:style>
  <w:style w:type="paragraph" w:customStyle="1" w:styleId="small9">
    <w:name w:val="small9"/>
    <w:basedOn w:val="Normal"/>
    <w:rsid w:val="00857611"/>
    <w:pPr>
      <w:widowControl/>
      <w:spacing w:after="150" w:line="259" w:lineRule="auto"/>
    </w:pPr>
    <w:rPr>
      <w:rFonts w:ascii="Century" w:hAnsi="Century"/>
      <w:color w:val="777777"/>
      <w:sz w:val="16"/>
      <w:szCs w:val="16"/>
      <w:lang w:eastAsia="en-GB"/>
    </w:rPr>
  </w:style>
  <w:style w:type="paragraph" w:customStyle="1" w:styleId="sorting">
    <w:name w:val="sorting"/>
    <w:basedOn w:val="Normal"/>
    <w:rsid w:val="00857611"/>
    <w:pPr>
      <w:widowControl/>
      <w:spacing w:after="150" w:line="259" w:lineRule="auto"/>
    </w:pPr>
    <w:rPr>
      <w:rFonts w:ascii="Century" w:hAnsi="Century"/>
      <w:sz w:val="22"/>
      <w:szCs w:val="24"/>
      <w:lang w:eastAsia="en-GB"/>
    </w:rPr>
  </w:style>
  <w:style w:type="paragraph" w:customStyle="1" w:styleId="sortingasc">
    <w:name w:val="sorting_asc"/>
    <w:basedOn w:val="Normal"/>
    <w:rsid w:val="00857611"/>
    <w:pPr>
      <w:widowControl/>
      <w:spacing w:after="150" w:line="259" w:lineRule="auto"/>
    </w:pPr>
    <w:rPr>
      <w:rFonts w:ascii="Century" w:hAnsi="Century"/>
      <w:sz w:val="22"/>
      <w:szCs w:val="24"/>
      <w:lang w:eastAsia="en-GB"/>
    </w:rPr>
  </w:style>
  <w:style w:type="paragraph" w:customStyle="1" w:styleId="sortingasc1">
    <w:name w:val="sorting_asc1"/>
    <w:basedOn w:val="Normal"/>
    <w:rsid w:val="00857611"/>
    <w:pPr>
      <w:widowControl/>
      <w:shd w:val="clear" w:color="auto" w:fill="DDDDDD"/>
      <w:spacing w:after="150" w:line="259" w:lineRule="auto"/>
      <w:textAlignment w:val="top"/>
    </w:pPr>
    <w:rPr>
      <w:rFonts w:ascii="Century" w:hAnsi="Century"/>
      <w:b/>
      <w:bCs/>
      <w:sz w:val="22"/>
      <w:szCs w:val="24"/>
      <w:lang w:eastAsia="en-GB"/>
    </w:rPr>
  </w:style>
  <w:style w:type="paragraph" w:customStyle="1" w:styleId="sortingdesc">
    <w:name w:val="sorting_desc"/>
    <w:basedOn w:val="Normal"/>
    <w:rsid w:val="00857611"/>
    <w:pPr>
      <w:widowControl/>
      <w:spacing w:after="150" w:line="259" w:lineRule="auto"/>
    </w:pPr>
    <w:rPr>
      <w:rFonts w:ascii="Century" w:hAnsi="Century"/>
      <w:sz w:val="22"/>
      <w:szCs w:val="24"/>
      <w:lang w:eastAsia="en-GB"/>
    </w:rPr>
  </w:style>
  <w:style w:type="paragraph" w:customStyle="1" w:styleId="sortingdesc1">
    <w:name w:val="sorting_desc1"/>
    <w:basedOn w:val="Normal"/>
    <w:rsid w:val="00857611"/>
    <w:pPr>
      <w:widowControl/>
      <w:shd w:val="clear" w:color="auto" w:fill="DDDDDD"/>
      <w:spacing w:after="150" w:line="259" w:lineRule="auto"/>
      <w:textAlignment w:val="top"/>
    </w:pPr>
    <w:rPr>
      <w:rFonts w:ascii="Century" w:hAnsi="Century"/>
      <w:b/>
      <w:bCs/>
      <w:sz w:val="22"/>
      <w:szCs w:val="24"/>
      <w:lang w:eastAsia="en-GB"/>
    </w:rPr>
  </w:style>
  <w:style w:type="paragraph" w:customStyle="1" w:styleId="sorting1">
    <w:name w:val="sorting1"/>
    <w:basedOn w:val="Normal"/>
    <w:rsid w:val="00857611"/>
    <w:pPr>
      <w:widowControl/>
      <w:shd w:val="clear" w:color="auto" w:fill="DDDDDD"/>
      <w:spacing w:after="150" w:line="259" w:lineRule="auto"/>
      <w:textAlignment w:val="top"/>
    </w:pPr>
    <w:rPr>
      <w:rFonts w:ascii="Century" w:hAnsi="Century"/>
      <w:b/>
      <w:bCs/>
      <w:sz w:val="22"/>
      <w:szCs w:val="24"/>
      <w:lang w:eastAsia="en-GB"/>
    </w:rPr>
  </w:style>
  <w:style w:type="paragraph" w:customStyle="1" w:styleId="sortoptionsmargin">
    <w:name w:val="sortoptionsmargin"/>
    <w:basedOn w:val="Normal"/>
    <w:rsid w:val="00857611"/>
    <w:pPr>
      <w:widowControl/>
      <w:spacing w:before="30" w:after="150" w:line="259" w:lineRule="auto"/>
    </w:pPr>
    <w:rPr>
      <w:rFonts w:ascii="Century" w:hAnsi="Century"/>
      <w:sz w:val="22"/>
      <w:szCs w:val="24"/>
      <w:lang w:eastAsia="en-GB"/>
    </w:rPr>
  </w:style>
  <w:style w:type="paragraph" w:customStyle="1" w:styleId="Sous-titreobjetPagedecouverture">
    <w:name w:val="Sous-titre objet (Page de couverture)"/>
    <w:basedOn w:val="Sous-titreobjet"/>
    <w:rsid w:val="00857611"/>
    <w:pPr>
      <w:spacing w:line="259" w:lineRule="auto"/>
    </w:pPr>
    <w:rPr>
      <w:rFonts w:ascii="Century" w:eastAsia="Century" w:hAnsi="Century"/>
      <w:bCs w:val="0"/>
      <w:sz w:val="22"/>
      <w:szCs w:val="22"/>
      <w:lang w:eastAsia="en-US"/>
    </w:rPr>
  </w:style>
  <w:style w:type="paragraph" w:customStyle="1" w:styleId="spacer">
    <w:name w:val="spacer"/>
    <w:basedOn w:val="Normal"/>
    <w:rsid w:val="00857611"/>
    <w:pPr>
      <w:widowControl/>
      <w:spacing w:after="150" w:line="259" w:lineRule="auto"/>
    </w:pPr>
    <w:rPr>
      <w:rFonts w:ascii="Century" w:hAnsi="Century"/>
      <w:sz w:val="22"/>
      <w:szCs w:val="24"/>
      <w:lang w:eastAsia="en-GB"/>
    </w:rPr>
  </w:style>
  <w:style w:type="paragraph" w:customStyle="1" w:styleId="spinner-font">
    <w:name w:val="spinner-font"/>
    <w:basedOn w:val="Normal"/>
    <w:rsid w:val="00857611"/>
    <w:pPr>
      <w:widowControl/>
      <w:spacing w:after="150" w:line="259" w:lineRule="auto"/>
    </w:pPr>
    <w:rPr>
      <w:rFonts w:ascii="Century" w:hAnsi="Century"/>
      <w:color w:val="C0C0C0"/>
      <w:sz w:val="22"/>
      <w:szCs w:val="24"/>
      <w:lang w:eastAsia="en-GB"/>
    </w:rPr>
  </w:style>
  <w:style w:type="character" w:customStyle="1" w:styleId="sp-normal">
    <w:name w:val="sp-normal"/>
    <w:rsid w:val="00857611"/>
    <w:rPr>
      <w:b/>
      <w:bCs/>
      <w:i/>
      <w:iCs/>
    </w:rPr>
  </w:style>
  <w:style w:type="paragraph" w:customStyle="1" w:styleId="sr-only">
    <w:name w:val="sr-only"/>
    <w:basedOn w:val="Normal"/>
    <w:rsid w:val="00857611"/>
    <w:pPr>
      <w:widowControl/>
      <w:spacing w:line="259" w:lineRule="auto"/>
      <w:ind w:left="-15" w:right="-15"/>
    </w:pPr>
    <w:rPr>
      <w:rFonts w:ascii="Century" w:hAnsi="Century"/>
      <w:sz w:val="22"/>
      <w:szCs w:val="24"/>
      <w:lang w:eastAsia="en-GB"/>
    </w:rPr>
  </w:style>
  <w:style w:type="paragraph" w:customStyle="1" w:styleId="statgraph">
    <w:name w:val="statgraph"/>
    <w:basedOn w:val="Normal"/>
    <w:rsid w:val="00857611"/>
    <w:pPr>
      <w:widowControl/>
      <w:spacing w:after="150" w:line="259" w:lineRule="auto"/>
    </w:pPr>
    <w:rPr>
      <w:rFonts w:ascii="Century" w:hAnsi="Century"/>
      <w:sz w:val="22"/>
      <w:szCs w:val="24"/>
      <w:lang w:eastAsia="en-GB"/>
    </w:rPr>
  </w:style>
  <w:style w:type="paragraph" w:customStyle="1" w:styleId="statgraphlegend">
    <w:name w:val="statgraphlegend"/>
    <w:basedOn w:val="Normal"/>
    <w:rsid w:val="00857611"/>
    <w:pPr>
      <w:widowControl/>
      <w:spacing w:after="150" w:line="259" w:lineRule="auto"/>
    </w:pPr>
    <w:rPr>
      <w:rFonts w:ascii="Century" w:hAnsi="Century"/>
      <w:sz w:val="20"/>
      <w:lang w:eastAsia="en-GB"/>
    </w:rPr>
  </w:style>
  <w:style w:type="paragraph" w:customStyle="1" w:styleId="statgraphsubtitle">
    <w:name w:val="statgraphsubtitle"/>
    <w:basedOn w:val="Normal"/>
    <w:rsid w:val="00857611"/>
    <w:pPr>
      <w:widowControl/>
      <w:spacing w:after="150" w:line="259" w:lineRule="auto"/>
    </w:pPr>
    <w:rPr>
      <w:rFonts w:ascii="Century" w:hAnsi="Century"/>
      <w:sz w:val="20"/>
      <w:lang w:eastAsia="en-GB"/>
    </w:rPr>
  </w:style>
  <w:style w:type="paragraph" w:customStyle="1" w:styleId="StatutPagedecouverture">
    <w:name w:val="Statut (Page de couverture)"/>
    <w:basedOn w:val="Statut"/>
    <w:next w:val="Normal"/>
    <w:rsid w:val="00857611"/>
    <w:pPr>
      <w:spacing w:line="259" w:lineRule="auto"/>
    </w:pPr>
    <w:rPr>
      <w:rFonts w:ascii="Century" w:eastAsia="Century" w:hAnsi="Century"/>
      <w:sz w:val="22"/>
      <w:szCs w:val="22"/>
      <w:lang w:eastAsia="en-US"/>
    </w:rPr>
  </w:style>
  <w:style w:type="paragraph" w:customStyle="1" w:styleId="sti-art1">
    <w:name w:val="sti-art1"/>
    <w:basedOn w:val="Normal"/>
    <w:rsid w:val="00857611"/>
    <w:pPr>
      <w:widowControl/>
      <w:spacing w:before="60" w:after="160" w:line="312" w:lineRule="atLeast"/>
      <w:jc w:val="center"/>
    </w:pPr>
    <w:rPr>
      <w:rFonts w:ascii="Century" w:hAnsi="Century"/>
      <w:b/>
      <w:bCs/>
      <w:sz w:val="22"/>
      <w:szCs w:val="24"/>
      <w:lang w:eastAsia="en-GB"/>
    </w:rPr>
  </w:style>
  <w:style w:type="character" w:customStyle="1" w:styleId="stroke">
    <w:name w:val="stroke"/>
    <w:rsid w:val="00857611"/>
    <w:rPr>
      <w:strike/>
    </w:rPr>
  </w:style>
  <w:style w:type="paragraph" w:customStyle="1" w:styleId="summarygridbox">
    <w:name w:val="summarygridbox"/>
    <w:basedOn w:val="Normal"/>
    <w:rsid w:val="00857611"/>
    <w:pPr>
      <w:widowControl/>
      <w:spacing w:after="150" w:line="259" w:lineRule="auto"/>
    </w:pPr>
    <w:rPr>
      <w:rFonts w:ascii="Century" w:hAnsi="Century"/>
      <w:sz w:val="22"/>
      <w:szCs w:val="24"/>
      <w:lang w:eastAsia="en-GB"/>
    </w:rPr>
  </w:style>
  <w:style w:type="paragraph" w:customStyle="1" w:styleId="summarygridtitle">
    <w:name w:val="summarygridtitle"/>
    <w:basedOn w:val="Normal"/>
    <w:rsid w:val="00857611"/>
    <w:pPr>
      <w:widowControl/>
      <w:pBdr>
        <w:top w:val="single" w:sz="4" w:space="12" w:color="097EAA"/>
        <w:left w:val="single" w:sz="4" w:space="12" w:color="097EAA"/>
        <w:bottom w:val="single" w:sz="4" w:space="31" w:color="097EAA"/>
        <w:right w:val="single" w:sz="4" w:space="12" w:color="097EAA"/>
      </w:pBdr>
      <w:shd w:val="clear" w:color="auto" w:fill="EEEEEE"/>
      <w:spacing w:after="150" w:line="259" w:lineRule="auto"/>
    </w:pPr>
    <w:rPr>
      <w:rFonts w:ascii="Century" w:hAnsi="Century"/>
      <w:b/>
      <w:bCs/>
      <w:color w:val="666666"/>
      <w:sz w:val="22"/>
      <w:szCs w:val="24"/>
      <w:lang w:eastAsia="en-GB"/>
    </w:rPr>
  </w:style>
  <w:style w:type="paragraph" w:customStyle="1" w:styleId="Supertitre">
    <w:name w:val="Supertitre"/>
    <w:basedOn w:val="Normal"/>
    <w:next w:val="Normal"/>
    <w:rsid w:val="00857611"/>
    <w:pPr>
      <w:widowControl/>
      <w:spacing w:after="600" w:line="259" w:lineRule="auto"/>
      <w:jc w:val="center"/>
    </w:pPr>
    <w:rPr>
      <w:rFonts w:ascii="Century" w:eastAsia="Century" w:hAnsi="Century"/>
      <w:b/>
      <w:sz w:val="22"/>
      <w:szCs w:val="22"/>
      <w:lang w:eastAsia="en-US"/>
    </w:rPr>
  </w:style>
  <w:style w:type="paragraph" w:customStyle="1" w:styleId="switchtodesktop">
    <w:name w:val="switchtodesktop"/>
    <w:basedOn w:val="Normal"/>
    <w:rsid w:val="00857611"/>
    <w:pPr>
      <w:widowControl/>
      <w:spacing w:after="150" w:line="259" w:lineRule="auto"/>
    </w:pPr>
    <w:rPr>
      <w:rFonts w:ascii="Century" w:hAnsi="Century"/>
      <w:b/>
      <w:bCs/>
      <w:sz w:val="29"/>
      <w:szCs w:val="29"/>
      <w:lang w:eastAsia="en-GB"/>
    </w:rPr>
  </w:style>
  <w:style w:type="paragraph" w:customStyle="1" w:styleId="tab-content">
    <w:name w:val="tab-content"/>
    <w:basedOn w:val="Normal"/>
    <w:rsid w:val="00857611"/>
    <w:pPr>
      <w:widowControl/>
      <w:spacing w:after="150" w:line="259" w:lineRule="auto"/>
    </w:pPr>
    <w:rPr>
      <w:rFonts w:ascii="Century" w:hAnsi="Century"/>
      <w:sz w:val="22"/>
      <w:szCs w:val="24"/>
      <w:lang w:eastAsia="en-GB"/>
    </w:rPr>
  </w:style>
  <w:style w:type="paragraph" w:customStyle="1" w:styleId="tab-content1">
    <w:name w:val="tab-content1"/>
    <w:basedOn w:val="Normal"/>
    <w:rsid w:val="00857611"/>
    <w:pPr>
      <w:widowControl/>
      <w:shd w:val="clear" w:color="auto" w:fill="FFFFFF"/>
      <w:spacing w:after="150" w:line="259" w:lineRule="auto"/>
    </w:pPr>
    <w:rPr>
      <w:rFonts w:ascii="Century" w:hAnsi="Century"/>
      <w:sz w:val="22"/>
      <w:szCs w:val="24"/>
      <w:lang w:eastAsia="en-GB"/>
    </w:rPr>
  </w:style>
  <w:style w:type="paragraph" w:customStyle="1" w:styleId="tab-content2">
    <w:name w:val="tab-content2"/>
    <w:basedOn w:val="Normal"/>
    <w:rsid w:val="00857611"/>
    <w:pPr>
      <w:widowControl/>
      <w:shd w:val="clear" w:color="auto" w:fill="EEEEEE"/>
      <w:spacing w:after="150" w:line="259" w:lineRule="auto"/>
    </w:pPr>
    <w:rPr>
      <w:rFonts w:ascii="Century" w:hAnsi="Century"/>
      <w:sz w:val="22"/>
      <w:szCs w:val="24"/>
      <w:lang w:eastAsia="en-GB"/>
    </w:rPr>
  </w:style>
  <w:style w:type="paragraph" w:customStyle="1" w:styleId="table">
    <w:name w:val="table"/>
    <w:basedOn w:val="Normal"/>
    <w:rsid w:val="00857611"/>
    <w:pPr>
      <w:widowControl/>
      <w:spacing w:after="300" w:line="259" w:lineRule="auto"/>
    </w:pPr>
    <w:rPr>
      <w:rFonts w:ascii="Century" w:hAnsi="Century"/>
      <w:sz w:val="22"/>
      <w:szCs w:val="24"/>
      <w:lang w:eastAsia="en-GB"/>
    </w:rPr>
  </w:style>
  <w:style w:type="paragraph" w:customStyle="1" w:styleId="table1">
    <w:name w:val="table1"/>
    <w:basedOn w:val="Normal"/>
    <w:rsid w:val="00857611"/>
    <w:pPr>
      <w:widowControl/>
      <w:shd w:val="clear" w:color="auto" w:fill="FFFFFF"/>
      <w:spacing w:after="300" w:line="259" w:lineRule="auto"/>
    </w:pPr>
    <w:rPr>
      <w:rFonts w:ascii="Century" w:hAnsi="Century"/>
      <w:sz w:val="22"/>
      <w:szCs w:val="24"/>
      <w:lang w:eastAsia="en-GB"/>
    </w:rPr>
  </w:style>
  <w:style w:type="paragraph" w:customStyle="1" w:styleId="table2">
    <w:name w:val="table2"/>
    <w:basedOn w:val="Normal"/>
    <w:rsid w:val="00857611"/>
    <w:pPr>
      <w:widowControl/>
      <w:pBdr>
        <w:top w:val="single" w:sz="6" w:space="0" w:color="000000"/>
        <w:left w:val="single" w:sz="6" w:space="0" w:color="000000"/>
        <w:bottom w:val="single" w:sz="6" w:space="0" w:color="000000"/>
        <w:right w:val="single" w:sz="6" w:space="0" w:color="000000"/>
      </w:pBdr>
      <w:spacing w:line="312" w:lineRule="atLeast"/>
    </w:pPr>
    <w:rPr>
      <w:rFonts w:ascii="Century" w:hAnsi="Century"/>
      <w:sz w:val="22"/>
      <w:szCs w:val="24"/>
      <w:lang w:eastAsia="en-GB"/>
    </w:rPr>
  </w:style>
  <w:style w:type="paragraph" w:customStyle="1" w:styleId="table-bordered">
    <w:name w:val="table-bordered"/>
    <w:basedOn w:val="Normal"/>
    <w:rsid w:val="00857611"/>
    <w:pPr>
      <w:widowControl/>
      <w:pBdr>
        <w:top w:val="single" w:sz="6" w:space="0" w:color="DDE7EB"/>
        <w:left w:val="single" w:sz="6" w:space="0" w:color="DDE7EB"/>
        <w:bottom w:val="single" w:sz="6" w:space="0" w:color="DDE7EB"/>
        <w:right w:val="single" w:sz="6" w:space="0" w:color="DDE7EB"/>
      </w:pBdr>
      <w:spacing w:after="150" w:line="259" w:lineRule="auto"/>
    </w:pPr>
    <w:rPr>
      <w:rFonts w:ascii="Century" w:hAnsi="Century"/>
      <w:sz w:val="22"/>
      <w:szCs w:val="24"/>
      <w:lang w:eastAsia="en-GB"/>
    </w:rPr>
  </w:style>
  <w:style w:type="paragraph" w:customStyle="1" w:styleId="table-old-celex">
    <w:name w:val="table-old-celex"/>
    <w:basedOn w:val="Normal"/>
    <w:rsid w:val="00857611"/>
    <w:pPr>
      <w:widowControl/>
      <w:spacing w:after="150" w:line="259" w:lineRule="auto"/>
    </w:pPr>
    <w:rPr>
      <w:rFonts w:ascii="Century" w:hAnsi="Century"/>
      <w:sz w:val="22"/>
      <w:szCs w:val="24"/>
      <w:lang w:eastAsia="en-GB"/>
    </w:rPr>
  </w:style>
  <w:style w:type="paragraph" w:customStyle="1" w:styleId="table-old-celex-code">
    <w:name w:val="table-old-celex-code"/>
    <w:basedOn w:val="Normal"/>
    <w:rsid w:val="00857611"/>
    <w:pPr>
      <w:widowControl/>
      <w:spacing w:after="150" w:line="259" w:lineRule="auto"/>
    </w:pPr>
    <w:rPr>
      <w:rFonts w:ascii="Century" w:hAnsi="Century"/>
      <w:sz w:val="22"/>
      <w:szCs w:val="24"/>
      <w:lang w:eastAsia="en-GB"/>
    </w:rPr>
  </w:style>
  <w:style w:type="paragraph" w:customStyle="1" w:styleId="table-old-celex-doctype">
    <w:name w:val="table-old-celex-doctype"/>
    <w:basedOn w:val="Normal"/>
    <w:rsid w:val="00857611"/>
    <w:pPr>
      <w:widowControl/>
      <w:spacing w:after="150" w:line="259" w:lineRule="auto"/>
    </w:pPr>
    <w:rPr>
      <w:rFonts w:ascii="Century" w:hAnsi="Century"/>
      <w:sz w:val="22"/>
      <w:szCs w:val="24"/>
      <w:lang w:eastAsia="en-GB"/>
    </w:rPr>
  </w:style>
  <w:style w:type="paragraph" w:customStyle="1" w:styleId="table-responsive">
    <w:name w:val="table-responsive"/>
    <w:basedOn w:val="Normal"/>
    <w:rsid w:val="00857611"/>
    <w:pPr>
      <w:widowControl/>
      <w:spacing w:after="150" w:line="259" w:lineRule="auto"/>
    </w:pPr>
    <w:rPr>
      <w:rFonts w:ascii="Century" w:hAnsi="Century"/>
      <w:sz w:val="22"/>
      <w:szCs w:val="24"/>
      <w:lang w:eastAsia="en-GB"/>
    </w:rPr>
  </w:style>
  <w:style w:type="paragraph" w:customStyle="1" w:styleId="table-responsive1">
    <w:name w:val="table-responsive1"/>
    <w:basedOn w:val="Normal"/>
    <w:rsid w:val="00857611"/>
    <w:pPr>
      <w:widowControl/>
      <w:spacing w:after="150" w:line="259" w:lineRule="auto"/>
    </w:pPr>
    <w:rPr>
      <w:rFonts w:ascii="Century" w:hAnsi="Century"/>
      <w:b/>
      <w:bCs/>
      <w:sz w:val="15"/>
      <w:szCs w:val="15"/>
      <w:lang w:eastAsia="en-GB"/>
    </w:rPr>
  </w:style>
  <w:style w:type="paragraph" w:customStyle="1" w:styleId="tabletreatiesautomatic">
    <w:name w:val="tabletreatiesautomatic"/>
    <w:basedOn w:val="Normal"/>
    <w:rsid w:val="00857611"/>
    <w:pPr>
      <w:widowControl/>
      <w:spacing w:after="150" w:line="259" w:lineRule="auto"/>
    </w:pPr>
    <w:rPr>
      <w:rFonts w:ascii="Century" w:hAnsi="Century"/>
      <w:sz w:val="22"/>
      <w:szCs w:val="24"/>
      <w:lang w:eastAsia="en-GB"/>
    </w:rPr>
  </w:style>
  <w:style w:type="paragraph" w:customStyle="1" w:styleId="tab-pane">
    <w:name w:val="tab-pane"/>
    <w:basedOn w:val="Normal"/>
    <w:rsid w:val="00857611"/>
    <w:pPr>
      <w:widowControl/>
      <w:spacing w:after="150" w:line="259" w:lineRule="auto"/>
    </w:pPr>
    <w:rPr>
      <w:rFonts w:ascii="Century" w:hAnsi="Century"/>
      <w:sz w:val="22"/>
      <w:szCs w:val="24"/>
      <w:lang w:eastAsia="en-GB"/>
    </w:rPr>
  </w:style>
  <w:style w:type="paragraph" w:customStyle="1" w:styleId="tab-pane1">
    <w:name w:val="tab-pane1"/>
    <w:basedOn w:val="Normal"/>
    <w:rsid w:val="00857611"/>
    <w:pPr>
      <w:widowControl/>
      <w:shd w:val="clear" w:color="auto" w:fill="FFFFFF"/>
      <w:spacing w:after="150" w:line="259" w:lineRule="auto"/>
    </w:pPr>
    <w:rPr>
      <w:rFonts w:ascii="Century" w:hAnsi="Century"/>
      <w:sz w:val="22"/>
      <w:szCs w:val="24"/>
      <w:lang w:eastAsia="en-GB"/>
    </w:rPr>
  </w:style>
  <w:style w:type="paragraph" w:customStyle="1" w:styleId="tbl-cod">
    <w:name w:val="tbl-cod"/>
    <w:basedOn w:val="Normal"/>
    <w:rsid w:val="00857611"/>
    <w:pPr>
      <w:widowControl/>
      <w:spacing w:after="150" w:line="259" w:lineRule="auto"/>
    </w:pPr>
    <w:rPr>
      <w:rFonts w:ascii="Century" w:hAnsi="Century"/>
      <w:sz w:val="22"/>
      <w:szCs w:val="24"/>
      <w:lang w:eastAsia="en-GB"/>
    </w:rPr>
  </w:style>
  <w:style w:type="paragraph" w:customStyle="1" w:styleId="tbl-cod1">
    <w:name w:val="tbl-cod1"/>
    <w:basedOn w:val="Normal"/>
    <w:rsid w:val="00857611"/>
    <w:pPr>
      <w:widowControl/>
      <w:spacing w:before="60" w:after="60" w:line="312" w:lineRule="atLeast"/>
      <w:ind w:right="195"/>
      <w:jc w:val="center"/>
    </w:pPr>
    <w:rPr>
      <w:rFonts w:ascii="Century" w:hAnsi="Century"/>
      <w:sz w:val="22"/>
      <w:szCs w:val="22"/>
      <w:lang w:eastAsia="en-GB"/>
    </w:rPr>
  </w:style>
  <w:style w:type="paragraph" w:customStyle="1" w:styleId="tbl-hdr1">
    <w:name w:val="tbl-hdr1"/>
    <w:basedOn w:val="Normal"/>
    <w:rsid w:val="00857611"/>
    <w:pPr>
      <w:widowControl/>
      <w:spacing w:before="60" w:after="60" w:line="312" w:lineRule="atLeast"/>
      <w:ind w:right="195"/>
      <w:jc w:val="center"/>
    </w:pPr>
    <w:rPr>
      <w:rFonts w:ascii="Century" w:hAnsi="Century"/>
      <w:b/>
      <w:bCs/>
      <w:sz w:val="22"/>
      <w:szCs w:val="22"/>
      <w:lang w:eastAsia="en-GB"/>
    </w:rPr>
  </w:style>
  <w:style w:type="paragraph" w:customStyle="1" w:styleId="tbl-notcol">
    <w:name w:val="tbl-notcol"/>
    <w:basedOn w:val="Normal"/>
    <w:rsid w:val="00857611"/>
    <w:pPr>
      <w:widowControl/>
      <w:spacing w:after="150" w:line="259" w:lineRule="auto"/>
    </w:pPr>
    <w:rPr>
      <w:rFonts w:ascii="Century" w:hAnsi="Century"/>
      <w:sz w:val="22"/>
      <w:szCs w:val="24"/>
      <w:lang w:eastAsia="en-GB"/>
    </w:rPr>
  </w:style>
  <w:style w:type="paragraph" w:customStyle="1" w:styleId="tbl-notcol1">
    <w:name w:val="tbl-notcol1"/>
    <w:basedOn w:val="Normal"/>
    <w:rsid w:val="00857611"/>
    <w:pPr>
      <w:widowControl/>
      <w:spacing w:before="60" w:after="60" w:line="312" w:lineRule="atLeast"/>
      <w:jc w:val="right"/>
    </w:pPr>
    <w:rPr>
      <w:rFonts w:ascii="Century" w:hAnsi="Century"/>
      <w:sz w:val="22"/>
      <w:szCs w:val="22"/>
      <w:lang w:eastAsia="en-GB"/>
    </w:rPr>
  </w:style>
  <w:style w:type="paragraph" w:customStyle="1" w:styleId="tbl-num">
    <w:name w:val="tbl-num"/>
    <w:basedOn w:val="Normal"/>
    <w:rsid w:val="00857611"/>
    <w:pPr>
      <w:widowControl/>
      <w:spacing w:after="150" w:line="259" w:lineRule="auto"/>
    </w:pPr>
    <w:rPr>
      <w:rFonts w:ascii="Century" w:hAnsi="Century"/>
      <w:sz w:val="22"/>
      <w:szCs w:val="24"/>
      <w:lang w:eastAsia="en-GB"/>
    </w:rPr>
  </w:style>
  <w:style w:type="paragraph" w:customStyle="1" w:styleId="tbl-num1">
    <w:name w:val="tbl-num1"/>
    <w:basedOn w:val="Normal"/>
    <w:rsid w:val="00857611"/>
    <w:pPr>
      <w:widowControl/>
      <w:spacing w:before="60" w:after="60" w:line="312" w:lineRule="atLeast"/>
      <w:ind w:right="195"/>
      <w:jc w:val="right"/>
    </w:pPr>
    <w:rPr>
      <w:rFonts w:ascii="Century" w:hAnsi="Century"/>
      <w:sz w:val="22"/>
      <w:szCs w:val="22"/>
      <w:lang w:eastAsia="en-GB"/>
    </w:rPr>
  </w:style>
  <w:style w:type="paragraph" w:customStyle="1" w:styleId="tbl-txt1">
    <w:name w:val="tbl-txt1"/>
    <w:basedOn w:val="Normal"/>
    <w:rsid w:val="00857611"/>
    <w:pPr>
      <w:widowControl/>
      <w:spacing w:before="60" w:after="60" w:line="312" w:lineRule="atLeast"/>
    </w:pPr>
    <w:rPr>
      <w:rFonts w:ascii="Century" w:hAnsi="Century"/>
      <w:sz w:val="22"/>
      <w:szCs w:val="22"/>
      <w:lang w:eastAsia="en-GB"/>
    </w:rPr>
  </w:style>
  <w:style w:type="paragraph" w:customStyle="1" w:styleId="text-center">
    <w:name w:val="text-center"/>
    <w:basedOn w:val="Normal"/>
    <w:rsid w:val="00857611"/>
    <w:pPr>
      <w:widowControl/>
      <w:spacing w:after="150" w:line="259" w:lineRule="auto"/>
      <w:jc w:val="center"/>
    </w:pPr>
    <w:rPr>
      <w:rFonts w:ascii="Century" w:hAnsi="Century"/>
      <w:sz w:val="22"/>
      <w:szCs w:val="24"/>
      <w:lang w:eastAsia="en-GB"/>
    </w:rPr>
  </w:style>
  <w:style w:type="paragraph" w:customStyle="1" w:styleId="text-danger">
    <w:name w:val="text-danger"/>
    <w:basedOn w:val="Normal"/>
    <w:rsid w:val="00857611"/>
    <w:pPr>
      <w:widowControl/>
      <w:spacing w:after="150" w:line="259" w:lineRule="auto"/>
    </w:pPr>
    <w:rPr>
      <w:rFonts w:ascii="Century" w:hAnsi="Century"/>
      <w:color w:val="A94442"/>
      <w:sz w:val="22"/>
      <w:szCs w:val="24"/>
      <w:lang w:eastAsia="en-GB"/>
    </w:rPr>
  </w:style>
  <w:style w:type="paragraph" w:customStyle="1" w:styleId="text-hide">
    <w:name w:val="text-hide"/>
    <w:basedOn w:val="Normal"/>
    <w:rsid w:val="00857611"/>
    <w:pPr>
      <w:widowControl/>
      <w:spacing w:after="150" w:line="259" w:lineRule="auto"/>
    </w:pPr>
    <w:rPr>
      <w:rFonts w:ascii="Century" w:hAnsi="Century"/>
      <w:sz w:val="22"/>
      <w:szCs w:val="24"/>
      <w:lang w:eastAsia="en-GB"/>
    </w:rPr>
  </w:style>
  <w:style w:type="paragraph" w:customStyle="1" w:styleId="text-info">
    <w:name w:val="text-info"/>
    <w:basedOn w:val="Normal"/>
    <w:rsid w:val="00857611"/>
    <w:pPr>
      <w:widowControl/>
      <w:spacing w:after="150" w:line="259" w:lineRule="auto"/>
    </w:pPr>
    <w:rPr>
      <w:rFonts w:ascii="Century" w:hAnsi="Century"/>
      <w:color w:val="31708F"/>
      <w:sz w:val="22"/>
      <w:szCs w:val="24"/>
      <w:lang w:eastAsia="en-GB"/>
    </w:rPr>
  </w:style>
  <w:style w:type="paragraph" w:customStyle="1" w:styleId="text-justify">
    <w:name w:val="text-justify"/>
    <w:basedOn w:val="Normal"/>
    <w:rsid w:val="00857611"/>
    <w:pPr>
      <w:widowControl/>
      <w:spacing w:after="150" w:line="259" w:lineRule="auto"/>
    </w:pPr>
    <w:rPr>
      <w:rFonts w:ascii="Century" w:hAnsi="Century"/>
      <w:sz w:val="22"/>
      <w:szCs w:val="24"/>
      <w:lang w:eastAsia="en-GB"/>
    </w:rPr>
  </w:style>
  <w:style w:type="paragraph" w:customStyle="1" w:styleId="text-l">
    <w:name w:val="text-l"/>
    <w:basedOn w:val="Normal"/>
    <w:rsid w:val="00857611"/>
    <w:pPr>
      <w:widowControl/>
      <w:spacing w:after="150" w:line="259" w:lineRule="auto"/>
    </w:pPr>
    <w:rPr>
      <w:rFonts w:ascii="Century" w:hAnsi="Century"/>
      <w:sz w:val="22"/>
      <w:szCs w:val="24"/>
      <w:lang w:eastAsia="en-GB"/>
    </w:rPr>
  </w:style>
  <w:style w:type="paragraph" w:customStyle="1" w:styleId="text-l1">
    <w:name w:val="text-l1"/>
    <w:basedOn w:val="Normal"/>
    <w:rsid w:val="00857611"/>
    <w:pPr>
      <w:widowControl/>
      <w:spacing w:before="60" w:after="60" w:line="312" w:lineRule="atLeast"/>
    </w:pPr>
    <w:rPr>
      <w:rFonts w:ascii="Century" w:hAnsi="Century"/>
      <w:sz w:val="22"/>
      <w:szCs w:val="24"/>
      <w:lang w:eastAsia="en-GB"/>
    </w:rPr>
  </w:style>
  <w:style w:type="paragraph" w:customStyle="1" w:styleId="text-left">
    <w:name w:val="text-left"/>
    <w:basedOn w:val="Normal"/>
    <w:rsid w:val="00857611"/>
    <w:pPr>
      <w:widowControl/>
      <w:spacing w:after="150" w:line="259" w:lineRule="auto"/>
    </w:pPr>
    <w:rPr>
      <w:rFonts w:ascii="Century" w:hAnsi="Century"/>
      <w:sz w:val="22"/>
      <w:szCs w:val="24"/>
      <w:lang w:eastAsia="en-GB"/>
    </w:rPr>
  </w:style>
  <w:style w:type="paragraph" w:customStyle="1" w:styleId="text-muted">
    <w:name w:val="text-muted"/>
    <w:basedOn w:val="Normal"/>
    <w:rsid w:val="00857611"/>
    <w:pPr>
      <w:widowControl/>
      <w:spacing w:after="150" w:line="259" w:lineRule="auto"/>
    </w:pPr>
    <w:rPr>
      <w:rFonts w:ascii="Century" w:hAnsi="Century"/>
      <w:color w:val="777777"/>
      <w:sz w:val="22"/>
      <w:szCs w:val="24"/>
      <w:lang w:eastAsia="en-GB"/>
    </w:rPr>
  </w:style>
  <w:style w:type="paragraph" w:customStyle="1" w:styleId="text-nowrap">
    <w:name w:val="text-nowrap"/>
    <w:basedOn w:val="Normal"/>
    <w:rsid w:val="00857611"/>
    <w:pPr>
      <w:widowControl/>
      <w:spacing w:after="150" w:line="259" w:lineRule="auto"/>
    </w:pPr>
    <w:rPr>
      <w:rFonts w:ascii="Century" w:hAnsi="Century"/>
      <w:sz w:val="22"/>
      <w:szCs w:val="24"/>
      <w:lang w:eastAsia="en-GB"/>
    </w:rPr>
  </w:style>
  <w:style w:type="paragraph" w:customStyle="1" w:styleId="textoperatorselect">
    <w:name w:val="textoperatorselect"/>
    <w:basedOn w:val="Normal"/>
    <w:rsid w:val="00857611"/>
    <w:pPr>
      <w:widowControl/>
      <w:spacing w:after="75" w:line="259" w:lineRule="auto"/>
    </w:pPr>
    <w:rPr>
      <w:rFonts w:ascii="Century" w:hAnsi="Century"/>
      <w:sz w:val="22"/>
      <w:szCs w:val="24"/>
      <w:lang w:eastAsia="en-GB"/>
    </w:rPr>
  </w:style>
  <w:style w:type="paragraph" w:customStyle="1" w:styleId="text-primary">
    <w:name w:val="text-primary"/>
    <w:basedOn w:val="Normal"/>
    <w:rsid w:val="00857611"/>
    <w:pPr>
      <w:widowControl/>
      <w:spacing w:after="150" w:line="259" w:lineRule="auto"/>
    </w:pPr>
    <w:rPr>
      <w:rFonts w:ascii="Century" w:hAnsi="Century"/>
      <w:color w:val="087FAA"/>
      <w:sz w:val="22"/>
      <w:szCs w:val="24"/>
      <w:lang w:eastAsia="en-GB"/>
    </w:rPr>
  </w:style>
  <w:style w:type="paragraph" w:customStyle="1" w:styleId="text-right">
    <w:name w:val="text-right"/>
    <w:basedOn w:val="Normal"/>
    <w:rsid w:val="00857611"/>
    <w:pPr>
      <w:widowControl/>
      <w:spacing w:after="150" w:line="259" w:lineRule="auto"/>
      <w:jc w:val="right"/>
    </w:pPr>
    <w:rPr>
      <w:rFonts w:ascii="Century" w:hAnsi="Century"/>
      <w:sz w:val="22"/>
      <w:szCs w:val="24"/>
      <w:lang w:eastAsia="en-GB"/>
    </w:rPr>
  </w:style>
  <w:style w:type="paragraph" w:customStyle="1" w:styleId="text-success">
    <w:name w:val="text-success"/>
    <w:basedOn w:val="Normal"/>
    <w:rsid w:val="00857611"/>
    <w:pPr>
      <w:widowControl/>
      <w:spacing w:after="150" w:line="259" w:lineRule="auto"/>
    </w:pPr>
    <w:rPr>
      <w:rFonts w:ascii="Century" w:hAnsi="Century"/>
      <w:color w:val="3C763D"/>
      <w:sz w:val="22"/>
      <w:szCs w:val="24"/>
      <w:lang w:eastAsia="en-GB"/>
    </w:rPr>
  </w:style>
  <w:style w:type="paragraph" w:customStyle="1" w:styleId="textundertitle">
    <w:name w:val="textundertitle"/>
    <w:basedOn w:val="Normal"/>
    <w:rsid w:val="00857611"/>
    <w:pPr>
      <w:widowControl/>
      <w:spacing w:after="30" w:line="259" w:lineRule="auto"/>
    </w:pPr>
    <w:rPr>
      <w:rFonts w:ascii="Century" w:hAnsi="Century"/>
      <w:sz w:val="22"/>
      <w:szCs w:val="24"/>
      <w:lang w:eastAsia="en-GB"/>
    </w:rPr>
  </w:style>
  <w:style w:type="paragraph" w:customStyle="1" w:styleId="text-uppercase">
    <w:name w:val="text-uppercase"/>
    <w:basedOn w:val="Normal"/>
    <w:rsid w:val="00857611"/>
    <w:pPr>
      <w:widowControl/>
      <w:spacing w:after="150" w:line="259" w:lineRule="auto"/>
    </w:pPr>
    <w:rPr>
      <w:rFonts w:ascii="Century" w:hAnsi="Century"/>
      <w:caps/>
      <w:sz w:val="22"/>
      <w:szCs w:val="24"/>
      <w:lang w:eastAsia="en-GB"/>
    </w:rPr>
  </w:style>
  <w:style w:type="paragraph" w:customStyle="1" w:styleId="text-warning">
    <w:name w:val="text-warning"/>
    <w:basedOn w:val="Normal"/>
    <w:rsid w:val="00857611"/>
    <w:pPr>
      <w:widowControl/>
      <w:spacing w:after="150" w:line="259" w:lineRule="auto"/>
    </w:pPr>
    <w:rPr>
      <w:rFonts w:ascii="Century" w:hAnsi="Century"/>
      <w:color w:val="8A6D3B"/>
      <w:sz w:val="22"/>
      <w:szCs w:val="24"/>
      <w:lang w:eastAsia="en-GB"/>
    </w:rPr>
  </w:style>
  <w:style w:type="paragraph" w:customStyle="1" w:styleId="thumbnail">
    <w:name w:val="thumbnail"/>
    <w:basedOn w:val="Normal"/>
    <w:rsid w:val="00857611"/>
    <w:pPr>
      <w:widowControl/>
      <w:pBdr>
        <w:top w:val="single" w:sz="6" w:space="3" w:color="DDDDDD"/>
        <w:left w:val="single" w:sz="6" w:space="3" w:color="DDDDDD"/>
        <w:bottom w:val="single" w:sz="6" w:space="3" w:color="DDDDDD"/>
        <w:right w:val="single" w:sz="6" w:space="3" w:color="DDDDDD"/>
      </w:pBdr>
      <w:shd w:val="clear" w:color="auto" w:fill="FFFFFF"/>
      <w:spacing w:after="300" w:line="259" w:lineRule="auto"/>
    </w:pPr>
    <w:rPr>
      <w:rFonts w:ascii="Century" w:hAnsi="Century"/>
      <w:sz w:val="22"/>
      <w:szCs w:val="24"/>
      <w:lang w:eastAsia="en-GB"/>
    </w:rPr>
  </w:style>
  <w:style w:type="paragraph" w:customStyle="1" w:styleId="ti-annotation">
    <w:name w:val="ti-annotation"/>
    <w:basedOn w:val="Normal"/>
    <w:rsid w:val="00857611"/>
    <w:pPr>
      <w:widowControl/>
      <w:spacing w:after="150" w:line="259" w:lineRule="auto"/>
    </w:pPr>
    <w:rPr>
      <w:rFonts w:ascii="Century" w:hAnsi="Century"/>
      <w:sz w:val="22"/>
      <w:szCs w:val="24"/>
      <w:lang w:eastAsia="en-GB"/>
    </w:rPr>
  </w:style>
  <w:style w:type="paragraph" w:customStyle="1" w:styleId="ti-annotation1">
    <w:name w:val="ti-annotation1"/>
    <w:basedOn w:val="Normal"/>
    <w:rsid w:val="00857611"/>
    <w:pPr>
      <w:widowControl/>
      <w:spacing w:line="312" w:lineRule="atLeast"/>
    </w:pPr>
    <w:rPr>
      <w:rFonts w:ascii="Century" w:hAnsi="Century"/>
      <w:i/>
      <w:iCs/>
      <w:sz w:val="22"/>
      <w:szCs w:val="24"/>
      <w:lang w:eastAsia="en-GB"/>
    </w:rPr>
  </w:style>
  <w:style w:type="paragraph" w:customStyle="1" w:styleId="ti-art1">
    <w:name w:val="ti-art1"/>
    <w:basedOn w:val="Normal"/>
    <w:rsid w:val="00857611"/>
    <w:pPr>
      <w:widowControl/>
      <w:spacing w:before="360" w:after="160" w:line="312" w:lineRule="atLeast"/>
      <w:jc w:val="center"/>
    </w:pPr>
    <w:rPr>
      <w:rFonts w:ascii="Century" w:hAnsi="Century"/>
      <w:i/>
      <w:iCs/>
      <w:sz w:val="22"/>
      <w:szCs w:val="24"/>
      <w:lang w:eastAsia="en-GB"/>
    </w:rPr>
  </w:style>
  <w:style w:type="paragraph" w:customStyle="1" w:styleId="ti-coll">
    <w:name w:val="ti-coll"/>
    <w:basedOn w:val="Normal"/>
    <w:rsid w:val="00857611"/>
    <w:pPr>
      <w:widowControl/>
      <w:spacing w:after="150" w:line="259" w:lineRule="auto"/>
    </w:pPr>
    <w:rPr>
      <w:rFonts w:ascii="Century" w:hAnsi="Century"/>
      <w:sz w:val="22"/>
      <w:szCs w:val="24"/>
      <w:lang w:eastAsia="en-GB"/>
    </w:rPr>
  </w:style>
  <w:style w:type="paragraph" w:customStyle="1" w:styleId="ti-coll1">
    <w:name w:val="ti-coll1"/>
    <w:basedOn w:val="Normal"/>
    <w:rsid w:val="00857611"/>
    <w:pPr>
      <w:widowControl/>
      <w:spacing w:after="160" w:line="312" w:lineRule="atLeast"/>
    </w:pPr>
    <w:rPr>
      <w:rFonts w:ascii="Century" w:hAnsi="Century"/>
      <w:sz w:val="29"/>
      <w:szCs w:val="29"/>
      <w:lang w:eastAsia="en-GB"/>
    </w:rPr>
  </w:style>
  <w:style w:type="paragraph" w:customStyle="1" w:styleId="ti-doc-dur">
    <w:name w:val="ti-doc-dur"/>
    <w:basedOn w:val="Normal"/>
    <w:rsid w:val="00857611"/>
    <w:pPr>
      <w:widowControl/>
      <w:spacing w:after="150" w:line="259" w:lineRule="auto"/>
    </w:pPr>
    <w:rPr>
      <w:rFonts w:ascii="Century" w:hAnsi="Century"/>
      <w:sz w:val="22"/>
      <w:szCs w:val="24"/>
      <w:lang w:eastAsia="en-GB"/>
    </w:rPr>
  </w:style>
  <w:style w:type="paragraph" w:customStyle="1" w:styleId="ti-doc-dur1">
    <w:name w:val="ti-doc-dur1"/>
    <w:basedOn w:val="Normal"/>
    <w:rsid w:val="00857611"/>
    <w:pPr>
      <w:widowControl/>
      <w:spacing w:before="180" w:after="160" w:line="312" w:lineRule="atLeast"/>
    </w:pPr>
    <w:rPr>
      <w:rFonts w:ascii="Century" w:hAnsi="Century"/>
      <w:b/>
      <w:bCs/>
      <w:sz w:val="22"/>
      <w:szCs w:val="24"/>
      <w:lang w:eastAsia="en-GB"/>
    </w:rPr>
  </w:style>
  <w:style w:type="paragraph" w:customStyle="1" w:styleId="ti-doc-dur-assoc">
    <w:name w:val="ti-doc-dur-assoc"/>
    <w:basedOn w:val="Normal"/>
    <w:rsid w:val="00857611"/>
    <w:pPr>
      <w:widowControl/>
      <w:spacing w:after="150" w:line="259" w:lineRule="auto"/>
    </w:pPr>
    <w:rPr>
      <w:rFonts w:ascii="Century" w:hAnsi="Century"/>
      <w:sz w:val="22"/>
      <w:szCs w:val="24"/>
      <w:lang w:eastAsia="en-GB"/>
    </w:rPr>
  </w:style>
  <w:style w:type="paragraph" w:customStyle="1" w:styleId="ti-doc-dur-assoc1">
    <w:name w:val="ti-doc-dur-assoc1"/>
    <w:basedOn w:val="Normal"/>
    <w:rsid w:val="00857611"/>
    <w:pPr>
      <w:widowControl/>
      <w:spacing w:before="180" w:after="160" w:line="312" w:lineRule="atLeast"/>
    </w:pPr>
    <w:rPr>
      <w:rFonts w:ascii="Century" w:hAnsi="Century"/>
      <w:b/>
      <w:bCs/>
      <w:sz w:val="22"/>
      <w:szCs w:val="24"/>
      <w:lang w:eastAsia="en-GB"/>
    </w:rPr>
  </w:style>
  <w:style w:type="paragraph" w:customStyle="1" w:styleId="ti-doc-dur-num">
    <w:name w:val="ti-doc-dur-num"/>
    <w:basedOn w:val="Normal"/>
    <w:rsid w:val="00857611"/>
    <w:pPr>
      <w:widowControl/>
      <w:spacing w:after="150" w:line="259" w:lineRule="auto"/>
    </w:pPr>
    <w:rPr>
      <w:rFonts w:ascii="Century" w:hAnsi="Century"/>
      <w:sz w:val="22"/>
      <w:szCs w:val="24"/>
      <w:lang w:eastAsia="en-GB"/>
    </w:rPr>
  </w:style>
  <w:style w:type="paragraph" w:customStyle="1" w:styleId="ti-doc-dur-num1">
    <w:name w:val="ti-doc-dur-num1"/>
    <w:basedOn w:val="Normal"/>
    <w:rsid w:val="00857611"/>
    <w:pPr>
      <w:widowControl/>
      <w:spacing w:before="180" w:line="312" w:lineRule="atLeast"/>
    </w:pPr>
    <w:rPr>
      <w:rFonts w:ascii="Century" w:hAnsi="Century"/>
      <w:b/>
      <w:bCs/>
      <w:sz w:val="22"/>
      <w:szCs w:val="24"/>
      <w:lang w:eastAsia="en-GB"/>
    </w:rPr>
  </w:style>
  <w:style w:type="paragraph" w:customStyle="1" w:styleId="ti-doc-dur-star">
    <w:name w:val="ti-doc-dur-star"/>
    <w:basedOn w:val="Normal"/>
    <w:rsid w:val="00857611"/>
    <w:pPr>
      <w:widowControl/>
      <w:spacing w:after="150" w:line="259" w:lineRule="auto"/>
    </w:pPr>
    <w:rPr>
      <w:rFonts w:ascii="Century" w:hAnsi="Century"/>
      <w:sz w:val="22"/>
      <w:szCs w:val="24"/>
      <w:lang w:eastAsia="en-GB"/>
    </w:rPr>
  </w:style>
  <w:style w:type="paragraph" w:customStyle="1" w:styleId="ti-doc-dur-star1">
    <w:name w:val="ti-doc-dur-star1"/>
    <w:basedOn w:val="Normal"/>
    <w:rsid w:val="00857611"/>
    <w:pPr>
      <w:widowControl/>
      <w:spacing w:before="180" w:after="160" w:line="312" w:lineRule="atLeast"/>
      <w:jc w:val="center"/>
    </w:pPr>
    <w:rPr>
      <w:rFonts w:ascii="Century" w:hAnsi="Century"/>
      <w:b/>
      <w:bCs/>
      <w:sz w:val="22"/>
      <w:szCs w:val="24"/>
      <w:lang w:eastAsia="en-GB"/>
    </w:rPr>
  </w:style>
  <w:style w:type="paragraph" w:customStyle="1" w:styleId="ti-doc-eph">
    <w:name w:val="ti-doc-eph"/>
    <w:basedOn w:val="Normal"/>
    <w:rsid w:val="00857611"/>
    <w:pPr>
      <w:widowControl/>
      <w:spacing w:after="150" w:line="259" w:lineRule="auto"/>
    </w:pPr>
    <w:rPr>
      <w:rFonts w:ascii="Century" w:hAnsi="Century"/>
      <w:sz w:val="22"/>
      <w:szCs w:val="24"/>
      <w:lang w:eastAsia="en-GB"/>
    </w:rPr>
  </w:style>
  <w:style w:type="paragraph" w:customStyle="1" w:styleId="ti-doc-eph1">
    <w:name w:val="ti-doc-eph1"/>
    <w:basedOn w:val="Normal"/>
    <w:rsid w:val="00857611"/>
    <w:pPr>
      <w:widowControl/>
      <w:spacing w:before="180" w:after="160" w:line="312" w:lineRule="atLeast"/>
    </w:pPr>
    <w:rPr>
      <w:rFonts w:ascii="Century" w:hAnsi="Century"/>
      <w:sz w:val="22"/>
      <w:szCs w:val="24"/>
      <w:lang w:eastAsia="en-GB"/>
    </w:rPr>
  </w:style>
  <w:style w:type="paragraph" w:customStyle="1" w:styleId="ti-grseq-11">
    <w:name w:val="ti-grseq-11"/>
    <w:basedOn w:val="Normal"/>
    <w:rsid w:val="00857611"/>
    <w:pPr>
      <w:widowControl/>
      <w:spacing w:before="240" w:after="160" w:line="312" w:lineRule="atLeast"/>
    </w:pPr>
    <w:rPr>
      <w:rFonts w:ascii="Century" w:hAnsi="Century"/>
      <w:b/>
      <w:bCs/>
      <w:sz w:val="22"/>
      <w:szCs w:val="24"/>
      <w:lang w:eastAsia="en-GB"/>
    </w:rPr>
  </w:style>
  <w:style w:type="paragraph" w:customStyle="1" w:styleId="ti-grseq-toc">
    <w:name w:val="ti-grseq-toc"/>
    <w:basedOn w:val="Normal"/>
    <w:rsid w:val="00857611"/>
    <w:pPr>
      <w:widowControl/>
      <w:spacing w:after="150" w:line="259" w:lineRule="auto"/>
    </w:pPr>
    <w:rPr>
      <w:rFonts w:ascii="Century" w:hAnsi="Century"/>
      <w:sz w:val="22"/>
      <w:szCs w:val="24"/>
      <w:lang w:eastAsia="en-GB"/>
    </w:rPr>
  </w:style>
  <w:style w:type="paragraph" w:customStyle="1" w:styleId="ti-grseq-toc1">
    <w:name w:val="ti-grseq-toc1"/>
    <w:basedOn w:val="Normal"/>
    <w:rsid w:val="00857611"/>
    <w:pPr>
      <w:widowControl/>
      <w:spacing w:before="240" w:after="160" w:line="312" w:lineRule="atLeast"/>
      <w:jc w:val="center"/>
    </w:pPr>
    <w:rPr>
      <w:rFonts w:ascii="Century" w:hAnsi="Century"/>
      <w:i/>
      <w:iCs/>
      <w:sz w:val="22"/>
      <w:szCs w:val="24"/>
      <w:lang w:eastAsia="en-GB"/>
    </w:rPr>
  </w:style>
  <w:style w:type="paragraph" w:customStyle="1" w:styleId="ti-info">
    <w:name w:val="ti-info"/>
    <w:basedOn w:val="Normal"/>
    <w:rsid w:val="00857611"/>
    <w:pPr>
      <w:widowControl/>
      <w:spacing w:after="150" w:line="259" w:lineRule="auto"/>
    </w:pPr>
    <w:rPr>
      <w:rFonts w:ascii="Century" w:hAnsi="Century"/>
      <w:sz w:val="22"/>
      <w:szCs w:val="24"/>
      <w:u w:val="single"/>
      <w:lang w:eastAsia="en-GB"/>
    </w:rPr>
  </w:style>
  <w:style w:type="paragraph" w:customStyle="1" w:styleId="timeline-line">
    <w:name w:val="timeline-line"/>
    <w:basedOn w:val="Normal"/>
    <w:rsid w:val="00857611"/>
    <w:pPr>
      <w:widowControl/>
      <w:pBdr>
        <w:bottom w:val="single" w:sz="6" w:space="0" w:color="CCCCCC"/>
      </w:pBdr>
      <w:shd w:val="clear" w:color="auto" w:fill="EFF8FB"/>
      <w:spacing w:after="150" w:line="259" w:lineRule="auto"/>
    </w:pPr>
    <w:rPr>
      <w:rFonts w:ascii="Century" w:hAnsi="Century"/>
      <w:sz w:val="22"/>
      <w:szCs w:val="24"/>
      <w:lang w:eastAsia="en-GB"/>
    </w:rPr>
  </w:style>
  <w:style w:type="paragraph" w:customStyle="1" w:styleId="timepicker-hour">
    <w:name w:val="timepicker-hour"/>
    <w:basedOn w:val="Normal"/>
    <w:rsid w:val="00857611"/>
    <w:pPr>
      <w:widowControl/>
      <w:spacing w:after="150" w:line="259" w:lineRule="auto"/>
    </w:pPr>
    <w:rPr>
      <w:rFonts w:ascii="Century" w:hAnsi="Century"/>
      <w:sz w:val="22"/>
      <w:szCs w:val="24"/>
      <w:lang w:eastAsia="en-GB"/>
    </w:rPr>
  </w:style>
  <w:style w:type="paragraph" w:customStyle="1" w:styleId="timepicker-hour1">
    <w:name w:val="timepicker-hour1"/>
    <w:basedOn w:val="Normal"/>
    <w:rsid w:val="00857611"/>
    <w:pPr>
      <w:widowControl/>
      <w:spacing w:line="259" w:lineRule="auto"/>
    </w:pPr>
    <w:rPr>
      <w:rFonts w:ascii="Century" w:hAnsi="Century"/>
      <w:b/>
      <w:bCs/>
      <w:sz w:val="29"/>
      <w:szCs w:val="29"/>
      <w:lang w:eastAsia="en-GB"/>
    </w:rPr>
  </w:style>
  <w:style w:type="paragraph" w:customStyle="1" w:styleId="timepicker-minute">
    <w:name w:val="timepicker-minute"/>
    <w:basedOn w:val="Normal"/>
    <w:rsid w:val="00857611"/>
    <w:pPr>
      <w:widowControl/>
      <w:spacing w:after="150" w:line="259" w:lineRule="auto"/>
    </w:pPr>
    <w:rPr>
      <w:rFonts w:ascii="Century" w:hAnsi="Century"/>
      <w:sz w:val="22"/>
      <w:szCs w:val="24"/>
      <w:lang w:eastAsia="en-GB"/>
    </w:rPr>
  </w:style>
  <w:style w:type="paragraph" w:customStyle="1" w:styleId="timepicker-minute1">
    <w:name w:val="timepicker-minute1"/>
    <w:basedOn w:val="Normal"/>
    <w:rsid w:val="00857611"/>
    <w:pPr>
      <w:widowControl/>
      <w:spacing w:line="259" w:lineRule="auto"/>
    </w:pPr>
    <w:rPr>
      <w:rFonts w:ascii="Century" w:hAnsi="Century"/>
      <w:b/>
      <w:bCs/>
      <w:sz w:val="29"/>
      <w:szCs w:val="29"/>
      <w:lang w:eastAsia="en-GB"/>
    </w:rPr>
  </w:style>
  <w:style w:type="paragraph" w:customStyle="1" w:styleId="timepicker-second">
    <w:name w:val="timepicker-second"/>
    <w:basedOn w:val="Normal"/>
    <w:rsid w:val="00857611"/>
    <w:pPr>
      <w:widowControl/>
      <w:spacing w:after="150" w:line="259" w:lineRule="auto"/>
    </w:pPr>
    <w:rPr>
      <w:rFonts w:ascii="Century" w:hAnsi="Century"/>
      <w:sz w:val="22"/>
      <w:szCs w:val="24"/>
      <w:lang w:eastAsia="en-GB"/>
    </w:rPr>
  </w:style>
  <w:style w:type="paragraph" w:customStyle="1" w:styleId="timepicker-second1">
    <w:name w:val="timepicker-second1"/>
    <w:basedOn w:val="Normal"/>
    <w:rsid w:val="00857611"/>
    <w:pPr>
      <w:widowControl/>
      <w:spacing w:line="259" w:lineRule="auto"/>
    </w:pPr>
    <w:rPr>
      <w:rFonts w:ascii="Century" w:hAnsi="Century"/>
      <w:b/>
      <w:bCs/>
      <w:sz w:val="29"/>
      <w:szCs w:val="29"/>
      <w:lang w:eastAsia="en-GB"/>
    </w:rPr>
  </w:style>
  <w:style w:type="paragraph" w:customStyle="1" w:styleId="ti-oj-1">
    <w:name w:val="ti-oj-1"/>
    <w:basedOn w:val="Normal"/>
    <w:rsid w:val="00857611"/>
    <w:pPr>
      <w:widowControl/>
      <w:spacing w:after="150" w:line="259" w:lineRule="auto"/>
    </w:pPr>
    <w:rPr>
      <w:rFonts w:ascii="Century" w:hAnsi="Century"/>
      <w:sz w:val="22"/>
      <w:szCs w:val="24"/>
      <w:lang w:eastAsia="en-GB"/>
    </w:rPr>
  </w:style>
  <w:style w:type="paragraph" w:customStyle="1" w:styleId="ti-oj-11">
    <w:name w:val="ti-oj-11"/>
    <w:basedOn w:val="Normal"/>
    <w:rsid w:val="00857611"/>
    <w:pPr>
      <w:widowControl/>
      <w:spacing w:line="312" w:lineRule="atLeast"/>
    </w:pPr>
    <w:rPr>
      <w:rFonts w:ascii="Century" w:hAnsi="Century"/>
      <w:b/>
      <w:bCs/>
      <w:sz w:val="58"/>
      <w:szCs w:val="58"/>
      <w:lang w:eastAsia="en-GB"/>
    </w:rPr>
  </w:style>
  <w:style w:type="paragraph" w:customStyle="1" w:styleId="ti-oj-2">
    <w:name w:val="ti-oj-2"/>
    <w:basedOn w:val="Normal"/>
    <w:rsid w:val="00857611"/>
    <w:pPr>
      <w:widowControl/>
      <w:spacing w:after="150" w:line="259" w:lineRule="auto"/>
    </w:pPr>
    <w:rPr>
      <w:rFonts w:ascii="Century" w:hAnsi="Century"/>
      <w:sz w:val="22"/>
      <w:szCs w:val="24"/>
      <w:lang w:eastAsia="en-GB"/>
    </w:rPr>
  </w:style>
  <w:style w:type="paragraph" w:customStyle="1" w:styleId="ti-oj-21">
    <w:name w:val="ti-oj-21"/>
    <w:basedOn w:val="Normal"/>
    <w:rsid w:val="00857611"/>
    <w:pPr>
      <w:widowControl/>
      <w:spacing w:after="160" w:line="312" w:lineRule="atLeast"/>
    </w:pPr>
    <w:rPr>
      <w:rFonts w:ascii="Century" w:hAnsi="Century"/>
      <w:sz w:val="38"/>
      <w:szCs w:val="38"/>
      <w:lang w:eastAsia="en-GB"/>
    </w:rPr>
  </w:style>
  <w:style w:type="paragraph" w:customStyle="1" w:styleId="ti-oj-3">
    <w:name w:val="ti-oj-3"/>
    <w:basedOn w:val="Normal"/>
    <w:rsid w:val="00857611"/>
    <w:pPr>
      <w:widowControl/>
      <w:spacing w:after="150" w:line="259" w:lineRule="auto"/>
    </w:pPr>
    <w:rPr>
      <w:rFonts w:ascii="Century" w:hAnsi="Century"/>
      <w:sz w:val="22"/>
      <w:szCs w:val="24"/>
      <w:lang w:eastAsia="en-GB"/>
    </w:rPr>
  </w:style>
  <w:style w:type="paragraph" w:customStyle="1" w:styleId="ti-oj-31">
    <w:name w:val="ti-oj-31"/>
    <w:basedOn w:val="Normal"/>
    <w:rsid w:val="00857611"/>
    <w:pPr>
      <w:widowControl/>
      <w:spacing w:line="312" w:lineRule="atLeast"/>
      <w:jc w:val="right"/>
    </w:pPr>
    <w:rPr>
      <w:rFonts w:ascii="Century" w:hAnsi="Century"/>
      <w:b/>
      <w:bCs/>
      <w:sz w:val="58"/>
      <w:szCs w:val="58"/>
      <w:lang w:eastAsia="en-GB"/>
    </w:rPr>
  </w:style>
  <w:style w:type="paragraph" w:customStyle="1" w:styleId="ti-sect-1-n">
    <w:name w:val="ti-sect-1-n"/>
    <w:basedOn w:val="Normal"/>
    <w:rsid w:val="00857611"/>
    <w:pPr>
      <w:widowControl/>
      <w:spacing w:after="150" w:line="259" w:lineRule="auto"/>
    </w:pPr>
    <w:rPr>
      <w:rFonts w:ascii="Century" w:hAnsi="Century"/>
      <w:sz w:val="22"/>
      <w:szCs w:val="24"/>
      <w:lang w:eastAsia="en-GB"/>
    </w:rPr>
  </w:style>
  <w:style w:type="paragraph" w:customStyle="1" w:styleId="ti-sect-1-n1">
    <w:name w:val="ti-sect-1-n1"/>
    <w:basedOn w:val="Normal"/>
    <w:rsid w:val="00857611"/>
    <w:pPr>
      <w:widowControl/>
      <w:spacing w:after="160" w:line="312" w:lineRule="atLeast"/>
    </w:pPr>
    <w:rPr>
      <w:rFonts w:ascii="Century" w:hAnsi="Century"/>
      <w:sz w:val="22"/>
      <w:szCs w:val="24"/>
      <w:lang w:eastAsia="en-GB"/>
    </w:rPr>
  </w:style>
  <w:style w:type="paragraph" w:customStyle="1" w:styleId="ti-sect-1-t">
    <w:name w:val="ti-sect-1-t"/>
    <w:basedOn w:val="Normal"/>
    <w:rsid w:val="00857611"/>
    <w:pPr>
      <w:widowControl/>
      <w:spacing w:after="150" w:line="259" w:lineRule="auto"/>
    </w:pPr>
    <w:rPr>
      <w:rFonts w:ascii="Century" w:hAnsi="Century"/>
      <w:sz w:val="22"/>
      <w:szCs w:val="24"/>
      <w:lang w:eastAsia="en-GB"/>
    </w:rPr>
  </w:style>
  <w:style w:type="paragraph" w:customStyle="1" w:styleId="ti-sect-1-t1">
    <w:name w:val="ti-sect-1-t1"/>
    <w:basedOn w:val="Normal"/>
    <w:rsid w:val="00857611"/>
    <w:pPr>
      <w:widowControl/>
      <w:spacing w:after="160" w:line="312" w:lineRule="atLeast"/>
    </w:pPr>
    <w:rPr>
      <w:rFonts w:ascii="Century" w:hAnsi="Century"/>
      <w:i/>
      <w:iCs/>
      <w:sz w:val="22"/>
      <w:szCs w:val="24"/>
      <w:lang w:eastAsia="en-GB"/>
    </w:rPr>
  </w:style>
  <w:style w:type="paragraph" w:customStyle="1" w:styleId="ti-sect-2">
    <w:name w:val="ti-sect-2"/>
    <w:basedOn w:val="Normal"/>
    <w:rsid w:val="00857611"/>
    <w:pPr>
      <w:widowControl/>
      <w:spacing w:after="150" w:line="259" w:lineRule="auto"/>
    </w:pPr>
    <w:rPr>
      <w:rFonts w:ascii="Century" w:hAnsi="Century"/>
      <w:sz w:val="22"/>
      <w:szCs w:val="24"/>
      <w:lang w:eastAsia="en-GB"/>
    </w:rPr>
  </w:style>
  <w:style w:type="paragraph" w:customStyle="1" w:styleId="ti-sect-21">
    <w:name w:val="ti-sect-21"/>
    <w:basedOn w:val="Normal"/>
    <w:rsid w:val="00857611"/>
    <w:pPr>
      <w:widowControl/>
      <w:spacing w:after="160" w:line="312" w:lineRule="atLeast"/>
    </w:pPr>
    <w:rPr>
      <w:rFonts w:ascii="Century" w:hAnsi="Century"/>
      <w:sz w:val="22"/>
      <w:szCs w:val="24"/>
      <w:lang w:eastAsia="en-GB"/>
    </w:rPr>
  </w:style>
  <w:style w:type="paragraph" w:customStyle="1" w:styleId="ti-section-11">
    <w:name w:val="ti-section-11"/>
    <w:basedOn w:val="Normal"/>
    <w:rsid w:val="00857611"/>
    <w:pPr>
      <w:widowControl/>
      <w:spacing w:before="480" w:line="312" w:lineRule="atLeast"/>
      <w:jc w:val="center"/>
    </w:pPr>
    <w:rPr>
      <w:rFonts w:ascii="Century" w:hAnsi="Century"/>
      <w:b/>
      <w:bCs/>
      <w:sz w:val="22"/>
      <w:szCs w:val="24"/>
      <w:lang w:eastAsia="en-GB"/>
    </w:rPr>
  </w:style>
  <w:style w:type="paragraph" w:customStyle="1" w:styleId="ti-section-21">
    <w:name w:val="ti-section-21"/>
    <w:basedOn w:val="Normal"/>
    <w:rsid w:val="00857611"/>
    <w:pPr>
      <w:widowControl/>
      <w:spacing w:before="75" w:after="160" w:line="312" w:lineRule="atLeast"/>
      <w:jc w:val="center"/>
    </w:pPr>
    <w:rPr>
      <w:rFonts w:ascii="Century" w:hAnsi="Century"/>
      <w:b/>
      <w:bCs/>
      <w:sz w:val="22"/>
      <w:szCs w:val="24"/>
      <w:lang w:eastAsia="en-GB"/>
    </w:rPr>
  </w:style>
  <w:style w:type="paragraph" w:customStyle="1" w:styleId="ti-tbl1">
    <w:name w:val="ti-tbl1"/>
    <w:basedOn w:val="Normal"/>
    <w:rsid w:val="00857611"/>
    <w:pPr>
      <w:widowControl/>
      <w:spacing w:after="160" w:line="312" w:lineRule="atLeast"/>
      <w:jc w:val="center"/>
    </w:pPr>
    <w:rPr>
      <w:rFonts w:ascii="Century" w:hAnsi="Century"/>
      <w:sz w:val="22"/>
      <w:szCs w:val="24"/>
      <w:lang w:eastAsia="en-GB"/>
    </w:rPr>
  </w:style>
  <w:style w:type="paragraph" w:customStyle="1" w:styleId="TitreobjetPagedecouverture">
    <w:name w:val="Titre objet (Page de couverture)"/>
    <w:basedOn w:val="Titreobjet"/>
    <w:next w:val="IntrtEEEPagedecouverture"/>
    <w:rsid w:val="00857611"/>
    <w:pPr>
      <w:spacing w:line="259" w:lineRule="auto"/>
    </w:pPr>
    <w:rPr>
      <w:rFonts w:ascii="Century" w:eastAsia="Century" w:hAnsi="Century"/>
      <w:bCs w:val="0"/>
      <w:sz w:val="22"/>
      <w:szCs w:val="22"/>
      <w:lang w:eastAsia="en-US"/>
    </w:rPr>
  </w:style>
  <w:style w:type="paragraph" w:customStyle="1" w:styleId="tm-years">
    <w:name w:val="tm-years"/>
    <w:basedOn w:val="Normal"/>
    <w:rsid w:val="00857611"/>
    <w:pPr>
      <w:widowControl/>
      <w:shd w:val="clear" w:color="auto" w:fill="FFFFFF"/>
      <w:spacing w:after="150" w:line="259" w:lineRule="auto"/>
    </w:pPr>
    <w:rPr>
      <w:rFonts w:ascii="Century" w:hAnsi="Century"/>
      <w:sz w:val="22"/>
      <w:szCs w:val="24"/>
      <w:lang w:eastAsia="en-GB"/>
    </w:rPr>
  </w:style>
  <w:style w:type="paragraph" w:customStyle="1" w:styleId="tm-year-separator">
    <w:name w:val="tm-year-separator"/>
    <w:basedOn w:val="Normal"/>
    <w:rsid w:val="00857611"/>
    <w:pPr>
      <w:widowControl/>
      <w:pBdr>
        <w:left w:val="single" w:sz="6" w:space="0" w:color="CCCCCC"/>
      </w:pBdr>
      <w:spacing w:after="150" w:line="259" w:lineRule="auto"/>
    </w:pPr>
    <w:rPr>
      <w:rFonts w:ascii="Century" w:hAnsi="Century"/>
      <w:sz w:val="22"/>
      <w:szCs w:val="24"/>
      <w:lang w:eastAsia="en-GB"/>
    </w:rPr>
  </w:style>
  <w:style w:type="paragraph" w:customStyle="1" w:styleId="toc-sidebar">
    <w:name w:val="toc-sidebar"/>
    <w:basedOn w:val="Normal"/>
    <w:rsid w:val="00857611"/>
    <w:pPr>
      <w:widowControl/>
      <w:spacing w:after="150" w:line="259" w:lineRule="auto"/>
    </w:pPr>
    <w:rPr>
      <w:rFonts w:ascii="Century" w:hAnsi="Century"/>
      <w:sz w:val="22"/>
      <w:szCs w:val="24"/>
      <w:lang w:eastAsia="en-GB"/>
    </w:rPr>
  </w:style>
  <w:style w:type="paragraph" w:customStyle="1" w:styleId="toc-sidebar1">
    <w:name w:val="toc-sidebar1"/>
    <w:basedOn w:val="Normal"/>
    <w:rsid w:val="00857611"/>
    <w:pPr>
      <w:widowControl/>
      <w:pBdr>
        <w:top w:val="single" w:sz="6" w:space="0" w:color="CAD7DC"/>
        <w:left w:val="single" w:sz="6" w:space="0" w:color="CAD7DC"/>
        <w:bottom w:val="single" w:sz="6" w:space="0" w:color="CAD7DC"/>
        <w:right w:val="single" w:sz="6" w:space="0" w:color="CAD7DC"/>
      </w:pBdr>
      <w:spacing w:line="259" w:lineRule="auto"/>
    </w:pPr>
    <w:rPr>
      <w:rFonts w:ascii="Century" w:hAnsi="Century"/>
      <w:sz w:val="22"/>
      <w:szCs w:val="24"/>
      <w:lang w:eastAsia="en-GB"/>
    </w:rPr>
  </w:style>
  <w:style w:type="paragraph" w:customStyle="1" w:styleId="toc-sidenav">
    <w:name w:val="toc-sidenav"/>
    <w:basedOn w:val="Normal"/>
    <w:rsid w:val="00857611"/>
    <w:pPr>
      <w:widowControl/>
      <w:spacing w:after="150" w:line="259" w:lineRule="auto"/>
    </w:pPr>
    <w:rPr>
      <w:rFonts w:ascii="Century" w:hAnsi="Century"/>
      <w:sz w:val="22"/>
      <w:szCs w:val="24"/>
      <w:lang w:eastAsia="en-GB"/>
    </w:rPr>
  </w:style>
  <w:style w:type="paragraph" w:customStyle="1" w:styleId="tooltip">
    <w:name w:val="tooltip"/>
    <w:basedOn w:val="Normal"/>
    <w:rsid w:val="00857611"/>
    <w:pPr>
      <w:widowControl/>
      <w:spacing w:after="150" w:line="259" w:lineRule="auto"/>
    </w:pPr>
    <w:rPr>
      <w:rFonts w:ascii="Roboto" w:hAnsi="Roboto"/>
      <w:sz w:val="18"/>
      <w:szCs w:val="18"/>
      <w:lang w:eastAsia="en-GB"/>
    </w:rPr>
  </w:style>
  <w:style w:type="paragraph" w:customStyle="1" w:styleId="tooltip-arrow">
    <w:name w:val="tooltip-arrow"/>
    <w:basedOn w:val="Normal"/>
    <w:rsid w:val="00857611"/>
    <w:pPr>
      <w:widowControl/>
      <w:pBdr>
        <w:top w:val="single" w:sz="24" w:space="0" w:color="auto"/>
        <w:left w:val="single" w:sz="24" w:space="0" w:color="auto"/>
        <w:bottom w:val="single" w:sz="24" w:space="0" w:color="auto"/>
        <w:right w:val="single" w:sz="24" w:space="0" w:color="auto"/>
      </w:pBdr>
      <w:spacing w:after="150" w:line="259" w:lineRule="auto"/>
    </w:pPr>
    <w:rPr>
      <w:rFonts w:ascii="Century" w:hAnsi="Century"/>
      <w:sz w:val="22"/>
      <w:szCs w:val="24"/>
      <w:lang w:eastAsia="en-GB"/>
    </w:rPr>
  </w:style>
  <w:style w:type="paragraph" w:customStyle="1" w:styleId="tooltip-inner">
    <w:name w:val="tooltip-inner"/>
    <w:basedOn w:val="Normal"/>
    <w:rsid w:val="00857611"/>
    <w:pPr>
      <w:widowControl/>
      <w:shd w:val="clear" w:color="auto" w:fill="132241"/>
      <w:spacing w:after="150" w:line="259" w:lineRule="auto"/>
      <w:jc w:val="center"/>
    </w:pPr>
    <w:rPr>
      <w:rFonts w:ascii="Century" w:hAnsi="Century"/>
      <w:color w:val="DDDDDD"/>
      <w:sz w:val="22"/>
      <w:szCs w:val="24"/>
      <w:lang w:eastAsia="en-GB"/>
    </w:rPr>
  </w:style>
  <w:style w:type="paragraph" w:customStyle="1" w:styleId="topbar">
    <w:name w:val="topbar"/>
    <w:basedOn w:val="Normal"/>
    <w:rsid w:val="00857611"/>
    <w:pPr>
      <w:widowControl/>
      <w:pBdr>
        <w:top w:val="single" w:sz="6" w:space="4" w:color="DEE8EC"/>
        <w:left w:val="single" w:sz="6" w:space="8" w:color="DEE8EC"/>
        <w:bottom w:val="single" w:sz="6" w:space="4" w:color="DEE8EC"/>
        <w:right w:val="single" w:sz="6" w:space="8" w:color="DEE8EC"/>
      </w:pBdr>
      <w:shd w:val="clear" w:color="auto" w:fill="EEEEEE"/>
      <w:spacing w:after="150" w:line="259" w:lineRule="auto"/>
    </w:pPr>
    <w:rPr>
      <w:rFonts w:ascii="Century" w:hAnsi="Century"/>
      <w:sz w:val="18"/>
      <w:szCs w:val="18"/>
      <w:lang w:eastAsia="en-GB"/>
    </w:rPr>
  </w:style>
  <w:style w:type="paragraph" w:customStyle="1" w:styleId="topgradient">
    <w:name w:val="topgradient"/>
    <w:basedOn w:val="Normal"/>
    <w:rsid w:val="00857611"/>
    <w:pPr>
      <w:widowControl/>
      <w:shd w:val="clear" w:color="auto" w:fill="FFFFFF"/>
      <w:spacing w:after="150" w:line="259" w:lineRule="auto"/>
    </w:pPr>
    <w:rPr>
      <w:rFonts w:ascii="Century" w:hAnsi="Century"/>
      <w:sz w:val="22"/>
      <w:szCs w:val="24"/>
      <w:lang w:eastAsia="en-GB"/>
    </w:rPr>
  </w:style>
  <w:style w:type="paragraph" w:customStyle="1" w:styleId="toplink">
    <w:name w:val="toplink"/>
    <w:basedOn w:val="Normal"/>
    <w:rsid w:val="00857611"/>
    <w:pPr>
      <w:widowControl/>
      <w:spacing w:after="150" w:line="259" w:lineRule="auto"/>
    </w:pPr>
    <w:rPr>
      <w:rFonts w:ascii="Century" w:hAnsi="Century"/>
      <w:sz w:val="22"/>
      <w:szCs w:val="24"/>
      <w:lang w:eastAsia="en-GB"/>
    </w:rPr>
  </w:style>
  <w:style w:type="paragraph" w:customStyle="1" w:styleId="toplink1">
    <w:name w:val="toplink1"/>
    <w:basedOn w:val="Normal"/>
    <w:rsid w:val="00857611"/>
    <w:pPr>
      <w:widowControl/>
      <w:shd w:val="clear" w:color="auto" w:fill="EEEEEE"/>
      <w:spacing w:after="150" w:line="259" w:lineRule="auto"/>
    </w:pPr>
    <w:rPr>
      <w:rFonts w:ascii="Century" w:hAnsi="Century"/>
      <w:sz w:val="22"/>
      <w:szCs w:val="24"/>
      <w:lang w:eastAsia="en-GB"/>
    </w:rPr>
  </w:style>
  <w:style w:type="paragraph" w:customStyle="1" w:styleId="transposition">
    <w:name w:val="transposition"/>
    <w:basedOn w:val="Normal"/>
    <w:rsid w:val="00857611"/>
    <w:pPr>
      <w:widowControl/>
      <w:spacing w:after="150" w:line="259" w:lineRule="auto"/>
    </w:pPr>
    <w:rPr>
      <w:rFonts w:ascii="Century" w:hAnsi="Century"/>
      <w:sz w:val="22"/>
      <w:szCs w:val="24"/>
      <w:lang w:eastAsia="en-GB"/>
    </w:rPr>
  </w:style>
  <w:style w:type="paragraph" w:customStyle="1" w:styleId="treaties-table-column1">
    <w:name w:val="treaties-table-column1"/>
    <w:basedOn w:val="Normal"/>
    <w:rsid w:val="00857611"/>
    <w:pPr>
      <w:widowControl/>
      <w:spacing w:after="150" w:line="259" w:lineRule="auto"/>
    </w:pPr>
    <w:rPr>
      <w:rFonts w:ascii="Century" w:hAnsi="Century"/>
      <w:sz w:val="22"/>
      <w:szCs w:val="24"/>
      <w:lang w:eastAsia="en-GB"/>
    </w:rPr>
  </w:style>
  <w:style w:type="paragraph" w:customStyle="1" w:styleId="treatiestablemobile">
    <w:name w:val="treatiestablemobile"/>
    <w:basedOn w:val="Normal"/>
    <w:rsid w:val="00857611"/>
    <w:pPr>
      <w:widowControl/>
      <w:spacing w:after="150" w:line="259" w:lineRule="auto"/>
    </w:pPr>
    <w:rPr>
      <w:rFonts w:ascii="Century" w:hAnsi="Century"/>
      <w:sz w:val="22"/>
      <w:szCs w:val="24"/>
      <w:lang w:eastAsia="en-GB"/>
    </w:rPr>
  </w:style>
  <w:style w:type="paragraph" w:customStyle="1" w:styleId="Typeacteprincipal">
    <w:name w:val="Type acte principal"/>
    <w:basedOn w:val="Normal"/>
    <w:next w:val="Objetacteprincipal"/>
    <w:rsid w:val="00857611"/>
    <w:pPr>
      <w:widowControl/>
      <w:spacing w:after="240" w:line="259" w:lineRule="auto"/>
      <w:jc w:val="center"/>
    </w:pPr>
    <w:rPr>
      <w:rFonts w:ascii="Century" w:eastAsia="Century" w:hAnsi="Century"/>
      <w:b/>
      <w:sz w:val="22"/>
      <w:szCs w:val="22"/>
      <w:lang w:eastAsia="en-US"/>
    </w:rPr>
  </w:style>
  <w:style w:type="paragraph" w:customStyle="1" w:styleId="TypeacteprincipalPagedecouverture">
    <w:name w:val="Type acte principal (Page de couverture)"/>
    <w:basedOn w:val="Typeacteprincipal"/>
    <w:next w:val="ObjetacteprincipalPagedecouverture"/>
    <w:rsid w:val="00857611"/>
  </w:style>
  <w:style w:type="paragraph" w:customStyle="1" w:styleId="TypedudocumentPagedecouverture">
    <w:name w:val="Type du document (Page de couverture)"/>
    <w:basedOn w:val="Typedudocument"/>
    <w:next w:val="TitreobjetPagedecouverture"/>
    <w:rsid w:val="00857611"/>
    <w:pPr>
      <w:spacing w:line="259" w:lineRule="auto"/>
    </w:pPr>
    <w:rPr>
      <w:rFonts w:ascii="Century" w:eastAsia="Century" w:hAnsi="Century"/>
      <w:bCs w:val="0"/>
      <w:sz w:val="22"/>
      <w:szCs w:val="22"/>
      <w:lang w:eastAsia="en-US"/>
    </w:rPr>
  </w:style>
  <w:style w:type="character" w:customStyle="1" w:styleId="underline">
    <w:name w:val="underline"/>
    <w:rsid w:val="00857611"/>
    <w:rPr>
      <w:u w:val="single"/>
    </w:rPr>
  </w:style>
  <w:style w:type="paragraph" w:customStyle="1" w:styleId="usermsgsimple">
    <w:name w:val="usermsgsimple"/>
    <w:basedOn w:val="Normal"/>
    <w:rsid w:val="00857611"/>
    <w:pPr>
      <w:widowControl/>
      <w:spacing w:after="150" w:line="259" w:lineRule="auto"/>
    </w:pPr>
    <w:rPr>
      <w:rFonts w:ascii="Century" w:hAnsi="Century"/>
      <w:sz w:val="22"/>
      <w:szCs w:val="22"/>
      <w:lang w:eastAsia="en-GB"/>
    </w:rPr>
  </w:style>
  <w:style w:type="paragraph" w:customStyle="1" w:styleId="video-container">
    <w:name w:val="video-container"/>
    <w:basedOn w:val="Normal"/>
    <w:rsid w:val="00857611"/>
    <w:pPr>
      <w:widowControl/>
      <w:spacing w:after="150" w:line="259" w:lineRule="auto"/>
    </w:pPr>
    <w:rPr>
      <w:rFonts w:ascii="Century" w:hAnsi="Century"/>
      <w:sz w:val="22"/>
      <w:szCs w:val="24"/>
      <w:lang w:eastAsia="en-GB"/>
    </w:rPr>
  </w:style>
  <w:style w:type="paragraph" w:customStyle="1" w:styleId="video-script-container">
    <w:name w:val="video-script-container"/>
    <w:basedOn w:val="Normal"/>
    <w:rsid w:val="00857611"/>
    <w:pPr>
      <w:widowControl/>
      <w:spacing w:after="150" w:line="259" w:lineRule="auto"/>
    </w:pPr>
    <w:rPr>
      <w:rFonts w:ascii="Century" w:hAnsi="Century"/>
      <w:sz w:val="22"/>
      <w:szCs w:val="24"/>
      <w:lang w:eastAsia="en-GB"/>
    </w:rPr>
  </w:style>
  <w:style w:type="paragraph" w:customStyle="1" w:styleId="viewmoreinfo">
    <w:name w:val="viewmoreinfo"/>
    <w:basedOn w:val="Normal"/>
    <w:rsid w:val="00857611"/>
    <w:pPr>
      <w:widowControl/>
      <w:spacing w:after="150" w:line="259" w:lineRule="auto"/>
    </w:pPr>
    <w:rPr>
      <w:rFonts w:ascii="Century" w:hAnsi="Century"/>
      <w:sz w:val="22"/>
      <w:szCs w:val="24"/>
      <w:lang w:eastAsia="en-GB"/>
    </w:rPr>
  </w:style>
  <w:style w:type="paragraph" w:customStyle="1" w:styleId="viewmoreinfo1">
    <w:name w:val="viewmoreinfo1"/>
    <w:basedOn w:val="Normal"/>
    <w:rsid w:val="00857611"/>
    <w:pPr>
      <w:widowControl/>
      <w:spacing w:after="150" w:line="259" w:lineRule="auto"/>
    </w:pPr>
    <w:rPr>
      <w:rFonts w:ascii="Century" w:hAnsi="Century"/>
      <w:color w:val="2F6884"/>
      <w:sz w:val="22"/>
      <w:szCs w:val="24"/>
      <w:lang w:eastAsia="en-GB"/>
    </w:rPr>
  </w:style>
  <w:style w:type="paragraph" w:customStyle="1" w:styleId="viewmoreinfo2">
    <w:name w:val="viewmoreinfo2"/>
    <w:basedOn w:val="Normal"/>
    <w:rsid w:val="00857611"/>
    <w:pPr>
      <w:widowControl/>
      <w:spacing w:after="150" w:line="259" w:lineRule="auto"/>
    </w:pPr>
    <w:rPr>
      <w:rFonts w:ascii="Century" w:hAnsi="Century"/>
      <w:color w:val="2F6884"/>
      <w:sz w:val="22"/>
      <w:szCs w:val="24"/>
      <w:lang w:eastAsia="en-GB"/>
    </w:rPr>
  </w:style>
  <w:style w:type="paragraph" w:customStyle="1" w:styleId="visible-lg">
    <w:name w:val="visible-lg"/>
    <w:basedOn w:val="Normal"/>
    <w:rsid w:val="00857611"/>
    <w:pPr>
      <w:widowControl/>
      <w:spacing w:after="150" w:line="259" w:lineRule="auto"/>
    </w:pPr>
    <w:rPr>
      <w:rFonts w:ascii="Century" w:hAnsi="Century"/>
      <w:vanish/>
      <w:sz w:val="22"/>
      <w:szCs w:val="24"/>
      <w:lang w:eastAsia="en-GB"/>
    </w:rPr>
  </w:style>
  <w:style w:type="paragraph" w:customStyle="1" w:styleId="visible-lg-block">
    <w:name w:val="visible-lg-block"/>
    <w:basedOn w:val="Normal"/>
    <w:rsid w:val="00857611"/>
    <w:pPr>
      <w:widowControl/>
      <w:spacing w:after="150" w:line="259" w:lineRule="auto"/>
    </w:pPr>
    <w:rPr>
      <w:rFonts w:ascii="Century" w:hAnsi="Century"/>
      <w:vanish/>
      <w:sz w:val="22"/>
      <w:szCs w:val="24"/>
      <w:lang w:eastAsia="en-GB"/>
    </w:rPr>
  </w:style>
  <w:style w:type="paragraph" w:customStyle="1" w:styleId="visible-lg-inline">
    <w:name w:val="visible-lg-inline"/>
    <w:basedOn w:val="Normal"/>
    <w:rsid w:val="00857611"/>
    <w:pPr>
      <w:widowControl/>
      <w:spacing w:after="150" w:line="259" w:lineRule="auto"/>
    </w:pPr>
    <w:rPr>
      <w:rFonts w:ascii="Century" w:hAnsi="Century"/>
      <w:vanish/>
      <w:sz w:val="22"/>
      <w:szCs w:val="24"/>
      <w:lang w:eastAsia="en-GB"/>
    </w:rPr>
  </w:style>
  <w:style w:type="paragraph" w:customStyle="1" w:styleId="visible-lg-inline-block">
    <w:name w:val="visible-lg-inline-block"/>
    <w:basedOn w:val="Normal"/>
    <w:rsid w:val="00857611"/>
    <w:pPr>
      <w:widowControl/>
      <w:spacing w:after="150" w:line="259" w:lineRule="auto"/>
    </w:pPr>
    <w:rPr>
      <w:rFonts w:ascii="Century" w:hAnsi="Century"/>
      <w:vanish/>
      <w:sz w:val="22"/>
      <w:szCs w:val="24"/>
      <w:lang w:eastAsia="en-GB"/>
    </w:rPr>
  </w:style>
  <w:style w:type="paragraph" w:customStyle="1" w:styleId="visible-md">
    <w:name w:val="visible-md"/>
    <w:basedOn w:val="Normal"/>
    <w:rsid w:val="00857611"/>
    <w:pPr>
      <w:widowControl/>
      <w:spacing w:after="150" w:line="259" w:lineRule="auto"/>
    </w:pPr>
    <w:rPr>
      <w:rFonts w:ascii="Century" w:hAnsi="Century"/>
      <w:vanish/>
      <w:sz w:val="22"/>
      <w:szCs w:val="24"/>
      <w:lang w:eastAsia="en-GB"/>
    </w:rPr>
  </w:style>
  <w:style w:type="paragraph" w:customStyle="1" w:styleId="visible-md-block">
    <w:name w:val="visible-md-block"/>
    <w:basedOn w:val="Normal"/>
    <w:rsid w:val="00857611"/>
    <w:pPr>
      <w:widowControl/>
      <w:spacing w:after="150" w:line="259" w:lineRule="auto"/>
    </w:pPr>
    <w:rPr>
      <w:rFonts w:ascii="Century" w:hAnsi="Century"/>
      <w:vanish/>
      <w:sz w:val="22"/>
      <w:szCs w:val="24"/>
      <w:lang w:eastAsia="en-GB"/>
    </w:rPr>
  </w:style>
  <w:style w:type="paragraph" w:customStyle="1" w:styleId="visible-md-inline">
    <w:name w:val="visible-md-inline"/>
    <w:basedOn w:val="Normal"/>
    <w:rsid w:val="00857611"/>
    <w:pPr>
      <w:widowControl/>
      <w:spacing w:after="150" w:line="259" w:lineRule="auto"/>
    </w:pPr>
    <w:rPr>
      <w:rFonts w:ascii="Century" w:hAnsi="Century"/>
      <w:vanish/>
      <w:sz w:val="22"/>
      <w:szCs w:val="24"/>
      <w:lang w:eastAsia="en-GB"/>
    </w:rPr>
  </w:style>
  <w:style w:type="paragraph" w:customStyle="1" w:styleId="visible-md-inline-block">
    <w:name w:val="visible-md-inline-block"/>
    <w:basedOn w:val="Normal"/>
    <w:rsid w:val="00857611"/>
    <w:pPr>
      <w:widowControl/>
      <w:spacing w:after="150" w:line="259" w:lineRule="auto"/>
    </w:pPr>
    <w:rPr>
      <w:rFonts w:ascii="Century" w:hAnsi="Century"/>
      <w:vanish/>
      <w:sz w:val="22"/>
      <w:szCs w:val="24"/>
      <w:lang w:eastAsia="en-GB"/>
    </w:rPr>
  </w:style>
  <w:style w:type="paragraph" w:customStyle="1" w:styleId="visible-print">
    <w:name w:val="visible-print"/>
    <w:basedOn w:val="Normal"/>
    <w:rsid w:val="00857611"/>
    <w:pPr>
      <w:widowControl/>
      <w:spacing w:after="150" w:line="259" w:lineRule="auto"/>
    </w:pPr>
    <w:rPr>
      <w:rFonts w:ascii="Century" w:hAnsi="Century"/>
      <w:vanish/>
      <w:sz w:val="22"/>
      <w:szCs w:val="24"/>
      <w:lang w:eastAsia="en-GB"/>
    </w:rPr>
  </w:style>
  <w:style w:type="paragraph" w:customStyle="1" w:styleId="visible-print-block">
    <w:name w:val="visible-print-block"/>
    <w:basedOn w:val="Normal"/>
    <w:rsid w:val="00857611"/>
    <w:pPr>
      <w:widowControl/>
      <w:spacing w:after="150" w:line="259" w:lineRule="auto"/>
    </w:pPr>
    <w:rPr>
      <w:rFonts w:ascii="Century" w:hAnsi="Century"/>
      <w:vanish/>
      <w:sz w:val="22"/>
      <w:szCs w:val="24"/>
      <w:lang w:eastAsia="en-GB"/>
    </w:rPr>
  </w:style>
  <w:style w:type="paragraph" w:customStyle="1" w:styleId="visible-print-inline">
    <w:name w:val="visible-print-inline"/>
    <w:basedOn w:val="Normal"/>
    <w:rsid w:val="00857611"/>
    <w:pPr>
      <w:widowControl/>
      <w:spacing w:after="150" w:line="259" w:lineRule="auto"/>
    </w:pPr>
    <w:rPr>
      <w:rFonts w:ascii="Century" w:hAnsi="Century"/>
      <w:vanish/>
      <w:sz w:val="22"/>
      <w:szCs w:val="24"/>
      <w:lang w:eastAsia="en-GB"/>
    </w:rPr>
  </w:style>
  <w:style w:type="paragraph" w:customStyle="1" w:styleId="visible-print-inline-block">
    <w:name w:val="visible-print-inline-block"/>
    <w:basedOn w:val="Normal"/>
    <w:rsid w:val="00857611"/>
    <w:pPr>
      <w:widowControl/>
      <w:spacing w:after="150" w:line="259" w:lineRule="auto"/>
    </w:pPr>
    <w:rPr>
      <w:rFonts w:ascii="Century" w:hAnsi="Century"/>
      <w:vanish/>
      <w:sz w:val="22"/>
      <w:szCs w:val="24"/>
      <w:lang w:eastAsia="en-GB"/>
    </w:rPr>
  </w:style>
  <w:style w:type="paragraph" w:customStyle="1" w:styleId="visible-sm">
    <w:name w:val="visible-sm"/>
    <w:basedOn w:val="Normal"/>
    <w:rsid w:val="00857611"/>
    <w:pPr>
      <w:widowControl/>
      <w:spacing w:after="150" w:line="259" w:lineRule="auto"/>
    </w:pPr>
    <w:rPr>
      <w:rFonts w:ascii="Century" w:hAnsi="Century"/>
      <w:vanish/>
      <w:sz w:val="22"/>
      <w:szCs w:val="24"/>
      <w:lang w:eastAsia="en-GB"/>
    </w:rPr>
  </w:style>
  <w:style w:type="paragraph" w:customStyle="1" w:styleId="visible-sm-block">
    <w:name w:val="visible-sm-block"/>
    <w:basedOn w:val="Normal"/>
    <w:rsid w:val="00857611"/>
    <w:pPr>
      <w:widowControl/>
      <w:spacing w:after="150" w:line="259" w:lineRule="auto"/>
    </w:pPr>
    <w:rPr>
      <w:rFonts w:ascii="Century" w:hAnsi="Century"/>
      <w:vanish/>
      <w:sz w:val="22"/>
      <w:szCs w:val="24"/>
      <w:lang w:eastAsia="en-GB"/>
    </w:rPr>
  </w:style>
  <w:style w:type="paragraph" w:customStyle="1" w:styleId="visible-sm-inline">
    <w:name w:val="visible-sm-inline"/>
    <w:basedOn w:val="Normal"/>
    <w:rsid w:val="00857611"/>
    <w:pPr>
      <w:widowControl/>
      <w:spacing w:after="150" w:line="259" w:lineRule="auto"/>
    </w:pPr>
    <w:rPr>
      <w:rFonts w:ascii="Century" w:hAnsi="Century"/>
      <w:vanish/>
      <w:sz w:val="22"/>
      <w:szCs w:val="24"/>
      <w:lang w:eastAsia="en-GB"/>
    </w:rPr>
  </w:style>
  <w:style w:type="paragraph" w:customStyle="1" w:styleId="visible-sm-inline-block">
    <w:name w:val="visible-sm-inline-block"/>
    <w:basedOn w:val="Normal"/>
    <w:rsid w:val="00857611"/>
    <w:pPr>
      <w:widowControl/>
      <w:spacing w:after="150" w:line="259" w:lineRule="auto"/>
    </w:pPr>
    <w:rPr>
      <w:rFonts w:ascii="Century" w:hAnsi="Century"/>
      <w:vanish/>
      <w:sz w:val="22"/>
      <w:szCs w:val="24"/>
      <w:lang w:eastAsia="en-GB"/>
    </w:rPr>
  </w:style>
  <w:style w:type="paragraph" w:customStyle="1" w:styleId="visible-xs">
    <w:name w:val="visible-xs"/>
    <w:basedOn w:val="Normal"/>
    <w:rsid w:val="00857611"/>
    <w:pPr>
      <w:widowControl/>
      <w:spacing w:after="150" w:line="259" w:lineRule="auto"/>
    </w:pPr>
    <w:rPr>
      <w:rFonts w:ascii="Century" w:hAnsi="Century"/>
      <w:vanish/>
      <w:sz w:val="22"/>
      <w:szCs w:val="24"/>
      <w:lang w:eastAsia="en-GB"/>
    </w:rPr>
  </w:style>
  <w:style w:type="paragraph" w:customStyle="1" w:styleId="visible-xs-block">
    <w:name w:val="visible-xs-block"/>
    <w:basedOn w:val="Normal"/>
    <w:rsid w:val="00857611"/>
    <w:pPr>
      <w:widowControl/>
      <w:spacing w:after="150" w:line="259" w:lineRule="auto"/>
    </w:pPr>
    <w:rPr>
      <w:rFonts w:ascii="Century" w:hAnsi="Century"/>
      <w:vanish/>
      <w:sz w:val="22"/>
      <w:szCs w:val="24"/>
      <w:lang w:eastAsia="en-GB"/>
    </w:rPr>
  </w:style>
  <w:style w:type="paragraph" w:customStyle="1" w:styleId="visible-xs-inline">
    <w:name w:val="visible-xs-inline"/>
    <w:basedOn w:val="Normal"/>
    <w:rsid w:val="00857611"/>
    <w:pPr>
      <w:widowControl/>
      <w:spacing w:after="150" w:line="259" w:lineRule="auto"/>
    </w:pPr>
    <w:rPr>
      <w:rFonts w:ascii="Century" w:hAnsi="Century"/>
      <w:vanish/>
      <w:sz w:val="22"/>
      <w:szCs w:val="24"/>
      <w:lang w:eastAsia="en-GB"/>
    </w:rPr>
  </w:style>
  <w:style w:type="paragraph" w:customStyle="1" w:styleId="visible-xs-inline-block">
    <w:name w:val="visible-xs-inline-block"/>
    <w:basedOn w:val="Normal"/>
    <w:rsid w:val="00857611"/>
    <w:pPr>
      <w:widowControl/>
      <w:spacing w:after="150" w:line="259" w:lineRule="auto"/>
    </w:pPr>
    <w:rPr>
      <w:rFonts w:ascii="Century" w:hAnsi="Century"/>
      <w:vanish/>
      <w:sz w:val="22"/>
      <w:szCs w:val="24"/>
      <w:lang w:eastAsia="en-GB"/>
    </w:rPr>
  </w:style>
  <w:style w:type="paragraph" w:customStyle="1" w:styleId="Volume">
    <w:name w:val="Volume"/>
    <w:basedOn w:val="Normal"/>
    <w:next w:val="Confidentialit"/>
    <w:rsid w:val="00857611"/>
    <w:pPr>
      <w:widowControl/>
      <w:spacing w:after="240" w:line="259" w:lineRule="auto"/>
      <w:ind w:left="5103"/>
    </w:pPr>
    <w:rPr>
      <w:rFonts w:ascii="Century" w:eastAsia="Century" w:hAnsi="Century"/>
      <w:sz w:val="22"/>
      <w:szCs w:val="22"/>
      <w:lang w:eastAsia="en-US"/>
    </w:rPr>
  </w:style>
  <w:style w:type="paragraph" w:customStyle="1" w:styleId="well">
    <w:name w:val="well"/>
    <w:basedOn w:val="Normal"/>
    <w:rsid w:val="00857611"/>
    <w:pPr>
      <w:widowControl/>
      <w:shd w:val="clear" w:color="auto" w:fill="F5F5F5"/>
      <w:spacing w:after="300" w:line="259" w:lineRule="auto"/>
    </w:pPr>
    <w:rPr>
      <w:rFonts w:ascii="Century" w:hAnsi="Century"/>
      <w:sz w:val="22"/>
      <w:szCs w:val="24"/>
      <w:lang w:eastAsia="en-GB"/>
    </w:rPr>
  </w:style>
  <w:style w:type="paragraph" w:customStyle="1" w:styleId="well-lg">
    <w:name w:val="well-lg"/>
    <w:basedOn w:val="Normal"/>
    <w:rsid w:val="00857611"/>
    <w:pPr>
      <w:widowControl/>
      <w:spacing w:after="150" w:line="259" w:lineRule="auto"/>
    </w:pPr>
    <w:rPr>
      <w:rFonts w:ascii="Century" w:hAnsi="Century"/>
      <w:sz w:val="22"/>
      <w:szCs w:val="24"/>
      <w:lang w:eastAsia="en-GB"/>
    </w:rPr>
  </w:style>
  <w:style w:type="paragraph" w:customStyle="1" w:styleId="well-sm">
    <w:name w:val="well-sm"/>
    <w:basedOn w:val="Normal"/>
    <w:rsid w:val="00857611"/>
    <w:pPr>
      <w:widowControl/>
      <w:spacing w:after="150" w:line="259" w:lineRule="auto"/>
    </w:pPr>
    <w:rPr>
      <w:rFonts w:ascii="Century" w:hAnsi="Century"/>
      <w:sz w:val="22"/>
      <w:szCs w:val="24"/>
      <w:lang w:eastAsia="en-GB"/>
    </w:rPr>
  </w:style>
  <w:style w:type="paragraph" w:customStyle="1" w:styleId="white-back">
    <w:name w:val="white-back"/>
    <w:basedOn w:val="Normal"/>
    <w:rsid w:val="00857611"/>
    <w:pPr>
      <w:widowControl/>
      <w:shd w:val="clear" w:color="auto" w:fill="FFFFFF"/>
      <w:spacing w:after="150" w:line="259" w:lineRule="auto"/>
    </w:pPr>
    <w:rPr>
      <w:rFonts w:ascii="Century" w:hAnsi="Century"/>
      <w:sz w:val="22"/>
      <w:szCs w:val="24"/>
      <w:lang w:eastAsia="en-GB"/>
    </w:rPr>
  </w:style>
  <w:style w:type="paragraph" w:customStyle="1" w:styleId="widgetsearchbtn">
    <w:name w:val="widgetsearchbtn"/>
    <w:basedOn w:val="Normal"/>
    <w:rsid w:val="00857611"/>
    <w:pPr>
      <w:widowControl/>
      <w:spacing w:before="345" w:after="150" w:line="259" w:lineRule="auto"/>
    </w:pPr>
    <w:rPr>
      <w:rFonts w:ascii="Century" w:hAnsi="Century"/>
      <w:sz w:val="22"/>
      <w:szCs w:val="24"/>
      <w:lang w:eastAsia="en-GB"/>
    </w:rPr>
  </w:style>
  <w:style w:type="paragraph" w:customStyle="1" w:styleId="wrapper">
    <w:name w:val="wrapper"/>
    <w:basedOn w:val="Normal"/>
    <w:rsid w:val="00857611"/>
    <w:pPr>
      <w:widowControl/>
      <w:shd w:val="clear" w:color="auto" w:fill="FFFFFF"/>
      <w:spacing w:line="259" w:lineRule="auto"/>
    </w:pPr>
    <w:rPr>
      <w:rFonts w:ascii="Century" w:hAnsi="Century"/>
      <w:sz w:val="22"/>
      <w:szCs w:val="24"/>
      <w:lang w:eastAsia="en-GB"/>
    </w:rPr>
  </w:style>
  <w:style w:type="paragraph" w:customStyle="1" w:styleId="wtarto">
    <w:name w:val="wt_arto"/>
    <w:basedOn w:val="Normal"/>
    <w:rsid w:val="00857611"/>
    <w:pPr>
      <w:widowControl/>
      <w:spacing w:after="150" w:line="259" w:lineRule="auto"/>
    </w:pPr>
    <w:rPr>
      <w:rFonts w:ascii="Century" w:hAnsi="Century"/>
      <w:sz w:val="22"/>
      <w:szCs w:val="24"/>
      <w:lang w:eastAsia="en-GB"/>
    </w:rPr>
  </w:style>
  <w:style w:type="paragraph" w:customStyle="1" w:styleId="wtarto1">
    <w:name w:val="wt_arto1"/>
    <w:basedOn w:val="Normal"/>
    <w:rsid w:val="00857611"/>
    <w:pPr>
      <w:widowControl/>
      <w:shd w:val="clear" w:color="auto" w:fill="7A981C"/>
      <w:spacing w:after="150" w:line="259" w:lineRule="auto"/>
    </w:pPr>
    <w:rPr>
      <w:rFonts w:ascii="Century" w:hAnsi="Century"/>
      <w:sz w:val="22"/>
      <w:szCs w:val="24"/>
      <w:lang w:eastAsia="en-GB"/>
    </w:rPr>
  </w:style>
  <w:style w:type="paragraph" w:customStyle="1" w:styleId="wtbebo">
    <w:name w:val="wt_bebo"/>
    <w:basedOn w:val="Normal"/>
    <w:rsid w:val="00857611"/>
    <w:pPr>
      <w:widowControl/>
      <w:spacing w:after="150" w:line="259" w:lineRule="auto"/>
    </w:pPr>
    <w:rPr>
      <w:rFonts w:ascii="Century" w:hAnsi="Century"/>
      <w:sz w:val="22"/>
      <w:szCs w:val="24"/>
      <w:lang w:eastAsia="en-GB"/>
    </w:rPr>
  </w:style>
  <w:style w:type="paragraph" w:customStyle="1" w:styleId="wtbebo1">
    <w:name w:val="wt_bebo1"/>
    <w:basedOn w:val="Normal"/>
    <w:rsid w:val="00857611"/>
    <w:pPr>
      <w:widowControl/>
      <w:shd w:val="clear" w:color="auto" w:fill="A63537"/>
      <w:spacing w:after="150" w:line="259" w:lineRule="auto"/>
    </w:pPr>
    <w:rPr>
      <w:rFonts w:ascii="Century" w:hAnsi="Century"/>
      <w:sz w:val="22"/>
      <w:szCs w:val="24"/>
      <w:lang w:eastAsia="en-GB"/>
    </w:rPr>
  </w:style>
  <w:style w:type="paragraph" w:customStyle="1" w:styleId="wtbitly">
    <w:name w:val="wt_bitly"/>
    <w:basedOn w:val="Normal"/>
    <w:rsid w:val="00857611"/>
    <w:pPr>
      <w:widowControl/>
      <w:spacing w:after="150" w:line="259" w:lineRule="auto"/>
    </w:pPr>
    <w:rPr>
      <w:rFonts w:ascii="Century" w:hAnsi="Century"/>
      <w:sz w:val="22"/>
      <w:szCs w:val="24"/>
      <w:lang w:eastAsia="en-GB"/>
    </w:rPr>
  </w:style>
  <w:style w:type="paragraph" w:customStyle="1" w:styleId="wtbitly1">
    <w:name w:val="wt_bitly1"/>
    <w:basedOn w:val="Normal"/>
    <w:rsid w:val="00857611"/>
    <w:pPr>
      <w:widowControl/>
      <w:shd w:val="clear" w:color="auto" w:fill="9E4521"/>
      <w:spacing w:after="150" w:line="259" w:lineRule="auto"/>
    </w:pPr>
    <w:rPr>
      <w:rFonts w:ascii="Century" w:hAnsi="Century"/>
      <w:sz w:val="22"/>
      <w:szCs w:val="24"/>
      <w:lang w:eastAsia="en-GB"/>
    </w:rPr>
  </w:style>
  <w:style w:type="paragraph" w:customStyle="1" w:styleId="wtblinklist">
    <w:name w:val="wt_blinklist"/>
    <w:basedOn w:val="Normal"/>
    <w:rsid w:val="00857611"/>
    <w:pPr>
      <w:widowControl/>
      <w:spacing w:after="150" w:line="259" w:lineRule="auto"/>
    </w:pPr>
    <w:rPr>
      <w:rFonts w:ascii="Century" w:hAnsi="Century"/>
      <w:sz w:val="22"/>
      <w:szCs w:val="24"/>
      <w:lang w:eastAsia="en-GB"/>
    </w:rPr>
  </w:style>
  <w:style w:type="paragraph" w:customStyle="1" w:styleId="wtblinklist1">
    <w:name w:val="wt_blinklist1"/>
    <w:basedOn w:val="Normal"/>
    <w:rsid w:val="00857611"/>
    <w:pPr>
      <w:widowControl/>
      <w:shd w:val="clear" w:color="auto" w:fill="BF4C00"/>
      <w:spacing w:after="150" w:line="259" w:lineRule="auto"/>
    </w:pPr>
    <w:rPr>
      <w:rFonts w:ascii="Century" w:hAnsi="Century"/>
      <w:sz w:val="22"/>
      <w:szCs w:val="24"/>
      <w:lang w:eastAsia="en-GB"/>
    </w:rPr>
  </w:style>
  <w:style w:type="paragraph" w:customStyle="1" w:styleId="wtblogger">
    <w:name w:val="wt_blogger"/>
    <w:basedOn w:val="Normal"/>
    <w:rsid w:val="00857611"/>
    <w:pPr>
      <w:widowControl/>
      <w:spacing w:after="150" w:line="259" w:lineRule="auto"/>
    </w:pPr>
    <w:rPr>
      <w:rFonts w:ascii="Century" w:hAnsi="Century"/>
      <w:sz w:val="22"/>
      <w:szCs w:val="24"/>
      <w:lang w:eastAsia="en-GB"/>
    </w:rPr>
  </w:style>
  <w:style w:type="paragraph" w:customStyle="1" w:styleId="wtblogger1">
    <w:name w:val="wt_blogger1"/>
    <w:basedOn w:val="Normal"/>
    <w:rsid w:val="00857611"/>
    <w:pPr>
      <w:widowControl/>
      <w:shd w:val="clear" w:color="auto" w:fill="BC954C"/>
      <w:spacing w:after="150" w:line="259" w:lineRule="auto"/>
    </w:pPr>
    <w:rPr>
      <w:rFonts w:ascii="Century" w:hAnsi="Century"/>
      <w:sz w:val="22"/>
      <w:szCs w:val="24"/>
      <w:lang w:eastAsia="en-GB"/>
    </w:rPr>
  </w:style>
  <w:style w:type="paragraph" w:customStyle="1" w:styleId="wtdelicious">
    <w:name w:val="wt_delicious"/>
    <w:basedOn w:val="Normal"/>
    <w:rsid w:val="00857611"/>
    <w:pPr>
      <w:widowControl/>
      <w:spacing w:after="150" w:line="259" w:lineRule="auto"/>
    </w:pPr>
    <w:rPr>
      <w:rFonts w:ascii="Century" w:hAnsi="Century"/>
      <w:sz w:val="22"/>
      <w:szCs w:val="24"/>
      <w:lang w:eastAsia="en-GB"/>
    </w:rPr>
  </w:style>
  <w:style w:type="paragraph" w:customStyle="1" w:styleId="wtdelicious1">
    <w:name w:val="wt_delicious1"/>
    <w:basedOn w:val="Normal"/>
    <w:rsid w:val="00857611"/>
    <w:pPr>
      <w:widowControl/>
      <w:shd w:val="clear" w:color="auto" w:fill="1A4F85"/>
      <w:spacing w:after="150" w:line="259" w:lineRule="auto"/>
    </w:pPr>
    <w:rPr>
      <w:rFonts w:ascii="Century" w:hAnsi="Century"/>
      <w:sz w:val="22"/>
      <w:szCs w:val="24"/>
      <w:lang w:eastAsia="en-GB"/>
    </w:rPr>
  </w:style>
  <w:style w:type="paragraph" w:customStyle="1" w:styleId="wtdigg">
    <w:name w:val="wt_digg"/>
    <w:basedOn w:val="Normal"/>
    <w:rsid w:val="00857611"/>
    <w:pPr>
      <w:widowControl/>
      <w:spacing w:after="150" w:line="259" w:lineRule="auto"/>
    </w:pPr>
    <w:rPr>
      <w:rFonts w:ascii="Century" w:hAnsi="Century"/>
      <w:sz w:val="22"/>
      <w:szCs w:val="24"/>
      <w:lang w:eastAsia="en-GB"/>
    </w:rPr>
  </w:style>
  <w:style w:type="paragraph" w:customStyle="1" w:styleId="wtdigg1">
    <w:name w:val="wt_digg1"/>
    <w:basedOn w:val="Normal"/>
    <w:rsid w:val="00857611"/>
    <w:pPr>
      <w:widowControl/>
      <w:shd w:val="clear" w:color="auto" w:fill="000000"/>
      <w:spacing w:after="150" w:line="259" w:lineRule="auto"/>
    </w:pPr>
    <w:rPr>
      <w:rFonts w:ascii="Century" w:hAnsi="Century"/>
      <w:sz w:val="22"/>
      <w:szCs w:val="24"/>
      <w:lang w:eastAsia="en-GB"/>
    </w:rPr>
  </w:style>
  <w:style w:type="paragraph" w:customStyle="1" w:styleId="wtdiigo">
    <w:name w:val="wt_diigo"/>
    <w:basedOn w:val="Normal"/>
    <w:rsid w:val="00857611"/>
    <w:pPr>
      <w:widowControl/>
      <w:spacing w:after="150" w:line="259" w:lineRule="auto"/>
    </w:pPr>
    <w:rPr>
      <w:rFonts w:ascii="Century" w:hAnsi="Century"/>
      <w:sz w:val="22"/>
      <w:szCs w:val="24"/>
      <w:lang w:eastAsia="en-GB"/>
    </w:rPr>
  </w:style>
  <w:style w:type="paragraph" w:customStyle="1" w:styleId="wtdiigo1">
    <w:name w:val="wt_diigo1"/>
    <w:basedOn w:val="Normal"/>
    <w:rsid w:val="00857611"/>
    <w:pPr>
      <w:widowControl/>
      <w:shd w:val="clear" w:color="auto" w:fill="2E5086"/>
      <w:spacing w:after="150" w:line="259" w:lineRule="auto"/>
    </w:pPr>
    <w:rPr>
      <w:rFonts w:ascii="Century" w:hAnsi="Century"/>
      <w:sz w:val="22"/>
      <w:szCs w:val="24"/>
      <w:lang w:eastAsia="en-GB"/>
    </w:rPr>
  </w:style>
  <w:style w:type="paragraph" w:customStyle="1" w:styleId="wtdzone">
    <w:name w:val="wt_dzone"/>
    <w:basedOn w:val="Normal"/>
    <w:rsid w:val="00857611"/>
    <w:pPr>
      <w:widowControl/>
      <w:spacing w:after="150" w:line="259" w:lineRule="auto"/>
    </w:pPr>
    <w:rPr>
      <w:rFonts w:ascii="Century" w:hAnsi="Century"/>
      <w:sz w:val="22"/>
      <w:szCs w:val="24"/>
      <w:lang w:eastAsia="en-GB"/>
    </w:rPr>
  </w:style>
  <w:style w:type="paragraph" w:customStyle="1" w:styleId="wtdzone1">
    <w:name w:val="wt_dzone1"/>
    <w:basedOn w:val="Normal"/>
    <w:rsid w:val="00857611"/>
    <w:pPr>
      <w:widowControl/>
      <w:shd w:val="clear" w:color="auto" w:fill="006EAA"/>
      <w:spacing w:after="150" w:line="259" w:lineRule="auto"/>
    </w:pPr>
    <w:rPr>
      <w:rFonts w:ascii="Century" w:hAnsi="Century"/>
      <w:sz w:val="22"/>
      <w:szCs w:val="24"/>
      <w:lang w:eastAsia="en-GB"/>
    </w:rPr>
  </w:style>
  <w:style w:type="paragraph" w:customStyle="1" w:styleId="wte-mail">
    <w:name w:val="wt_e-mail"/>
    <w:basedOn w:val="Normal"/>
    <w:rsid w:val="00857611"/>
    <w:pPr>
      <w:widowControl/>
      <w:spacing w:after="150" w:line="259" w:lineRule="auto"/>
    </w:pPr>
    <w:rPr>
      <w:rFonts w:ascii="Century" w:hAnsi="Century"/>
      <w:sz w:val="22"/>
      <w:szCs w:val="24"/>
      <w:lang w:eastAsia="en-GB"/>
    </w:rPr>
  </w:style>
  <w:style w:type="paragraph" w:customStyle="1" w:styleId="wte-mail1">
    <w:name w:val="wt_e-mail1"/>
    <w:basedOn w:val="Normal"/>
    <w:rsid w:val="00857611"/>
    <w:pPr>
      <w:widowControl/>
      <w:shd w:val="clear" w:color="auto" w:fill="135077"/>
      <w:spacing w:after="150" w:line="259" w:lineRule="auto"/>
    </w:pPr>
    <w:rPr>
      <w:rFonts w:ascii="Century" w:hAnsi="Century"/>
      <w:sz w:val="22"/>
      <w:szCs w:val="24"/>
      <w:lang w:eastAsia="en-GB"/>
    </w:rPr>
  </w:style>
  <w:style w:type="paragraph" w:customStyle="1" w:styleId="wtfacebook">
    <w:name w:val="wt_facebook"/>
    <w:basedOn w:val="Normal"/>
    <w:rsid w:val="00857611"/>
    <w:pPr>
      <w:widowControl/>
      <w:spacing w:after="150" w:line="259" w:lineRule="auto"/>
    </w:pPr>
    <w:rPr>
      <w:rFonts w:ascii="Century" w:hAnsi="Century"/>
      <w:sz w:val="22"/>
      <w:szCs w:val="24"/>
      <w:lang w:eastAsia="en-GB"/>
    </w:rPr>
  </w:style>
  <w:style w:type="paragraph" w:customStyle="1" w:styleId="wtfacebook1">
    <w:name w:val="wt_facebook1"/>
    <w:basedOn w:val="Normal"/>
    <w:rsid w:val="00857611"/>
    <w:pPr>
      <w:widowControl/>
      <w:shd w:val="clear" w:color="auto" w:fill="426398"/>
      <w:spacing w:after="150" w:line="259" w:lineRule="auto"/>
    </w:pPr>
    <w:rPr>
      <w:rFonts w:ascii="Century" w:hAnsi="Century"/>
      <w:sz w:val="22"/>
      <w:szCs w:val="24"/>
      <w:lang w:eastAsia="en-GB"/>
    </w:rPr>
  </w:style>
  <w:style w:type="paragraph" w:customStyle="1" w:styleId="wtgoogle">
    <w:name w:val="wt_google"/>
    <w:basedOn w:val="Normal"/>
    <w:rsid w:val="00857611"/>
    <w:pPr>
      <w:widowControl/>
      <w:spacing w:after="150" w:line="259" w:lineRule="auto"/>
    </w:pPr>
    <w:rPr>
      <w:rFonts w:ascii="Century" w:hAnsi="Century"/>
      <w:sz w:val="22"/>
      <w:szCs w:val="24"/>
      <w:lang w:eastAsia="en-GB"/>
    </w:rPr>
  </w:style>
  <w:style w:type="paragraph" w:customStyle="1" w:styleId="wtgoogle1">
    <w:name w:val="wt_google1"/>
    <w:basedOn w:val="Normal"/>
    <w:rsid w:val="00857611"/>
    <w:pPr>
      <w:widowControl/>
      <w:shd w:val="clear" w:color="auto" w:fill="3163B6"/>
      <w:spacing w:after="150" w:line="259" w:lineRule="auto"/>
    </w:pPr>
    <w:rPr>
      <w:rFonts w:ascii="Century" w:hAnsi="Century"/>
      <w:sz w:val="22"/>
      <w:szCs w:val="24"/>
      <w:lang w:eastAsia="en-GB"/>
    </w:rPr>
  </w:style>
  <w:style w:type="paragraph" w:customStyle="1" w:styleId="wtlinkarena">
    <w:name w:val="wt_linkarena"/>
    <w:basedOn w:val="Normal"/>
    <w:rsid w:val="00857611"/>
    <w:pPr>
      <w:widowControl/>
      <w:spacing w:after="150" w:line="259" w:lineRule="auto"/>
    </w:pPr>
    <w:rPr>
      <w:rFonts w:ascii="Century" w:hAnsi="Century"/>
      <w:sz w:val="22"/>
      <w:szCs w:val="24"/>
      <w:lang w:eastAsia="en-GB"/>
    </w:rPr>
  </w:style>
  <w:style w:type="paragraph" w:customStyle="1" w:styleId="wtlinkarena1">
    <w:name w:val="wt_linkarena1"/>
    <w:basedOn w:val="Normal"/>
    <w:rsid w:val="00857611"/>
    <w:pPr>
      <w:widowControl/>
      <w:shd w:val="clear" w:color="auto" w:fill="547333"/>
      <w:spacing w:after="150" w:line="259" w:lineRule="auto"/>
    </w:pPr>
    <w:rPr>
      <w:rFonts w:ascii="Century" w:hAnsi="Century"/>
      <w:sz w:val="22"/>
      <w:szCs w:val="24"/>
      <w:lang w:eastAsia="en-GB"/>
    </w:rPr>
  </w:style>
  <w:style w:type="paragraph" w:customStyle="1" w:styleId="wtlinkedin">
    <w:name w:val="wt_linkedin"/>
    <w:basedOn w:val="Normal"/>
    <w:rsid w:val="00857611"/>
    <w:pPr>
      <w:widowControl/>
      <w:spacing w:after="150" w:line="259" w:lineRule="auto"/>
    </w:pPr>
    <w:rPr>
      <w:rFonts w:ascii="Century" w:hAnsi="Century"/>
      <w:sz w:val="22"/>
      <w:szCs w:val="24"/>
      <w:lang w:eastAsia="en-GB"/>
    </w:rPr>
  </w:style>
  <w:style w:type="paragraph" w:customStyle="1" w:styleId="wtlinkedin1">
    <w:name w:val="wt_linkedin1"/>
    <w:basedOn w:val="Normal"/>
    <w:rsid w:val="00857611"/>
    <w:pPr>
      <w:widowControl/>
      <w:shd w:val="clear" w:color="auto" w:fill="186C98"/>
      <w:spacing w:after="150" w:line="259" w:lineRule="auto"/>
    </w:pPr>
    <w:rPr>
      <w:rFonts w:ascii="Century" w:hAnsi="Century"/>
      <w:sz w:val="22"/>
      <w:szCs w:val="24"/>
      <w:lang w:eastAsia="en-GB"/>
    </w:rPr>
  </w:style>
  <w:style w:type="paragraph" w:customStyle="1" w:styleId="wtlive">
    <w:name w:val="wt_live"/>
    <w:basedOn w:val="Normal"/>
    <w:rsid w:val="00857611"/>
    <w:pPr>
      <w:widowControl/>
      <w:spacing w:after="150" w:line="259" w:lineRule="auto"/>
    </w:pPr>
    <w:rPr>
      <w:rFonts w:ascii="Century" w:hAnsi="Century"/>
      <w:sz w:val="22"/>
      <w:szCs w:val="24"/>
      <w:lang w:eastAsia="en-GB"/>
    </w:rPr>
  </w:style>
  <w:style w:type="paragraph" w:customStyle="1" w:styleId="wtlive1">
    <w:name w:val="wt_live1"/>
    <w:basedOn w:val="Normal"/>
    <w:rsid w:val="00857611"/>
    <w:pPr>
      <w:widowControl/>
      <w:shd w:val="clear" w:color="auto" w:fill="6C9200"/>
      <w:spacing w:after="150" w:line="259" w:lineRule="auto"/>
    </w:pPr>
    <w:rPr>
      <w:rFonts w:ascii="Century" w:hAnsi="Century"/>
      <w:sz w:val="22"/>
      <w:szCs w:val="24"/>
      <w:lang w:eastAsia="en-GB"/>
    </w:rPr>
  </w:style>
  <w:style w:type="paragraph" w:customStyle="1" w:styleId="wtmeneame">
    <w:name w:val="wt_meneame"/>
    <w:basedOn w:val="Normal"/>
    <w:rsid w:val="00857611"/>
    <w:pPr>
      <w:widowControl/>
      <w:spacing w:after="150" w:line="259" w:lineRule="auto"/>
    </w:pPr>
    <w:rPr>
      <w:rFonts w:ascii="Century" w:hAnsi="Century"/>
      <w:sz w:val="22"/>
      <w:szCs w:val="24"/>
      <w:lang w:eastAsia="en-GB"/>
    </w:rPr>
  </w:style>
  <w:style w:type="paragraph" w:customStyle="1" w:styleId="wtmeneame1">
    <w:name w:val="wt_meneame1"/>
    <w:basedOn w:val="Normal"/>
    <w:rsid w:val="00857611"/>
    <w:pPr>
      <w:widowControl/>
      <w:shd w:val="clear" w:color="auto" w:fill="BF4A00"/>
      <w:spacing w:after="150" w:line="259" w:lineRule="auto"/>
    </w:pPr>
    <w:rPr>
      <w:rFonts w:ascii="Century" w:hAnsi="Century"/>
      <w:sz w:val="22"/>
      <w:szCs w:val="24"/>
      <w:lang w:eastAsia="en-GB"/>
    </w:rPr>
  </w:style>
  <w:style w:type="paragraph" w:customStyle="1" w:styleId="wtmessenger">
    <w:name w:val="wt_messenger"/>
    <w:basedOn w:val="Normal"/>
    <w:rsid w:val="00857611"/>
    <w:pPr>
      <w:widowControl/>
      <w:spacing w:after="150" w:line="259" w:lineRule="auto"/>
    </w:pPr>
    <w:rPr>
      <w:rFonts w:ascii="Century" w:hAnsi="Century"/>
      <w:sz w:val="22"/>
      <w:szCs w:val="24"/>
      <w:lang w:eastAsia="en-GB"/>
    </w:rPr>
  </w:style>
  <w:style w:type="paragraph" w:customStyle="1" w:styleId="wtmessenger1">
    <w:name w:val="wt_messenger1"/>
    <w:basedOn w:val="Normal"/>
    <w:rsid w:val="00857611"/>
    <w:pPr>
      <w:widowControl/>
      <w:shd w:val="clear" w:color="auto" w:fill="0075BA"/>
      <w:spacing w:after="150" w:line="259" w:lineRule="auto"/>
    </w:pPr>
    <w:rPr>
      <w:rFonts w:ascii="Century" w:hAnsi="Century"/>
      <w:sz w:val="22"/>
      <w:szCs w:val="24"/>
      <w:lang w:eastAsia="en-GB"/>
    </w:rPr>
  </w:style>
  <w:style w:type="paragraph" w:customStyle="1" w:styleId="wtmyspace">
    <w:name w:val="wt_myspace"/>
    <w:basedOn w:val="Normal"/>
    <w:rsid w:val="00857611"/>
    <w:pPr>
      <w:widowControl/>
      <w:spacing w:after="150" w:line="259" w:lineRule="auto"/>
    </w:pPr>
    <w:rPr>
      <w:rFonts w:ascii="Century" w:hAnsi="Century"/>
      <w:sz w:val="22"/>
      <w:szCs w:val="24"/>
      <w:lang w:eastAsia="en-GB"/>
    </w:rPr>
  </w:style>
  <w:style w:type="paragraph" w:customStyle="1" w:styleId="wtmyspace1">
    <w:name w:val="wt_myspace1"/>
    <w:basedOn w:val="Normal"/>
    <w:rsid w:val="00857611"/>
    <w:pPr>
      <w:widowControl/>
      <w:shd w:val="clear" w:color="auto" w:fill="383838"/>
      <w:spacing w:after="150" w:line="259" w:lineRule="auto"/>
    </w:pPr>
    <w:rPr>
      <w:rFonts w:ascii="Century" w:hAnsi="Century"/>
      <w:sz w:val="22"/>
      <w:szCs w:val="24"/>
      <w:lang w:eastAsia="en-GB"/>
    </w:rPr>
  </w:style>
  <w:style w:type="paragraph" w:customStyle="1" w:styleId="wtnetvibes">
    <w:name w:val="wt_netvibes"/>
    <w:basedOn w:val="Normal"/>
    <w:rsid w:val="00857611"/>
    <w:pPr>
      <w:widowControl/>
      <w:spacing w:after="150" w:line="259" w:lineRule="auto"/>
    </w:pPr>
    <w:rPr>
      <w:rFonts w:ascii="Century" w:hAnsi="Century"/>
      <w:sz w:val="22"/>
      <w:szCs w:val="24"/>
      <w:lang w:eastAsia="en-GB"/>
    </w:rPr>
  </w:style>
  <w:style w:type="paragraph" w:customStyle="1" w:styleId="wtnetvibes1">
    <w:name w:val="wt_netvibes1"/>
    <w:basedOn w:val="Normal"/>
    <w:rsid w:val="00857611"/>
    <w:pPr>
      <w:widowControl/>
      <w:shd w:val="clear" w:color="auto" w:fill="009121"/>
      <w:spacing w:after="150" w:line="259" w:lineRule="auto"/>
    </w:pPr>
    <w:rPr>
      <w:rFonts w:ascii="Century" w:hAnsi="Century"/>
      <w:sz w:val="22"/>
      <w:szCs w:val="24"/>
      <w:lang w:eastAsia="en-GB"/>
    </w:rPr>
  </w:style>
  <w:style w:type="paragraph" w:customStyle="1" w:styleId="wtnewsvine">
    <w:name w:val="wt_newsvine"/>
    <w:basedOn w:val="Normal"/>
    <w:rsid w:val="00857611"/>
    <w:pPr>
      <w:widowControl/>
      <w:spacing w:after="150" w:line="259" w:lineRule="auto"/>
    </w:pPr>
    <w:rPr>
      <w:rFonts w:ascii="Century" w:hAnsi="Century"/>
      <w:sz w:val="22"/>
      <w:szCs w:val="24"/>
      <w:lang w:eastAsia="en-GB"/>
    </w:rPr>
  </w:style>
  <w:style w:type="paragraph" w:customStyle="1" w:styleId="wtnewsvine1">
    <w:name w:val="wt_newsvine1"/>
    <w:basedOn w:val="Normal"/>
    <w:rsid w:val="00857611"/>
    <w:pPr>
      <w:widowControl/>
      <w:shd w:val="clear" w:color="auto" w:fill="034500"/>
      <w:spacing w:after="150" w:line="259" w:lineRule="auto"/>
    </w:pPr>
    <w:rPr>
      <w:rFonts w:ascii="Century" w:hAnsi="Century"/>
      <w:sz w:val="22"/>
      <w:szCs w:val="24"/>
      <w:lang w:eastAsia="en-GB"/>
    </w:rPr>
  </w:style>
  <w:style w:type="paragraph" w:customStyle="1" w:styleId="wtnujij">
    <w:name w:val="wt_nujij"/>
    <w:basedOn w:val="Normal"/>
    <w:rsid w:val="00857611"/>
    <w:pPr>
      <w:widowControl/>
      <w:spacing w:after="150" w:line="259" w:lineRule="auto"/>
    </w:pPr>
    <w:rPr>
      <w:rFonts w:ascii="Century" w:hAnsi="Century"/>
      <w:sz w:val="22"/>
      <w:szCs w:val="24"/>
      <w:lang w:eastAsia="en-GB"/>
    </w:rPr>
  </w:style>
  <w:style w:type="paragraph" w:customStyle="1" w:styleId="wtnujij1">
    <w:name w:val="wt_nujij1"/>
    <w:basedOn w:val="Normal"/>
    <w:rsid w:val="00857611"/>
    <w:pPr>
      <w:widowControl/>
      <w:shd w:val="clear" w:color="auto" w:fill="971D1F"/>
      <w:spacing w:after="150" w:line="259" w:lineRule="auto"/>
    </w:pPr>
    <w:rPr>
      <w:rFonts w:ascii="Century" w:hAnsi="Century"/>
      <w:sz w:val="22"/>
      <w:szCs w:val="24"/>
      <w:lang w:eastAsia="en-GB"/>
    </w:rPr>
  </w:style>
  <w:style w:type="paragraph" w:customStyle="1" w:styleId="wtpinterest">
    <w:name w:val="wt_pinterest"/>
    <w:basedOn w:val="Normal"/>
    <w:rsid w:val="00857611"/>
    <w:pPr>
      <w:widowControl/>
      <w:spacing w:after="150" w:line="259" w:lineRule="auto"/>
    </w:pPr>
    <w:rPr>
      <w:rFonts w:ascii="Century" w:hAnsi="Century"/>
      <w:sz w:val="22"/>
      <w:szCs w:val="24"/>
      <w:lang w:eastAsia="en-GB"/>
    </w:rPr>
  </w:style>
  <w:style w:type="paragraph" w:customStyle="1" w:styleId="wtpinterest1">
    <w:name w:val="wt_pinterest1"/>
    <w:basedOn w:val="Normal"/>
    <w:rsid w:val="00857611"/>
    <w:pPr>
      <w:widowControl/>
      <w:shd w:val="clear" w:color="auto" w:fill="980026"/>
      <w:spacing w:after="150" w:line="259" w:lineRule="auto"/>
    </w:pPr>
    <w:rPr>
      <w:rFonts w:ascii="Century" w:hAnsi="Century"/>
      <w:sz w:val="22"/>
      <w:szCs w:val="24"/>
      <w:lang w:eastAsia="en-GB"/>
    </w:rPr>
  </w:style>
  <w:style w:type="paragraph" w:customStyle="1" w:styleId="wtpocket">
    <w:name w:val="wt_pocket"/>
    <w:basedOn w:val="Normal"/>
    <w:rsid w:val="00857611"/>
    <w:pPr>
      <w:widowControl/>
      <w:spacing w:after="150" w:line="259" w:lineRule="auto"/>
    </w:pPr>
    <w:rPr>
      <w:rFonts w:ascii="Century" w:hAnsi="Century"/>
      <w:sz w:val="22"/>
      <w:szCs w:val="24"/>
      <w:lang w:eastAsia="en-GB"/>
    </w:rPr>
  </w:style>
  <w:style w:type="paragraph" w:customStyle="1" w:styleId="wtpocket1">
    <w:name w:val="wt_pocket1"/>
    <w:basedOn w:val="Normal"/>
    <w:rsid w:val="00857611"/>
    <w:pPr>
      <w:widowControl/>
      <w:shd w:val="clear" w:color="auto" w:fill="B61234"/>
      <w:spacing w:after="150" w:line="259" w:lineRule="auto"/>
    </w:pPr>
    <w:rPr>
      <w:rFonts w:ascii="Century" w:hAnsi="Century"/>
      <w:sz w:val="22"/>
      <w:szCs w:val="24"/>
      <w:lang w:eastAsia="en-GB"/>
    </w:rPr>
  </w:style>
  <w:style w:type="paragraph" w:customStyle="1" w:styleId="wtqzone">
    <w:name w:val="wt_qzone"/>
    <w:basedOn w:val="Normal"/>
    <w:rsid w:val="00857611"/>
    <w:pPr>
      <w:widowControl/>
      <w:spacing w:after="150" w:line="259" w:lineRule="auto"/>
    </w:pPr>
    <w:rPr>
      <w:rFonts w:ascii="Century" w:hAnsi="Century"/>
      <w:sz w:val="22"/>
      <w:szCs w:val="24"/>
      <w:lang w:eastAsia="en-GB"/>
    </w:rPr>
  </w:style>
  <w:style w:type="paragraph" w:customStyle="1" w:styleId="wtqzone1">
    <w:name w:val="wt_qzone1"/>
    <w:basedOn w:val="Normal"/>
    <w:rsid w:val="00857611"/>
    <w:pPr>
      <w:widowControl/>
      <w:shd w:val="clear" w:color="auto" w:fill="CCA401"/>
      <w:spacing w:after="150" w:line="259" w:lineRule="auto"/>
    </w:pPr>
    <w:rPr>
      <w:rFonts w:ascii="Century" w:hAnsi="Century"/>
      <w:sz w:val="22"/>
      <w:szCs w:val="24"/>
      <w:lang w:eastAsia="en-GB"/>
    </w:rPr>
  </w:style>
  <w:style w:type="paragraph" w:customStyle="1" w:styleId="wtreddit">
    <w:name w:val="wt_reddit"/>
    <w:basedOn w:val="Normal"/>
    <w:rsid w:val="00857611"/>
    <w:pPr>
      <w:widowControl/>
      <w:spacing w:after="150" w:line="259" w:lineRule="auto"/>
    </w:pPr>
    <w:rPr>
      <w:rFonts w:ascii="Century" w:hAnsi="Century"/>
      <w:sz w:val="22"/>
      <w:szCs w:val="24"/>
      <w:lang w:eastAsia="en-GB"/>
    </w:rPr>
  </w:style>
  <w:style w:type="paragraph" w:customStyle="1" w:styleId="wtreddit1">
    <w:name w:val="wt_reddit1"/>
    <w:basedOn w:val="Normal"/>
    <w:rsid w:val="00857611"/>
    <w:pPr>
      <w:widowControl/>
      <w:shd w:val="clear" w:color="auto" w:fill="AE3308"/>
      <w:spacing w:after="150" w:line="259" w:lineRule="auto"/>
    </w:pPr>
    <w:rPr>
      <w:rFonts w:ascii="Century" w:hAnsi="Century"/>
      <w:sz w:val="22"/>
      <w:szCs w:val="24"/>
      <w:lang w:eastAsia="en-GB"/>
    </w:rPr>
  </w:style>
  <w:style w:type="paragraph" w:customStyle="1" w:styleId="wtslashdot">
    <w:name w:val="wt_slashdot"/>
    <w:basedOn w:val="Normal"/>
    <w:rsid w:val="00857611"/>
    <w:pPr>
      <w:widowControl/>
      <w:spacing w:after="150" w:line="259" w:lineRule="auto"/>
    </w:pPr>
    <w:rPr>
      <w:rFonts w:ascii="Century" w:hAnsi="Century"/>
      <w:sz w:val="22"/>
      <w:szCs w:val="24"/>
      <w:lang w:eastAsia="en-GB"/>
    </w:rPr>
  </w:style>
  <w:style w:type="paragraph" w:customStyle="1" w:styleId="wtslashdot1">
    <w:name w:val="wt_slashdot1"/>
    <w:basedOn w:val="Normal"/>
    <w:rsid w:val="00857611"/>
    <w:pPr>
      <w:widowControl/>
      <w:shd w:val="clear" w:color="auto" w:fill="014A49"/>
      <w:spacing w:after="150" w:line="259" w:lineRule="auto"/>
    </w:pPr>
    <w:rPr>
      <w:rFonts w:ascii="Century" w:hAnsi="Century"/>
      <w:sz w:val="22"/>
      <w:szCs w:val="24"/>
      <w:lang w:eastAsia="en-GB"/>
    </w:rPr>
  </w:style>
  <w:style w:type="paragraph" w:customStyle="1" w:styleId="wtsonico">
    <w:name w:val="wt_sonico"/>
    <w:basedOn w:val="Normal"/>
    <w:rsid w:val="00857611"/>
    <w:pPr>
      <w:widowControl/>
      <w:spacing w:after="150" w:line="259" w:lineRule="auto"/>
    </w:pPr>
    <w:rPr>
      <w:rFonts w:ascii="Century" w:hAnsi="Century"/>
      <w:sz w:val="22"/>
      <w:szCs w:val="24"/>
      <w:lang w:eastAsia="en-GB"/>
    </w:rPr>
  </w:style>
  <w:style w:type="paragraph" w:customStyle="1" w:styleId="wtsonico1">
    <w:name w:val="wt_sonico1"/>
    <w:basedOn w:val="Normal"/>
    <w:rsid w:val="00857611"/>
    <w:pPr>
      <w:widowControl/>
      <w:shd w:val="clear" w:color="auto" w:fill="375096"/>
      <w:spacing w:after="150" w:line="259" w:lineRule="auto"/>
    </w:pPr>
    <w:rPr>
      <w:rFonts w:ascii="Century" w:hAnsi="Century"/>
      <w:sz w:val="22"/>
      <w:szCs w:val="24"/>
      <w:lang w:eastAsia="en-GB"/>
    </w:rPr>
  </w:style>
  <w:style w:type="paragraph" w:customStyle="1" w:styleId="wtstudivz">
    <w:name w:val="wt_studivz"/>
    <w:basedOn w:val="Normal"/>
    <w:rsid w:val="00857611"/>
    <w:pPr>
      <w:widowControl/>
      <w:spacing w:after="150" w:line="259" w:lineRule="auto"/>
    </w:pPr>
    <w:rPr>
      <w:rFonts w:ascii="Century" w:hAnsi="Century"/>
      <w:sz w:val="22"/>
      <w:szCs w:val="24"/>
      <w:lang w:eastAsia="en-GB"/>
    </w:rPr>
  </w:style>
  <w:style w:type="paragraph" w:customStyle="1" w:styleId="wtstudivz1">
    <w:name w:val="wt_studivz1"/>
    <w:basedOn w:val="Normal"/>
    <w:rsid w:val="00857611"/>
    <w:pPr>
      <w:widowControl/>
      <w:shd w:val="clear" w:color="auto" w:fill="073B86"/>
      <w:spacing w:after="150" w:line="259" w:lineRule="auto"/>
    </w:pPr>
    <w:rPr>
      <w:rFonts w:ascii="Century" w:hAnsi="Century"/>
      <w:sz w:val="22"/>
      <w:szCs w:val="24"/>
      <w:lang w:eastAsia="en-GB"/>
    </w:rPr>
  </w:style>
  <w:style w:type="paragraph" w:customStyle="1" w:styleId="wtstumbleupon">
    <w:name w:val="wt_stumbleupon"/>
    <w:basedOn w:val="Normal"/>
    <w:rsid w:val="00857611"/>
    <w:pPr>
      <w:widowControl/>
      <w:spacing w:after="150" w:line="259" w:lineRule="auto"/>
    </w:pPr>
    <w:rPr>
      <w:rFonts w:ascii="Century" w:hAnsi="Century"/>
      <w:sz w:val="22"/>
      <w:szCs w:val="24"/>
      <w:lang w:eastAsia="en-GB"/>
    </w:rPr>
  </w:style>
  <w:style w:type="paragraph" w:customStyle="1" w:styleId="wtstumbleupon1">
    <w:name w:val="wt_stumbleupon1"/>
    <w:basedOn w:val="Normal"/>
    <w:rsid w:val="00857611"/>
    <w:pPr>
      <w:widowControl/>
      <w:shd w:val="clear" w:color="auto" w:fill="B0361A"/>
      <w:spacing w:after="150" w:line="259" w:lineRule="auto"/>
    </w:pPr>
    <w:rPr>
      <w:rFonts w:ascii="Century" w:hAnsi="Century"/>
      <w:sz w:val="22"/>
      <w:szCs w:val="24"/>
      <w:lang w:eastAsia="en-GB"/>
    </w:rPr>
  </w:style>
  <w:style w:type="paragraph" w:customStyle="1" w:styleId="wttechnorati">
    <w:name w:val="wt_technorati"/>
    <w:basedOn w:val="Normal"/>
    <w:rsid w:val="00857611"/>
    <w:pPr>
      <w:widowControl/>
      <w:spacing w:after="150" w:line="259" w:lineRule="auto"/>
    </w:pPr>
    <w:rPr>
      <w:rFonts w:ascii="Century" w:hAnsi="Century"/>
      <w:sz w:val="22"/>
      <w:szCs w:val="24"/>
      <w:lang w:eastAsia="en-GB"/>
    </w:rPr>
  </w:style>
  <w:style w:type="paragraph" w:customStyle="1" w:styleId="wttechnorati1">
    <w:name w:val="wt_technorati1"/>
    <w:basedOn w:val="Normal"/>
    <w:rsid w:val="00857611"/>
    <w:pPr>
      <w:widowControl/>
      <w:shd w:val="clear" w:color="auto" w:fill="3D8131"/>
      <w:spacing w:after="150" w:line="259" w:lineRule="auto"/>
    </w:pPr>
    <w:rPr>
      <w:rFonts w:ascii="Century" w:hAnsi="Century"/>
      <w:sz w:val="22"/>
      <w:szCs w:val="24"/>
      <w:lang w:eastAsia="en-GB"/>
    </w:rPr>
  </w:style>
  <w:style w:type="paragraph" w:customStyle="1" w:styleId="wttuenti">
    <w:name w:val="wt_tuenti"/>
    <w:basedOn w:val="Normal"/>
    <w:rsid w:val="00857611"/>
    <w:pPr>
      <w:widowControl/>
      <w:spacing w:after="150" w:line="259" w:lineRule="auto"/>
    </w:pPr>
    <w:rPr>
      <w:rFonts w:ascii="Century" w:hAnsi="Century"/>
      <w:sz w:val="22"/>
      <w:szCs w:val="24"/>
      <w:lang w:eastAsia="en-GB"/>
    </w:rPr>
  </w:style>
  <w:style w:type="paragraph" w:customStyle="1" w:styleId="wttuenti1">
    <w:name w:val="wt_tuenti1"/>
    <w:basedOn w:val="Normal"/>
    <w:rsid w:val="00857611"/>
    <w:pPr>
      <w:widowControl/>
      <w:shd w:val="clear" w:color="auto" w:fill="002C4F"/>
      <w:spacing w:after="150" w:line="259" w:lineRule="auto"/>
    </w:pPr>
    <w:rPr>
      <w:rFonts w:ascii="Century" w:hAnsi="Century"/>
      <w:sz w:val="22"/>
      <w:szCs w:val="24"/>
      <w:lang w:eastAsia="en-GB"/>
    </w:rPr>
  </w:style>
  <w:style w:type="paragraph" w:customStyle="1" w:styleId="wttumblr">
    <w:name w:val="wt_tumblr"/>
    <w:basedOn w:val="Normal"/>
    <w:rsid w:val="00857611"/>
    <w:pPr>
      <w:widowControl/>
      <w:spacing w:after="150" w:line="259" w:lineRule="auto"/>
    </w:pPr>
    <w:rPr>
      <w:rFonts w:ascii="Century" w:hAnsi="Century"/>
      <w:sz w:val="22"/>
      <w:szCs w:val="24"/>
      <w:lang w:eastAsia="en-GB"/>
    </w:rPr>
  </w:style>
  <w:style w:type="paragraph" w:customStyle="1" w:styleId="wttumblr1">
    <w:name w:val="wt_tumblr1"/>
    <w:basedOn w:val="Normal"/>
    <w:rsid w:val="00857611"/>
    <w:pPr>
      <w:widowControl/>
      <w:shd w:val="clear" w:color="auto" w:fill="2A3344"/>
      <w:spacing w:after="150" w:line="259" w:lineRule="auto"/>
    </w:pPr>
    <w:rPr>
      <w:rFonts w:ascii="Century" w:hAnsi="Century"/>
      <w:sz w:val="22"/>
      <w:szCs w:val="24"/>
      <w:lang w:eastAsia="en-GB"/>
    </w:rPr>
  </w:style>
  <w:style w:type="paragraph" w:customStyle="1" w:styleId="wttwitter">
    <w:name w:val="wt_twitter"/>
    <w:basedOn w:val="Normal"/>
    <w:rsid w:val="00857611"/>
    <w:pPr>
      <w:widowControl/>
      <w:spacing w:after="150" w:line="259" w:lineRule="auto"/>
    </w:pPr>
    <w:rPr>
      <w:rFonts w:ascii="Century" w:hAnsi="Century"/>
      <w:sz w:val="22"/>
      <w:szCs w:val="24"/>
      <w:lang w:eastAsia="en-GB"/>
    </w:rPr>
  </w:style>
  <w:style w:type="paragraph" w:customStyle="1" w:styleId="wttwitter1">
    <w:name w:val="wt_twitter1"/>
    <w:basedOn w:val="Normal"/>
    <w:rsid w:val="00857611"/>
    <w:pPr>
      <w:widowControl/>
      <w:shd w:val="clear" w:color="auto" w:fill="1578B5"/>
      <w:spacing w:after="150" w:line="259" w:lineRule="auto"/>
    </w:pPr>
    <w:rPr>
      <w:rFonts w:ascii="Century" w:hAnsi="Century"/>
      <w:sz w:val="22"/>
      <w:szCs w:val="24"/>
      <w:lang w:eastAsia="en-GB"/>
    </w:rPr>
  </w:style>
  <w:style w:type="paragraph" w:customStyle="1" w:styleId="wtviadeo">
    <w:name w:val="wt_viadeo"/>
    <w:basedOn w:val="Normal"/>
    <w:rsid w:val="00857611"/>
    <w:pPr>
      <w:widowControl/>
      <w:spacing w:after="150" w:line="259" w:lineRule="auto"/>
    </w:pPr>
    <w:rPr>
      <w:rFonts w:ascii="Century" w:hAnsi="Century"/>
      <w:sz w:val="22"/>
      <w:szCs w:val="24"/>
      <w:lang w:eastAsia="en-GB"/>
    </w:rPr>
  </w:style>
  <w:style w:type="paragraph" w:customStyle="1" w:styleId="wtviadeo1">
    <w:name w:val="wt_viadeo1"/>
    <w:basedOn w:val="Normal"/>
    <w:rsid w:val="00857611"/>
    <w:pPr>
      <w:widowControl/>
      <w:shd w:val="clear" w:color="auto" w:fill="B3563F"/>
      <w:spacing w:after="150" w:line="259" w:lineRule="auto"/>
    </w:pPr>
    <w:rPr>
      <w:rFonts w:ascii="Century" w:hAnsi="Century"/>
      <w:sz w:val="22"/>
      <w:szCs w:val="24"/>
      <w:lang w:eastAsia="en-GB"/>
    </w:rPr>
  </w:style>
  <w:style w:type="paragraph" w:customStyle="1" w:styleId="wtvkontakt">
    <w:name w:val="wt_vkontakt"/>
    <w:basedOn w:val="Normal"/>
    <w:rsid w:val="00857611"/>
    <w:pPr>
      <w:widowControl/>
      <w:spacing w:after="150" w:line="259" w:lineRule="auto"/>
    </w:pPr>
    <w:rPr>
      <w:rFonts w:ascii="Century" w:hAnsi="Century"/>
      <w:sz w:val="22"/>
      <w:szCs w:val="24"/>
      <w:lang w:eastAsia="en-GB"/>
    </w:rPr>
  </w:style>
  <w:style w:type="paragraph" w:customStyle="1" w:styleId="wtvkontakt1">
    <w:name w:val="wt_vkontakt1"/>
    <w:basedOn w:val="Normal"/>
    <w:rsid w:val="00857611"/>
    <w:pPr>
      <w:widowControl/>
      <w:shd w:val="clear" w:color="auto" w:fill="365270"/>
      <w:spacing w:after="150" w:line="259" w:lineRule="auto"/>
    </w:pPr>
    <w:rPr>
      <w:rFonts w:ascii="Century" w:hAnsi="Century"/>
      <w:sz w:val="22"/>
      <w:szCs w:val="24"/>
      <w:lang w:eastAsia="en-GB"/>
    </w:rPr>
  </w:style>
  <w:style w:type="paragraph" w:customStyle="1" w:styleId="wtweibo">
    <w:name w:val="wt_weibo"/>
    <w:basedOn w:val="Normal"/>
    <w:rsid w:val="00857611"/>
    <w:pPr>
      <w:widowControl/>
      <w:spacing w:after="150" w:line="259" w:lineRule="auto"/>
    </w:pPr>
    <w:rPr>
      <w:rFonts w:ascii="Century" w:hAnsi="Century"/>
      <w:sz w:val="22"/>
      <w:szCs w:val="24"/>
      <w:lang w:eastAsia="en-GB"/>
    </w:rPr>
  </w:style>
  <w:style w:type="paragraph" w:customStyle="1" w:styleId="wtweibo1">
    <w:name w:val="wt_weibo1"/>
    <w:basedOn w:val="Normal"/>
    <w:rsid w:val="00857611"/>
    <w:pPr>
      <w:widowControl/>
      <w:shd w:val="clear" w:color="auto" w:fill="B72F14"/>
      <w:spacing w:after="150" w:line="259" w:lineRule="auto"/>
    </w:pPr>
    <w:rPr>
      <w:rFonts w:ascii="Century" w:hAnsi="Century"/>
      <w:sz w:val="22"/>
      <w:szCs w:val="24"/>
      <w:lang w:eastAsia="en-GB"/>
    </w:rPr>
  </w:style>
  <w:style w:type="paragraph" w:customStyle="1" w:styleId="wtwhatsapp">
    <w:name w:val="wt_whatsapp"/>
    <w:basedOn w:val="Normal"/>
    <w:rsid w:val="00857611"/>
    <w:pPr>
      <w:widowControl/>
      <w:spacing w:after="150" w:line="259" w:lineRule="auto"/>
    </w:pPr>
    <w:rPr>
      <w:rFonts w:ascii="Century" w:hAnsi="Century"/>
      <w:sz w:val="22"/>
      <w:szCs w:val="24"/>
      <w:lang w:eastAsia="en-GB"/>
    </w:rPr>
  </w:style>
  <w:style w:type="paragraph" w:customStyle="1" w:styleId="wtwhatsapp1">
    <w:name w:val="wt_whatsapp1"/>
    <w:basedOn w:val="Normal"/>
    <w:rsid w:val="00857611"/>
    <w:pPr>
      <w:widowControl/>
      <w:shd w:val="clear" w:color="auto" w:fill="20BA5A"/>
      <w:spacing w:after="150" w:line="259" w:lineRule="auto"/>
    </w:pPr>
    <w:rPr>
      <w:rFonts w:ascii="Century" w:hAnsi="Century"/>
      <w:sz w:val="22"/>
      <w:szCs w:val="24"/>
      <w:lang w:eastAsia="en-GB"/>
    </w:rPr>
  </w:style>
  <w:style w:type="paragraph" w:customStyle="1" w:styleId="wtwordpress">
    <w:name w:val="wt_wordpress"/>
    <w:basedOn w:val="Normal"/>
    <w:rsid w:val="00857611"/>
    <w:pPr>
      <w:widowControl/>
      <w:spacing w:after="150" w:line="259" w:lineRule="auto"/>
    </w:pPr>
    <w:rPr>
      <w:rFonts w:ascii="Century" w:hAnsi="Century"/>
      <w:sz w:val="22"/>
      <w:szCs w:val="24"/>
      <w:lang w:eastAsia="en-GB"/>
    </w:rPr>
  </w:style>
  <w:style w:type="paragraph" w:customStyle="1" w:styleId="wtwordpress1">
    <w:name w:val="wt_wordpress1"/>
    <w:basedOn w:val="Normal"/>
    <w:rsid w:val="00857611"/>
    <w:pPr>
      <w:widowControl/>
      <w:shd w:val="clear" w:color="auto" w:fill="16688E"/>
      <w:spacing w:after="150" w:line="259" w:lineRule="auto"/>
    </w:pPr>
    <w:rPr>
      <w:rFonts w:ascii="Century" w:hAnsi="Century"/>
      <w:sz w:val="22"/>
      <w:szCs w:val="24"/>
      <w:lang w:eastAsia="en-GB"/>
    </w:rPr>
  </w:style>
  <w:style w:type="paragraph" w:customStyle="1" w:styleId="wtwykop">
    <w:name w:val="wt_wykop"/>
    <w:basedOn w:val="Normal"/>
    <w:rsid w:val="00857611"/>
    <w:pPr>
      <w:widowControl/>
      <w:spacing w:after="150" w:line="259" w:lineRule="auto"/>
    </w:pPr>
    <w:rPr>
      <w:rFonts w:ascii="Century" w:hAnsi="Century"/>
      <w:sz w:val="22"/>
      <w:szCs w:val="24"/>
      <w:lang w:eastAsia="en-GB"/>
    </w:rPr>
  </w:style>
  <w:style w:type="paragraph" w:customStyle="1" w:styleId="wtwykop1">
    <w:name w:val="wt_wykop1"/>
    <w:basedOn w:val="Normal"/>
    <w:rsid w:val="00857611"/>
    <w:pPr>
      <w:widowControl/>
      <w:shd w:val="clear" w:color="auto" w:fill="335C81"/>
      <w:spacing w:after="150" w:line="259" w:lineRule="auto"/>
    </w:pPr>
    <w:rPr>
      <w:rFonts w:ascii="Century" w:hAnsi="Century"/>
      <w:sz w:val="22"/>
      <w:szCs w:val="24"/>
      <w:lang w:eastAsia="en-GB"/>
    </w:rPr>
  </w:style>
  <w:style w:type="paragraph" w:customStyle="1" w:styleId="wtxerpi">
    <w:name w:val="wt_xerpi"/>
    <w:basedOn w:val="Normal"/>
    <w:rsid w:val="00857611"/>
    <w:pPr>
      <w:widowControl/>
      <w:spacing w:after="150" w:line="259" w:lineRule="auto"/>
    </w:pPr>
    <w:rPr>
      <w:rFonts w:ascii="Century" w:hAnsi="Century"/>
      <w:sz w:val="22"/>
      <w:szCs w:val="24"/>
      <w:lang w:eastAsia="en-GB"/>
    </w:rPr>
  </w:style>
  <w:style w:type="paragraph" w:customStyle="1" w:styleId="wtxerpi1">
    <w:name w:val="wt_xerpi1"/>
    <w:basedOn w:val="Normal"/>
    <w:rsid w:val="00857611"/>
    <w:pPr>
      <w:widowControl/>
      <w:shd w:val="clear" w:color="auto" w:fill="540054"/>
      <w:spacing w:after="150" w:line="259" w:lineRule="auto"/>
    </w:pPr>
    <w:rPr>
      <w:rFonts w:ascii="Century" w:hAnsi="Century"/>
      <w:sz w:val="22"/>
      <w:szCs w:val="24"/>
      <w:lang w:eastAsia="en-GB"/>
    </w:rPr>
  </w:style>
  <w:style w:type="paragraph" w:customStyle="1" w:styleId="wtyammer">
    <w:name w:val="wt_yammer"/>
    <w:basedOn w:val="Normal"/>
    <w:rsid w:val="00857611"/>
    <w:pPr>
      <w:widowControl/>
      <w:spacing w:after="150" w:line="259" w:lineRule="auto"/>
    </w:pPr>
    <w:rPr>
      <w:rFonts w:ascii="Century" w:hAnsi="Century"/>
      <w:sz w:val="22"/>
      <w:szCs w:val="24"/>
      <w:lang w:eastAsia="en-GB"/>
    </w:rPr>
  </w:style>
  <w:style w:type="paragraph" w:customStyle="1" w:styleId="wtyammer1">
    <w:name w:val="wt_yammer1"/>
    <w:basedOn w:val="Normal"/>
    <w:rsid w:val="00857611"/>
    <w:pPr>
      <w:widowControl/>
      <w:shd w:val="clear" w:color="auto" w:fill="006E8E"/>
      <w:spacing w:after="150" w:line="259" w:lineRule="auto"/>
    </w:pPr>
    <w:rPr>
      <w:rFonts w:ascii="Century" w:hAnsi="Century"/>
      <w:sz w:val="22"/>
      <w:szCs w:val="24"/>
      <w:lang w:eastAsia="en-GB"/>
    </w:rPr>
  </w:style>
  <w:style w:type="paragraph" w:customStyle="1" w:styleId="wtbtnonlyico">
    <w:name w:val="wtbtnonlyico"/>
    <w:basedOn w:val="Normal"/>
    <w:rsid w:val="00857611"/>
    <w:pPr>
      <w:widowControl/>
      <w:shd w:val="clear" w:color="auto" w:fill="FFFFFF"/>
      <w:spacing w:after="150" w:line="259" w:lineRule="auto"/>
      <w:ind w:firstLine="1500"/>
    </w:pPr>
    <w:rPr>
      <w:rFonts w:ascii="Century" w:hAnsi="Century"/>
      <w:sz w:val="22"/>
      <w:szCs w:val="24"/>
      <w:lang w:eastAsia="en-GB"/>
    </w:rPr>
  </w:style>
  <w:style w:type="paragraph" w:customStyle="1" w:styleId="wticon">
    <w:name w:val="wticon"/>
    <w:basedOn w:val="Normal"/>
    <w:rsid w:val="00857611"/>
    <w:pPr>
      <w:widowControl/>
      <w:spacing w:after="150" w:line="259" w:lineRule="auto"/>
    </w:pPr>
    <w:rPr>
      <w:rFonts w:ascii="Century" w:hAnsi="Century"/>
      <w:sz w:val="22"/>
      <w:szCs w:val="24"/>
      <w:lang w:eastAsia="en-GB"/>
    </w:rPr>
  </w:style>
  <w:style w:type="paragraph" w:customStyle="1" w:styleId="wtoverlayer">
    <w:name w:val="wtoverlayer"/>
    <w:basedOn w:val="Normal"/>
    <w:rsid w:val="00857611"/>
    <w:pPr>
      <w:widowControl/>
      <w:shd w:val="clear" w:color="auto" w:fill="000000"/>
      <w:spacing w:after="150" w:line="259" w:lineRule="auto"/>
    </w:pPr>
    <w:rPr>
      <w:rFonts w:ascii="Century" w:hAnsi="Century"/>
      <w:vanish/>
      <w:sz w:val="22"/>
      <w:szCs w:val="24"/>
      <w:lang w:eastAsia="en-GB"/>
    </w:rPr>
  </w:style>
  <w:style w:type="paragraph" w:customStyle="1" w:styleId="wtpopselect">
    <w:name w:val="wtpopselect"/>
    <w:basedOn w:val="Normal"/>
    <w:rsid w:val="00857611"/>
    <w:pPr>
      <w:widowControl/>
      <w:pBdr>
        <w:top w:val="single" w:sz="6" w:space="0" w:color="F1F1F1"/>
        <w:left w:val="single" w:sz="6" w:space="0" w:color="F1F1F1"/>
        <w:bottom w:val="single" w:sz="6" w:space="0" w:color="F1F1F1"/>
        <w:right w:val="single" w:sz="6" w:space="0" w:color="F1F1F1"/>
      </w:pBdr>
      <w:shd w:val="clear" w:color="auto" w:fill="FFFFFF"/>
      <w:spacing w:line="600" w:lineRule="atLeast"/>
    </w:pPr>
    <w:rPr>
      <w:rFonts w:ascii="Century" w:hAnsi="Century"/>
      <w:vanish/>
      <w:sz w:val="22"/>
      <w:szCs w:val="24"/>
      <w:lang w:eastAsia="en-GB"/>
    </w:rPr>
  </w:style>
  <w:style w:type="paragraph" w:customStyle="1" w:styleId="wtpopup">
    <w:name w:val="wtpopup"/>
    <w:basedOn w:val="Normal"/>
    <w:rsid w:val="00857611"/>
    <w:pPr>
      <w:widowControl/>
      <w:shd w:val="clear" w:color="auto" w:fill="FFFFFF"/>
      <w:spacing w:after="150" w:line="259" w:lineRule="auto"/>
    </w:pPr>
    <w:rPr>
      <w:rFonts w:ascii="Verdana" w:hAnsi="Verdana"/>
      <w:sz w:val="21"/>
      <w:szCs w:val="21"/>
      <w:lang w:eastAsia="en-GB"/>
    </w:rPr>
  </w:style>
  <w:style w:type="paragraph" w:customStyle="1" w:styleId="wtpopupclosebtn">
    <w:name w:val="wtpopupclosebtn"/>
    <w:basedOn w:val="Normal"/>
    <w:rsid w:val="00857611"/>
    <w:pPr>
      <w:widowControl/>
      <w:spacing w:after="150" w:line="259" w:lineRule="auto"/>
    </w:pPr>
    <w:rPr>
      <w:rFonts w:ascii="Century" w:hAnsi="Century"/>
      <w:sz w:val="22"/>
      <w:szCs w:val="24"/>
      <w:lang w:eastAsia="en-GB"/>
    </w:rPr>
  </w:style>
  <w:style w:type="paragraph" w:customStyle="1" w:styleId="wtpopupclosebtn1">
    <w:name w:val="wtpopupclosebtn1"/>
    <w:basedOn w:val="Normal"/>
    <w:rsid w:val="00857611"/>
    <w:pPr>
      <w:widowControl/>
      <w:spacing w:after="150" w:line="259" w:lineRule="auto"/>
    </w:pPr>
    <w:rPr>
      <w:rFonts w:ascii="Century" w:hAnsi="Century"/>
      <w:color w:val="404040"/>
      <w:sz w:val="21"/>
      <w:szCs w:val="21"/>
      <w:lang w:eastAsia="en-GB"/>
    </w:rPr>
  </w:style>
  <w:style w:type="paragraph" w:customStyle="1" w:styleId="wtpopupcontent">
    <w:name w:val="wtpopupcontent"/>
    <w:basedOn w:val="Normal"/>
    <w:rsid w:val="00857611"/>
    <w:pPr>
      <w:widowControl/>
      <w:spacing w:after="150" w:line="259" w:lineRule="auto"/>
    </w:pPr>
    <w:rPr>
      <w:rFonts w:ascii="Century" w:hAnsi="Century"/>
      <w:sz w:val="22"/>
      <w:szCs w:val="24"/>
      <w:lang w:eastAsia="en-GB"/>
    </w:rPr>
  </w:style>
  <w:style w:type="paragraph" w:customStyle="1" w:styleId="wtpopupcontent1">
    <w:name w:val="wtpopupcontent1"/>
    <w:basedOn w:val="Normal"/>
    <w:rsid w:val="00857611"/>
    <w:pPr>
      <w:widowControl/>
      <w:shd w:val="clear" w:color="auto" w:fill="F2F2F2"/>
      <w:spacing w:after="150" w:line="259" w:lineRule="auto"/>
    </w:pPr>
    <w:rPr>
      <w:rFonts w:ascii="Century" w:hAnsi="Century"/>
      <w:sz w:val="22"/>
      <w:szCs w:val="24"/>
      <w:lang w:eastAsia="en-GB"/>
    </w:rPr>
  </w:style>
  <w:style w:type="paragraph" w:customStyle="1" w:styleId="wtpopupfullscreen">
    <w:name w:val="wtpopupfullscreen"/>
    <w:basedOn w:val="Normal"/>
    <w:rsid w:val="00857611"/>
    <w:pPr>
      <w:widowControl/>
      <w:spacing w:after="150" w:line="259" w:lineRule="auto"/>
    </w:pPr>
    <w:rPr>
      <w:rFonts w:ascii="Century" w:hAnsi="Century"/>
      <w:sz w:val="22"/>
      <w:szCs w:val="24"/>
      <w:lang w:eastAsia="en-GB"/>
    </w:rPr>
  </w:style>
  <w:style w:type="paragraph" w:customStyle="1" w:styleId="wtpopuphead">
    <w:name w:val="wtpopuphead"/>
    <w:basedOn w:val="Normal"/>
    <w:rsid w:val="00857611"/>
    <w:pPr>
      <w:widowControl/>
      <w:shd w:val="clear" w:color="auto" w:fill="E4E2E2"/>
      <w:spacing w:after="150" w:line="259" w:lineRule="auto"/>
    </w:pPr>
    <w:rPr>
      <w:rFonts w:ascii="Century" w:hAnsi="Century"/>
      <w:sz w:val="22"/>
      <w:szCs w:val="24"/>
      <w:lang w:eastAsia="en-GB"/>
    </w:rPr>
  </w:style>
  <w:style w:type="paragraph" w:customStyle="1" w:styleId="wtpopuphead1">
    <w:name w:val="wtpopuphead1"/>
    <w:basedOn w:val="Normal"/>
    <w:rsid w:val="00857611"/>
    <w:pPr>
      <w:widowControl/>
      <w:shd w:val="clear" w:color="auto" w:fill="E4E2E2"/>
      <w:spacing w:after="150" w:line="259" w:lineRule="auto"/>
    </w:pPr>
    <w:rPr>
      <w:rFonts w:ascii="Century" w:hAnsi="Century"/>
      <w:sz w:val="22"/>
      <w:szCs w:val="24"/>
      <w:lang w:eastAsia="en-GB"/>
    </w:rPr>
  </w:style>
  <w:style w:type="paragraph" w:customStyle="1" w:styleId="wtshare">
    <w:name w:val="wtshare"/>
    <w:basedOn w:val="Normal"/>
    <w:rsid w:val="00857611"/>
    <w:pPr>
      <w:widowControl/>
      <w:pBdr>
        <w:top w:val="single" w:sz="6" w:space="0" w:color="ECECEC"/>
        <w:left w:val="single" w:sz="6" w:space="31" w:color="ECECEC"/>
        <w:bottom w:val="single" w:sz="6" w:space="0" w:color="ECECEC"/>
        <w:right w:val="single" w:sz="6" w:space="15" w:color="ECECEC"/>
      </w:pBdr>
      <w:shd w:val="clear" w:color="auto" w:fill="FFFFFF"/>
      <w:spacing w:before="30" w:after="30" w:line="600" w:lineRule="atLeast"/>
      <w:ind w:left="30" w:right="30"/>
    </w:pPr>
    <w:rPr>
      <w:rFonts w:ascii="Century" w:hAnsi="Century"/>
      <w:sz w:val="21"/>
      <w:szCs w:val="21"/>
      <w:lang w:eastAsia="en-GB"/>
    </w:rPr>
  </w:style>
  <w:style w:type="paragraph" w:customStyle="1" w:styleId="wtsharecounter">
    <w:name w:val="wtsharecounter"/>
    <w:basedOn w:val="Normal"/>
    <w:rsid w:val="00857611"/>
    <w:pPr>
      <w:widowControl/>
      <w:shd w:val="clear" w:color="auto" w:fill="FFFFFF"/>
      <w:spacing w:after="150" w:line="259" w:lineRule="auto"/>
      <w:ind w:left="225" w:right="-300"/>
      <w:jc w:val="center"/>
    </w:pPr>
    <w:rPr>
      <w:rFonts w:ascii="Verdana" w:hAnsi="Verdana"/>
      <w:color w:val="505050"/>
      <w:sz w:val="18"/>
      <w:szCs w:val="18"/>
      <w:lang w:eastAsia="en-GB"/>
    </w:rPr>
  </w:style>
  <w:style w:type="paragraph" w:customStyle="1" w:styleId="wtshareicon">
    <w:name w:val="wtshareicon"/>
    <w:basedOn w:val="Normal"/>
    <w:rsid w:val="00857611"/>
    <w:pPr>
      <w:widowControl/>
      <w:spacing w:after="150" w:line="259" w:lineRule="auto"/>
    </w:pPr>
    <w:rPr>
      <w:rFonts w:ascii="Century" w:hAnsi="Century"/>
      <w:sz w:val="22"/>
      <w:szCs w:val="24"/>
      <w:lang w:eastAsia="en-GB"/>
    </w:rPr>
  </w:style>
  <w:style w:type="paragraph" w:customStyle="1" w:styleId="wtsharelist">
    <w:name w:val="wtsharelist"/>
    <w:basedOn w:val="Normal"/>
    <w:rsid w:val="00857611"/>
    <w:pPr>
      <w:widowControl/>
      <w:spacing w:before="150" w:after="150" w:line="259" w:lineRule="auto"/>
    </w:pPr>
    <w:rPr>
      <w:rFonts w:ascii="Century" w:hAnsi="Century"/>
      <w:sz w:val="22"/>
      <w:szCs w:val="24"/>
      <w:lang w:eastAsia="en-GB"/>
    </w:rPr>
  </w:style>
  <w:style w:type="paragraph" w:customStyle="1" w:styleId="wtsharelist1">
    <w:name w:val="wtsharelist1"/>
    <w:basedOn w:val="Normal"/>
    <w:rsid w:val="00857611"/>
    <w:pPr>
      <w:widowControl/>
      <w:spacing w:line="259" w:lineRule="auto"/>
    </w:pPr>
    <w:rPr>
      <w:rFonts w:ascii="Century" w:hAnsi="Century"/>
      <w:sz w:val="22"/>
      <w:szCs w:val="24"/>
      <w:lang w:eastAsia="en-GB"/>
    </w:rPr>
  </w:style>
  <w:style w:type="paragraph" w:customStyle="1" w:styleId="wtsharemore">
    <w:name w:val="wtsharemore"/>
    <w:basedOn w:val="Normal"/>
    <w:rsid w:val="00857611"/>
    <w:pPr>
      <w:widowControl/>
      <w:spacing w:after="150" w:line="259" w:lineRule="auto"/>
    </w:pPr>
    <w:rPr>
      <w:rFonts w:ascii="Century" w:hAnsi="Century"/>
      <w:sz w:val="22"/>
      <w:szCs w:val="24"/>
      <w:lang w:eastAsia="en-GB"/>
    </w:rPr>
  </w:style>
  <w:style w:type="paragraph" w:customStyle="1" w:styleId="wtsharemore1">
    <w:name w:val="wtsharemore1"/>
    <w:basedOn w:val="Normal"/>
    <w:rsid w:val="00857611"/>
    <w:pPr>
      <w:widowControl/>
      <w:spacing w:after="150" w:line="600" w:lineRule="atLeast"/>
    </w:pPr>
    <w:rPr>
      <w:rFonts w:ascii="Century" w:hAnsi="Century"/>
      <w:sz w:val="22"/>
      <w:szCs w:val="24"/>
      <w:lang w:eastAsia="en-GB"/>
    </w:rPr>
  </w:style>
  <w:style w:type="paragraph" w:customStyle="1" w:styleId="wtsharenetworks">
    <w:name w:val="wtsharenetworks"/>
    <w:basedOn w:val="Normal"/>
    <w:rsid w:val="00857611"/>
    <w:pPr>
      <w:widowControl/>
      <w:spacing w:line="259" w:lineRule="auto"/>
    </w:pPr>
    <w:rPr>
      <w:rFonts w:ascii="Century" w:hAnsi="Century"/>
      <w:sz w:val="22"/>
      <w:szCs w:val="24"/>
      <w:lang w:eastAsia="en-GB"/>
    </w:rPr>
  </w:style>
  <w:style w:type="paragraph" w:customStyle="1" w:styleId="wtsharepopup">
    <w:name w:val="wtsharepopup"/>
    <w:basedOn w:val="Normal"/>
    <w:rsid w:val="00857611"/>
    <w:pPr>
      <w:widowControl/>
      <w:spacing w:line="259" w:lineRule="auto"/>
      <w:ind w:left="-2475"/>
    </w:pPr>
    <w:rPr>
      <w:rFonts w:ascii="Arial" w:hAnsi="Arial" w:cs="Arial"/>
      <w:sz w:val="22"/>
      <w:szCs w:val="24"/>
      <w:lang w:eastAsia="en-GB"/>
    </w:rPr>
  </w:style>
  <w:style w:type="paragraph" w:customStyle="1" w:styleId="wtsocialnetworklink">
    <w:name w:val="wtsocialnetworklink"/>
    <w:basedOn w:val="Normal"/>
    <w:rsid w:val="00857611"/>
    <w:pPr>
      <w:widowControl/>
      <w:shd w:val="clear" w:color="auto" w:fill="0F7789"/>
      <w:spacing w:after="150" w:line="259" w:lineRule="auto"/>
    </w:pPr>
    <w:rPr>
      <w:rFonts w:ascii="Century" w:hAnsi="Century"/>
      <w:color w:val="FFFFFF"/>
      <w:sz w:val="22"/>
      <w:szCs w:val="24"/>
      <w:lang w:eastAsia="en-GB"/>
    </w:rPr>
  </w:style>
  <w:style w:type="paragraph" w:customStyle="1" w:styleId="year-date">
    <w:name w:val="year-date"/>
    <w:basedOn w:val="Normal"/>
    <w:rsid w:val="00857611"/>
    <w:pPr>
      <w:widowControl/>
      <w:spacing w:after="150" w:line="259" w:lineRule="auto"/>
    </w:pPr>
    <w:rPr>
      <w:rFonts w:ascii="Century" w:hAnsi="Century"/>
      <w:sz w:val="22"/>
      <w:szCs w:val="24"/>
      <w:lang w:eastAsia="en-GB"/>
    </w:rPr>
  </w:style>
  <w:style w:type="paragraph" w:customStyle="1" w:styleId="year-date1">
    <w:name w:val="year-date1"/>
    <w:basedOn w:val="Normal"/>
    <w:rsid w:val="00857611"/>
    <w:pPr>
      <w:widowControl/>
      <w:spacing w:after="160" w:line="312" w:lineRule="atLeast"/>
      <w:jc w:val="right"/>
    </w:pPr>
    <w:rPr>
      <w:rFonts w:ascii="Century" w:hAnsi="Century"/>
      <w:b/>
      <w:bCs/>
      <w:sz w:val="22"/>
      <w:szCs w:val="24"/>
      <w:lang w:eastAsia="en-GB"/>
    </w:rPr>
  </w:style>
  <w:style w:type="paragraph" w:customStyle="1" w:styleId="zoomed">
    <w:name w:val="zoomed"/>
    <w:basedOn w:val="Normal"/>
    <w:rsid w:val="00857611"/>
    <w:pPr>
      <w:widowControl/>
      <w:spacing w:after="150" w:line="259" w:lineRule="auto"/>
    </w:pPr>
    <w:rPr>
      <w:rFonts w:ascii="Century" w:hAnsi="Century"/>
      <w:sz w:val="22"/>
      <w:szCs w:val="24"/>
      <w:lang w:eastAsia="en-GB"/>
    </w:rPr>
  </w:style>
  <w:style w:type="paragraph" w:customStyle="1" w:styleId="zoom-metadata">
    <w:name w:val="zoom-metadata"/>
    <w:basedOn w:val="Normal"/>
    <w:rsid w:val="00857611"/>
    <w:pPr>
      <w:widowControl/>
      <w:spacing w:after="150" w:line="259" w:lineRule="auto"/>
    </w:pPr>
    <w:rPr>
      <w:rFonts w:ascii="Century" w:hAnsi="Century"/>
      <w:b/>
      <w:bCs/>
      <w:sz w:val="22"/>
      <w:szCs w:val="24"/>
      <w:lang w:eastAsia="en-GB"/>
    </w:rPr>
  </w:style>
  <w:style w:type="paragraph" w:customStyle="1" w:styleId="Part">
    <w:name w:val="Part"/>
    <w:basedOn w:val="Normal"/>
    <w:rsid w:val="00857611"/>
    <w:pPr>
      <w:widowControl/>
      <w:spacing w:after="240" w:line="240" w:lineRule="auto"/>
      <w:jc w:val="center"/>
    </w:pPr>
    <w:rPr>
      <w:rFonts w:ascii="Arial" w:eastAsia="Arial" w:hAnsi="Arial" w:cs="Arial"/>
      <w:sz w:val="20"/>
      <w:lang w:eastAsia="en-US"/>
    </w:rPr>
  </w:style>
  <w:style w:type="paragraph" w:customStyle="1" w:styleId="Chaper">
    <w:name w:val="Chaper"/>
    <w:basedOn w:val="Normal"/>
    <w:rsid w:val="00857611"/>
    <w:pPr>
      <w:widowControl/>
      <w:pBdr>
        <w:top w:val="nil"/>
        <w:left w:val="nil"/>
        <w:bottom w:val="nil"/>
        <w:right w:val="nil"/>
        <w:between w:val="nil"/>
      </w:pBdr>
      <w:spacing w:before="251" w:after="160" w:line="240" w:lineRule="auto"/>
      <w:ind w:right="-6"/>
      <w:jc w:val="center"/>
    </w:pPr>
    <w:rPr>
      <w:rFonts w:asciiTheme="majorHAnsi" w:eastAsia="Arial" w:hAnsiTheme="majorHAnsi" w:cs="Arial"/>
      <w:color w:val="000000"/>
      <w:sz w:val="22"/>
      <w:szCs w:val="22"/>
      <w:lang w:eastAsia="en-US"/>
    </w:rPr>
  </w:style>
  <w:style w:type="paragraph" w:customStyle="1" w:styleId="dSection">
    <w:name w:val="dSection"/>
    <w:basedOn w:val="Normal"/>
    <w:rsid w:val="00857611"/>
    <w:pPr>
      <w:widowControl/>
      <w:pBdr>
        <w:top w:val="nil"/>
        <w:left w:val="nil"/>
        <w:bottom w:val="nil"/>
        <w:right w:val="nil"/>
        <w:between w:val="nil"/>
      </w:pBdr>
      <w:spacing w:before="251" w:after="160" w:line="240" w:lineRule="auto"/>
      <w:ind w:right="-6"/>
      <w:jc w:val="center"/>
    </w:pPr>
    <w:rPr>
      <w:rFonts w:asciiTheme="majorHAnsi" w:eastAsia="Arial" w:hAnsiTheme="majorHAnsi" w:cs="Arial"/>
      <w:color w:val="000000"/>
      <w:sz w:val="22"/>
      <w:szCs w:val="22"/>
      <w:lang w:eastAsia="en-US"/>
    </w:rPr>
  </w:style>
  <w:style w:type="table" w:customStyle="1" w:styleId="TableGrid50">
    <w:name w:val="Table Grid5"/>
    <w:basedOn w:val="TableNormal"/>
    <w:next w:val="TableGrid"/>
    <w:uiPriority w:val="3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2">
    <w:name w:val="Plain Table 412"/>
    <w:basedOn w:val="TableNormal"/>
    <w:uiPriority w:val="44"/>
    <w:rsid w:val="00857611"/>
    <w:pPr>
      <w:jc w:val="both"/>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1">
    <w:name w:val="Table Grid Light11"/>
    <w:basedOn w:val="TableNormal"/>
    <w:next w:val="TableGridLight2"/>
    <w:uiPriority w:val="40"/>
    <w:rsid w:val="00857611"/>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1">
    <w:name w:val="Table Grid Light21"/>
    <w:basedOn w:val="TableNormal"/>
    <w:uiPriority w:val="40"/>
    <w:rsid w:val="00857611"/>
    <w:pPr>
      <w:jc w:val="both"/>
    </w:pPr>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4-Accent311">
    <w:name w:val="Grid Table 4 - Accent 311"/>
    <w:basedOn w:val="TableNormal"/>
    <w:uiPriority w:val="49"/>
    <w:rsid w:val="00857611"/>
    <w:rPr>
      <w:rFonts w:eastAsia="SimSun"/>
      <w:sz w:val="24"/>
      <w:szCs w:val="24"/>
      <w:lang w:eastAsia="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
    <w:name w:val="Grid Table 6 Colorful - Accent 311"/>
    <w:basedOn w:val="TableNormal"/>
    <w:uiPriority w:val="51"/>
    <w:rsid w:val="00857611"/>
    <w:rPr>
      <w:rFonts w:eastAsia="SimSun"/>
      <w:color w:val="7B7B7B"/>
      <w:sz w:val="24"/>
      <w:szCs w:val="24"/>
      <w:lang w:eastAsia="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4">
    <w:name w:val="Table Grid14"/>
    <w:basedOn w:val="TableNormal"/>
    <w:next w:val="TableGrid"/>
    <w:rsid w:val="00857611"/>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
    <w:basedOn w:val="TableNormal"/>
    <w:next w:val="TableGrid"/>
    <w:uiPriority w:val="5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857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1">
    <w:name w:val="Plain Table 4111"/>
    <w:basedOn w:val="TableNormal"/>
    <w:uiPriority w:val="44"/>
    <w:rsid w:val="0085761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22">
    <w:name w:val="Table Grid122"/>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20">
    <w:name w:val="TableGrid12"/>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110">
    <w:name w:val="TableGrid111"/>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211">
    <w:name w:val="Table Grid1211"/>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3">
    <w:name w:val="Table Grid Light3"/>
    <w:basedOn w:val="TableNormal"/>
    <w:next w:val="TableGridLight"/>
    <w:uiPriority w:val="40"/>
    <w:rsid w:val="00857611"/>
    <w:pPr>
      <w:jc w:val="both"/>
    </w:pPr>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ull">
    <w:name w:val="null"/>
    <w:basedOn w:val="DefaultParagraphFont"/>
    <w:rsid w:val="00857611"/>
  </w:style>
  <w:style w:type="character" w:customStyle="1" w:styleId="Heading1Char1">
    <w:name w:val="Heading 1 Char1"/>
    <w:aliases w:val="PART Char1"/>
    <w:basedOn w:val="DefaultParagraphFont"/>
    <w:uiPriority w:val="9"/>
    <w:rsid w:val="00857611"/>
    <w:rPr>
      <w:rFonts w:asciiTheme="majorHAnsi" w:eastAsiaTheme="majorEastAsia" w:hAnsiTheme="majorHAnsi" w:cstheme="majorBidi"/>
      <w:color w:val="365F91" w:themeColor="accent1" w:themeShade="BF"/>
      <w:sz w:val="32"/>
      <w:szCs w:val="32"/>
    </w:rPr>
  </w:style>
  <w:style w:type="paragraph" w:customStyle="1" w:styleId="Tabel">
    <w:name w:val="Tabel"/>
    <w:basedOn w:val="Normal"/>
    <w:rsid w:val="00857611"/>
    <w:rPr>
      <w:szCs w:val="24"/>
    </w:rPr>
  </w:style>
  <w:style w:type="table" w:customStyle="1" w:styleId="TableGrid32">
    <w:name w:val="TableGrid3"/>
    <w:rsid w:val="00857611"/>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70">
    <w:name w:val="Table Grid7"/>
    <w:basedOn w:val="TableNormal"/>
    <w:next w:val="TableGrid"/>
    <w:uiPriority w:val="3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uiPriority w:val="39"/>
    <w:rsid w:val="00857611"/>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PlainTable413">
    <w:name w:val="Plain Table 413"/>
    <w:basedOn w:val="TableNormal"/>
    <w:uiPriority w:val="44"/>
    <w:rsid w:val="00857611"/>
    <w:pPr>
      <w:jc w:val="both"/>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2">
    <w:name w:val="Table Grid Light12"/>
    <w:basedOn w:val="TableNormal"/>
    <w:next w:val="TableGridLight2"/>
    <w:uiPriority w:val="40"/>
    <w:rsid w:val="00857611"/>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2">
    <w:name w:val="Table Grid Light22"/>
    <w:basedOn w:val="TableNormal"/>
    <w:uiPriority w:val="40"/>
    <w:rsid w:val="00857611"/>
    <w:pPr>
      <w:jc w:val="both"/>
    </w:pPr>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312">
    <w:name w:val="Grid Table 4 - Accent 312"/>
    <w:basedOn w:val="TableNormal"/>
    <w:uiPriority w:val="49"/>
    <w:rsid w:val="00857611"/>
    <w:rPr>
      <w:rFonts w:eastAsia="SimSun"/>
      <w:sz w:val="24"/>
      <w:szCs w:val="24"/>
      <w:lang w:eastAsia="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2">
    <w:name w:val="Grid Table 6 Colorful - Accent 312"/>
    <w:basedOn w:val="TableNormal"/>
    <w:uiPriority w:val="51"/>
    <w:rsid w:val="00857611"/>
    <w:rPr>
      <w:rFonts w:eastAsia="SimSun"/>
      <w:color w:val="7B7B7B"/>
      <w:sz w:val="24"/>
      <w:szCs w:val="24"/>
      <w:lang w:eastAsia="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220">
    <w:name w:val="Table Grid22"/>
    <w:basedOn w:val="TableNormal"/>
    <w:next w:val="TableGrid"/>
    <w:rsid w:val="0085761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rsid w:val="00857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2">
    <w:name w:val="Plain Table 4112"/>
    <w:basedOn w:val="TableNormal"/>
    <w:uiPriority w:val="44"/>
    <w:rsid w:val="0085761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120">
    <w:name w:val="Table Grid112"/>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42">
    <w:name w:val="Table Grid42"/>
    <w:basedOn w:val="TableNormal"/>
    <w:next w:val="TableGrid"/>
    <w:uiPriority w:val="59"/>
    <w:rsid w:val="00857611"/>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Grid13"/>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121">
    <w:name w:val="TableGrid112"/>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212">
    <w:name w:val="Table Grid1212"/>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857611"/>
    <w:pPr>
      <w:spacing w:before="120" w:after="120"/>
      <w:jc w:val="both"/>
    </w:pPr>
    <w:rPr>
      <w:rFonts w:eastAsia="SimSun"/>
      <w:lang w:eastAsia="ja-JP"/>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857611"/>
    <w:pPr>
      <w:spacing w:before="120" w:after="120"/>
      <w:jc w:val="both"/>
    </w:pPr>
    <w:rPr>
      <w:rFonts w:eastAsia="SimSun"/>
      <w:lang w:eastAsia="ja-JP"/>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lassic12">
    <w:name w:val="Table Classic 12"/>
    <w:basedOn w:val="TableNormal"/>
    <w:next w:val="TableClassic1"/>
    <w:rsid w:val="00857611"/>
    <w:pPr>
      <w:spacing w:before="120" w:after="120"/>
      <w:jc w:val="both"/>
    </w:pPr>
    <w:rPr>
      <w:rFonts w:eastAsia="SimSun"/>
      <w:lang w:eastAsia="ja-JP"/>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857611"/>
    <w:pPr>
      <w:spacing w:before="120" w:after="120"/>
      <w:jc w:val="both"/>
    </w:pPr>
    <w:rPr>
      <w:rFonts w:eastAsia="SimSun"/>
      <w:lang w:eastAsia="ja-JP"/>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857611"/>
    <w:pPr>
      <w:spacing w:before="120" w:after="120"/>
      <w:jc w:val="both"/>
    </w:pPr>
    <w:rPr>
      <w:rFonts w:eastAsia="SimSu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857611"/>
    <w:pPr>
      <w:spacing w:before="120" w:after="120"/>
      <w:jc w:val="both"/>
    </w:pPr>
    <w:rPr>
      <w:rFonts w:eastAsia="SimSun"/>
      <w:lang w:eastAsia="ja-JP"/>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857611"/>
    <w:pPr>
      <w:spacing w:before="120" w:after="120"/>
      <w:jc w:val="both"/>
    </w:pPr>
    <w:rPr>
      <w:rFonts w:eastAsia="SimSun"/>
      <w:color w:val="FFFFFF"/>
      <w:lang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857611"/>
    <w:pPr>
      <w:spacing w:before="120" w:after="120"/>
      <w:jc w:val="both"/>
    </w:pPr>
    <w:rPr>
      <w:rFonts w:eastAsia="SimSun"/>
      <w:lang w:eastAsia="ja-JP"/>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857611"/>
    <w:pPr>
      <w:spacing w:before="120" w:after="120"/>
      <w:jc w:val="both"/>
    </w:pPr>
    <w:rPr>
      <w:rFonts w:eastAsia="SimSun"/>
      <w:lang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857611"/>
    <w:pPr>
      <w:spacing w:before="120" w:after="120"/>
      <w:jc w:val="both"/>
    </w:pPr>
    <w:rPr>
      <w:rFonts w:eastAsia="SimSun"/>
      <w:b/>
      <w:bCs/>
      <w:lang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857611"/>
    <w:pPr>
      <w:spacing w:before="120" w:after="120"/>
      <w:jc w:val="both"/>
    </w:pPr>
    <w:rPr>
      <w:rFonts w:eastAsia="SimSun"/>
      <w:b/>
      <w:bCs/>
      <w:lang w:eastAsia="ja-JP"/>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857611"/>
    <w:pPr>
      <w:spacing w:before="120" w:after="120"/>
      <w:jc w:val="both"/>
    </w:pPr>
    <w:rPr>
      <w:rFonts w:eastAsia="SimSun"/>
      <w:b/>
      <w:bCs/>
      <w:lang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857611"/>
    <w:pPr>
      <w:spacing w:before="120" w:after="120"/>
      <w:jc w:val="both"/>
    </w:pPr>
    <w:rPr>
      <w:rFonts w:eastAsia="SimSun"/>
      <w:lang w:eastAsia="ja-JP"/>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rsid w:val="00857611"/>
    <w:pPr>
      <w:spacing w:before="120" w:after="120"/>
      <w:jc w:val="both"/>
    </w:pPr>
    <w:rPr>
      <w:rFonts w:eastAsia="SimSun"/>
      <w:lang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Grid124">
    <w:name w:val="Table Grid 12"/>
    <w:basedOn w:val="TableNormal"/>
    <w:next w:val="TableGrid10"/>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221">
    <w:name w:val="Table Grid 22"/>
    <w:basedOn w:val="TableNormal"/>
    <w:next w:val="TableGrid2"/>
    <w:rsid w:val="00857611"/>
    <w:pPr>
      <w:spacing w:before="120" w:after="120"/>
      <w:jc w:val="both"/>
    </w:pPr>
    <w:rPr>
      <w:rFonts w:eastAsia="SimSun"/>
      <w:lang w:eastAsia="ja-JP"/>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1">
    <w:name w:val="Table Grid 32"/>
    <w:basedOn w:val="TableNormal"/>
    <w:next w:val="TableGrid3"/>
    <w:rsid w:val="00857611"/>
    <w:pPr>
      <w:spacing w:before="120" w:after="120"/>
      <w:jc w:val="both"/>
    </w:pPr>
    <w:rPr>
      <w:rFonts w:eastAsia="SimSun"/>
      <w:lang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0">
    <w:name w:val="Table Grid 42"/>
    <w:basedOn w:val="TableNormal"/>
    <w:next w:val="TableGrid4"/>
    <w:rsid w:val="00857611"/>
    <w:pPr>
      <w:spacing w:before="120" w:after="120"/>
      <w:jc w:val="both"/>
    </w:pPr>
    <w:rPr>
      <w:rFonts w:eastAsia="SimSun"/>
      <w:lang w:eastAsia="ja-JP"/>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rsid w:val="00857611"/>
    <w:pPr>
      <w:spacing w:before="120" w:after="120"/>
      <w:jc w:val="both"/>
    </w:pPr>
    <w:rPr>
      <w:rFonts w:eastAsia="SimSun"/>
      <w:b/>
      <w:bCs/>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rsid w:val="00857611"/>
    <w:pPr>
      <w:spacing w:before="120" w:after="120"/>
      <w:jc w:val="both"/>
    </w:pPr>
    <w:rPr>
      <w:rFonts w:eastAsia="SimSun"/>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857611"/>
    <w:pPr>
      <w:spacing w:before="120" w:after="120"/>
      <w:jc w:val="both"/>
    </w:pPr>
    <w:rPr>
      <w:rFonts w:eastAsia="SimSun"/>
      <w:lang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857611"/>
    <w:pPr>
      <w:spacing w:before="120" w:after="120"/>
      <w:jc w:val="both"/>
    </w:pPr>
    <w:rPr>
      <w:rFonts w:eastAsia="SimSun"/>
      <w:lang w:eastAsia="ja-JP"/>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857611"/>
    <w:pPr>
      <w:spacing w:before="120" w:after="120"/>
      <w:jc w:val="both"/>
    </w:pPr>
    <w:rPr>
      <w:rFonts w:eastAsia="SimSun"/>
      <w:lang w:eastAsia="ja-JP"/>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857611"/>
    <w:pPr>
      <w:spacing w:before="120" w:after="120"/>
      <w:jc w:val="both"/>
    </w:pPr>
    <w:rPr>
      <w:rFonts w:eastAsia="SimSun"/>
      <w:lang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857611"/>
    <w:pPr>
      <w:spacing w:before="120" w:after="120"/>
      <w:jc w:val="both"/>
    </w:pPr>
    <w:rPr>
      <w:rFonts w:eastAsia="SimSun"/>
      <w:lang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857611"/>
    <w:pPr>
      <w:spacing w:before="120" w:after="120"/>
      <w:jc w:val="both"/>
    </w:pPr>
    <w:rPr>
      <w:rFonts w:eastAsia="SimSun"/>
      <w:lang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3Deffects12">
    <w:name w:val="Table 3D effects 12"/>
    <w:basedOn w:val="TableNormal"/>
    <w:next w:val="Table3Deffects1"/>
    <w:rsid w:val="00857611"/>
    <w:pPr>
      <w:spacing w:before="120" w:after="120"/>
      <w:jc w:val="both"/>
    </w:pPr>
    <w:rPr>
      <w:rFonts w:eastAsia="SimSun"/>
      <w:lang w:eastAsia="ja-JP"/>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857611"/>
    <w:pPr>
      <w:spacing w:before="120" w:after="120"/>
      <w:jc w:val="both"/>
    </w:pPr>
    <w:rPr>
      <w:rFonts w:eastAsia="SimSun"/>
      <w:lang w:eastAsia="ja-JP"/>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857611"/>
    <w:pPr>
      <w:spacing w:before="120" w:after="120"/>
      <w:jc w:val="both"/>
    </w:pPr>
    <w:rPr>
      <w:rFonts w:eastAsia="SimSun"/>
      <w:lang w:eastAsia="ja-JP"/>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ntemporary2">
    <w:name w:val="Table Contemporary2"/>
    <w:basedOn w:val="TableNormal"/>
    <w:next w:val="TableContemporary"/>
    <w:rsid w:val="00857611"/>
    <w:pPr>
      <w:spacing w:before="120" w:after="120"/>
      <w:jc w:val="both"/>
    </w:pPr>
    <w:rPr>
      <w:rFonts w:eastAsia="SimSun"/>
      <w:lang w:eastAsia="ja-JP"/>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857611"/>
    <w:pPr>
      <w:spacing w:before="120" w:after="120"/>
      <w:jc w:val="both"/>
    </w:pPr>
    <w:rPr>
      <w:rFonts w:eastAsia="SimSun"/>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857611"/>
    <w:pPr>
      <w:spacing w:before="120" w:after="120"/>
      <w:jc w:val="both"/>
    </w:pPr>
    <w:rPr>
      <w:rFonts w:eastAsia="SimSun"/>
      <w:lang w:eastAsia="ja-JP"/>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857611"/>
    <w:pPr>
      <w:spacing w:before="120" w:after="120"/>
      <w:jc w:val="both"/>
    </w:pPr>
    <w:rPr>
      <w:rFonts w:eastAsia="SimSun"/>
      <w:lang w:eastAsia="ja-JP"/>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Web12">
    <w:name w:val="Table Web 12"/>
    <w:basedOn w:val="TableNormal"/>
    <w:next w:val="TableWeb1"/>
    <w:rsid w:val="00857611"/>
    <w:pPr>
      <w:spacing w:before="120" w:after="120"/>
      <w:jc w:val="both"/>
    </w:pPr>
    <w:rPr>
      <w:rFonts w:eastAsia="SimSun"/>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857611"/>
    <w:pPr>
      <w:spacing w:before="120" w:after="120"/>
      <w:jc w:val="both"/>
    </w:pPr>
    <w:rPr>
      <w:rFonts w:eastAsia="SimSun"/>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857611"/>
    <w:pPr>
      <w:spacing w:before="120" w:after="120"/>
      <w:jc w:val="both"/>
    </w:pPr>
    <w:rPr>
      <w:rFonts w:eastAsia="SimSun"/>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Theme2">
    <w:name w:val="Table Theme2"/>
    <w:basedOn w:val="TableNormal"/>
    <w:next w:val="TableTheme"/>
    <w:rsid w:val="00857611"/>
    <w:pPr>
      <w:spacing w:before="120" w:after="120"/>
      <w:jc w:val="both"/>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4">
    <w:name w:val="Table Grid Light4"/>
    <w:basedOn w:val="TableNormal"/>
    <w:next w:val="TableGridLight"/>
    <w:uiPriority w:val="40"/>
    <w:rsid w:val="00857611"/>
    <w:pPr>
      <w:jc w:val="both"/>
    </w:pPr>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510">
    <w:name w:val="Table Grid51"/>
    <w:basedOn w:val="TableNormal"/>
    <w:next w:val="TableGrid"/>
    <w:uiPriority w:val="3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21">
    <w:name w:val="Plain Table 4121"/>
    <w:basedOn w:val="TableNormal"/>
    <w:uiPriority w:val="44"/>
    <w:rsid w:val="00857611"/>
    <w:pPr>
      <w:jc w:val="both"/>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11">
    <w:name w:val="Table Grid Light111"/>
    <w:basedOn w:val="TableNormal"/>
    <w:next w:val="TableGridLight2"/>
    <w:uiPriority w:val="40"/>
    <w:rsid w:val="00857611"/>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11">
    <w:name w:val="Table Grid Light211"/>
    <w:basedOn w:val="TableNormal"/>
    <w:uiPriority w:val="40"/>
    <w:rsid w:val="00857611"/>
    <w:pPr>
      <w:jc w:val="both"/>
    </w:pPr>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4-Accent3111">
    <w:name w:val="Grid Table 4 - Accent 3111"/>
    <w:basedOn w:val="TableNormal"/>
    <w:uiPriority w:val="49"/>
    <w:rsid w:val="00857611"/>
    <w:rPr>
      <w:rFonts w:eastAsia="SimSun"/>
      <w:sz w:val="24"/>
      <w:szCs w:val="24"/>
      <w:lang w:eastAsia="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1">
    <w:name w:val="Grid Table 6 Colorful - Accent 3111"/>
    <w:basedOn w:val="TableNormal"/>
    <w:uiPriority w:val="51"/>
    <w:rsid w:val="00857611"/>
    <w:rPr>
      <w:rFonts w:eastAsia="SimSun"/>
      <w:color w:val="7B7B7B"/>
      <w:sz w:val="24"/>
      <w:szCs w:val="24"/>
      <w:lang w:eastAsia="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41">
    <w:name w:val="Table Grid141"/>
    <w:basedOn w:val="TableNormal"/>
    <w:next w:val="TableGrid"/>
    <w:rsid w:val="00857611"/>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857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11">
    <w:name w:val="Plain Table 41111"/>
    <w:basedOn w:val="TableNormal"/>
    <w:uiPriority w:val="44"/>
    <w:rsid w:val="0085761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111">
    <w:name w:val="Table Grid1111"/>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411">
    <w:name w:val="Table Grid411"/>
    <w:basedOn w:val="TableNormal"/>
    <w:next w:val="TableGrid"/>
    <w:uiPriority w:val="59"/>
    <w:rsid w:val="00857611"/>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1">
    <w:name w:val="Table Grid1221"/>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210">
    <w:name w:val="TableGrid121"/>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1110">
    <w:name w:val="TableGrid1111"/>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2111">
    <w:name w:val="Table Grid12111"/>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
    <w:name w:val="Table Simple 111"/>
    <w:basedOn w:val="TableNormal"/>
    <w:next w:val="TableSimple1"/>
    <w:rsid w:val="00857611"/>
    <w:pPr>
      <w:spacing w:before="120" w:after="120"/>
      <w:jc w:val="both"/>
    </w:pPr>
    <w:rPr>
      <w:rFonts w:eastAsia="SimSun"/>
      <w:lang w:eastAsia="ja-JP"/>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857611"/>
    <w:pPr>
      <w:spacing w:before="120" w:after="120"/>
      <w:jc w:val="both"/>
    </w:pPr>
    <w:rPr>
      <w:rFonts w:eastAsia="SimSun"/>
      <w:lang w:eastAsia="ja-JP"/>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lassic111">
    <w:name w:val="Table Classic 111"/>
    <w:basedOn w:val="TableNormal"/>
    <w:next w:val="TableClassic1"/>
    <w:rsid w:val="00857611"/>
    <w:pPr>
      <w:spacing w:before="120" w:after="120"/>
      <w:jc w:val="both"/>
    </w:pPr>
    <w:rPr>
      <w:rFonts w:eastAsia="SimSun"/>
      <w:lang w:eastAsia="ja-JP"/>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857611"/>
    <w:pPr>
      <w:spacing w:before="120" w:after="120"/>
      <w:jc w:val="both"/>
    </w:pPr>
    <w:rPr>
      <w:rFonts w:eastAsia="SimSun"/>
      <w:lang w:eastAsia="ja-JP"/>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857611"/>
    <w:pPr>
      <w:spacing w:before="120" w:after="120"/>
      <w:jc w:val="both"/>
    </w:pPr>
    <w:rPr>
      <w:rFonts w:eastAsia="SimSu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857611"/>
    <w:pPr>
      <w:spacing w:before="120" w:after="120"/>
      <w:jc w:val="both"/>
    </w:pPr>
    <w:rPr>
      <w:rFonts w:eastAsia="SimSun"/>
      <w:lang w:eastAsia="ja-JP"/>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857611"/>
    <w:pPr>
      <w:spacing w:before="120" w:after="120"/>
      <w:jc w:val="both"/>
    </w:pPr>
    <w:rPr>
      <w:rFonts w:eastAsia="SimSun"/>
      <w:color w:val="FFFFFF"/>
      <w:lang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857611"/>
    <w:pPr>
      <w:spacing w:before="120" w:after="120"/>
      <w:jc w:val="both"/>
    </w:pPr>
    <w:rPr>
      <w:rFonts w:eastAsia="SimSun"/>
      <w:lang w:eastAsia="ja-JP"/>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857611"/>
    <w:pPr>
      <w:spacing w:before="120" w:after="120"/>
      <w:jc w:val="both"/>
    </w:pPr>
    <w:rPr>
      <w:rFonts w:eastAsia="SimSun"/>
      <w:lang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857611"/>
    <w:pPr>
      <w:spacing w:before="120" w:after="120"/>
      <w:jc w:val="both"/>
    </w:pPr>
    <w:rPr>
      <w:rFonts w:eastAsia="SimSun"/>
      <w:b/>
      <w:bCs/>
      <w:lang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857611"/>
    <w:pPr>
      <w:spacing w:before="120" w:after="120"/>
      <w:jc w:val="both"/>
    </w:pPr>
    <w:rPr>
      <w:rFonts w:eastAsia="SimSun"/>
      <w:b/>
      <w:bCs/>
      <w:lang w:eastAsia="ja-JP"/>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857611"/>
    <w:pPr>
      <w:spacing w:before="120" w:after="120"/>
      <w:jc w:val="both"/>
    </w:pPr>
    <w:rPr>
      <w:rFonts w:eastAsia="SimSun"/>
      <w:b/>
      <w:bCs/>
      <w:lang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857611"/>
    <w:pPr>
      <w:spacing w:before="120" w:after="120"/>
      <w:jc w:val="both"/>
    </w:pPr>
    <w:rPr>
      <w:rFonts w:eastAsia="SimSun"/>
      <w:lang w:eastAsia="ja-JP"/>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1">
    <w:name w:val="Table Columns 511"/>
    <w:basedOn w:val="TableNormal"/>
    <w:next w:val="TableColumns5"/>
    <w:rsid w:val="00857611"/>
    <w:pPr>
      <w:spacing w:before="120" w:after="120"/>
      <w:jc w:val="both"/>
    </w:pPr>
    <w:rPr>
      <w:rFonts w:eastAsia="SimSun"/>
      <w:lang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Grid1112">
    <w:name w:val="Table Grid 111"/>
    <w:basedOn w:val="TableNormal"/>
    <w:next w:val="TableGrid10"/>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2110">
    <w:name w:val="Table Grid 211"/>
    <w:basedOn w:val="TableNormal"/>
    <w:next w:val="TableGrid2"/>
    <w:rsid w:val="00857611"/>
    <w:pPr>
      <w:spacing w:before="120" w:after="120"/>
      <w:jc w:val="both"/>
    </w:pPr>
    <w:rPr>
      <w:rFonts w:eastAsia="SimSun"/>
      <w:lang w:eastAsia="ja-JP"/>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10">
    <w:name w:val="Table Grid 311"/>
    <w:basedOn w:val="TableNormal"/>
    <w:next w:val="TableGrid3"/>
    <w:rsid w:val="00857611"/>
    <w:pPr>
      <w:spacing w:before="120" w:after="120"/>
      <w:jc w:val="both"/>
    </w:pPr>
    <w:rPr>
      <w:rFonts w:eastAsia="SimSun"/>
      <w:lang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10">
    <w:name w:val="Table Grid 411"/>
    <w:basedOn w:val="TableNormal"/>
    <w:next w:val="TableGrid4"/>
    <w:rsid w:val="00857611"/>
    <w:pPr>
      <w:spacing w:before="120" w:after="120"/>
      <w:jc w:val="both"/>
    </w:pPr>
    <w:rPr>
      <w:rFonts w:eastAsia="SimSun"/>
      <w:lang w:eastAsia="ja-JP"/>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857611"/>
    <w:pPr>
      <w:spacing w:before="120" w:after="120"/>
      <w:jc w:val="both"/>
    </w:pPr>
    <w:rPr>
      <w:rFonts w:eastAsia="SimSun"/>
      <w:b/>
      <w:bCs/>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857611"/>
    <w:pPr>
      <w:spacing w:before="120" w:after="120"/>
      <w:jc w:val="both"/>
    </w:pPr>
    <w:rPr>
      <w:rFonts w:eastAsia="SimSun"/>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857611"/>
    <w:pPr>
      <w:spacing w:before="120" w:after="120"/>
      <w:jc w:val="both"/>
    </w:pPr>
    <w:rPr>
      <w:rFonts w:eastAsia="SimSun"/>
      <w:lang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857611"/>
    <w:pPr>
      <w:spacing w:before="120" w:after="120"/>
      <w:jc w:val="both"/>
    </w:pPr>
    <w:rPr>
      <w:rFonts w:eastAsia="SimSun"/>
      <w:lang w:eastAsia="ja-JP"/>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857611"/>
    <w:pPr>
      <w:spacing w:before="120" w:after="120"/>
      <w:jc w:val="both"/>
    </w:pPr>
    <w:rPr>
      <w:rFonts w:eastAsia="SimSun"/>
      <w:lang w:eastAsia="ja-JP"/>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857611"/>
    <w:pPr>
      <w:spacing w:before="120" w:after="120"/>
      <w:jc w:val="both"/>
    </w:pPr>
    <w:rPr>
      <w:rFonts w:eastAsia="SimSun"/>
      <w:lang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857611"/>
    <w:pPr>
      <w:spacing w:before="120" w:after="120"/>
      <w:jc w:val="both"/>
    </w:pPr>
    <w:rPr>
      <w:rFonts w:eastAsia="SimSun"/>
      <w:lang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857611"/>
    <w:pPr>
      <w:spacing w:before="120" w:after="120"/>
      <w:jc w:val="both"/>
    </w:pPr>
    <w:rPr>
      <w:rFonts w:eastAsia="SimSun"/>
      <w:lang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3Deffects111">
    <w:name w:val="Table 3D effects 111"/>
    <w:basedOn w:val="TableNormal"/>
    <w:next w:val="Table3Deffects1"/>
    <w:rsid w:val="00857611"/>
    <w:pPr>
      <w:spacing w:before="120" w:after="120"/>
      <w:jc w:val="both"/>
    </w:pPr>
    <w:rPr>
      <w:rFonts w:eastAsia="SimSun"/>
      <w:lang w:eastAsia="ja-JP"/>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857611"/>
    <w:pPr>
      <w:spacing w:before="120" w:after="120"/>
      <w:jc w:val="both"/>
    </w:pPr>
    <w:rPr>
      <w:rFonts w:eastAsia="SimSun"/>
      <w:lang w:eastAsia="ja-JP"/>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857611"/>
    <w:pPr>
      <w:spacing w:before="120" w:after="120"/>
      <w:jc w:val="both"/>
    </w:pPr>
    <w:rPr>
      <w:rFonts w:eastAsia="SimSun"/>
      <w:lang w:eastAsia="ja-JP"/>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ntemporary11">
    <w:name w:val="Table Contemporary11"/>
    <w:basedOn w:val="TableNormal"/>
    <w:next w:val="TableContemporary"/>
    <w:rsid w:val="00857611"/>
    <w:pPr>
      <w:spacing w:before="120" w:after="120"/>
      <w:jc w:val="both"/>
    </w:pPr>
    <w:rPr>
      <w:rFonts w:eastAsia="SimSun"/>
      <w:lang w:eastAsia="ja-JP"/>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857611"/>
    <w:pPr>
      <w:spacing w:before="120" w:after="120"/>
      <w:jc w:val="both"/>
    </w:pPr>
    <w:rPr>
      <w:rFonts w:eastAsia="SimSun"/>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857611"/>
    <w:pPr>
      <w:spacing w:before="120" w:after="120"/>
      <w:jc w:val="both"/>
    </w:pPr>
    <w:rPr>
      <w:rFonts w:eastAsia="SimSun"/>
      <w:lang w:eastAsia="ja-JP"/>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857611"/>
    <w:pPr>
      <w:spacing w:before="120" w:after="120"/>
      <w:jc w:val="both"/>
    </w:pPr>
    <w:rPr>
      <w:rFonts w:eastAsia="SimSun"/>
      <w:lang w:eastAsia="ja-JP"/>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Web111">
    <w:name w:val="Table Web 111"/>
    <w:basedOn w:val="TableNormal"/>
    <w:next w:val="TableWeb1"/>
    <w:rsid w:val="00857611"/>
    <w:pPr>
      <w:spacing w:before="120" w:after="120"/>
      <w:jc w:val="both"/>
    </w:pPr>
    <w:rPr>
      <w:rFonts w:eastAsia="SimSun"/>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857611"/>
    <w:pPr>
      <w:spacing w:before="120" w:after="120"/>
      <w:jc w:val="both"/>
    </w:pPr>
    <w:rPr>
      <w:rFonts w:eastAsia="SimSun"/>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857611"/>
    <w:pPr>
      <w:spacing w:before="120" w:after="120"/>
      <w:jc w:val="both"/>
    </w:pPr>
    <w:rPr>
      <w:rFonts w:eastAsia="SimSun"/>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857611"/>
    <w:pPr>
      <w:spacing w:before="120" w:after="120"/>
      <w:jc w:val="both"/>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31">
    <w:name w:val="Table Grid Light31"/>
    <w:basedOn w:val="TableNormal"/>
    <w:next w:val="TableGridLight"/>
    <w:uiPriority w:val="40"/>
    <w:rsid w:val="00857611"/>
    <w:pPr>
      <w:jc w:val="both"/>
    </w:pPr>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1CharCharCharCharCharCarCarCarCarCarCarCarCarCarCarCarCar">
    <w:name w:val="Char1 Char Char Char Char Char Car Car Car Car Car Car Car Car Car Car Car Car"/>
    <w:basedOn w:val="Normal"/>
    <w:rsid w:val="00857611"/>
    <w:pPr>
      <w:widowControl/>
      <w:spacing w:line="240" w:lineRule="auto"/>
    </w:pPr>
    <w:rPr>
      <w:rFonts w:ascii="Arial" w:hAnsi="Arial"/>
      <w:sz w:val="22"/>
      <w:lang w:eastAsia="en-US"/>
    </w:rPr>
  </w:style>
  <w:style w:type="character" w:customStyle="1" w:styleId="FTAArticleText-NumberedparasChar1">
    <w:name w:val="FTA Article Text - Numbered paras Char1"/>
    <w:link w:val="FTAArticleText-Numberedparas"/>
    <w:locked/>
    <w:rsid w:val="00857611"/>
    <w:rPr>
      <w:rFonts w:eastAsia="SimSun"/>
      <w:sz w:val="24"/>
      <w:szCs w:val="24"/>
    </w:rPr>
  </w:style>
  <w:style w:type="paragraph" w:customStyle="1" w:styleId="FTAArticleText-Numberedparas">
    <w:name w:val="FTA Article Text - Numbered paras"/>
    <w:basedOn w:val="Normal"/>
    <w:link w:val="FTAArticleText-NumberedparasChar1"/>
    <w:rsid w:val="00857611"/>
    <w:pPr>
      <w:widowControl/>
      <w:numPr>
        <w:numId w:val="98"/>
      </w:numPr>
      <w:spacing w:before="240" w:after="120" w:line="240" w:lineRule="auto"/>
    </w:pPr>
    <w:rPr>
      <w:rFonts w:eastAsia="SimSun"/>
      <w:szCs w:val="24"/>
      <w:lang w:eastAsia="en-GB"/>
    </w:rPr>
  </w:style>
  <w:style w:type="paragraph" w:customStyle="1" w:styleId="Char">
    <w:name w:val="Char"/>
    <w:basedOn w:val="Normal"/>
    <w:rsid w:val="00857611"/>
    <w:pPr>
      <w:widowControl/>
      <w:spacing w:line="240" w:lineRule="auto"/>
    </w:pPr>
    <w:rPr>
      <w:rFonts w:ascii="Arial" w:hAnsi="Arial"/>
      <w:sz w:val="22"/>
      <w:lang w:eastAsia="en-US"/>
    </w:rPr>
  </w:style>
  <w:style w:type="paragraph" w:customStyle="1" w:styleId="FTAArticleHeading">
    <w:name w:val="FTA Article Heading"/>
    <w:basedOn w:val="Normal"/>
    <w:rsid w:val="00857611"/>
    <w:pPr>
      <w:keepNext/>
      <w:keepLines/>
      <w:widowControl/>
      <w:spacing w:before="120" w:after="120" w:line="240" w:lineRule="auto"/>
      <w:jc w:val="center"/>
    </w:pPr>
    <w:rPr>
      <w:rFonts w:ascii="Times" w:hAnsi="Times"/>
      <w:caps/>
      <w:sz w:val="28"/>
      <w:szCs w:val="28"/>
      <w:lang w:eastAsia="zh-CN"/>
    </w:rPr>
  </w:style>
  <w:style w:type="character" w:customStyle="1" w:styleId="FTAArticleText-singleparaChar1">
    <w:name w:val="FTA Article Text - single para Char1"/>
    <w:link w:val="FTAArticleText-singlepara"/>
    <w:locked/>
    <w:rsid w:val="00857611"/>
    <w:rPr>
      <w:rFonts w:eastAsia="SimSun"/>
      <w:sz w:val="24"/>
      <w:szCs w:val="24"/>
    </w:rPr>
  </w:style>
  <w:style w:type="paragraph" w:customStyle="1" w:styleId="FTAArticleText-singlepara">
    <w:name w:val="FTA Article Text - single para"/>
    <w:basedOn w:val="Normal"/>
    <w:link w:val="FTAArticleText-singleparaChar1"/>
    <w:rsid w:val="00857611"/>
    <w:pPr>
      <w:widowControl/>
      <w:spacing w:before="240" w:after="120" w:line="240" w:lineRule="auto"/>
    </w:pPr>
    <w:rPr>
      <w:rFonts w:eastAsia="SimSun"/>
      <w:szCs w:val="24"/>
      <w:lang w:eastAsia="en-GB"/>
    </w:rPr>
  </w:style>
  <w:style w:type="character" w:customStyle="1" w:styleId="FTAArticleTextIndent1CharChar">
    <w:name w:val="FTA Article Text Indent 1 Char Char"/>
    <w:link w:val="FTAArticleTextIndent1"/>
    <w:locked/>
    <w:rsid w:val="00857611"/>
    <w:rPr>
      <w:rFonts w:eastAsia="SimSun"/>
      <w:sz w:val="24"/>
      <w:szCs w:val="24"/>
    </w:rPr>
  </w:style>
  <w:style w:type="paragraph" w:customStyle="1" w:styleId="FTAArticleTextIndent1">
    <w:name w:val="FTA Article Text Indent 1"/>
    <w:basedOn w:val="Normal"/>
    <w:link w:val="FTAArticleTextIndent1CharChar"/>
    <w:rsid w:val="00857611"/>
    <w:pPr>
      <w:widowControl/>
      <w:numPr>
        <w:numId w:val="99"/>
      </w:numPr>
      <w:spacing w:before="240" w:after="120" w:line="240" w:lineRule="auto"/>
    </w:pPr>
    <w:rPr>
      <w:rFonts w:eastAsia="SimSun"/>
      <w:szCs w:val="24"/>
      <w:lang w:eastAsia="en-GB"/>
    </w:rPr>
  </w:style>
  <w:style w:type="character" w:customStyle="1" w:styleId="FTAArticleTextIndent2Char">
    <w:name w:val="FTA Article Text Indent 2 Char"/>
    <w:basedOn w:val="FTAArticleTextIndent1CharChar"/>
    <w:link w:val="FTAArticleTextIndent2"/>
    <w:locked/>
    <w:rsid w:val="00857611"/>
    <w:rPr>
      <w:rFonts w:eastAsia="SimSun"/>
      <w:sz w:val="24"/>
      <w:szCs w:val="24"/>
    </w:rPr>
  </w:style>
  <w:style w:type="paragraph" w:customStyle="1" w:styleId="FTAArticleTextIndent2">
    <w:name w:val="FTA Article Text Indent 2"/>
    <w:basedOn w:val="FTAArticleTextIndent1"/>
    <w:link w:val="FTAArticleTextIndent2Char"/>
    <w:rsid w:val="00857611"/>
    <w:pPr>
      <w:numPr>
        <w:ilvl w:val="1"/>
      </w:numPr>
    </w:pPr>
  </w:style>
  <w:style w:type="paragraph" w:customStyle="1" w:styleId="StyleFTAArticleText-NumberedparasLeft0cmFirstline">
    <w:name w:val="Style FTA Article Text - Numbered paras + Left:  0 cm First line: ..."/>
    <w:basedOn w:val="Normal"/>
    <w:rsid w:val="00857611"/>
    <w:pPr>
      <w:widowControl/>
      <w:spacing w:before="240" w:after="120" w:line="240" w:lineRule="auto"/>
    </w:pPr>
    <w:rPr>
      <w:lang w:eastAsia="zh-CN"/>
    </w:rPr>
  </w:style>
  <w:style w:type="paragraph" w:customStyle="1" w:styleId="ParagraphtextChar">
    <w:name w:val="Paragraph text Char"/>
    <w:basedOn w:val="Normal"/>
    <w:rsid w:val="00857611"/>
    <w:pPr>
      <w:tabs>
        <w:tab w:val="left" w:pos="540"/>
      </w:tabs>
      <w:spacing w:before="240" w:after="180" w:line="240" w:lineRule="auto"/>
    </w:pPr>
    <w:rPr>
      <w:rFonts w:ascii="Georgia" w:eastAsia="SimSun" w:hAnsi="Georgia"/>
      <w:szCs w:val="24"/>
      <w:lang w:eastAsia="zh-CN"/>
    </w:rPr>
  </w:style>
  <w:style w:type="paragraph" w:customStyle="1" w:styleId="CarCar">
    <w:name w:val="Car Car"/>
    <w:basedOn w:val="Normal"/>
    <w:rsid w:val="00857611"/>
    <w:pPr>
      <w:widowControl/>
      <w:spacing w:line="240" w:lineRule="auto"/>
    </w:pPr>
    <w:rPr>
      <w:rFonts w:ascii="Arial" w:hAnsi="Arial"/>
      <w:sz w:val="22"/>
      <w:lang w:eastAsia="en-US"/>
    </w:rPr>
  </w:style>
  <w:style w:type="paragraph" w:customStyle="1" w:styleId="FTAChapterHeading">
    <w:name w:val="FTA Chapter Heading"/>
    <w:basedOn w:val="Normal"/>
    <w:rsid w:val="00857611"/>
    <w:pPr>
      <w:keepNext/>
      <w:keepLines/>
      <w:widowControl/>
      <w:spacing w:line="240" w:lineRule="auto"/>
      <w:jc w:val="center"/>
    </w:pPr>
    <w:rPr>
      <w:b/>
      <w:bCs/>
      <w:sz w:val="32"/>
      <w:lang w:eastAsia="zh-CN"/>
    </w:rPr>
  </w:style>
  <w:style w:type="paragraph" w:customStyle="1" w:styleId="FTAArticleTextIndent3">
    <w:name w:val="FTA Article Text Indent 3"/>
    <w:basedOn w:val="FTAArticleTextIndent2"/>
    <w:rsid w:val="00857611"/>
    <w:pPr>
      <w:numPr>
        <w:ilvl w:val="0"/>
        <w:numId w:val="0"/>
      </w:numPr>
      <w:tabs>
        <w:tab w:val="num" w:pos="1800"/>
        <w:tab w:val="num" w:pos="2340"/>
      </w:tabs>
      <w:ind w:left="1800" w:hanging="360"/>
    </w:pPr>
  </w:style>
  <w:style w:type="paragraph" w:customStyle="1" w:styleId="para">
    <w:name w:val="para"/>
    <w:basedOn w:val="Normal"/>
    <w:next w:val="Normal"/>
    <w:rsid w:val="00857611"/>
    <w:pPr>
      <w:widowControl/>
      <w:autoSpaceDE w:val="0"/>
      <w:autoSpaceDN w:val="0"/>
      <w:adjustRightInd w:val="0"/>
      <w:spacing w:after="240" w:line="240" w:lineRule="auto"/>
    </w:pPr>
    <w:rPr>
      <w:rFonts w:eastAsia="SimSun"/>
      <w:szCs w:val="24"/>
      <w:lang w:eastAsia="zh-CN"/>
    </w:rPr>
  </w:style>
  <w:style w:type="paragraph" w:customStyle="1" w:styleId="Level2">
    <w:name w:val="Level 2"/>
    <w:rsid w:val="00857611"/>
    <w:pPr>
      <w:widowControl w:val="0"/>
      <w:autoSpaceDE w:val="0"/>
      <w:autoSpaceDN w:val="0"/>
      <w:adjustRightInd w:val="0"/>
      <w:ind w:left="1440"/>
      <w:jc w:val="both"/>
    </w:pPr>
    <w:rPr>
      <w:szCs w:val="24"/>
      <w:lang w:eastAsia="en-US"/>
    </w:rPr>
  </w:style>
  <w:style w:type="paragraph" w:customStyle="1" w:styleId="Level3">
    <w:name w:val="Level 3"/>
    <w:rsid w:val="00857611"/>
    <w:pPr>
      <w:widowControl w:val="0"/>
      <w:autoSpaceDE w:val="0"/>
      <w:autoSpaceDN w:val="0"/>
      <w:adjustRightInd w:val="0"/>
      <w:ind w:left="2160"/>
      <w:jc w:val="both"/>
    </w:pPr>
    <w:rPr>
      <w:szCs w:val="24"/>
      <w:lang w:eastAsia="en-US"/>
    </w:rPr>
  </w:style>
  <w:style w:type="paragraph" w:customStyle="1" w:styleId="CarCarCharCharCarCarCar">
    <w:name w:val="Car Car Char Char Car Car Car"/>
    <w:basedOn w:val="Normal"/>
    <w:rsid w:val="00857611"/>
    <w:pPr>
      <w:widowControl/>
      <w:spacing w:line="240" w:lineRule="auto"/>
    </w:pPr>
    <w:rPr>
      <w:rFonts w:ascii="Arial" w:hAnsi="Arial"/>
      <w:sz w:val="22"/>
      <w:lang w:eastAsia="en-US"/>
    </w:rPr>
  </w:style>
  <w:style w:type="paragraph" w:customStyle="1" w:styleId="FootnoteTex">
    <w:name w:val="Footnote Tex"/>
    <w:basedOn w:val="Normal"/>
    <w:rsid w:val="00857611"/>
    <w:pPr>
      <w:snapToGrid w:val="0"/>
      <w:spacing w:line="240" w:lineRule="auto"/>
    </w:pPr>
    <w:rPr>
      <w:lang w:eastAsia="es-ES"/>
    </w:rPr>
  </w:style>
  <w:style w:type="paragraph" w:customStyle="1" w:styleId="Bullet">
    <w:name w:val="Bullet"/>
    <w:basedOn w:val="Normal"/>
    <w:rsid w:val="00857611"/>
    <w:pPr>
      <w:widowControl/>
      <w:tabs>
        <w:tab w:val="num" w:pos="993"/>
      </w:tabs>
      <w:spacing w:after="240" w:line="240" w:lineRule="auto"/>
      <w:ind w:left="993" w:hanging="567"/>
    </w:pPr>
    <w:rPr>
      <w:lang w:eastAsia="en-AU"/>
    </w:rPr>
  </w:style>
  <w:style w:type="paragraph" w:customStyle="1" w:styleId="DoubleDot">
    <w:name w:val="Double Dot"/>
    <w:basedOn w:val="Normal"/>
    <w:rsid w:val="00857611"/>
    <w:pPr>
      <w:widowControl/>
      <w:numPr>
        <w:ilvl w:val="2"/>
        <w:numId w:val="100"/>
      </w:numPr>
      <w:spacing w:after="240" w:line="240" w:lineRule="auto"/>
    </w:pPr>
    <w:rPr>
      <w:lang w:eastAsia="en-AU"/>
    </w:rPr>
  </w:style>
  <w:style w:type="paragraph" w:customStyle="1" w:styleId="Quick1">
    <w:name w:val="Quick 1."/>
    <w:basedOn w:val="Normal"/>
    <w:rsid w:val="00857611"/>
    <w:pPr>
      <w:numPr>
        <w:numId w:val="100"/>
      </w:numPr>
      <w:autoSpaceDE w:val="0"/>
      <w:autoSpaceDN w:val="0"/>
      <w:adjustRightInd w:val="0"/>
      <w:spacing w:line="240" w:lineRule="auto"/>
      <w:ind w:left="0" w:firstLine="0"/>
    </w:pPr>
    <w:rPr>
      <w:szCs w:val="24"/>
      <w:lang w:eastAsia="en-AU"/>
    </w:rPr>
  </w:style>
  <w:style w:type="character" w:customStyle="1" w:styleId="outlinenumberingCharChar">
    <w:name w:val="outline numbering Char Char"/>
    <w:link w:val="outlinenumbering"/>
    <w:locked/>
    <w:rsid w:val="00857611"/>
    <w:rPr>
      <w:sz w:val="24"/>
      <w:szCs w:val="24"/>
      <w:lang w:eastAsia="en-AU"/>
    </w:rPr>
  </w:style>
  <w:style w:type="paragraph" w:customStyle="1" w:styleId="outlinenumbering">
    <w:name w:val="outline numbering"/>
    <w:basedOn w:val="Normal"/>
    <w:link w:val="outlinenumberingCharChar"/>
    <w:rsid w:val="00857611"/>
    <w:pPr>
      <w:widowControl/>
      <w:numPr>
        <w:ilvl w:val="1"/>
        <w:numId w:val="100"/>
      </w:numPr>
      <w:tabs>
        <w:tab w:val="num" w:pos="567"/>
      </w:tabs>
      <w:spacing w:before="240" w:after="240" w:line="240" w:lineRule="auto"/>
      <w:ind w:left="0" w:firstLine="0"/>
    </w:pPr>
    <w:rPr>
      <w:szCs w:val="24"/>
      <w:lang w:eastAsia="en-AU"/>
    </w:rPr>
  </w:style>
  <w:style w:type="paragraph" w:customStyle="1" w:styleId="CarCarCarCharCharCarCarCarCharCharCharCarCar">
    <w:name w:val="Car Car Car Char Char Car Car Car Char Char Char Car Car"/>
    <w:basedOn w:val="Normal"/>
    <w:rsid w:val="00857611"/>
    <w:pPr>
      <w:widowControl/>
      <w:spacing w:line="240" w:lineRule="auto"/>
    </w:pPr>
    <w:rPr>
      <w:rFonts w:ascii="Arial" w:hAnsi="Arial"/>
      <w:sz w:val="22"/>
      <w:lang w:eastAsia="en-US"/>
    </w:rPr>
  </w:style>
  <w:style w:type="paragraph" w:customStyle="1" w:styleId="a0">
    <w:name w:val="อักขระ อักขระ"/>
    <w:basedOn w:val="Normal"/>
    <w:rsid w:val="00857611"/>
    <w:pPr>
      <w:widowControl/>
      <w:spacing w:after="160" w:line="240" w:lineRule="exact"/>
    </w:pPr>
    <w:rPr>
      <w:rFonts w:ascii="Verdana" w:eastAsia="Batang" w:hAnsi="Verdana"/>
      <w:sz w:val="20"/>
      <w:lang w:eastAsia="en-US"/>
    </w:rPr>
  </w:style>
  <w:style w:type="paragraph" w:customStyle="1" w:styleId="CarCarCharCharCarCar">
    <w:name w:val="Car Car Char Char Car Car"/>
    <w:basedOn w:val="Normal"/>
    <w:rsid w:val="00857611"/>
    <w:pPr>
      <w:widowControl/>
      <w:spacing w:after="160" w:line="240" w:lineRule="exact"/>
    </w:pPr>
    <w:rPr>
      <w:rFonts w:ascii="Verdana" w:eastAsia="Batang" w:hAnsi="Verdana"/>
      <w:sz w:val="20"/>
      <w:lang w:eastAsia="en-US"/>
    </w:rPr>
  </w:style>
  <w:style w:type="paragraph" w:customStyle="1" w:styleId="ncmclause">
    <w:name w:val="ncm clause"/>
    <w:basedOn w:val="BodyText"/>
    <w:rsid w:val="00857611"/>
    <w:pPr>
      <w:tabs>
        <w:tab w:val="left" w:pos="360"/>
        <w:tab w:val="left" w:pos="720"/>
      </w:tabs>
      <w:ind w:left="720" w:hanging="360"/>
      <w:jc w:val="left"/>
    </w:pPr>
    <w:rPr>
      <w:rFonts w:eastAsia="Times New Roman"/>
      <w:szCs w:val="24"/>
      <w:lang w:eastAsia="zh-CN"/>
    </w:rPr>
  </w:style>
  <w:style w:type="paragraph" w:customStyle="1" w:styleId="SingleParagraph">
    <w:name w:val="Single Paragraph"/>
    <w:basedOn w:val="Normal"/>
    <w:rsid w:val="00857611"/>
    <w:pPr>
      <w:widowControl/>
      <w:spacing w:line="240" w:lineRule="auto"/>
    </w:pPr>
    <w:rPr>
      <w:szCs w:val="24"/>
      <w:lang w:eastAsia="zh-CN"/>
    </w:rPr>
  </w:style>
  <w:style w:type="paragraph" w:customStyle="1" w:styleId="DefaultParagraphFontParaChar">
    <w:name w:val="Default Paragraph Font Para Char"/>
    <w:basedOn w:val="Normal"/>
    <w:rsid w:val="00857611"/>
    <w:pPr>
      <w:widowControl/>
      <w:spacing w:line="240" w:lineRule="auto"/>
    </w:pPr>
    <w:rPr>
      <w:rFonts w:ascii="Arial" w:hAnsi="Arial"/>
      <w:sz w:val="22"/>
      <w:lang w:eastAsia="en-US"/>
    </w:rPr>
  </w:style>
  <w:style w:type="character" w:customStyle="1" w:styleId="subparaChar">
    <w:name w:val="subpara Char"/>
    <w:link w:val="subpara"/>
    <w:locked/>
    <w:rsid w:val="00857611"/>
    <w:rPr>
      <w:rFonts w:eastAsia="SimSun"/>
      <w:sz w:val="24"/>
      <w:szCs w:val="24"/>
      <w:lang w:eastAsia="x-none"/>
    </w:rPr>
  </w:style>
  <w:style w:type="paragraph" w:customStyle="1" w:styleId="subpara">
    <w:name w:val="subpara"/>
    <w:basedOn w:val="Normal"/>
    <w:link w:val="subparaChar"/>
    <w:rsid w:val="00857611"/>
    <w:pPr>
      <w:widowControl/>
      <w:spacing w:after="240" w:line="240" w:lineRule="auto"/>
      <w:ind w:left="1440" w:hanging="720"/>
    </w:pPr>
    <w:rPr>
      <w:rFonts w:eastAsia="SimSun"/>
      <w:szCs w:val="24"/>
      <w:lang w:eastAsia="x-none"/>
    </w:rPr>
  </w:style>
  <w:style w:type="paragraph" w:customStyle="1" w:styleId="clause">
    <w:name w:val="clause"/>
    <w:basedOn w:val="Normal"/>
    <w:rsid w:val="00857611"/>
    <w:pPr>
      <w:widowControl/>
      <w:tabs>
        <w:tab w:val="left" w:pos="0"/>
      </w:tabs>
      <w:spacing w:after="240" w:line="240" w:lineRule="auto"/>
      <w:ind w:left="2160" w:hanging="720"/>
    </w:pPr>
    <w:rPr>
      <w:rFonts w:eastAsia="SimSun"/>
      <w:szCs w:val="24"/>
      <w:lang w:eastAsia="zh-CN"/>
    </w:rPr>
  </w:style>
  <w:style w:type="paragraph" w:customStyle="1" w:styleId="Clause0">
    <w:name w:val="Clause"/>
    <w:basedOn w:val="Normal"/>
    <w:rsid w:val="00857611"/>
    <w:pPr>
      <w:widowControl/>
      <w:tabs>
        <w:tab w:val="left" w:pos="720"/>
        <w:tab w:val="left" w:pos="1440"/>
        <w:tab w:val="left" w:pos="2160"/>
      </w:tabs>
      <w:spacing w:after="240" w:line="240" w:lineRule="auto"/>
      <w:ind w:left="1440" w:hanging="720"/>
    </w:pPr>
    <w:rPr>
      <w:rFonts w:cs="Arial"/>
      <w:szCs w:val="24"/>
      <w:lang w:eastAsia="es-ES"/>
    </w:rPr>
  </w:style>
  <w:style w:type="paragraph" w:customStyle="1" w:styleId="Subparagraph">
    <w:name w:val="Subparagraph"/>
    <w:basedOn w:val="Normal"/>
    <w:rsid w:val="00857611"/>
    <w:pPr>
      <w:widowControl/>
      <w:tabs>
        <w:tab w:val="left" w:pos="720"/>
        <w:tab w:val="left" w:pos="1440"/>
        <w:tab w:val="left" w:pos="2160"/>
      </w:tabs>
      <w:spacing w:after="240" w:line="240" w:lineRule="auto"/>
      <w:ind w:left="720" w:hanging="720"/>
    </w:pPr>
    <w:rPr>
      <w:rFonts w:cs="Arial"/>
      <w:szCs w:val="24"/>
      <w:lang w:eastAsia="es-ES"/>
    </w:rPr>
  </w:style>
  <w:style w:type="character" w:customStyle="1" w:styleId="BalloonTextChar1">
    <w:name w:val="Balloon Text Char1"/>
    <w:basedOn w:val="DefaultParagraphFont"/>
    <w:uiPriority w:val="99"/>
    <w:semiHidden/>
    <w:rsid w:val="00857611"/>
    <w:rPr>
      <w:rFonts w:ascii="Segoe UI" w:eastAsia="Times New Roman" w:hAnsi="Segoe UI" w:cs="Segoe UI" w:hint="default"/>
      <w:sz w:val="18"/>
      <w:szCs w:val="18"/>
      <w:lang w:eastAsia="en-US"/>
    </w:rPr>
  </w:style>
  <w:style w:type="character" w:customStyle="1" w:styleId="TextodegloboCar1">
    <w:name w:val="Texto de globo Car1"/>
    <w:uiPriority w:val="99"/>
    <w:semiHidden/>
    <w:rsid w:val="00857611"/>
    <w:rPr>
      <w:rFonts w:ascii="Tahoma" w:eastAsia="Times New Roman" w:hAnsi="Tahoma" w:cs="Tahoma" w:hint="default"/>
      <w:sz w:val="16"/>
      <w:szCs w:val="16"/>
      <w:lang w:val="lv-LV"/>
    </w:rPr>
  </w:style>
  <w:style w:type="character" w:customStyle="1" w:styleId="FTAArticleText-NumberedparasChar">
    <w:name w:val="FTA Article Text - Numbered paras Char"/>
    <w:rsid w:val="00857611"/>
    <w:rPr>
      <w:rFonts w:ascii="SimSun" w:eastAsia="SimSun" w:hAnsi="SimSun" w:hint="eastAsia"/>
      <w:sz w:val="24"/>
      <w:szCs w:val="24"/>
      <w:lang w:val="lv-LV" w:eastAsia="zh-CN" w:bidi="ar-SA"/>
    </w:rPr>
  </w:style>
  <w:style w:type="character" w:customStyle="1" w:styleId="FTAArticleText-singleparaChar">
    <w:name w:val="FTA Article Text - single para Char"/>
    <w:rsid w:val="00857611"/>
    <w:rPr>
      <w:rFonts w:ascii="SimSun" w:eastAsia="SimSun" w:hAnsi="SimSun" w:hint="eastAsia"/>
      <w:sz w:val="24"/>
      <w:szCs w:val="24"/>
      <w:lang w:val="lv-LV" w:eastAsia="zh-CN" w:bidi="ar-SA"/>
    </w:rPr>
  </w:style>
  <w:style w:type="character" w:customStyle="1" w:styleId="CommentTextChar1">
    <w:name w:val="Comment Text Char1"/>
    <w:basedOn w:val="DefaultParagraphFont"/>
    <w:uiPriority w:val="99"/>
    <w:semiHidden/>
    <w:rsid w:val="00857611"/>
    <w:rPr>
      <w:rFonts w:ascii="Times New Roman" w:eastAsia="Times New Roman" w:hAnsi="Times New Roman" w:cs="Times New Roman" w:hint="default"/>
      <w:lang w:eastAsia="en-US"/>
    </w:rPr>
  </w:style>
  <w:style w:type="character" w:customStyle="1" w:styleId="TextocomentarioCar1">
    <w:name w:val="Texto comentario Car1"/>
    <w:uiPriority w:val="99"/>
    <w:semiHidden/>
    <w:rsid w:val="00857611"/>
    <w:rPr>
      <w:rFonts w:ascii="Times New Roman" w:eastAsia="Times New Roman" w:hAnsi="Times New Roman" w:cs="Times New Roman" w:hint="default"/>
      <w:sz w:val="20"/>
      <w:szCs w:val="20"/>
      <w:lang w:val="lv-LV"/>
    </w:rPr>
  </w:style>
  <w:style w:type="character" w:customStyle="1" w:styleId="FTAArticleTextIndent1Char">
    <w:name w:val="FTA Article Text Indent 1 Char"/>
    <w:basedOn w:val="FTAArticleText-NumberedparasChar"/>
    <w:rsid w:val="00857611"/>
    <w:rPr>
      <w:rFonts w:ascii="SimSun" w:eastAsia="SimSun" w:hAnsi="SimSun" w:hint="eastAsia"/>
      <w:sz w:val="24"/>
      <w:szCs w:val="24"/>
      <w:lang w:val="lv-LV" w:eastAsia="zh-CN" w:bidi="ar-SA"/>
    </w:rPr>
  </w:style>
  <w:style w:type="character" w:customStyle="1" w:styleId="AsuntodelcomentarioCar1">
    <w:name w:val="Asunto del comentario Car1"/>
    <w:uiPriority w:val="99"/>
    <w:semiHidden/>
    <w:rsid w:val="00857611"/>
    <w:rPr>
      <w:rFonts w:ascii="Times New Roman" w:eastAsia="Times New Roman" w:hAnsi="Times New Roman" w:cs="Times New Roman" w:hint="default"/>
      <w:b/>
      <w:bCs/>
      <w:sz w:val="20"/>
      <w:szCs w:val="20"/>
      <w:lang w:val="lv-LV"/>
    </w:rPr>
  </w:style>
  <w:style w:type="character" w:customStyle="1" w:styleId="EmailStyle25">
    <w:name w:val="EmailStyle25"/>
    <w:rsid w:val="00857611"/>
    <w:rPr>
      <w:rFonts w:ascii="Arial" w:hAnsi="Arial" w:cs="Arial" w:hint="default"/>
      <w:color w:val="000080"/>
      <w:sz w:val="20"/>
      <w:szCs w:val="20"/>
    </w:rPr>
  </w:style>
  <w:style w:type="character" w:customStyle="1" w:styleId="SignatureChar1">
    <w:name w:val="Signature Char1"/>
    <w:basedOn w:val="DefaultParagraphFont"/>
    <w:uiPriority w:val="99"/>
    <w:semiHidden/>
    <w:rsid w:val="00857611"/>
    <w:rPr>
      <w:rFonts w:ascii="Times New Roman" w:eastAsia="Times New Roman" w:hAnsi="Times New Roman" w:cs="Times New Roman" w:hint="default"/>
      <w:sz w:val="24"/>
      <w:szCs w:val="24"/>
      <w:lang w:eastAsia="en-US"/>
    </w:rPr>
  </w:style>
  <w:style w:type="character" w:customStyle="1" w:styleId="FirmaCar1">
    <w:name w:val="Firma Car1"/>
    <w:uiPriority w:val="99"/>
    <w:semiHidden/>
    <w:rsid w:val="00857611"/>
    <w:rPr>
      <w:rFonts w:ascii="Times New Roman" w:eastAsia="Times New Roman" w:hAnsi="Times New Roman" w:cs="Times New Roman" w:hint="default"/>
      <w:sz w:val="24"/>
      <w:szCs w:val="24"/>
      <w:lang w:val="lv-LV"/>
    </w:rPr>
  </w:style>
  <w:style w:type="character" w:customStyle="1" w:styleId="hps">
    <w:name w:val="hps"/>
    <w:rsid w:val="00857611"/>
  </w:style>
  <w:style w:type="table" w:customStyle="1" w:styleId="TableGrid80">
    <w:name w:val="Table Grid8"/>
    <w:basedOn w:val="TableNormal"/>
    <w:next w:val="TableGrid"/>
    <w:uiPriority w:val="39"/>
    <w:rsid w:val="0085761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bold">
    <w:name w:val="title-bold"/>
    <w:basedOn w:val="Normal"/>
    <w:rsid w:val="00857611"/>
    <w:pPr>
      <w:widowControl/>
      <w:spacing w:before="100" w:beforeAutospacing="1" w:after="100" w:afterAutospacing="1" w:line="240" w:lineRule="auto"/>
    </w:pPr>
    <w:rPr>
      <w:szCs w:val="24"/>
    </w:rPr>
  </w:style>
  <w:style w:type="paragraph" w:customStyle="1" w:styleId="NormalWeb1">
    <w:name w:val="Normal (Web)1"/>
    <w:basedOn w:val="Normal"/>
    <w:next w:val="NormalWeb"/>
    <w:uiPriority w:val="99"/>
    <w:unhideWhenUsed/>
    <w:qFormat/>
    <w:rsid w:val="00857611"/>
    <w:pPr>
      <w:widowControl/>
      <w:spacing w:before="100" w:beforeAutospacing="1" w:after="100" w:afterAutospacing="1" w:line="240" w:lineRule="auto"/>
    </w:pPr>
    <w:rPr>
      <w:szCs w:val="24"/>
      <w:lang w:eastAsia="en-GB"/>
    </w:rPr>
  </w:style>
  <w:style w:type="paragraph" w:customStyle="1" w:styleId="TOCHeading1">
    <w:name w:val="TOC Heading1"/>
    <w:basedOn w:val="Heading1"/>
    <w:next w:val="Normal"/>
    <w:uiPriority w:val="39"/>
    <w:unhideWhenUsed/>
    <w:qFormat/>
    <w:rsid w:val="00857611"/>
    <w:pPr>
      <w:keepLines/>
      <w:numPr>
        <w:numId w:val="0"/>
      </w:numPr>
      <w:spacing w:before="240" w:after="0" w:line="259" w:lineRule="auto"/>
      <w:jc w:val="left"/>
      <w:outlineLvl w:val="9"/>
    </w:pPr>
    <w:rPr>
      <w:rFonts w:ascii="Cambria" w:hAnsi="Cambria"/>
      <w:b w:val="0"/>
      <w:smallCaps w:val="0"/>
      <w:color w:val="365F91"/>
      <w:sz w:val="32"/>
      <w:szCs w:val="32"/>
      <w:lang w:eastAsia="en-US"/>
    </w:rPr>
  </w:style>
  <w:style w:type="paragraph" w:customStyle="1" w:styleId="OBCBullet1">
    <w:name w:val="OBC Bullet1"/>
    <w:basedOn w:val="Normal"/>
    <w:next w:val="ListParagraph"/>
    <w:uiPriority w:val="34"/>
    <w:qFormat/>
    <w:rsid w:val="00857611"/>
    <w:pPr>
      <w:widowControl/>
      <w:spacing w:after="160" w:line="259" w:lineRule="auto"/>
      <w:ind w:left="720"/>
      <w:contextualSpacing/>
    </w:pPr>
    <w:rPr>
      <w:rFonts w:ascii="Calibri" w:eastAsia="Calibri" w:hAnsi="Calibri" w:cs="Arial"/>
      <w:sz w:val="22"/>
      <w:szCs w:val="22"/>
      <w:lang w:eastAsia="en-US"/>
    </w:rPr>
  </w:style>
  <w:style w:type="table" w:customStyle="1" w:styleId="TableGrid43">
    <w:name w:val="TableGrid4"/>
    <w:rsid w:val="00857611"/>
    <w:rPr>
      <w:rFonts w:asciiTheme="minorHAnsi" w:hAnsiTheme="minorHAnsi" w:cstheme="minorBidi"/>
      <w:sz w:val="22"/>
      <w:szCs w:val="22"/>
    </w:rPr>
    <w:tblPr>
      <w:tblCellMar>
        <w:top w:w="0" w:type="dxa"/>
        <w:left w:w="0" w:type="dxa"/>
        <w:bottom w:w="0" w:type="dxa"/>
        <w:right w:w="0" w:type="dxa"/>
      </w:tblCellMar>
    </w:tblPr>
  </w:style>
  <w:style w:type="paragraph" w:customStyle="1" w:styleId="CommentSubject1">
    <w:name w:val="Comment Subject1"/>
    <w:basedOn w:val="CommentText"/>
    <w:next w:val="CommentText"/>
    <w:uiPriority w:val="99"/>
    <w:unhideWhenUsed/>
    <w:rsid w:val="00857611"/>
    <w:pPr>
      <w:widowControl/>
      <w:spacing w:after="160" w:line="240" w:lineRule="auto"/>
    </w:pPr>
    <w:rPr>
      <w:rFonts w:ascii="Calibri" w:eastAsia="Calibri" w:hAnsi="Calibri" w:cs="Arial"/>
      <w:b/>
      <w:bCs/>
      <w:lang w:eastAsia="en-US"/>
    </w:rPr>
  </w:style>
  <w:style w:type="table" w:customStyle="1" w:styleId="TableGrid16">
    <w:name w:val="Table Grid16"/>
    <w:basedOn w:val="TableNormal"/>
    <w:next w:val="TableGrid"/>
    <w:uiPriority w:val="5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ong1">
    <w:name w:val="Strong1"/>
    <w:uiPriority w:val="22"/>
    <w:qFormat/>
    <w:rsid w:val="00857611"/>
    <w:rPr>
      <w:rFonts w:ascii="Calibri" w:hAnsi="Calibri"/>
      <w:b/>
      <w:bCs/>
      <w:sz w:val="22"/>
    </w:rPr>
  </w:style>
  <w:style w:type="table" w:customStyle="1" w:styleId="TableGrid1130">
    <w:name w:val="Table Grid113"/>
    <w:uiPriority w:val="39"/>
    <w:rsid w:val="00857611"/>
    <w:rPr>
      <w:rFonts w:asciiTheme="minorHAnsi" w:hAnsiTheme="minorHAnsi" w:cstheme="minorBidi"/>
      <w:sz w:val="22"/>
      <w:szCs w:val="22"/>
    </w:rPr>
    <w:tblPr>
      <w:tblCellMar>
        <w:top w:w="0" w:type="dxa"/>
        <w:left w:w="0" w:type="dxa"/>
        <w:bottom w:w="0" w:type="dxa"/>
        <w:right w:w="0" w:type="dxa"/>
      </w:tblCellMar>
    </w:tblPr>
  </w:style>
  <w:style w:type="numbering" w:customStyle="1" w:styleId="Numericallisting11">
    <w:name w:val="Numerical listing11"/>
    <w:basedOn w:val="NoList"/>
    <w:rsid w:val="00857611"/>
    <w:pPr>
      <w:numPr>
        <w:numId w:val="34"/>
      </w:numPr>
    </w:pPr>
  </w:style>
  <w:style w:type="table" w:customStyle="1" w:styleId="PlainTable414">
    <w:name w:val="Plain Table 414"/>
    <w:basedOn w:val="TableNormal"/>
    <w:uiPriority w:val="44"/>
    <w:rsid w:val="00857611"/>
    <w:pPr>
      <w:jc w:val="both"/>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tyle8import1">
    <w:name w:val="Style 8 importé1"/>
    <w:rsid w:val="00857611"/>
    <w:pPr>
      <w:numPr>
        <w:numId w:val="46"/>
      </w:numPr>
    </w:pPr>
  </w:style>
  <w:style w:type="numbering" w:customStyle="1" w:styleId="Style9import1">
    <w:name w:val="Style 9 importé1"/>
    <w:rsid w:val="00857611"/>
    <w:pPr>
      <w:numPr>
        <w:numId w:val="47"/>
      </w:numPr>
    </w:pPr>
  </w:style>
  <w:style w:type="numbering" w:customStyle="1" w:styleId="Style10import1">
    <w:name w:val="Style 10 importé1"/>
    <w:rsid w:val="00857611"/>
    <w:pPr>
      <w:numPr>
        <w:numId w:val="48"/>
      </w:numPr>
    </w:pPr>
  </w:style>
  <w:style w:type="numbering" w:customStyle="1" w:styleId="Style12import1">
    <w:name w:val="Style 12 importé1"/>
    <w:rsid w:val="00857611"/>
    <w:pPr>
      <w:numPr>
        <w:numId w:val="35"/>
      </w:numPr>
    </w:pPr>
  </w:style>
  <w:style w:type="numbering" w:customStyle="1" w:styleId="Style13import1">
    <w:name w:val="Style 13 importé1"/>
    <w:rsid w:val="00857611"/>
    <w:pPr>
      <w:numPr>
        <w:numId w:val="36"/>
      </w:numPr>
    </w:pPr>
  </w:style>
  <w:style w:type="numbering" w:customStyle="1" w:styleId="Style14import1">
    <w:name w:val="Style 14 importé1"/>
    <w:rsid w:val="00857611"/>
    <w:pPr>
      <w:numPr>
        <w:numId w:val="37"/>
      </w:numPr>
    </w:pPr>
  </w:style>
  <w:style w:type="numbering" w:customStyle="1" w:styleId="Style15import1">
    <w:name w:val="Style 15 importé1"/>
    <w:rsid w:val="00857611"/>
    <w:pPr>
      <w:numPr>
        <w:numId w:val="38"/>
      </w:numPr>
    </w:pPr>
  </w:style>
  <w:style w:type="numbering" w:customStyle="1" w:styleId="Style16import1">
    <w:name w:val="Style 16 importé1"/>
    <w:rsid w:val="00857611"/>
    <w:pPr>
      <w:numPr>
        <w:numId w:val="39"/>
      </w:numPr>
    </w:pPr>
  </w:style>
  <w:style w:type="numbering" w:customStyle="1" w:styleId="Style17import1">
    <w:name w:val="Style 17 importé1"/>
    <w:rsid w:val="00857611"/>
    <w:pPr>
      <w:numPr>
        <w:numId w:val="40"/>
      </w:numPr>
    </w:pPr>
  </w:style>
  <w:style w:type="numbering" w:customStyle="1" w:styleId="Style18import1">
    <w:name w:val="Style 18 importé1"/>
    <w:rsid w:val="00857611"/>
    <w:pPr>
      <w:numPr>
        <w:numId w:val="41"/>
      </w:numPr>
    </w:pPr>
  </w:style>
  <w:style w:type="numbering" w:customStyle="1" w:styleId="Style19import1">
    <w:name w:val="Style 19 importé1"/>
    <w:rsid w:val="00857611"/>
    <w:pPr>
      <w:numPr>
        <w:numId w:val="42"/>
      </w:numPr>
    </w:pPr>
  </w:style>
  <w:style w:type="numbering" w:customStyle="1" w:styleId="Style20import1">
    <w:name w:val="Style 20 importé1"/>
    <w:rsid w:val="00857611"/>
    <w:pPr>
      <w:numPr>
        <w:numId w:val="43"/>
      </w:numPr>
    </w:pPr>
  </w:style>
  <w:style w:type="numbering" w:customStyle="1" w:styleId="Style21import1">
    <w:name w:val="Style 21 importé1"/>
    <w:rsid w:val="00857611"/>
    <w:pPr>
      <w:numPr>
        <w:numId w:val="44"/>
      </w:numPr>
    </w:pPr>
  </w:style>
  <w:style w:type="numbering" w:customStyle="1" w:styleId="Style22import1">
    <w:name w:val="Style 22 importé1"/>
    <w:rsid w:val="00857611"/>
    <w:pPr>
      <w:numPr>
        <w:numId w:val="45"/>
      </w:numPr>
    </w:pPr>
  </w:style>
  <w:style w:type="numbering" w:customStyle="1" w:styleId="Style23import1">
    <w:name w:val="Style 23 importé1"/>
    <w:rsid w:val="00857611"/>
    <w:pPr>
      <w:numPr>
        <w:numId w:val="49"/>
      </w:numPr>
    </w:pPr>
  </w:style>
  <w:style w:type="numbering" w:customStyle="1" w:styleId="Style24import1">
    <w:name w:val="Style 24 importé1"/>
    <w:rsid w:val="00857611"/>
    <w:pPr>
      <w:numPr>
        <w:numId w:val="50"/>
      </w:numPr>
    </w:pPr>
  </w:style>
  <w:style w:type="numbering" w:customStyle="1" w:styleId="Style25import1">
    <w:name w:val="Style 25 importé1"/>
    <w:rsid w:val="00857611"/>
    <w:pPr>
      <w:numPr>
        <w:numId w:val="109"/>
      </w:numPr>
    </w:pPr>
  </w:style>
  <w:style w:type="numbering" w:customStyle="1" w:styleId="Style26import1">
    <w:name w:val="Style 26 importé1"/>
    <w:rsid w:val="00857611"/>
    <w:pPr>
      <w:numPr>
        <w:numId w:val="52"/>
      </w:numPr>
    </w:pPr>
  </w:style>
  <w:style w:type="numbering" w:customStyle="1" w:styleId="Style27import1">
    <w:name w:val="Style 27 importé1"/>
    <w:rsid w:val="00857611"/>
    <w:pPr>
      <w:numPr>
        <w:numId w:val="53"/>
      </w:numPr>
    </w:pPr>
  </w:style>
  <w:style w:type="table" w:customStyle="1" w:styleId="TableGridLight13">
    <w:name w:val="Table Grid Light13"/>
    <w:basedOn w:val="TableNormal"/>
    <w:next w:val="TableGridLight2"/>
    <w:uiPriority w:val="40"/>
    <w:rsid w:val="00857611"/>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3">
    <w:name w:val="Table Grid Light23"/>
    <w:basedOn w:val="TableNormal"/>
    <w:uiPriority w:val="40"/>
    <w:rsid w:val="00857611"/>
    <w:pPr>
      <w:jc w:val="both"/>
    </w:pPr>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Style23">
    <w:name w:val="Style23"/>
    <w:rsid w:val="00857611"/>
    <w:pPr>
      <w:numPr>
        <w:numId w:val="69"/>
      </w:numPr>
    </w:pPr>
  </w:style>
  <w:style w:type="table" w:customStyle="1" w:styleId="GridTable4-Accent313">
    <w:name w:val="Grid Table 4 - Accent 313"/>
    <w:basedOn w:val="TableNormal"/>
    <w:uiPriority w:val="49"/>
    <w:rsid w:val="00857611"/>
    <w:rPr>
      <w:rFonts w:eastAsia="SimSun"/>
      <w:sz w:val="24"/>
      <w:szCs w:val="24"/>
      <w:lang w:eastAsia="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3">
    <w:name w:val="Grid Table 6 Colorful - Accent 313"/>
    <w:basedOn w:val="TableNormal"/>
    <w:uiPriority w:val="51"/>
    <w:rsid w:val="00857611"/>
    <w:rPr>
      <w:rFonts w:eastAsia="SimSun"/>
      <w:color w:val="7B7B7B"/>
      <w:sz w:val="24"/>
      <w:szCs w:val="24"/>
      <w:lang w:eastAsia="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tyle33">
    <w:name w:val="Style33"/>
    <w:rsid w:val="00857611"/>
    <w:pPr>
      <w:numPr>
        <w:numId w:val="70"/>
      </w:numPr>
    </w:pPr>
  </w:style>
  <w:style w:type="table" w:customStyle="1" w:styleId="TableGrid23">
    <w:name w:val="Table Grid23"/>
    <w:basedOn w:val="TableNormal"/>
    <w:next w:val="TableGrid"/>
    <w:rsid w:val="00857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3">
    <w:name w:val="1 / a / i3"/>
    <w:basedOn w:val="NoList"/>
    <w:rsid w:val="00857611"/>
    <w:pPr>
      <w:numPr>
        <w:numId w:val="29"/>
      </w:numPr>
    </w:pPr>
  </w:style>
  <w:style w:type="numbering" w:customStyle="1" w:styleId="ArticleSection3">
    <w:name w:val="Article / Section3"/>
    <w:basedOn w:val="NoList"/>
    <w:rsid w:val="00857611"/>
    <w:pPr>
      <w:numPr>
        <w:numId w:val="31"/>
      </w:numPr>
    </w:pPr>
  </w:style>
  <w:style w:type="numbering" w:customStyle="1" w:styleId="1111113">
    <w:name w:val="1 / 1.1 / 1.1.13"/>
    <w:basedOn w:val="NoList"/>
    <w:rsid w:val="00857611"/>
    <w:pPr>
      <w:numPr>
        <w:numId w:val="30"/>
      </w:numPr>
    </w:pPr>
  </w:style>
  <w:style w:type="numbering" w:customStyle="1" w:styleId="11111122">
    <w:name w:val="1 / 1.1 / 1.1.122"/>
    <w:basedOn w:val="NoList"/>
    <w:rsid w:val="00857611"/>
    <w:pPr>
      <w:numPr>
        <w:numId w:val="72"/>
      </w:numPr>
    </w:pPr>
  </w:style>
  <w:style w:type="table" w:customStyle="1" w:styleId="TableGrid33">
    <w:name w:val="Table Grid33"/>
    <w:basedOn w:val="TableNormal"/>
    <w:next w:val="TableGrid"/>
    <w:rsid w:val="00857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3">
    <w:name w:val="Plain Table 4113"/>
    <w:basedOn w:val="TableNormal"/>
    <w:uiPriority w:val="44"/>
    <w:rsid w:val="0085761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1120">
    <w:name w:val="Table Grid1112"/>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430">
    <w:name w:val="Table Grid43"/>
    <w:basedOn w:val="TableNormal"/>
    <w:next w:val="TableGrid"/>
    <w:uiPriority w:val="59"/>
    <w:rsid w:val="00857611"/>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40">
    <w:name w:val="Table Grid124"/>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131">
    <w:name w:val="TableGrid113"/>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213">
    <w:name w:val="Table Grid1213"/>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ber10">
    <w:name w:val="List Number1"/>
    <w:basedOn w:val="Normal"/>
    <w:next w:val="ListNumber"/>
    <w:uiPriority w:val="99"/>
    <w:rsid w:val="00857611"/>
    <w:pPr>
      <w:widowControl/>
      <w:tabs>
        <w:tab w:val="num" w:pos="360"/>
        <w:tab w:val="num" w:pos="709"/>
      </w:tabs>
      <w:spacing w:line="240" w:lineRule="auto"/>
      <w:ind w:left="360" w:hanging="360"/>
    </w:pPr>
    <w:rPr>
      <w:szCs w:val="24"/>
      <w:lang w:eastAsia="en-GB"/>
    </w:rPr>
  </w:style>
  <w:style w:type="paragraph" w:customStyle="1" w:styleId="Title20">
    <w:name w:val="Title2"/>
    <w:basedOn w:val="Normal"/>
    <w:next w:val="Normal"/>
    <w:qFormat/>
    <w:rsid w:val="00857611"/>
    <w:pPr>
      <w:widowControl/>
      <w:spacing w:line="240" w:lineRule="auto"/>
      <w:contextualSpacing/>
      <w:jc w:val="both"/>
    </w:pPr>
    <w:rPr>
      <w:rFonts w:ascii="Cambria" w:hAnsi="Cambria"/>
      <w:spacing w:val="-10"/>
      <w:kern w:val="28"/>
      <w:sz w:val="56"/>
      <w:szCs w:val="56"/>
      <w:lang w:eastAsia="en-US"/>
    </w:rPr>
  </w:style>
  <w:style w:type="paragraph" w:customStyle="1" w:styleId="Subtitle1">
    <w:name w:val="Subtitle1"/>
    <w:basedOn w:val="Normal"/>
    <w:next w:val="Normal"/>
    <w:qFormat/>
    <w:rsid w:val="00857611"/>
    <w:pPr>
      <w:widowControl/>
      <w:numPr>
        <w:ilvl w:val="1"/>
      </w:numPr>
      <w:spacing w:after="240" w:line="240" w:lineRule="auto"/>
      <w:jc w:val="both"/>
    </w:pPr>
    <w:rPr>
      <w:rFonts w:ascii="Calibri" w:hAnsi="Calibri" w:cs="Arial"/>
      <w:color w:val="5A5A5A"/>
      <w:spacing w:val="15"/>
      <w:sz w:val="22"/>
      <w:szCs w:val="22"/>
      <w:lang w:eastAsia="en-US"/>
    </w:rPr>
  </w:style>
  <w:style w:type="paragraph" w:customStyle="1" w:styleId="BodyTextIndent21">
    <w:name w:val="Body Text Indent 21"/>
    <w:basedOn w:val="Normal"/>
    <w:next w:val="BodyTextIndent2"/>
    <w:unhideWhenUsed/>
    <w:rsid w:val="00857611"/>
    <w:pPr>
      <w:widowControl/>
      <w:spacing w:after="120" w:line="480" w:lineRule="auto"/>
      <w:ind w:left="283"/>
      <w:jc w:val="both"/>
    </w:pPr>
    <w:rPr>
      <w:rFonts w:ascii="Calibri" w:eastAsia="Calibri" w:hAnsi="Calibri" w:cs="Arial"/>
      <w:sz w:val="22"/>
      <w:szCs w:val="22"/>
      <w:lang w:eastAsia="en-US"/>
    </w:rPr>
  </w:style>
  <w:style w:type="character" w:customStyle="1" w:styleId="FollowedHyperlink1">
    <w:name w:val="FollowedHyperlink1"/>
    <w:basedOn w:val="DefaultParagraphFont"/>
    <w:uiPriority w:val="99"/>
    <w:unhideWhenUsed/>
    <w:rsid w:val="00857611"/>
    <w:rPr>
      <w:color w:val="800080"/>
      <w:u w:val="single"/>
    </w:rPr>
  </w:style>
  <w:style w:type="table" w:customStyle="1" w:styleId="TableSimple13">
    <w:name w:val="Table Simple 13"/>
    <w:basedOn w:val="TableNormal"/>
    <w:next w:val="TableSimple1"/>
    <w:rsid w:val="00857611"/>
    <w:pPr>
      <w:spacing w:before="120" w:after="120"/>
      <w:jc w:val="both"/>
    </w:pPr>
    <w:rPr>
      <w:rFonts w:eastAsia="SimSun"/>
      <w:lang w:eastAsia="ja-JP"/>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857611"/>
    <w:pPr>
      <w:spacing w:before="120" w:after="120"/>
      <w:jc w:val="both"/>
    </w:pPr>
    <w:rPr>
      <w:rFonts w:eastAsia="SimSun"/>
      <w:lang w:eastAsia="ja-JP"/>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lassic13">
    <w:name w:val="Table Classic 13"/>
    <w:basedOn w:val="TableNormal"/>
    <w:next w:val="TableClassic1"/>
    <w:rsid w:val="00857611"/>
    <w:pPr>
      <w:spacing w:before="120" w:after="120"/>
      <w:jc w:val="both"/>
    </w:pPr>
    <w:rPr>
      <w:rFonts w:eastAsia="SimSun"/>
      <w:lang w:eastAsia="ja-JP"/>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857611"/>
    <w:pPr>
      <w:spacing w:before="120" w:after="120"/>
      <w:jc w:val="both"/>
    </w:pPr>
    <w:rPr>
      <w:rFonts w:eastAsia="SimSun"/>
      <w:lang w:eastAsia="ja-JP"/>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857611"/>
    <w:pPr>
      <w:spacing w:before="120" w:after="120"/>
      <w:jc w:val="both"/>
    </w:pPr>
    <w:rPr>
      <w:rFonts w:eastAsia="SimSu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857611"/>
    <w:pPr>
      <w:spacing w:before="120" w:after="120"/>
      <w:jc w:val="both"/>
    </w:pPr>
    <w:rPr>
      <w:rFonts w:eastAsia="SimSun"/>
      <w:lang w:eastAsia="ja-JP"/>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857611"/>
    <w:pPr>
      <w:spacing w:before="120" w:after="120"/>
      <w:jc w:val="both"/>
    </w:pPr>
    <w:rPr>
      <w:rFonts w:eastAsia="SimSun"/>
      <w:color w:val="FFFFFF"/>
      <w:lang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857611"/>
    <w:pPr>
      <w:spacing w:before="120" w:after="120"/>
      <w:jc w:val="both"/>
    </w:pPr>
    <w:rPr>
      <w:rFonts w:eastAsia="SimSun"/>
      <w:lang w:eastAsia="ja-JP"/>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857611"/>
    <w:pPr>
      <w:spacing w:before="120" w:after="120"/>
      <w:jc w:val="both"/>
    </w:pPr>
    <w:rPr>
      <w:rFonts w:eastAsia="SimSun"/>
      <w:lang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857611"/>
    <w:pPr>
      <w:spacing w:before="120" w:after="120"/>
      <w:jc w:val="both"/>
    </w:pPr>
    <w:rPr>
      <w:rFonts w:eastAsia="SimSun"/>
      <w:b/>
      <w:bCs/>
      <w:lang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857611"/>
    <w:pPr>
      <w:spacing w:before="120" w:after="120"/>
      <w:jc w:val="both"/>
    </w:pPr>
    <w:rPr>
      <w:rFonts w:eastAsia="SimSun"/>
      <w:b/>
      <w:bCs/>
      <w:lang w:eastAsia="ja-JP"/>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857611"/>
    <w:pPr>
      <w:spacing w:before="120" w:after="120"/>
      <w:jc w:val="both"/>
    </w:pPr>
    <w:rPr>
      <w:rFonts w:eastAsia="SimSun"/>
      <w:b/>
      <w:bCs/>
      <w:lang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857611"/>
    <w:pPr>
      <w:spacing w:before="120" w:after="120"/>
      <w:jc w:val="both"/>
    </w:pPr>
    <w:rPr>
      <w:rFonts w:eastAsia="SimSun"/>
      <w:lang w:eastAsia="ja-JP"/>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3">
    <w:name w:val="Table Columns 53"/>
    <w:basedOn w:val="TableNormal"/>
    <w:next w:val="TableColumns5"/>
    <w:rsid w:val="00857611"/>
    <w:pPr>
      <w:spacing w:before="120" w:after="120"/>
      <w:jc w:val="both"/>
    </w:pPr>
    <w:rPr>
      <w:rFonts w:eastAsia="SimSun"/>
      <w:lang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Grid134">
    <w:name w:val="Table Grid 13"/>
    <w:basedOn w:val="TableNormal"/>
    <w:next w:val="TableGrid10"/>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230">
    <w:name w:val="Table Grid 23"/>
    <w:basedOn w:val="TableNormal"/>
    <w:next w:val="TableGrid2"/>
    <w:rsid w:val="00857611"/>
    <w:pPr>
      <w:spacing w:before="120" w:after="120"/>
      <w:jc w:val="both"/>
    </w:pPr>
    <w:rPr>
      <w:rFonts w:eastAsia="SimSun"/>
      <w:lang w:eastAsia="ja-JP"/>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30">
    <w:name w:val="Table Grid 33"/>
    <w:basedOn w:val="TableNormal"/>
    <w:next w:val="TableGrid3"/>
    <w:rsid w:val="00857611"/>
    <w:pPr>
      <w:spacing w:before="120" w:after="120"/>
      <w:jc w:val="both"/>
    </w:pPr>
    <w:rPr>
      <w:rFonts w:eastAsia="SimSun"/>
      <w:lang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431">
    <w:name w:val="Table Grid 43"/>
    <w:basedOn w:val="TableNormal"/>
    <w:next w:val="TableGrid4"/>
    <w:rsid w:val="00857611"/>
    <w:pPr>
      <w:spacing w:before="120" w:after="120"/>
      <w:jc w:val="both"/>
    </w:pPr>
    <w:rPr>
      <w:rFonts w:eastAsia="SimSun"/>
      <w:lang w:eastAsia="ja-JP"/>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3">
    <w:name w:val="Table Grid 73"/>
    <w:basedOn w:val="TableNormal"/>
    <w:next w:val="TableGrid7"/>
    <w:rsid w:val="00857611"/>
    <w:pPr>
      <w:spacing w:before="120" w:after="120"/>
      <w:jc w:val="both"/>
    </w:pPr>
    <w:rPr>
      <w:rFonts w:eastAsia="SimSun"/>
      <w:b/>
      <w:bCs/>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3">
    <w:name w:val="Table Grid 83"/>
    <w:basedOn w:val="TableNormal"/>
    <w:next w:val="TableGrid8"/>
    <w:rsid w:val="00857611"/>
    <w:pPr>
      <w:spacing w:before="120" w:after="120"/>
      <w:jc w:val="both"/>
    </w:pPr>
    <w:rPr>
      <w:rFonts w:eastAsia="SimSun"/>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857611"/>
    <w:pPr>
      <w:spacing w:before="120" w:after="120"/>
      <w:jc w:val="both"/>
    </w:pPr>
    <w:rPr>
      <w:rFonts w:eastAsia="SimSun"/>
      <w:lang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857611"/>
    <w:pPr>
      <w:spacing w:before="120" w:after="120"/>
      <w:jc w:val="both"/>
    </w:pPr>
    <w:rPr>
      <w:rFonts w:eastAsia="SimSun"/>
      <w:lang w:eastAsia="ja-JP"/>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857611"/>
    <w:pPr>
      <w:spacing w:before="120" w:after="120"/>
      <w:jc w:val="both"/>
    </w:pPr>
    <w:rPr>
      <w:rFonts w:eastAsia="SimSun"/>
      <w:lang w:eastAsia="ja-JP"/>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857611"/>
    <w:pPr>
      <w:spacing w:before="120" w:after="120"/>
      <w:jc w:val="both"/>
    </w:pPr>
    <w:rPr>
      <w:rFonts w:eastAsia="SimSun"/>
      <w:lang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857611"/>
    <w:pPr>
      <w:spacing w:before="120" w:after="120"/>
      <w:jc w:val="both"/>
    </w:pPr>
    <w:rPr>
      <w:rFonts w:eastAsia="SimSun"/>
      <w:lang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857611"/>
    <w:pPr>
      <w:spacing w:before="120" w:after="120"/>
      <w:jc w:val="both"/>
    </w:pPr>
    <w:rPr>
      <w:rFonts w:eastAsia="SimSun"/>
      <w:lang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3Deffects13">
    <w:name w:val="Table 3D effects 13"/>
    <w:basedOn w:val="TableNormal"/>
    <w:next w:val="Table3Deffects1"/>
    <w:rsid w:val="00857611"/>
    <w:pPr>
      <w:spacing w:before="120" w:after="120"/>
      <w:jc w:val="both"/>
    </w:pPr>
    <w:rPr>
      <w:rFonts w:eastAsia="SimSun"/>
      <w:lang w:eastAsia="ja-JP"/>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857611"/>
    <w:pPr>
      <w:spacing w:before="120" w:after="120"/>
      <w:jc w:val="both"/>
    </w:pPr>
    <w:rPr>
      <w:rFonts w:eastAsia="SimSun"/>
      <w:lang w:eastAsia="ja-JP"/>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857611"/>
    <w:pPr>
      <w:spacing w:before="120" w:after="120"/>
      <w:jc w:val="both"/>
    </w:pPr>
    <w:rPr>
      <w:rFonts w:eastAsia="SimSun"/>
      <w:lang w:eastAsia="ja-JP"/>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ntemporary3">
    <w:name w:val="Table Contemporary3"/>
    <w:basedOn w:val="TableNormal"/>
    <w:next w:val="TableContemporary"/>
    <w:rsid w:val="00857611"/>
    <w:pPr>
      <w:spacing w:before="120" w:after="120"/>
      <w:jc w:val="both"/>
    </w:pPr>
    <w:rPr>
      <w:rFonts w:eastAsia="SimSun"/>
      <w:lang w:eastAsia="ja-JP"/>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857611"/>
    <w:pPr>
      <w:spacing w:before="120" w:after="120"/>
      <w:jc w:val="both"/>
    </w:pPr>
    <w:rPr>
      <w:rFonts w:eastAsia="SimSun"/>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Professional3">
    <w:name w:val="Table Professional3"/>
    <w:basedOn w:val="TableNormal"/>
    <w:next w:val="TableProfessional"/>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857611"/>
    <w:pPr>
      <w:spacing w:before="120" w:after="120"/>
      <w:jc w:val="both"/>
    </w:pPr>
    <w:rPr>
      <w:rFonts w:eastAsia="SimSun"/>
      <w:lang w:eastAsia="ja-JP"/>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857611"/>
    <w:pPr>
      <w:spacing w:before="120" w:after="120"/>
      <w:jc w:val="both"/>
    </w:pPr>
    <w:rPr>
      <w:rFonts w:eastAsia="SimSun"/>
      <w:lang w:eastAsia="ja-JP"/>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Web13">
    <w:name w:val="Table Web 13"/>
    <w:basedOn w:val="TableNormal"/>
    <w:next w:val="TableWeb1"/>
    <w:rsid w:val="00857611"/>
    <w:pPr>
      <w:spacing w:before="120" w:after="120"/>
      <w:jc w:val="both"/>
    </w:pPr>
    <w:rPr>
      <w:rFonts w:eastAsia="SimSun"/>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857611"/>
    <w:pPr>
      <w:spacing w:before="120" w:after="120"/>
      <w:jc w:val="both"/>
    </w:pPr>
    <w:rPr>
      <w:rFonts w:eastAsia="SimSun"/>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857611"/>
    <w:pPr>
      <w:spacing w:before="120" w:after="120"/>
      <w:jc w:val="both"/>
    </w:pPr>
    <w:rPr>
      <w:rFonts w:eastAsia="SimSun"/>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Theme3">
    <w:name w:val="Table Theme3"/>
    <w:basedOn w:val="TableNormal"/>
    <w:next w:val="TableTheme"/>
    <w:rsid w:val="00857611"/>
    <w:pPr>
      <w:spacing w:before="120" w:after="120"/>
      <w:jc w:val="both"/>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32">
    <w:name w:val="Table Grid Light32"/>
    <w:basedOn w:val="TableNormal"/>
    <w:next w:val="TableGridLight"/>
    <w:uiPriority w:val="40"/>
    <w:rsid w:val="00857611"/>
    <w:pPr>
      <w:jc w:val="both"/>
    </w:pPr>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11Cambria121">
    <w:name w:val="1.1.1. Cambria 121"/>
    <w:uiPriority w:val="99"/>
    <w:rsid w:val="00857611"/>
    <w:pPr>
      <w:numPr>
        <w:numId w:val="74"/>
      </w:numPr>
    </w:pPr>
  </w:style>
  <w:style w:type="table" w:customStyle="1" w:styleId="TableGrid520">
    <w:name w:val="Table Grid52"/>
    <w:basedOn w:val="TableNormal"/>
    <w:next w:val="TableGrid"/>
    <w:uiPriority w:val="3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22">
    <w:name w:val="Plain Table 4122"/>
    <w:basedOn w:val="TableNormal"/>
    <w:uiPriority w:val="44"/>
    <w:rsid w:val="00857611"/>
    <w:pPr>
      <w:jc w:val="both"/>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12">
    <w:name w:val="Table Grid Light112"/>
    <w:basedOn w:val="TableNormal"/>
    <w:next w:val="TableGridLight2"/>
    <w:uiPriority w:val="40"/>
    <w:rsid w:val="00857611"/>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12">
    <w:name w:val="Table Grid Light212"/>
    <w:basedOn w:val="TableNormal"/>
    <w:uiPriority w:val="40"/>
    <w:rsid w:val="00857611"/>
    <w:pPr>
      <w:jc w:val="both"/>
    </w:pPr>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4-Accent3112">
    <w:name w:val="Grid Table 4 - Accent 3112"/>
    <w:basedOn w:val="TableNormal"/>
    <w:uiPriority w:val="49"/>
    <w:rsid w:val="00857611"/>
    <w:rPr>
      <w:rFonts w:eastAsia="SimSun"/>
      <w:sz w:val="24"/>
      <w:szCs w:val="24"/>
      <w:lang w:eastAsia="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2">
    <w:name w:val="Grid Table 6 Colorful - Accent 3112"/>
    <w:basedOn w:val="TableNormal"/>
    <w:uiPriority w:val="51"/>
    <w:rsid w:val="00857611"/>
    <w:rPr>
      <w:rFonts w:eastAsia="SimSun"/>
      <w:color w:val="7B7B7B"/>
      <w:sz w:val="24"/>
      <w:szCs w:val="24"/>
      <w:lang w:eastAsia="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42">
    <w:name w:val="Table Grid142"/>
    <w:basedOn w:val="TableNormal"/>
    <w:next w:val="TableGrid"/>
    <w:rsid w:val="00857611"/>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0">
    <w:name w:val="Table Grid62"/>
    <w:basedOn w:val="TableNormal"/>
    <w:next w:val="TableGrid"/>
    <w:uiPriority w:val="5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
    <w:name w:val="Table Grid212"/>
    <w:basedOn w:val="TableNormal"/>
    <w:next w:val="TableGrid"/>
    <w:rsid w:val="00857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857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12">
    <w:name w:val="Plain Table 41112"/>
    <w:basedOn w:val="TableNormal"/>
    <w:uiPriority w:val="44"/>
    <w:rsid w:val="0085761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412">
    <w:name w:val="Table Grid412"/>
    <w:basedOn w:val="TableNormal"/>
    <w:next w:val="TableGrid"/>
    <w:uiPriority w:val="59"/>
    <w:rsid w:val="00857611"/>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2">
    <w:name w:val="Table Grid1222"/>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220">
    <w:name w:val="TableGrid122"/>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1121">
    <w:name w:val="TableGrid1112"/>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2112">
    <w:name w:val="Table Grid12112"/>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2">
    <w:name w:val="Table Simple 112"/>
    <w:basedOn w:val="TableNormal"/>
    <w:next w:val="TableSimple1"/>
    <w:rsid w:val="00857611"/>
    <w:pPr>
      <w:spacing w:before="120" w:after="120"/>
      <w:jc w:val="both"/>
    </w:pPr>
    <w:rPr>
      <w:rFonts w:eastAsia="SimSun"/>
      <w:lang w:eastAsia="ja-JP"/>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857611"/>
    <w:pPr>
      <w:spacing w:before="120" w:after="120"/>
      <w:jc w:val="both"/>
    </w:pPr>
    <w:rPr>
      <w:rFonts w:eastAsia="SimSun"/>
      <w:lang w:eastAsia="ja-JP"/>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lassic112">
    <w:name w:val="Table Classic 112"/>
    <w:basedOn w:val="TableNormal"/>
    <w:next w:val="TableClassic1"/>
    <w:rsid w:val="00857611"/>
    <w:pPr>
      <w:spacing w:before="120" w:after="120"/>
      <w:jc w:val="both"/>
    </w:pPr>
    <w:rPr>
      <w:rFonts w:eastAsia="SimSun"/>
      <w:lang w:eastAsia="ja-JP"/>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857611"/>
    <w:pPr>
      <w:spacing w:before="120" w:after="120"/>
      <w:jc w:val="both"/>
    </w:pPr>
    <w:rPr>
      <w:rFonts w:eastAsia="SimSun"/>
      <w:lang w:eastAsia="ja-JP"/>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857611"/>
    <w:pPr>
      <w:spacing w:before="120" w:after="120"/>
      <w:jc w:val="both"/>
    </w:pPr>
    <w:rPr>
      <w:rFonts w:eastAsia="SimSu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857611"/>
    <w:pPr>
      <w:spacing w:before="120" w:after="120"/>
      <w:jc w:val="both"/>
    </w:pPr>
    <w:rPr>
      <w:rFonts w:eastAsia="SimSun"/>
      <w:lang w:eastAsia="ja-JP"/>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857611"/>
    <w:pPr>
      <w:spacing w:before="120" w:after="120"/>
      <w:jc w:val="both"/>
    </w:pPr>
    <w:rPr>
      <w:rFonts w:eastAsia="SimSun"/>
      <w:color w:val="FFFFFF"/>
      <w:lang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857611"/>
    <w:pPr>
      <w:spacing w:before="120" w:after="120"/>
      <w:jc w:val="both"/>
    </w:pPr>
    <w:rPr>
      <w:rFonts w:eastAsia="SimSun"/>
      <w:lang w:eastAsia="ja-JP"/>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857611"/>
    <w:pPr>
      <w:spacing w:before="120" w:after="120"/>
      <w:jc w:val="both"/>
    </w:pPr>
    <w:rPr>
      <w:rFonts w:eastAsia="SimSun"/>
      <w:lang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857611"/>
    <w:pPr>
      <w:spacing w:before="120" w:after="120"/>
      <w:jc w:val="both"/>
    </w:pPr>
    <w:rPr>
      <w:rFonts w:eastAsia="SimSun"/>
      <w:b/>
      <w:bCs/>
      <w:lang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857611"/>
    <w:pPr>
      <w:spacing w:before="120" w:after="120"/>
      <w:jc w:val="both"/>
    </w:pPr>
    <w:rPr>
      <w:rFonts w:eastAsia="SimSun"/>
      <w:b/>
      <w:bCs/>
      <w:lang w:eastAsia="ja-JP"/>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857611"/>
    <w:pPr>
      <w:spacing w:before="120" w:after="120"/>
      <w:jc w:val="both"/>
    </w:pPr>
    <w:rPr>
      <w:rFonts w:eastAsia="SimSun"/>
      <w:b/>
      <w:bCs/>
      <w:lang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857611"/>
    <w:pPr>
      <w:spacing w:before="120" w:after="120"/>
      <w:jc w:val="both"/>
    </w:pPr>
    <w:rPr>
      <w:rFonts w:eastAsia="SimSun"/>
      <w:lang w:eastAsia="ja-JP"/>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2">
    <w:name w:val="Table Columns 512"/>
    <w:basedOn w:val="TableNormal"/>
    <w:next w:val="TableColumns5"/>
    <w:rsid w:val="00857611"/>
    <w:pPr>
      <w:spacing w:before="120" w:after="120"/>
      <w:jc w:val="both"/>
    </w:pPr>
    <w:rPr>
      <w:rFonts w:eastAsia="SimSun"/>
      <w:lang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Grid1122">
    <w:name w:val="Table Grid 112"/>
    <w:basedOn w:val="TableNormal"/>
    <w:next w:val="TableGrid10"/>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2121">
    <w:name w:val="Table Grid 212"/>
    <w:basedOn w:val="TableNormal"/>
    <w:next w:val="TableGrid2"/>
    <w:rsid w:val="00857611"/>
    <w:pPr>
      <w:spacing w:before="120" w:after="120"/>
      <w:jc w:val="both"/>
    </w:pPr>
    <w:rPr>
      <w:rFonts w:eastAsia="SimSun"/>
      <w:lang w:eastAsia="ja-JP"/>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20">
    <w:name w:val="Table Grid 312"/>
    <w:basedOn w:val="TableNormal"/>
    <w:next w:val="TableGrid3"/>
    <w:rsid w:val="00857611"/>
    <w:pPr>
      <w:spacing w:before="120" w:after="120"/>
      <w:jc w:val="both"/>
    </w:pPr>
    <w:rPr>
      <w:rFonts w:eastAsia="SimSun"/>
      <w:lang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20">
    <w:name w:val="Table Grid 412"/>
    <w:basedOn w:val="TableNormal"/>
    <w:next w:val="TableGrid4"/>
    <w:rsid w:val="00857611"/>
    <w:pPr>
      <w:spacing w:before="120" w:after="120"/>
      <w:jc w:val="both"/>
    </w:pPr>
    <w:rPr>
      <w:rFonts w:eastAsia="SimSun"/>
      <w:lang w:eastAsia="ja-JP"/>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857611"/>
    <w:pPr>
      <w:spacing w:before="120" w:after="120"/>
      <w:jc w:val="both"/>
    </w:pPr>
    <w:rPr>
      <w:rFonts w:eastAsia="SimSun"/>
      <w:b/>
      <w:bCs/>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857611"/>
    <w:pPr>
      <w:spacing w:before="120" w:after="120"/>
      <w:jc w:val="both"/>
    </w:pPr>
    <w:rPr>
      <w:rFonts w:eastAsia="SimSun"/>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857611"/>
    <w:pPr>
      <w:spacing w:before="120" w:after="120"/>
      <w:jc w:val="both"/>
    </w:pPr>
    <w:rPr>
      <w:rFonts w:eastAsia="SimSun"/>
      <w:lang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857611"/>
    <w:pPr>
      <w:spacing w:before="120" w:after="120"/>
      <w:jc w:val="both"/>
    </w:pPr>
    <w:rPr>
      <w:rFonts w:eastAsia="SimSun"/>
      <w:lang w:eastAsia="ja-JP"/>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857611"/>
    <w:pPr>
      <w:spacing w:before="120" w:after="120"/>
      <w:jc w:val="both"/>
    </w:pPr>
    <w:rPr>
      <w:rFonts w:eastAsia="SimSun"/>
      <w:lang w:eastAsia="ja-JP"/>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857611"/>
    <w:pPr>
      <w:spacing w:before="120" w:after="120"/>
      <w:jc w:val="both"/>
    </w:pPr>
    <w:rPr>
      <w:rFonts w:eastAsia="SimSun"/>
      <w:lang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857611"/>
    <w:pPr>
      <w:spacing w:before="120" w:after="120"/>
      <w:jc w:val="both"/>
    </w:pPr>
    <w:rPr>
      <w:rFonts w:eastAsia="SimSun"/>
      <w:lang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857611"/>
    <w:pPr>
      <w:spacing w:before="120" w:after="120"/>
      <w:jc w:val="both"/>
    </w:pPr>
    <w:rPr>
      <w:rFonts w:eastAsia="SimSun"/>
      <w:lang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3Deffects112">
    <w:name w:val="Table 3D effects 112"/>
    <w:basedOn w:val="TableNormal"/>
    <w:next w:val="Table3Deffects1"/>
    <w:rsid w:val="00857611"/>
    <w:pPr>
      <w:spacing w:before="120" w:after="120"/>
      <w:jc w:val="both"/>
    </w:pPr>
    <w:rPr>
      <w:rFonts w:eastAsia="SimSun"/>
      <w:lang w:eastAsia="ja-JP"/>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857611"/>
    <w:pPr>
      <w:spacing w:before="120" w:after="120"/>
      <w:jc w:val="both"/>
    </w:pPr>
    <w:rPr>
      <w:rFonts w:eastAsia="SimSun"/>
      <w:lang w:eastAsia="ja-JP"/>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857611"/>
    <w:pPr>
      <w:spacing w:before="120" w:after="120"/>
      <w:jc w:val="both"/>
    </w:pPr>
    <w:rPr>
      <w:rFonts w:eastAsia="SimSun"/>
      <w:lang w:eastAsia="ja-JP"/>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ntemporary12">
    <w:name w:val="Table Contemporary12"/>
    <w:basedOn w:val="TableNormal"/>
    <w:next w:val="TableContemporary"/>
    <w:rsid w:val="00857611"/>
    <w:pPr>
      <w:spacing w:before="120" w:after="120"/>
      <w:jc w:val="both"/>
    </w:pPr>
    <w:rPr>
      <w:rFonts w:eastAsia="SimSun"/>
      <w:lang w:eastAsia="ja-JP"/>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857611"/>
    <w:pPr>
      <w:spacing w:before="120" w:after="120"/>
      <w:jc w:val="both"/>
    </w:pPr>
    <w:rPr>
      <w:rFonts w:eastAsia="SimSun"/>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857611"/>
    <w:pPr>
      <w:spacing w:before="120" w:after="120"/>
      <w:jc w:val="both"/>
    </w:pPr>
    <w:rPr>
      <w:rFonts w:eastAsia="SimSun"/>
      <w:lang w:eastAsia="ja-JP"/>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857611"/>
    <w:pPr>
      <w:spacing w:before="120" w:after="120"/>
      <w:jc w:val="both"/>
    </w:pPr>
    <w:rPr>
      <w:rFonts w:eastAsia="SimSun"/>
      <w:lang w:eastAsia="ja-JP"/>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Web112">
    <w:name w:val="Table Web 112"/>
    <w:basedOn w:val="TableNormal"/>
    <w:next w:val="TableWeb1"/>
    <w:rsid w:val="00857611"/>
    <w:pPr>
      <w:spacing w:before="120" w:after="120"/>
      <w:jc w:val="both"/>
    </w:pPr>
    <w:rPr>
      <w:rFonts w:eastAsia="SimSun"/>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857611"/>
    <w:pPr>
      <w:spacing w:before="120" w:after="120"/>
      <w:jc w:val="both"/>
    </w:pPr>
    <w:rPr>
      <w:rFonts w:eastAsia="SimSun"/>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857611"/>
    <w:pPr>
      <w:spacing w:before="120" w:after="120"/>
      <w:jc w:val="both"/>
    </w:pPr>
    <w:rPr>
      <w:rFonts w:eastAsia="SimSun"/>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857611"/>
    <w:pPr>
      <w:spacing w:before="120" w:after="120"/>
      <w:jc w:val="both"/>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311">
    <w:name w:val="Table Grid Light311"/>
    <w:basedOn w:val="TableNormal"/>
    <w:next w:val="TableGridLight"/>
    <w:uiPriority w:val="40"/>
    <w:rsid w:val="00857611"/>
    <w:pPr>
      <w:jc w:val="both"/>
    </w:pPr>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313">
    <w:name w:val="TableGrid31"/>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710">
    <w:name w:val="Table Grid71"/>
    <w:basedOn w:val="TableNormal"/>
    <w:next w:val="TableGrid"/>
    <w:uiPriority w:val="3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uiPriority w:val="39"/>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PlainTable4131">
    <w:name w:val="Plain Table 4131"/>
    <w:basedOn w:val="TableNormal"/>
    <w:uiPriority w:val="44"/>
    <w:rsid w:val="00857611"/>
    <w:pPr>
      <w:jc w:val="both"/>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21">
    <w:name w:val="Table Grid Light121"/>
    <w:basedOn w:val="TableNormal"/>
    <w:next w:val="TableGridLight2"/>
    <w:uiPriority w:val="40"/>
    <w:rsid w:val="00857611"/>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21">
    <w:name w:val="Table Grid Light221"/>
    <w:basedOn w:val="TableNormal"/>
    <w:uiPriority w:val="40"/>
    <w:rsid w:val="00857611"/>
    <w:pPr>
      <w:jc w:val="both"/>
    </w:pPr>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4-Accent3121">
    <w:name w:val="Grid Table 4 - Accent 3121"/>
    <w:basedOn w:val="TableNormal"/>
    <w:uiPriority w:val="49"/>
    <w:rsid w:val="00857611"/>
    <w:rPr>
      <w:rFonts w:eastAsia="SimSun"/>
      <w:sz w:val="24"/>
      <w:szCs w:val="24"/>
      <w:lang w:eastAsia="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21">
    <w:name w:val="Grid Table 6 Colorful - Accent 3121"/>
    <w:basedOn w:val="TableNormal"/>
    <w:uiPriority w:val="51"/>
    <w:rsid w:val="00857611"/>
    <w:rPr>
      <w:rFonts w:eastAsia="SimSun"/>
      <w:color w:val="7B7B7B"/>
      <w:sz w:val="24"/>
      <w:szCs w:val="24"/>
      <w:lang w:eastAsia="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2210">
    <w:name w:val="Table Grid221"/>
    <w:basedOn w:val="TableNormal"/>
    <w:next w:val="TableGrid"/>
    <w:rsid w:val="00857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
    <w:basedOn w:val="TableNormal"/>
    <w:next w:val="TableGrid"/>
    <w:rsid w:val="00857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21">
    <w:name w:val="Plain Table 41121"/>
    <w:basedOn w:val="TableNormal"/>
    <w:uiPriority w:val="44"/>
    <w:rsid w:val="0085761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1210">
    <w:name w:val="Table Grid1121"/>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421">
    <w:name w:val="Table Grid421"/>
    <w:basedOn w:val="TableNormal"/>
    <w:next w:val="TableGrid"/>
    <w:uiPriority w:val="59"/>
    <w:rsid w:val="00857611"/>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1">
    <w:name w:val="Table Grid1231"/>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
    <w:name w:val="TableGrid131"/>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1211">
    <w:name w:val="TableGrid1121"/>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2121">
    <w:name w:val="Table Grid12121"/>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1">
    <w:name w:val="Table Simple 121"/>
    <w:basedOn w:val="TableNormal"/>
    <w:next w:val="TableSimple1"/>
    <w:rsid w:val="00857611"/>
    <w:pPr>
      <w:spacing w:before="120" w:after="120"/>
      <w:jc w:val="both"/>
    </w:pPr>
    <w:rPr>
      <w:rFonts w:eastAsia="SimSun"/>
      <w:lang w:eastAsia="ja-JP"/>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857611"/>
    <w:pPr>
      <w:spacing w:before="120" w:after="120"/>
      <w:jc w:val="both"/>
    </w:pPr>
    <w:rPr>
      <w:rFonts w:eastAsia="SimSun"/>
      <w:lang w:eastAsia="ja-JP"/>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lassic121">
    <w:name w:val="Table Classic 121"/>
    <w:basedOn w:val="TableNormal"/>
    <w:next w:val="TableClassic1"/>
    <w:rsid w:val="00857611"/>
    <w:pPr>
      <w:spacing w:before="120" w:after="120"/>
      <w:jc w:val="both"/>
    </w:pPr>
    <w:rPr>
      <w:rFonts w:eastAsia="SimSun"/>
      <w:lang w:eastAsia="ja-JP"/>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857611"/>
    <w:pPr>
      <w:spacing w:before="120" w:after="120"/>
      <w:jc w:val="both"/>
    </w:pPr>
    <w:rPr>
      <w:rFonts w:eastAsia="SimSun"/>
      <w:lang w:eastAsia="ja-JP"/>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857611"/>
    <w:pPr>
      <w:spacing w:before="120" w:after="120"/>
      <w:jc w:val="both"/>
    </w:pPr>
    <w:rPr>
      <w:rFonts w:eastAsia="SimSu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857611"/>
    <w:pPr>
      <w:spacing w:before="120" w:after="120"/>
      <w:jc w:val="both"/>
    </w:pPr>
    <w:rPr>
      <w:rFonts w:eastAsia="SimSun"/>
      <w:lang w:eastAsia="ja-JP"/>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857611"/>
    <w:pPr>
      <w:spacing w:before="120" w:after="120"/>
      <w:jc w:val="both"/>
    </w:pPr>
    <w:rPr>
      <w:rFonts w:eastAsia="SimSun"/>
      <w:color w:val="FFFFFF"/>
      <w:lang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857611"/>
    <w:pPr>
      <w:spacing w:before="120" w:after="120"/>
      <w:jc w:val="both"/>
    </w:pPr>
    <w:rPr>
      <w:rFonts w:eastAsia="SimSun"/>
      <w:lang w:eastAsia="ja-JP"/>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857611"/>
    <w:pPr>
      <w:spacing w:before="120" w:after="120"/>
      <w:jc w:val="both"/>
    </w:pPr>
    <w:rPr>
      <w:rFonts w:eastAsia="SimSun"/>
      <w:lang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857611"/>
    <w:pPr>
      <w:spacing w:before="120" w:after="120"/>
      <w:jc w:val="both"/>
    </w:pPr>
    <w:rPr>
      <w:rFonts w:eastAsia="SimSun"/>
      <w:b/>
      <w:bCs/>
      <w:lang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857611"/>
    <w:pPr>
      <w:spacing w:before="120" w:after="120"/>
      <w:jc w:val="both"/>
    </w:pPr>
    <w:rPr>
      <w:rFonts w:eastAsia="SimSun"/>
      <w:b/>
      <w:bCs/>
      <w:lang w:eastAsia="ja-JP"/>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857611"/>
    <w:pPr>
      <w:spacing w:before="120" w:after="120"/>
      <w:jc w:val="both"/>
    </w:pPr>
    <w:rPr>
      <w:rFonts w:eastAsia="SimSun"/>
      <w:b/>
      <w:bCs/>
      <w:lang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857611"/>
    <w:pPr>
      <w:spacing w:before="120" w:after="120"/>
      <w:jc w:val="both"/>
    </w:pPr>
    <w:rPr>
      <w:rFonts w:eastAsia="SimSun"/>
      <w:lang w:eastAsia="ja-JP"/>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1">
    <w:name w:val="Table Columns 521"/>
    <w:basedOn w:val="TableNormal"/>
    <w:next w:val="TableColumns5"/>
    <w:rsid w:val="00857611"/>
    <w:pPr>
      <w:spacing w:before="120" w:after="120"/>
      <w:jc w:val="both"/>
    </w:pPr>
    <w:rPr>
      <w:rFonts w:eastAsia="SimSun"/>
      <w:lang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Grid1214">
    <w:name w:val="Table Grid 121"/>
    <w:basedOn w:val="TableNormal"/>
    <w:next w:val="TableGrid10"/>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2211">
    <w:name w:val="Table Grid 221"/>
    <w:basedOn w:val="TableNormal"/>
    <w:next w:val="TableGrid2"/>
    <w:rsid w:val="00857611"/>
    <w:pPr>
      <w:spacing w:before="120" w:after="120"/>
      <w:jc w:val="both"/>
    </w:pPr>
    <w:rPr>
      <w:rFonts w:eastAsia="SimSun"/>
      <w:lang w:eastAsia="ja-JP"/>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11">
    <w:name w:val="Table Grid 321"/>
    <w:basedOn w:val="TableNormal"/>
    <w:next w:val="TableGrid3"/>
    <w:rsid w:val="00857611"/>
    <w:pPr>
      <w:spacing w:before="120" w:after="120"/>
      <w:jc w:val="both"/>
    </w:pPr>
    <w:rPr>
      <w:rFonts w:eastAsia="SimSun"/>
      <w:lang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10">
    <w:name w:val="Table Grid 421"/>
    <w:basedOn w:val="TableNormal"/>
    <w:next w:val="TableGrid4"/>
    <w:rsid w:val="00857611"/>
    <w:pPr>
      <w:spacing w:before="120" w:after="120"/>
      <w:jc w:val="both"/>
    </w:pPr>
    <w:rPr>
      <w:rFonts w:eastAsia="SimSun"/>
      <w:lang w:eastAsia="ja-JP"/>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857611"/>
    <w:pPr>
      <w:spacing w:before="120" w:after="120"/>
      <w:jc w:val="both"/>
    </w:pPr>
    <w:rPr>
      <w:rFonts w:eastAsia="SimSun"/>
      <w:b/>
      <w:bCs/>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857611"/>
    <w:pPr>
      <w:spacing w:before="120" w:after="120"/>
      <w:jc w:val="both"/>
    </w:pPr>
    <w:rPr>
      <w:rFonts w:eastAsia="SimSun"/>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857611"/>
    <w:pPr>
      <w:spacing w:before="120" w:after="120"/>
      <w:jc w:val="both"/>
    </w:pPr>
    <w:rPr>
      <w:rFonts w:eastAsia="SimSun"/>
      <w:lang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857611"/>
    <w:pPr>
      <w:spacing w:before="120" w:after="120"/>
      <w:jc w:val="both"/>
    </w:pPr>
    <w:rPr>
      <w:rFonts w:eastAsia="SimSun"/>
      <w:lang w:eastAsia="ja-JP"/>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857611"/>
    <w:pPr>
      <w:spacing w:before="120" w:after="120"/>
      <w:jc w:val="both"/>
    </w:pPr>
    <w:rPr>
      <w:rFonts w:eastAsia="SimSun"/>
      <w:lang w:eastAsia="ja-JP"/>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857611"/>
    <w:pPr>
      <w:spacing w:before="120" w:after="120"/>
      <w:jc w:val="both"/>
    </w:pPr>
    <w:rPr>
      <w:rFonts w:eastAsia="SimSun"/>
      <w:lang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857611"/>
    <w:pPr>
      <w:spacing w:before="120" w:after="120"/>
      <w:jc w:val="both"/>
    </w:pPr>
    <w:rPr>
      <w:rFonts w:eastAsia="SimSun"/>
      <w:lang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857611"/>
    <w:pPr>
      <w:spacing w:before="120" w:after="120"/>
      <w:jc w:val="both"/>
    </w:pPr>
    <w:rPr>
      <w:rFonts w:eastAsia="SimSun"/>
      <w:lang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3Deffects121">
    <w:name w:val="Table 3D effects 121"/>
    <w:basedOn w:val="TableNormal"/>
    <w:next w:val="Table3Deffects1"/>
    <w:rsid w:val="00857611"/>
    <w:pPr>
      <w:spacing w:before="120" w:after="120"/>
      <w:jc w:val="both"/>
    </w:pPr>
    <w:rPr>
      <w:rFonts w:eastAsia="SimSun"/>
      <w:lang w:eastAsia="ja-JP"/>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857611"/>
    <w:pPr>
      <w:spacing w:before="120" w:after="120"/>
      <w:jc w:val="both"/>
    </w:pPr>
    <w:rPr>
      <w:rFonts w:eastAsia="SimSun"/>
      <w:lang w:eastAsia="ja-JP"/>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857611"/>
    <w:pPr>
      <w:spacing w:before="120" w:after="120"/>
      <w:jc w:val="both"/>
    </w:pPr>
    <w:rPr>
      <w:rFonts w:eastAsia="SimSun"/>
      <w:lang w:eastAsia="ja-JP"/>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ntemporary21">
    <w:name w:val="Table Contemporary21"/>
    <w:basedOn w:val="TableNormal"/>
    <w:next w:val="TableContemporary"/>
    <w:rsid w:val="00857611"/>
    <w:pPr>
      <w:spacing w:before="120" w:after="120"/>
      <w:jc w:val="both"/>
    </w:pPr>
    <w:rPr>
      <w:rFonts w:eastAsia="SimSun"/>
      <w:lang w:eastAsia="ja-JP"/>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857611"/>
    <w:pPr>
      <w:spacing w:before="120" w:after="120"/>
      <w:jc w:val="both"/>
    </w:pPr>
    <w:rPr>
      <w:rFonts w:eastAsia="SimSun"/>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857611"/>
    <w:pPr>
      <w:spacing w:before="120" w:after="120"/>
      <w:jc w:val="both"/>
    </w:pPr>
    <w:rPr>
      <w:rFonts w:eastAsia="SimSun"/>
      <w:lang w:eastAsia="ja-JP"/>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857611"/>
    <w:pPr>
      <w:spacing w:before="120" w:after="120"/>
      <w:jc w:val="both"/>
    </w:pPr>
    <w:rPr>
      <w:rFonts w:eastAsia="SimSun"/>
      <w:lang w:eastAsia="ja-JP"/>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Web121">
    <w:name w:val="Table Web 121"/>
    <w:basedOn w:val="TableNormal"/>
    <w:next w:val="TableWeb1"/>
    <w:rsid w:val="00857611"/>
    <w:pPr>
      <w:spacing w:before="120" w:after="120"/>
      <w:jc w:val="both"/>
    </w:pPr>
    <w:rPr>
      <w:rFonts w:eastAsia="SimSun"/>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857611"/>
    <w:pPr>
      <w:spacing w:before="120" w:after="120"/>
      <w:jc w:val="both"/>
    </w:pPr>
    <w:rPr>
      <w:rFonts w:eastAsia="SimSun"/>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857611"/>
    <w:pPr>
      <w:spacing w:before="120" w:after="120"/>
      <w:jc w:val="both"/>
    </w:pPr>
    <w:rPr>
      <w:rFonts w:eastAsia="SimSun"/>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857611"/>
    <w:pPr>
      <w:spacing w:before="120" w:after="120"/>
      <w:jc w:val="both"/>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41">
    <w:name w:val="Table Grid Light41"/>
    <w:basedOn w:val="TableNormal"/>
    <w:next w:val="TableGridLight"/>
    <w:uiPriority w:val="40"/>
    <w:rsid w:val="00857611"/>
    <w:pPr>
      <w:jc w:val="both"/>
    </w:pPr>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5110">
    <w:name w:val="Table Grid511"/>
    <w:basedOn w:val="TableNormal"/>
    <w:next w:val="TableGrid"/>
    <w:uiPriority w:val="3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211">
    <w:name w:val="Plain Table 41211"/>
    <w:basedOn w:val="TableNormal"/>
    <w:uiPriority w:val="44"/>
    <w:rsid w:val="00857611"/>
    <w:pPr>
      <w:jc w:val="both"/>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111">
    <w:name w:val="Table Grid Light1111"/>
    <w:basedOn w:val="TableNormal"/>
    <w:next w:val="TableGridLight2"/>
    <w:uiPriority w:val="40"/>
    <w:rsid w:val="00857611"/>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111">
    <w:name w:val="Table Grid Light2111"/>
    <w:basedOn w:val="TableNormal"/>
    <w:uiPriority w:val="40"/>
    <w:rsid w:val="00857611"/>
    <w:pPr>
      <w:jc w:val="both"/>
    </w:pPr>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4-Accent31111">
    <w:name w:val="Grid Table 4 - Accent 31111"/>
    <w:basedOn w:val="TableNormal"/>
    <w:uiPriority w:val="49"/>
    <w:rsid w:val="00857611"/>
    <w:rPr>
      <w:rFonts w:eastAsia="SimSun"/>
      <w:sz w:val="24"/>
      <w:szCs w:val="24"/>
      <w:lang w:eastAsia="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11">
    <w:name w:val="Grid Table 6 Colorful - Accent 31111"/>
    <w:basedOn w:val="TableNormal"/>
    <w:uiPriority w:val="51"/>
    <w:rsid w:val="00857611"/>
    <w:rPr>
      <w:rFonts w:eastAsia="SimSun"/>
      <w:color w:val="7B7B7B"/>
      <w:sz w:val="24"/>
      <w:szCs w:val="24"/>
      <w:lang w:eastAsia="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411">
    <w:name w:val="Table Grid1411"/>
    <w:basedOn w:val="TableNormal"/>
    <w:next w:val="TableGrid"/>
    <w:rsid w:val="00857611"/>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 Grid611"/>
    <w:basedOn w:val="TableNormal"/>
    <w:next w:val="TableGrid"/>
    <w:uiPriority w:val="5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857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857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111">
    <w:name w:val="Plain Table 411111"/>
    <w:basedOn w:val="TableNormal"/>
    <w:uiPriority w:val="44"/>
    <w:rsid w:val="0085761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1111">
    <w:name w:val="Table Grid11111"/>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4111">
    <w:name w:val="Table Grid4111"/>
    <w:basedOn w:val="TableNormal"/>
    <w:next w:val="TableGrid"/>
    <w:uiPriority w:val="59"/>
    <w:rsid w:val="00857611"/>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11">
    <w:name w:val="Table Grid12211"/>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Grid211"/>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2110">
    <w:name w:val="TableGrid1211"/>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11110">
    <w:name w:val="TableGrid11111"/>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21111">
    <w:name w:val="Table Grid121111"/>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1">
    <w:name w:val="Table Simple 1111"/>
    <w:basedOn w:val="TableNormal"/>
    <w:next w:val="TableSimple1"/>
    <w:rsid w:val="00857611"/>
    <w:pPr>
      <w:spacing w:before="120" w:after="120"/>
      <w:jc w:val="both"/>
    </w:pPr>
    <w:rPr>
      <w:rFonts w:eastAsia="SimSun"/>
      <w:lang w:eastAsia="ja-JP"/>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11">
    <w:name w:val="Table Simple 2111"/>
    <w:basedOn w:val="TableNormal"/>
    <w:next w:val="TableSimple2"/>
    <w:rsid w:val="00857611"/>
    <w:pPr>
      <w:spacing w:before="120" w:after="120"/>
      <w:jc w:val="both"/>
    </w:pPr>
    <w:rPr>
      <w:rFonts w:eastAsia="SimSun"/>
      <w:lang w:eastAsia="ja-JP"/>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11">
    <w:name w:val="Table Simple 3111"/>
    <w:basedOn w:val="TableNormal"/>
    <w:next w:val="TableSimple3"/>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lassic1111">
    <w:name w:val="Table Classic 1111"/>
    <w:basedOn w:val="TableNormal"/>
    <w:next w:val="TableClassic1"/>
    <w:rsid w:val="00857611"/>
    <w:pPr>
      <w:spacing w:before="120" w:after="120"/>
      <w:jc w:val="both"/>
    </w:pPr>
    <w:rPr>
      <w:rFonts w:eastAsia="SimSun"/>
      <w:lang w:eastAsia="ja-JP"/>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11">
    <w:name w:val="Table Classic 2111"/>
    <w:basedOn w:val="TableNormal"/>
    <w:next w:val="TableClassic2"/>
    <w:rsid w:val="00857611"/>
    <w:pPr>
      <w:spacing w:before="120" w:after="120"/>
      <w:jc w:val="both"/>
    </w:pPr>
    <w:rPr>
      <w:rFonts w:eastAsia="SimSun"/>
      <w:lang w:eastAsia="ja-JP"/>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11">
    <w:name w:val="Table Classic 3111"/>
    <w:basedOn w:val="TableNormal"/>
    <w:next w:val="TableClassic3"/>
    <w:rsid w:val="00857611"/>
    <w:pPr>
      <w:spacing w:before="120" w:after="120"/>
      <w:jc w:val="both"/>
    </w:pPr>
    <w:rPr>
      <w:rFonts w:eastAsia="SimSu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11">
    <w:name w:val="Table Classic 4111"/>
    <w:basedOn w:val="TableNormal"/>
    <w:next w:val="TableClassic4"/>
    <w:rsid w:val="00857611"/>
    <w:pPr>
      <w:spacing w:before="120" w:after="120"/>
      <w:jc w:val="both"/>
    </w:pPr>
    <w:rPr>
      <w:rFonts w:eastAsia="SimSun"/>
      <w:lang w:eastAsia="ja-JP"/>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11">
    <w:name w:val="Table Colorful 1111"/>
    <w:basedOn w:val="TableNormal"/>
    <w:next w:val="TableColorful1"/>
    <w:rsid w:val="00857611"/>
    <w:pPr>
      <w:spacing w:before="120" w:after="120"/>
      <w:jc w:val="both"/>
    </w:pPr>
    <w:rPr>
      <w:rFonts w:eastAsia="SimSun"/>
      <w:color w:val="FFFFFF"/>
      <w:lang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11">
    <w:name w:val="Table Colorful 2111"/>
    <w:basedOn w:val="TableNormal"/>
    <w:next w:val="TableColorful2"/>
    <w:rsid w:val="00857611"/>
    <w:pPr>
      <w:spacing w:before="120" w:after="120"/>
      <w:jc w:val="both"/>
    </w:pPr>
    <w:rPr>
      <w:rFonts w:eastAsia="SimSun"/>
      <w:lang w:eastAsia="ja-JP"/>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11">
    <w:name w:val="Table Colorful 3111"/>
    <w:basedOn w:val="TableNormal"/>
    <w:next w:val="TableColorful3"/>
    <w:rsid w:val="00857611"/>
    <w:pPr>
      <w:spacing w:before="120" w:after="120"/>
      <w:jc w:val="both"/>
    </w:pPr>
    <w:rPr>
      <w:rFonts w:eastAsia="SimSun"/>
      <w:lang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11">
    <w:name w:val="Table Columns 1111"/>
    <w:basedOn w:val="TableNormal"/>
    <w:next w:val="TableColumns1"/>
    <w:rsid w:val="00857611"/>
    <w:pPr>
      <w:spacing w:before="120" w:after="120"/>
      <w:jc w:val="both"/>
    </w:pPr>
    <w:rPr>
      <w:rFonts w:eastAsia="SimSun"/>
      <w:b/>
      <w:bCs/>
      <w:lang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11">
    <w:name w:val="Table Columns 2111"/>
    <w:basedOn w:val="TableNormal"/>
    <w:next w:val="TableColumns2"/>
    <w:rsid w:val="00857611"/>
    <w:pPr>
      <w:spacing w:before="120" w:after="120"/>
      <w:jc w:val="both"/>
    </w:pPr>
    <w:rPr>
      <w:rFonts w:eastAsia="SimSun"/>
      <w:b/>
      <w:bCs/>
      <w:lang w:eastAsia="ja-JP"/>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11">
    <w:name w:val="Table Columns 3111"/>
    <w:basedOn w:val="TableNormal"/>
    <w:next w:val="TableColumns3"/>
    <w:rsid w:val="00857611"/>
    <w:pPr>
      <w:spacing w:before="120" w:after="120"/>
      <w:jc w:val="both"/>
    </w:pPr>
    <w:rPr>
      <w:rFonts w:eastAsia="SimSun"/>
      <w:b/>
      <w:bCs/>
      <w:lang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11">
    <w:name w:val="Table Columns 4111"/>
    <w:basedOn w:val="TableNormal"/>
    <w:next w:val="TableColumns4"/>
    <w:rsid w:val="00857611"/>
    <w:pPr>
      <w:spacing w:before="120" w:after="120"/>
      <w:jc w:val="both"/>
    </w:pPr>
    <w:rPr>
      <w:rFonts w:eastAsia="SimSun"/>
      <w:lang w:eastAsia="ja-JP"/>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11">
    <w:name w:val="Table Columns 5111"/>
    <w:basedOn w:val="TableNormal"/>
    <w:next w:val="TableColumns5"/>
    <w:rsid w:val="00857611"/>
    <w:pPr>
      <w:spacing w:before="120" w:after="120"/>
      <w:jc w:val="both"/>
    </w:pPr>
    <w:rPr>
      <w:rFonts w:eastAsia="SimSun"/>
      <w:lang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Grid11112">
    <w:name w:val="Table Grid 1111"/>
    <w:basedOn w:val="TableNormal"/>
    <w:next w:val="TableGrid10"/>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21110">
    <w:name w:val="Table Grid 2111"/>
    <w:basedOn w:val="TableNormal"/>
    <w:next w:val="TableGrid2"/>
    <w:rsid w:val="00857611"/>
    <w:pPr>
      <w:spacing w:before="120" w:after="120"/>
      <w:jc w:val="both"/>
    </w:pPr>
    <w:rPr>
      <w:rFonts w:eastAsia="SimSun"/>
      <w:lang w:eastAsia="ja-JP"/>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110">
    <w:name w:val="Table Grid 3111"/>
    <w:basedOn w:val="TableNormal"/>
    <w:next w:val="TableGrid3"/>
    <w:rsid w:val="00857611"/>
    <w:pPr>
      <w:spacing w:before="120" w:after="120"/>
      <w:jc w:val="both"/>
    </w:pPr>
    <w:rPr>
      <w:rFonts w:eastAsia="SimSun"/>
      <w:lang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110">
    <w:name w:val="Table Grid 4111"/>
    <w:basedOn w:val="TableNormal"/>
    <w:next w:val="TableGrid4"/>
    <w:rsid w:val="00857611"/>
    <w:pPr>
      <w:spacing w:before="120" w:after="120"/>
      <w:jc w:val="both"/>
    </w:pPr>
    <w:rPr>
      <w:rFonts w:eastAsia="SimSun"/>
      <w:lang w:eastAsia="ja-JP"/>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11">
    <w:name w:val="Table Grid 5111"/>
    <w:basedOn w:val="TableNormal"/>
    <w:next w:val="TableGrid5"/>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11">
    <w:name w:val="Table Grid 6111"/>
    <w:basedOn w:val="TableNormal"/>
    <w:next w:val="TableGrid60"/>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11">
    <w:name w:val="Table Grid 7111"/>
    <w:basedOn w:val="TableNormal"/>
    <w:next w:val="TableGrid7"/>
    <w:rsid w:val="00857611"/>
    <w:pPr>
      <w:spacing w:before="120" w:after="120"/>
      <w:jc w:val="both"/>
    </w:pPr>
    <w:rPr>
      <w:rFonts w:eastAsia="SimSun"/>
      <w:b/>
      <w:bCs/>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11">
    <w:name w:val="Table Grid 8111"/>
    <w:basedOn w:val="TableNormal"/>
    <w:next w:val="TableGrid8"/>
    <w:rsid w:val="00857611"/>
    <w:pPr>
      <w:spacing w:before="120" w:after="120"/>
      <w:jc w:val="both"/>
    </w:pPr>
    <w:rPr>
      <w:rFonts w:eastAsia="SimSun"/>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11">
    <w:name w:val="Table List 1111"/>
    <w:basedOn w:val="TableNormal"/>
    <w:next w:val="TableList1"/>
    <w:rsid w:val="00857611"/>
    <w:pPr>
      <w:spacing w:before="120" w:after="120"/>
      <w:jc w:val="both"/>
    </w:pPr>
    <w:rPr>
      <w:rFonts w:eastAsia="SimSun"/>
      <w:lang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2111">
    <w:name w:val="Table List 2111"/>
    <w:basedOn w:val="TableNormal"/>
    <w:next w:val="TableList2"/>
    <w:rsid w:val="00857611"/>
    <w:pPr>
      <w:spacing w:before="120" w:after="120"/>
      <w:jc w:val="both"/>
    </w:pPr>
    <w:rPr>
      <w:rFonts w:eastAsia="SimSun"/>
      <w:lang w:eastAsia="ja-JP"/>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3111">
    <w:name w:val="Table List 3111"/>
    <w:basedOn w:val="TableNormal"/>
    <w:next w:val="TableList3"/>
    <w:rsid w:val="00857611"/>
    <w:pPr>
      <w:spacing w:before="120" w:after="120"/>
      <w:jc w:val="both"/>
    </w:pPr>
    <w:rPr>
      <w:rFonts w:eastAsia="SimSun"/>
      <w:lang w:eastAsia="ja-JP"/>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11">
    <w:name w:val="Table List 4111"/>
    <w:basedOn w:val="TableNormal"/>
    <w:next w:val="TableList4"/>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1">
    <w:name w:val="Table List 5111"/>
    <w:basedOn w:val="TableNormal"/>
    <w:next w:val="TableList5"/>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11">
    <w:name w:val="Table List 6111"/>
    <w:basedOn w:val="TableNormal"/>
    <w:next w:val="TableList6"/>
    <w:rsid w:val="00857611"/>
    <w:pPr>
      <w:spacing w:before="120" w:after="120"/>
      <w:jc w:val="both"/>
    </w:pPr>
    <w:rPr>
      <w:rFonts w:eastAsia="SimSun"/>
      <w:lang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11">
    <w:name w:val="Table List 7111"/>
    <w:basedOn w:val="TableNormal"/>
    <w:next w:val="TableList7"/>
    <w:rsid w:val="00857611"/>
    <w:pPr>
      <w:spacing w:before="120" w:after="120"/>
      <w:jc w:val="both"/>
    </w:pPr>
    <w:rPr>
      <w:rFonts w:eastAsia="SimSun"/>
      <w:lang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11">
    <w:name w:val="Table List 8111"/>
    <w:basedOn w:val="TableNormal"/>
    <w:next w:val="TableList8"/>
    <w:rsid w:val="00857611"/>
    <w:pPr>
      <w:spacing w:before="120" w:after="120"/>
      <w:jc w:val="both"/>
    </w:pPr>
    <w:rPr>
      <w:rFonts w:eastAsia="SimSun"/>
      <w:lang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3Deffects1111">
    <w:name w:val="Table 3D effects 1111"/>
    <w:basedOn w:val="TableNormal"/>
    <w:next w:val="Table3Deffects1"/>
    <w:rsid w:val="00857611"/>
    <w:pPr>
      <w:spacing w:before="120" w:after="120"/>
      <w:jc w:val="both"/>
    </w:pPr>
    <w:rPr>
      <w:rFonts w:eastAsia="SimSun"/>
      <w:lang w:eastAsia="ja-JP"/>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1">
    <w:name w:val="Table 3D effects 2111"/>
    <w:basedOn w:val="TableNormal"/>
    <w:next w:val="Table3Deffects2"/>
    <w:rsid w:val="00857611"/>
    <w:pPr>
      <w:spacing w:before="120" w:after="120"/>
      <w:jc w:val="both"/>
    </w:pPr>
    <w:rPr>
      <w:rFonts w:eastAsia="SimSun"/>
      <w:lang w:eastAsia="ja-JP"/>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11">
    <w:name w:val="Table 3D effects 3111"/>
    <w:basedOn w:val="TableNormal"/>
    <w:next w:val="Table3Deffects3"/>
    <w:rsid w:val="00857611"/>
    <w:pPr>
      <w:spacing w:before="120" w:after="120"/>
      <w:jc w:val="both"/>
    </w:pPr>
    <w:rPr>
      <w:rFonts w:eastAsia="SimSun"/>
      <w:lang w:eastAsia="ja-JP"/>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ntemporary111">
    <w:name w:val="Table Contemporary111"/>
    <w:basedOn w:val="TableNormal"/>
    <w:next w:val="TableContemporary"/>
    <w:rsid w:val="00857611"/>
    <w:pPr>
      <w:spacing w:before="120" w:after="120"/>
      <w:jc w:val="both"/>
    </w:pPr>
    <w:rPr>
      <w:rFonts w:eastAsia="SimSun"/>
      <w:lang w:eastAsia="ja-JP"/>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11">
    <w:name w:val="Table Elegant111"/>
    <w:basedOn w:val="TableNormal"/>
    <w:next w:val="TableElegant"/>
    <w:rsid w:val="00857611"/>
    <w:pPr>
      <w:spacing w:before="120" w:after="120"/>
      <w:jc w:val="both"/>
    </w:pPr>
    <w:rPr>
      <w:rFonts w:eastAsia="SimSun"/>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Professional111">
    <w:name w:val="Table Professional111"/>
    <w:basedOn w:val="TableNormal"/>
    <w:next w:val="TableProfessional"/>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ubtle1111">
    <w:name w:val="Table Subtle 1111"/>
    <w:basedOn w:val="TableNormal"/>
    <w:next w:val="TableSubtle1"/>
    <w:rsid w:val="00857611"/>
    <w:pPr>
      <w:spacing w:before="120" w:after="120"/>
      <w:jc w:val="both"/>
    </w:pPr>
    <w:rPr>
      <w:rFonts w:eastAsia="SimSun"/>
      <w:lang w:eastAsia="ja-JP"/>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11">
    <w:name w:val="Table Subtle 2111"/>
    <w:basedOn w:val="TableNormal"/>
    <w:next w:val="TableSubtle2"/>
    <w:rsid w:val="00857611"/>
    <w:pPr>
      <w:spacing w:before="120" w:after="120"/>
      <w:jc w:val="both"/>
    </w:pPr>
    <w:rPr>
      <w:rFonts w:eastAsia="SimSun"/>
      <w:lang w:eastAsia="ja-JP"/>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Web1111">
    <w:name w:val="Table Web 1111"/>
    <w:basedOn w:val="TableNormal"/>
    <w:next w:val="TableWeb1"/>
    <w:rsid w:val="00857611"/>
    <w:pPr>
      <w:spacing w:before="120" w:after="120"/>
      <w:jc w:val="both"/>
    </w:pPr>
    <w:rPr>
      <w:rFonts w:eastAsia="SimSun"/>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11">
    <w:name w:val="Table Web 2111"/>
    <w:basedOn w:val="TableNormal"/>
    <w:next w:val="TableWeb2"/>
    <w:rsid w:val="00857611"/>
    <w:pPr>
      <w:spacing w:before="120" w:after="120"/>
      <w:jc w:val="both"/>
    </w:pPr>
    <w:rPr>
      <w:rFonts w:eastAsia="SimSun"/>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11">
    <w:name w:val="Table Web 3111"/>
    <w:basedOn w:val="TableNormal"/>
    <w:next w:val="TableWeb3"/>
    <w:rsid w:val="00857611"/>
    <w:pPr>
      <w:spacing w:before="120" w:after="120"/>
      <w:jc w:val="both"/>
    </w:pPr>
    <w:rPr>
      <w:rFonts w:eastAsia="SimSun"/>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Theme111">
    <w:name w:val="Table Theme111"/>
    <w:basedOn w:val="TableNormal"/>
    <w:next w:val="TableTheme"/>
    <w:rsid w:val="00857611"/>
    <w:pPr>
      <w:spacing w:before="120" w:after="120"/>
      <w:jc w:val="both"/>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2">
    <w:name w:val="Comment Subject Char2"/>
    <w:basedOn w:val="CommentTextChar"/>
    <w:uiPriority w:val="99"/>
    <w:semiHidden/>
    <w:rsid w:val="00857611"/>
    <w:rPr>
      <w:rFonts w:ascii="Times New Roman" w:eastAsia="Times New Roman" w:hAnsi="Times New Roman" w:cs="Times New Roman"/>
      <w:b/>
      <w:bCs/>
      <w:sz w:val="20"/>
      <w:szCs w:val="20"/>
      <w:lang w:val="lv-LV" w:eastAsia="fr-BE"/>
    </w:rPr>
  </w:style>
  <w:style w:type="table" w:customStyle="1" w:styleId="TableGrid9">
    <w:name w:val="Table Grid9"/>
    <w:basedOn w:val="TableNormal"/>
    <w:next w:val="TableGrid"/>
    <w:uiPriority w:val="3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uiPriority w:val="10"/>
    <w:rsid w:val="00857611"/>
    <w:rPr>
      <w:rFonts w:ascii="Calibri Light" w:eastAsia="Times New Roman" w:hAnsi="Calibri Light" w:cs="Times New Roman"/>
      <w:spacing w:val="-10"/>
      <w:kern w:val="28"/>
      <w:sz w:val="56"/>
      <w:szCs w:val="56"/>
      <w:lang w:val="lv-LV"/>
    </w:rPr>
  </w:style>
  <w:style w:type="character" w:customStyle="1" w:styleId="SubtitleChar1">
    <w:name w:val="Subtitle Char1"/>
    <w:basedOn w:val="DefaultParagraphFont"/>
    <w:uiPriority w:val="11"/>
    <w:rsid w:val="00857611"/>
    <w:rPr>
      <w:rFonts w:eastAsia="Times New Roman"/>
      <w:color w:val="5A5A5A"/>
      <w:spacing w:val="15"/>
      <w:lang w:val="lv-LV"/>
    </w:rPr>
  </w:style>
  <w:style w:type="character" w:customStyle="1" w:styleId="BodyTextIndent2Char1">
    <w:name w:val="Body Text Indent 2 Char1"/>
    <w:basedOn w:val="DefaultParagraphFont"/>
    <w:uiPriority w:val="99"/>
    <w:semiHidden/>
    <w:rsid w:val="00857611"/>
    <w:rPr>
      <w:lang w:val="lv-LV"/>
    </w:rPr>
  </w:style>
  <w:style w:type="table" w:customStyle="1" w:styleId="TableGridLight5">
    <w:name w:val="Table Grid Light5"/>
    <w:basedOn w:val="TableNormal"/>
    <w:next w:val="TableGridLight"/>
    <w:uiPriority w:val="40"/>
    <w:rsid w:val="00857611"/>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00">
    <w:name w:val="Table Grid10"/>
    <w:basedOn w:val="TableNormal"/>
    <w:next w:val="TableGrid"/>
    <w:uiPriority w:val="5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
    <w:name w:val="Body Text In"/>
    <w:basedOn w:val="Normal"/>
    <w:rsid w:val="00857611"/>
    <w:pPr>
      <w:tabs>
        <w:tab w:val="left" w:pos="0"/>
        <w:tab w:val="left" w:pos="720"/>
        <w:tab w:val="left" w:pos="1440"/>
        <w:tab w:val="left" w:pos="2160"/>
        <w:tab w:val="left" w:pos="2880"/>
        <w:tab w:val="left" w:pos="3600"/>
        <w:tab w:val="left" w:pos="4320"/>
        <w:tab w:val="left" w:pos="5040"/>
      </w:tabs>
      <w:spacing w:line="240" w:lineRule="auto"/>
      <w:ind w:left="2880"/>
    </w:pPr>
    <w:rPr>
      <w:snapToGrid w:val="0"/>
      <w:lang w:eastAsia="en-US"/>
    </w:rPr>
  </w:style>
  <w:style w:type="paragraph" w:customStyle="1" w:styleId="footnote">
    <w:name w:val="footnote"/>
    <w:basedOn w:val="Normal"/>
    <w:rsid w:val="00857611"/>
    <w:pPr>
      <w:widowControl/>
      <w:spacing w:after="120" w:line="240" w:lineRule="auto"/>
    </w:pPr>
    <w:rPr>
      <w:spacing w:val="-2"/>
      <w:sz w:val="16"/>
      <w:szCs w:val="16"/>
      <w:lang w:eastAsia="en-GB"/>
    </w:rPr>
  </w:style>
  <w:style w:type="paragraph" w:customStyle="1" w:styleId="firstline">
    <w:name w:val="firstline"/>
    <w:basedOn w:val="Normal"/>
    <w:rsid w:val="00857611"/>
    <w:pPr>
      <w:widowControl/>
      <w:spacing w:before="100" w:beforeAutospacing="1" w:after="100" w:afterAutospacing="1" w:line="240" w:lineRule="auto"/>
    </w:pPr>
    <w:rPr>
      <w:szCs w:val="24"/>
      <w:lang w:eastAsia="bg-BG"/>
    </w:rPr>
  </w:style>
  <w:style w:type="paragraph" w:customStyle="1" w:styleId="Normal20">
    <w:name w:val="Normal+2"/>
    <w:basedOn w:val="Default"/>
    <w:next w:val="Default"/>
    <w:uiPriority w:val="99"/>
    <w:rsid w:val="00857611"/>
    <w:rPr>
      <w:rFonts w:ascii="Calibri" w:eastAsiaTheme="minorEastAsia" w:hAnsi="Calibri" w:cstheme="minorBidi"/>
      <w:color w:val="auto"/>
      <w:lang w:eastAsia="en-US"/>
    </w:rPr>
  </w:style>
  <w:style w:type="paragraph" w:customStyle="1" w:styleId="Style">
    <w:name w:val="Style"/>
    <w:rsid w:val="00857611"/>
    <w:pPr>
      <w:widowControl w:val="0"/>
      <w:autoSpaceDE w:val="0"/>
      <w:autoSpaceDN w:val="0"/>
      <w:adjustRightInd w:val="0"/>
      <w:ind w:left="140" w:right="140" w:firstLine="840"/>
      <w:jc w:val="both"/>
    </w:pPr>
    <w:rPr>
      <w:sz w:val="24"/>
      <w:szCs w:val="24"/>
      <w:lang w:eastAsia="bg-BG"/>
    </w:rPr>
  </w:style>
  <w:style w:type="character" w:customStyle="1" w:styleId="Mencinsinresolver1">
    <w:name w:val="Mención sin resolver1"/>
    <w:basedOn w:val="DefaultParagraphFont"/>
    <w:uiPriority w:val="99"/>
    <w:semiHidden/>
    <w:unhideWhenUsed/>
    <w:rsid w:val="00857611"/>
    <w:rPr>
      <w:color w:val="605E5C"/>
      <w:shd w:val="clear" w:color="auto" w:fill="E1DFDD"/>
    </w:rPr>
  </w:style>
  <w:style w:type="table" w:customStyle="1" w:styleId="TableGrid17">
    <w:name w:val="Table Grid17"/>
    <w:basedOn w:val="TableNormal"/>
    <w:next w:val="TableGrid"/>
    <w:uiPriority w:val="59"/>
    <w:rsid w:val="00857611"/>
    <w:rPr>
      <w:rFonts w:ascii="Courier" w:eastAsia="Courier" w:hAnsi="Courier"/>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57611"/>
    <w:pPr>
      <w:widowControl/>
      <w:spacing w:after="101" w:line="216" w:lineRule="exact"/>
      <w:ind w:firstLine="288"/>
      <w:jc w:val="both"/>
    </w:pPr>
    <w:rPr>
      <w:rFonts w:ascii="Arial" w:hAnsi="Arial"/>
      <w:sz w:val="18"/>
      <w:lang w:eastAsia="es-ES"/>
    </w:rPr>
  </w:style>
  <w:style w:type="character" w:customStyle="1" w:styleId="TextoCar">
    <w:name w:val="Texto Car"/>
    <w:link w:val="Texto"/>
    <w:rsid w:val="00857611"/>
    <w:rPr>
      <w:rFonts w:ascii="Arial" w:hAnsi="Arial"/>
      <w:sz w:val="18"/>
      <w:lang w:val="lv-LV" w:eastAsia="es-ES"/>
    </w:rPr>
  </w:style>
  <w:style w:type="character" w:customStyle="1" w:styleId="st">
    <w:name w:val="st"/>
    <w:basedOn w:val="DefaultParagraphFont"/>
    <w:rsid w:val="00857611"/>
  </w:style>
  <w:style w:type="character" w:customStyle="1" w:styleId="ft">
    <w:name w:val="ft"/>
    <w:rsid w:val="00857611"/>
  </w:style>
  <w:style w:type="paragraph" w:customStyle="1" w:styleId="texto0">
    <w:name w:val="texto"/>
    <w:basedOn w:val="Normal"/>
    <w:rsid w:val="00857611"/>
    <w:pPr>
      <w:widowControl/>
      <w:spacing w:after="101" w:line="216" w:lineRule="atLeast"/>
      <w:ind w:firstLine="288"/>
      <w:jc w:val="both"/>
    </w:pPr>
    <w:rPr>
      <w:rFonts w:ascii="Arial" w:hAnsi="Arial" w:cs="Arial"/>
      <w:sz w:val="18"/>
      <w:lang w:eastAsia="es-MX"/>
    </w:rPr>
  </w:style>
  <w:style w:type="paragraph" w:customStyle="1" w:styleId="Textodenotaalpie">
    <w:name w:val="Texto de nota al pie"/>
    <w:basedOn w:val="Normal"/>
    <w:uiPriority w:val="99"/>
    <w:rsid w:val="00857611"/>
    <w:pPr>
      <w:autoSpaceDE w:val="0"/>
      <w:autoSpaceDN w:val="0"/>
      <w:adjustRightInd w:val="0"/>
      <w:spacing w:line="240" w:lineRule="auto"/>
    </w:pPr>
    <w:rPr>
      <w:rFonts w:ascii="CG Times" w:eastAsia="Malgun Gothic" w:hAnsi="CG Times"/>
      <w:szCs w:val="24"/>
      <w:lang w:eastAsia="es-MX"/>
    </w:rPr>
  </w:style>
  <w:style w:type="table" w:customStyle="1" w:styleId="Tablaconcuadrcula1">
    <w:name w:val="Tabla con cuadrícula1"/>
    <w:basedOn w:val="TableNormal"/>
    <w:next w:val="TableGrid"/>
    <w:uiPriority w:val="59"/>
    <w:rsid w:val="008576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next w:val="TableGrid"/>
    <w:uiPriority w:val="5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1">
    <w:name w:val="Footnote|1_"/>
    <w:basedOn w:val="DefaultParagraphFont"/>
    <w:link w:val="Footnote10"/>
    <w:rsid w:val="00857611"/>
  </w:style>
  <w:style w:type="character" w:customStyle="1" w:styleId="Bodytext1">
    <w:name w:val="Body text|1_"/>
    <w:basedOn w:val="DefaultParagraphFont"/>
    <w:link w:val="Bodytext10"/>
    <w:rsid w:val="00857611"/>
  </w:style>
  <w:style w:type="character" w:customStyle="1" w:styleId="Heading110">
    <w:name w:val="Heading #1|1_"/>
    <w:basedOn w:val="DefaultParagraphFont"/>
    <w:link w:val="Heading111"/>
    <w:rsid w:val="00857611"/>
    <w:rPr>
      <w:b/>
      <w:bCs/>
      <w:sz w:val="28"/>
      <w:szCs w:val="28"/>
    </w:rPr>
  </w:style>
  <w:style w:type="character" w:customStyle="1" w:styleId="Headerorfooter2">
    <w:name w:val="Header or footer|2_"/>
    <w:basedOn w:val="DefaultParagraphFont"/>
    <w:link w:val="Headerorfooter20"/>
    <w:rsid w:val="00857611"/>
  </w:style>
  <w:style w:type="character" w:customStyle="1" w:styleId="Other1">
    <w:name w:val="Other|1_"/>
    <w:basedOn w:val="DefaultParagraphFont"/>
    <w:link w:val="Other10"/>
    <w:rsid w:val="00857611"/>
  </w:style>
  <w:style w:type="character" w:customStyle="1" w:styleId="Bodytext40">
    <w:name w:val="Body text|4_"/>
    <w:basedOn w:val="DefaultParagraphFont"/>
    <w:link w:val="Bodytext41"/>
    <w:rsid w:val="00857611"/>
    <w:rPr>
      <w:rFonts w:ascii="Symbol" w:eastAsia="Symbol" w:hAnsi="Symbol" w:cs="Symbol"/>
      <w:sz w:val="13"/>
      <w:szCs w:val="13"/>
      <w:lang w:val="lv-LV" w:eastAsia="fi-FI" w:bidi="fi-FI"/>
    </w:rPr>
  </w:style>
  <w:style w:type="character" w:customStyle="1" w:styleId="Bodytext30">
    <w:name w:val="Body text|3_"/>
    <w:basedOn w:val="DefaultParagraphFont"/>
    <w:link w:val="Bodytext31"/>
    <w:rsid w:val="00857611"/>
    <w:rPr>
      <w:rFonts w:ascii="Verdana" w:eastAsia="Verdana" w:hAnsi="Verdana" w:cs="Verdana"/>
      <w:sz w:val="18"/>
      <w:szCs w:val="18"/>
    </w:rPr>
  </w:style>
  <w:style w:type="character" w:customStyle="1" w:styleId="Tablecaption1">
    <w:name w:val="Table caption|1_"/>
    <w:basedOn w:val="DefaultParagraphFont"/>
    <w:link w:val="Tablecaption10"/>
    <w:rsid w:val="00857611"/>
  </w:style>
  <w:style w:type="character" w:customStyle="1" w:styleId="Heading21">
    <w:name w:val="Heading #2|1_"/>
    <w:basedOn w:val="DefaultParagraphFont"/>
    <w:link w:val="Heading210"/>
    <w:rsid w:val="00857611"/>
    <w:rPr>
      <w:b/>
      <w:bCs/>
    </w:rPr>
  </w:style>
  <w:style w:type="paragraph" w:customStyle="1" w:styleId="Footnote10">
    <w:name w:val="Footnote|1"/>
    <w:basedOn w:val="Normal"/>
    <w:link w:val="Footnote1"/>
    <w:rsid w:val="00857611"/>
    <w:pPr>
      <w:spacing w:line="240" w:lineRule="auto"/>
      <w:ind w:left="320" w:hanging="70"/>
    </w:pPr>
    <w:rPr>
      <w:sz w:val="20"/>
      <w:lang w:eastAsia="en-GB"/>
    </w:rPr>
  </w:style>
  <w:style w:type="paragraph" w:customStyle="1" w:styleId="Bodytext10">
    <w:name w:val="Body text|1"/>
    <w:basedOn w:val="Normal"/>
    <w:link w:val="Bodytext1"/>
    <w:rsid w:val="00857611"/>
    <w:pPr>
      <w:spacing w:line="240" w:lineRule="auto"/>
    </w:pPr>
    <w:rPr>
      <w:sz w:val="20"/>
      <w:lang w:eastAsia="en-GB"/>
    </w:rPr>
  </w:style>
  <w:style w:type="paragraph" w:customStyle="1" w:styleId="Heading111">
    <w:name w:val="Heading #1|1"/>
    <w:basedOn w:val="Normal"/>
    <w:link w:val="Heading110"/>
    <w:rsid w:val="00857611"/>
    <w:pPr>
      <w:spacing w:before="120" w:after="240" w:line="240" w:lineRule="auto"/>
      <w:jc w:val="center"/>
      <w:outlineLvl w:val="0"/>
    </w:pPr>
    <w:rPr>
      <w:b/>
      <w:bCs/>
      <w:sz w:val="28"/>
      <w:szCs w:val="28"/>
      <w:lang w:eastAsia="en-GB"/>
    </w:rPr>
  </w:style>
  <w:style w:type="paragraph" w:customStyle="1" w:styleId="Headerorfooter20">
    <w:name w:val="Header or footer|2"/>
    <w:basedOn w:val="Normal"/>
    <w:link w:val="Headerorfooter2"/>
    <w:rsid w:val="00857611"/>
    <w:pPr>
      <w:spacing w:line="240" w:lineRule="auto"/>
    </w:pPr>
    <w:rPr>
      <w:sz w:val="20"/>
      <w:lang w:eastAsia="en-GB"/>
    </w:rPr>
  </w:style>
  <w:style w:type="paragraph" w:customStyle="1" w:styleId="Other10">
    <w:name w:val="Other|1"/>
    <w:basedOn w:val="Normal"/>
    <w:link w:val="Other1"/>
    <w:rsid w:val="00857611"/>
    <w:pPr>
      <w:spacing w:line="240" w:lineRule="auto"/>
    </w:pPr>
    <w:rPr>
      <w:sz w:val="20"/>
      <w:lang w:eastAsia="en-GB"/>
    </w:rPr>
  </w:style>
  <w:style w:type="paragraph" w:customStyle="1" w:styleId="Bodytext41">
    <w:name w:val="Body text|4"/>
    <w:basedOn w:val="Normal"/>
    <w:link w:val="Bodytext40"/>
    <w:rsid w:val="00857611"/>
    <w:pPr>
      <w:spacing w:line="240" w:lineRule="auto"/>
    </w:pPr>
    <w:rPr>
      <w:rFonts w:ascii="Symbol" w:eastAsia="Symbol" w:hAnsi="Symbol" w:cs="Symbol"/>
      <w:sz w:val="13"/>
      <w:szCs w:val="13"/>
      <w:lang w:eastAsia="fi-FI" w:bidi="fi-FI"/>
    </w:rPr>
  </w:style>
  <w:style w:type="paragraph" w:customStyle="1" w:styleId="Bodytext31">
    <w:name w:val="Body text|3"/>
    <w:basedOn w:val="Normal"/>
    <w:link w:val="Bodytext30"/>
    <w:rsid w:val="00857611"/>
    <w:pPr>
      <w:spacing w:line="240" w:lineRule="auto"/>
      <w:ind w:left="1100"/>
    </w:pPr>
    <w:rPr>
      <w:rFonts w:ascii="Verdana" w:eastAsia="Verdana" w:hAnsi="Verdana" w:cs="Verdana"/>
      <w:sz w:val="18"/>
      <w:szCs w:val="18"/>
      <w:lang w:eastAsia="en-GB"/>
    </w:rPr>
  </w:style>
  <w:style w:type="paragraph" w:customStyle="1" w:styleId="Tablecaption10">
    <w:name w:val="Table caption|1"/>
    <w:basedOn w:val="Normal"/>
    <w:link w:val="Tablecaption1"/>
    <w:rsid w:val="00857611"/>
    <w:pPr>
      <w:spacing w:line="240" w:lineRule="auto"/>
    </w:pPr>
    <w:rPr>
      <w:sz w:val="20"/>
      <w:lang w:eastAsia="en-GB"/>
    </w:rPr>
  </w:style>
  <w:style w:type="paragraph" w:customStyle="1" w:styleId="Heading210">
    <w:name w:val="Heading #2|1"/>
    <w:basedOn w:val="Normal"/>
    <w:link w:val="Heading21"/>
    <w:rsid w:val="00857611"/>
    <w:pPr>
      <w:spacing w:after="220" w:line="240" w:lineRule="auto"/>
      <w:outlineLvl w:val="1"/>
    </w:pPr>
    <w:rPr>
      <w:b/>
      <w:bCs/>
      <w:sz w:val="20"/>
      <w:lang w:eastAsia="en-GB"/>
    </w:rPr>
  </w:style>
  <w:style w:type="paragraph" w:customStyle="1" w:styleId="Heading112">
    <w:name w:val="Heading 11"/>
    <w:basedOn w:val="Normal"/>
    <w:next w:val="Normal"/>
    <w:uiPriority w:val="9"/>
    <w:qFormat/>
    <w:rsid w:val="00857611"/>
    <w:pPr>
      <w:keepNext/>
      <w:keepLines/>
      <w:widowControl/>
      <w:spacing w:before="240" w:line="259" w:lineRule="auto"/>
      <w:outlineLvl w:val="0"/>
    </w:pPr>
    <w:rPr>
      <w:rFonts w:ascii="Calibri Light" w:hAnsi="Calibri Light"/>
      <w:color w:val="2F5496"/>
      <w:sz w:val="32"/>
      <w:szCs w:val="32"/>
      <w:lang w:eastAsia="en-US"/>
    </w:rPr>
  </w:style>
  <w:style w:type="paragraph" w:customStyle="1" w:styleId="Ttulo11">
    <w:name w:val="Título 11"/>
    <w:basedOn w:val="Normal"/>
    <w:next w:val="Normal"/>
    <w:link w:val="Ttulo1Car"/>
    <w:qFormat/>
    <w:rsid w:val="00857611"/>
    <w:pPr>
      <w:keepNext/>
      <w:keepLines/>
      <w:widowControl/>
      <w:spacing w:before="240" w:line="259" w:lineRule="auto"/>
      <w:outlineLvl w:val="0"/>
    </w:pPr>
    <w:rPr>
      <w:rFonts w:ascii="Calibri Light" w:hAnsi="Calibri Light"/>
      <w:color w:val="2E74B5"/>
      <w:sz w:val="32"/>
      <w:szCs w:val="32"/>
      <w:lang w:eastAsia="en-US"/>
    </w:rPr>
  </w:style>
  <w:style w:type="paragraph" w:customStyle="1" w:styleId="Ttulo31">
    <w:name w:val="Título 31"/>
    <w:basedOn w:val="Normal"/>
    <w:next w:val="Normal"/>
    <w:unhideWhenUsed/>
    <w:qFormat/>
    <w:rsid w:val="00857611"/>
    <w:pPr>
      <w:keepNext/>
      <w:keepLines/>
      <w:widowControl/>
      <w:spacing w:before="200" w:line="276" w:lineRule="auto"/>
      <w:outlineLvl w:val="2"/>
    </w:pPr>
    <w:rPr>
      <w:rFonts w:ascii="Calibri Light" w:hAnsi="Calibri Light"/>
      <w:b/>
      <w:bCs/>
      <w:color w:val="5B9BD5"/>
      <w:sz w:val="22"/>
      <w:szCs w:val="32"/>
      <w:lang w:eastAsia="zh-CN" w:bidi="bo-CN"/>
    </w:rPr>
  </w:style>
  <w:style w:type="character" w:customStyle="1" w:styleId="TextonotapieCar">
    <w:name w:val="Texto nota pie Car"/>
    <w:aliases w:val="Final Footnote Text Car,GM_Fußnotentext Car,Footnote text Car,fn Car,Schriftart: 9 pt Car,Schriftart: 10 pt Car,Schriftart: 8 pt Car,WB-Fußnotentext Car"/>
    <w:basedOn w:val="DefaultParagraphFont"/>
    <w:rsid w:val="00857611"/>
    <w:rPr>
      <w:sz w:val="20"/>
      <w:szCs w:val="20"/>
    </w:rPr>
  </w:style>
  <w:style w:type="numbering" w:customStyle="1" w:styleId="Style4import2">
    <w:name w:val="Style 4 importé2"/>
    <w:rsid w:val="00857611"/>
    <w:pPr>
      <w:numPr>
        <w:numId w:val="101"/>
      </w:numPr>
    </w:pPr>
  </w:style>
  <w:style w:type="numbering" w:customStyle="1" w:styleId="Style8import2">
    <w:name w:val="Style 8 importé2"/>
    <w:rsid w:val="00857611"/>
    <w:pPr>
      <w:numPr>
        <w:numId w:val="102"/>
      </w:numPr>
    </w:pPr>
  </w:style>
  <w:style w:type="numbering" w:customStyle="1" w:styleId="Style7import2">
    <w:name w:val="Style 7 importé2"/>
    <w:rsid w:val="00857611"/>
    <w:pPr>
      <w:numPr>
        <w:numId w:val="103"/>
      </w:numPr>
    </w:pPr>
  </w:style>
  <w:style w:type="numbering" w:customStyle="1" w:styleId="Style1import2">
    <w:name w:val="Style 1 importé2"/>
    <w:rsid w:val="00857611"/>
    <w:pPr>
      <w:numPr>
        <w:numId w:val="104"/>
      </w:numPr>
    </w:pPr>
  </w:style>
  <w:style w:type="numbering" w:customStyle="1" w:styleId="Style11import2">
    <w:name w:val="Style 11 importé2"/>
    <w:rsid w:val="00857611"/>
    <w:pPr>
      <w:numPr>
        <w:numId w:val="15"/>
      </w:numPr>
    </w:pPr>
  </w:style>
  <w:style w:type="numbering" w:customStyle="1" w:styleId="Style2import2">
    <w:name w:val="Style 2 importé2"/>
    <w:rsid w:val="00857611"/>
    <w:pPr>
      <w:numPr>
        <w:numId w:val="16"/>
      </w:numPr>
    </w:pPr>
  </w:style>
  <w:style w:type="numbering" w:customStyle="1" w:styleId="Style6import2">
    <w:name w:val="Style 6 importé2"/>
    <w:rsid w:val="00857611"/>
    <w:pPr>
      <w:numPr>
        <w:numId w:val="105"/>
      </w:numPr>
    </w:pPr>
  </w:style>
  <w:style w:type="paragraph" w:customStyle="1" w:styleId="TextBody">
    <w:name w:val="Text Body"/>
    <w:basedOn w:val="Normal"/>
    <w:rsid w:val="00857611"/>
    <w:pPr>
      <w:suppressAutoHyphens/>
      <w:spacing w:after="120" w:line="276" w:lineRule="auto"/>
    </w:pPr>
    <w:rPr>
      <w:rFonts w:eastAsia="SimSun" w:cs="Mangal"/>
      <w:color w:val="00000A"/>
      <w:szCs w:val="24"/>
      <w:lang w:eastAsia="zh-CN" w:bidi="hi-IN"/>
    </w:rPr>
  </w:style>
  <w:style w:type="character" w:customStyle="1" w:styleId="Bodytext42">
    <w:name w:val="Body text (4)_"/>
    <w:basedOn w:val="DefaultParagraphFont"/>
    <w:link w:val="Bodytext43"/>
    <w:rsid w:val="00857611"/>
    <w:rPr>
      <w:b/>
      <w:bCs/>
      <w:sz w:val="16"/>
      <w:szCs w:val="16"/>
      <w:shd w:val="clear" w:color="auto" w:fill="FFFFFF"/>
    </w:rPr>
  </w:style>
  <w:style w:type="character" w:customStyle="1" w:styleId="Bodytext50">
    <w:name w:val="Body text (5)_"/>
    <w:basedOn w:val="DefaultParagraphFont"/>
    <w:link w:val="Bodytext51"/>
    <w:rsid w:val="00857611"/>
    <w:rPr>
      <w:sz w:val="18"/>
      <w:szCs w:val="18"/>
      <w:shd w:val="clear" w:color="auto" w:fill="FFFFFF"/>
    </w:rPr>
  </w:style>
  <w:style w:type="character" w:customStyle="1" w:styleId="Bodytext6">
    <w:name w:val="Body text (6)_"/>
    <w:basedOn w:val="DefaultParagraphFont"/>
    <w:link w:val="Bodytext60"/>
    <w:rsid w:val="00857611"/>
    <w:rPr>
      <w:b/>
      <w:bCs/>
      <w:sz w:val="18"/>
      <w:szCs w:val="18"/>
      <w:shd w:val="clear" w:color="auto" w:fill="FFFFFF"/>
    </w:rPr>
  </w:style>
  <w:style w:type="character" w:customStyle="1" w:styleId="Bodytext8">
    <w:name w:val="Body text (8)_"/>
    <w:basedOn w:val="DefaultParagraphFont"/>
    <w:link w:val="Bodytext80"/>
    <w:rsid w:val="00857611"/>
    <w:rPr>
      <w:i/>
      <w:iCs/>
      <w:sz w:val="16"/>
      <w:szCs w:val="16"/>
      <w:shd w:val="clear" w:color="auto" w:fill="FFFFFF"/>
    </w:rPr>
  </w:style>
  <w:style w:type="character" w:customStyle="1" w:styleId="Bodytext11">
    <w:name w:val="Body text (11)_"/>
    <w:basedOn w:val="DefaultParagraphFont"/>
    <w:link w:val="Bodytext110"/>
    <w:rsid w:val="00857611"/>
    <w:rPr>
      <w:i/>
      <w:iCs/>
      <w:sz w:val="18"/>
      <w:szCs w:val="18"/>
      <w:shd w:val="clear" w:color="auto" w:fill="FFFFFF"/>
    </w:rPr>
  </w:style>
  <w:style w:type="character" w:customStyle="1" w:styleId="Bodytext11NotItalic">
    <w:name w:val="Body text (11) + Not Italic"/>
    <w:basedOn w:val="Bodytext11"/>
    <w:rsid w:val="00857611"/>
    <w:rPr>
      <w:rFonts w:ascii="Times New Roman" w:eastAsia="Times New Roman" w:hAnsi="Times New Roman" w:cs="Times New Roman"/>
      <w:i/>
      <w:iCs/>
      <w:color w:val="000000"/>
      <w:spacing w:val="0"/>
      <w:w w:val="100"/>
      <w:position w:val="0"/>
      <w:sz w:val="18"/>
      <w:szCs w:val="18"/>
      <w:shd w:val="clear" w:color="auto" w:fill="FFFFFF"/>
      <w:lang w:val="lv-LV" w:eastAsia="en-US" w:bidi="en-US"/>
    </w:rPr>
  </w:style>
  <w:style w:type="character" w:customStyle="1" w:styleId="Bodytext695ptNotBold">
    <w:name w:val="Body text (6) + 9.5 pt;Not Bold"/>
    <w:basedOn w:val="Bodytext6"/>
    <w:rsid w:val="00857611"/>
    <w:rPr>
      <w:rFonts w:ascii="Times New Roman" w:eastAsia="Times New Roman" w:hAnsi="Times New Roman" w:cs="Times New Roman"/>
      <w:b/>
      <w:bCs/>
      <w:color w:val="000000"/>
      <w:spacing w:val="0"/>
      <w:w w:val="100"/>
      <w:position w:val="0"/>
      <w:sz w:val="19"/>
      <w:szCs w:val="19"/>
      <w:shd w:val="clear" w:color="auto" w:fill="FFFFFF"/>
      <w:lang w:val="lv-LV" w:eastAsia="en-US" w:bidi="en-US"/>
    </w:rPr>
  </w:style>
  <w:style w:type="paragraph" w:customStyle="1" w:styleId="Bodytext51">
    <w:name w:val="Body text (5)"/>
    <w:basedOn w:val="Normal"/>
    <w:link w:val="Bodytext50"/>
    <w:rsid w:val="00857611"/>
    <w:pPr>
      <w:shd w:val="clear" w:color="auto" w:fill="FFFFFF"/>
      <w:spacing w:before="520" w:after="520" w:line="216" w:lineRule="exact"/>
      <w:ind w:hanging="660"/>
    </w:pPr>
    <w:rPr>
      <w:sz w:val="18"/>
      <w:szCs w:val="18"/>
      <w:lang w:eastAsia="en-GB"/>
    </w:rPr>
  </w:style>
  <w:style w:type="paragraph" w:customStyle="1" w:styleId="Bodytext43">
    <w:name w:val="Body text (4)"/>
    <w:basedOn w:val="Normal"/>
    <w:link w:val="Bodytext42"/>
    <w:rsid w:val="00857611"/>
    <w:pPr>
      <w:shd w:val="clear" w:color="auto" w:fill="FFFFFF"/>
      <w:spacing w:before="260" w:after="260" w:line="187" w:lineRule="exact"/>
      <w:ind w:hanging="320"/>
    </w:pPr>
    <w:rPr>
      <w:b/>
      <w:bCs/>
      <w:sz w:val="16"/>
      <w:szCs w:val="16"/>
      <w:lang w:eastAsia="en-GB"/>
    </w:rPr>
  </w:style>
  <w:style w:type="paragraph" w:customStyle="1" w:styleId="Bodytext60">
    <w:name w:val="Body text (6)"/>
    <w:basedOn w:val="Normal"/>
    <w:link w:val="Bodytext6"/>
    <w:rsid w:val="00857611"/>
    <w:pPr>
      <w:shd w:val="clear" w:color="auto" w:fill="FFFFFF"/>
      <w:spacing w:before="520" w:after="260" w:line="200" w:lineRule="exact"/>
    </w:pPr>
    <w:rPr>
      <w:b/>
      <w:bCs/>
      <w:sz w:val="18"/>
      <w:szCs w:val="18"/>
      <w:lang w:eastAsia="en-GB"/>
    </w:rPr>
  </w:style>
  <w:style w:type="paragraph" w:customStyle="1" w:styleId="Bodytext80">
    <w:name w:val="Body text (8)"/>
    <w:basedOn w:val="Normal"/>
    <w:link w:val="Bodytext8"/>
    <w:rsid w:val="00857611"/>
    <w:pPr>
      <w:shd w:val="clear" w:color="auto" w:fill="FFFFFF"/>
      <w:spacing w:after="340" w:line="178" w:lineRule="exact"/>
      <w:jc w:val="center"/>
    </w:pPr>
    <w:rPr>
      <w:i/>
      <w:iCs/>
      <w:sz w:val="16"/>
      <w:szCs w:val="16"/>
      <w:lang w:eastAsia="en-GB"/>
    </w:rPr>
  </w:style>
  <w:style w:type="paragraph" w:customStyle="1" w:styleId="Bodytext110">
    <w:name w:val="Body text (11)"/>
    <w:basedOn w:val="Normal"/>
    <w:link w:val="Bodytext11"/>
    <w:rsid w:val="00857611"/>
    <w:pPr>
      <w:shd w:val="clear" w:color="auto" w:fill="FFFFFF"/>
      <w:spacing w:before="540" w:after="340" w:line="200" w:lineRule="exact"/>
      <w:jc w:val="center"/>
    </w:pPr>
    <w:rPr>
      <w:i/>
      <w:iCs/>
      <w:sz w:val="18"/>
      <w:szCs w:val="18"/>
      <w:lang w:eastAsia="en-GB"/>
    </w:rPr>
  </w:style>
  <w:style w:type="table" w:customStyle="1" w:styleId="TableGrid24">
    <w:name w:val="Table Grid24"/>
    <w:basedOn w:val="TableNormal"/>
    <w:next w:val="TableGrid"/>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31">
    <w:name w:val="List 31"/>
    <w:basedOn w:val="NoList"/>
    <w:rsid w:val="00857611"/>
    <w:pPr>
      <w:numPr>
        <w:numId w:val="106"/>
      </w:numPr>
    </w:pPr>
  </w:style>
  <w:style w:type="character" w:customStyle="1" w:styleId="Ttulo1Car">
    <w:name w:val="Título 1 Car"/>
    <w:basedOn w:val="DefaultParagraphFont"/>
    <w:link w:val="Ttulo11"/>
    <w:rsid w:val="00857611"/>
    <w:rPr>
      <w:rFonts w:ascii="Calibri Light" w:hAnsi="Calibri Light"/>
      <w:color w:val="2E74B5"/>
      <w:sz w:val="32"/>
      <w:szCs w:val="32"/>
      <w:lang w:val="lv-LV" w:eastAsia="en-US"/>
    </w:rPr>
  </w:style>
  <w:style w:type="paragraph" w:customStyle="1" w:styleId="A1">
    <w:name w:val="默认 A"/>
    <w:rsid w:val="00857611"/>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eastAsia="es-CL"/>
    </w:rPr>
  </w:style>
  <w:style w:type="paragraph" w:customStyle="1" w:styleId="Prrafodelista1">
    <w:name w:val="Párrafo de lista1"/>
    <w:basedOn w:val="Normal"/>
    <w:rsid w:val="00857611"/>
    <w:pPr>
      <w:widowControl/>
      <w:spacing w:line="240" w:lineRule="auto"/>
      <w:ind w:left="720"/>
      <w:contextualSpacing/>
    </w:pPr>
    <w:rPr>
      <w:rFonts w:eastAsia="PMingLiU"/>
      <w:szCs w:val="24"/>
      <w:lang w:eastAsia="en-US"/>
    </w:rPr>
  </w:style>
  <w:style w:type="paragraph" w:customStyle="1" w:styleId="BodyTextIndent1">
    <w:name w:val="Body Text Indent1"/>
    <w:basedOn w:val="Normal"/>
    <w:uiPriority w:val="99"/>
    <w:rsid w:val="00857611"/>
    <w:pPr>
      <w:keepNext/>
      <w:keepLines/>
      <w:widowControl/>
      <w:tabs>
        <w:tab w:val="left" w:pos="-720"/>
      </w:tabs>
      <w:suppressAutoHyphens/>
      <w:spacing w:line="240" w:lineRule="auto"/>
      <w:ind w:left="1418" w:hanging="698"/>
      <w:jc w:val="both"/>
    </w:pPr>
    <w:rPr>
      <w:rFonts w:ascii="Arial" w:hAnsi="Arial" w:cs="Arial"/>
      <w:szCs w:val="24"/>
      <w:lang w:eastAsia="es-ES"/>
    </w:rPr>
  </w:style>
  <w:style w:type="paragraph" w:customStyle="1" w:styleId="Style5">
    <w:name w:val="Style5"/>
    <w:basedOn w:val="Normal"/>
    <w:uiPriority w:val="99"/>
    <w:rsid w:val="00857611"/>
    <w:pPr>
      <w:autoSpaceDE w:val="0"/>
      <w:autoSpaceDN w:val="0"/>
      <w:adjustRightInd w:val="0"/>
      <w:spacing w:line="280" w:lineRule="exact"/>
      <w:jc w:val="both"/>
    </w:pPr>
    <w:rPr>
      <w:szCs w:val="24"/>
      <w:lang w:eastAsia="en-CA"/>
    </w:rPr>
  </w:style>
  <w:style w:type="character" w:customStyle="1" w:styleId="FontStyle22">
    <w:name w:val="Font Style22"/>
    <w:basedOn w:val="DefaultParagraphFont"/>
    <w:uiPriority w:val="99"/>
    <w:rsid w:val="00857611"/>
    <w:rPr>
      <w:rFonts w:ascii="Times New Roman" w:hAnsi="Times New Roman" w:cs="Times New Roman"/>
      <w:color w:val="000000"/>
      <w:sz w:val="20"/>
      <w:szCs w:val="20"/>
    </w:rPr>
  </w:style>
  <w:style w:type="paragraph" w:customStyle="1" w:styleId="Style8">
    <w:name w:val="Style8"/>
    <w:basedOn w:val="Normal"/>
    <w:uiPriority w:val="99"/>
    <w:rsid w:val="00857611"/>
    <w:pPr>
      <w:autoSpaceDE w:val="0"/>
      <w:autoSpaceDN w:val="0"/>
      <w:adjustRightInd w:val="0"/>
      <w:spacing w:line="250" w:lineRule="exact"/>
      <w:jc w:val="both"/>
    </w:pPr>
    <w:rPr>
      <w:szCs w:val="24"/>
      <w:lang w:eastAsia="en-CA"/>
    </w:rPr>
  </w:style>
  <w:style w:type="paragraph" w:customStyle="1" w:styleId="Style9">
    <w:name w:val="Style9"/>
    <w:basedOn w:val="Normal"/>
    <w:uiPriority w:val="99"/>
    <w:rsid w:val="00857611"/>
    <w:pPr>
      <w:autoSpaceDE w:val="0"/>
      <w:autoSpaceDN w:val="0"/>
      <w:adjustRightInd w:val="0"/>
      <w:spacing w:line="240" w:lineRule="auto"/>
    </w:pPr>
    <w:rPr>
      <w:szCs w:val="24"/>
      <w:lang w:eastAsia="en-CA"/>
    </w:rPr>
  </w:style>
  <w:style w:type="numbering" w:customStyle="1" w:styleId="Style3import2">
    <w:name w:val="Style 3 importé2"/>
    <w:rsid w:val="00857611"/>
    <w:pPr>
      <w:numPr>
        <w:numId w:val="107"/>
      </w:numPr>
    </w:pPr>
  </w:style>
  <w:style w:type="numbering" w:customStyle="1" w:styleId="Style5import2">
    <w:name w:val="Style 5 importé2"/>
    <w:rsid w:val="00857611"/>
    <w:pPr>
      <w:numPr>
        <w:numId w:val="108"/>
      </w:numPr>
    </w:pPr>
  </w:style>
  <w:style w:type="character" w:customStyle="1" w:styleId="BodyTextIndentChar1">
    <w:name w:val="Body Text Indent Char1"/>
    <w:basedOn w:val="DefaultParagraphFont"/>
    <w:rsid w:val="00857611"/>
    <w:rPr>
      <w:lang w:val="lv-LV"/>
    </w:rPr>
  </w:style>
  <w:style w:type="character" w:customStyle="1" w:styleId="style-chat-msg-3pazj">
    <w:name w:val="style-chat-msg-3pazj"/>
    <w:basedOn w:val="DefaultParagraphFont"/>
    <w:rsid w:val="00857611"/>
  </w:style>
  <w:style w:type="paragraph" w:customStyle="1" w:styleId="font5">
    <w:name w:val="font5"/>
    <w:basedOn w:val="Normal"/>
    <w:rsid w:val="00857611"/>
    <w:pPr>
      <w:widowControl/>
      <w:spacing w:before="100" w:beforeAutospacing="1" w:after="100" w:afterAutospacing="1" w:line="240" w:lineRule="auto"/>
    </w:pPr>
    <w:rPr>
      <w:rFonts w:ascii="Arial" w:hAnsi="Arial" w:cs="Arial"/>
      <w:color w:val="000000"/>
      <w:sz w:val="20"/>
      <w:lang w:eastAsia="en-GB"/>
    </w:rPr>
  </w:style>
  <w:style w:type="paragraph" w:customStyle="1" w:styleId="font6">
    <w:name w:val="font6"/>
    <w:basedOn w:val="Normal"/>
    <w:rsid w:val="00857611"/>
    <w:pPr>
      <w:widowControl/>
      <w:spacing w:before="100" w:beforeAutospacing="1" w:after="100" w:afterAutospacing="1" w:line="240" w:lineRule="auto"/>
    </w:pPr>
    <w:rPr>
      <w:rFonts w:ascii="Tahoma" w:hAnsi="Tahoma" w:cs="Tahoma"/>
      <w:color w:val="000000"/>
      <w:sz w:val="18"/>
      <w:szCs w:val="18"/>
      <w:lang w:eastAsia="en-GB"/>
    </w:rPr>
  </w:style>
  <w:style w:type="paragraph" w:customStyle="1" w:styleId="font7">
    <w:name w:val="font7"/>
    <w:basedOn w:val="Normal"/>
    <w:rsid w:val="00857611"/>
    <w:pPr>
      <w:widowControl/>
      <w:spacing w:before="100" w:beforeAutospacing="1" w:after="100" w:afterAutospacing="1" w:line="240" w:lineRule="auto"/>
    </w:pPr>
    <w:rPr>
      <w:rFonts w:ascii="Tahoma" w:hAnsi="Tahoma" w:cs="Tahoma"/>
      <w:b/>
      <w:bCs/>
      <w:color w:val="000000"/>
      <w:sz w:val="18"/>
      <w:szCs w:val="18"/>
      <w:lang w:eastAsia="en-GB"/>
    </w:rPr>
  </w:style>
  <w:style w:type="paragraph" w:customStyle="1" w:styleId="font8">
    <w:name w:val="font8"/>
    <w:basedOn w:val="Normal"/>
    <w:rsid w:val="00857611"/>
    <w:pPr>
      <w:widowControl/>
      <w:spacing w:before="100" w:beforeAutospacing="1" w:after="100" w:afterAutospacing="1" w:line="240" w:lineRule="auto"/>
    </w:pPr>
    <w:rPr>
      <w:rFonts w:ascii="Calibri" w:hAnsi="Calibri"/>
      <w:color w:val="000000"/>
      <w:sz w:val="20"/>
      <w:lang w:eastAsia="en-GB"/>
    </w:rPr>
  </w:style>
  <w:style w:type="paragraph" w:customStyle="1" w:styleId="xl75">
    <w:name w:val="xl75"/>
    <w:basedOn w:val="Normal"/>
    <w:rsid w:val="00857611"/>
    <w:pPr>
      <w:widowControl/>
      <w:shd w:val="clear" w:color="000000" w:fill="DA9694"/>
      <w:spacing w:before="100" w:beforeAutospacing="1" w:after="100" w:afterAutospacing="1" w:line="240" w:lineRule="auto"/>
      <w:jc w:val="center"/>
      <w:textAlignment w:val="center"/>
    </w:pPr>
    <w:rPr>
      <w:rFonts w:ascii="Arial" w:hAnsi="Arial" w:cs="Arial"/>
      <w:szCs w:val="24"/>
      <w:lang w:eastAsia="en-GB"/>
    </w:rPr>
  </w:style>
  <w:style w:type="paragraph" w:customStyle="1" w:styleId="xl76">
    <w:name w:val="xl76"/>
    <w:basedOn w:val="Normal"/>
    <w:rsid w:val="00857611"/>
    <w:pPr>
      <w:widowControl/>
      <w:shd w:val="clear" w:color="000000" w:fill="D8E4BC"/>
      <w:spacing w:before="100" w:beforeAutospacing="1" w:after="100" w:afterAutospacing="1" w:line="240" w:lineRule="auto"/>
      <w:jc w:val="center"/>
      <w:textAlignment w:val="center"/>
    </w:pPr>
    <w:rPr>
      <w:szCs w:val="24"/>
      <w:lang w:eastAsia="en-GB"/>
    </w:rPr>
  </w:style>
  <w:style w:type="paragraph" w:customStyle="1" w:styleId="xl77">
    <w:name w:val="xl77"/>
    <w:basedOn w:val="Normal"/>
    <w:rsid w:val="00857611"/>
    <w:pPr>
      <w:widowControl/>
      <w:shd w:val="clear" w:color="000000" w:fill="EBF1DE"/>
      <w:spacing w:before="100" w:beforeAutospacing="1" w:after="100" w:afterAutospacing="1" w:line="240" w:lineRule="auto"/>
      <w:jc w:val="center"/>
      <w:textAlignment w:val="center"/>
    </w:pPr>
    <w:rPr>
      <w:rFonts w:ascii="Arial" w:hAnsi="Arial" w:cs="Arial"/>
      <w:szCs w:val="24"/>
      <w:lang w:eastAsia="en-GB"/>
    </w:rPr>
  </w:style>
  <w:style w:type="paragraph" w:customStyle="1" w:styleId="xl78">
    <w:name w:val="xl78"/>
    <w:basedOn w:val="Normal"/>
    <w:rsid w:val="00857611"/>
    <w:pPr>
      <w:widowControl/>
      <w:shd w:val="clear" w:color="000000" w:fill="FABF8F"/>
      <w:spacing w:before="100" w:beforeAutospacing="1" w:after="100" w:afterAutospacing="1" w:line="240" w:lineRule="auto"/>
      <w:jc w:val="center"/>
      <w:textAlignment w:val="center"/>
    </w:pPr>
    <w:rPr>
      <w:szCs w:val="24"/>
      <w:lang w:eastAsia="en-GB"/>
    </w:rPr>
  </w:style>
  <w:style w:type="paragraph" w:customStyle="1" w:styleId="xl79">
    <w:name w:val="xl79"/>
    <w:basedOn w:val="Normal"/>
    <w:rsid w:val="00857611"/>
    <w:pPr>
      <w:widowControl/>
      <w:shd w:val="clear" w:color="000000" w:fill="FFFF00"/>
      <w:spacing w:before="100" w:beforeAutospacing="1" w:after="100" w:afterAutospacing="1" w:line="240" w:lineRule="auto"/>
      <w:jc w:val="center"/>
      <w:textAlignment w:val="center"/>
    </w:pPr>
    <w:rPr>
      <w:szCs w:val="24"/>
      <w:lang w:eastAsia="en-GB"/>
    </w:rPr>
  </w:style>
  <w:style w:type="paragraph" w:customStyle="1" w:styleId="xl80">
    <w:name w:val="xl80"/>
    <w:basedOn w:val="Normal"/>
    <w:rsid w:val="00857611"/>
    <w:pPr>
      <w:widowControl/>
      <w:shd w:val="clear" w:color="000000" w:fill="FFFF00"/>
      <w:spacing w:before="100" w:beforeAutospacing="1" w:after="100" w:afterAutospacing="1" w:line="240" w:lineRule="auto"/>
      <w:jc w:val="center"/>
      <w:textAlignment w:val="center"/>
    </w:pPr>
    <w:rPr>
      <w:rFonts w:ascii="Arial" w:hAnsi="Arial" w:cs="Arial"/>
      <w:szCs w:val="24"/>
      <w:lang w:eastAsia="en-GB"/>
    </w:rPr>
  </w:style>
  <w:style w:type="paragraph" w:customStyle="1" w:styleId="xl81">
    <w:name w:val="xl81"/>
    <w:basedOn w:val="Normal"/>
    <w:rsid w:val="00857611"/>
    <w:pPr>
      <w:widowControl/>
      <w:shd w:val="clear" w:color="000000" w:fill="FFCC00"/>
      <w:spacing w:before="100" w:beforeAutospacing="1" w:after="100" w:afterAutospacing="1" w:line="240" w:lineRule="auto"/>
      <w:jc w:val="center"/>
      <w:textAlignment w:val="center"/>
    </w:pPr>
    <w:rPr>
      <w:rFonts w:ascii="Arial" w:hAnsi="Arial" w:cs="Arial"/>
      <w:szCs w:val="24"/>
      <w:lang w:eastAsia="en-GB"/>
    </w:rPr>
  </w:style>
  <w:style w:type="paragraph" w:customStyle="1" w:styleId="xl82">
    <w:name w:val="xl82"/>
    <w:basedOn w:val="Normal"/>
    <w:rsid w:val="00857611"/>
    <w:pPr>
      <w:widowControl/>
      <w:pBdr>
        <w:top w:val="single" w:sz="4" w:space="0" w:color="auto"/>
        <w:bottom w:val="single" w:sz="4" w:space="0" w:color="auto"/>
      </w:pBdr>
      <w:spacing w:before="100" w:beforeAutospacing="1" w:after="100" w:afterAutospacing="1" w:line="240" w:lineRule="auto"/>
    </w:pPr>
    <w:rPr>
      <w:szCs w:val="24"/>
      <w:lang w:eastAsia="en-GB"/>
    </w:rPr>
  </w:style>
  <w:style w:type="paragraph" w:customStyle="1" w:styleId="xl83">
    <w:name w:val="xl83"/>
    <w:basedOn w:val="Normal"/>
    <w:rsid w:val="00857611"/>
    <w:pPr>
      <w:widowControl/>
      <w:pBdr>
        <w:top w:val="single" w:sz="4" w:space="0" w:color="auto"/>
        <w:bottom w:val="single" w:sz="4" w:space="0" w:color="auto"/>
      </w:pBdr>
      <w:spacing w:before="100" w:beforeAutospacing="1" w:after="100" w:afterAutospacing="1" w:line="240" w:lineRule="auto"/>
      <w:jc w:val="center"/>
      <w:textAlignment w:val="center"/>
    </w:pPr>
    <w:rPr>
      <w:szCs w:val="24"/>
      <w:lang w:eastAsia="en-GB"/>
    </w:rPr>
  </w:style>
  <w:style w:type="paragraph" w:customStyle="1" w:styleId="xl84">
    <w:name w:val="xl84"/>
    <w:basedOn w:val="Normal"/>
    <w:rsid w:val="00857611"/>
    <w:pPr>
      <w:widowControl/>
      <w:pBdr>
        <w:bottom w:val="single" w:sz="4" w:space="0" w:color="auto"/>
      </w:pBdr>
      <w:spacing w:before="100" w:beforeAutospacing="1" w:after="100" w:afterAutospacing="1" w:line="240" w:lineRule="auto"/>
      <w:jc w:val="center"/>
      <w:textAlignment w:val="center"/>
    </w:pPr>
    <w:rPr>
      <w:szCs w:val="24"/>
      <w:lang w:eastAsia="en-GB"/>
    </w:rPr>
  </w:style>
  <w:style w:type="paragraph" w:customStyle="1" w:styleId="xl85">
    <w:name w:val="xl85"/>
    <w:basedOn w:val="Normal"/>
    <w:rsid w:val="00857611"/>
    <w:pPr>
      <w:widowControl/>
      <w:pBdr>
        <w:bottom w:val="single" w:sz="4" w:space="0" w:color="auto"/>
      </w:pBdr>
      <w:spacing w:before="100" w:beforeAutospacing="1" w:after="100" w:afterAutospacing="1" w:line="240" w:lineRule="auto"/>
      <w:textAlignment w:val="center"/>
    </w:pPr>
    <w:rPr>
      <w:szCs w:val="24"/>
      <w:lang w:eastAsia="en-GB"/>
    </w:rPr>
  </w:style>
  <w:style w:type="paragraph" w:customStyle="1" w:styleId="xl86">
    <w:name w:val="xl86"/>
    <w:basedOn w:val="Normal"/>
    <w:rsid w:val="00857611"/>
    <w:pPr>
      <w:widowControl/>
      <w:pBdr>
        <w:bottom w:val="single" w:sz="4" w:space="0" w:color="auto"/>
      </w:pBdr>
      <w:spacing w:before="100" w:beforeAutospacing="1" w:after="100" w:afterAutospacing="1" w:line="240" w:lineRule="auto"/>
      <w:textAlignment w:val="center"/>
    </w:pPr>
    <w:rPr>
      <w:szCs w:val="24"/>
      <w:lang w:eastAsia="en-GB"/>
    </w:rPr>
  </w:style>
  <w:style w:type="paragraph" w:customStyle="1" w:styleId="xl87">
    <w:name w:val="xl87"/>
    <w:basedOn w:val="Normal"/>
    <w:rsid w:val="00857611"/>
    <w:pPr>
      <w:widowControl/>
      <w:pBdr>
        <w:bottom w:val="single" w:sz="4" w:space="0" w:color="auto"/>
      </w:pBdr>
      <w:spacing w:before="100" w:beforeAutospacing="1" w:after="100" w:afterAutospacing="1" w:line="240" w:lineRule="auto"/>
      <w:textAlignment w:val="center"/>
    </w:pPr>
    <w:rPr>
      <w:szCs w:val="24"/>
      <w:lang w:eastAsia="en-GB"/>
    </w:rPr>
  </w:style>
  <w:style w:type="paragraph" w:customStyle="1" w:styleId="xl88">
    <w:name w:val="xl88"/>
    <w:basedOn w:val="Normal"/>
    <w:rsid w:val="0085761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Cs w:val="24"/>
      <w:lang w:eastAsia="en-GB"/>
    </w:rPr>
  </w:style>
  <w:style w:type="paragraph" w:customStyle="1" w:styleId="xl89">
    <w:name w:val="xl89"/>
    <w:basedOn w:val="Normal"/>
    <w:rsid w:val="00857611"/>
    <w:pPr>
      <w:widowControl/>
      <w:pBdr>
        <w:top w:val="single" w:sz="4" w:space="0" w:color="auto"/>
        <w:bottom w:val="single" w:sz="4" w:space="0" w:color="auto"/>
      </w:pBdr>
      <w:spacing w:before="100" w:beforeAutospacing="1" w:after="100" w:afterAutospacing="1" w:line="240" w:lineRule="auto"/>
      <w:textAlignment w:val="center"/>
    </w:pPr>
    <w:rPr>
      <w:szCs w:val="24"/>
      <w:lang w:eastAsia="en-GB"/>
    </w:rPr>
  </w:style>
  <w:style w:type="paragraph" w:customStyle="1" w:styleId="xl90">
    <w:name w:val="xl90"/>
    <w:basedOn w:val="Normal"/>
    <w:rsid w:val="00857611"/>
    <w:pPr>
      <w:widowControl/>
      <w:pBdr>
        <w:top w:val="single" w:sz="4" w:space="0" w:color="auto"/>
        <w:bottom w:val="single" w:sz="4" w:space="0" w:color="auto"/>
      </w:pBdr>
      <w:spacing w:before="100" w:beforeAutospacing="1" w:after="100" w:afterAutospacing="1" w:line="240" w:lineRule="auto"/>
      <w:textAlignment w:val="center"/>
    </w:pPr>
    <w:rPr>
      <w:szCs w:val="24"/>
      <w:lang w:eastAsia="en-GB"/>
    </w:rPr>
  </w:style>
  <w:style w:type="paragraph" w:customStyle="1" w:styleId="xl91">
    <w:name w:val="xl91"/>
    <w:basedOn w:val="Normal"/>
    <w:rsid w:val="00857611"/>
    <w:pPr>
      <w:widowControl/>
      <w:pBdr>
        <w:top w:val="single" w:sz="4" w:space="0" w:color="auto"/>
        <w:bottom w:val="single" w:sz="4" w:space="0" w:color="auto"/>
      </w:pBdr>
      <w:spacing w:before="100" w:beforeAutospacing="1" w:after="100" w:afterAutospacing="1" w:line="240" w:lineRule="auto"/>
      <w:textAlignment w:val="center"/>
    </w:pPr>
    <w:rPr>
      <w:szCs w:val="24"/>
      <w:lang w:eastAsia="en-GB"/>
    </w:rPr>
  </w:style>
  <w:style w:type="paragraph" w:customStyle="1" w:styleId="xl92">
    <w:name w:val="xl92"/>
    <w:basedOn w:val="Normal"/>
    <w:rsid w:val="00857611"/>
    <w:pPr>
      <w:widowControl/>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hAnsi="Arial" w:cs="Arial"/>
      <w:szCs w:val="24"/>
      <w:lang w:eastAsia="en-GB"/>
    </w:rPr>
  </w:style>
  <w:style w:type="paragraph" w:customStyle="1" w:styleId="xl93">
    <w:name w:val="xl93"/>
    <w:basedOn w:val="Normal"/>
    <w:rsid w:val="00857611"/>
    <w:pPr>
      <w:widowControl/>
      <w:pBdr>
        <w:top w:val="single" w:sz="4" w:space="0" w:color="auto"/>
        <w:bottom w:val="single" w:sz="4" w:space="0" w:color="auto"/>
      </w:pBdr>
      <w:shd w:val="clear" w:color="000000" w:fill="FFFF00"/>
      <w:spacing w:before="100" w:beforeAutospacing="1" w:after="100" w:afterAutospacing="1" w:line="240" w:lineRule="auto"/>
      <w:textAlignment w:val="center"/>
    </w:pPr>
    <w:rPr>
      <w:rFonts w:ascii="Arial" w:hAnsi="Arial" w:cs="Arial"/>
      <w:i/>
      <w:iCs/>
      <w:szCs w:val="24"/>
      <w:lang w:eastAsia="en-GB"/>
    </w:rPr>
  </w:style>
  <w:style w:type="paragraph" w:customStyle="1" w:styleId="xl94">
    <w:name w:val="xl94"/>
    <w:basedOn w:val="Normal"/>
    <w:rsid w:val="00857611"/>
    <w:pPr>
      <w:widowControl/>
      <w:pBdr>
        <w:top w:val="single" w:sz="4" w:space="0" w:color="auto"/>
        <w:bottom w:val="single" w:sz="4" w:space="0" w:color="auto"/>
      </w:pBdr>
      <w:shd w:val="clear" w:color="000000" w:fill="FFFF00"/>
      <w:spacing w:before="100" w:beforeAutospacing="1" w:after="100" w:afterAutospacing="1" w:line="240" w:lineRule="auto"/>
      <w:textAlignment w:val="center"/>
    </w:pPr>
    <w:rPr>
      <w:szCs w:val="24"/>
      <w:lang w:eastAsia="en-GB"/>
    </w:rPr>
  </w:style>
  <w:style w:type="paragraph" w:customStyle="1" w:styleId="xl95">
    <w:name w:val="xl95"/>
    <w:basedOn w:val="Normal"/>
    <w:rsid w:val="00857611"/>
    <w:pPr>
      <w:widowControl/>
      <w:pBdr>
        <w:top w:val="single" w:sz="4" w:space="0" w:color="auto"/>
        <w:bottom w:val="single" w:sz="4" w:space="0" w:color="auto"/>
      </w:pBdr>
      <w:shd w:val="clear" w:color="000000" w:fill="FFFF00"/>
      <w:spacing w:before="100" w:beforeAutospacing="1" w:after="100" w:afterAutospacing="1" w:line="240" w:lineRule="auto"/>
      <w:textAlignment w:val="center"/>
    </w:pPr>
    <w:rPr>
      <w:szCs w:val="24"/>
      <w:lang w:eastAsia="en-GB"/>
    </w:rPr>
  </w:style>
  <w:style w:type="paragraph" w:customStyle="1" w:styleId="xl96">
    <w:name w:val="xl96"/>
    <w:basedOn w:val="Normal"/>
    <w:rsid w:val="00857611"/>
    <w:pPr>
      <w:widowControl/>
      <w:pBdr>
        <w:top w:val="single" w:sz="4" w:space="0" w:color="auto"/>
        <w:bottom w:val="single" w:sz="4" w:space="0" w:color="auto"/>
      </w:pBdr>
      <w:shd w:val="clear" w:color="000000" w:fill="FFFF00"/>
      <w:spacing w:before="100" w:beforeAutospacing="1" w:after="100" w:afterAutospacing="1" w:line="240" w:lineRule="auto"/>
      <w:textAlignment w:val="center"/>
    </w:pPr>
    <w:rPr>
      <w:rFonts w:ascii="Arial" w:hAnsi="Arial" w:cs="Arial"/>
      <w:i/>
      <w:iCs/>
      <w:szCs w:val="24"/>
      <w:lang w:eastAsia="en-GB"/>
    </w:rPr>
  </w:style>
  <w:style w:type="paragraph" w:customStyle="1" w:styleId="xl97">
    <w:name w:val="xl97"/>
    <w:basedOn w:val="Normal"/>
    <w:rsid w:val="00857611"/>
    <w:pPr>
      <w:widowControl/>
      <w:pBdr>
        <w:top w:val="single" w:sz="4" w:space="0" w:color="auto"/>
        <w:bottom w:val="single" w:sz="4" w:space="0" w:color="auto"/>
      </w:pBdr>
      <w:spacing w:before="100" w:beforeAutospacing="1" w:after="100" w:afterAutospacing="1" w:line="240" w:lineRule="auto"/>
      <w:jc w:val="center"/>
      <w:textAlignment w:val="center"/>
    </w:pPr>
    <w:rPr>
      <w:rFonts w:ascii="Arial" w:hAnsi="Arial" w:cs="Arial"/>
      <w:szCs w:val="24"/>
      <w:lang w:eastAsia="en-GB"/>
    </w:rPr>
  </w:style>
  <w:style w:type="paragraph" w:customStyle="1" w:styleId="xl98">
    <w:name w:val="xl98"/>
    <w:basedOn w:val="Normal"/>
    <w:rsid w:val="00857611"/>
    <w:pPr>
      <w:widowControl/>
      <w:pBdr>
        <w:top w:val="single" w:sz="4" w:space="0" w:color="auto"/>
        <w:bottom w:val="single" w:sz="4" w:space="0" w:color="auto"/>
      </w:pBdr>
      <w:shd w:val="clear" w:color="000000" w:fill="FFC000"/>
      <w:spacing w:before="100" w:beforeAutospacing="1" w:after="100" w:afterAutospacing="1" w:line="240" w:lineRule="auto"/>
      <w:textAlignment w:val="center"/>
    </w:pPr>
    <w:rPr>
      <w:rFonts w:ascii="Arial" w:hAnsi="Arial" w:cs="Arial"/>
      <w:i/>
      <w:iCs/>
      <w:szCs w:val="24"/>
      <w:lang w:eastAsia="en-GB"/>
    </w:rPr>
  </w:style>
  <w:style w:type="paragraph" w:customStyle="1" w:styleId="xl99">
    <w:name w:val="xl99"/>
    <w:basedOn w:val="Normal"/>
    <w:rsid w:val="00857611"/>
    <w:pPr>
      <w:widowControl/>
      <w:pBdr>
        <w:top w:val="single" w:sz="4" w:space="0" w:color="auto"/>
        <w:bottom w:val="single" w:sz="4" w:space="0" w:color="auto"/>
      </w:pBdr>
      <w:shd w:val="clear" w:color="000000" w:fill="FFC000"/>
      <w:spacing w:before="100" w:beforeAutospacing="1" w:after="100" w:afterAutospacing="1" w:line="240" w:lineRule="auto"/>
      <w:textAlignment w:val="center"/>
    </w:pPr>
    <w:rPr>
      <w:rFonts w:ascii="Arial" w:hAnsi="Arial" w:cs="Arial"/>
      <w:i/>
      <w:iCs/>
      <w:szCs w:val="24"/>
      <w:lang w:eastAsia="en-GB"/>
    </w:rPr>
  </w:style>
  <w:style w:type="paragraph" w:customStyle="1" w:styleId="xl100">
    <w:name w:val="xl100"/>
    <w:basedOn w:val="Normal"/>
    <w:rsid w:val="00857611"/>
    <w:pPr>
      <w:widowControl/>
      <w:shd w:val="clear" w:color="000000" w:fill="D8E4BC"/>
      <w:spacing w:before="100" w:beforeAutospacing="1" w:after="100" w:afterAutospacing="1" w:line="240" w:lineRule="auto"/>
      <w:jc w:val="center"/>
      <w:textAlignment w:val="center"/>
    </w:pPr>
    <w:rPr>
      <w:szCs w:val="24"/>
      <w:lang w:eastAsia="en-GB"/>
    </w:rPr>
  </w:style>
  <w:style w:type="paragraph" w:customStyle="1" w:styleId="xl101">
    <w:name w:val="xl101"/>
    <w:basedOn w:val="Normal"/>
    <w:rsid w:val="00857611"/>
    <w:pPr>
      <w:widowControl/>
      <w:pBdr>
        <w:top w:val="single" w:sz="4" w:space="0" w:color="auto"/>
        <w:bottom w:val="single" w:sz="4" w:space="0" w:color="auto"/>
      </w:pBdr>
      <w:spacing w:before="100" w:beforeAutospacing="1" w:after="100" w:afterAutospacing="1" w:line="240" w:lineRule="auto"/>
      <w:textAlignment w:val="center"/>
    </w:pPr>
    <w:rPr>
      <w:rFonts w:ascii="Arial" w:hAnsi="Arial" w:cs="Arial"/>
      <w:szCs w:val="24"/>
      <w:lang w:eastAsia="en-GB"/>
    </w:rPr>
  </w:style>
  <w:style w:type="paragraph" w:customStyle="1" w:styleId="xl102">
    <w:name w:val="xl102"/>
    <w:basedOn w:val="Normal"/>
    <w:rsid w:val="00857611"/>
    <w:pPr>
      <w:widowControl/>
      <w:pBdr>
        <w:top w:val="single" w:sz="4" w:space="0" w:color="auto"/>
        <w:bottom w:val="single" w:sz="4" w:space="0" w:color="auto"/>
      </w:pBdr>
      <w:spacing w:before="100" w:beforeAutospacing="1" w:after="100" w:afterAutospacing="1" w:line="240" w:lineRule="auto"/>
      <w:textAlignment w:val="center"/>
    </w:pPr>
    <w:rPr>
      <w:rFonts w:ascii="Arial" w:hAnsi="Arial" w:cs="Arial"/>
      <w:szCs w:val="24"/>
      <w:lang w:eastAsia="en-GB"/>
    </w:rPr>
  </w:style>
  <w:style w:type="paragraph" w:customStyle="1" w:styleId="xl103">
    <w:name w:val="xl103"/>
    <w:basedOn w:val="Normal"/>
    <w:rsid w:val="00857611"/>
    <w:pPr>
      <w:widowControl/>
      <w:pBdr>
        <w:top w:val="single" w:sz="4" w:space="0" w:color="auto"/>
        <w:bottom w:val="single" w:sz="4" w:space="0" w:color="auto"/>
      </w:pBdr>
      <w:spacing w:before="100" w:beforeAutospacing="1" w:after="100" w:afterAutospacing="1" w:line="240" w:lineRule="auto"/>
      <w:textAlignment w:val="center"/>
    </w:pPr>
    <w:rPr>
      <w:rFonts w:ascii="Arial" w:hAnsi="Arial" w:cs="Arial"/>
      <w:color w:val="000000"/>
      <w:szCs w:val="24"/>
      <w:lang w:eastAsia="en-GB"/>
    </w:rPr>
  </w:style>
  <w:style w:type="paragraph" w:customStyle="1" w:styleId="xl104">
    <w:name w:val="xl104"/>
    <w:basedOn w:val="Normal"/>
    <w:rsid w:val="00857611"/>
    <w:pPr>
      <w:widowControl/>
      <w:pBdr>
        <w:top w:val="single" w:sz="4" w:space="0" w:color="auto"/>
        <w:bottom w:val="single" w:sz="4" w:space="0" w:color="auto"/>
      </w:pBdr>
      <w:spacing w:before="100" w:beforeAutospacing="1" w:after="100" w:afterAutospacing="1" w:line="240" w:lineRule="auto"/>
      <w:textAlignment w:val="center"/>
    </w:pPr>
    <w:rPr>
      <w:szCs w:val="24"/>
      <w:lang w:eastAsia="en-GB"/>
    </w:rPr>
  </w:style>
  <w:style w:type="paragraph" w:customStyle="1" w:styleId="xl105">
    <w:name w:val="xl105"/>
    <w:basedOn w:val="Normal"/>
    <w:rsid w:val="00857611"/>
    <w:pPr>
      <w:widowControl/>
      <w:pBdr>
        <w:bottom w:val="single" w:sz="4" w:space="0" w:color="auto"/>
      </w:pBdr>
      <w:spacing w:before="100" w:beforeAutospacing="1" w:after="100" w:afterAutospacing="1" w:line="240" w:lineRule="auto"/>
      <w:textAlignment w:val="center"/>
    </w:pPr>
    <w:rPr>
      <w:szCs w:val="24"/>
      <w:lang w:eastAsia="en-GB"/>
    </w:rPr>
  </w:style>
  <w:style w:type="paragraph" w:customStyle="1" w:styleId="xl106">
    <w:name w:val="xl106"/>
    <w:basedOn w:val="Normal"/>
    <w:rsid w:val="00857611"/>
    <w:pPr>
      <w:widowControl/>
      <w:pBdr>
        <w:bottom w:val="single" w:sz="4" w:space="0" w:color="auto"/>
      </w:pBdr>
      <w:spacing w:before="100" w:beforeAutospacing="1" w:after="100" w:afterAutospacing="1" w:line="240" w:lineRule="auto"/>
      <w:textAlignment w:val="center"/>
    </w:pPr>
    <w:rPr>
      <w:szCs w:val="24"/>
      <w:lang w:eastAsia="en-GB"/>
    </w:rPr>
  </w:style>
  <w:style w:type="paragraph" w:customStyle="1" w:styleId="xl107">
    <w:name w:val="xl107"/>
    <w:basedOn w:val="Normal"/>
    <w:rsid w:val="00857611"/>
    <w:pPr>
      <w:widowControl/>
      <w:pBdr>
        <w:top w:val="single" w:sz="4" w:space="0" w:color="auto"/>
        <w:bottom w:val="single" w:sz="4" w:space="0" w:color="auto"/>
      </w:pBdr>
      <w:spacing w:before="100" w:beforeAutospacing="1" w:after="100" w:afterAutospacing="1" w:line="240" w:lineRule="auto"/>
      <w:textAlignment w:val="center"/>
    </w:pPr>
    <w:rPr>
      <w:szCs w:val="24"/>
      <w:lang w:eastAsia="en-GB"/>
    </w:rPr>
  </w:style>
  <w:style w:type="paragraph" w:customStyle="1" w:styleId="xl108">
    <w:name w:val="xl108"/>
    <w:basedOn w:val="Normal"/>
    <w:rsid w:val="00857611"/>
    <w:pPr>
      <w:widowControl/>
      <w:pBdr>
        <w:bottom w:val="single" w:sz="4" w:space="0" w:color="auto"/>
      </w:pBdr>
      <w:spacing w:before="100" w:beforeAutospacing="1" w:after="100" w:afterAutospacing="1" w:line="240" w:lineRule="auto"/>
      <w:textAlignment w:val="center"/>
    </w:pPr>
    <w:rPr>
      <w:szCs w:val="24"/>
      <w:lang w:eastAsia="en-GB"/>
    </w:rPr>
  </w:style>
  <w:style w:type="paragraph" w:customStyle="1" w:styleId="xl109">
    <w:name w:val="xl109"/>
    <w:basedOn w:val="Normal"/>
    <w:rsid w:val="00857611"/>
    <w:pPr>
      <w:widowControl/>
      <w:pBdr>
        <w:top w:val="single" w:sz="4" w:space="0" w:color="auto"/>
        <w:bottom w:val="single" w:sz="4" w:space="0" w:color="auto"/>
      </w:pBdr>
      <w:shd w:val="clear" w:color="DCE6F1" w:fill="FFFFFF"/>
      <w:spacing w:before="100" w:beforeAutospacing="1" w:after="100" w:afterAutospacing="1" w:line="240" w:lineRule="auto"/>
      <w:textAlignment w:val="center"/>
    </w:pPr>
    <w:rPr>
      <w:rFonts w:ascii="Arial" w:hAnsi="Arial" w:cs="Arial"/>
      <w:color w:val="000000"/>
      <w:szCs w:val="24"/>
      <w:lang w:eastAsia="en-GB"/>
    </w:rPr>
  </w:style>
  <w:style w:type="paragraph" w:customStyle="1" w:styleId="xl110">
    <w:name w:val="xl110"/>
    <w:basedOn w:val="Normal"/>
    <w:rsid w:val="0085761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color w:val="FFFFFF"/>
      <w:szCs w:val="24"/>
      <w:lang w:eastAsia="en-GB"/>
    </w:rPr>
  </w:style>
  <w:style w:type="paragraph" w:customStyle="1" w:styleId="xl111">
    <w:name w:val="xl111"/>
    <w:basedOn w:val="Normal"/>
    <w:rsid w:val="0085761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000000"/>
      <w:szCs w:val="24"/>
      <w:lang w:eastAsia="en-GB"/>
    </w:rPr>
  </w:style>
  <w:style w:type="paragraph" w:customStyle="1" w:styleId="xl112">
    <w:name w:val="xl112"/>
    <w:basedOn w:val="Normal"/>
    <w:rsid w:val="00857611"/>
    <w:pPr>
      <w:widowControl/>
      <w:pBdr>
        <w:top w:val="single" w:sz="4" w:space="0" w:color="auto"/>
        <w:bottom w:val="single" w:sz="4" w:space="0" w:color="auto"/>
      </w:pBdr>
      <w:spacing w:before="100" w:beforeAutospacing="1" w:after="100" w:afterAutospacing="1" w:line="240" w:lineRule="auto"/>
      <w:textAlignment w:val="center"/>
    </w:pPr>
    <w:rPr>
      <w:rFonts w:ascii="Arial" w:hAnsi="Arial" w:cs="Arial"/>
      <w:i/>
      <w:iCs/>
      <w:szCs w:val="24"/>
      <w:lang w:eastAsia="en-GB"/>
    </w:rPr>
  </w:style>
  <w:style w:type="paragraph" w:customStyle="1" w:styleId="xl113">
    <w:name w:val="xl113"/>
    <w:basedOn w:val="Normal"/>
    <w:rsid w:val="00857611"/>
    <w:pPr>
      <w:widowControl/>
      <w:pBdr>
        <w:top w:val="single" w:sz="4" w:space="0" w:color="auto"/>
        <w:bottom w:val="single" w:sz="4" w:space="0" w:color="auto"/>
      </w:pBdr>
      <w:spacing w:before="100" w:beforeAutospacing="1" w:after="100" w:afterAutospacing="1" w:line="240" w:lineRule="auto"/>
      <w:jc w:val="center"/>
      <w:textAlignment w:val="center"/>
    </w:pPr>
    <w:rPr>
      <w:rFonts w:ascii="Arial" w:hAnsi="Arial" w:cs="Arial"/>
      <w:i/>
      <w:iCs/>
      <w:szCs w:val="24"/>
      <w:lang w:eastAsia="en-GB"/>
    </w:rPr>
  </w:style>
  <w:style w:type="paragraph" w:customStyle="1" w:styleId="xl114">
    <w:name w:val="xl114"/>
    <w:basedOn w:val="Normal"/>
    <w:rsid w:val="00857611"/>
    <w:pPr>
      <w:widowControl/>
      <w:pBdr>
        <w:top w:val="single" w:sz="4" w:space="0" w:color="auto"/>
        <w:bottom w:val="single" w:sz="4" w:space="0" w:color="auto"/>
      </w:pBdr>
      <w:spacing w:before="100" w:beforeAutospacing="1" w:after="100" w:afterAutospacing="1" w:line="240" w:lineRule="auto"/>
      <w:textAlignment w:val="center"/>
    </w:pPr>
    <w:rPr>
      <w:rFonts w:ascii="Arial" w:hAnsi="Arial" w:cs="Arial"/>
      <w:i/>
      <w:iCs/>
      <w:szCs w:val="24"/>
      <w:lang w:eastAsia="en-GB"/>
    </w:rPr>
  </w:style>
  <w:style w:type="paragraph" w:customStyle="1" w:styleId="xl115">
    <w:name w:val="xl115"/>
    <w:basedOn w:val="Normal"/>
    <w:rsid w:val="00857611"/>
    <w:pPr>
      <w:widowControl/>
      <w:shd w:val="clear" w:color="000000" w:fill="FFFF00"/>
      <w:spacing w:before="100" w:beforeAutospacing="1" w:after="100" w:afterAutospacing="1" w:line="240" w:lineRule="auto"/>
    </w:pPr>
    <w:rPr>
      <w:szCs w:val="24"/>
      <w:lang w:eastAsia="en-GB"/>
    </w:rPr>
  </w:style>
  <w:style w:type="paragraph" w:customStyle="1" w:styleId="xl116">
    <w:name w:val="xl116"/>
    <w:basedOn w:val="Normal"/>
    <w:rsid w:val="0085761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Cs w:val="24"/>
      <w:lang w:eastAsia="en-GB"/>
    </w:rPr>
  </w:style>
  <w:style w:type="paragraph" w:customStyle="1" w:styleId="xl117">
    <w:name w:val="xl117"/>
    <w:basedOn w:val="Normal"/>
    <w:rsid w:val="00857611"/>
    <w:pPr>
      <w:widowControl/>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szCs w:val="24"/>
      <w:lang w:eastAsia="en-GB"/>
    </w:rPr>
  </w:style>
  <w:style w:type="paragraph" w:customStyle="1" w:styleId="xl118">
    <w:name w:val="xl118"/>
    <w:basedOn w:val="Normal"/>
    <w:rsid w:val="00857611"/>
    <w:pPr>
      <w:widowControl/>
      <w:pBdr>
        <w:top w:val="single" w:sz="4" w:space="0" w:color="auto"/>
        <w:bottom w:val="single" w:sz="4" w:space="0" w:color="auto"/>
      </w:pBdr>
      <w:shd w:val="clear" w:color="000000" w:fill="FFFFFF"/>
      <w:spacing w:before="100" w:beforeAutospacing="1" w:after="100" w:afterAutospacing="1" w:line="240" w:lineRule="auto"/>
      <w:textAlignment w:val="center"/>
    </w:pPr>
    <w:rPr>
      <w:szCs w:val="24"/>
      <w:lang w:eastAsia="en-GB"/>
    </w:rPr>
  </w:style>
  <w:style w:type="paragraph" w:customStyle="1" w:styleId="xl119">
    <w:name w:val="xl119"/>
    <w:basedOn w:val="Normal"/>
    <w:rsid w:val="00857611"/>
    <w:pPr>
      <w:widowControl/>
      <w:pBdr>
        <w:top w:val="single" w:sz="4" w:space="0" w:color="auto"/>
        <w:bottom w:val="single" w:sz="4" w:space="0" w:color="auto"/>
      </w:pBdr>
      <w:shd w:val="clear" w:color="000000" w:fill="FFFFFF"/>
      <w:spacing w:before="100" w:beforeAutospacing="1" w:after="100" w:afterAutospacing="1" w:line="240" w:lineRule="auto"/>
      <w:textAlignment w:val="center"/>
    </w:pPr>
    <w:rPr>
      <w:szCs w:val="24"/>
      <w:lang w:eastAsia="en-GB"/>
    </w:rPr>
  </w:style>
  <w:style w:type="paragraph" w:customStyle="1" w:styleId="xl120">
    <w:name w:val="xl120"/>
    <w:basedOn w:val="Normal"/>
    <w:rsid w:val="00857611"/>
    <w:pPr>
      <w:widowControl/>
      <w:pBdr>
        <w:bottom w:val="single" w:sz="4" w:space="0" w:color="auto"/>
      </w:pBdr>
      <w:shd w:val="clear" w:color="000000" w:fill="FFFFFF"/>
      <w:spacing w:before="100" w:beforeAutospacing="1" w:after="100" w:afterAutospacing="1" w:line="240" w:lineRule="auto"/>
      <w:textAlignment w:val="center"/>
    </w:pPr>
    <w:rPr>
      <w:szCs w:val="24"/>
      <w:lang w:eastAsia="en-GB"/>
    </w:rPr>
  </w:style>
  <w:style w:type="paragraph" w:customStyle="1" w:styleId="xl121">
    <w:name w:val="xl121"/>
    <w:basedOn w:val="Normal"/>
    <w:rsid w:val="00857611"/>
    <w:pPr>
      <w:widowControl/>
      <w:pBdr>
        <w:top w:val="single" w:sz="4" w:space="0" w:color="auto"/>
        <w:bottom w:val="single" w:sz="4" w:space="0" w:color="auto"/>
      </w:pBdr>
      <w:shd w:val="clear" w:color="000000" w:fill="FFFFFF"/>
      <w:spacing w:before="100" w:beforeAutospacing="1" w:after="100" w:afterAutospacing="1" w:line="240" w:lineRule="auto"/>
      <w:textAlignment w:val="center"/>
    </w:pPr>
    <w:rPr>
      <w:szCs w:val="24"/>
      <w:lang w:eastAsia="en-GB"/>
    </w:rPr>
  </w:style>
  <w:style w:type="paragraph" w:customStyle="1" w:styleId="xl122">
    <w:name w:val="xl122"/>
    <w:basedOn w:val="Normal"/>
    <w:rsid w:val="00857611"/>
    <w:pPr>
      <w:widowControl/>
      <w:pBdr>
        <w:bottom w:val="single" w:sz="4" w:space="0" w:color="auto"/>
      </w:pBdr>
      <w:shd w:val="clear" w:color="000000" w:fill="FFFFFF"/>
      <w:spacing w:before="100" w:beforeAutospacing="1" w:after="100" w:afterAutospacing="1" w:line="240" w:lineRule="auto"/>
      <w:jc w:val="center"/>
      <w:textAlignment w:val="center"/>
    </w:pPr>
    <w:rPr>
      <w:szCs w:val="24"/>
      <w:lang w:eastAsia="en-GB"/>
    </w:rPr>
  </w:style>
  <w:style w:type="paragraph" w:customStyle="1" w:styleId="xl123">
    <w:name w:val="xl123"/>
    <w:basedOn w:val="Normal"/>
    <w:rsid w:val="00857611"/>
    <w:pPr>
      <w:widowControl/>
      <w:pBdr>
        <w:top w:val="single" w:sz="4" w:space="0" w:color="auto"/>
        <w:bottom w:val="single" w:sz="4" w:space="0" w:color="auto"/>
      </w:pBdr>
      <w:shd w:val="clear" w:color="000000" w:fill="FFFFFF"/>
      <w:spacing w:before="100" w:beforeAutospacing="1" w:after="100" w:afterAutospacing="1" w:line="240" w:lineRule="auto"/>
      <w:textAlignment w:val="center"/>
    </w:pPr>
    <w:rPr>
      <w:szCs w:val="24"/>
      <w:lang w:eastAsia="en-GB"/>
    </w:rPr>
  </w:style>
  <w:style w:type="paragraph" w:customStyle="1" w:styleId="xl124">
    <w:name w:val="xl124"/>
    <w:basedOn w:val="Normal"/>
    <w:rsid w:val="00857611"/>
    <w:pPr>
      <w:widowControl/>
      <w:pBdr>
        <w:top w:val="single" w:sz="4" w:space="0" w:color="auto"/>
        <w:bottom w:val="single" w:sz="4" w:space="0" w:color="auto"/>
      </w:pBdr>
      <w:shd w:val="clear" w:color="000000" w:fill="FFFFFF"/>
      <w:spacing w:before="100" w:beforeAutospacing="1" w:after="100" w:afterAutospacing="1" w:line="240" w:lineRule="auto"/>
      <w:textAlignment w:val="center"/>
    </w:pPr>
    <w:rPr>
      <w:szCs w:val="24"/>
      <w:lang w:eastAsia="en-GB"/>
    </w:rPr>
  </w:style>
  <w:style w:type="paragraph" w:customStyle="1" w:styleId="xl125">
    <w:name w:val="xl125"/>
    <w:basedOn w:val="Normal"/>
    <w:rsid w:val="0085761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Cs w:val="24"/>
      <w:lang w:eastAsia="en-GB"/>
    </w:rPr>
  </w:style>
  <w:style w:type="paragraph" w:customStyle="1" w:styleId="xl126">
    <w:name w:val="xl126"/>
    <w:basedOn w:val="Normal"/>
    <w:rsid w:val="00857611"/>
    <w:pPr>
      <w:widowControl/>
      <w:shd w:val="clear" w:color="000000" w:fill="FFFFFF"/>
      <w:spacing w:before="100" w:beforeAutospacing="1" w:after="100" w:afterAutospacing="1" w:line="240" w:lineRule="auto"/>
    </w:pPr>
    <w:rPr>
      <w:szCs w:val="24"/>
      <w:lang w:eastAsia="en-GB"/>
    </w:rPr>
  </w:style>
  <w:style w:type="paragraph" w:customStyle="1" w:styleId="xl127">
    <w:name w:val="xl127"/>
    <w:basedOn w:val="Normal"/>
    <w:rsid w:val="00857611"/>
    <w:pPr>
      <w:widowControl/>
      <w:spacing w:before="100" w:beforeAutospacing="1" w:after="100" w:afterAutospacing="1" w:line="240" w:lineRule="auto"/>
      <w:textAlignment w:val="center"/>
    </w:pPr>
    <w:rPr>
      <w:szCs w:val="24"/>
      <w:lang w:eastAsia="en-GB"/>
    </w:rPr>
  </w:style>
  <w:style w:type="paragraph" w:customStyle="1" w:styleId="xl128">
    <w:name w:val="xl128"/>
    <w:basedOn w:val="Normal"/>
    <w:rsid w:val="00857611"/>
    <w:pPr>
      <w:widowControl/>
      <w:pBdr>
        <w:top w:val="single" w:sz="4" w:space="0" w:color="auto"/>
        <w:bottom w:val="single" w:sz="4" w:space="0" w:color="auto"/>
      </w:pBdr>
      <w:spacing w:before="100" w:beforeAutospacing="1" w:after="100" w:afterAutospacing="1" w:line="240" w:lineRule="auto"/>
      <w:jc w:val="center"/>
    </w:pPr>
    <w:rPr>
      <w:szCs w:val="24"/>
      <w:lang w:eastAsia="en-GB"/>
    </w:rPr>
  </w:style>
  <w:style w:type="paragraph" w:customStyle="1" w:styleId="xl129">
    <w:name w:val="xl129"/>
    <w:basedOn w:val="Normal"/>
    <w:rsid w:val="00857611"/>
    <w:pPr>
      <w:widowControl/>
      <w:pBdr>
        <w:top w:val="single" w:sz="4" w:space="0" w:color="auto"/>
        <w:bottom w:val="single" w:sz="4" w:space="0" w:color="auto"/>
      </w:pBdr>
      <w:spacing w:before="100" w:beforeAutospacing="1" w:after="100" w:afterAutospacing="1" w:line="240" w:lineRule="auto"/>
    </w:pPr>
    <w:rPr>
      <w:szCs w:val="24"/>
      <w:lang w:eastAsia="en-GB"/>
    </w:rPr>
  </w:style>
  <w:style w:type="paragraph" w:customStyle="1" w:styleId="xl130">
    <w:name w:val="xl130"/>
    <w:basedOn w:val="Normal"/>
    <w:rsid w:val="00857611"/>
    <w:pPr>
      <w:widowControl/>
      <w:pBdr>
        <w:bottom w:val="single" w:sz="4" w:space="0" w:color="auto"/>
      </w:pBdr>
      <w:spacing w:before="100" w:beforeAutospacing="1" w:after="100" w:afterAutospacing="1" w:line="240" w:lineRule="auto"/>
      <w:jc w:val="center"/>
    </w:pPr>
    <w:rPr>
      <w:szCs w:val="24"/>
      <w:lang w:eastAsia="en-GB"/>
    </w:rPr>
  </w:style>
  <w:style w:type="paragraph" w:customStyle="1" w:styleId="xl131">
    <w:name w:val="xl131"/>
    <w:basedOn w:val="Normal"/>
    <w:rsid w:val="00857611"/>
    <w:pPr>
      <w:widowControl/>
      <w:pBdr>
        <w:bottom w:val="single" w:sz="4" w:space="0" w:color="auto"/>
      </w:pBdr>
      <w:spacing w:before="100" w:beforeAutospacing="1" w:after="100" w:afterAutospacing="1" w:line="240" w:lineRule="auto"/>
      <w:jc w:val="center"/>
    </w:pPr>
    <w:rPr>
      <w:szCs w:val="24"/>
      <w:lang w:eastAsia="en-GB"/>
    </w:rPr>
  </w:style>
  <w:style w:type="paragraph" w:customStyle="1" w:styleId="xl132">
    <w:name w:val="xl132"/>
    <w:basedOn w:val="Normal"/>
    <w:rsid w:val="00857611"/>
    <w:pPr>
      <w:widowControl/>
      <w:pBdr>
        <w:top w:val="single" w:sz="4" w:space="0" w:color="auto"/>
        <w:bottom w:val="single" w:sz="4" w:space="0" w:color="auto"/>
      </w:pBdr>
      <w:spacing w:before="100" w:beforeAutospacing="1" w:after="100" w:afterAutospacing="1" w:line="240" w:lineRule="auto"/>
      <w:jc w:val="center"/>
    </w:pPr>
    <w:rPr>
      <w:szCs w:val="24"/>
      <w:lang w:eastAsia="en-GB"/>
    </w:rPr>
  </w:style>
  <w:style w:type="paragraph" w:customStyle="1" w:styleId="xl133">
    <w:name w:val="xl133"/>
    <w:basedOn w:val="Normal"/>
    <w:rsid w:val="00857611"/>
    <w:pPr>
      <w:widowControl/>
      <w:pBdr>
        <w:bottom w:val="single" w:sz="4" w:space="0" w:color="auto"/>
      </w:pBdr>
      <w:spacing w:before="100" w:beforeAutospacing="1" w:after="100" w:afterAutospacing="1" w:line="240" w:lineRule="auto"/>
      <w:jc w:val="center"/>
    </w:pPr>
    <w:rPr>
      <w:szCs w:val="24"/>
      <w:lang w:eastAsia="en-GB"/>
    </w:rPr>
  </w:style>
  <w:style w:type="paragraph" w:customStyle="1" w:styleId="xl134">
    <w:name w:val="xl134"/>
    <w:basedOn w:val="Normal"/>
    <w:rsid w:val="00857611"/>
    <w:pPr>
      <w:widowControl/>
      <w:pBdr>
        <w:top w:val="single" w:sz="4" w:space="0" w:color="auto"/>
        <w:bottom w:val="single" w:sz="4" w:space="0" w:color="auto"/>
      </w:pBdr>
      <w:spacing w:before="100" w:beforeAutospacing="1" w:after="100" w:afterAutospacing="1" w:line="240" w:lineRule="auto"/>
    </w:pPr>
    <w:rPr>
      <w:szCs w:val="24"/>
      <w:lang w:eastAsia="en-GB"/>
    </w:rPr>
  </w:style>
  <w:style w:type="paragraph" w:customStyle="1" w:styleId="xl135">
    <w:name w:val="xl135"/>
    <w:basedOn w:val="Normal"/>
    <w:rsid w:val="00857611"/>
    <w:pPr>
      <w:widowControl/>
      <w:pBdr>
        <w:top w:val="single" w:sz="4" w:space="0" w:color="auto"/>
        <w:bottom w:val="single" w:sz="4" w:space="0" w:color="auto"/>
      </w:pBdr>
      <w:spacing w:before="100" w:beforeAutospacing="1" w:after="100" w:afterAutospacing="1" w:line="240" w:lineRule="auto"/>
    </w:pPr>
    <w:rPr>
      <w:szCs w:val="24"/>
      <w:lang w:eastAsia="en-GB"/>
    </w:rPr>
  </w:style>
  <w:style w:type="paragraph" w:customStyle="1" w:styleId="xl136">
    <w:name w:val="xl136"/>
    <w:basedOn w:val="Normal"/>
    <w:rsid w:val="0085761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Cs w:val="24"/>
      <w:lang w:eastAsia="en-GB"/>
    </w:rPr>
  </w:style>
  <w:style w:type="character" w:customStyle="1" w:styleId="Ttulo3Car1">
    <w:name w:val="Título 3 Car1"/>
    <w:basedOn w:val="DefaultParagraphFont"/>
    <w:uiPriority w:val="9"/>
    <w:semiHidden/>
    <w:rsid w:val="00857611"/>
    <w:rPr>
      <w:rFonts w:ascii="Calibri Light" w:eastAsia="Times New Roman" w:hAnsi="Calibri Light" w:cs="Times New Roman"/>
      <w:color w:val="1F376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117" Type="http://schemas.openxmlformats.org/officeDocument/2006/relationships/header" Target="header55.xml"/><Relationship Id="rId21" Type="http://schemas.openxmlformats.org/officeDocument/2006/relationships/header" Target="header7.xml"/><Relationship Id="rId42" Type="http://schemas.openxmlformats.org/officeDocument/2006/relationships/footer" Target="footer17.xml"/><Relationship Id="rId47" Type="http://schemas.openxmlformats.org/officeDocument/2006/relationships/footer" Target="footer19.xml"/><Relationship Id="rId63" Type="http://schemas.openxmlformats.org/officeDocument/2006/relationships/header" Target="header28.xml"/><Relationship Id="rId68" Type="http://schemas.openxmlformats.org/officeDocument/2006/relationships/footer" Target="footer30.xml"/><Relationship Id="rId84" Type="http://schemas.openxmlformats.org/officeDocument/2006/relationships/footer" Target="footer38.xml"/><Relationship Id="rId89" Type="http://schemas.openxmlformats.org/officeDocument/2006/relationships/footer" Target="footer40.xml"/><Relationship Id="rId112" Type="http://schemas.openxmlformats.org/officeDocument/2006/relationships/header" Target="header53.xml"/><Relationship Id="rId133" Type="http://schemas.openxmlformats.org/officeDocument/2006/relationships/header" Target="header63.xml"/><Relationship Id="rId138" Type="http://schemas.openxmlformats.org/officeDocument/2006/relationships/footer" Target="footer65.xml"/><Relationship Id="rId16" Type="http://schemas.openxmlformats.org/officeDocument/2006/relationships/header" Target="header5.xml"/><Relationship Id="rId107" Type="http://schemas.openxmlformats.org/officeDocument/2006/relationships/footer" Target="footer49.xml"/><Relationship Id="rId11" Type="http://schemas.openxmlformats.org/officeDocument/2006/relationships/footer" Target="footer1.xml"/><Relationship Id="rId32" Type="http://schemas.openxmlformats.org/officeDocument/2006/relationships/footer" Target="footer12.xml"/><Relationship Id="rId37" Type="http://schemas.openxmlformats.org/officeDocument/2006/relationships/header" Target="header15.xml"/><Relationship Id="rId53" Type="http://schemas.openxmlformats.org/officeDocument/2006/relationships/footer" Target="footer22.xml"/><Relationship Id="rId58" Type="http://schemas.openxmlformats.org/officeDocument/2006/relationships/header" Target="header26.xml"/><Relationship Id="rId74" Type="http://schemas.openxmlformats.org/officeDocument/2006/relationships/footer" Target="footer33.xml"/><Relationship Id="rId79" Type="http://schemas.openxmlformats.org/officeDocument/2006/relationships/header" Target="header36.xml"/><Relationship Id="rId102" Type="http://schemas.openxmlformats.org/officeDocument/2006/relationships/footer" Target="footer47.xml"/><Relationship Id="rId123" Type="http://schemas.openxmlformats.org/officeDocument/2006/relationships/header" Target="header58.xml"/><Relationship Id="rId128" Type="http://schemas.openxmlformats.org/officeDocument/2006/relationships/footer" Target="footer60.xml"/><Relationship Id="rId5" Type="http://schemas.openxmlformats.org/officeDocument/2006/relationships/webSettings" Target="webSettings.xml"/><Relationship Id="rId90" Type="http://schemas.openxmlformats.org/officeDocument/2006/relationships/footer" Target="footer41.xml"/><Relationship Id="rId95" Type="http://schemas.openxmlformats.org/officeDocument/2006/relationships/footer" Target="footer43.xml"/><Relationship Id="rId22" Type="http://schemas.openxmlformats.org/officeDocument/2006/relationships/header" Target="header8.xml"/><Relationship Id="rId27" Type="http://schemas.openxmlformats.org/officeDocument/2006/relationships/header" Target="header10.xml"/><Relationship Id="rId43" Type="http://schemas.openxmlformats.org/officeDocument/2006/relationships/header" Target="header18.xml"/><Relationship Id="rId48" Type="http://schemas.openxmlformats.org/officeDocument/2006/relationships/footer" Target="footer20.xml"/><Relationship Id="rId64" Type="http://schemas.openxmlformats.org/officeDocument/2006/relationships/header" Target="header29.xml"/><Relationship Id="rId69" Type="http://schemas.openxmlformats.org/officeDocument/2006/relationships/header" Target="header31.xml"/><Relationship Id="rId113" Type="http://schemas.openxmlformats.org/officeDocument/2006/relationships/footer" Target="footer52.xml"/><Relationship Id="rId118" Type="http://schemas.openxmlformats.org/officeDocument/2006/relationships/header" Target="header56.xml"/><Relationship Id="rId134" Type="http://schemas.openxmlformats.org/officeDocument/2006/relationships/footer" Target="footer63.xml"/><Relationship Id="rId139" Type="http://schemas.openxmlformats.org/officeDocument/2006/relationships/header" Target="header66.xml"/><Relationship Id="rId8" Type="http://schemas.openxmlformats.org/officeDocument/2006/relationships/image" Target="media/image1.emf"/><Relationship Id="rId51" Type="http://schemas.openxmlformats.org/officeDocument/2006/relationships/header" Target="header22.xml"/><Relationship Id="rId72" Type="http://schemas.openxmlformats.org/officeDocument/2006/relationships/footer" Target="footer32.xml"/><Relationship Id="rId80" Type="http://schemas.openxmlformats.org/officeDocument/2006/relationships/footer" Target="footer36.xml"/><Relationship Id="rId85" Type="http://schemas.openxmlformats.org/officeDocument/2006/relationships/header" Target="header39.xml"/><Relationship Id="rId93" Type="http://schemas.openxmlformats.org/officeDocument/2006/relationships/header" Target="header43.xml"/><Relationship Id="rId98" Type="http://schemas.openxmlformats.org/officeDocument/2006/relationships/footer" Target="footer45.xml"/><Relationship Id="rId121" Type="http://schemas.openxmlformats.org/officeDocument/2006/relationships/header" Target="header57.xml"/><Relationship Id="rId14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header" Target="header20.xml"/><Relationship Id="rId59" Type="http://schemas.openxmlformats.org/officeDocument/2006/relationships/footer" Target="footer25.xml"/><Relationship Id="rId67" Type="http://schemas.openxmlformats.org/officeDocument/2006/relationships/header" Target="header30.xml"/><Relationship Id="rId103" Type="http://schemas.openxmlformats.org/officeDocument/2006/relationships/header" Target="header48.xml"/><Relationship Id="rId108" Type="http://schemas.openxmlformats.org/officeDocument/2006/relationships/footer" Target="footer50.xml"/><Relationship Id="rId116" Type="http://schemas.openxmlformats.org/officeDocument/2006/relationships/footer" Target="footer54.xml"/><Relationship Id="rId124" Type="http://schemas.openxmlformats.org/officeDocument/2006/relationships/header" Target="header59.xml"/><Relationship Id="rId129" Type="http://schemas.openxmlformats.org/officeDocument/2006/relationships/header" Target="header61.xml"/><Relationship Id="rId137" Type="http://schemas.openxmlformats.org/officeDocument/2006/relationships/footer" Target="footer64.xml"/><Relationship Id="rId20" Type="http://schemas.openxmlformats.org/officeDocument/2006/relationships/footer" Target="footer6.xml"/><Relationship Id="rId41" Type="http://schemas.openxmlformats.org/officeDocument/2006/relationships/footer" Target="footer16.xml"/><Relationship Id="rId54" Type="http://schemas.openxmlformats.org/officeDocument/2006/relationships/footer" Target="footer23.xml"/><Relationship Id="rId62" Type="http://schemas.openxmlformats.org/officeDocument/2006/relationships/footer" Target="footer27.xml"/><Relationship Id="rId70" Type="http://schemas.openxmlformats.org/officeDocument/2006/relationships/header" Target="header32.xml"/><Relationship Id="rId75" Type="http://schemas.openxmlformats.org/officeDocument/2006/relationships/header" Target="header34.xml"/><Relationship Id="rId83" Type="http://schemas.openxmlformats.org/officeDocument/2006/relationships/footer" Target="footer37.xml"/><Relationship Id="rId88" Type="http://schemas.openxmlformats.org/officeDocument/2006/relationships/header" Target="header41.xml"/><Relationship Id="rId91" Type="http://schemas.openxmlformats.org/officeDocument/2006/relationships/header" Target="header42.xml"/><Relationship Id="rId96" Type="http://schemas.openxmlformats.org/officeDocument/2006/relationships/footer" Target="footer44.xml"/><Relationship Id="rId111" Type="http://schemas.openxmlformats.org/officeDocument/2006/relationships/header" Target="header52.xml"/><Relationship Id="rId132" Type="http://schemas.openxmlformats.org/officeDocument/2006/relationships/footer" Target="footer62.xml"/><Relationship Id="rId140" Type="http://schemas.openxmlformats.org/officeDocument/2006/relationships/footer" Target="footer6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header" Target="header21.xml"/><Relationship Id="rId57" Type="http://schemas.openxmlformats.org/officeDocument/2006/relationships/header" Target="header25.xml"/><Relationship Id="rId106" Type="http://schemas.openxmlformats.org/officeDocument/2006/relationships/header" Target="header50.xml"/><Relationship Id="rId114" Type="http://schemas.openxmlformats.org/officeDocument/2006/relationships/footer" Target="footer53.xml"/><Relationship Id="rId119" Type="http://schemas.openxmlformats.org/officeDocument/2006/relationships/footer" Target="footer55.xml"/><Relationship Id="rId127" Type="http://schemas.openxmlformats.org/officeDocument/2006/relationships/header" Target="header60.xml"/><Relationship Id="rId10" Type="http://schemas.openxmlformats.org/officeDocument/2006/relationships/header" Target="header2.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header" Target="header23.xml"/><Relationship Id="rId60" Type="http://schemas.openxmlformats.org/officeDocument/2006/relationships/footer" Target="footer26.xml"/><Relationship Id="rId65" Type="http://schemas.openxmlformats.org/officeDocument/2006/relationships/footer" Target="footer28.xml"/><Relationship Id="rId73" Type="http://schemas.openxmlformats.org/officeDocument/2006/relationships/header" Target="header33.xml"/><Relationship Id="rId78" Type="http://schemas.openxmlformats.org/officeDocument/2006/relationships/footer" Target="footer35.xml"/><Relationship Id="rId81" Type="http://schemas.openxmlformats.org/officeDocument/2006/relationships/header" Target="header37.xml"/><Relationship Id="rId86" Type="http://schemas.openxmlformats.org/officeDocument/2006/relationships/footer" Target="footer39.xml"/><Relationship Id="rId94" Type="http://schemas.openxmlformats.org/officeDocument/2006/relationships/header" Target="header44.xml"/><Relationship Id="rId99" Type="http://schemas.openxmlformats.org/officeDocument/2006/relationships/header" Target="header46.xml"/><Relationship Id="rId101" Type="http://schemas.openxmlformats.org/officeDocument/2006/relationships/footer" Target="footer46.xml"/><Relationship Id="rId122" Type="http://schemas.openxmlformats.org/officeDocument/2006/relationships/footer" Target="footer57.xml"/><Relationship Id="rId130" Type="http://schemas.openxmlformats.org/officeDocument/2006/relationships/header" Target="header62.xml"/><Relationship Id="rId135" Type="http://schemas.openxmlformats.org/officeDocument/2006/relationships/header" Target="header64.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header" Target="header16.xml"/><Relationship Id="rId109" Type="http://schemas.openxmlformats.org/officeDocument/2006/relationships/header" Target="header51.xml"/><Relationship Id="rId34" Type="http://schemas.openxmlformats.org/officeDocument/2006/relationships/header" Target="header14.xml"/><Relationship Id="rId50" Type="http://schemas.openxmlformats.org/officeDocument/2006/relationships/footer" Target="footer21.xml"/><Relationship Id="rId55" Type="http://schemas.openxmlformats.org/officeDocument/2006/relationships/header" Target="header24.xml"/><Relationship Id="rId76" Type="http://schemas.openxmlformats.org/officeDocument/2006/relationships/header" Target="header35.xml"/><Relationship Id="rId97" Type="http://schemas.openxmlformats.org/officeDocument/2006/relationships/header" Target="header45.xml"/><Relationship Id="rId104" Type="http://schemas.openxmlformats.org/officeDocument/2006/relationships/footer" Target="footer48.xml"/><Relationship Id="rId120" Type="http://schemas.openxmlformats.org/officeDocument/2006/relationships/footer" Target="footer56.xml"/><Relationship Id="rId125" Type="http://schemas.openxmlformats.org/officeDocument/2006/relationships/footer" Target="footer58.xml"/><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footer" Target="footer31.xml"/><Relationship Id="rId92" Type="http://schemas.openxmlformats.org/officeDocument/2006/relationships/footer" Target="footer42.xml"/><Relationship Id="rId2" Type="http://schemas.openxmlformats.org/officeDocument/2006/relationships/numbering" Target="numbering.xml"/><Relationship Id="rId29" Type="http://schemas.openxmlformats.org/officeDocument/2006/relationships/footer" Target="footer10.xml"/><Relationship Id="rId24" Type="http://schemas.openxmlformats.org/officeDocument/2006/relationships/footer" Target="footer8.xml"/><Relationship Id="rId40" Type="http://schemas.openxmlformats.org/officeDocument/2006/relationships/header" Target="header17.xml"/><Relationship Id="rId45" Type="http://schemas.openxmlformats.org/officeDocument/2006/relationships/header" Target="header19.xml"/><Relationship Id="rId66" Type="http://schemas.openxmlformats.org/officeDocument/2006/relationships/footer" Target="footer29.xml"/><Relationship Id="rId87" Type="http://schemas.openxmlformats.org/officeDocument/2006/relationships/header" Target="header40.xml"/><Relationship Id="rId110" Type="http://schemas.openxmlformats.org/officeDocument/2006/relationships/footer" Target="footer51.xml"/><Relationship Id="rId115" Type="http://schemas.openxmlformats.org/officeDocument/2006/relationships/header" Target="header54.xml"/><Relationship Id="rId131" Type="http://schemas.openxmlformats.org/officeDocument/2006/relationships/footer" Target="footer61.xml"/><Relationship Id="rId136" Type="http://schemas.openxmlformats.org/officeDocument/2006/relationships/header" Target="header65.xml"/><Relationship Id="rId61" Type="http://schemas.openxmlformats.org/officeDocument/2006/relationships/header" Target="header27.xml"/><Relationship Id="rId82" Type="http://schemas.openxmlformats.org/officeDocument/2006/relationships/header" Target="header38.xml"/><Relationship Id="rId19" Type="http://schemas.openxmlformats.org/officeDocument/2006/relationships/header" Target="header6.xml"/><Relationship Id="rId14" Type="http://schemas.openxmlformats.org/officeDocument/2006/relationships/footer" Target="footer3.xml"/><Relationship Id="rId30" Type="http://schemas.openxmlformats.org/officeDocument/2006/relationships/footer" Target="footer11.xml"/><Relationship Id="rId35" Type="http://schemas.openxmlformats.org/officeDocument/2006/relationships/footer" Target="footer13.xml"/><Relationship Id="rId56" Type="http://schemas.openxmlformats.org/officeDocument/2006/relationships/footer" Target="footer24.xml"/><Relationship Id="rId77" Type="http://schemas.openxmlformats.org/officeDocument/2006/relationships/footer" Target="footer34.xml"/><Relationship Id="rId100" Type="http://schemas.openxmlformats.org/officeDocument/2006/relationships/header" Target="header47.xml"/><Relationship Id="rId105" Type="http://schemas.openxmlformats.org/officeDocument/2006/relationships/header" Target="header49.xml"/><Relationship Id="rId126" Type="http://schemas.openxmlformats.org/officeDocument/2006/relationships/footer" Target="footer5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7B1FD-8B0C-4D69-A053-D65C7FC14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51649</Words>
  <Characters>294402</Characters>
  <Application>Microsoft Office Word</Application>
  <DocSecurity>0</DocSecurity>
  <Lines>2453</Lines>
  <Paragraphs>690</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345361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RACINSKA Sandra</dc:creator>
  <cp:lastModifiedBy>EC CoDe</cp:lastModifiedBy>
  <cp:revision>15</cp:revision>
  <cp:lastPrinted>2004-04-02T13:43:00Z</cp:lastPrinted>
  <dcterms:created xsi:type="dcterms:W3CDTF">2023-06-30T07:04:00Z</dcterms:created>
  <dcterms:modified xsi:type="dcterms:W3CDTF">2023-07-07T13:14:00Z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df41d6-74a9-4a97-809c-213cd32520cc_Enabled">
    <vt:lpwstr>true</vt:lpwstr>
  </property>
  <property fmtid="{D5CDD505-2E9C-101B-9397-08002B2CF9AE}" pid="3" name="MSIP_Label_b1df41d6-74a9-4a97-809c-213cd32520cc_SetDate">
    <vt:lpwstr>2023-04-28T09:36:00Z</vt:lpwstr>
  </property>
  <property fmtid="{D5CDD505-2E9C-101B-9397-08002B2CF9AE}" pid="4" name="MSIP_Label_b1df41d6-74a9-4a97-809c-213cd32520cc_Method">
    <vt:lpwstr>Standard</vt:lpwstr>
  </property>
  <property fmtid="{D5CDD505-2E9C-101B-9397-08002B2CF9AE}" pid="5" name="MSIP_Label_b1df41d6-74a9-4a97-809c-213cd32520cc_Name">
    <vt:lpwstr>GSCEU - NON PUBLIC Label</vt:lpwstr>
  </property>
  <property fmtid="{D5CDD505-2E9C-101B-9397-08002B2CF9AE}" pid="6" name="MSIP_Label_b1df41d6-74a9-4a97-809c-213cd32520cc_SiteId">
    <vt:lpwstr>03ad1c97-0a4d-4e82-8f93-27291a6a0767</vt:lpwstr>
  </property>
  <property fmtid="{D5CDD505-2E9C-101B-9397-08002B2CF9AE}" pid="7" name="MSIP_Label_b1df41d6-74a9-4a97-809c-213cd32520cc_ActionId">
    <vt:lpwstr>fdab4a2e-2c36-469a-baed-aa01e16f83c3</vt:lpwstr>
  </property>
  <property fmtid="{D5CDD505-2E9C-101B-9397-08002B2CF9AE}" pid="8" name="MSIP_Label_b1df41d6-74a9-4a97-809c-213cd32520cc_ContentBits">
    <vt:lpwstr>0</vt:lpwstr>
  </property>
  <property fmtid="{D5CDD505-2E9C-101B-9397-08002B2CF9AE}" pid="9" name="Level of sensitivity">
    <vt:lpwstr>Standard treatment</vt:lpwstr>
  </property>
  <property fmtid="{D5CDD505-2E9C-101B-9397-08002B2CF9AE}" pid="10" name="First annex">
    <vt:lpwstr>2</vt:lpwstr>
  </property>
  <property fmtid="{D5CDD505-2E9C-101B-9397-08002B2CF9AE}" pid="11" name="Last annex">
    <vt:lpwstr>2</vt:lpwstr>
  </property>
  <property fmtid="{D5CDD505-2E9C-101B-9397-08002B2CF9AE}" pid="12" name="Unique annex">
    <vt:lpwstr>0</vt:lpwstr>
  </property>
  <property fmtid="{D5CDD505-2E9C-101B-9397-08002B2CF9AE}" pid="13" name="Part">
    <vt:lpwstr>2</vt:lpwstr>
  </property>
  <property fmtid="{D5CDD505-2E9C-101B-9397-08002B2CF9AE}" pid="14" name="Total parts">
    <vt:lpwstr>4</vt:lpwstr>
  </property>
  <property fmtid="{D5CDD505-2E9C-101B-9397-08002B2CF9AE}" pid="15" name="DocStatus">
    <vt:lpwstr>Green</vt:lpwstr>
  </property>
  <property fmtid="{D5CDD505-2E9C-101B-9397-08002B2CF9AE}" pid="16" name="CPTemplateID">
    <vt:lpwstr>CP-036</vt:lpwstr>
  </property>
  <property fmtid="{D5CDD505-2E9C-101B-9397-08002B2CF9AE}" pid="17" name="Last edited using">
    <vt:lpwstr>LW 9.0, Build 20230317</vt:lpwstr>
  </property>
  <property fmtid="{D5CDD505-2E9C-101B-9397-08002B2CF9AE}" pid="18" name="Created using">
    <vt:lpwstr>LW 8.1, Build 20220902</vt:lpwstr>
  </property>
  <property fmtid="{D5CDD505-2E9C-101B-9397-08002B2CF9AE}" pid="19" name="MSIP_Label_6bd9ddd1-4d20-43f6-abfa-fc3c07406f94_Enabled">
    <vt:lpwstr>true</vt:lpwstr>
  </property>
  <property fmtid="{D5CDD505-2E9C-101B-9397-08002B2CF9AE}" pid="20" name="MSIP_Label_6bd9ddd1-4d20-43f6-abfa-fc3c07406f94_SetDate">
    <vt:lpwstr>2023-06-28T08:32:17Z</vt:lpwstr>
  </property>
  <property fmtid="{D5CDD505-2E9C-101B-9397-08002B2CF9AE}" pid="21" name="MSIP_Label_6bd9ddd1-4d20-43f6-abfa-fc3c07406f94_Method">
    <vt:lpwstr>Standard</vt:lpwstr>
  </property>
  <property fmtid="{D5CDD505-2E9C-101B-9397-08002B2CF9AE}" pid="22" name="MSIP_Label_6bd9ddd1-4d20-43f6-abfa-fc3c07406f94_Name">
    <vt:lpwstr>Commission Use</vt:lpwstr>
  </property>
  <property fmtid="{D5CDD505-2E9C-101B-9397-08002B2CF9AE}" pid="23" name="MSIP_Label_6bd9ddd1-4d20-43f6-abfa-fc3c07406f94_SiteId">
    <vt:lpwstr>b24c8b06-522c-46fe-9080-70926f8dddb1</vt:lpwstr>
  </property>
  <property fmtid="{D5CDD505-2E9C-101B-9397-08002B2CF9AE}" pid="24" name="MSIP_Label_6bd9ddd1-4d20-43f6-abfa-fc3c07406f94_ActionId">
    <vt:lpwstr>faacbc03-c898-40e9-958b-8d1b8f5ad087</vt:lpwstr>
  </property>
  <property fmtid="{D5CDD505-2E9C-101B-9397-08002B2CF9AE}" pid="25" name="MSIP_Label_6bd9ddd1-4d20-43f6-abfa-fc3c07406f94_ContentBits">
    <vt:lpwstr>0</vt:lpwstr>
  </property>
</Properties>
</file>