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6A2B2E" w14:textId="511E74BB" w:rsidR="001D3C0E" w:rsidRPr="000E4854" w:rsidRDefault="00CD63AA" w:rsidP="00CD63AA">
      <w:pPr>
        <w:pStyle w:val="Pagedecouverture"/>
        <w:rPr>
          <w:noProof/>
        </w:rPr>
      </w:pPr>
      <w:r>
        <w:rPr>
          <w:noProof/>
        </w:rPr>
        <w:pict w14:anchorId="581784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76929819-40DF-4518-AC02-FAB0E57E13E7" style="width:455.25pt;height:399pt">
            <v:imagedata r:id="rId11" o:title=""/>
          </v:shape>
        </w:pict>
      </w:r>
    </w:p>
    <w:p w14:paraId="46073B9B" w14:textId="77777777" w:rsidR="00716D65" w:rsidRPr="000E4854" w:rsidRDefault="00716D65" w:rsidP="00716D65">
      <w:pPr>
        <w:rPr>
          <w:noProof/>
        </w:rPr>
        <w:sectPr w:rsidR="00716D65" w:rsidRPr="000E4854" w:rsidSect="00CD63AA">
          <w:footerReference w:type="default" r:id="rId12"/>
          <w:pgSz w:w="11907" w:h="16839"/>
          <w:pgMar w:top="1134" w:right="1417" w:bottom="1134" w:left="1417" w:header="709" w:footer="709" w:gutter="0"/>
          <w:pgNumType w:start="0"/>
          <w:cols w:space="720"/>
          <w:docGrid w:linePitch="360"/>
        </w:sectPr>
      </w:pPr>
    </w:p>
    <w:p w14:paraId="1E86967B" w14:textId="77777777" w:rsidR="001D3C0E" w:rsidRPr="004A2503" w:rsidRDefault="001D3C0E" w:rsidP="0051019B">
      <w:pPr>
        <w:pStyle w:val="Exposdesmotifstitre"/>
        <w:rPr>
          <w:noProof/>
        </w:rPr>
      </w:pPr>
      <w:bookmarkStart w:id="0" w:name="_GoBack"/>
      <w:bookmarkEnd w:id="0"/>
      <w:r w:rsidRPr="004A2503">
        <w:rPr>
          <w:noProof/>
        </w:rPr>
        <w:lastRenderedPageBreak/>
        <w:t>EXPLANATORY MEMORANDUM</w:t>
      </w:r>
    </w:p>
    <w:p w14:paraId="2C47B91D" w14:textId="77777777" w:rsidR="000D7614" w:rsidRPr="004A2503" w:rsidRDefault="000D7614" w:rsidP="000D7614">
      <w:pPr>
        <w:pStyle w:val="ManualHeading1"/>
        <w:rPr>
          <w:noProof/>
        </w:rPr>
      </w:pPr>
      <w:r w:rsidRPr="004A2503">
        <w:rPr>
          <w:noProof/>
        </w:rPr>
        <w:t>1.</w:t>
      </w:r>
      <w:r w:rsidRPr="004A2503">
        <w:rPr>
          <w:noProof/>
        </w:rPr>
        <w:tab/>
        <w:t>CONTEXT OF THE PROPOSAL</w:t>
      </w:r>
    </w:p>
    <w:p w14:paraId="56954B80" w14:textId="77777777" w:rsidR="000D7614" w:rsidRPr="004A2503" w:rsidRDefault="000D7614" w:rsidP="000D7614">
      <w:pPr>
        <w:pStyle w:val="ManualHeading2"/>
        <w:rPr>
          <w:rFonts w:eastAsia="Arial Unicode MS"/>
          <w:noProof/>
        </w:rPr>
      </w:pPr>
      <w:r w:rsidRPr="004A2503">
        <w:rPr>
          <w:rFonts w:eastAsia="Arial Unicode MS"/>
          <w:noProof/>
          <w:u w:color="000000"/>
          <w:bdr w:val="nil"/>
          <w:lang w:val="en-US" w:eastAsia="en-GB"/>
        </w:rPr>
        <w:t>•</w:t>
      </w:r>
      <w:r w:rsidRPr="004A2503">
        <w:rPr>
          <w:rFonts w:eastAsia="Arial Unicode MS"/>
          <w:noProof/>
          <w:u w:color="000000"/>
          <w:bdr w:val="nil"/>
          <w:lang w:val="en-US" w:eastAsia="en-GB"/>
        </w:rPr>
        <w:tab/>
      </w:r>
      <w:r w:rsidRPr="004A2503">
        <w:rPr>
          <w:rFonts w:eastAsia="Arial Unicode MS"/>
          <w:noProof/>
        </w:rPr>
        <w:t>Reasons for and objectives of the proposal</w:t>
      </w:r>
    </w:p>
    <w:p w14:paraId="387E4FA8" w14:textId="77777777" w:rsidR="00086C73" w:rsidRPr="004A2503" w:rsidRDefault="3A736928" w:rsidP="35A64804">
      <w:pPr>
        <w:spacing w:before="0"/>
        <w:rPr>
          <w:rFonts w:eastAsia="Times New Roman"/>
          <w:noProof/>
        </w:rPr>
      </w:pPr>
      <w:r w:rsidRPr="004A2503">
        <w:rPr>
          <w:rFonts w:eastAsia="Times New Roman"/>
          <w:noProof/>
        </w:rPr>
        <w:t xml:space="preserve">Since 1953 along with the evolution of the European Union, European statistics have played an increasingly important role for underpinning the </w:t>
      </w:r>
      <w:r w:rsidR="7757A258" w:rsidRPr="004A2503">
        <w:rPr>
          <w:rFonts w:eastAsia="Times New Roman"/>
          <w:noProof/>
        </w:rPr>
        <w:t xml:space="preserve">EU </w:t>
      </w:r>
      <w:r w:rsidRPr="004A2503">
        <w:rPr>
          <w:rFonts w:eastAsia="Times New Roman"/>
          <w:noProof/>
        </w:rPr>
        <w:t>activities, policies and legislative acts</w:t>
      </w:r>
      <w:r w:rsidR="18EF4AD4" w:rsidRPr="004A2503">
        <w:rPr>
          <w:rFonts w:eastAsia="Times New Roman"/>
          <w:noProof/>
        </w:rPr>
        <w:t>,</w:t>
      </w:r>
      <w:r w:rsidRPr="004A2503">
        <w:rPr>
          <w:rFonts w:eastAsia="Times New Roman"/>
          <w:noProof/>
        </w:rPr>
        <w:t xml:space="preserve"> from their design and implementation to their monitoring and evaluation. </w:t>
      </w:r>
    </w:p>
    <w:p w14:paraId="60C2B7EC" w14:textId="638A607E" w:rsidR="00086C73" w:rsidRPr="004A2503" w:rsidRDefault="00652EC6" w:rsidP="00B833B7">
      <w:pPr>
        <w:pBdr>
          <w:top w:val="nil"/>
          <w:left w:val="nil"/>
          <w:bottom w:val="nil"/>
          <w:right w:val="nil"/>
          <w:between w:val="nil"/>
          <w:bar w:val="nil"/>
        </w:pBdr>
        <w:spacing w:before="0"/>
        <w:rPr>
          <w:rFonts w:eastAsia="Arial Unicode MS"/>
          <w:noProof/>
        </w:rPr>
      </w:pPr>
      <w:r w:rsidRPr="004A2503">
        <w:rPr>
          <w:rFonts w:eastAsia="Arial Unicode MS"/>
          <w:noProof/>
        </w:rPr>
        <w:t xml:space="preserve">The current legal framework governing European statistics </w:t>
      </w:r>
      <w:r w:rsidR="000B721E" w:rsidRPr="004A2503">
        <w:rPr>
          <w:rFonts w:eastAsia="Arial Unicode MS"/>
          <w:noProof/>
        </w:rPr>
        <w:t xml:space="preserve">is </w:t>
      </w:r>
      <w:r w:rsidRPr="004A2503">
        <w:rPr>
          <w:rFonts w:eastAsia="Arial Unicode MS"/>
          <w:noProof/>
        </w:rPr>
        <w:t xml:space="preserve">Regulation (EC) </w:t>
      </w:r>
      <w:r w:rsidR="0042192E" w:rsidRPr="004A2503">
        <w:rPr>
          <w:noProof/>
        </w:rPr>
        <w:t>No 223/2009</w:t>
      </w:r>
      <w:r w:rsidR="00BD42F0" w:rsidRPr="004A2503">
        <w:rPr>
          <w:rFonts w:eastAsia="Arial Unicode MS"/>
          <w:noProof/>
        </w:rPr>
        <w:t xml:space="preserve"> </w:t>
      </w:r>
      <w:r w:rsidR="009B15EB" w:rsidRPr="004A2503">
        <w:rPr>
          <w:rFonts w:eastAsia="Arial Unicode MS"/>
          <w:noProof/>
        </w:rPr>
        <w:t xml:space="preserve">that </w:t>
      </w:r>
      <w:r w:rsidR="00BD42F0" w:rsidRPr="004A2503">
        <w:rPr>
          <w:rFonts w:eastAsia="Arial Unicode MS"/>
          <w:noProof/>
        </w:rPr>
        <w:t>was</w:t>
      </w:r>
      <w:r w:rsidRPr="004A2503">
        <w:rPr>
          <w:rFonts w:eastAsia="Arial Unicode MS"/>
          <w:noProof/>
        </w:rPr>
        <w:t xml:space="preserve"> adopted </w:t>
      </w:r>
      <w:r w:rsidR="0042192E" w:rsidRPr="004A2503">
        <w:rPr>
          <w:rFonts w:eastAsia="Arial Unicode MS"/>
          <w:noProof/>
        </w:rPr>
        <w:t>by the European Parliament and the Council</w:t>
      </w:r>
      <w:r w:rsidR="009B15EB" w:rsidRPr="004A2503">
        <w:rPr>
          <w:rFonts w:eastAsia="Arial Unicode MS"/>
          <w:noProof/>
        </w:rPr>
        <w:t xml:space="preserve"> in 2009</w:t>
      </w:r>
      <w:r w:rsidRPr="004A2503">
        <w:rPr>
          <w:rFonts w:eastAsia="Arial Unicode MS"/>
          <w:noProof/>
        </w:rPr>
        <w:t xml:space="preserve">. </w:t>
      </w:r>
      <w:r w:rsidR="00A66BBD" w:rsidRPr="004A2503">
        <w:rPr>
          <w:rFonts w:eastAsia="Arial Unicode MS"/>
          <w:noProof/>
        </w:rPr>
        <w:t>It was</w:t>
      </w:r>
      <w:r w:rsidRPr="004A2503">
        <w:rPr>
          <w:rFonts w:eastAsia="Arial Unicode MS"/>
          <w:noProof/>
        </w:rPr>
        <w:t xml:space="preserve"> revised in 2015 to strengthen </w:t>
      </w:r>
      <w:r w:rsidR="00A66BBD" w:rsidRPr="004A2503">
        <w:rPr>
          <w:rFonts w:eastAsia="Arial Unicode MS"/>
          <w:noProof/>
        </w:rPr>
        <w:t xml:space="preserve">the overall governance of the </w:t>
      </w:r>
      <w:r w:rsidR="00A66BBD" w:rsidRPr="004A2503">
        <w:rPr>
          <w:noProof/>
        </w:rPr>
        <w:t>European Statistical System (ESS) and</w:t>
      </w:r>
      <w:r w:rsidR="002B0458" w:rsidRPr="004A2503">
        <w:rPr>
          <w:noProof/>
        </w:rPr>
        <w:t>,</w:t>
      </w:r>
      <w:r w:rsidR="00A66BBD" w:rsidRPr="004A2503">
        <w:rPr>
          <w:noProof/>
        </w:rPr>
        <w:t xml:space="preserve"> notably</w:t>
      </w:r>
      <w:r w:rsidR="002B0458" w:rsidRPr="004A2503">
        <w:rPr>
          <w:noProof/>
        </w:rPr>
        <w:t>,</w:t>
      </w:r>
      <w:r w:rsidRPr="004A2503">
        <w:rPr>
          <w:rFonts w:eastAsia="Arial Unicode MS"/>
          <w:noProof/>
        </w:rPr>
        <w:t xml:space="preserve"> </w:t>
      </w:r>
      <w:r w:rsidR="009B15EB" w:rsidRPr="004A2503">
        <w:rPr>
          <w:rFonts w:eastAsia="Arial Unicode MS"/>
          <w:noProof/>
        </w:rPr>
        <w:t xml:space="preserve">its </w:t>
      </w:r>
      <w:r w:rsidRPr="004A2503">
        <w:rPr>
          <w:rFonts w:eastAsia="Arial Unicode MS"/>
          <w:noProof/>
        </w:rPr>
        <w:t>professional independence</w:t>
      </w:r>
      <w:r w:rsidR="002B0458" w:rsidRPr="004A2503">
        <w:rPr>
          <w:rFonts w:eastAsia="Arial Unicode MS"/>
          <w:noProof/>
        </w:rPr>
        <w:t>. Since then</w:t>
      </w:r>
      <w:r w:rsidR="00A66BBD" w:rsidRPr="004A2503">
        <w:rPr>
          <w:rFonts w:eastAsia="Arial Unicode MS"/>
          <w:noProof/>
        </w:rPr>
        <w:t xml:space="preserve">, </w:t>
      </w:r>
      <w:r w:rsidR="00A66BBD" w:rsidRPr="004A2503">
        <w:rPr>
          <w:noProof/>
          <w:szCs w:val="24"/>
          <w:shd w:val="clear" w:color="auto" w:fill="FFFFFF"/>
        </w:rPr>
        <w:t>this strengthened governance ha</w:t>
      </w:r>
      <w:r w:rsidR="002B0458" w:rsidRPr="004A2503">
        <w:rPr>
          <w:noProof/>
          <w:szCs w:val="24"/>
          <w:shd w:val="clear" w:color="auto" w:fill="FFFFFF"/>
        </w:rPr>
        <w:t>s</w:t>
      </w:r>
      <w:r w:rsidR="00A66BBD" w:rsidRPr="004A2503">
        <w:rPr>
          <w:noProof/>
          <w:szCs w:val="24"/>
          <w:shd w:val="clear" w:color="auto" w:fill="FFFFFF"/>
        </w:rPr>
        <w:t xml:space="preserve"> proved to be </w:t>
      </w:r>
      <w:r w:rsidR="00496952" w:rsidRPr="004A2503">
        <w:rPr>
          <w:noProof/>
          <w:szCs w:val="24"/>
          <w:shd w:val="clear" w:color="auto" w:fill="FFFFFF"/>
        </w:rPr>
        <w:t>effective</w:t>
      </w:r>
      <w:r w:rsidRPr="004A2503">
        <w:rPr>
          <w:rFonts w:eastAsia="Arial Unicode MS"/>
          <w:noProof/>
        </w:rPr>
        <w:t>.</w:t>
      </w:r>
    </w:p>
    <w:p w14:paraId="2916B50C" w14:textId="4EA4A607" w:rsidR="00086C73" w:rsidRPr="004A2503" w:rsidRDefault="17B4B21F" w:rsidP="0B9CE86E">
      <w:pPr>
        <w:spacing w:before="0"/>
        <w:rPr>
          <w:rFonts w:eastAsia="Times New Roman"/>
          <w:noProof/>
        </w:rPr>
      </w:pPr>
      <w:r w:rsidRPr="004A2503">
        <w:rPr>
          <w:rFonts w:eastAsia="Times New Roman"/>
          <w:noProof/>
        </w:rPr>
        <w:t>The recent financial, migration and Covid-19 crises followed by the Russian military aggression against Ukraine have</w:t>
      </w:r>
      <w:r w:rsidR="59EE4903" w:rsidRPr="004A2503">
        <w:rPr>
          <w:rFonts w:eastAsia="Times New Roman"/>
          <w:noProof/>
        </w:rPr>
        <w:t>,</w:t>
      </w:r>
      <w:r w:rsidRPr="004A2503">
        <w:rPr>
          <w:rFonts w:eastAsia="Times New Roman"/>
          <w:noProof/>
        </w:rPr>
        <w:t xml:space="preserve"> </w:t>
      </w:r>
      <w:r w:rsidR="530EBE5E" w:rsidRPr="004A2503">
        <w:rPr>
          <w:rFonts w:eastAsia="Times New Roman"/>
          <w:noProof/>
        </w:rPr>
        <w:t>however</w:t>
      </w:r>
      <w:r w:rsidR="59EE4903" w:rsidRPr="004A2503">
        <w:rPr>
          <w:rFonts w:eastAsia="Times New Roman"/>
          <w:noProof/>
        </w:rPr>
        <w:t>,</w:t>
      </w:r>
      <w:r w:rsidR="530EBE5E" w:rsidRPr="004A2503">
        <w:rPr>
          <w:rFonts w:eastAsia="Times New Roman"/>
          <w:noProof/>
        </w:rPr>
        <w:t xml:space="preserve"> </w:t>
      </w:r>
      <w:r w:rsidRPr="004A2503">
        <w:rPr>
          <w:rFonts w:eastAsia="Times New Roman"/>
          <w:noProof/>
        </w:rPr>
        <w:t xml:space="preserve">amplified demands </w:t>
      </w:r>
      <w:r w:rsidR="59EE4903" w:rsidRPr="004A2503">
        <w:rPr>
          <w:rFonts w:eastAsia="Times New Roman"/>
          <w:noProof/>
        </w:rPr>
        <w:t xml:space="preserve">for </w:t>
      </w:r>
      <w:r w:rsidRPr="004A2503">
        <w:rPr>
          <w:rFonts w:eastAsia="Times New Roman"/>
          <w:noProof/>
        </w:rPr>
        <w:t xml:space="preserve">and expectations </w:t>
      </w:r>
      <w:r w:rsidR="59EE4903" w:rsidRPr="004A2503">
        <w:rPr>
          <w:rFonts w:eastAsia="Times New Roman"/>
          <w:noProof/>
        </w:rPr>
        <w:t>of</w:t>
      </w:r>
      <w:r w:rsidRPr="004A2503">
        <w:rPr>
          <w:rFonts w:eastAsia="Times New Roman"/>
          <w:noProof/>
        </w:rPr>
        <w:t xml:space="preserve"> timelier and more detailed European statistics</w:t>
      </w:r>
      <w:r w:rsidR="03AB4608" w:rsidRPr="004A2503">
        <w:rPr>
          <w:rFonts w:eastAsia="Times New Roman"/>
          <w:noProof/>
        </w:rPr>
        <w:t>,</w:t>
      </w:r>
      <w:r w:rsidRPr="004A2503">
        <w:rPr>
          <w:rFonts w:eastAsia="Times New Roman"/>
          <w:noProof/>
        </w:rPr>
        <w:t xml:space="preserve"> needed to </w:t>
      </w:r>
      <w:r w:rsidR="59EE4903" w:rsidRPr="004A2503">
        <w:rPr>
          <w:rFonts w:eastAsia="Times New Roman"/>
          <w:noProof/>
        </w:rPr>
        <w:t xml:space="preserve">inform EU decision-making and </w:t>
      </w:r>
      <w:r w:rsidRPr="004A2503">
        <w:rPr>
          <w:rFonts w:eastAsia="Times New Roman"/>
          <w:noProof/>
        </w:rPr>
        <w:t xml:space="preserve">ensure the best </w:t>
      </w:r>
      <w:r w:rsidR="59EE4903" w:rsidRPr="004A2503">
        <w:rPr>
          <w:rFonts w:eastAsia="Times New Roman"/>
          <w:noProof/>
        </w:rPr>
        <w:t xml:space="preserve">possible </w:t>
      </w:r>
      <w:r w:rsidRPr="004A2503">
        <w:rPr>
          <w:rFonts w:eastAsia="Times New Roman"/>
          <w:noProof/>
        </w:rPr>
        <w:t xml:space="preserve">EU response to crises. In </w:t>
      </w:r>
      <w:r w:rsidR="763EB491" w:rsidRPr="004A2503">
        <w:rPr>
          <w:rFonts w:eastAsia="Times New Roman"/>
          <w:noProof/>
        </w:rPr>
        <w:t xml:space="preserve">the </w:t>
      </w:r>
      <w:r w:rsidRPr="004A2503">
        <w:rPr>
          <w:rFonts w:eastAsia="Times New Roman"/>
          <w:noProof/>
        </w:rPr>
        <w:t xml:space="preserve">recent </w:t>
      </w:r>
      <w:r w:rsidR="763EB491" w:rsidRPr="004A2503">
        <w:rPr>
          <w:rFonts w:eastAsia="Times New Roman"/>
          <w:noProof/>
        </w:rPr>
        <w:t>past,</w:t>
      </w:r>
      <w:r w:rsidRPr="004A2503">
        <w:rPr>
          <w:rFonts w:eastAsia="Times New Roman"/>
          <w:noProof/>
        </w:rPr>
        <w:t xml:space="preserve"> the </w:t>
      </w:r>
      <w:r w:rsidR="59EE4903" w:rsidRPr="004A2503">
        <w:rPr>
          <w:rFonts w:eastAsia="Times New Roman"/>
          <w:noProof/>
        </w:rPr>
        <w:t>E</w:t>
      </w:r>
      <w:r w:rsidRPr="004A2503">
        <w:rPr>
          <w:rFonts w:eastAsia="Times New Roman"/>
          <w:noProof/>
        </w:rPr>
        <w:t xml:space="preserve">U has undertaken </w:t>
      </w:r>
      <w:r w:rsidR="009B15EB" w:rsidRPr="004A2503">
        <w:rPr>
          <w:rFonts w:eastAsia="Times New Roman"/>
          <w:noProof/>
        </w:rPr>
        <w:t>several</w:t>
      </w:r>
      <w:r w:rsidRPr="004A2503">
        <w:rPr>
          <w:rFonts w:eastAsia="Times New Roman"/>
          <w:noProof/>
        </w:rPr>
        <w:t xml:space="preserve"> legislative initiatives to build comprehensive crisis-response mechanism</w:t>
      </w:r>
      <w:r w:rsidR="763EB491" w:rsidRPr="004A2503">
        <w:rPr>
          <w:rFonts w:eastAsia="Times New Roman"/>
          <w:noProof/>
        </w:rPr>
        <w:t>s</w:t>
      </w:r>
      <w:r w:rsidRPr="004A2503">
        <w:rPr>
          <w:rFonts w:eastAsia="Times New Roman"/>
          <w:noProof/>
        </w:rPr>
        <w:t xml:space="preserve"> </w:t>
      </w:r>
      <w:r w:rsidR="59EE4903" w:rsidRPr="004A2503">
        <w:rPr>
          <w:rFonts w:eastAsia="Times New Roman"/>
          <w:noProof/>
        </w:rPr>
        <w:t>through</w:t>
      </w:r>
      <w:r w:rsidRPr="004A2503">
        <w:rPr>
          <w:rFonts w:eastAsia="Times New Roman"/>
          <w:noProof/>
        </w:rPr>
        <w:t xml:space="preserve"> proposals such as the Civil Protection mechanism, the European Health Emergency Preparedness and Response Authority (HERA), the Market Correction Mechanism, or the Single Market Emergency Instrument (SMEI).</w:t>
      </w:r>
    </w:p>
    <w:p w14:paraId="672C5ECE" w14:textId="275422F3" w:rsidR="00086C73" w:rsidRPr="004A2503" w:rsidRDefault="00086C73" w:rsidP="00B833B7">
      <w:pPr>
        <w:pBdr>
          <w:top w:val="nil"/>
          <w:left w:val="nil"/>
          <w:bottom w:val="nil"/>
          <w:right w:val="nil"/>
          <w:between w:val="nil"/>
          <w:bar w:val="nil"/>
        </w:pBdr>
        <w:spacing w:before="0"/>
        <w:rPr>
          <w:rFonts w:eastAsia="Arial Unicode MS"/>
          <w:noProof/>
        </w:rPr>
      </w:pPr>
      <w:r w:rsidRPr="004A2503">
        <w:rPr>
          <w:rFonts w:eastAsia="Arial Unicode MS"/>
          <w:noProof/>
        </w:rPr>
        <w:t xml:space="preserve">At the same time, the </w:t>
      </w:r>
      <w:r w:rsidRPr="004A2503">
        <w:rPr>
          <w:noProof/>
          <w:szCs w:val="24"/>
        </w:rPr>
        <w:t>E</w:t>
      </w:r>
      <w:r w:rsidR="002B0458" w:rsidRPr="004A2503">
        <w:rPr>
          <w:noProof/>
          <w:szCs w:val="24"/>
        </w:rPr>
        <w:t>SS</w:t>
      </w:r>
      <w:r w:rsidRPr="004A2503">
        <w:rPr>
          <w:noProof/>
          <w:szCs w:val="24"/>
        </w:rPr>
        <w:t xml:space="preserve"> operates in a </w:t>
      </w:r>
      <w:r w:rsidR="00496952" w:rsidRPr="004A2503">
        <w:rPr>
          <w:noProof/>
          <w:szCs w:val="24"/>
        </w:rPr>
        <w:t xml:space="preserve">context </w:t>
      </w:r>
      <w:r w:rsidRPr="004A2503">
        <w:rPr>
          <w:noProof/>
          <w:szCs w:val="24"/>
        </w:rPr>
        <w:t xml:space="preserve">driven by profound digital transformation that </w:t>
      </w:r>
      <w:r w:rsidR="002B0458" w:rsidRPr="004A2503">
        <w:rPr>
          <w:noProof/>
          <w:szCs w:val="24"/>
        </w:rPr>
        <w:t>ha</w:t>
      </w:r>
      <w:r w:rsidR="00496952" w:rsidRPr="004A2503">
        <w:rPr>
          <w:noProof/>
          <w:szCs w:val="24"/>
        </w:rPr>
        <w:t>ve</w:t>
      </w:r>
      <w:r w:rsidR="002B0458" w:rsidRPr="004A2503">
        <w:rPr>
          <w:noProof/>
          <w:szCs w:val="24"/>
        </w:rPr>
        <w:t xml:space="preserve"> </w:t>
      </w:r>
      <w:r w:rsidR="009B15EB" w:rsidRPr="004A2503">
        <w:rPr>
          <w:noProof/>
          <w:szCs w:val="24"/>
        </w:rPr>
        <w:t xml:space="preserve">created </w:t>
      </w:r>
      <w:r w:rsidR="009B15EB" w:rsidRPr="004A2503">
        <w:rPr>
          <w:rFonts w:eastAsia="Arial Unicode MS"/>
          <w:noProof/>
        </w:rPr>
        <w:t>new</w:t>
      </w:r>
      <w:r w:rsidRPr="004A2503">
        <w:rPr>
          <w:rFonts w:eastAsia="Arial Unicode MS"/>
          <w:noProof/>
        </w:rPr>
        <w:t xml:space="preserve"> </w:t>
      </w:r>
      <w:r w:rsidR="00496952" w:rsidRPr="004A2503">
        <w:rPr>
          <w:rFonts w:eastAsia="Arial Unicode MS"/>
          <w:noProof/>
        </w:rPr>
        <w:t xml:space="preserve">information </w:t>
      </w:r>
      <w:r w:rsidRPr="004A2503">
        <w:rPr>
          <w:rFonts w:eastAsia="Arial Unicode MS"/>
          <w:noProof/>
        </w:rPr>
        <w:t xml:space="preserve">needs </w:t>
      </w:r>
      <w:r w:rsidR="002B0458" w:rsidRPr="004A2503">
        <w:rPr>
          <w:rFonts w:eastAsia="Arial Unicode MS"/>
          <w:noProof/>
        </w:rPr>
        <w:t>alongside</w:t>
      </w:r>
      <w:r w:rsidRPr="004A2503">
        <w:rPr>
          <w:rFonts w:eastAsia="Arial Unicode MS"/>
          <w:noProof/>
        </w:rPr>
        <w:t xml:space="preserve"> the emergence </w:t>
      </w:r>
      <w:r w:rsidR="009B15EB" w:rsidRPr="004A2503">
        <w:rPr>
          <w:rFonts w:eastAsia="Arial Unicode MS"/>
          <w:noProof/>
        </w:rPr>
        <w:t xml:space="preserve">of </w:t>
      </w:r>
      <w:r w:rsidR="009B15EB" w:rsidRPr="004A2503" w:rsidDel="002B0458">
        <w:rPr>
          <w:rFonts w:eastAsia="Arial Unicode MS"/>
          <w:noProof/>
        </w:rPr>
        <w:t>many</w:t>
      </w:r>
      <w:r w:rsidR="00496952" w:rsidRPr="004A2503">
        <w:rPr>
          <w:rFonts w:eastAsia="Arial Unicode MS"/>
          <w:noProof/>
        </w:rPr>
        <w:t xml:space="preserve"> digital data sources</w:t>
      </w:r>
      <w:r w:rsidR="002B0458" w:rsidRPr="004A2503">
        <w:rPr>
          <w:rFonts w:eastAsia="Arial Unicode MS"/>
          <w:noProof/>
        </w:rPr>
        <w:t>. These sources are ready to be tapped and</w:t>
      </w:r>
      <w:r w:rsidRPr="004A2503">
        <w:rPr>
          <w:rFonts w:eastAsia="Arial Unicode MS"/>
          <w:noProof/>
        </w:rPr>
        <w:t xml:space="preserve"> can </w:t>
      </w:r>
      <w:r w:rsidR="002B0458" w:rsidRPr="004A2503">
        <w:rPr>
          <w:rFonts w:eastAsia="Arial Unicode MS"/>
          <w:noProof/>
        </w:rPr>
        <w:t>help generate</w:t>
      </w:r>
      <w:r w:rsidRPr="004A2503">
        <w:rPr>
          <w:rFonts w:eastAsia="Arial Unicode MS"/>
          <w:noProof/>
        </w:rPr>
        <w:t xml:space="preserve"> </w:t>
      </w:r>
      <w:r w:rsidR="00496952" w:rsidRPr="004A2503">
        <w:rPr>
          <w:rFonts w:eastAsia="Arial Unicode MS"/>
          <w:noProof/>
        </w:rPr>
        <w:t xml:space="preserve">European </w:t>
      </w:r>
      <w:r w:rsidRPr="004A2503">
        <w:rPr>
          <w:rFonts w:eastAsia="Arial Unicode MS"/>
          <w:noProof/>
        </w:rPr>
        <w:t xml:space="preserve">statistics </w:t>
      </w:r>
      <w:r w:rsidR="002B0458" w:rsidRPr="004A2503">
        <w:rPr>
          <w:rFonts w:eastAsia="Arial Unicode MS"/>
          <w:noProof/>
        </w:rPr>
        <w:t>that can</w:t>
      </w:r>
      <w:r w:rsidRPr="004A2503">
        <w:rPr>
          <w:rFonts w:eastAsia="Arial Unicode MS"/>
          <w:noProof/>
        </w:rPr>
        <w:t xml:space="preserve"> meet the</w:t>
      </w:r>
      <w:r w:rsidR="002B0458" w:rsidRPr="004A2503">
        <w:rPr>
          <w:rFonts w:eastAsia="Arial Unicode MS"/>
          <w:noProof/>
        </w:rPr>
        <w:t xml:space="preserve">se needs in a more efficient, </w:t>
      </w:r>
      <w:r w:rsidR="009B15EB" w:rsidRPr="004A2503">
        <w:rPr>
          <w:rFonts w:eastAsia="Arial Unicode MS"/>
          <w:noProof/>
        </w:rPr>
        <w:t>extensive, and</w:t>
      </w:r>
      <w:r w:rsidRPr="004A2503">
        <w:rPr>
          <w:rFonts w:eastAsia="Arial Unicode MS"/>
          <w:noProof/>
        </w:rPr>
        <w:t xml:space="preserve"> timelier</w:t>
      </w:r>
      <w:r w:rsidR="002B0458" w:rsidRPr="004A2503">
        <w:rPr>
          <w:rFonts w:eastAsia="Arial Unicode MS"/>
          <w:noProof/>
        </w:rPr>
        <w:t xml:space="preserve"> manner</w:t>
      </w:r>
      <w:r w:rsidRPr="004A2503">
        <w:rPr>
          <w:rFonts w:eastAsia="Arial Unicode MS"/>
          <w:noProof/>
        </w:rPr>
        <w:t>. Th</w:t>
      </w:r>
      <w:r w:rsidR="002B0458" w:rsidRPr="004A2503">
        <w:rPr>
          <w:rFonts w:eastAsia="Arial Unicode MS"/>
          <w:noProof/>
        </w:rPr>
        <w:t xml:space="preserve">is can, in </w:t>
      </w:r>
      <w:r w:rsidR="009B15EB" w:rsidRPr="004A2503">
        <w:rPr>
          <w:rFonts w:eastAsia="Arial Unicode MS"/>
          <w:noProof/>
        </w:rPr>
        <w:t>turn, increase economic</w:t>
      </w:r>
      <w:r w:rsidRPr="004A2503">
        <w:rPr>
          <w:rFonts w:eastAsia="Arial Unicode MS"/>
          <w:noProof/>
        </w:rPr>
        <w:t xml:space="preserve"> growth,</w:t>
      </w:r>
      <w:r w:rsidR="00496952" w:rsidRPr="004A2503">
        <w:rPr>
          <w:rFonts w:eastAsia="Arial Unicode MS"/>
          <w:noProof/>
        </w:rPr>
        <w:t xml:space="preserve"> spur</w:t>
      </w:r>
      <w:r w:rsidRPr="004A2503">
        <w:rPr>
          <w:rFonts w:eastAsia="Arial Unicode MS"/>
          <w:noProof/>
        </w:rPr>
        <w:t xml:space="preserve"> innovation, </w:t>
      </w:r>
      <w:r w:rsidR="00496952" w:rsidRPr="004A2503">
        <w:rPr>
          <w:rFonts w:eastAsia="Arial Unicode MS"/>
          <w:noProof/>
        </w:rPr>
        <w:t xml:space="preserve">support </w:t>
      </w:r>
      <w:r w:rsidRPr="004A2503">
        <w:rPr>
          <w:rFonts w:eastAsia="Arial Unicode MS"/>
          <w:noProof/>
        </w:rPr>
        <w:t xml:space="preserve">democratic </w:t>
      </w:r>
      <w:r w:rsidR="00496952" w:rsidRPr="004A2503">
        <w:rPr>
          <w:rFonts w:eastAsia="Arial Unicode MS"/>
          <w:noProof/>
        </w:rPr>
        <w:t>accountability</w:t>
      </w:r>
      <w:r w:rsidRPr="004A2503">
        <w:rPr>
          <w:rFonts w:eastAsia="Arial Unicode MS"/>
          <w:noProof/>
        </w:rPr>
        <w:t xml:space="preserve"> and the overall well-</w:t>
      </w:r>
      <w:r w:rsidR="00BD42F0" w:rsidRPr="004A2503">
        <w:rPr>
          <w:rFonts w:eastAsia="Arial Unicode MS"/>
          <w:noProof/>
        </w:rPr>
        <w:t>being of society.</w:t>
      </w:r>
    </w:p>
    <w:p w14:paraId="2C3DEFAF" w14:textId="22C8752B" w:rsidR="00652EC6" w:rsidRPr="004A2503" w:rsidRDefault="20D29983" w:rsidP="0B9CE86E">
      <w:pPr>
        <w:pBdr>
          <w:top w:val="nil"/>
          <w:left w:val="nil"/>
          <w:bottom w:val="nil"/>
          <w:right w:val="nil"/>
          <w:between w:val="nil"/>
          <w:bar w:val="nil"/>
        </w:pBdr>
        <w:spacing w:before="0"/>
        <w:rPr>
          <w:rFonts w:eastAsia="Arial Unicode MS"/>
          <w:noProof/>
        </w:rPr>
      </w:pPr>
      <w:r w:rsidRPr="004A2503">
        <w:rPr>
          <w:rFonts w:eastAsia="Arial Unicode MS"/>
          <w:noProof/>
        </w:rPr>
        <w:t xml:space="preserve">As a result, </w:t>
      </w:r>
      <w:r w:rsidR="0686CD43" w:rsidRPr="004A2503">
        <w:rPr>
          <w:rFonts w:eastAsia="Arial Unicode MS"/>
          <w:noProof/>
        </w:rPr>
        <w:t>user</w:t>
      </w:r>
      <w:r w:rsidR="679316CF" w:rsidRPr="004A2503">
        <w:rPr>
          <w:rFonts w:eastAsia="Arial Unicode MS"/>
          <w:noProof/>
        </w:rPr>
        <w:t>s’</w:t>
      </w:r>
      <w:r w:rsidRPr="004A2503">
        <w:rPr>
          <w:rFonts w:eastAsia="Arial Unicode MS"/>
          <w:noProof/>
        </w:rPr>
        <w:t xml:space="preserve"> expectations of European statistics have changed, with increasing demand</w:t>
      </w:r>
      <w:r w:rsidR="009B15EB" w:rsidRPr="004A2503">
        <w:rPr>
          <w:rFonts w:eastAsia="Arial Unicode MS"/>
          <w:noProof/>
        </w:rPr>
        <w:t>s</w:t>
      </w:r>
      <w:r w:rsidRPr="004A2503">
        <w:rPr>
          <w:rFonts w:eastAsia="Arial Unicode MS"/>
          <w:noProof/>
        </w:rPr>
        <w:t xml:space="preserve"> for more detailed information, produced </w:t>
      </w:r>
      <w:r w:rsidR="0686CD43" w:rsidRPr="004A2503">
        <w:rPr>
          <w:rFonts w:eastAsia="Arial Unicode MS"/>
          <w:noProof/>
        </w:rPr>
        <w:t>more quickly</w:t>
      </w:r>
      <w:r w:rsidRPr="004A2503">
        <w:rPr>
          <w:rFonts w:eastAsia="Arial Unicode MS"/>
          <w:noProof/>
        </w:rPr>
        <w:t xml:space="preserve">, at a higher frequency and offering more in-depth insights in support of evidence-based </w:t>
      </w:r>
      <w:r w:rsidR="0686CD43" w:rsidRPr="004A2503">
        <w:rPr>
          <w:rFonts w:eastAsia="Arial Unicode MS"/>
          <w:noProof/>
        </w:rPr>
        <w:t>E</w:t>
      </w:r>
      <w:r w:rsidR="13CF456B" w:rsidRPr="004A2503">
        <w:rPr>
          <w:rFonts w:eastAsia="Arial Unicode MS"/>
          <w:noProof/>
        </w:rPr>
        <w:t>U</w:t>
      </w:r>
      <w:r w:rsidRPr="004A2503">
        <w:rPr>
          <w:rFonts w:eastAsia="Arial Unicode MS"/>
          <w:noProof/>
        </w:rPr>
        <w:t xml:space="preserve"> policies. New data protection rules </w:t>
      </w:r>
      <w:r w:rsidR="066249D6" w:rsidRPr="004A2503">
        <w:rPr>
          <w:rFonts w:eastAsia="Arial Unicode MS"/>
          <w:noProof/>
        </w:rPr>
        <w:t xml:space="preserve">under </w:t>
      </w:r>
      <w:r w:rsidR="0F218733" w:rsidRPr="004A2503">
        <w:rPr>
          <w:rFonts w:eastAsia="Arial Unicode MS"/>
          <w:noProof/>
        </w:rPr>
        <w:t xml:space="preserve">the </w:t>
      </w:r>
      <w:r w:rsidR="0F218733" w:rsidRPr="004A2503">
        <w:rPr>
          <w:noProof/>
        </w:rPr>
        <w:t>General Data Protection Regulation</w:t>
      </w:r>
      <w:r w:rsidR="066249D6" w:rsidRPr="004A2503">
        <w:rPr>
          <w:noProof/>
          <w:lang w:val="en-IE"/>
        </w:rPr>
        <w:t xml:space="preserve"> </w:t>
      </w:r>
      <w:r w:rsidRPr="004A2503">
        <w:rPr>
          <w:rFonts w:eastAsia="Arial Unicode MS"/>
          <w:noProof/>
        </w:rPr>
        <w:t>(G</w:t>
      </w:r>
      <w:r w:rsidR="688ED842" w:rsidRPr="004A2503">
        <w:rPr>
          <w:rFonts w:eastAsia="Arial Unicode MS"/>
          <w:noProof/>
        </w:rPr>
        <w:t>DPR</w:t>
      </w:r>
      <w:r w:rsidRPr="004A2503">
        <w:rPr>
          <w:rFonts w:eastAsia="Arial Unicode MS"/>
          <w:noProof/>
        </w:rPr>
        <w:t xml:space="preserve">), as well as new privacy protection parameters, have also become key parts of this new environment. With current production methods </w:t>
      </w:r>
      <w:r w:rsidR="558EEA00" w:rsidRPr="004A2503">
        <w:rPr>
          <w:rFonts w:eastAsia="Arial Unicode MS"/>
          <w:noProof/>
        </w:rPr>
        <w:t xml:space="preserve">for European statistics </w:t>
      </w:r>
      <w:r w:rsidRPr="004A2503">
        <w:rPr>
          <w:rFonts w:eastAsia="Arial Unicode MS"/>
          <w:noProof/>
        </w:rPr>
        <w:t>limited to traditional data sources (</w:t>
      </w:r>
      <w:r w:rsidR="63C8BF03" w:rsidRPr="004A2503">
        <w:rPr>
          <w:rFonts w:eastAsia="Arial Unicode MS"/>
          <w:noProof/>
        </w:rPr>
        <w:t>e.g.,</w:t>
      </w:r>
      <w:r w:rsidRPr="004A2503">
        <w:rPr>
          <w:rFonts w:eastAsia="Arial Unicode MS"/>
          <w:noProof/>
        </w:rPr>
        <w:t xml:space="preserve"> surveys and administrative records), th</w:t>
      </w:r>
      <w:r w:rsidR="558EEA00" w:rsidRPr="004A2503">
        <w:rPr>
          <w:rFonts w:eastAsia="Arial Unicode MS"/>
          <w:noProof/>
        </w:rPr>
        <w:t>e</w:t>
      </w:r>
      <w:r w:rsidRPr="004A2503">
        <w:rPr>
          <w:rFonts w:eastAsia="Arial Unicode MS"/>
          <w:noProof/>
        </w:rPr>
        <w:t>se increasing demands ha</w:t>
      </w:r>
      <w:r w:rsidR="558EEA00" w:rsidRPr="004A2503">
        <w:rPr>
          <w:rFonts w:eastAsia="Arial Unicode MS"/>
          <w:noProof/>
        </w:rPr>
        <w:t>ve</w:t>
      </w:r>
      <w:r w:rsidRPr="004A2503">
        <w:rPr>
          <w:rFonts w:eastAsia="Arial Unicode MS"/>
          <w:noProof/>
        </w:rPr>
        <w:t xml:space="preserve"> become difficult, if not impossible, to meet</w:t>
      </w:r>
      <w:r w:rsidR="558EEA00" w:rsidRPr="004A2503">
        <w:rPr>
          <w:rFonts w:eastAsia="Arial Unicode MS"/>
          <w:noProof/>
        </w:rPr>
        <w:t>,</w:t>
      </w:r>
      <w:r w:rsidR="57B8182F" w:rsidRPr="004A2503">
        <w:rPr>
          <w:rFonts w:eastAsia="Arial Unicode MS"/>
          <w:noProof/>
        </w:rPr>
        <w:t xml:space="preserve"> </w:t>
      </w:r>
      <w:r w:rsidRPr="004A2503">
        <w:rPr>
          <w:rFonts w:eastAsia="Arial Unicode MS"/>
          <w:noProof/>
        </w:rPr>
        <w:t xml:space="preserve">even </w:t>
      </w:r>
      <w:r w:rsidR="558EEA00" w:rsidRPr="004A2503">
        <w:rPr>
          <w:rFonts w:eastAsia="Arial Unicode MS"/>
          <w:noProof/>
        </w:rPr>
        <w:t>with</w:t>
      </w:r>
      <w:r w:rsidRPr="004A2503">
        <w:rPr>
          <w:rFonts w:eastAsia="Arial Unicode MS"/>
          <w:noProof/>
        </w:rPr>
        <w:t xml:space="preserve"> additional resources ha</w:t>
      </w:r>
      <w:r w:rsidR="558EEA00" w:rsidRPr="004A2503">
        <w:rPr>
          <w:rFonts w:eastAsia="Arial Unicode MS"/>
          <w:noProof/>
        </w:rPr>
        <w:t>ving</w:t>
      </w:r>
      <w:r w:rsidRPr="004A2503">
        <w:rPr>
          <w:rFonts w:eastAsia="Arial Unicode MS"/>
          <w:noProof/>
        </w:rPr>
        <w:t xml:space="preserve"> been allocated to statistical authorities</w:t>
      </w:r>
      <w:r w:rsidR="375AC57A" w:rsidRPr="004A2503">
        <w:rPr>
          <w:rFonts w:eastAsia="Arial Unicode MS"/>
          <w:noProof/>
        </w:rPr>
        <w:t>.</w:t>
      </w:r>
    </w:p>
    <w:p w14:paraId="5F20E729" w14:textId="7F43A558" w:rsidR="000179A9" w:rsidRPr="004A2503" w:rsidRDefault="000179A9" w:rsidP="00B833B7">
      <w:pPr>
        <w:spacing w:before="0"/>
        <w:rPr>
          <w:noProof/>
        </w:rPr>
      </w:pPr>
      <w:r w:rsidRPr="004A2503">
        <w:rPr>
          <w:noProof/>
        </w:rPr>
        <w:t>The general objective of th</w:t>
      </w:r>
      <w:r w:rsidR="005627B0" w:rsidRPr="004A2503">
        <w:rPr>
          <w:noProof/>
        </w:rPr>
        <w:t xml:space="preserve">is </w:t>
      </w:r>
      <w:r w:rsidR="0042192E" w:rsidRPr="004A2503">
        <w:rPr>
          <w:noProof/>
        </w:rPr>
        <w:t>proposal</w:t>
      </w:r>
      <w:r w:rsidRPr="004A2503">
        <w:rPr>
          <w:noProof/>
        </w:rPr>
        <w:t xml:space="preserve"> is t</w:t>
      </w:r>
      <w:r w:rsidR="00652EC6" w:rsidRPr="004A2503">
        <w:rPr>
          <w:noProof/>
        </w:rPr>
        <w:t>herefore t</w:t>
      </w:r>
      <w:r w:rsidRPr="004A2503">
        <w:rPr>
          <w:noProof/>
        </w:rPr>
        <w:t>o make the legal framework governing European statistics fit for the future</w:t>
      </w:r>
      <w:r w:rsidR="00186CDE" w:rsidRPr="004A2503">
        <w:rPr>
          <w:noProof/>
        </w:rPr>
        <w:t xml:space="preserve"> and </w:t>
      </w:r>
      <w:r w:rsidR="00D87A34" w:rsidRPr="004A2503">
        <w:rPr>
          <w:noProof/>
        </w:rPr>
        <w:t>significantly improve</w:t>
      </w:r>
      <w:r w:rsidR="00086C73" w:rsidRPr="004A2503">
        <w:rPr>
          <w:noProof/>
        </w:rPr>
        <w:t xml:space="preserve"> </w:t>
      </w:r>
      <w:r w:rsidRPr="004A2503">
        <w:rPr>
          <w:noProof/>
        </w:rPr>
        <w:t xml:space="preserve">the </w:t>
      </w:r>
      <w:r w:rsidR="00D87A34" w:rsidRPr="004A2503">
        <w:rPr>
          <w:noProof/>
        </w:rPr>
        <w:t>responsiveness</w:t>
      </w:r>
      <w:r w:rsidRPr="004A2503">
        <w:rPr>
          <w:noProof/>
        </w:rPr>
        <w:t xml:space="preserve"> of the </w:t>
      </w:r>
      <w:r w:rsidR="0042192E" w:rsidRPr="004A2503">
        <w:rPr>
          <w:noProof/>
        </w:rPr>
        <w:t>ESS</w:t>
      </w:r>
      <w:r w:rsidRPr="004A2503">
        <w:rPr>
          <w:noProof/>
        </w:rPr>
        <w:t xml:space="preserve"> to data needs. The ESS will be able to produce statistics that are more relevant, </w:t>
      </w:r>
      <w:r w:rsidR="00D87A34" w:rsidRPr="004A2503">
        <w:rPr>
          <w:noProof/>
        </w:rPr>
        <w:t xml:space="preserve">available more </w:t>
      </w:r>
      <w:r w:rsidR="003C1F8B" w:rsidRPr="004A2503">
        <w:rPr>
          <w:noProof/>
        </w:rPr>
        <w:t>p</w:t>
      </w:r>
      <w:r w:rsidR="00D87A34" w:rsidRPr="004A2503">
        <w:rPr>
          <w:noProof/>
        </w:rPr>
        <w:t>romptly</w:t>
      </w:r>
      <w:r w:rsidRPr="004A2503">
        <w:rPr>
          <w:noProof/>
        </w:rPr>
        <w:t xml:space="preserve">, and more detailed. </w:t>
      </w:r>
      <w:r w:rsidR="00D87A34" w:rsidRPr="004A2503">
        <w:rPr>
          <w:noProof/>
        </w:rPr>
        <w:t xml:space="preserve">This </w:t>
      </w:r>
      <w:r w:rsidRPr="004A2503">
        <w:rPr>
          <w:noProof/>
        </w:rPr>
        <w:t>will improve</w:t>
      </w:r>
      <w:r w:rsidR="00D87A34" w:rsidRPr="004A2503">
        <w:rPr>
          <w:noProof/>
        </w:rPr>
        <w:t xml:space="preserve"> efficiency</w:t>
      </w:r>
      <w:r w:rsidRPr="004A2503">
        <w:rPr>
          <w:noProof/>
        </w:rPr>
        <w:t xml:space="preserve"> and </w:t>
      </w:r>
      <w:r w:rsidR="00D87A34" w:rsidRPr="004A2503">
        <w:rPr>
          <w:noProof/>
        </w:rPr>
        <w:t xml:space="preserve">reduce </w:t>
      </w:r>
      <w:r w:rsidRPr="004A2503">
        <w:rPr>
          <w:noProof/>
        </w:rPr>
        <w:t xml:space="preserve">the costs and burdens on the Member States and </w:t>
      </w:r>
      <w:r w:rsidR="00D87A34" w:rsidRPr="004A2503">
        <w:rPr>
          <w:noProof/>
        </w:rPr>
        <w:t xml:space="preserve">survey </w:t>
      </w:r>
      <w:r w:rsidRPr="004A2503">
        <w:rPr>
          <w:noProof/>
        </w:rPr>
        <w:t xml:space="preserve">respondents. This initiative also seeks to </w:t>
      </w:r>
      <w:r w:rsidR="00233560" w:rsidRPr="004A2503">
        <w:rPr>
          <w:noProof/>
        </w:rPr>
        <w:t xml:space="preserve">provide a mechanism and tools for the ESS to react </w:t>
      </w:r>
      <w:r w:rsidR="00102421" w:rsidRPr="004A2503">
        <w:rPr>
          <w:noProof/>
        </w:rPr>
        <w:t>swiftly and</w:t>
      </w:r>
      <w:r w:rsidR="00233560" w:rsidRPr="004A2503">
        <w:rPr>
          <w:noProof/>
        </w:rPr>
        <w:t xml:space="preserve"> in a collective and coordinated manner</w:t>
      </w:r>
      <w:r w:rsidR="00102421" w:rsidRPr="004A2503">
        <w:rPr>
          <w:noProof/>
        </w:rPr>
        <w:t>,</w:t>
      </w:r>
      <w:r w:rsidR="00233560" w:rsidRPr="004A2503">
        <w:rPr>
          <w:noProof/>
        </w:rPr>
        <w:t xml:space="preserve"> to urgent data demands in times of crises</w:t>
      </w:r>
      <w:r w:rsidR="0042192E" w:rsidRPr="004A2503">
        <w:rPr>
          <w:noProof/>
        </w:rPr>
        <w:t>.</w:t>
      </w:r>
    </w:p>
    <w:p w14:paraId="0C5100E4" w14:textId="77777777" w:rsidR="003A1545" w:rsidRPr="004A2503" w:rsidRDefault="29AEB2D6" w:rsidP="00B833B7">
      <w:pPr>
        <w:spacing w:before="0"/>
        <w:rPr>
          <w:noProof/>
        </w:rPr>
      </w:pPr>
      <w:r w:rsidRPr="004A2503">
        <w:rPr>
          <w:noProof/>
        </w:rPr>
        <w:t>More specifically, th</w:t>
      </w:r>
      <w:r w:rsidR="3A77EC22" w:rsidRPr="004A2503">
        <w:rPr>
          <w:noProof/>
        </w:rPr>
        <w:t>e proposal</w:t>
      </w:r>
      <w:r w:rsidRPr="004A2503">
        <w:rPr>
          <w:noProof/>
        </w:rPr>
        <w:t xml:space="preserve"> seeks to allow</w:t>
      </w:r>
      <w:r w:rsidR="45050C86" w:rsidRPr="004A2503">
        <w:rPr>
          <w:noProof/>
        </w:rPr>
        <w:t xml:space="preserve"> statistical authorities </w:t>
      </w:r>
      <w:r w:rsidRPr="004A2503">
        <w:rPr>
          <w:noProof/>
        </w:rPr>
        <w:t xml:space="preserve">to tap </w:t>
      </w:r>
      <w:r w:rsidR="45050C86" w:rsidRPr="004A2503">
        <w:rPr>
          <w:noProof/>
        </w:rPr>
        <w:t xml:space="preserve">the full potential of digital data sources and technologies by enabling their reuse for </w:t>
      </w:r>
      <w:r w:rsidR="03AB4608" w:rsidRPr="004A2503">
        <w:rPr>
          <w:noProof/>
        </w:rPr>
        <w:t xml:space="preserve">European </w:t>
      </w:r>
      <w:r w:rsidR="45050C86" w:rsidRPr="004A2503">
        <w:rPr>
          <w:noProof/>
        </w:rPr>
        <w:t>statistics.</w:t>
      </w:r>
      <w:r w:rsidRPr="004A2503">
        <w:rPr>
          <w:noProof/>
        </w:rPr>
        <w:t xml:space="preserve"> </w:t>
      </w:r>
      <w:r w:rsidR="49004F9F" w:rsidRPr="004A2503">
        <w:rPr>
          <w:noProof/>
        </w:rPr>
        <w:t>The proposal</w:t>
      </w:r>
      <w:r w:rsidR="3A77EC22" w:rsidRPr="004A2503">
        <w:rPr>
          <w:noProof/>
        </w:rPr>
        <w:t xml:space="preserve"> will </w:t>
      </w:r>
      <w:r w:rsidR="61451713" w:rsidRPr="004A2503">
        <w:rPr>
          <w:noProof/>
        </w:rPr>
        <w:t>help</w:t>
      </w:r>
      <w:r w:rsidR="3A77EC22" w:rsidRPr="004A2503">
        <w:rPr>
          <w:noProof/>
        </w:rPr>
        <w:t xml:space="preserve"> make the</w:t>
      </w:r>
      <w:r w:rsidR="45050C86" w:rsidRPr="004A2503">
        <w:rPr>
          <w:noProof/>
        </w:rPr>
        <w:t xml:space="preserve"> ESS </w:t>
      </w:r>
      <w:r w:rsidR="3A77EC22" w:rsidRPr="004A2503">
        <w:rPr>
          <w:noProof/>
        </w:rPr>
        <w:t>more</w:t>
      </w:r>
      <w:r w:rsidR="45050C86" w:rsidRPr="004A2503">
        <w:rPr>
          <w:noProof/>
        </w:rPr>
        <w:t xml:space="preserve"> efficient and effective</w:t>
      </w:r>
      <w:r w:rsidR="3A77EC22" w:rsidRPr="004A2503">
        <w:rPr>
          <w:noProof/>
        </w:rPr>
        <w:t xml:space="preserve"> by promoting</w:t>
      </w:r>
      <w:r w:rsidR="45050C86" w:rsidRPr="004A2503">
        <w:rPr>
          <w:noProof/>
        </w:rPr>
        <w:t xml:space="preserve"> data sharing and strengthening </w:t>
      </w:r>
      <w:r w:rsidR="03AB4608" w:rsidRPr="004A2503">
        <w:rPr>
          <w:noProof/>
        </w:rPr>
        <w:t xml:space="preserve">its </w:t>
      </w:r>
      <w:r w:rsidR="45050C86" w:rsidRPr="004A2503">
        <w:rPr>
          <w:noProof/>
        </w:rPr>
        <w:t>coordination</w:t>
      </w:r>
      <w:r w:rsidR="61451713" w:rsidRPr="004A2503">
        <w:rPr>
          <w:noProof/>
        </w:rPr>
        <w:t>;</w:t>
      </w:r>
      <w:r w:rsidR="45050C86" w:rsidRPr="004A2503">
        <w:rPr>
          <w:noProof/>
        </w:rPr>
        <w:t xml:space="preserve"> </w:t>
      </w:r>
      <w:r w:rsidR="61451713" w:rsidRPr="004A2503">
        <w:rPr>
          <w:noProof/>
        </w:rPr>
        <w:t xml:space="preserve">strictly </w:t>
      </w:r>
      <w:r w:rsidR="45050C86" w:rsidRPr="004A2503">
        <w:rPr>
          <w:noProof/>
        </w:rPr>
        <w:t>preserv</w:t>
      </w:r>
      <w:r w:rsidR="61451713" w:rsidRPr="004A2503">
        <w:rPr>
          <w:noProof/>
        </w:rPr>
        <w:t>e</w:t>
      </w:r>
      <w:r w:rsidR="45050C86" w:rsidRPr="004A2503">
        <w:rPr>
          <w:noProof/>
        </w:rPr>
        <w:t xml:space="preserve"> statistical confidentiality and data privacy</w:t>
      </w:r>
      <w:r w:rsidR="61451713" w:rsidRPr="004A2503">
        <w:rPr>
          <w:noProof/>
        </w:rPr>
        <w:t>;</w:t>
      </w:r>
      <w:r w:rsidR="3A77EC22" w:rsidRPr="004A2503">
        <w:rPr>
          <w:noProof/>
        </w:rPr>
        <w:t xml:space="preserve"> updat</w:t>
      </w:r>
      <w:r w:rsidR="61451713" w:rsidRPr="004A2503">
        <w:rPr>
          <w:noProof/>
        </w:rPr>
        <w:t>e</w:t>
      </w:r>
      <w:r w:rsidR="3A77EC22" w:rsidRPr="004A2503">
        <w:rPr>
          <w:noProof/>
        </w:rPr>
        <w:t xml:space="preserve"> the tasks of ESS partners</w:t>
      </w:r>
      <w:r w:rsidR="61451713" w:rsidRPr="004A2503">
        <w:rPr>
          <w:noProof/>
        </w:rPr>
        <w:t>;</w:t>
      </w:r>
      <w:r w:rsidR="3A77EC22" w:rsidRPr="004A2503">
        <w:rPr>
          <w:noProof/>
        </w:rPr>
        <w:t xml:space="preserve"> outlin</w:t>
      </w:r>
      <w:r w:rsidR="61451713" w:rsidRPr="004A2503">
        <w:rPr>
          <w:noProof/>
        </w:rPr>
        <w:t>e</w:t>
      </w:r>
      <w:r w:rsidR="3A77EC22" w:rsidRPr="004A2503">
        <w:rPr>
          <w:noProof/>
        </w:rPr>
        <w:t xml:space="preserve"> possible roles</w:t>
      </w:r>
      <w:r w:rsidR="2C10D9D5" w:rsidRPr="004A2503">
        <w:rPr>
          <w:noProof/>
        </w:rPr>
        <w:t xml:space="preserve"> </w:t>
      </w:r>
      <w:r w:rsidR="61451713" w:rsidRPr="004A2503">
        <w:rPr>
          <w:noProof/>
        </w:rPr>
        <w:t>for using</w:t>
      </w:r>
      <w:r w:rsidR="2C10D9D5" w:rsidRPr="004A2503">
        <w:rPr>
          <w:noProof/>
        </w:rPr>
        <w:t xml:space="preserve"> opportunities offered by digital transformation for more cost-efficient and less burdensome statistical production</w:t>
      </w:r>
      <w:r w:rsidR="61451713" w:rsidRPr="004A2503">
        <w:rPr>
          <w:noProof/>
        </w:rPr>
        <w:t>,</w:t>
      </w:r>
      <w:r w:rsidR="3A77EC22" w:rsidRPr="004A2503">
        <w:rPr>
          <w:noProof/>
        </w:rPr>
        <w:t xml:space="preserve"> and </w:t>
      </w:r>
      <w:r w:rsidR="3A77EC22" w:rsidRPr="004A2503">
        <w:rPr>
          <w:noProof/>
        </w:rPr>
        <w:lastRenderedPageBreak/>
        <w:t>specify new functions that statistical authorities could perform in the emerging European and national data ecosystems</w:t>
      </w:r>
      <w:r w:rsidR="61451713" w:rsidRPr="004A2503">
        <w:rPr>
          <w:noProof/>
        </w:rPr>
        <w:t>, while complying</w:t>
      </w:r>
      <w:r w:rsidR="3A77EC22" w:rsidRPr="004A2503">
        <w:rPr>
          <w:noProof/>
        </w:rPr>
        <w:t xml:space="preserve"> full</w:t>
      </w:r>
      <w:r w:rsidR="61451713" w:rsidRPr="004A2503">
        <w:rPr>
          <w:noProof/>
        </w:rPr>
        <w:t>y with</w:t>
      </w:r>
      <w:r w:rsidR="3A77EC22" w:rsidRPr="004A2503">
        <w:rPr>
          <w:noProof/>
        </w:rPr>
        <w:t xml:space="preserve"> the subsidiarity principle</w:t>
      </w:r>
      <w:r w:rsidR="45050C86" w:rsidRPr="004A2503">
        <w:rPr>
          <w:noProof/>
        </w:rPr>
        <w:t xml:space="preserve">. </w:t>
      </w:r>
    </w:p>
    <w:p w14:paraId="1A9BDB02" w14:textId="77777777" w:rsidR="003A1545" w:rsidRPr="004A2503" w:rsidRDefault="003A1545" w:rsidP="003A1545">
      <w:pPr>
        <w:pStyle w:val="ManualHeading2"/>
        <w:rPr>
          <w:rFonts w:eastAsia="Arial Unicode MS"/>
          <w:noProof/>
          <w:u w:color="000000"/>
          <w:bdr w:val="nil"/>
          <w:lang w:val="en-US" w:eastAsia="en-GB"/>
        </w:rPr>
      </w:pPr>
      <w:r w:rsidRPr="004A2503">
        <w:rPr>
          <w:rFonts w:eastAsia="Arial Unicode MS"/>
          <w:noProof/>
          <w:u w:color="000000"/>
          <w:bdr w:val="nil"/>
          <w:lang w:val="en-US" w:eastAsia="en-GB"/>
        </w:rPr>
        <w:t>•</w:t>
      </w:r>
      <w:r w:rsidRPr="004A2503">
        <w:rPr>
          <w:rFonts w:eastAsia="Arial Unicode MS"/>
          <w:noProof/>
          <w:u w:color="000000"/>
          <w:bdr w:val="nil"/>
          <w:lang w:val="en-US" w:eastAsia="en-GB"/>
        </w:rPr>
        <w:tab/>
      </w:r>
      <w:r w:rsidRPr="004A2503">
        <w:rPr>
          <w:rFonts w:eastAsia="Arial Unicode MS"/>
          <w:noProof/>
        </w:rPr>
        <w:t>Consistency with existing policy provisions in the policy area</w:t>
      </w:r>
    </w:p>
    <w:p w14:paraId="682DADB2" w14:textId="77777777" w:rsidR="003A1545" w:rsidRPr="004A2503" w:rsidRDefault="003A1545" w:rsidP="003A1545">
      <w:pPr>
        <w:pBdr>
          <w:top w:val="nil"/>
          <w:left w:val="nil"/>
          <w:bottom w:val="nil"/>
          <w:right w:val="nil"/>
          <w:between w:val="nil"/>
          <w:bar w:val="nil"/>
        </w:pBdr>
        <w:spacing w:before="0" w:after="240"/>
        <w:rPr>
          <w:noProof/>
          <w:szCs w:val="24"/>
          <w:lang w:eastAsia="en-GB"/>
        </w:rPr>
      </w:pPr>
      <w:r w:rsidRPr="004A2503">
        <w:rPr>
          <w:noProof/>
          <w:szCs w:val="24"/>
          <w:lang w:eastAsia="en-GB"/>
        </w:rPr>
        <w:t xml:space="preserve">The proposal is fully consistent with existing provisions in </w:t>
      </w:r>
      <w:r w:rsidR="00102421" w:rsidRPr="004A2503">
        <w:rPr>
          <w:noProof/>
          <w:szCs w:val="24"/>
          <w:lang w:eastAsia="en-GB"/>
        </w:rPr>
        <w:t>E</w:t>
      </w:r>
      <w:r w:rsidRPr="004A2503">
        <w:rPr>
          <w:noProof/>
          <w:szCs w:val="24"/>
          <w:lang w:eastAsia="en-GB"/>
        </w:rPr>
        <w:t xml:space="preserve">U legislation </w:t>
      </w:r>
      <w:r w:rsidR="00102421" w:rsidRPr="004A2503">
        <w:rPr>
          <w:noProof/>
          <w:szCs w:val="24"/>
          <w:lang w:eastAsia="en-GB"/>
        </w:rPr>
        <w:t>o</w:t>
      </w:r>
      <w:r w:rsidRPr="004A2503">
        <w:rPr>
          <w:noProof/>
          <w:szCs w:val="24"/>
          <w:lang w:eastAsia="en-GB"/>
        </w:rPr>
        <w:t>n statistics.</w:t>
      </w:r>
    </w:p>
    <w:p w14:paraId="3B6D7AED" w14:textId="77777777" w:rsidR="003A1545" w:rsidRPr="004A2503" w:rsidRDefault="003A1545" w:rsidP="003A1545">
      <w:pPr>
        <w:pStyle w:val="ManualHeading2"/>
        <w:rPr>
          <w:rFonts w:eastAsia="Arial Unicode MS"/>
          <w:noProof/>
        </w:rPr>
      </w:pPr>
      <w:r w:rsidRPr="004A2503">
        <w:rPr>
          <w:rFonts w:eastAsia="Arial Unicode MS"/>
          <w:noProof/>
          <w:u w:color="000000"/>
          <w:bdr w:val="nil"/>
          <w:lang w:val="en-US" w:eastAsia="en-GB"/>
        </w:rPr>
        <w:t>•</w:t>
      </w:r>
      <w:r w:rsidRPr="004A2503">
        <w:rPr>
          <w:rFonts w:eastAsia="Arial Unicode MS"/>
          <w:noProof/>
          <w:u w:color="000000"/>
          <w:bdr w:val="nil"/>
          <w:lang w:val="en-US" w:eastAsia="en-GB"/>
        </w:rPr>
        <w:tab/>
      </w:r>
      <w:r w:rsidRPr="004A2503">
        <w:rPr>
          <w:rFonts w:eastAsia="Arial Unicode MS"/>
          <w:noProof/>
        </w:rPr>
        <w:t xml:space="preserve">Consistency with other </w:t>
      </w:r>
      <w:r w:rsidR="00102421" w:rsidRPr="004A2503">
        <w:rPr>
          <w:rFonts w:eastAsia="Arial Unicode MS"/>
          <w:noProof/>
        </w:rPr>
        <w:t>E</w:t>
      </w:r>
      <w:r w:rsidRPr="004A2503">
        <w:rPr>
          <w:rFonts w:eastAsia="Arial Unicode MS"/>
          <w:noProof/>
        </w:rPr>
        <w:t>U policies</w:t>
      </w:r>
    </w:p>
    <w:p w14:paraId="7211BA33" w14:textId="77777777" w:rsidR="00102421" w:rsidRPr="004A2503" w:rsidRDefault="00652EC6" w:rsidP="00652EC6">
      <w:pPr>
        <w:pBdr>
          <w:top w:val="nil"/>
          <w:left w:val="nil"/>
          <w:bottom w:val="nil"/>
          <w:right w:val="nil"/>
          <w:between w:val="nil"/>
          <w:bar w:val="nil"/>
        </w:pBdr>
        <w:spacing w:before="0" w:after="240"/>
        <w:rPr>
          <w:noProof/>
        </w:rPr>
      </w:pPr>
      <w:r w:rsidRPr="004A2503">
        <w:rPr>
          <w:noProof/>
        </w:rPr>
        <w:t>This proposal is consistent with existing rules on</w:t>
      </w:r>
      <w:r w:rsidR="00102421" w:rsidRPr="004A2503">
        <w:rPr>
          <w:noProof/>
        </w:rPr>
        <w:t>:</w:t>
      </w:r>
    </w:p>
    <w:p w14:paraId="2D212A25" w14:textId="18F1007C" w:rsidR="00102421" w:rsidRPr="004A2503" w:rsidRDefault="00CA06CD" w:rsidP="00CA06CD">
      <w:pPr>
        <w:rPr>
          <w:noProof/>
        </w:rPr>
      </w:pPr>
      <w:r w:rsidRPr="004A2503">
        <w:rPr>
          <w:noProof/>
        </w:rPr>
        <w:t xml:space="preserve">- </w:t>
      </w:r>
      <w:r w:rsidR="00652EC6" w:rsidRPr="004A2503">
        <w:rPr>
          <w:noProof/>
        </w:rPr>
        <w:t>processing of personal data (including the General Data Protection Regulation, (GDPR</w:t>
      </w:r>
      <w:r w:rsidR="00680AB3">
        <w:rPr>
          <w:noProof/>
        </w:rPr>
        <w:t>)</w:t>
      </w:r>
      <w:r w:rsidR="00652EC6" w:rsidRPr="004A2503">
        <w:rPr>
          <w:noProof/>
        </w:rPr>
        <w:t>)</w:t>
      </w:r>
      <w:r w:rsidR="00102421" w:rsidRPr="004A2503">
        <w:rPr>
          <w:noProof/>
        </w:rPr>
        <w:t>;</w:t>
      </w:r>
    </w:p>
    <w:p w14:paraId="6C5A8B68" w14:textId="53B2423F" w:rsidR="00102421" w:rsidRPr="004A2503" w:rsidRDefault="00CA06CD" w:rsidP="00CA06CD">
      <w:pPr>
        <w:rPr>
          <w:noProof/>
        </w:rPr>
      </w:pPr>
      <w:r w:rsidRPr="004A2503">
        <w:rPr>
          <w:noProof/>
        </w:rPr>
        <w:t xml:space="preserve">- </w:t>
      </w:r>
      <w:r w:rsidR="00652EC6" w:rsidRPr="004A2503">
        <w:rPr>
          <w:noProof/>
        </w:rPr>
        <w:t>strengthened mechanisms to increase data availability (the Data Governance Act)</w:t>
      </w:r>
      <w:r w:rsidR="00102421" w:rsidRPr="004A2503">
        <w:rPr>
          <w:noProof/>
        </w:rPr>
        <w:t>;</w:t>
      </w:r>
    </w:p>
    <w:p w14:paraId="68A2F6EF" w14:textId="524375DA" w:rsidR="006544F8" w:rsidRPr="004A2503" w:rsidRDefault="00CA06CD" w:rsidP="00CA06CD">
      <w:pPr>
        <w:rPr>
          <w:noProof/>
        </w:rPr>
      </w:pPr>
      <w:r w:rsidRPr="004A2503">
        <w:rPr>
          <w:noProof/>
        </w:rPr>
        <w:t xml:space="preserve">- </w:t>
      </w:r>
      <w:r w:rsidR="00F30A4A" w:rsidRPr="004A2503">
        <w:rPr>
          <w:noProof/>
        </w:rPr>
        <w:t xml:space="preserve">the general approach </w:t>
      </w:r>
      <w:r w:rsidR="00076B1B" w:rsidRPr="004A2503">
        <w:rPr>
          <w:noProof/>
        </w:rPr>
        <w:t xml:space="preserve">for making data available to public sector bodies in situations of exceptional need as foreseen in </w:t>
      </w:r>
      <w:r w:rsidR="00F30A4A" w:rsidRPr="004A2503">
        <w:rPr>
          <w:noProof/>
        </w:rPr>
        <w:t>the Data Act proposal currently under discussion</w:t>
      </w:r>
      <w:r w:rsidR="00102421" w:rsidRPr="004A2503">
        <w:rPr>
          <w:noProof/>
        </w:rPr>
        <w:t>;</w:t>
      </w:r>
    </w:p>
    <w:p w14:paraId="4EE82D3A" w14:textId="6CDE0B3B" w:rsidR="00652EC6" w:rsidRPr="004A2503" w:rsidRDefault="00CA06CD" w:rsidP="00CA06CD">
      <w:pPr>
        <w:rPr>
          <w:noProof/>
        </w:rPr>
      </w:pPr>
      <w:r w:rsidRPr="004A2503">
        <w:rPr>
          <w:noProof/>
        </w:rPr>
        <w:t xml:space="preserve">- </w:t>
      </w:r>
      <w:r w:rsidR="00652EC6" w:rsidRPr="004A2503">
        <w:rPr>
          <w:noProof/>
        </w:rPr>
        <w:t>protecting priva</w:t>
      </w:r>
      <w:r w:rsidR="00102421" w:rsidRPr="004A2503">
        <w:rPr>
          <w:noProof/>
        </w:rPr>
        <w:t>cy</w:t>
      </w:r>
      <w:r w:rsidR="00652EC6" w:rsidRPr="004A2503">
        <w:rPr>
          <w:noProof/>
        </w:rPr>
        <w:t xml:space="preserve"> and the confidentiality of communications, as well as any (personal </w:t>
      </w:r>
      <w:r w:rsidR="00102421" w:rsidRPr="004A2503">
        <w:rPr>
          <w:noProof/>
        </w:rPr>
        <w:t>or</w:t>
      </w:r>
      <w:r w:rsidR="00652EC6" w:rsidRPr="004A2503">
        <w:rPr>
          <w:noProof/>
        </w:rPr>
        <w:t xml:space="preserve"> non-personal) data stored in and accessed from terminal equipment (th</w:t>
      </w:r>
      <w:r w:rsidR="00102421" w:rsidRPr="004A2503">
        <w:rPr>
          <w:noProof/>
        </w:rPr>
        <w:t>is is the</w:t>
      </w:r>
      <w:r w:rsidR="00652EC6" w:rsidRPr="004A2503">
        <w:rPr>
          <w:noProof/>
        </w:rPr>
        <w:t xml:space="preserve"> ePrivacy Directive, </w:t>
      </w:r>
      <w:r w:rsidR="00102421" w:rsidRPr="004A2503">
        <w:rPr>
          <w:noProof/>
        </w:rPr>
        <w:t>which will</w:t>
      </w:r>
      <w:r w:rsidR="00652EC6" w:rsidRPr="004A2503">
        <w:rPr>
          <w:noProof/>
        </w:rPr>
        <w:t xml:space="preserve"> be replaced by the ePrivacy Regulation </w:t>
      </w:r>
      <w:r w:rsidR="00102421" w:rsidRPr="004A2503">
        <w:rPr>
          <w:noProof/>
        </w:rPr>
        <w:t xml:space="preserve">that is </w:t>
      </w:r>
      <w:r w:rsidR="00652EC6" w:rsidRPr="004A2503">
        <w:rPr>
          <w:noProof/>
        </w:rPr>
        <w:t xml:space="preserve">currently </w:t>
      </w:r>
      <w:r w:rsidR="00102421" w:rsidRPr="004A2503">
        <w:rPr>
          <w:noProof/>
        </w:rPr>
        <w:t>being negotiated between the European Parliament and the Council</w:t>
      </w:r>
      <w:r w:rsidR="00652EC6" w:rsidRPr="004A2503">
        <w:rPr>
          <w:noProof/>
        </w:rPr>
        <w:t>).</w:t>
      </w:r>
    </w:p>
    <w:p w14:paraId="3C1BF452" w14:textId="77777777" w:rsidR="000D7614" w:rsidRPr="004A2503" w:rsidRDefault="000D7614" w:rsidP="000D7614">
      <w:pPr>
        <w:pStyle w:val="ManualHeading1"/>
        <w:rPr>
          <w:noProof/>
        </w:rPr>
      </w:pPr>
      <w:r w:rsidRPr="004A2503">
        <w:rPr>
          <w:noProof/>
        </w:rPr>
        <w:t>2.</w:t>
      </w:r>
      <w:r w:rsidRPr="004A2503">
        <w:rPr>
          <w:noProof/>
        </w:rPr>
        <w:tab/>
        <w:t>LEGAL BASIS, SUBSIDIARITY AND PROPORTIONALITY</w:t>
      </w:r>
    </w:p>
    <w:p w14:paraId="1778B6FF" w14:textId="77777777" w:rsidR="000D7614" w:rsidRPr="004A2503" w:rsidRDefault="000D7614" w:rsidP="000D7614">
      <w:pPr>
        <w:pStyle w:val="ManualHeading2"/>
        <w:rPr>
          <w:rFonts w:eastAsia="Arial Unicode MS"/>
          <w:noProof/>
          <w:u w:color="000000"/>
          <w:bdr w:val="nil"/>
          <w:lang w:val="en-US" w:eastAsia="en-GB"/>
        </w:rPr>
      </w:pPr>
      <w:r w:rsidRPr="004A2503">
        <w:rPr>
          <w:rFonts w:eastAsia="Arial Unicode MS"/>
          <w:noProof/>
          <w:u w:color="000000"/>
          <w:bdr w:val="nil"/>
          <w:lang w:val="en-US" w:eastAsia="en-GB"/>
        </w:rPr>
        <w:t>•</w:t>
      </w:r>
      <w:r w:rsidRPr="004A2503">
        <w:rPr>
          <w:rFonts w:eastAsia="Arial Unicode MS"/>
          <w:noProof/>
          <w:u w:color="000000"/>
          <w:bdr w:val="nil"/>
          <w:lang w:val="en-US" w:eastAsia="en-GB"/>
        </w:rPr>
        <w:tab/>
        <w:t>Legal basis</w:t>
      </w:r>
    </w:p>
    <w:p w14:paraId="0D1119E0" w14:textId="77777777" w:rsidR="00652EC6" w:rsidRPr="004A2503" w:rsidRDefault="000D7614" w:rsidP="00B833B7">
      <w:pPr>
        <w:pBdr>
          <w:top w:val="nil"/>
          <w:left w:val="nil"/>
          <w:bottom w:val="nil"/>
          <w:right w:val="nil"/>
          <w:between w:val="nil"/>
          <w:bar w:val="nil"/>
        </w:pBdr>
        <w:spacing w:before="0"/>
        <w:rPr>
          <w:noProof/>
        </w:rPr>
      </w:pPr>
      <w:r w:rsidRPr="004A2503">
        <w:rPr>
          <w:noProof/>
          <w:sz w:val="23"/>
          <w:szCs w:val="23"/>
          <w:lang w:val="en-IE"/>
        </w:rPr>
        <w:t xml:space="preserve">The legal basis for this proposal is Article 338(1) </w:t>
      </w:r>
      <w:r w:rsidR="00102421" w:rsidRPr="004A2503">
        <w:rPr>
          <w:noProof/>
          <w:sz w:val="23"/>
          <w:szCs w:val="23"/>
          <w:lang w:val="en-IE"/>
        </w:rPr>
        <w:t>of the Treaty on the functioning of the European Union (</w:t>
      </w:r>
      <w:r w:rsidRPr="004A2503">
        <w:rPr>
          <w:noProof/>
          <w:sz w:val="23"/>
          <w:szCs w:val="23"/>
          <w:lang w:val="en-IE"/>
        </w:rPr>
        <w:t>TFEU</w:t>
      </w:r>
      <w:r w:rsidR="00102421" w:rsidRPr="004A2503">
        <w:rPr>
          <w:noProof/>
          <w:sz w:val="23"/>
          <w:szCs w:val="23"/>
          <w:lang w:val="en-IE"/>
        </w:rPr>
        <w:t>)</w:t>
      </w:r>
      <w:r w:rsidRPr="004A2503">
        <w:rPr>
          <w:noProof/>
        </w:rPr>
        <w:t xml:space="preserve">. Acting in accordance with the ordinary legislative procedure, the European Parliament and the Council adopt measures for the production of statistics where necessary for the </w:t>
      </w:r>
      <w:r w:rsidR="005773E6" w:rsidRPr="004A2503">
        <w:rPr>
          <w:noProof/>
        </w:rPr>
        <w:t>performance of the activities of the Union</w:t>
      </w:r>
      <w:r w:rsidRPr="004A2503">
        <w:rPr>
          <w:noProof/>
        </w:rPr>
        <w:t xml:space="preserve">. </w:t>
      </w:r>
    </w:p>
    <w:p w14:paraId="641A538E" w14:textId="77777777" w:rsidR="000D7614" w:rsidRPr="004A2503" w:rsidRDefault="005773E6" w:rsidP="00B833B7">
      <w:pPr>
        <w:pBdr>
          <w:top w:val="nil"/>
          <w:left w:val="nil"/>
          <w:bottom w:val="nil"/>
          <w:right w:val="nil"/>
          <w:between w:val="nil"/>
          <w:bar w:val="nil"/>
        </w:pBdr>
        <w:spacing w:before="0"/>
        <w:rPr>
          <w:noProof/>
        </w:rPr>
      </w:pPr>
      <w:r w:rsidRPr="004A2503">
        <w:rPr>
          <w:noProof/>
        </w:rPr>
        <w:t xml:space="preserve">Furthermore, </w:t>
      </w:r>
      <w:r w:rsidR="000D7614" w:rsidRPr="004A2503">
        <w:rPr>
          <w:noProof/>
        </w:rPr>
        <w:t xml:space="preserve">Article 338(2) </w:t>
      </w:r>
      <w:r w:rsidRPr="004A2503">
        <w:rPr>
          <w:noProof/>
          <w:sz w:val="23"/>
          <w:szCs w:val="23"/>
          <w:lang w:val="en-IE"/>
        </w:rPr>
        <w:t>TFEU</w:t>
      </w:r>
      <w:r w:rsidRPr="004A2503">
        <w:rPr>
          <w:noProof/>
        </w:rPr>
        <w:t xml:space="preserve"> </w:t>
      </w:r>
      <w:r w:rsidR="000D7614" w:rsidRPr="004A2503">
        <w:rPr>
          <w:noProof/>
        </w:rPr>
        <w:t xml:space="preserve">sets out the requirements for producing European statistics, stating that they must conform to standards of impartiality, reliability, objectivity, scientific independence, cost-effectiveness and statistical confidentiality </w:t>
      </w:r>
      <w:r w:rsidR="000D7614" w:rsidRPr="004A2503">
        <w:rPr>
          <w:noProof/>
          <w:szCs w:val="24"/>
          <w:lang w:val="en-IE"/>
        </w:rPr>
        <w:t xml:space="preserve">without putting an excessive burden on </w:t>
      </w:r>
      <w:r w:rsidRPr="004A2503">
        <w:rPr>
          <w:noProof/>
          <w:szCs w:val="24"/>
          <w:lang w:val="en-IE"/>
        </w:rPr>
        <w:t>economic operators</w:t>
      </w:r>
      <w:r w:rsidR="000D7614" w:rsidRPr="004A2503">
        <w:rPr>
          <w:noProof/>
          <w:sz w:val="23"/>
          <w:szCs w:val="23"/>
          <w:lang w:val="en-IE"/>
        </w:rPr>
        <w:t>.</w:t>
      </w:r>
    </w:p>
    <w:p w14:paraId="61045CBB" w14:textId="77777777" w:rsidR="000D7614" w:rsidRPr="004A2503" w:rsidRDefault="000D7614" w:rsidP="000D7614">
      <w:pPr>
        <w:pStyle w:val="ManualHeading2"/>
        <w:rPr>
          <w:rFonts w:eastAsia="Arial Unicode MS"/>
          <w:noProof/>
          <w:u w:color="000000"/>
          <w:bdr w:val="nil"/>
          <w:lang w:val="en-US" w:eastAsia="en-GB"/>
        </w:rPr>
      </w:pPr>
      <w:r w:rsidRPr="004A2503">
        <w:rPr>
          <w:rFonts w:eastAsia="Arial Unicode MS"/>
          <w:noProof/>
          <w:u w:color="000000"/>
          <w:bdr w:val="nil"/>
          <w:lang w:val="en-US" w:eastAsia="en-GB"/>
        </w:rPr>
        <w:t>•</w:t>
      </w:r>
      <w:r w:rsidRPr="004A2503">
        <w:rPr>
          <w:rFonts w:eastAsia="Arial Unicode MS"/>
          <w:noProof/>
          <w:u w:color="000000"/>
          <w:bdr w:val="nil"/>
          <w:lang w:val="en-US" w:eastAsia="en-GB"/>
        </w:rPr>
        <w:tab/>
        <w:t xml:space="preserve">Subsidiarity (for non-exclusive competence) </w:t>
      </w:r>
    </w:p>
    <w:p w14:paraId="7F664C38" w14:textId="77777777" w:rsidR="003A1545" w:rsidRPr="004A2503" w:rsidRDefault="003A1545" w:rsidP="00B833B7">
      <w:pPr>
        <w:pBdr>
          <w:top w:val="nil"/>
          <w:left w:val="nil"/>
          <w:bottom w:val="nil"/>
          <w:right w:val="nil"/>
          <w:between w:val="nil"/>
          <w:bar w:val="nil"/>
        </w:pBdr>
        <w:spacing w:before="0"/>
        <w:rPr>
          <w:noProof/>
          <w:szCs w:val="24"/>
        </w:rPr>
      </w:pPr>
      <w:r w:rsidRPr="004A2503">
        <w:rPr>
          <w:noProof/>
          <w:szCs w:val="24"/>
        </w:rPr>
        <w:t xml:space="preserve">The subsidiarity principle applies </w:t>
      </w:r>
      <w:r w:rsidR="007D24DC" w:rsidRPr="004A2503">
        <w:rPr>
          <w:noProof/>
          <w:szCs w:val="24"/>
        </w:rPr>
        <w:t>because</w:t>
      </w:r>
      <w:r w:rsidRPr="004A2503">
        <w:rPr>
          <w:noProof/>
          <w:szCs w:val="24"/>
        </w:rPr>
        <w:t xml:space="preserve"> the proposal does not fall within the exclusive competence of the </w:t>
      </w:r>
      <w:r w:rsidR="007D24DC" w:rsidRPr="004A2503">
        <w:rPr>
          <w:noProof/>
          <w:szCs w:val="24"/>
        </w:rPr>
        <w:t>E</w:t>
      </w:r>
      <w:r w:rsidRPr="004A2503">
        <w:rPr>
          <w:noProof/>
          <w:szCs w:val="24"/>
        </w:rPr>
        <w:t xml:space="preserve">U. </w:t>
      </w:r>
      <w:r w:rsidR="007D24DC" w:rsidRPr="004A2503">
        <w:rPr>
          <w:noProof/>
          <w:szCs w:val="24"/>
        </w:rPr>
        <w:t>This means that the EU only act</w:t>
      </w:r>
      <w:r w:rsidR="00496952" w:rsidRPr="004A2503">
        <w:rPr>
          <w:noProof/>
          <w:szCs w:val="24"/>
        </w:rPr>
        <w:t>s</w:t>
      </w:r>
      <w:r w:rsidR="007D24DC" w:rsidRPr="004A2503">
        <w:rPr>
          <w:noProof/>
          <w:szCs w:val="24"/>
        </w:rPr>
        <w:t xml:space="preserve"> because this would be more effective than action taken at national, regional or local level.</w:t>
      </w:r>
    </w:p>
    <w:p w14:paraId="1286FBD4" w14:textId="77777777" w:rsidR="007D24DC" w:rsidRPr="004A2503" w:rsidRDefault="007D24DC" w:rsidP="00B833B7">
      <w:pPr>
        <w:spacing w:before="0"/>
        <w:rPr>
          <w:noProof/>
        </w:rPr>
      </w:pPr>
      <w:r w:rsidRPr="004A2503">
        <w:rPr>
          <w:noProof/>
        </w:rPr>
        <w:t>F</w:t>
      </w:r>
      <w:r w:rsidR="000179A9" w:rsidRPr="004A2503">
        <w:rPr>
          <w:noProof/>
        </w:rPr>
        <w:t>or the ESS to be able to produce more relevant, timel</w:t>
      </w:r>
      <w:r w:rsidR="005773E6" w:rsidRPr="004A2503">
        <w:rPr>
          <w:noProof/>
        </w:rPr>
        <w:t>ier</w:t>
      </w:r>
      <w:r w:rsidR="000179A9" w:rsidRPr="004A2503">
        <w:rPr>
          <w:noProof/>
        </w:rPr>
        <w:t xml:space="preserve"> and more detailed </w:t>
      </w:r>
      <w:r w:rsidR="005773E6" w:rsidRPr="004A2503">
        <w:rPr>
          <w:noProof/>
        </w:rPr>
        <w:t>European</w:t>
      </w:r>
      <w:r w:rsidR="000179A9" w:rsidRPr="004A2503">
        <w:rPr>
          <w:noProof/>
        </w:rPr>
        <w:t xml:space="preserve"> statistics, legal provisions at </w:t>
      </w:r>
      <w:r w:rsidRPr="004A2503">
        <w:rPr>
          <w:noProof/>
        </w:rPr>
        <w:t>E</w:t>
      </w:r>
      <w:r w:rsidR="006D34A0" w:rsidRPr="004A2503">
        <w:rPr>
          <w:noProof/>
        </w:rPr>
        <w:t>U</w:t>
      </w:r>
      <w:r w:rsidR="000179A9" w:rsidRPr="004A2503">
        <w:rPr>
          <w:noProof/>
        </w:rPr>
        <w:t xml:space="preserve"> level are needed to make new data sources available to the </w:t>
      </w:r>
      <w:r w:rsidR="006D34A0" w:rsidRPr="004A2503">
        <w:rPr>
          <w:noProof/>
        </w:rPr>
        <w:t>national statistical institutes (</w:t>
      </w:r>
      <w:r w:rsidR="000179A9" w:rsidRPr="004A2503">
        <w:rPr>
          <w:noProof/>
        </w:rPr>
        <w:t>NSIs</w:t>
      </w:r>
      <w:r w:rsidR="006D34A0" w:rsidRPr="004A2503">
        <w:rPr>
          <w:noProof/>
        </w:rPr>
        <w:t>)</w:t>
      </w:r>
      <w:r w:rsidR="000179A9" w:rsidRPr="004A2503">
        <w:rPr>
          <w:noProof/>
        </w:rPr>
        <w:t xml:space="preserve"> and </w:t>
      </w:r>
      <w:r w:rsidR="00B66E27" w:rsidRPr="004A2503">
        <w:rPr>
          <w:noProof/>
        </w:rPr>
        <w:t>the Commission (</w:t>
      </w:r>
      <w:r w:rsidR="000179A9" w:rsidRPr="004A2503">
        <w:rPr>
          <w:noProof/>
        </w:rPr>
        <w:t>Eurostat</w:t>
      </w:r>
      <w:r w:rsidR="00B66E27" w:rsidRPr="004A2503">
        <w:rPr>
          <w:noProof/>
        </w:rPr>
        <w:t>)</w:t>
      </w:r>
      <w:r w:rsidRPr="004A2503">
        <w:rPr>
          <w:noProof/>
        </w:rPr>
        <w:t>, so they can</w:t>
      </w:r>
      <w:r w:rsidR="000179A9" w:rsidRPr="004A2503">
        <w:rPr>
          <w:noProof/>
        </w:rPr>
        <w:t xml:space="preserve"> compil</w:t>
      </w:r>
      <w:r w:rsidRPr="004A2503">
        <w:rPr>
          <w:noProof/>
        </w:rPr>
        <w:t>e</w:t>
      </w:r>
      <w:r w:rsidR="000179A9" w:rsidRPr="004A2503">
        <w:rPr>
          <w:noProof/>
        </w:rPr>
        <w:t xml:space="preserve"> </w:t>
      </w:r>
      <w:r w:rsidR="00181EC9" w:rsidRPr="004A2503">
        <w:rPr>
          <w:noProof/>
        </w:rPr>
        <w:t xml:space="preserve">European </w:t>
      </w:r>
      <w:r w:rsidR="000179A9" w:rsidRPr="004A2503">
        <w:rPr>
          <w:noProof/>
        </w:rPr>
        <w:t xml:space="preserve">statistics in a sustainable manner. </w:t>
      </w:r>
    </w:p>
    <w:p w14:paraId="5F77B4AD" w14:textId="202E88BA" w:rsidR="000179A9" w:rsidRPr="004A2503" w:rsidRDefault="007D24DC" w:rsidP="00B833B7">
      <w:pPr>
        <w:spacing w:before="0"/>
        <w:rPr>
          <w:noProof/>
        </w:rPr>
      </w:pPr>
      <w:r w:rsidRPr="004A2503">
        <w:rPr>
          <w:noProof/>
        </w:rPr>
        <w:t>Currently, w</w:t>
      </w:r>
      <w:r w:rsidR="000179A9" w:rsidRPr="004A2503">
        <w:rPr>
          <w:noProof/>
        </w:rPr>
        <w:t xml:space="preserve">here </w:t>
      </w:r>
      <w:r w:rsidRPr="004A2503">
        <w:rPr>
          <w:noProof/>
        </w:rPr>
        <w:t>Member States allow</w:t>
      </w:r>
      <w:r w:rsidR="000179A9" w:rsidRPr="004A2503">
        <w:rPr>
          <w:noProof/>
        </w:rPr>
        <w:t xml:space="preserve"> privately held data </w:t>
      </w:r>
      <w:r w:rsidRPr="004A2503">
        <w:rPr>
          <w:noProof/>
        </w:rPr>
        <w:t xml:space="preserve">to be re-used </w:t>
      </w:r>
      <w:r w:rsidR="000179A9" w:rsidRPr="004A2503">
        <w:rPr>
          <w:noProof/>
        </w:rPr>
        <w:t>for official statistics, the conditions and safeguards differ</w:t>
      </w:r>
      <w:r w:rsidR="005773E6" w:rsidRPr="004A2503">
        <w:rPr>
          <w:noProof/>
        </w:rPr>
        <w:t xml:space="preserve"> across Member States</w:t>
      </w:r>
      <w:r w:rsidR="000179A9" w:rsidRPr="004A2503">
        <w:rPr>
          <w:noProof/>
        </w:rPr>
        <w:t xml:space="preserve">. A harmonised approach at </w:t>
      </w:r>
      <w:r w:rsidRPr="004A2503">
        <w:rPr>
          <w:noProof/>
        </w:rPr>
        <w:t>E</w:t>
      </w:r>
      <w:r w:rsidR="005773E6" w:rsidRPr="004A2503">
        <w:rPr>
          <w:noProof/>
        </w:rPr>
        <w:t>U</w:t>
      </w:r>
      <w:r w:rsidR="000179A9" w:rsidRPr="004A2503">
        <w:rPr>
          <w:noProof/>
        </w:rPr>
        <w:t xml:space="preserve"> level would bring legal clarity and ensure fair treatment </w:t>
      </w:r>
      <w:r w:rsidRPr="004A2503">
        <w:rPr>
          <w:noProof/>
        </w:rPr>
        <w:t>for</w:t>
      </w:r>
      <w:r w:rsidR="000179A9" w:rsidRPr="004A2503">
        <w:rPr>
          <w:noProof/>
        </w:rPr>
        <w:t xml:space="preserve"> </w:t>
      </w:r>
      <w:r w:rsidR="005A216A" w:rsidRPr="004A2503">
        <w:rPr>
          <w:noProof/>
        </w:rPr>
        <w:t xml:space="preserve">private </w:t>
      </w:r>
      <w:r w:rsidR="000179A9" w:rsidRPr="004A2503">
        <w:rPr>
          <w:noProof/>
        </w:rPr>
        <w:t xml:space="preserve">data holders </w:t>
      </w:r>
      <w:r w:rsidRPr="004A2503">
        <w:rPr>
          <w:noProof/>
        </w:rPr>
        <w:t>who</w:t>
      </w:r>
      <w:r w:rsidR="000179A9" w:rsidRPr="004A2503">
        <w:rPr>
          <w:noProof/>
        </w:rPr>
        <w:t xml:space="preserve"> are active in multiple Member States.</w:t>
      </w:r>
    </w:p>
    <w:p w14:paraId="0E5B47B0" w14:textId="77777777" w:rsidR="000179A9" w:rsidRPr="004A2503" w:rsidRDefault="6FE77C0B" w:rsidP="00B833B7">
      <w:pPr>
        <w:spacing w:before="0"/>
        <w:rPr>
          <w:noProof/>
        </w:rPr>
      </w:pPr>
      <w:r w:rsidRPr="004A2503">
        <w:rPr>
          <w:noProof/>
        </w:rPr>
        <w:t>For the ESS to be responsive to crises, specific references should be introduced in the overall legislative framework governing European statistics that will allow swift reaction at EU level and will also ensure that the statistical response is co</w:t>
      </w:r>
      <w:r w:rsidR="007D24DC" w:rsidRPr="004A2503">
        <w:rPr>
          <w:noProof/>
        </w:rPr>
        <w:t>nsistent</w:t>
      </w:r>
      <w:r w:rsidRPr="004A2503">
        <w:rPr>
          <w:noProof/>
        </w:rPr>
        <w:t xml:space="preserve"> across Member States. </w:t>
      </w:r>
      <w:r w:rsidRPr="004A2503">
        <w:rPr>
          <w:rFonts w:eastAsia="Times New Roman"/>
          <w:noProof/>
        </w:rPr>
        <w:t>The proposed response mechanism would improve effectiveness through strengthened statistical coordination</w:t>
      </w:r>
      <w:r w:rsidR="007D24DC" w:rsidRPr="004A2503">
        <w:rPr>
          <w:rFonts w:eastAsia="Times New Roman"/>
          <w:noProof/>
        </w:rPr>
        <w:t>,</w:t>
      </w:r>
      <w:r w:rsidRPr="004A2503">
        <w:rPr>
          <w:rFonts w:eastAsia="Times New Roman"/>
          <w:noProof/>
        </w:rPr>
        <w:t xml:space="preserve"> while respecting the </w:t>
      </w:r>
      <w:r w:rsidR="007D24DC" w:rsidRPr="004A2503">
        <w:rPr>
          <w:rFonts w:eastAsia="Times New Roman"/>
          <w:noProof/>
        </w:rPr>
        <w:t>remit</w:t>
      </w:r>
      <w:r w:rsidRPr="004A2503">
        <w:rPr>
          <w:rFonts w:eastAsia="Times New Roman"/>
          <w:noProof/>
        </w:rPr>
        <w:t xml:space="preserve"> and responsibilities of the national statistical </w:t>
      </w:r>
      <w:r w:rsidRPr="004A2503">
        <w:rPr>
          <w:rFonts w:eastAsia="Times New Roman"/>
          <w:noProof/>
        </w:rPr>
        <w:lastRenderedPageBreak/>
        <w:t xml:space="preserve">authorities. Moreover, it could be used </w:t>
      </w:r>
      <w:r w:rsidR="007D24DC" w:rsidRPr="004A2503">
        <w:rPr>
          <w:rFonts w:eastAsia="Times New Roman"/>
          <w:noProof/>
        </w:rPr>
        <w:t xml:space="preserve">in addition </w:t>
      </w:r>
      <w:r w:rsidR="767B709E" w:rsidRPr="004A2503">
        <w:rPr>
          <w:rFonts w:eastAsia="Times New Roman"/>
          <w:noProof/>
        </w:rPr>
        <w:t xml:space="preserve">to </w:t>
      </w:r>
      <w:r w:rsidRPr="004A2503">
        <w:rPr>
          <w:rFonts w:eastAsia="Times New Roman"/>
          <w:noProof/>
        </w:rPr>
        <w:t>existing EU cris</w:t>
      </w:r>
      <w:r w:rsidR="007D24DC" w:rsidRPr="004A2503">
        <w:rPr>
          <w:rFonts w:eastAsia="Times New Roman"/>
          <w:noProof/>
        </w:rPr>
        <w:t>i</w:t>
      </w:r>
      <w:r w:rsidRPr="004A2503">
        <w:rPr>
          <w:rFonts w:eastAsia="Times New Roman"/>
          <w:noProof/>
        </w:rPr>
        <w:t>s response instruments with the objective of ensuring timely and relevant statistics for evidence-based decision-making within those instruments.</w:t>
      </w:r>
    </w:p>
    <w:p w14:paraId="49884C6E" w14:textId="584D5294" w:rsidR="005A216A" w:rsidRPr="004A2503" w:rsidRDefault="007D24DC" w:rsidP="00B833B7">
      <w:pPr>
        <w:spacing w:before="0"/>
        <w:rPr>
          <w:noProof/>
        </w:rPr>
      </w:pPr>
      <w:r w:rsidRPr="004A2503">
        <w:rPr>
          <w:noProof/>
        </w:rPr>
        <w:t>T</w:t>
      </w:r>
      <w:r w:rsidR="000179A9" w:rsidRPr="004A2503">
        <w:rPr>
          <w:noProof/>
        </w:rPr>
        <w:t>o reduce the burden on businesses and citizens</w:t>
      </w:r>
      <w:r w:rsidRPr="004A2503">
        <w:rPr>
          <w:noProof/>
        </w:rPr>
        <w:t xml:space="preserve"> and</w:t>
      </w:r>
      <w:r w:rsidR="000179A9" w:rsidRPr="004A2503">
        <w:rPr>
          <w:noProof/>
        </w:rPr>
        <w:t xml:space="preserve"> increase efficiency and quality, the processes within the ESS need to be optimised. These processes include data collection and data sharing arrangements related to phenomena</w:t>
      </w:r>
      <w:r w:rsidRPr="004A2503">
        <w:rPr>
          <w:noProof/>
        </w:rPr>
        <w:t xml:space="preserve"> that </w:t>
      </w:r>
      <w:r w:rsidR="005A216A" w:rsidRPr="004A2503">
        <w:rPr>
          <w:noProof/>
        </w:rPr>
        <w:t xml:space="preserve">occur in </w:t>
      </w:r>
      <w:r w:rsidRPr="004A2503">
        <w:rPr>
          <w:noProof/>
        </w:rPr>
        <w:t>more than one Member State</w:t>
      </w:r>
      <w:r w:rsidR="005A216A" w:rsidRPr="004A2503">
        <w:rPr>
          <w:noProof/>
        </w:rPr>
        <w:t xml:space="preserve"> such as multinationals’ activities</w:t>
      </w:r>
      <w:r w:rsidR="000179A9" w:rsidRPr="004A2503">
        <w:rPr>
          <w:noProof/>
        </w:rPr>
        <w:t>.</w:t>
      </w:r>
      <w:r w:rsidR="0065285E" w:rsidRPr="004A2503">
        <w:rPr>
          <w:noProof/>
        </w:rPr>
        <w:t xml:space="preserve"> </w:t>
      </w:r>
    </w:p>
    <w:p w14:paraId="5ED9E18F" w14:textId="44B75D6F" w:rsidR="000179A9" w:rsidRPr="004A2503" w:rsidRDefault="000179A9" w:rsidP="00B833B7">
      <w:pPr>
        <w:spacing w:before="0"/>
        <w:rPr>
          <w:rFonts w:eastAsia="Times New Roman"/>
          <w:noProof/>
        </w:rPr>
      </w:pPr>
      <w:r w:rsidRPr="004A2503">
        <w:rPr>
          <w:rFonts w:eastAsia="Times New Roman"/>
          <w:noProof/>
        </w:rPr>
        <w:t>Without further legislative action</w:t>
      </w:r>
      <w:r w:rsidR="006D34A0" w:rsidRPr="004A2503">
        <w:rPr>
          <w:rFonts w:eastAsia="Times New Roman"/>
          <w:noProof/>
        </w:rPr>
        <w:t xml:space="preserve"> at </w:t>
      </w:r>
      <w:r w:rsidR="007D24DC" w:rsidRPr="004A2503">
        <w:rPr>
          <w:rFonts w:eastAsia="Times New Roman"/>
          <w:noProof/>
        </w:rPr>
        <w:t>E</w:t>
      </w:r>
      <w:r w:rsidR="006D34A0" w:rsidRPr="004A2503">
        <w:rPr>
          <w:rFonts w:eastAsia="Times New Roman"/>
          <w:noProof/>
        </w:rPr>
        <w:t>U level</w:t>
      </w:r>
      <w:r w:rsidRPr="004A2503">
        <w:rPr>
          <w:rFonts w:eastAsia="Times New Roman"/>
          <w:noProof/>
        </w:rPr>
        <w:t>, the problems that have developed will continue and may gradually worsen considering the increased digitalisation of society and changes in users’ demand.</w:t>
      </w:r>
    </w:p>
    <w:p w14:paraId="67AF14BF" w14:textId="77777777" w:rsidR="000D7614" w:rsidRPr="004A2503" w:rsidRDefault="003A1545" w:rsidP="00B833B7">
      <w:pPr>
        <w:pBdr>
          <w:top w:val="nil"/>
          <w:left w:val="nil"/>
          <w:bottom w:val="nil"/>
          <w:right w:val="nil"/>
          <w:between w:val="nil"/>
          <w:bar w:val="nil"/>
        </w:pBdr>
        <w:spacing w:before="0"/>
        <w:rPr>
          <w:rFonts w:eastAsia="Arial Unicode MS"/>
          <w:noProof/>
        </w:rPr>
      </w:pPr>
      <w:r w:rsidRPr="004A2503">
        <w:rPr>
          <w:noProof/>
          <w:szCs w:val="24"/>
        </w:rPr>
        <w:t xml:space="preserve">The </w:t>
      </w:r>
      <w:r w:rsidR="007D24DC" w:rsidRPr="004A2503">
        <w:rPr>
          <w:noProof/>
          <w:szCs w:val="24"/>
        </w:rPr>
        <w:t>E</w:t>
      </w:r>
      <w:r w:rsidRPr="004A2503">
        <w:rPr>
          <w:noProof/>
          <w:szCs w:val="24"/>
        </w:rPr>
        <w:t xml:space="preserve">U may therefore adopt </w:t>
      </w:r>
      <w:r w:rsidR="006D34A0" w:rsidRPr="004A2503">
        <w:rPr>
          <w:noProof/>
          <w:szCs w:val="24"/>
        </w:rPr>
        <w:t xml:space="preserve">the proposed </w:t>
      </w:r>
      <w:r w:rsidRPr="004A2503">
        <w:rPr>
          <w:noProof/>
          <w:szCs w:val="24"/>
        </w:rPr>
        <w:t>measures in accordance with the principle of subsidiarity as set out in Article 5 of the Treaty.</w:t>
      </w:r>
    </w:p>
    <w:p w14:paraId="42BBCF82" w14:textId="77777777" w:rsidR="000D7614" w:rsidRPr="004A2503" w:rsidRDefault="000D7614" w:rsidP="000D7614">
      <w:pPr>
        <w:pStyle w:val="ManualHeading2"/>
        <w:rPr>
          <w:rFonts w:eastAsia="Arial Unicode MS"/>
          <w:noProof/>
          <w:u w:color="000000"/>
          <w:bdr w:val="nil"/>
          <w:lang w:val="en-US" w:eastAsia="en-GB"/>
        </w:rPr>
      </w:pPr>
      <w:r w:rsidRPr="004A2503">
        <w:rPr>
          <w:rFonts w:eastAsia="Arial Unicode MS"/>
          <w:noProof/>
          <w:u w:color="000000"/>
          <w:bdr w:val="nil"/>
          <w:lang w:val="en-US" w:eastAsia="en-GB"/>
        </w:rPr>
        <w:t>•</w:t>
      </w:r>
      <w:r w:rsidRPr="004A2503">
        <w:rPr>
          <w:rFonts w:eastAsia="Arial Unicode MS"/>
          <w:noProof/>
          <w:u w:color="000000"/>
          <w:bdr w:val="nil"/>
          <w:lang w:val="en-US" w:eastAsia="en-GB"/>
        </w:rPr>
        <w:tab/>
        <w:t>Proportionality</w:t>
      </w:r>
    </w:p>
    <w:p w14:paraId="3A148C30" w14:textId="77777777" w:rsidR="000D7614" w:rsidRPr="004A2503" w:rsidRDefault="000D7614" w:rsidP="000D7614">
      <w:pPr>
        <w:tabs>
          <w:tab w:val="left" w:pos="720"/>
        </w:tabs>
        <w:rPr>
          <w:rFonts w:eastAsia="Calibri"/>
          <w:noProof/>
          <w:szCs w:val="24"/>
        </w:rPr>
      </w:pPr>
      <w:r w:rsidRPr="004A2503">
        <w:rPr>
          <w:rFonts w:eastAsia="Calibri"/>
          <w:noProof/>
          <w:szCs w:val="24"/>
        </w:rPr>
        <w:t xml:space="preserve">The proposal complies with the proportionality principle </w:t>
      </w:r>
      <w:r w:rsidR="007E1C9D" w:rsidRPr="004A2503">
        <w:rPr>
          <w:rFonts w:eastAsia="Calibri"/>
          <w:noProof/>
          <w:szCs w:val="24"/>
        </w:rPr>
        <w:t>as described below</w:t>
      </w:r>
      <w:r w:rsidRPr="004A2503">
        <w:rPr>
          <w:rFonts w:eastAsia="Calibri"/>
          <w:noProof/>
          <w:szCs w:val="24"/>
        </w:rPr>
        <w:t>.</w:t>
      </w:r>
    </w:p>
    <w:p w14:paraId="4152DEBC" w14:textId="77777777" w:rsidR="003A1545" w:rsidRPr="004A2503" w:rsidRDefault="008D55AF" w:rsidP="00FB4BE3">
      <w:pPr>
        <w:rPr>
          <w:noProof/>
        </w:rPr>
      </w:pPr>
      <w:r w:rsidRPr="004A2503">
        <w:rPr>
          <w:noProof/>
          <w:szCs w:val="24"/>
        </w:rPr>
        <w:t>The initiative aims t</w:t>
      </w:r>
      <w:r w:rsidR="007E1C9D" w:rsidRPr="004A2503">
        <w:rPr>
          <w:noProof/>
          <w:szCs w:val="24"/>
        </w:rPr>
        <w:t>o</w:t>
      </w:r>
      <w:r w:rsidRPr="004A2503">
        <w:rPr>
          <w:noProof/>
          <w:szCs w:val="24"/>
        </w:rPr>
        <w:t xml:space="preserve"> mak</w:t>
      </w:r>
      <w:r w:rsidR="007E1C9D" w:rsidRPr="004A2503">
        <w:rPr>
          <w:noProof/>
          <w:szCs w:val="24"/>
        </w:rPr>
        <w:t>e</w:t>
      </w:r>
      <w:r w:rsidRPr="004A2503">
        <w:rPr>
          <w:noProof/>
          <w:szCs w:val="24"/>
        </w:rPr>
        <w:t xml:space="preserve"> the ESS fit for the future. It </w:t>
      </w:r>
      <w:r w:rsidR="007E1C9D" w:rsidRPr="004A2503">
        <w:rPr>
          <w:noProof/>
          <w:szCs w:val="24"/>
        </w:rPr>
        <w:t xml:space="preserve">has been assessed to be suitable for this purpose </w:t>
      </w:r>
      <w:r w:rsidRPr="004A2503">
        <w:rPr>
          <w:noProof/>
          <w:szCs w:val="24"/>
        </w:rPr>
        <w:t>, resulting in total benefits to society that are considerably higher than the total costs, as demonstrated by the impact assessment. Procedural safeguards ensure that proportionality is applied at all stages of implementati</w:t>
      </w:r>
      <w:r w:rsidR="007E1C9D" w:rsidRPr="004A2503">
        <w:rPr>
          <w:noProof/>
          <w:szCs w:val="24"/>
        </w:rPr>
        <w:t>ng</w:t>
      </w:r>
      <w:r w:rsidRPr="004A2503">
        <w:rPr>
          <w:noProof/>
          <w:szCs w:val="24"/>
        </w:rPr>
        <w:t xml:space="preserve"> the revis</w:t>
      </w:r>
      <w:r w:rsidR="00462883" w:rsidRPr="004A2503">
        <w:rPr>
          <w:noProof/>
          <w:szCs w:val="24"/>
        </w:rPr>
        <w:t>ed</w:t>
      </w:r>
      <w:r w:rsidRPr="004A2503">
        <w:rPr>
          <w:noProof/>
          <w:szCs w:val="24"/>
        </w:rPr>
        <w:t xml:space="preserve"> Regulation (EC) No 223/2009.</w:t>
      </w:r>
    </w:p>
    <w:p w14:paraId="2337AF36" w14:textId="77777777" w:rsidR="000D05BE" w:rsidRPr="004A2503" w:rsidRDefault="007E1C9D" w:rsidP="000D05BE">
      <w:pPr>
        <w:pBdr>
          <w:top w:val="nil"/>
          <w:left w:val="nil"/>
          <w:bottom w:val="nil"/>
          <w:right w:val="nil"/>
          <w:between w:val="nil"/>
          <w:bar w:val="nil"/>
        </w:pBdr>
        <w:spacing w:before="0" w:after="240"/>
        <w:rPr>
          <w:rFonts w:eastAsia="Arial Unicode MS"/>
          <w:noProof/>
        </w:rPr>
      </w:pPr>
      <w:r w:rsidRPr="004A2503">
        <w:rPr>
          <w:noProof/>
          <w:szCs w:val="24"/>
        </w:rPr>
        <w:t>The initiative is</w:t>
      </w:r>
      <w:r w:rsidR="003A1545" w:rsidRPr="004A2503">
        <w:rPr>
          <w:noProof/>
        </w:rPr>
        <w:t xml:space="preserve"> proportional</w:t>
      </w:r>
      <w:r w:rsidRPr="004A2503">
        <w:rPr>
          <w:noProof/>
        </w:rPr>
        <w:t xml:space="preserve"> because</w:t>
      </w:r>
      <w:r w:rsidR="000E4854" w:rsidRPr="004A2503">
        <w:rPr>
          <w:noProof/>
        </w:rPr>
        <w:t xml:space="preserve"> </w:t>
      </w:r>
      <w:r w:rsidRPr="004A2503">
        <w:rPr>
          <w:noProof/>
          <w:szCs w:val="24"/>
        </w:rPr>
        <w:t xml:space="preserve">it only </w:t>
      </w:r>
      <w:r w:rsidR="00FB4BE3" w:rsidRPr="004A2503">
        <w:rPr>
          <w:noProof/>
          <w:szCs w:val="24"/>
        </w:rPr>
        <w:t xml:space="preserve">addresses existing barriers to </w:t>
      </w:r>
      <w:r w:rsidR="00181EC9" w:rsidRPr="004A2503">
        <w:rPr>
          <w:noProof/>
          <w:szCs w:val="24"/>
        </w:rPr>
        <w:t>compiling</w:t>
      </w:r>
      <w:r w:rsidR="00FB4BE3" w:rsidRPr="004A2503">
        <w:rPr>
          <w:noProof/>
          <w:szCs w:val="24"/>
        </w:rPr>
        <w:t xml:space="preserve"> timelier and more detailed European statistics. </w:t>
      </w:r>
      <w:r w:rsidRPr="004A2503">
        <w:rPr>
          <w:noProof/>
          <w:szCs w:val="24"/>
        </w:rPr>
        <w:t>It also</w:t>
      </w:r>
      <w:r w:rsidR="00FB4BE3" w:rsidRPr="004A2503">
        <w:rPr>
          <w:noProof/>
          <w:szCs w:val="24"/>
        </w:rPr>
        <w:t xml:space="preserve"> involves and relies on the work of the national authorities and consolidates the strong involvement of relevant stakeholders within the ESS. The preferred policy option does not exceed what is necessary to achieve the objectives of the Treaties</w:t>
      </w:r>
      <w:r w:rsidR="00870918" w:rsidRPr="004A2503">
        <w:rPr>
          <w:noProof/>
          <w:szCs w:val="24"/>
        </w:rPr>
        <w:t>.</w:t>
      </w:r>
    </w:p>
    <w:p w14:paraId="2A496716" w14:textId="77777777" w:rsidR="003A1545" w:rsidRPr="004A2503" w:rsidRDefault="003A1545" w:rsidP="003A1545">
      <w:pPr>
        <w:pStyle w:val="ManualHeading2"/>
        <w:rPr>
          <w:rFonts w:eastAsia="Arial Unicode MS"/>
          <w:noProof/>
          <w:u w:color="000000"/>
          <w:bdr w:val="nil"/>
          <w:lang w:val="en-US" w:eastAsia="en-GB"/>
        </w:rPr>
      </w:pPr>
      <w:r w:rsidRPr="004A2503">
        <w:rPr>
          <w:rFonts w:eastAsia="Arial Unicode MS"/>
          <w:noProof/>
          <w:u w:color="000000"/>
          <w:bdr w:val="nil"/>
          <w:lang w:val="en-US" w:eastAsia="en-GB"/>
        </w:rPr>
        <w:t>•</w:t>
      </w:r>
      <w:r w:rsidRPr="004A2503">
        <w:rPr>
          <w:rFonts w:eastAsia="Arial Unicode MS"/>
          <w:noProof/>
          <w:u w:color="000000"/>
          <w:bdr w:val="nil"/>
          <w:lang w:val="en-US" w:eastAsia="en-GB"/>
        </w:rPr>
        <w:tab/>
        <w:t>Choice of instrument</w:t>
      </w:r>
    </w:p>
    <w:p w14:paraId="5D0480DF" w14:textId="77777777" w:rsidR="003A1545" w:rsidRPr="004A2503" w:rsidRDefault="0BE811E9" w:rsidP="0B9CE86E">
      <w:pPr>
        <w:pBdr>
          <w:top w:val="nil"/>
          <w:left w:val="nil"/>
          <w:bottom w:val="nil"/>
          <w:right w:val="nil"/>
          <w:between w:val="nil"/>
          <w:bar w:val="nil"/>
        </w:pBdr>
        <w:spacing w:before="0" w:after="240"/>
        <w:rPr>
          <w:rFonts w:eastAsia="Arial Unicode MS"/>
          <w:noProof/>
        </w:rPr>
      </w:pPr>
      <w:r w:rsidRPr="004A2503">
        <w:rPr>
          <w:noProof/>
        </w:rPr>
        <w:t>Given that th</w:t>
      </w:r>
      <w:r w:rsidR="44132115" w:rsidRPr="004A2503">
        <w:rPr>
          <w:noProof/>
        </w:rPr>
        <w:t>e subject matter</w:t>
      </w:r>
      <w:r w:rsidR="0C2E595C" w:rsidRPr="004A2503">
        <w:rPr>
          <w:noProof/>
        </w:rPr>
        <w:t xml:space="preserve"> of the proposal</w:t>
      </w:r>
      <w:r w:rsidR="44132115" w:rsidRPr="004A2503">
        <w:rPr>
          <w:noProof/>
        </w:rPr>
        <w:t xml:space="preserve"> is already covered by a regulation, that this proposal will amend</w:t>
      </w:r>
      <w:r w:rsidRPr="004A2503">
        <w:rPr>
          <w:noProof/>
        </w:rPr>
        <w:t>, the most appropriate instrument</w:t>
      </w:r>
      <w:r w:rsidR="0E7D4965" w:rsidRPr="004A2503">
        <w:rPr>
          <w:noProof/>
        </w:rPr>
        <w:t xml:space="preserve"> is a regulation</w:t>
      </w:r>
      <w:r w:rsidRPr="004A2503">
        <w:rPr>
          <w:noProof/>
        </w:rPr>
        <w:t>.</w:t>
      </w:r>
    </w:p>
    <w:p w14:paraId="10D0C89A" w14:textId="77777777" w:rsidR="001D3C0E" w:rsidRPr="004A2503" w:rsidRDefault="001D3C0E" w:rsidP="004D4A46">
      <w:pPr>
        <w:pStyle w:val="ManualHeading1"/>
        <w:jc w:val="left"/>
        <w:rPr>
          <w:noProof/>
        </w:rPr>
      </w:pPr>
      <w:r w:rsidRPr="004A2503">
        <w:rPr>
          <w:noProof/>
        </w:rPr>
        <w:t>3.</w:t>
      </w:r>
      <w:r w:rsidRPr="004A2503">
        <w:rPr>
          <w:noProof/>
        </w:rPr>
        <w:tab/>
        <w:t>RESULTS OF EX-POST EVALUATIONS, STAKEHOLDER CONSULTATIONS AND IMPACT ASSESSMENTS</w:t>
      </w:r>
    </w:p>
    <w:p w14:paraId="34AC6A67" w14:textId="77777777" w:rsidR="001D3C0E" w:rsidRPr="004A2503" w:rsidRDefault="001D3C0E" w:rsidP="0051019B">
      <w:pPr>
        <w:pStyle w:val="ManualHeading2"/>
        <w:rPr>
          <w:rFonts w:eastAsia="Arial Unicode MS"/>
          <w:noProof/>
          <w:u w:color="000000"/>
          <w:bdr w:val="nil"/>
          <w:lang w:val="en-US" w:eastAsia="en-GB"/>
        </w:rPr>
      </w:pPr>
      <w:r w:rsidRPr="004A2503">
        <w:rPr>
          <w:rFonts w:eastAsia="Arial Unicode MS"/>
          <w:noProof/>
          <w:u w:color="000000"/>
          <w:bdr w:val="nil"/>
          <w:lang w:val="en-US" w:eastAsia="en-GB"/>
        </w:rPr>
        <w:t>•</w:t>
      </w:r>
      <w:r w:rsidRPr="004A2503">
        <w:rPr>
          <w:rFonts w:eastAsia="Arial Unicode MS"/>
          <w:noProof/>
          <w:u w:color="000000"/>
          <w:bdr w:val="nil"/>
          <w:lang w:val="en-US" w:eastAsia="en-GB"/>
        </w:rPr>
        <w:tab/>
        <w:t>Stakeholder consultations</w:t>
      </w:r>
    </w:p>
    <w:p w14:paraId="557ABC92" w14:textId="77777777" w:rsidR="00870918" w:rsidRPr="004A2503" w:rsidRDefault="00870918" w:rsidP="00B833B7">
      <w:pPr>
        <w:pBdr>
          <w:top w:val="nil"/>
          <w:left w:val="nil"/>
          <w:bottom w:val="nil"/>
          <w:right w:val="nil"/>
          <w:between w:val="nil"/>
          <w:bar w:val="nil"/>
        </w:pBdr>
        <w:spacing w:before="0"/>
        <w:rPr>
          <w:noProof/>
        </w:rPr>
      </w:pPr>
      <w:r w:rsidRPr="004A2503">
        <w:rPr>
          <w:noProof/>
        </w:rPr>
        <w:t xml:space="preserve">In preparing this proposal, stakeholders were consulted in various ways. The public consultation collected views from stakeholders on options </w:t>
      </w:r>
      <w:r w:rsidR="000603F7" w:rsidRPr="004A2503">
        <w:rPr>
          <w:noProof/>
        </w:rPr>
        <w:t>to</w:t>
      </w:r>
      <w:r w:rsidRPr="004A2503">
        <w:rPr>
          <w:noProof/>
        </w:rPr>
        <w:t xml:space="preserve"> ensur</w:t>
      </w:r>
      <w:r w:rsidR="000603F7" w:rsidRPr="004A2503">
        <w:rPr>
          <w:noProof/>
        </w:rPr>
        <w:t>e</w:t>
      </w:r>
      <w:r w:rsidRPr="004A2503">
        <w:rPr>
          <w:noProof/>
        </w:rPr>
        <w:t xml:space="preserve"> that European statistics will be fit for the future. Feedback was received from various stakeholder groups. Their views can be found in detail in the annex to the impact assessment staff working document.</w:t>
      </w:r>
    </w:p>
    <w:p w14:paraId="60A10DFF" w14:textId="492E1A65" w:rsidR="00A903D2" w:rsidRPr="004A2503" w:rsidRDefault="0861FE1E" w:rsidP="0B9CE86E">
      <w:pPr>
        <w:pBdr>
          <w:top w:val="nil"/>
          <w:left w:val="nil"/>
          <w:bottom w:val="nil"/>
          <w:right w:val="nil"/>
          <w:between w:val="nil"/>
          <w:bar w:val="nil"/>
        </w:pBdr>
        <w:spacing w:before="0"/>
        <w:rPr>
          <w:noProof/>
        </w:rPr>
      </w:pPr>
      <w:r w:rsidRPr="004A2503">
        <w:rPr>
          <w:noProof/>
        </w:rPr>
        <w:t>A public consul</w:t>
      </w:r>
      <w:r w:rsidR="04D3B15E" w:rsidRPr="004A2503">
        <w:rPr>
          <w:noProof/>
        </w:rPr>
        <w:t>tation was conducted from</w:t>
      </w:r>
      <w:r w:rsidRPr="004A2503">
        <w:rPr>
          <w:noProof/>
        </w:rPr>
        <w:t xml:space="preserve"> </w:t>
      </w:r>
      <w:r w:rsidR="2CA0A9D2" w:rsidRPr="004A2503">
        <w:rPr>
          <w:noProof/>
        </w:rPr>
        <w:t xml:space="preserve">19 </w:t>
      </w:r>
      <w:r w:rsidRPr="004A2503">
        <w:rPr>
          <w:noProof/>
        </w:rPr>
        <w:t>July</w:t>
      </w:r>
      <w:r w:rsidR="04D3B15E" w:rsidRPr="004A2503">
        <w:rPr>
          <w:noProof/>
        </w:rPr>
        <w:t xml:space="preserve"> to </w:t>
      </w:r>
      <w:r w:rsidR="2CA0A9D2" w:rsidRPr="004A2503">
        <w:rPr>
          <w:noProof/>
        </w:rPr>
        <w:t xml:space="preserve">25 </w:t>
      </w:r>
      <w:r w:rsidR="04D3B15E" w:rsidRPr="004A2503">
        <w:rPr>
          <w:noProof/>
        </w:rPr>
        <w:t>October</w:t>
      </w:r>
      <w:r w:rsidRPr="004A2503">
        <w:rPr>
          <w:noProof/>
        </w:rPr>
        <w:t xml:space="preserve"> 202</w:t>
      </w:r>
      <w:r w:rsidR="04D3B15E" w:rsidRPr="004A2503">
        <w:rPr>
          <w:noProof/>
        </w:rPr>
        <w:t>2</w:t>
      </w:r>
      <w:r w:rsidR="006418D5" w:rsidRPr="004A2503">
        <w:rPr>
          <w:rStyle w:val="FootnoteReference0"/>
          <w:noProof/>
        </w:rPr>
        <w:footnoteReference w:id="1"/>
      </w:r>
      <w:r w:rsidRPr="004A2503">
        <w:rPr>
          <w:noProof/>
        </w:rPr>
        <w:t xml:space="preserve">. In total, </w:t>
      </w:r>
      <w:r w:rsidR="04D3B15E" w:rsidRPr="004A2503">
        <w:rPr>
          <w:noProof/>
        </w:rPr>
        <w:t>204</w:t>
      </w:r>
      <w:r w:rsidRPr="004A2503">
        <w:rPr>
          <w:noProof/>
        </w:rPr>
        <w:t xml:space="preserve"> </w:t>
      </w:r>
      <w:r w:rsidR="04D3B15E" w:rsidRPr="004A2503">
        <w:rPr>
          <w:noProof/>
        </w:rPr>
        <w:t xml:space="preserve">valid </w:t>
      </w:r>
      <w:r w:rsidRPr="004A2503">
        <w:rPr>
          <w:noProof/>
        </w:rPr>
        <w:t>responses were received. Respondents expressed support for action at EU level</w:t>
      </w:r>
      <w:r w:rsidR="2B4C77E2" w:rsidRPr="004A2503">
        <w:rPr>
          <w:noProof/>
        </w:rPr>
        <w:t xml:space="preserve"> to</w:t>
      </w:r>
      <w:r w:rsidRPr="004A2503">
        <w:rPr>
          <w:noProof/>
        </w:rPr>
        <w:t xml:space="preserve"> </w:t>
      </w:r>
      <w:r w:rsidR="3B61F764" w:rsidRPr="004A2503">
        <w:rPr>
          <w:noProof/>
        </w:rPr>
        <w:t>mak</w:t>
      </w:r>
      <w:r w:rsidR="2B4C77E2" w:rsidRPr="004A2503">
        <w:rPr>
          <w:noProof/>
        </w:rPr>
        <w:t>e</w:t>
      </w:r>
      <w:r w:rsidR="3B61F764" w:rsidRPr="004A2503">
        <w:rPr>
          <w:noProof/>
        </w:rPr>
        <w:t xml:space="preserve"> digital data held by the private sector available </w:t>
      </w:r>
      <w:r w:rsidR="005A216A" w:rsidRPr="004A2503">
        <w:rPr>
          <w:noProof/>
        </w:rPr>
        <w:t>to produce</w:t>
      </w:r>
      <w:r w:rsidR="3B61F764" w:rsidRPr="004A2503">
        <w:rPr>
          <w:noProof/>
        </w:rPr>
        <w:t xml:space="preserve"> European official statistics, since 83% of the respondents considered this being of very high or high importance. 11% of </w:t>
      </w:r>
      <w:r w:rsidR="27240E50" w:rsidRPr="004A2503">
        <w:rPr>
          <w:noProof/>
        </w:rPr>
        <w:t xml:space="preserve">the </w:t>
      </w:r>
      <w:r w:rsidR="3B61F764" w:rsidRPr="004A2503">
        <w:rPr>
          <w:noProof/>
        </w:rPr>
        <w:t>respondents consider</w:t>
      </w:r>
      <w:r w:rsidR="288D3E45" w:rsidRPr="004A2503">
        <w:rPr>
          <w:noProof/>
        </w:rPr>
        <w:t>ed</w:t>
      </w:r>
      <w:r w:rsidR="3B61F764" w:rsidRPr="004A2503">
        <w:rPr>
          <w:noProof/>
        </w:rPr>
        <w:t xml:space="preserve"> that European official statistics are sufficiently responsive to emerging user demand, including during public emergencies and crises, whereas 72% consider</w:t>
      </w:r>
      <w:r w:rsidR="520CDC71" w:rsidRPr="004A2503">
        <w:rPr>
          <w:noProof/>
        </w:rPr>
        <w:t>ed</w:t>
      </w:r>
      <w:r w:rsidR="3B61F764" w:rsidRPr="004A2503">
        <w:rPr>
          <w:noProof/>
        </w:rPr>
        <w:t xml:space="preserve"> th</w:t>
      </w:r>
      <w:r w:rsidR="2B4C77E2" w:rsidRPr="004A2503">
        <w:rPr>
          <w:noProof/>
        </w:rPr>
        <w:t>em</w:t>
      </w:r>
      <w:r w:rsidR="3B61F764" w:rsidRPr="004A2503">
        <w:rPr>
          <w:noProof/>
        </w:rPr>
        <w:t xml:space="preserve"> somewhat responsive, but not enough. As regards purposes for which easier </w:t>
      </w:r>
      <w:r w:rsidR="3B61F764" w:rsidRPr="004A2503">
        <w:rPr>
          <w:noProof/>
        </w:rPr>
        <w:lastRenderedPageBreak/>
        <w:t>and more systematic data sharing between statistics authorities would be helpful within the European Statistical System, 72% of respondents consider</w:t>
      </w:r>
      <w:r w:rsidR="206583FB" w:rsidRPr="004A2503">
        <w:rPr>
          <w:noProof/>
        </w:rPr>
        <w:t>ed</w:t>
      </w:r>
      <w:r w:rsidR="3B61F764" w:rsidRPr="004A2503">
        <w:rPr>
          <w:noProof/>
        </w:rPr>
        <w:t xml:space="preserve"> it helpful to reduce </w:t>
      </w:r>
      <w:r w:rsidR="3E31FA09" w:rsidRPr="004A2503">
        <w:rPr>
          <w:noProof/>
        </w:rPr>
        <w:t xml:space="preserve">the </w:t>
      </w:r>
      <w:r w:rsidR="3B61F764" w:rsidRPr="004A2503">
        <w:rPr>
          <w:noProof/>
        </w:rPr>
        <w:t xml:space="preserve">response burden and allow for re-use of already collected data. </w:t>
      </w:r>
      <w:r w:rsidR="25BC1C51" w:rsidRPr="004A2503">
        <w:rPr>
          <w:noProof/>
        </w:rPr>
        <w:t>Finally, 85% of the respondents, agree</w:t>
      </w:r>
      <w:r w:rsidR="0288A419" w:rsidRPr="004A2503">
        <w:rPr>
          <w:noProof/>
        </w:rPr>
        <w:t>d</w:t>
      </w:r>
      <w:r w:rsidR="25BC1C51" w:rsidRPr="004A2503">
        <w:rPr>
          <w:noProof/>
        </w:rPr>
        <w:t xml:space="preserve"> or strongly agree</w:t>
      </w:r>
      <w:r w:rsidR="3D2D1EF7" w:rsidRPr="004A2503">
        <w:rPr>
          <w:noProof/>
        </w:rPr>
        <w:t>d</w:t>
      </w:r>
      <w:r w:rsidR="25BC1C51" w:rsidRPr="004A2503">
        <w:rPr>
          <w:noProof/>
        </w:rPr>
        <w:t xml:space="preserve"> that Statistics authorities should provide professional advice to organisations within their ecosystem on issues related to data and data processing, such as quality, data re-use, intellectual property, confidentiality, security and metadata.</w:t>
      </w:r>
    </w:p>
    <w:p w14:paraId="1DA2CB20" w14:textId="77777777" w:rsidR="00934073" w:rsidRPr="004A2503" w:rsidRDefault="00934073" w:rsidP="00B833B7">
      <w:pPr>
        <w:pBdr>
          <w:top w:val="nil"/>
          <w:left w:val="nil"/>
          <w:bottom w:val="nil"/>
          <w:right w:val="nil"/>
          <w:between w:val="nil"/>
          <w:bar w:val="nil"/>
        </w:pBdr>
        <w:spacing w:before="0"/>
        <w:rPr>
          <w:rFonts w:eastAsia="Times New Roman"/>
          <w:noProof/>
          <w:lang w:val="en-IE"/>
        </w:rPr>
      </w:pPr>
      <w:r w:rsidRPr="004A2503">
        <w:rPr>
          <w:noProof/>
        </w:rPr>
        <w:t xml:space="preserve">Stakeholder views were also collected through the “Study to support an Impact Assessment for the revision of Regulation (EC) No. 223/2009 on European Statistics”, which based itself on </w:t>
      </w:r>
      <w:r w:rsidR="000603F7" w:rsidRPr="004A2503">
        <w:rPr>
          <w:noProof/>
        </w:rPr>
        <w:t>material such as</w:t>
      </w:r>
      <w:r w:rsidRPr="004A2503">
        <w:rPr>
          <w:noProof/>
        </w:rPr>
        <w:t xml:space="preserve"> stakeholder interviews carried out between October and November 2022, an online survey </w:t>
      </w:r>
      <w:r w:rsidR="000603F7" w:rsidRPr="004A2503">
        <w:rPr>
          <w:noProof/>
        </w:rPr>
        <w:t>(run from</w:t>
      </w:r>
      <w:r w:rsidRPr="004A2503">
        <w:rPr>
          <w:noProof/>
        </w:rPr>
        <w:t xml:space="preserve"> 5 October </w:t>
      </w:r>
      <w:r w:rsidR="000603F7" w:rsidRPr="004A2503">
        <w:rPr>
          <w:noProof/>
        </w:rPr>
        <w:t>to</w:t>
      </w:r>
      <w:r w:rsidRPr="004A2503">
        <w:rPr>
          <w:noProof/>
        </w:rPr>
        <w:t xml:space="preserve"> 7 November 2022</w:t>
      </w:r>
      <w:r w:rsidR="000603F7" w:rsidRPr="004A2503">
        <w:rPr>
          <w:noProof/>
        </w:rPr>
        <w:t>)</w:t>
      </w:r>
      <w:r w:rsidRPr="004A2503">
        <w:rPr>
          <w:noProof/>
        </w:rPr>
        <w:t>, and an</w:t>
      </w:r>
      <w:r w:rsidR="0045670D" w:rsidRPr="004A2503">
        <w:rPr>
          <w:noProof/>
        </w:rPr>
        <w:t xml:space="preserve"> </w:t>
      </w:r>
      <w:r w:rsidRPr="004A2503">
        <w:rPr>
          <w:noProof/>
        </w:rPr>
        <w:t xml:space="preserve">online stakeholder workshop carried out on 8 November 2022. </w:t>
      </w:r>
    </w:p>
    <w:p w14:paraId="09575C27" w14:textId="77777777" w:rsidR="00DA1DBC" w:rsidRPr="004A2503" w:rsidRDefault="006B3C9E" w:rsidP="00B833B7">
      <w:pPr>
        <w:pBdr>
          <w:top w:val="nil"/>
          <w:left w:val="nil"/>
          <w:bottom w:val="nil"/>
          <w:right w:val="nil"/>
          <w:between w:val="nil"/>
          <w:bar w:val="nil"/>
        </w:pBdr>
        <w:spacing w:before="0"/>
        <w:rPr>
          <w:rFonts w:eastAsia="Arial Unicode MS"/>
          <w:noProof/>
        </w:rPr>
      </w:pPr>
      <w:r w:rsidRPr="004A2503">
        <w:rPr>
          <w:rFonts w:eastAsia="Times New Roman"/>
          <w:noProof/>
          <w:lang w:val="en-IE"/>
        </w:rPr>
        <w:t>In conclusion, u</w:t>
      </w:r>
      <w:r w:rsidR="00DA1DBC" w:rsidRPr="004A2503">
        <w:rPr>
          <w:rFonts w:eastAsia="Arial Unicode MS"/>
          <w:noProof/>
        </w:rPr>
        <w:t xml:space="preserve">sers and producers of European statistics </w:t>
      </w:r>
      <w:r w:rsidRPr="004A2503">
        <w:rPr>
          <w:rFonts w:eastAsia="Arial Unicode MS"/>
          <w:noProof/>
        </w:rPr>
        <w:t>expressed support for reviewing Regulation (EC) No 223/2009 along the lines of this proposal, although</w:t>
      </w:r>
      <w:r w:rsidR="00DA1DBC" w:rsidRPr="004A2503">
        <w:rPr>
          <w:rFonts w:eastAsia="Arial Unicode MS"/>
          <w:noProof/>
        </w:rPr>
        <w:t xml:space="preserve"> statistics producers (i.e. the partners of the ESS) noted the budget consequences. </w:t>
      </w:r>
      <w:r w:rsidR="000603F7" w:rsidRPr="004A2503">
        <w:rPr>
          <w:rFonts w:eastAsia="Arial Unicode MS"/>
          <w:noProof/>
        </w:rPr>
        <w:t>The general public</w:t>
      </w:r>
      <w:r w:rsidR="00DA1DBC" w:rsidRPr="004A2503">
        <w:rPr>
          <w:rFonts w:eastAsia="Arial Unicode MS"/>
          <w:noProof/>
        </w:rPr>
        <w:t xml:space="preserve"> were also</w:t>
      </w:r>
      <w:r w:rsidRPr="004A2503">
        <w:rPr>
          <w:rFonts w:eastAsia="Arial Unicode MS"/>
          <w:noProof/>
        </w:rPr>
        <w:t xml:space="preserve"> supportive</w:t>
      </w:r>
      <w:r w:rsidR="00DA1DBC" w:rsidRPr="004A2503">
        <w:rPr>
          <w:rFonts w:eastAsia="Arial Unicode MS"/>
          <w:noProof/>
        </w:rPr>
        <w:t xml:space="preserve">, given the </w:t>
      </w:r>
      <w:r w:rsidR="000603F7" w:rsidRPr="004A2503">
        <w:rPr>
          <w:rFonts w:eastAsia="Arial Unicode MS"/>
          <w:noProof/>
        </w:rPr>
        <w:t xml:space="preserve">significant </w:t>
      </w:r>
      <w:r w:rsidR="003563AD" w:rsidRPr="004A2503">
        <w:rPr>
          <w:rFonts w:eastAsia="Arial Unicode MS"/>
          <w:noProof/>
        </w:rPr>
        <w:t xml:space="preserve">benefits </w:t>
      </w:r>
      <w:r w:rsidR="000603F7" w:rsidRPr="004A2503">
        <w:rPr>
          <w:rFonts w:eastAsia="Arial Unicode MS"/>
          <w:noProof/>
        </w:rPr>
        <w:t>for</w:t>
      </w:r>
      <w:r w:rsidR="003563AD" w:rsidRPr="004A2503">
        <w:rPr>
          <w:rFonts w:eastAsia="Arial Unicode MS"/>
          <w:noProof/>
        </w:rPr>
        <w:t xml:space="preserve"> society, but since th</w:t>
      </w:r>
      <w:r w:rsidR="00DA1DBC" w:rsidRPr="004A2503">
        <w:rPr>
          <w:rFonts w:eastAsia="Arial Unicode MS"/>
          <w:noProof/>
        </w:rPr>
        <w:t>e private sector</w:t>
      </w:r>
      <w:r w:rsidR="003563AD" w:rsidRPr="004A2503">
        <w:rPr>
          <w:rFonts w:eastAsia="Arial Unicode MS"/>
          <w:noProof/>
        </w:rPr>
        <w:t xml:space="preserve"> data</w:t>
      </w:r>
      <w:r w:rsidR="00DA1DBC" w:rsidRPr="004A2503">
        <w:rPr>
          <w:rFonts w:eastAsia="Arial Unicode MS"/>
          <w:noProof/>
        </w:rPr>
        <w:t xml:space="preserve"> to be reused for </w:t>
      </w:r>
      <w:r w:rsidR="00462883" w:rsidRPr="004A2503">
        <w:rPr>
          <w:rFonts w:eastAsia="Arial Unicode MS"/>
          <w:noProof/>
        </w:rPr>
        <w:t>European</w:t>
      </w:r>
      <w:r w:rsidR="00DA1DBC" w:rsidRPr="004A2503">
        <w:rPr>
          <w:rFonts w:eastAsia="Arial Unicode MS"/>
          <w:noProof/>
        </w:rPr>
        <w:t xml:space="preserve"> statistics </w:t>
      </w:r>
      <w:r w:rsidR="00462883" w:rsidRPr="004A2503">
        <w:rPr>
          <w:rFonts w:eastAsia="Arial Unicode MS"/>
          <w:noProof/>
        </w:rPr>
        <w:t xml:space="preserve">may to some </w:t>
      </w:r>
      <w:r w:rsidR="00DA1DBC" w:rsidRPr="004A2503">
        <w:rPr>
          <w:rFonts w:eastAsia="Arial Unicode MS"/>
          <w:noProof/>
        </w:rPr>
        <w:t>ex</w:t>
      </w:r>
      <w:r w:rsidRPr="004A2503">
        <w:rPr>
          <w:rFonts w:eastAsia="Arial Unicode MS"/>
          <w:noProof/>
        </w:rPr>
        <w:t xml:space="preserve">tent </w:t>
      </w:r>
      <w:r w:rsidR="000603F7" w:rsidRPr="004A2503">
        <w:rPr>
          <w:rFonts w:eastAsia="Arial Unicode MS"/>
          <w:noProof/>
        </w:rPr>
        <w:t>be</w:t>
      </w:r>
      <w:r w:rsidR="00462883" w:rsidRPr="004A2503">
        <w:rPr>
          <w:rFonts w:eastAsia="Arial Unicode MS"/>
          <w:noProof/>
        </w:rPr>
        <w:t xml:space="preserve"> </w:t>
      </w:r>
      <w:r w:rsidRPr="004A2503">
        <w:rPr>
          <w:rFonts w:eastAsia="Arial Unicode MS"/>
          <w:noProof/>
        </w:rPr>
        <w:t xml:space="preserve">personal data, </w:t>
      </w:r>
      <w:r w:rsidR="000603F7" w:rsidRPr="004A2503">
        <w:rPr>
          <w:rFonts w:eastAsia="Arial Unicode MS"/>
          <w:noProof/>
        </w:rPr>
        <w:t>they</w:t>
      </w:r>
      <w:r w:rsidR="003563AD" w:rsidRPr="004A2503">
        <w:rPr>
          <w:rFonts w:eastAsia="Arial Unicode MS"/>
          <w:noProof/>
        </w:rPr>
        <w:t xml:space="preserve"> requested</w:t>
      </w:r>
      <w:r w:rsidR="00DA1DBC" w:rsidRPr="004A2503">
        <w:rPr>
          <w:rFonts w:eastAsia="Arial Unicode MS"/>
          <w:noProof/>
        </w:rPr>
        <w:t xml:space="preserve"> strong con</w:t>
      </w:r>
      <w:r w:rsidRPr="004A2503">
        <w:rPr>
          <w:rFonts w:eastAsia="Arial Unicode MS"/>
          <w:noProof/>
        </w:rPr>
        <w:t xml:space="preserve">fidentiality safeguards, </w:t>
      </w:r>
      <w:r w:rsidR="000603F7" w:rsidRPr="004A2503">
        <w:rPr>
          <w:rFonts w:eastAsia="Arial Unicode MS"/>
          <w:noProof/>
        </w:rPr>
        <w:t>although they</w:t>
      </w:r>
      <w:r w:rsidRPr="004A2503">
        <w:rPr>
          <w:rFonts w:eastAsia="Arial Unicode MS"/>
          <w:noProof/>
        </w:rPr>
        <w:t xml:space="preserve"> recogni</w:t>
      </w:r>
      <w:r w:rsidR="000603F7" w:rsidRPr="004A2503">
        <w:rPr>
          <w:rFonts w:eastAsia="Arial Unicode MS"/>
          <w:noProof/>
        </w:rPr>
        <w:t>sed</w:t>
      </w:r>
      <w:r w:rsidR="00DA1DBC" w:rsidRPr="004A2503">
        <w:rPr>
          <w:rFonts w:eastAsia="Arial Unicode MS"/>
          <w:noProof/>
        </w:rPr>
        <w:t xml:space="preserve"> that the ESS already provides very solid safeguards regarding confidentiality. </w:t>
      </w:r>
    </w:p>
    <w:p w14:paraId="7776E941" w14:textId="77777777" w:rsidR="00DA1DBC" w:rsidRPr="004A2503" w:rsidRDefault="006B3C9E" w:rsidP="00B833B7">
      <w:pPr>
        <w:pBdr>
          <w:top w:val="nil"/>
          <w:left w:val="nil"/>
          <w:bottom w:val="nil"/>
          <w:right w:val="nil"/>
          <w:between w:val="nil"/>
          <w:bar w:val="nil"/>
        </w:pBdr>
        <w:spacing w:before="0"/>
        <w:rPr>
          <w:rFonts w:eastAsia="Arial Unicode MS"/>
          <w:noProof/>
        </w:rPr>
      </w:pPr>
      <w:r w:rsidRPr="004A2503">
        <w:rPr>
          <w:rFonts w:eastAsia="Arial Unicode MS"/>
          <w:noProof/>
        </w:rPr>
        <w:t xml:space="preserve">Businesses, in their role as data holders, </w:t>
      </w:r>
      <w:r w:rsidR="00DA1DBC" w:rsidRPr="004A2503">
        <w:rPr>
          <w:rFonts w:eastAsia="Arial Unicode MS"/>
          <w:noProof/>
        </w:rPr>
        <w:t>may incur costs</w:t>
      </w:r>
      <w:r w:rsidRPr="004A2503">
        <w:rPr>
          <w:rFonts w:eastAsia="Arial Unicode MS"/>
          <w:noProof/>
        </w:rPr>
        <w:t xml:space="preserve"> and as such they</w:t>
      </w:r>
      <w:r w:rsidR="00DA1DBC" w:rsidRPr="004A2503">
        <w:rPr>
          <w:rFonts w:eastAsia="Arial Unicode MS"/>
          <w:noProof/>
        </w:rPr>
        <w:t xml:space="preserve"> considered </w:t>
      </w:r>
      <w:r w:rsidR="000603F7" w:rsidRPr="004A2503">
        <w:rPr>
          <w:rFonts w:eastAsia="Arial Unicode MS"/>
          <w:noProof/>
        </w:rPr>
        <w:t xml:space="preserve">it essential to </w:t>
      </w:r>
      <w:r w:rsidR="00DA1DBC" w:rsidRPr="004A2503">
        <w:rPr>
          <w:rFonts w:eastAsia="Arial Unicode MS"/>
          <w:noProof/>
        </w:rPr>
        <w:t xml:space="preserve">respect </w:t>
      </w:r>
      <w:r w:rsidR="000603F7" w:rsidRPr="004A2503">
        <w:rPr>
          <w:rFonts w:eastAsia="Arial Unicode MS"/>
          <w:noProof/>
        </w:rPr>
        <w:t>their</w:t>
      </w:r>
      <w:r w:rsidR="003563AD" w:rsidRPr="004A2503">
        <w:rPr>
          <w:rFonts w:eastAsia="Arial Unicode MS"/>
          <w:noProof/>
        </w:rPr>
        <w:t xml:space="preserve"> interests</w:t>
      </w:r>
      <w:r w:rsidR="000603F7" w:rsidRPr="004A2503">
        <w:rPr>
          <w:rFonts w:eastAsia="Arial Unicode MS"/>
          <w:noProof/>
        </w:rPr>
        <w:t xml:space="preserve">. But they </w:t>
      </w:r>
      <w:r w:rsidR="003563AD" w:rsidRPr="004A2503">
        <w:rPr>
          <w:rFonts w:eastAsia="Arial Unicode MS"/>
          <w:noProof/>
        </w:rPr>
        <w:t>we</w:t>
      </w:r>
      <w:r w:rsidR="00DA1DBC" w:rsidRPr="004A2503">
        <w:rPr>
          <w:rFonts w:eastAsia="Arial Unicode MS"/>
          <w:noProof/>
        </w:rPr>
        <w:t>re open to the preferred option</w:t>
      </w:r>
      <w:r w:rsidR="00BC7B14" w:rsidRPr="004A2503">
        <w:rPr>
          <w:rFonts w:eastAsia="Arial Unicode MS"/>
          <w:noProof/>
        </w:rPr>
        <w:t>,</w:t>
      </w:r>
      <w:r w:rsidR="00DA1DBC" w:rsidRPr="004A2503">
        <w:rPr>
          <w:rFonts w:eastAsia="Arial Unicode MS"/>
          <w:noProof/>
        </w:rPr>
        <w:t xml:space="preserve"> </w:t>
      </w:r>
      <w:r w:rsidR="003563AD" w:rsidRPr="004A2503">
        <w:rPr>
          <w:rFonts w:eastAsia="Arial Unicode MS"/>
          <w:noProof/>
        </w:rPr>
        <w:t xml:space="preserve">provided that a fair solution </w:t>
      </w:r>
      <w:r w:rsidR="00BC7B14" w:rsidRPr="004A2503">
        <w:rPr>
          <w:rFonts w:eastAsia="Arial Unicode MS"/>
          <w:noProof/>
        </w:rPr>
        <w:t>c</w:t>
      </w:r>
      <w:r w:rsidR="003563AD" w:rsidRPr="004A2503">
        <w:rPr>
          <w:rFonts w:eastAsia="Arial Unicode MS"/>
          <w:noProof/>
        </w:rPr>
        <w:t>ould be</w:t>
      </w:r>
      <w:r w:rsidR="00DA1DBC" w:rsidRPr="004A2503">
        <w:rPr>
          <w:rFonts w:eastAsia="Arial Unicode MS"/>
          <w:noProof/>
        </w:rPr>
        <w:t xml:space="preserve"> found to the issue of cost compensation. The possible reduction of the burden on businesses and households by the replacement of surveys through the use of new data sources is appreciated by all.</w:t>
      </w:r>
    </w:p>
    <w:p w14:paraId="27DF5F72" w14:textId="77777777" w:rsidR="007E46FA" w:rsidRPr="004A2503" w:rsidRDefault="50ACB2DF" w:rsidP="5DA1113B">
      <w:pPr>
        <w:pBdr>
          <w:top w:val="nil"/>
          <w:left w:val="nil"/>
          <w:bottom w:val="nil"/>
          <w:right w:val="nil"/>
          <w:between w:val="nil"/>
          <w:bar w:val="nil"/>
        </w:pBdr>
        <w:spacing w:before="0"/>
        <w:rPr>
          <w:rFonts w:eastAsia="Arial Unicode MS"/>
          <w:noProof/>
        </w:rPr>
      </w:pPr>
      <w:r w:rsidRPr="004A2503">
        <w:rPr>
          <w:rFonts w:eastAsia="Arial Unicode MS"/>
          <w:noProof/>
        </w:rPr>
        <w:t>Finally, for year</w:t>
      </w:r>
      <w:r w:rsidR="06259926" w:rsidRPr="004A2503">
        <w:rPr>
          <w:rFonts w:eastAsia="Arial Unicode MS"/>
          <w:noProof/>
        </w:rPr>
        <w:t>s</w:t>
      </w:r>
      <w:r w:rsidRPr="004A2503">
        <w:rPr>
          <w:rFonts w:eastAsia="Arial Unicode MS"/>
          <w:noProof/>
        </w:rPr>
        <w:t xml:space="preserve"> the ESS has repeatedly called for the issue of access to privately held data for statistical purposes to be addressed at European level</w:t>
      </w:r>
      <w:r w:rsidR="2860F5CC" w:rsidRPr="004A2503">
        <w:rPr>
          <w:rFonts w:eastAsia="Arial Unicode MS"/>
          <w:noProof/>
        </w:rPr>
        <w:t>. This</w:t>
      </w:r>
      <w:r w:rsidRPr="004A2503">
        <w:rPr>
          <w:rFonts w:eastAsia="Arial Unicode MS"/>
          <w:noProof/>
        </w:rPr>
        <w:t xml:space="preserve"> start</w:t>
      </w:r>
      <w:r w:rsidR="2860F5CC" w:rsidRPr="004A2503">
        <w:rPr>
          <w:rFonts w:eastAsia="Arial Unicode MS"/>
          <w:noProof/>
        </w:rPr>
        <w:t>ed</w:t>
      </w:r>
      <w:r w:rsidRPr="004A2503">
        <w:rPr>
          <w:rFonts w:eastAsia="Arial Unicode MS"/>
          <w:noProof/>
        </w:rPr>
        <w:t xml:space="preserve"> with the ESS </w:t>
      </w:r>
      <w:r w:rsidR="2860F5CC" w:rsidRPr="004A2503">
        <w:rPr>
          <w:rFonts w:eastAsia="Arial Unicode MS"/>
          <w:noProof/>
        </w:rPr>
        <w:t>p</w:t>
      </w:r>
      <w:r w:rsidRPr="004A2503">
        <w:rPr>
          <w:rFonts w:eastAsia="Arial Unicode MS"/>
          <w:noProof/>
        </w:rPr>
        <w:t xml:space="preserve">osition </w:t>
      </w:r>
      <w:r w:rsidR="2860F5CC" w:rsidRPr="004A2503">
        <w:rPr>
          <w:rFonts w:eastAsia="Arial Unicode MS"/>
          <w:noProof/>
        </w:rPr>
        <w:t>p</w:t>
      </w:r>
      <w:r w:rsidRPr="004A2503">
        <w:rPr>
          <w:rFonts w:eastAsia="Arial Unicode MS"/>
          <w:noProof/>
        </w:rPr>
        <w:t xml:space="preserve">aper </w:t>
      </w:r>
      <w:r w:rsidRPr="004A2503">
        <w:rPr>
          <w:noProof/>
        </w:rPr>
        <w:t xml:space="preserve">on access to privately held data which are of public interest </w:t>
      </w:r>
      <w:r w:rsidR="2860F5CC" w:rsidRPr="004A2503">
        <w:rPr>
          <w:noProof/>
        </w:rPr>
        <w:t>of</w:t>
      </w:r>
      <w:r w:rsidRPr="004A2503">
        <w:rPr>
          <w:noProof/>
        </w:rPr>
        <w:t xml:space="preserve"> November 2017</w:t>
      </w:r>
      <w:r w:rsidR="007E46FA" w:rsidRPr="004A2503">
        <w:rPr>
          <w:rStyle w:val="FootnoteReference0"/>
          <w:noProof/>
        </w:rPr>
        <w:footnoteReference w:id="2"/>
      </w:r>
      <w:r w:rsidRPr="004A2503">
        <w:rPr>
          <w:noProof/>
        </w:rPr>
        <w:t xml:space="preserve"> and more recently with the </w:t>
      </w:r>
      <w:r w:rsidRPr="004A2503">
        <w:rPr>
          <w:rFonts w:eastAsia="Arial Unicode MS"/>
          <w:noProof/>
        </w:rPr>
        <w:t>ESS position paper on the future Data Act proposal</w:t>
      </w:r>
      <w:r w:rsidR="005769A5" w:rsidRPr="004A2503">
        <w:rPr>
          <w:rStyle w:val="FootnoteReference0"/>
          <w:rFonts w:eastAsia="Arial Unicode MS"/>
          <w:noProof/>
        </w:rPr>
        <w:footnoteReference w:id="3"/>
      </w:r>
      <w:r w:rsidRPr="004A2503">
        <w:rPr>
          <w:rFonts w:eastAsia="Arial Unicode MS"/>
          <w:noProof/>
        </w:rPr>
        <w:t>.</w:t>
      </w:r>
    </w:p>
    <w:p w14:paraId="3F5D6391" w14:textId="77777777" w:rsidR="001D3C0E" w:rsidRPr="004A2503" w:rsidRDefault="001D3C0E" w:rsidP="0051019B">
      <w:pPr>
        <w:pStyle w:val="ManualHeading2"/>
        <w:rPr>
          <w:rFonts w:eastAsia="Arial Unicode MS"/>
          <w:noProof/>
          <w:u w:color="000000"/>
          <w:bdr w:val="nil"/>
          <w:lang w:val="en-US" w:eastAsia="en-GB"/>
        </w:rPr>
      </w:pPr>
      <w:r w:rsidRPr="004A2503">
        <w:rPr>
          <w:rFonts w:eastAsia="Arial Unicode MS"/>
          <w:noProof/>
          <w:u w:color="000000"/>
          <w:bdr w:val="nil"/>
          <w:lang w:val="en-US" w:eastAsia="en-GB"/>
        </w:rPr>
        <w:t>•</w:t>
      </w:r>
      <w:r w:rsidRPr="004A2503">
        <w:rPr>
          <w:rFonts w:eastAsia="Arial Unicode MS"/>
          <w:noProof/>
          <w:u w:color="000000"/>
          <w:bdr w:val="nil"/>
          <w:lang w:val="en-US" w:eastAsia="en-GB"/>
        </w:rPr>
        <w:tab/>
        <w:t>Collection and use of expertise</w:t>
      </w:r>
    </w:p>
    <w:p w14:paraId="7CC192A1" w14:textId="77777777" w:rsidR="001D3C0E" w:rsidRPr="004A2503" w:rsidRDefault="00A4143C" w:rsidP="0051019B">
      <w:pPr>
        <w:pBdr>
          <w:top w:val="nil"/>
          <w:left w:val="nil"/>
          <w:bottom w:val="nil"/>
          <w:right w:val="nil"/>
          <w:between w:val="nil"/>
          <w:bar w:val="nil"/>
        </w:pBdr>
        <w:spacing w:before="0" w:after="240"/>
        <w:rPr>
          <w:noProof/>
        </w:rPr>
      </w:pPr>
      <w:r w:rsidRPr="004A2503">
        <w:rPr>
          <w:noProof/>
        </w:rPr>
        <w:t xml:space="preserve">The proposal was supported by several </w:t>
      </w:r>
      <w:r w:rsidR="0045670D" w:rsidRPr="004A2503">
        <w:rPr>
          <w:noProof/>
        </w:rPr>
        <w:t xml:space="preserve">documents, </w:t>
      </w:r>
      <w:r w:rsidRPr="004A2503">
        <w:rPr>
          <w:noProof/>
        </w:rPr>
        <w:t>studies,</w:t>
      </w:r>
      <w:r w:rsidR="00913911" w:rsidRPr="004A2503">
        <w:rPr>
          <w:noProof/>
        </w:rPr>
        <w:t xml:space="preserve"> recommendations, conferences</w:t>
      </w:r>
      <w:r w:rsidRPr="004A2503">
        <w:rPr>
          <w:noProof/>
        </w:rPr>
        <w:t xml:space="preserve"> and other expert input</w:t>
      </w:r>
      <w:r w:rsidR="00BD5539" w:rsidRPr="004A2503">
        <w:rPr>
          <w:noProof/>
        </w:rPr>
        <w:t>s</w:t>
      </w:r>
      <w:r w:rsidR="00913911" w:rsidRPr="004A2503">
        <w:rPr>
          <w:noProof/>
        </w:rPr>
        <w:t>, including</w:t>
      </w:r>
      <w:r w:rsidRPr="004A2503">
        <w:rPr>
          <w:noProof/>
        </w:rPr>
        <w:t>:</w:t>
      </w:r>
    </w:p>
    <w:p w14:paraId="29232C57" w14:textId="5BE5D981" w:rsidR="00913911" w:rsidRPr="004A2503" w:rsidRDefault="00CA06CD" w:rsidP="00CA06CD">
      <w:pPr>
        <w:rPr>
          <w:noProof/>
        </w:rPr>
      </w:pPr>
      <w:r w:rsidRPr="004A2503">
        <w:rPr>
          <w:noProof/>
        </w:rPr>
        <w:t xml:space="preserve">- </w:t>
      </w:r>
      <w:r w:rsidR="00913911" w:rsidRPr="004A2503">
        <w:rPr>
          <w:noProof/>
        </w:rPr>
        <w:t xml:space="preserve">Report </w:t>
      </w:r>
      <w:r w:rsidR="00F474AA" w:rsidRPr="004A2503">
        <w:rPr>
          <w:noProof/>
        </w:rPr>
        <w:t>by</w:t>
      </w:r>
      <w:r w:rsidR="00913911" w:rsidRPr="004A2503">
        <w:rPr>
          <w:noProof/>
        </w:rPr>
        <w:t xml:space="preserve"> the Expert Group on facilitating the use of new data sources for official statistics: Empowering society by reusing privately-held data for official statistics – a European approach</w:t>
      </w:r>
      <w:r w:rsidR="00913911" w:rsidRPr="004A2503">
        <w:rPr>
          <w:rStyle w:val="FootnoteReference0"/>
          <w:noProof/>
        </w:rPr>
        <w:footnoteReference w:id="4"/>
      </w:r>
      <w:r w:rsidR="00462883" w:rsidRPr="004A2503">
        <w:rPr>
          <w:noProof/>
        </w:rPr>
        <w:t>;</w:t>
      </w:r>
    </w:p>
    <w:p w14:paraId="4568D734" w14:textId="074D8192" w:rsidR="00913911" w:rsidRPr="004A2503" w:rsidRDefault="00CA06CD" w:rsidP="00CA06CD">
      <w:pPr>
        <w:rPr>
          <w:noProof/>
        </w:rPr>
      </w:pPr>
      <w:r w:rsidRPr="004A2503">
        <w:rPr>
          <w:noProof/>
        </w:rPr>
        <w:t xml:space="preserve">- </w:t>
      </w:r>
      <w:r w:rsidR="00913911" w:rsidRPr="004A2503">
        <w:rPr>
          <w:noProof/>
        </w:rPr>
        <w:t>Study to support an Impact Assessment for the revision of Regulation (EC) No. 223/2009 on European Statistics</w:t>
      </w:r>
      <w:r w:rsidR="00462883" w:rsidRPr="004A2503">
        <w:rPr>
          <w:noProof/>
        </w:rPr>
        <w:t>;</w:t>
      </w:r>
    </w:p>
    <w:p w14:paraId="6214B84F" w14:textId="49754102" w:rsidR="00AD2E1B" w:rsidRPr="004A2503" w:rsidRDefault="00CA06CD" w:rsidP="00CA06CD">
      <w:pPr>
        <w:rPr>
          <w:noProof/>
        </w:rPr>
      </w:pPr>
      <w:r w:rsidRPr="004A2503">
        <w:rPr>
          <w:noProof/>
        </w:rPr>
        <w:t xml:space="preserve">- </w:t>
      </w:r>
      <w:r w:rsidR="00AD2E1B" w:rsidRPr="004A2503">
        <w:rPr>
          <w:noProof/>
        </w:rPr>
        <w:t>High-level meeting organised organi</w:t>
      </w:r>
      <w:r w:rsidR="000E4854" w:rsidRPr="004A2503">
        <w:rPr>
          <w:noProof/>
        </w:rPr>
        <w:t>s</w:t>
      </w:r>
      <w:r w:rsidR="00AD2E1B" w:rsidRPr="004A2503">
        <w:rPr>
          <w:noProof/>
        </w:rPr>
        <w:t>ed by the French Presidency in Lyon on 7-8 April 2022 on ‘Making the European Statistical System fit for the future’</w:t>
      </w:r>
      <w:r w:rsidR="00462883" w:rsidRPr="004A2503">
        <w:rPr>
          <w:noProof/>
        </w:rPr>
        <w:t>;</w:t>
      </w:r>
    </w:p>
    <w:p w14:paraId="4FEFA768" w14:textId="1F0AA9D1" w:rsidR="00AD2E1B" w:rsidRPr="004A2503" w:rsidRDefault="00CA06CD" w:rsidP="00CA06CD">
      <w:pPr>
        <w:rPr>
          <w:noProof/>
        </w:rPr>
      </w:pPr>
      <w:r w:rsidRPr="004A2503">
        <w:rPr>
          <w:noProof/>
        </w:rPr>
        <w:t xml:space="preserve">- </w:t>
      </w:r>
      <w:r w:rsidR="00AD2E1B" w:rsidRPr="004A2503">
        <w:rPr>
          <w:noProof/>
        </w:rPr>
        <w:t xml:space="preserve">Meeting of the </w:t>
      </w:r>
      <w:r w:rsidR="00086C73" w:rsidRPr="004A2503">
        <w:rPr>
          <w:noProof/>
        </w:rPr>
        <w:t xml:space="preserve">Presidents and Directors-general of the NSIs of the </w:t>
      </w:r>
      <w:r w:rsidR="00AD2E1B" w:rsidRPr="004A2503">
        <w:rPr>
          <w:noProof/>
        </w:rPr>
        <w:t xml:space="preserve">ESS in Luxembourg on 18 May 2022 to </w:t>
      </w:r>
      <w:r w:rsidR="00086C73" w:rsidRPr="004A2503">
        <w:rPr>
          <w:noProof/>
        </w:rPr>
        <w:t xml:space="preserve">further </w:t>
      </w:r>
      <w:r w:rsidR="00AD2E1B" w:rsidRPr="004A2503">
        <w:rPr>
          <w:noProof/>
        </w:rPr>
        <w:t xml:space="preserve">discuss two </w:t>
      </w:r>
      <w:r w:rsidR="00086C73" w:rsidRPr="004A2503">
        <w:rPr>
          <w:noProof/>
        </w:rPr>
        <w:t xml:space="preserve">specific </w:t>
      </w:r>
      <w:r w:rsidR="00AD2E1B" w:rsidRPr="004A2503">
        <w:rPr>
          <w:noProof/>
        </w:rPr>
        <w:t>topics</w:t>
      </w:r>
      <w:r w:rsidR="00F474AA" w:rsidRPr="004A2503">
        <w:rPr>
          <w:noProof/>
        </w:rPr>
        <w:t>:</w:t>
      </w:r>
      <w:r w:rsidR="00AD2E1B" w:rsidRPr="004A2503">
        <w:rPr>
          <w:noProof/>
        </w:rPr>
        <w:t xml:space="preserve"> sustainable access to privately held data and data sharing in the ESS for producing European statistics</w:t>
      </w:r>
      <w:r w:rsidR="00462883" w:rsidRPr="004A2503">
        <w:rPr>
          <w:noProof/>
        </w:rPr>
        <w:t>.</w:t>
      </w:r>
    </w:p>
    <w:p w14:paraId="37F63286" w14:textId="77777777" w:rsidR="001D3C0E" w:rsidRPr="004A2503" w:rsidRDefault="001D3C0E" w:rsidP="0051019B">
      <w:pPr>
        <w:pStyle w:val="ManualHeading2"/>
        <w:rPr>
          <w:rFonts w:eastAsia="Arial Unicode MS"/>
          <w:noProof/>
          <w:u w:color="000000"/>
          <w:bdr w:val="nil"/>
          <w:lang w:val="en-US" w:eastAsia="en-GB"/>
        </w:rPr>
      </w:pPr>
      <w:r w:rsidRPr="004A2503">
        <w:rPr>
          <w:rFonts w:eastAsia="Arial Unicode MS"/>
          <w:noProof/>
          <w:u w:color="000000"/>
          <w:bdr w:val="nil"/>
          <w:lang w:val="en-US" w:eastAsia="en-GB"/>
        </w:rPr>
        <w:lastRenderedPageBreak/>
        <w:t>•</w:t>
      </w:r>
      <w:r w:rsidRPr="004A2503">
        <w:rPr>
          <w:rFonts w:eastAsia="Arial Unicode MS"/>
          <w:noProof/>
          <w:u w:color="000000"/>
          <w:bdr w:val="nil"/>
          <w:lang w:val="en-US" w:eastAsia="en-GB"/>
        </w:rPr>
        <w:tab/>
        <w:t>Impact assessment</w:t>
      </w:r>
    </w:p>
    <w:p w14:paraId="7AFD0E2D" w14:textId="0E369C89" w:rsidR="001E13C3" w:rsidRPr="004A2503" w:rsidRDefault="62C11D15" w:rsidP="690999C7">
      <w:pPr>
        <w:ind w:right="113"/>
        <w:rPr>
          <w:rFonts w:eastAsia="Times New Roman"/>
          <w:noProof/>
        </w:rPr>
      </w:pPr>
      <w:r w:rsidRPr="004A2503">
        <w:rPr>
          <w:noProof/>
        </w:rPr>
        <w:t xml:space="preserve">The proposal is accompanied by an impact assessment </w:t>
      </w:r>
      <w:r w:rsidR="00F474AA" w:rsidRPr="004A2503">
        <w:rPr>
          <w:noProof/>
        </w:rPr>
        <w:t xml:space="preserve">that was </w:t>
      </w:r>
      <w:r w:rsidRPr="004A2503">
        <w:rPr>
          <w:noProof/>
        </w:rPr>
        <w:t xml:space="preserve">submitted to the </w:t>
      </w:r>
      <w:r w:rsidR="00F474AA" w:rsidRPr="004A2503">
        <w:rPr>
          <w:noProof/>
        </w:rPr>
        <w:t xml:space="preserve">European Commission’s </w:t>
      </w:r>
      <w:r w:rsidRPr="004A2503">
        <w:rPr>
          <w:noProof/>
        </w:rPr>
        <w:t>Regulatory Scruti</w:t>
      </w:r>
      <w:r w:rsidR="1332318B" w:rsidRPr="004A2503">
        <w:rPr>
          <w:noProof/>
        </w:rPr>
        <w:t>ny</w:t>
      </w:r>
      <w:r w:rsidRPr="004A2503">
        <w:rPr>
          <w:noProof/>
        </w:rPr>
        <w:t xml:space="preserve"> Board on </w:t>
      </w:r>
      <w:r w:rsidR="4681DEAF" w:rsidRPr="004A2503">
        <w:rPr>
          <w:noProof/>
        </w:rPr>
        <w:t>14 December 2022</w:t>
      </w:r>
      <w:r w:rsidRPr="004A2503">
        <w:rPr>
          <w:noProof/>
        </w:rPr>
        <w:t xml:space="preserve"> and </w:t>
      </w:r>
      <w:r w:rsidR="4681DEAF" w:rsidRPr="004A2503">
        <w:rPr>
          <w:noProof/>
        </w:rPr>
        <w:t xml:space="preserve">6 </w:t>
      </w:r>
      <w:r w:rsidRPr="004A2503">
        <w:rPr>
          <w:noProof/>
        </w:rPr>
        <w:t xml:space="preserve">March 2023. </w:t>
      </w:r>
      <w:r w:rsidR="4681DEAF" w:rsidRPr="004A2503">
        <w:rPr>
          <w:noProof/>
        </w:rPr>
        <w:t>On 27 March 2023, t</w:t>
      </w:r>
      <w:r w:rsidRPr="004A2503">
        <w:rPr>
          <w:noProof/>
        </w:rPr>
        <w:t xml:space="preserve">he Board issued a positive opinion </w:t>
      </w:r>
      <w:r w:rsidR="465CD73C" w:rsidRPr="004A2503">
        <w:rPr>
          <w:noProof/>
        </w:rPr>
        <w:t xml:space="preserve">with reservations. </w:t>
      </w:r>
      <w:r w:rsidR="0ACBCE24" w:rsidRPr="004A2503">
        <w:rPr>
          <w:noProof/>
        </w:rPr>
        <w:t>In addition to</w:t>
      </w:r>
      <w:r w:rsidR="2B4AE99A" w:rsidRPr="004A2503">
        <w:rPr>
          <w:rFonts w:eastAsia="Times New Roman"/>
          <w:noProof/>
        </w:rPr>
        <w:t xml:space="preserve"> </w:t>
      </w:r>
      <w:r w:rsidR="03CA5552" w:rsidRPr="004A2503">
        <w:rPr>
          <w:rFonts w:eastAsia="Times New Roman"/>
          <w:noProof/>
        </w:rPr>
        <w:t>a dynamic</w:t>
      </w:r>
      <w:r w:rsidR="2B4AE99A" w:rsidRPr="004A2503">
        <w:rPr>
          <w:rFonts w:eastAsia="Times New Roman"/>
          <w:noProof/>
        </w:rPr>
        <w:t xml:space="preserve"> baseline </w:t>
      </w:r>
      <w:r w:rsidR="39D16D1D" w:rsidRPr="004A2503">
        <w:rPr>
          <w:rFonts w:eastAsia="Times New Roman"/>
          <w:noProof/>
        </w:rPr>
        <w:t>option</w:t>
      </w:r>
      <w:r w:rsidR="544BBE38" w:rsidRPr="004A2503">
        <w:rPr>
          <w:rFonts w:eastAsia="Times New Roman"/>
          <w:noProof/>
        </w:rPr>
        <w:t xml:space="preserve"> </w:t>
      </w:r>
      <w:r w:rsidR="0A702D22" w:rsidRPr="004A2503">
        <w:rPr>
          <w:rFonts w:eastAsia="Times New Roman"/>
          <w:noProof/>
        </w:rPr>
        <w:t xml:space="preserve">(PO0) </w:t>
      </w:r>
      <w:r w:rsidR="005A216A" w:rsidRPr="004A2503">
        <w:rPr>
          <w:rFonts w:eastAsia="Times New Roman"/>
          <w:noProof/>
        </w:rPr>
        <w:t xml:space="preserve">that </w:t>
      </w:r>
      <w:r w:rsidR="000E4854" w:rsidRPr="004A2503">
        <w:rPr>
          <w:rFonts w:eastAsia="Times New Roman"/>
          <w:noProof/>
        </w:rPr>
        <w:t>tak</w:t>
      </w:r>
      <w:r w:rsidR="005A216A" w:rsidRPr="004A2503">
        <w:rPr>
          <w:rFonts w:eastAsia="Times New Roman"/>
          <w:noProof/>
        </w:rPr>
        <w:t>es</w:t>
      </w:r>
      <w:r w:rsidR="000E4854" w:rsidRPr="004A2503">
        <w:rPr>
          <w:rFonts w:eastAsia="Times New Roman"/>
          <w:noProof/>
        </w:rPr>
        <w:t xml:space="preserve"> into account the larger European Data Strategy and </w:t>
      </w:r>
      <w:r w:rsidR="00F474AA" w:rsidRPr="004A2503">
        <w:rPr>
          <w:rFonts w:eastAsia="Times New Roman"/>
          <w:noProof/>
        </w:rPr>
        <w:t>entail</w:t>
      </w:r>
      <w:r w:rsidR="005A216A" w:rsidRPr="004A2503">
        <w:rPr>
          <w:rFonts w:eastAsia="Times New Roman"/>
          <w:noProof/>
        </w:rPr>
        <w:t>s</w:t>
      </w:r>
      <w:r w:rsidR="544BBE38" w:rsidRPr="004A2503">
        <w:rPr>
          <w:rFonts w:eastAsia="Times New Roman"/>
          <w:noProof/>
        </w:rPr>
        <w:t xml:space="preserve"> no revision of Regulation (EC) No 223/2009</w:t>
      </w:r>
      <w:r w:rsidR="2B4AE99A" w:rsidRPr="004A2503">
        <w:rPr>
          <w:rFonts w:eastAsia="Times New Roman"/>
          <w:noProof/>
        </w:rPr>
        <w:t>, t</w:t>
      </w:r>
      <w:r w:rsidR="6B1B3D8A" w:rsidRPr="004A2503">
        <w:rPr>
          <w:rFonts w:eastAsia="Times New Roman"/>
          <w:noProof/>
        </w:rPr>
        <w:t>wo</w:t>
      </w:r>
      <w:r w:rsidR="2B4AE99A" w:rsidRPr="004A2503">
        <w:rPr>
          <w:rFonts w:eastAsia="Times New Roman"/>
          <w:noProof/>
        </w:rPr>
        <w:t xml:space="preserve"> </w:t>
      </w:r>
      <w:r w:rsidR="005A216A" w:rsidRPr="004A2503">
        <w:rPr>
          <w:rFonts w:eastAsia="Times New Roman"/>
          <w:noProof/>
        </w:rPr>
        <w:t xml:space="preserve">other </w:t>
      </w:r>
      <w:r w:rsidR="1AE98975" w:rsidRPr="004A2503">
        <w:rPr>
          <w:rFonts w:eastAsia="Times New Roman"/>
          <w:noProof/>
        </w:rPr>
        <w:t xml:space="preserve">legislative </w:t>
      </w:r>
      <w:r w:rsidR="2B4AE99A" w:rsidRPr="004A2503">
        <w:rPr>
          <w:rFonts w:eastAsia="Times New Roman"/>
          <w:noProof/>
        </w:rPr>
        <w:t>options were assessed: (</w:t>
      </w:r>
      <w:r w:rsidR="6C8344A8" w:rsidRPr="004A2503">
        <w:rPr>
          <w:rFonts w:eastAsia="Times New Roman"/>
          <w:noProof/>
        </w:rPr>
        <w:t>PO</w:t>
      </w:r>
      <w:r w:rsidR="2B4AE99A" w:rsidRPr="004A2503">
        <w:rPr>
          <w:rFonts w:eastAsia="Times New Roman"/>
          <w:noProof/>
        </w:rPr>
        <w:t xml:space="preserve">1) </w:t>
      </w:r>
      <w:r w:rsidR="005A216A" w:rsidRPr="004A2503">
        <w:rPr>
          <w:rFonts w:eastAsia="Times New Roman"/>
          <w:noProof/>
        </w:rPr>
        <w:t xml:space="preserve">that </w:t>
      </w:r>
      <w:r w:rsidR="4CFEA20A" w:rsidRPr="004A2503">
        <w:rPr>
          <w:rFonts w:eastAsia="Times New Roman"/>
          <w:noProof/>
        </w:rPr>
        <w:t>introduc</w:t>
      </w:r>
      <w:r w:rsidR="005A216A" w:rsidRPr="004A2503">
        <w:rPr>
          <w:rFonts w:eastAsia="Times New Roman"/>
          <w:noProof/>
        </w:rPr>
        <w:t>es</w:t>
      </w:r>
      <w:r w:rsidR="4CFEA20A" w:rsidRPr="004A2503">
        <w:rPr>
          <w:rFonts w:eastAsia="Times New Roman"/>
          <w:noProof/>
        </w:rPr>
        <w:t xml:space="preserve"> legislative measures of low intensity</w:t>
      </w:r>
      <w:r w:rsidR="518FC5C9" w:rsidRPr="004A2503">
        <w:rPr>
          <w:rFonts w:eastAsia="Times New Roman"/>
          <w:noProof/>
        </w:rPr>
        <w:t xml:space="preserve">; and option (PO2) </w:t>
      </w:r>
      <w:r w:rsidR="005A216A" w:rsidRPr="004A2503">
        <w:rPr>
          <w:rFonts w:eastAsia="Times New Roman"/>
          <w:noProof/>
        </w:rPr>
        <w:t xml:space="preserve">that </w:t>
      </w:r>
      <w:r w:rsidR="518FC5C9" w:rsidRPr="004A2503">
        <w:rPr>
          <w:rFonts w:eastAsia="Times New Roman"/>
          <w:noProof/>
        </w:rPr>
        <w:t>introduc</w:t>
      </w:r>
      <w:r w:rsidR="005A216A" w:rsidRPr="004A2503">
        <w:rPr>
          <w:rFonts w:eastAsia="Times New Roman"/>
          <w:noProof/>
        </w:rPr>
        <w:t>es</w:t>
      </w:r>
      <w:r w:rsidR="518FC5C9" w:rsidRPr="004A2503">
        <w:rPr>
          <w:rFonts w:eastAsia="Times New Roman"/>
          <w:noProof/>
        </w:rPr>
        <w:t xml:space="preserve"> more </w:t>
      </w:r>
      <w:r w:rsidR="28C3E0D3" w:rsidRPr="004A2503">
        <w:rPr>
          <w:rFonts w:eastAsia="Times New Roman"/>
          <w:noProof/>
        </w:rPr>
        <w:t>thorough legislative measures</w:t>
      </w:r>
      <w:r w:rsidR="00F474AA" w:rsidRPr="004A2503">
        <w:rPr>
          <w:rFonts w:eastAsia="Times New Roman"/>
          <w:noProof/>
        </w:rPr>
        <w:t>,</w:t>
      </w:r>
      <w:r w:rsidR="28C3E0D3" w:rsidRPr="004A2503">
        <w:rPr>
          <w:rFonts w:eastAsia="Times New Roman"/>
          <w:noProof/>
        </w:rPr>
        <w:t xml:space="preserve"> imposing obligations on the data holders and on the national statistical authorities</w:t>
      </w:r>
      <w:r w:rsidR="00F474AA" w:rsidRPr="004A2503">
        <w:rPr>
          <w:rFonts w:eastAsia="Times New Roman"/>
          <w:noProof/>
        </w:rPr>
        <w:t xml:space="preserve"> of the Member States</w:t>
      </w:r>
      <w:r w:rsidR="2B4AE99A" w:rsidRPr="004A2503">
        <w:rPr>
          <w:rFonts w:eastAsia="Times New Roman"/>
          <w:noProof/>
        </w:rPr>
        <w:t xml:space="preserve">. For each policy option </w:t>
      </w:r>
      <w:r w:rsidR="005A216A" w:rsidRPr="004A2503">
        <w:rPr>
          <w:rFonts w:eastAsia="Times New Roman"/>
          <w:noProof/>
        </w:rPr>
        <w:t>several</w:t>
      </w:r>
      <w:r w:rsidR="2B4AE99A" w:rsidRPr="004A2503">
        <w:rPr>
          <w:rFonts w:eastAsia="Times New Roman"/>
          <w:noProof/>
        </w:rPr>
        <w:t xml:space="preserve"> </w:t>
      </w:r>
      <w:r w:rsidR="005A216A" w:rsidRPr="004A2503">
        <w:rPr>
          <w:rFonts w:eastAsia="Times New Roman"/>
          <w:noProof/>
        </w:rPr>
        <w:t xml:space="preserve">specific </w:t>
      </w:r>
      <w:r w:rsidR="2B4AE99A" w:rsidRPr="004A2503">
        <w:rPr>
          <w:rFonts w:eastAsia="Times New Roman"/>
          <w:noProof/>
        </w:rPr>
        <w:t>policy measures were defined.</w:t>
      </w:r>
    </w:p>
    <w:p w14:paraId="5915C9D6" w14:textId="42DA6EDA" w:rsidR="00D5416E" w:rsidRPr="004A2503" w:rsidRDefault="228EE9BC" w:rsidP="00716D65">
      <w:pPr>
        <w:rPr>
          <w:rFonts w:eastAsia="Times New Roman"/>
          <w:noProof/>
        </w:rPr>
      </w:pPr>
      <w:r w:rsidRPr="004A2503">
        <w:rPr>
          <w:noProof/>
        </w:rPr>
        <w:t>The comparative assessment of the three policy options showed that the baseline option (PO0) has the least desirable outcome in terms of effectiveness, efficiency, and coherence, and the first policy option (PO1) the most desirable, with the second policy option in between. This is true for each of the specific goals. PO1 is less effective but more efficient and coherent than PO2</w:t>
      </w:r>
      <w:r w:rsidR="008217A9" w:rsidRPr="004A2503">
        <w:rPr>
          <w:noProof/>
        </w:rPr>
        <w:t>. Moreover, it</w:t>
      </w:r>
      <w:r w:rsidRPr="004A2503">
        <w:rPr>
          <w:noProof/>
        </w:rPr>
        <w:t xml:space="preserve"> is also more feasible and supported by stakeholders. This clearly points to choosing PO1 as the preferred option. </w:t>
      </w:r>
    </w:p>
    <w:p w14:paraId="33ECE964" w14:textId="77777777" w:rsidR="001D3C0E" w:rsidRPr="004A2503" w:rsidRDefault="6296A856" w:rsidP="0B9CE86E">
      <w:pPr>
        <w:rPr>
          <w:rFonts w:eastAsia="Arial Unicode MS"/>
          <w:noProof/>
        </w:rPr>
      </w:pPr>
      <w:r w:rsidRPr="004A2503">
        <w:rPr>
          <w:noProof/>
        </w:rPr>
        <w:t>T</w:t>
      </w:r>
      <w:r w:rsidR="1741B2A8" w:rsidRPr="004A2503">
        <w:rPr>
          <w:noProof/>
        </w:rPr>
        <w:t>he preferred option</w:t>
      </w:r>
      <w:r w:rsidR="130B5200" w:rsidRPr="004A2503">
        <w:rPr>
          <w:noProof/>
        </w:rPr>
        <w:t xml:space="preserve"> cover</w:t>
      </w:r>
      <w:r w:rsidR="3B9F52BC" w:rsidRPr="004A2503">
        <w:rPr>
          <w:noProof/>
        </w:rPr>
        <w:t>s</w:t>
      </w:r>
      <w:r w:rsidR="130B5200" w:rsidRPr="004A2503">
        <w:rPr>
          <w:noProof/>
        </w:rPr>
        <w:t xml:space="preserve"> </w:t>
      </w:r>
      <w:r w:rsidR="1741B2A8" w:rsidRPr="004A2503">
        <w:rPr>
          <w:noProof/>
        </w:rPr>
        <w:t>measure</w:t>
      </w:r>
      <w:r w:rsidR="186799C3" w:rsidRPr="004A2503">
        <w:rPr>
          <w:noProof/>
        </w:rPr>
        <w:t xml:space="preserve">s </w:t>
      </w:r>
      <w:r w:rsidR="3B9F52BC" w:rsidRPr="004A2503">
        <w:rPr>
          <w:noProof/>
        </w:rPr>
        <w:t xml:space="preserve">which will </w:t>
      </w:r>
    </w:p>
    <w:p w14:paraId="22C26238" w14:textId="77777777" w:rsidR="001D3C0E" w:rsidRPr="004A2503" w:rsidRDefault="3B9F52BC" w:rsidP="0B9CE86E">
      <w:pPr>
        <w:rPr>
          <w:rFonts w:eastAsia="Arial Unicode MS"/>
          <w:noProof/>
        </w:rPr>
      </w:pPr>
      <w:r w:rsidRPr="004A2503">
        <w:rPr>
          <w:noProof/>
        </w:rPr>
        <w:t>(i)</w:t>
      </w:r>
      <w:r w:rsidR="1741B2A8" w:rsidRPr="004A2503">
        <w:rPr>
          <w:noProof/>
        </w:rPr>
        <w:t xml:space="preserve"> ensure sustainable and fair use of digital data sources for </w:t>
      </w:r>
      <w:r w:rsidR="1DB8007A" w:rsidRPr="004A2503">
        <w:rPr>
          <w:noProof/>
        </w:rPr>
        <w:t xml:space="preserve">European </w:t>
      </w:r>
      <w:r w:rsidR="1741B2A8" w:rsidRPr="004A2503">
        <w:rPr>
          <w:noProof/>
        </w:rPr>
        <w:t xml:space="preserve">statistics by establishing a mechanism whereby private data holders can be required on a mandatory basis to enable the reuse of the data they hold for the purpose of developing and producing </w:t>
      </w:r>
      <w:r w:rsidR="1DB8007A" w:rsidRPr="004A2503">
        <w:rPr>
          <w:noProof/>
        </w:rPr>
        <w:t xml:space="preserve">such </w:t>
      </w:r>
      <w:r w:rsidR="1741B2A8" w:rsidRPr="004A2503">
        <w:rPr>
          <w:noProof/>
        </w:rPr>
        <w:t>statistics</w:t>
      </w:r>
      <w:r w:rsidR="5C8DE12D" w:rsidRPr="004A2503">
        <w:rPr>
          <w:noProof/>
        </w:rPr>
        <w:t xml:space="preserve">; </w:t>
      </w:r>
    </w:p>
    <w:p w14:paraId="163EBD5C" w14:textId="77777777" w:rsidR="001D3C0E" w:rsidRPr="004A2503" w:rsidRDefault="5C8DE12D" w:rsidP="0B9CE86E">
      <w:pPr>
        <w:rPr>
          <w:rFonts w:eastAsia="Arial Unicode MS"/>
          <w:noProof/>
        </w:rPr>
      </w:pPr>
      <w:r w:rsidRPr="004A2503">
        <w:rPr>
          <w:noProof/>
        </w:rPr>
        <w:t>(ii) allow to</w:t>
      </w:r>
      <w:r w:rsidR="1741B2A8" w:rsidRPr="004A2503">
        <w:rPr>
          <w:noProof/>
        </w:rPr>
        <w:t xml:space="preserve"> initiate statistical actions conducted directly at EU level in response to cris</w:t>
      </w:r>
      <w:r w:rsidR="13BAC8EF" w:rsidRPr="004A2503">
        <w:rPr>
          <w:noProof/>
        </w:rPr>
        <w:t>i</w:t>
      </w:r>
      <w:r w:rsidR="1741B2A8" w:rsidRPr="004A2503">
        <w:rPr>
          <w:noProof/>
        </w:rPr>
        <w:t>s and extraordinary circumstances</w:t>
      </w:r>
      <w:r w:rsidRPr="004A2503">
        <w:rPr>
          <w:noProof/>
        </w:rPr>
        <w:t xml:space="preserve">; </w:t>
      </w:r>
    </w:p>
    <w:p w14:paraId="7FF3430B" w14:textId="77777777" w:rsidR="001D3C0E" w:rsidRPr="004A2503" w:rsidRDefault="5C8DE12D" w:rsidP="0B9CE86E">
      <w:pPr>
        <w:rPr>
          <w:rFonts w:eastAsia="Arial Unicode MS"/>
          <w:noProof/>
        </w:rPr>
      </w:pPr>
      <w:r w:rsidRPr="004A2503">
        <w:rPr>
          <w:noProof/>
        </w:rPr>
        <w:t>(iii)</w:t>
      </w:r>
      <w:r w:rsidR="1741B2A8" w:rsidRPr="004A2503">
        <w:rPr>
          <w:noProof/>
        </w:rPr>
        <w:t xml:space="preserve"> mandat</w:t>
      </w:r>
      <w:r w:rsidRPr="004A2503">
        <w:rPr>
          <w:noProof/>
        </w:rPr>
        <w:t>e</w:t>
      </w:r>
      <w:r w:rsidR="1741B2A8" w:rsidRPr="004A2503">
        <w:rPr>
          <w:noProof/>
        </w:rPr>
        <w:t xml:space="preserve"> data sharing among the partners of the ESS for statistical purposes where relevant and justified</w:t>
      </w:r>
      <w:r w:rsidRPr="004A2503">
        <w:rPr>
          <w:noProof/>
        </w:rPr>
        <w:t xml:space="preserve">; </w:t>
      </w:r>
    </w:p>
    <w:p w14:paraId="325FE7EC" w14:textId="4767BE75" w:rsidR="001D3C0E" w:rsidRPr="004A2503" w:rsidRDefault="5C8DE12D" w:rsidP="0B9CE86E">
      <w:pPr>
        <w:rPr>
          <w:rFonts w:eastAsia="Arial Unicode MS"/>
          <w:noProof/>
        </w:rPr>
      </w:pPr>
      <w:r w:rsidRPr="004A2503">
        <w:rPr>
          <w:noProof/>
        </w:rPr>
        <w:t>(iv)</w:t>
      </w:r>
      <w:r w:rsidR="1741B2A8" w:rsidRPr="004A2503">
        <w:rPr>
          <w:noProof/>
        </w:rPr>
        <w:t xml:space="preserve"> allow</w:t>
      </w:r>
      <w:r w:rsidR="43A68DF2" w:rsidRPr="004A2503">
        <w:rPr>
          <w:noProof/>
        </w:rPr>
        <w:t xml:space="preserve"> the Commission</w:t>
      </w:r>
      <w:r w:rsidR="1741B2A8" w:rsidRPr="004A2503">
        <w:rPr>
          <w:noProof/>
        </w:rPr>
        <w:t xml:space="preserve"> </w:t>
      </w:r>
      <w:r w:rsidR="43A68DF2" w:rsidRPr="004A2503">
        <w:rPr>
          <w:noProof/>
        </w:rPr>
        <w:t>(</w:t>
      </w:r>
      <w:r w:rsidR="1741B2A8" w:rsidRPr="004A2503">
        <w:rPr>
          <w:noProof/>
        </w:rPr>
        <w:t>Eurostat</w:t>
      </w:r>
      <w:r w:rsidR="43A68DF2" w:rsidRPr="004A2503">
        <w:rPr>
          <w:noProof/>
        </w:rPr>
        <w:t>)</w:t>
      </w:r>
      <w:r w:rsidR="1741B2A8" w:rsidRPr="004A2503">
        <w:rPr>
          <w:noProof/>
        </w:rPr>
        <w:t xml:space="preserve"> </w:t>
      </w:r>
      <w:r w:rsidR="008217A9" w:rsidRPr="004A2503">
        <w:rPr>
          <w:noProof/>
        </w:rPr>
        <w:t>to share</w:t>
      </w:r>
      <w:r w:rsidR="1741B2A8" w:rsidRPr="004A2503">
        <w:rPr>
          <w:noProof/>
        </w:rPr>
        <w:t xml:space="preserve"> data with </w:t>
      </w:r>
      <w:r w:rsidR="358DE9C1" w:rsidRPr="004A2503">
        <w:rPr>
          <w:noProof/>
        </w:rPr>
        <w:t xml:space="preserve">the </w:t>
      </w:r>
      <w:r w:rsidR="1741B2A8" w:rsidRPr="004A2503">
        <w:rPr>
          <w:noProof/>
        </w:rPr>
        <w:t xml:space="preserve">NSIs </w:t>
      </w:r>
      <w:r w:rsidRPr="004A2503">
        <w:rPr>
          <w:noProof/>
        </w:rPr>
        <w:t>via a secure infrastructure;</w:t>
      </w:r>
      <w:r w:rsidR="071513E5" w:rsidRPr="004A2503">
        <w:rPr>
          <w:noProof/>
        </w:rPr>
        <w:t xml:space="preserve"> and </w:t>
      </w:r>
    </w:p>
    <w:p w14:paraId="24510401" w14:textId="50DB7D6E" w:rsidR="001D3C0E" w:rsidRPr="004A2503" w:rsidRDefault="5C8DE12D" w:rsidP="00716D65">
      <w:pPr>
        <w:rPr>
          <w:rFonts w:eastAsia="Arial Unicode MS"/>
          <w:noProof/>
        </w:rPr>
      </w:pPr>
      <w:r w:rsidRPr="004A2503">
        <w:rPr>
          <w:noProof/>
        </w:rPr>
        <w:t xml:space="preserve">(v) enable </w:t>
      </w:r>
      <w:r w:rsidR="358DE9C1" w:rsidRPr="004A2503">
        <w:rPr>
          <w:noProof/>
        </w:rPr>
        <w:t xml:space="preserve">the </w:t>
      </w:r>
      <w:r w:rsidR="1741B2A8" w:rsidRPr="004A2503">
        <w:rPr>
          <w:noProof/>
        </w:rPr>
        <w:t>NSIs to assume data governance in their respective data ecosystems, thereby enhancing data interoperability and standardisation.</w:t>
      </w:r>
    </w:p>
    <w:p w14:paraId="531367D7" w14:textId="77777777" w:rsidR="001D3C0E" w:rsidRPr="004A2503" w:rsidRDefault="001D3C0E" w:rsidP="0051019B">
      <w:pPr>
        <w:pStyle w:val="ManualHeading2"/>
        <w:rPr>
          <w:rFonts w:eastAsia="Arial Unicode MS"/>
          <w:noProof/>
          <w:u w:color="000000"/>
          <w:bdr w:val="nil"/>
          <w:lang w:val="en-US" w:eastAsia="en-GB"/>
        </w:rPr>
      </w:pPr>
      <w:r w:rsidRPr="004A2503">
        <w:rPr>
          <w:rFonts w:eastAsia="Arial Unicode MS"/>
          <w:noProof/>
          <w:u w:color="000000"/>
          <w:bdr w:val="nil"/>
          <w:lang w:val="en-US" w:eastAsia="en-GB"/>
        </w:rPr>
        <w:t>•</w:t>
      </w:r>
      <w:r w:rsidRPr="004A2503">
        <w:rPr>
          <w:rFonts w:eastAsia="Arial Unicode MS"/>
          <w:noProof/>
          <w:u w:color="000000"/>
          <w:bdr w:val="nil"/>
          <w:lang w:val="en-US" w:eastAsia="en-GB"/>
        </w:rPr>
        <w:tab/>
        <w:t>Fundamental rights</w:t>
      </w:r>
    </w:p>
    <w:p w14:paraId="2A8375E7" w14:textId="77777777" w:rsidR="002F2593" w:rsidRPr="004A2503" w:rsidRDefault="5821EAE5" w:rsidP="002F2593">
      <w:pPr>
        <w:rPr>
          <w:noProof/>
        </w:rPr>
      </w:pPr>
      <w:r w:rsidRPr="004A2503">
        <w:rPr>
          <w:noProof/>
        </w:rPr>
        <w:t xml:space="preserve">The impact assessment has not identified any potential direct impacts on fundamental rights. The only fundamental right that may be indirectly at stake is data protection </w:t>
      </w:r>
      <w:r w:rsidR="14FE2EB5" w:rsidRPr="004A2503">
        <w:rPr>
          <w:noProof/>
        </w:rPr>
        <w:t>when promoting data sharing and strengthening coordination within ESS. However, such enhanced data sharing will be organised while strictly preserving statistical confidentiality and data privacy.</w:t>
      </w:r>
      <w:r w:rsidR="6A6BA7F1" w:rsidRPr="004A2503">
        <w:rPr>
          <w:noProof/>
        </w:rPr>
        <w:t xml:space="preserve"> Any processing of personal data in accordance with this Regulation will comply with all conditions and rules provided by data protection legislation, such as </w:t>
      </w:r>
      <w:r w:rsidR="00C6569E" w:rsidRPr="004A2503">
        <w:rPr>
          <w:noProof/>
        </w:rPr>
        <w:t>the Regulation (EU) 2016/679</w:t>
      </w:r>
      <w:r w:rsidR="00C6569E" w:rsidRPr="004A2503">
        <w:rPr>
          <w:rStyle w:val="FootnoteReference0"/>
          <w:noProof/>
        </w:rPr>
        <w:footnoteReference w:id="5"/>
      </w:r>
      <w:r w:rsidR="00C6569E" w:rsidRPr="004A2503">
        <w:rPr>
          <w:noProof/>
        </w:rPr>
        <w:t xml:space="preserve"> </w:t>
      </w:r>
      <w:r w:rsidR="6A6BA7F1" w:rsidRPr="004A2503">
        <w:rPr>
          <w:noProof/>
        </w:rPr>
        <w:t>and Regulation (EU) 2018/1725</w:t>
      </w:r>
      <w:r w:rsidR="00C6569E" w:rsidRPr="004A2503">
        <w:rPr>
          <w:rStyle w:val="FootnoteReference0"/>
          <w:noProof/>
        </w:rPr>
        <w:footnoteReference w:id="6"/>
      </w:r>
      <w:r w:rsidR="6A6BA7F1" w:rsidRPr="004A2503">
        <w:rPr>
          <w:noProof/>
        </w:rPr>
        <w:t>.</w:t>
      </w:r>
    </w:p>
    <w:p w14:paraId="104EEDBF" w14:textId="77777777" w:rsidR="001D3C0E" w:rsidRPr="004A2503" w:rsidRDefault="001D3C0E" w:rsidP="0051019B">
      <w:pPr>
        <w:pStyle w:val="ManualHeading1"/>
        <w:rPr>
          <w:noProof/>
        </w:rPr>
      </w:pPr>
      <w:r w:rsidRPr="004A2503">
        <w:rPr>
          <w:noProof/>
        </w:rPr>
        <w:lastRenderedPageBreak/>
        <w:t>4.</w:t>
      </w:r>
      <w:r w:rsidRPr="004A2503">
        <w:rPr>
          <w:noProof/>
        </w:rPr>
        <w:tab/>
        <w:t>BUDGETARY IMPLICATIONS</w:t>
      </w:r>
    </w:p>
    <w:p w14:paraId="3F036F29" w14:textId="77777777" w:rsidR="001D3C0E" w:rsidRPr="004A2503" w:rsidRDefault="001E13C3" w:rsidP="0051019B">
      <w:pPr>
        <w:pBdr>
          <w:top w:val="nil"/>
          <w:left w:val="nil"/>
          <w:bottom w:val="nil"/>
          <w:right w:val="nil"/>
          <w:between w:val="nil"/>
          <w:bar w:val="nil"/>
        </w:pBdr>
        <w:spacing w:before="0" w:after="240"/>
        <w:rPr>
          <w:rFonts w:eastAsia="Arial Unicode MS"/>
          <w:noProof/>
        </w:rPr>
      </w:pPr>
      <w:r w:rsidRPr="004A2503">
        <w:rPr>
          <w:noProof/>
        </w:rPr>
        <w:t>The proposal has no budgetary implications.</w:t>
      </w:r>
    </w:p>
    <w:p w14:paraId="01CC4945" w14:textId="77777777" w:rsidR="001D3C0E" w:rsidRPr="004A2503" w:rsidRDefault="001D3C0E" w:rsidP="0051019B">
      <w:pPr>
        <w:pStyle w:val="ManualHeading1"/>
        <w:rPr>
          <w:noProof/>
        </w:rPr>
      </w:pPr>
      <w:r w:rsidRPr="004A2503">
        <w:rPr>
          <w:noProof/>
        </w:rPr>
        <w:t>5.</w:t>
      </w:r>
      <w:r w:rsidRPr="004A2503">
        <w:rPr>
          <w:noProof/>
        </w:rPr>
        <w:tab/>
        <w:t>OTHER ELEMENTS</w:t>
      </w:r>
    </w:p>
    <w:p w14:paraId="15239996" w14:textId="77777777" w:rsidR="001D3C0E" w:rsidRPr="004A2503" w:rsidRDefault="001D3C0E" w:rsidP="0051019B">
      <w:pPr>
        <w:pStyle w:val="ManualHeading2"/>
        <w:rPr>
          <w:rFonts w:eastAsia="Arial Unicode MS"/>
          <w:noProof/>
          <w:u w:color="000000"/>
          <w:bdr w:val="nil"/>
          <w:lang w:val="en-US" w:eastAsia="en-GB"/>
        </w:rPr>
      </w:pPr>
      <w:r w:rsidRPr="004A2503">
        <w:rPr>
          <w:rFonts w:eastAsia="Arial Unicode MS"/>
          <w:noProof/>
          <w:u w:color="000000"/>
          <w:bdr w:val="nil"/>
          <w:lang w:val="en-US" w:eastAsia="en-GB"/>
        </w:rPr>
        <w:t>•</w:t>
      </w:r>
      <w:r w:rsidRPr="004A2503">
        <w:rPr>
          <w:rFonts w:eastAsia="Arial Unicode MS"/>
          <w:noProof/>
          <w:u w:color="000000"/>
          <w:bdr w:val="nil"/>
          <w:lang w:val="en-US" w:eastAsia="en-GB"/>
        </w:rPr>
        <w:tab/>
        <w:t>Implementation plans and monitoring, evaluation and reporting arrangements</w:t>
      </w:r>
    </w:p>
    <w:p w14:paraId="11C7C7D8" w14:textId="77777777" w:rsidR="001E13C3" w:rsidRPr="004A2503" w:rsidRDefault="001E13C3" w:rsidP="001E13C3">
      <w:pPr>
        <w:pBdr>
          <w:top w:val="nil"/>
          <w:left w:val="nil"/>
          <w:bottom w:val="nil"/>
          <w:right w:val="nil"/>
          <w:between w:val="nil"/>
          <w:bar w:val="nil"/>
        </w:pBdr>
        <w:spacing w:before="0" w:after="240"/>
        <w:rPr>
          <w:noProof/>
        </w:rPr>
      </w:pPr>
      <w:r w:rsidRPr="004A2503">
        <w:rPr>
          <w:noProof/>
        </w:rPr>
        <w:t>The proposed regulation is expected to be adopted by the European Parliament and the Council in 2024, with the Commission’s implementing measures to be adopted shortly after that. The regulation will be directly applicable in all EU Member States without any need for an implementation plan.</w:t>
      </w:r>
    </w:p>
    <w:p w14:paraId="384A645D" w14:textId="77777777" w:rsidR="001E13C3" w:rsidRPr="004A2503" w:rsidRDefault="001E13C3" w:rsidP="001E13C3">
      <w:pPr>
        <w:rPr>
          <w:noProof/>
        </w:rPr>
      </w:pPr>
      <w:r w:rsidRPr="004A2503">
        <w:rPr>
          <w:noProof/>
        </w:rPr>
        <w:t>In line with the impact assessment, the implementation of the adopted regulation will be monitored and evaluated regularly. The impact assessment also contains monitoring arrangements including proposals for indicators to be used.</w:t>
      </w:r>
    </w:p>
    <w:p w14:paraId="18F914C9" w14:textId="77777777" w:rsidR="001D3C0E" w:rsidRPr="004A2503" w:rsidRDefault="001D3C0E" w:rsidP="0051019B">
      <w:pPr>
        <w:pStyle w:val="ManualHeading2"/>
        <w:rPr>
          <w:rFonts w:eastAsia="Arial Unicode MS"/>
          <w:noProof/>
          <w:u w:color="000000"/>
          <w:bdr w:val="nil"/>
          <w:lang w:val="en-US" w:eastAsia="en-GB"/>
        </w:rPr>
      </w:pPr>
      <w:r w:rsidRPr="004A2503">
        <w:rPr>
          <w:rFonts w:eastAsia="Arial Unicode MS"/>
          <w:noProof/>
          <w:u w:color="000000"/>
          <w:bdr w:val="nil"/>
          <w:lang w:val="en-US" w:eastAsia="en-GB"/>
        </w:rPr>
        <w:t>•</w:t>
      </w:r>
      <w:r w:rsidRPr="004A2503">
        <w:rPr>
          <w:rFonts w:eastAsia="Arial Unicode MS"/>
          <w:noProof/>
          <w:u w:color="000000"/>
          <w:bdr w:val="nil"/>
          <w:lang w:val="en-US" w:eastAsia="en-GB"/>
        </w:rPr>
        <w:tab/>
        <w:t>Detailed explanation of the specific provisions of the proposal</w:t>
      </w:r>
    </w:p>
    <w:p w14:paraId="269F240F" w14:textId="77777777" w:rsidR="001E13C3" w:rsidRPr="004A2503" w:rsidRDefault="001E13C3" w:rsidP="00716D65">
      <w:pPr>
        <w:pBdr>
          <w:top w:val="nil"/>
          <w:left w:val="nil"/>
          <w:bottom w:val="nil"/>
          <w:right w:val="nil"/>
          <w:between w:val="nil"/>
          <w:bar w:val="nil"/>
        </w:pBdr>
        <w:spacing w:before="0"/>
        <w:rPr>
          <w:rFonts w:eastAsia="Arial Unicode MS"/>
          <w:noProof/>
          <w:u w:val="single"/>
        </w:rPr>
      </w:pPr>
      <w:r w:rsidRPr="004A2503">
        <w:rPr>
          <w:rFonts w:eastAsia="Arial Unicode MS"/>
          <w:noProof/>
          <w:u w:val="single"/>
        </w:rPr>
        <w:t xml:space="preserve">Introducing new key definitions or adapting existing ones (proposal </w:t>
      </w:r>
      <w:r w:rsidR="00F30A4A" w:rsidRPr="004A2503">
        <w:rPr>
          <w:rFonts w:eastAsia="Arial Unicode MS"/>
          <w:noProof/>
          <w:u w:val="single"/>
        </w:rPr>
        <w:t>to</w:t>
      </w:r>
      <w:r w:rsidRPr="004A2503">
        <w:rPr>
          <w:rFonts w:eastAsia="Arial Unicode MS"/>
          <w:noProof/>
          <w:u w:val="single"/>
        </w:rPr>
        <w:t xml:space="preserve"> amend Article 3)</w:t>
      </w:r>
    </w:p>
    <w:p w14:paraId="42372067" w14:textId="77777777" w:rsidR="001E13C3" w:rsidRPr="004A2503" w:rsidRDefault="0409F57D" w:rsidP="690999C7">
      <w:pPr>
        <w:pBdr>
          <w:top w:val="nil"/>
          <w:left w:val="nil"/>
          <w:bottom w:val="nil"/>
          <w:right w:val="nil"/>
          <w:between w:val="nil"/>
          <w:bar w:val="nil"/>
        </w:pBdr>
        <w:spacing w:before="0"/>
        <w:rPr>
          <w:rFonts w:eastAsia="Arial Unicode MS"/>
          <w:noProof/>
        </w:rPr>
      </w:pPr>
      <w:r w:rsidRPr="004A2503">
        <w:rPr>
          <w:rFonts w:eastAsia="Arial Unicode MS"/>
          <w:noProof/>
        </w:rPr>
        <w:t xml:space="preserve">It is proposed to introduce a new definition of “multi-source statistics” to reflect </w:t>
      </w:r>
      <w:r w:rsidR="00A75061" w:rsidRPr="004A2503">
        <w:rPr>
          <w:rFonts w:eastAsia="Arial Unicode MS"/>
          <w:noProof/>
        </w:rPr>
        <w:t xml:space="preserve">the fact </w:t>
      </w:r>
      <w:r w:rsidR="30409D40" w:rsidRPr="004A2503">
        <w:rPr>
          <w:rFonts w:eastAsia="Arial Unicode MS"/>
          <w:noProof/>
        </w:rPr>
        <w:t xml:space="preserve">that European statistics can be compiled using </w:t>
      </w:r>
      <w:r w:rsidR="3A7AAB89" w:rsidRPr="004A2503">
        <w:rPr>
          <w:rFonts w:eastAsia="Arial Unicode MS"/>
          <w:noProof/>
        </w:rPr>
        <w:t>a</w:t>
      </w:r>
      <w:r w:rsidR="30409D40" w:rsidRPr="004A2503">
        <w:rPr>
          <w:rFonts w:eastAsia="Arial Unicode MS"/>
          <w:noProof/>
        </w:rPr>
        <w:t xml:space="preserve"> combination of different data sources</w:t>
      </w:r>
      <w:r w:rsidR="00A75061" w:rsidRPr="004A2503">
        <w:rPr>
          <w:rFonts w:eastAsia="Arial Unicode MS"/>
          <w:noProof/>
        </w:rPr>
        <w:t>. T</w:t>
      </w:r>
      <w:r w:rsidR="2B4AE99A" w:rsidRPr="004A2503">
        <w:rPr>
          <w:rFonts w:eastAsia="Arial Unicode MS"/>
          <w:noProof/>
        </w:rPr>
        <w:t>h</w:t>
      </w:r>
      <w:r w:rsidR="00A75061" w:rsidRPr="004A2503">
        <w:rPr>
          <w:rFonts w:eastAsia="Arial Unicode MS"/>
          <w:noProof/>
        </w:rPr>
        <w:t>i</w:t>
      </w:r>
      <w:r w:rsidR="2B4AE99A" w:rsidRPr="004A2503">
        <w:rPr>
          <w:rFonts w:eastAsia="Arial Unicode MS"/>
          <w:noProof/>
        </w:rPr>
        <w:t xml:space="preserve">s </w:t>
      </w:r>
      <w:r w:rsidR="00A75061" w:rsidRPr="004A2503">
        <w:rPr>
          <w:rFonts w:eastAsia="Arial Unicode MS"/>
          <w:noProof/>
        </w:rPr>
        <w:t xml:space="preserve">will </w:t>
      </w:r>
      <w:r w:rsidR="2B4AE99A" w:rsidRPr="004A2503">
        <w:rPr>
          <w:rFonts w:eastAsia="Arial Unicode MS"/>
          <w:noProof/>
        </w:rPr>
        <w:t>enabl</w:t>
      </w:r>
      <w:r w:rsidR="00A75061" w:rsidRPr="004A2503">
        <w:rPr>
          <w:rFonts w:eastAsia="Arial Unicode MS"/>
          <w:noProof/>
        </w:rPr>
        <w:t>e</w:t>
      </w:r>
      <w:r w:rsidR="2B4AE99A" w:rsidRPr="004A2503">
        <w:rPr>
          <w:rFonts w:eastAsia="Arial Unicode MS"/>
          <w:noProof/>
        </w:rPr>
        <w:t xml:space="preserve"> statistical authorities to seek the most relevant and cost-effective mix of primary data sources for the development and production of various European official statistics</w:t>
      </w:r>
      <w:r w:rsidR="30409D40" w:rsidRPr="004A2503">
        <w:rPr>
          <w:rFonts w:eastAsia="Arial Unicode MS"/>
          <w:noProof/>
        </w:rPr>
        <w:t>.</w:t>
      </w:r>
    </w:p>
    <w:p w14:paraId="57E2D7CC" w14:textId="64823BF9" w:rsidR="001E13C3" w:rsidRPr="004A2503" w:rsidRDefault="6A040CF6" w:rsidP="47880B8F">
      <w:pPr>
        <w:pBdr>
          <w:top w:val="nil"/>
          <w:left w:val="nil"/>
          <w:bottom w:val="nil"/>
          <w:right w:val="nil"/>
          <w:between w:val="nil"/>
          <w:bar w:val="nil"/>
        </w:pBdr>
        <w:spacing w:before="0"/>
        <w:rPr>
          <w:rFonts w:eastAsia="Arial Unicode MS"/>
          <w:noProof/>
        </w:rPr>
      </w:pPr>
      <w:r w:rsidRPr="004A2503">
        <w:rPr>
          <w:rFonts w:eastAsia="Arial Unicode MS"/>
          <w:noProof/>
        </w:rPr>
        <w:t>T</w:t>
      </w:r>
      <w:r w:rsidR="187226A6" w:rsidRPr="004A2503">
        <w:rPr>
          <w:rFonts w:eastAsia="Arial Unicode MS"/>
          <w:noProof/>
        </w:rPr>
        <w:t xml:space="preserve">o better reflect </w:t>
      </w:r>
      <w:r w:rsidRPr="004A2503">
        <w:rPr>
          <w:rFonts w:eastAsia="Arial Unicode MS"/>
          <w:noProof/>
        </w:rPr>
        <w:t>the</w:t>
      </w:r>
      <w:r w:rsidR="000E4854" w:rsidRPr="004A2503">
        <w:rPr>
          <w:rFonts w:eastAsia="Arial Unicode MS"/>
          <w:noProof/>
        </w:rPr>
        <w:t xml:space="preserve"> </w:t>
      </w:r>
      <w:r w:rsidR="322C6D3D" w:rsidRPr="004A2503">
        <w:rPr>
          <w:rFonts w:eastAsia="Arial Unicode MS"/>
          <w:noProof/>
        </w:rPr>
        <w:t xml:space="preserve">realities of </w:t>
      </w:r>
      <w:r w:rsidR="187226A6" w:rsidRPr="004A2503">
        <w:rPr>
          <w:rFonts w:eastAsia="Arial Unicode MS"/>
          <w:noProof/>
        </w:rPr>
        <w:t xml:space="preserve">the digital </w:t>
      </w:r>
      <w:r w:rsidR="322C6D3D" w:rsidRPr="004A2503">
        <w:rPr>
          <w:rFonts w:eastAsia="Arial Unicode MS"/>
          <w:noProof/>
        </w:rPr>
        <w:t xml:space="preserve">age </w:t>
      </w:r>
      <w:r w:rsidRPr="004A2503">
        <w:rPr>
          <w:rFonts w:eastAsia="Arial Unicode MS"/>
          <w:noProof/>
        </w:rPr>
        <w:t>in</w:t>
      </w:r>
      <w:r w:rsidR="322C6D3D" w:rsidRPr="004A2503">
        <w:rPr>
          <w:rFonts w:eastAsia="Arial Unicode MS"/>
          <w:noProof/>
        </w:rPr>
        <w:t xml:space="preserve"> which the </w:t>
      </w:r>
      <w:r w:rsidR="187226A6" w:rsidRPr="004A2503">
        <w:rPr>
          <w:rFonts w:eastAsia="Arial Unicode MS"/>
          <w:noProof/>
        </w:rPr>
        <w:t>E</w:t>
      </w:r>
      <w:r w:rsidRPr="004A2503">
        <w:rPr>
          <w:rFonts w:eastAsia="Arial Unicode MS"/>
          <w:noProof/>
        </w:rPr>
        <w:t>SS</w:t>
      </w:r>
      <w:r w:rsidR="322C6D3D" w:rsidRPr="004A2503">
        <w:rPr>
          <w:rFonts w:eastAsia="Arial Unicode MS"/>
          <w:noProof/>
        </w:rPr>
        <w:t xml:space="preserve"> operates</w:t>
      </w:r>
      <w:r w:rsidR="187226A6" w:rsidRPr="004A2503">
        <w:rPr>
          <w:rFonts w:eastAsia="Arial Unicode MS"/>
          <w:noProof/>
        </w:rPr>
        <w:t>, it is also proposed to introduce new definitions such as ‘data’,</w:t>
      </w:r>
      <w:r w:rsidR="437BAD9A" w:rsidRPr="004A2503">
        <w:rPr>
          <w:rFonts w:eastAsia="Arial Unicode MS"/>
          <w:noProof/>
        </w:rPr>
        <w:t xml:space="preserve"> ‘metadata’,</w:t>
      </w:r>
      <w:r w:rsidR="187226A6" w:rsidRPr="004A2503">
        <w:rPr>
          <w:rFonts w:eastAsia="Arial Unicode MS"/>
          <w:noProof/>
        </w:rPr>
        <w:t xml:space="preserve"> ‘data holders’</w:t>
      </w:r>
      <w:r w:rsidR="16BB86BB" w:rsidRPr="004A2503">
        <w:rPr>
          <w:rFonts w:eastAsia="Arial Unicode MS"/>
          <w:noProof/>
        </w:rPr>
        <w:t>,</w:t>
      </w:r>
      <w:r w:rsidR="187226A6" w:rsidRPr="004A2503">
        <w:rPr>
          <w:rFonts w:eastAsia="Arial Unicode MS"/>
          <w:noProof/>
        </w:rPr>
        <w:t xml:space="preserve"> ‘data sharing’ and ‘data source’. The existing definition of ‘statistical purposes’ </w:t>
      </w:r>
      <w:r w:rsidRPr="004A2503">
        <w:rPr>
          <w:rFonts w:eastAsia="Arial Unicode MS"/>
          <w:noProof/>
        </w:rPr>
        <w:t xml:space="preserve">also </w:t>
      </w:r>
      <w:r w:rsidR="187226A6" w:rsidRPr="004A2503">
        <w:rPr>
          <w:rFonts w:eastAsia="Arial Unicode MS"/>
          <w:noProof/>
        </w:rPr>
        <w:t xml:space="preserve">needs to be adapted so that research activities carried out by statistical </w:t>
      </w:r>
      <w:r w:rsidR="05950651" w:rsidRPr="004A2503">
        <w:rPr>
          <w:rFonts w:eastAsia="Arial Unicode MS"/>
          <w:noProof/>
        </w:rPr>
        <w:t>authorities,</w:t>
      </w:r>
      <w:r w:rsidR="187226A6" w:rsidRPr="004A2503">
        <w:rPr>
          <w:rFonts w:eastAsia="Arial Unicode MS"/>
          <w:noProof/>
        </w:rPr>
        <w:t xml:space="preserve"> or the establishment of sampling frames explicitly </w:t>
      </w:r>
      <w:r w:rsidRPr="004A2503">
        <w:rPr>
          <w:rFonts w:eastAsia="Arial Unicode MS"/>
          <w:noProof/>
        </w:rPr>
        <w:t xml:space="preserve">become </w:t>
      </w:r>
      <w:r w:rsidR="187226A6" w:rsidRPr="004A2503">
        <w:rPr>
          <w:rFonts w:eastAsia="Arial Unicode MS"/>
          <w:noProof/>
        </w:rPr>
        <w:t>part of such statistical purposes.</w:t>
      </w:r>
    </w:p>
    <w:p w14:paraId="347D98C8" w14:textId="77777777" w:rsidR="001E13C3" w:rsidRPr="004A2503" w:rsidRDefault="00A75061" w:rsidP="00716D65">
      <w:pPr>
        <w:keepNext/>
        <w:pBdr>
          <w:top w:val="nil"/>
          <w:left w:val="nil"/>
          <w:bottom w:val="nil"/>
          <w:right w:val="nil"/>
          <w:between w:val="nil"/>
          <w:bar w:val="nil"/>
        </w:pBdr>
        <w:spacing w:before="0"/>
        <w:rPr>
          <w:rFonts w:eastAsia="Arial Unicode MS"/>
          <w:noProof/>
          <w:u w:val="single"/>
        </w:rPr>
      </w:pPr>
      <w:r w:rsidRPr="004A2503">
        <w:rPr>
          <w:rFonts w:eastAsia="Arial Unicode MS"/>
          <w:noProof/>
          <w:u w:val="single"/>
        </w:rPr>
        <w:t xml:space="preserve">Increasing </w:t>
      </w:r>
      <w:r w:rsidR="2B4AE99A" w:rsidRPr="004A2503">
        <w:rPr>
          <w:rFonts w:eastAsia="Arial Unicode MS"/>
          <w:noProof/>
          <w:u w:val="single"/>
        </w:rPr>
        <w:t xml:space="preserve">the </w:t>
      </w:r>
      <w:r w:rsidR="30409D40" w:rsidRPr="004A2503">
        <w:rPr>
          <w:rFonts w:eastAsia="Arial Unicode MS"/>
          <w:noProof/>
          <w:u w:val="single"/>
        </w:rPr>
        <w:t>capacity</w:t>
      </w:r>
      <w:r w:rsidR="2B4AE99A" w:rsidRPr="004A2503">
        <w:rPr>
          <w:rFonts w:eastAsia="Arial Unicode MS"/>
          <w:noProof/>
          <w:u w:val="single"/>
        </w:rPr>
        <w:t xml:space="preserve"> </w:t>
      </w:r>
      <w:r w:rsidRPr="004A2503">
        <w:rPr>
          <w:rFonts w:eastAsia="Arial Unicode MS"/>
          <w:noProof/>
          <w:u w:val="single"/>
        </w:rPr>
        <w:t xml:space="preserve">of the ESS </w:t>
      </w:r>
      <w:r w:rsidR="30409D40" w:rsidRPr="004A2503">
        <w:rPr>
          <w:noProof/>
          <w:u w:val="single"/>
        </w:rPr>
        <w:t xml:space="preserve">to react </w:t>
      </w:r>
      <w:r w:rsidRPr="004A2503">
        <w:rPr>
          <w:noProof/>
          <w:u w:val="single"/>
        </w:rPr>
        <w:t>swiftly and</w:t>
      </w:r>
      <w:r w:rsidR="30409D40" w:rsidRPr="004A2503">
        <w:rPr>
          <w:noProof/>
          <w:u w:val="single"/>
        </w:rPr>
        <w:t xml:space="preserve"> in a collective and coordinated manner to urgent data demands in times of cris</w:t>
      </w:r>
      <w:r w:rsidRPr="004A2503">
        <w:rPr>
          <w:noProof/>
          <w:u w:val="single"/>
        </w:rPr>
        <w:t>i</w:t>
      </w:r>
      <w:r w:rsidR="30409D40" w:rsidRPr="004A2503">
        <w:rPr>
          <w:noProof/>
          <w:u w:val="single"/>
        </w:rPr>
        <w:t>s</w:t>
      </w:r>
      <w:r w:rsidR="2B4AE99A" w:rsidRPr="004A2503">
        <w:rPr>
          <w:rFonts w:eastAsia="Arial Unicode MS"/>
          <w:noProof/>
          <w:u w:val="single"/>
        </w:rPr>
        <w:t xml:space="preserve"> (proposal for a new Article 16a)</w:t>
      </w:r>
    </w:p>
    <w:p w14:paraId="515B0B2B" w14:textId="4997864C" w:rsidR="00C6569E" w:rsidRPr="004A2503" w:rsidRDefault="7F26FF51" w:rsidP="0B9CE86E">
      <w:pPr>
        <w:pBdr>
          <w:top w:val="nil"/>
          <w:left w:val="nil"/>
          <w:bottom w:val="nil"/>
          <w:right w:val="nil"/>
          <w:between w:val="nil"/>
          <w:bar w:val="nil"/>
        </w:pBdr>
        <w:spacing w:before="0"/>
        <w:rPr>
          <w:rFonts w:eastAsia="Arial Unicode MS"/>
          <w:noProof/>
        </w:rPr>
      </w:pPr>
      <w:r w:rsidRPr="004A2503">
        <w:rPr>
          <w:rFonts w:eastAsia="Arial Unicode MS"/>
          <w:noProof/>
        </w:rPr>
        <w:t xml:space="preserve">In general, </w:t>
      </w:r>
      <w:r w:rsidR="26D21901" w:rsidRPr="004A2503">
        <w:rPr>
          <w:rFonts w:eastAsia="Arial Unicode MS"/>
          <w:noProof/>
        </w:rPr>
        <w:t xml:space="preserve">demands </w:t>
      </w:r>
      <w:r w:rsidR="1DAC36D4" w:rsidRPr="004A2503">
        <w:rPr>
          <w:rFonts w:eastAsia="Arial Unicode MS"/>
          <w:noProof/>
        </w:rPr>
        <w:t xml:space="preserve">for more detailed and timelier, often close to real time </w:t>
      </w:r>
      <w:r w:rsidR="26D21901" w:rsidRPr="004A2503">
        <w:rPr>
          <w:rFonts w:eastAsia="Arial Unicode MS"/>
          <w:noProof/>
        </w:rPr>
        <w:t xml:space="preserve">official </w:t>
      </w:r>
      <w:r w:rsidR="1DAC36D4" w:rsidRPr="004A2503">
        <w:rPr>
          <w:rFonts w:eastAsia="Arial Unicode MS"/>
          <w:noProof/>
        </w:rPr>
        <w:t xml:space="preserve">statistics are </w:t>
      </w:r>
      <w:r w:rsidR="26D21901" w:rsidRPr="004A2503">
        <w:rPr>
          <w:rFonts w:eastAsia="Arial Unicode MS"/>
          <w:noProof/>
        </w:rPr>
        <w:t>increasing but</w:t>
      </w:r>
      <w:r w:rsidRPr="004A2503">
        <w:rPr>
          <w:rFonts w:eastAsia="Arial Unicode MS"/>
          <w:noProof/>
        </w:rPr>
        <w:t xml:space="preserve"> the ability to meet those demands</w:t>
      </w:r>
      <w:r w:rsidR="26D21901" w:rsidRPr="004A2503">
        <w:rPr>
          <w:rFonts w:eastAsia="Arial Unicode MS"/>
          <w:noProof/>
        </w:rPr>
        <w:t xml:space="preserve"> </w:t>
      </w:r>
      <w:r w:rsidR="6360688B" w:rsidRPr="004A2503">
        <w:rPr>
          <w:rFonts w:eastAsia="Arial Unicode MS"/>
          <w:noProof/>
        </w:rPr>
        <w:t>is especially crucial</w:t>
      </w:r>
      <w:r w:rsidR="26D21901" w:rsidRPr="004A2503">
        <w:rPr>
          <w:rFonts w:eastAsia="Arial Unicode MS"/>
          <w:noProof/>
        </w:rPr>
        <w:t xml:space="preserve"> </w:t>
      </w:r>
      <w:r w:rsidR="1DAC36D4" w:rsidRPr="004A2503">
        <w:rPr>
          <w:rFonts w:eastAsia="Arial Unicode MS"/>
          <w:noProof/>
        </w:rPr>
        <w:t xml:space="preserve">in times of </w:t>
      </w:r>
      <w:r w:rsidR="26D21901" w:rsidRPr="004A2503">
        <w:rPr>
          <w:rFonts w:eastAsia="Arial Unicode MS"/>
          <w:noProof/>
        </w:rPr>
        <w:t xml:space="preserve">crisis, as </w:t>
      </w:r>
      <w:r w:rsidR="1DAC36D4" w:rsidRPr="004A2503">
        <w:rPr>
          <w:rFonts w:eastAsia="Arial Unicode MS"/>
          <w:noProof/>
        </w:rPr>
        <w:t xml:space="preserve">lately </w:t>
      </w:r>
      <w:r w:rsidR="26D21901" w:rsidRPr="004A2503">
        <w:rPr>
          <w:rFonts w:eastAsia="Arial Unicode MS"/>
          <w:noProof/>
        </w:rPr>
        <w:t>experienced during the Covid-19 pandemic</w:t>
      </w:r>
      <w:r w:rsidR="1DAC36D4" w:rsidRPr="004A2503">
        <w:rPr>
          <w:rFonts w:eastAsia="Arial Unicode MS"/>
          <w:noProof/>
        </w:rPr>
        <w:t xml:space="preserve"> and </w:t>
      </w:r>
      <w:r w:rsidR="26D21901" w:rsidRPr="004A2503">
        <w:rPr>
          <w:rFonts w:eastAsia="Arial Unicode MS"/>
          <w:noProof/>
        </w:rPr>
        <w:t xml:space="preserve">the </w:t>
      </w:r>
      <w:r w:rsidR="1DAC36D4" w:rsidRPr="004A2503">
        <w:rPr>
          <w:rFonts w:eastAsia="Arial Unicode MS"/>
          <w:noProof/>
        </w:rPr>
        <w:t>energy</w:t>
      </w:r>
      <w:r w:rsidR="26D21901" w:rsidRPr="004A2503">
        <w:rPr>
          <w:rFonts w:eastAsia="Arial Unicode MS"/>
          <w:noProof/>
        </w:rPr>
        <w:t xml:space="preserve"> crisis</w:t>
      </w:r>
      <w:r w:rsidR="0DB1E7A7" w:rsidRPr="004A2503">
        <w:rPr>
          <w:rFonts w:eastAsia="Arial Unicode MS"/>
          <w:noProof/>
        </w:rPr>
        <w:t xml:space="preserve"> </w:t>
      </w:r>
      <w:r w:rsidR="1DAC36D4" w:rsidRPr="004A2503">
        <w:rPr>
          <w:rFonts w:eastAsia="Arial Unicode MS"/>
          <w:noProof/>
        </w:rPr>
        <w:t xml:space="preserve">triggered by </w:t>
      </w:r>
      <w:r w:rsidR="26D21901" w:rsidRPr="004A2503">
        <w:rPr>
          <w:rFonts w:eastAsia="Arial Unicode MS"/>
          <w:noProof/>
        </w:rPr>
        <w:t xml:space="preserve">the Russian military aggression against Ukraine. </w:t>
      </w:r>
      <w:r w:rsidR="22D61071" w:rsidRPr="004A2503">
        <w:rPr>
          <w:noProof/>
        </w:rPr>
        <w:t xml:space="preserve">Within the usual planning cycle, the incubation time for a new statistic typically covers several years, but if the demand is urgent and important, a fast-track solution is needed with appropriate safeguards for all partners and for the quality and harmonisation of the resulting statistical information. </w:t>
      </w:r>
      <w:r w:rsidR="26D21901" w:rsidRPr="004A2503">
        <w:rPr>
          <w:rFonts w:eastAsia="Arial Unicode MS"/>
          <w:noProof/>
        </w:rPr>
        <w:t xml:space="preserve">The ESS needs to be able to react quicker or innovate proactively to respond with European statistics to such exceptional and unplanned political demands that cannot be met </w:t>
      </w:r>
      <w:r w:rsidR="74013308" w:rsidRPr="004A2503">
        <w:rPr>
          <w:rFonts w:eastAsia="Arial Unicode MS"/>
          <w:noProof/>
        </w:rPr>
        <w:t>under</w:t>
      </w:r>
      <w:r w:rsidR="26D21901" w:rsidRPr="004A2503">
        <w:rPr>
          <w:rFonts w:eastAsia="Arial Unicode MS"/>
          <w:noProof/>
        </w:rPr>
        <w:t xml:space="preserve"> the implementation of the European statistical programme</w:t>
      </w:r>
      <w:r w:rsidR="0FCB1575" w:rsidRPr="004A2503">
        <w:rPr>
          <w:rFonts w:eastAsia="Arial Unicode MS"/>
          <w:noProof/>
        </w:rPr>
        <w:t>’s</w:t>
      </w:r>
      <w:r w:rsidR="26D21901" w:rsidRPr="004A2503">
        <w:rPr>
          <w:rFonts w:eastAsia="Arial Unicode MS"/>
          <w:noProof/>
        </w:rPr>
        <w:t xml:space="preserve"> 7-year programming </w:t>
      </w:r>
      <w:r w:rsidR="74013308" w:rsidRPr="004A2503">
        <w:rPr>
          <w:rFonts w:eastAsia="Arial Unicode MS"/>
          <w:noProof/>
        </w:rPr>
        <w:t>timeline</w:t>
      </w:r>
      <w:r w:rsidR="26D21901" w:rsidRPr="004A2503">
        <w:rPr>
          <w:rFonts w:eastAsia="Arial Unicode MS"/>
          <w:noProof/>
        </w:rPr>
        <w:t xml:space="preserve">. </w:t>
      </w:r>
      <w:r w:rsidR="00C6569E" w:rsidRPr="004A2503">
        <w:rPr>
          <w:rFonts w:eastAsia="Arial Unicode MS"/>
          <w:noProof/>
        </w:rPr>
        <w:t xml:space="preserve">The possibility for the Commission to adopt specific actions to implement the European statistical programme in accordance with Article 14(2) of Regulation </w:t>
      </w:r>
      <w:r w:rsidR="00C6569E" w:rsidRPr="004A2503">
        <w:rPr>
          <w:noProof/>
        </w:rPr>
        <w:t xml:space="preserve">(EC) No. 223/2009 </w:t>
      </w:r>
      <w:r w:rsidR="00C6569E" w:rsidRPr="004A2503">
        <w:rPr>
          <w:rFonts w:eastAsia="Arial Unicode MS"/>
          <w:noProof/>
        </w:rPr>
        <w:t>is therefore not sufficient.</w:t>
      </w:r>
    </w:p>
    <w:p w14:paraId="2CC85AA5" w14:textId="77777777" w:rsidR="004E0907" w:rsidRPr="004A2503" w:rsidRDefault="00C6569E" w:rsidP="0B9CE86E">
      <w:pPr>
        <w:pBdr>
          <w:top w:val="nil"/>
          <w:left w:val="nil"/>
          <w:bottom w:val="nil"/>
          <w:right w:val="nil"/>
          <w:between w:val="nil"/>
          <w:bar w:val="nil"/>
        </w:pBdr>
        <w:spacing w:before="0"/>
        <w:rPr>
          <w:rFonts w:eastAsia="Arial Unicode MS"/>
          <w:noProof/>
        </w:rPr>
      </w:pPr>
      <w:r w:rsidRPr="004A2503">
        <w:rPr>
          <w:rFonts w:eastAsia="Arial Unicode MS"/>
          <w:noProof/>
        </w:rPr>
        <w:t>A</w:t>
      </w:r>
      <w:r w:rsidR="7F19F75F" w:rsidRPr="004A2503">
        <w:rPr>
          <w:rFonts w:eastAsia="Arial Unicode MS"/>
          <w:noProof/>
        </w:rPr>
        <w:t xml:space="preserve"> new provision is </w:t>
      </w:r>
      <w:r w:rsidRPr="004A2503">
        <w:rPr>
          <w:rFonts w:eastAsia="Arial Unicode MS"/>
          <w:noProof/>
        </w:rPr>
        <w:t xml:space="preserve">thus </w:t>
      </w:r>
      <w:r w:rsidR="7F19F75F" w:rsidRPr="004A2503">
        <w:rPr>
          <w:rFonts w:eastAsia="Arial Unicode MS"/>
          <w:noProof/>
        </w:rPr>
        <w:t xml:space="preserve">proposed that provides for possible statistical actions at European level </w:t>
      </w:r>
      <w:r w:rsidR="43CF157E" w:rsidRPr="004A2503">
        <w:rPr>
          <w:rFonts w:eastAsia="Arial Unicode MS"/>
          <w:noProof/>
        </w:rPr>
        <w:t xml:space="preserve">to meet </w:t>
      </w:r>
      <w:r w:rsidR="43CF157E" w:rsidRPr="004A2503">
        <w:rPr>
          <w:rFonts w:eastAsia="Times New Roman"/>
          <w:noProof/>
        </w:rPr>
        <w:t>urgent information needs arising in times of cris</w:t>
      </w:r>
      <w:r w:rsidR="74013308" w:rsidRPr="004A2503">
        <w:rPr>
          <w:rFonts w:eastAsia="Times New Roman"/>
          <w:noProof/>
        </w:rPr>
        <w:t>i</w:t>
      </w:r>
      <w:r w:rsidR="43CF157E" w:rsidRPr="004A2503">
        <w:rPr>
          <w:rFonts w:eastAsia="Times New Roman"/>
          <w:noProof/>
        </w:rPr>
        <w:t xml:space="preserve">s and following emergency mechanisms </w:t>
      </w:r>
      <w:r w:rsidR="7EA5FDAB" w:rsidRPr="004A2503">
        <w:rPr>
          <w:rFonts w:eastAsia="Times New Roman"/>
          <w:noProof/>
        </w:rPr>
        <w:t>activated</w:t>
      </w:r>
      <w:r w:rsidR="7090A3CE" w:rsidRPr="004A2503">
        <w:rPr>
          <w:rFonts w:eastAsia="Times New Roman"/>
          <w:noProof/>
        </w:rPr>
        <w:t xml:space="preserve"> </w:t>
      </w:r>
      <w:r w:rsidR="43CF157E" w:rsidRPr="004A2503">
        <w:rPr>
          <w:rFonts w:eastAsia="Times New Roman"/>
          <w:noProof/>
        </w:rPr>
        <w:t>in accordance with procedures established by Union law.</w:t>
      </w:r>
    </w:p>
    <w:p w14:paraId="1D4A469B" w14:textId="0BE3DD11" w:rsidR="00771D95" w:rsidRPr="004A2503" w:rsidRDefault="31610ABE" w:rsidP="0B9CE86E">
      <w:pPr>
        <w:pBdr>
          <w:top w:val="nil"/>
          <w:left w:val="nil"/>
          <w:bottom w:val="nil"/>
          <w:right w:val="nil"/>
          <w:between w:val="nil"/>
          <w:bar w:val="nil"/>
        </w:pBdr>
        <w:spacing w:before="0"/>
        <w:rPr>
          <w:rFonts w:eastAsia="Arial Unicode MS"/>
          <w:noProof/>
        </w:rPr>
      </w:pPr>
      <w:r w:rsidRPr="004A2503">
        <w:rPr>
          <w:rFonts w:eastAsia="Arial Unicode MS"/>
          <w:noProof/>
        </w:rPr>
        <w:t xml:space="preserve">In such situations, </w:t>
      </w:r>
      <w:r w:rsidR="0101E1ED" w:rsidRPr="004A2503">
        <w:rPr>
          <w:rFonts w:eastAsia="Arial Unicode MS"/>
          <w:noProof/>
        </w:rPr>
        <w:t>the Commission (</w:t>
      </w:r>
      <w:r w:rsidRPr="004A2503">
        <w:rPr>
          <w:rFonts w:eastAsia="Arial Unicode MS"/>
          <w:noProof/>
        </w:rPr>
        <w:t>Eurostat</w:t>
      </w:r>
      <w:r w:rsidR="0101E1ED" w:rsidRPr="004A2503">
        <w:rPr>
          <w:rFonts w:eastAsia="Arial Unicode MS"/>
          <w:noProof/>
        </w:rPr>
        <w:t>)</w:t>
      </w:r>
      <w:r w:rsidRPr="004A2503">
        <w:rPr>
          <w:rFonts w:eastAsia="Arial Unicode MS"/>
          <w:noProof/>
        </w:rPr>
        <w:t xml:space="preserve"> should examine </w:t>
      </w:r>
      <w:r w:rsidR="6345C20C" w:rsidRPr="004A2503">
        <w:rPr>
          <w:rFonts w:eastAsia="Arial Unicode MS"/>
          <w:noProof/>
        </w:rPr>
        <w:t xml:space="preserve">temporary </w:t>
      </w:r>
      <w:r w:rsidRPr="004A2503">
        <w:rPr>
          <w:rFonts w:eastAsia="Arial Unicode MS"/>
          <w:noProof/>
        </w:rPr>
        <w:t xml:space="preserve">statistical actions to be initiated and conducted at European level, in close collaboration with the ESS Committee. The benefit for political stakeholders and </w:t>
      </w:r>
      <w:r w:rsidR="380CBA88" w:rsidRPr="004A2503">
        <w:rPr>
          <w:rFonts w:eastAsia="Arial Unicode MS"/>
          <w:noProof/>
        </w:rPr>
        <w:t>policymakers</w:t>
      </w:r>
      <w:r w:rsidRPr="004A2503">
        <w:rPr>
          <w:rFonts w:eastAsia="Arial Unicode MS"/>
          <w:noProof/>
        </w:rPr>
        <w:t xml:space="preserve"> of such enhanced immediate responsiveness within the ESS would be to receive </w:t>
      </w:r>
      <w:r w:rsidR="008217A9" w:rsidRPr="004A2503">
        <w:rPr>
          <w:rFonts w:eastAsia="Arial Unicode MS"/>
          <w:noProof/>
        </w:rPr>
        <w:t xml:space="preserve">in </w:t>
      </w:r>
      <w:r w:rsidR="03F29685" w:rsidRPr="004A2503">
        <w:rPr>
          <w:rFonts w:eastAsia="Arial Unicode MS"/>
          <w:noProof/>
        </w:rPr>
        <w:t xml:space="preserve">sufficiently timely </w:t>
      </w:r>
      <w:r w:rsidR="008217A9" w:rsidRPr="004A2503">
        <w:rPr>
          <w:rFonts w:eastAsia="Arial Unicode MS"/>
          <w:noProof/>
        </w:rPr>
        <w:t xml:space="preserve">manner </w:t>
      </w:r>
      <w:r w:rsidRPr="004A2503">
        <w:rPr>
          <w:rFonts w:eastAsia="Arial Unicode MS"/>
          <w:noProof/>
        </w:rPr>
        <w:t xml:space="preserve">statistical outputs and insights that are </w:t>
      </w:r>
      <w:r w:rsidR="03F29685" w:rsidRPr="004A2503">
        <w:rPr>
          <w:rFonts w:eastAsia="Arial Unicode MS"/>
          <w:noProof/>
        </w:rPr>
        <w:t>comparable across the EU Member States</w:t>
      </w:r>
      <w:r w:rsidRPr="004A2503">
        <w:rPr>
          <w:rFonts w:eastAsia="Arial Unicode MS"/>
          <w:noProof/>
        </w:rPr>
        <w:t>.</w:t>
      </w:r>
    </w:p>
    <w:p w14:paraId="458379E8" w14:textId="70BB6018" w:rsidR="00771D95" w:rsidRPr="004A2503" w:rsidRDefault="69A796DA" w:rsidP="47880B8F">
      <w:pPr>
        <w:pBdr>
          <w:top w:val="nil"/>
          <w:left w:val="nil"/>
          <w:bottom w:val="nil"/>
          <w:right w:val="nil"/>
          <w:between w:val="nil"/>
          <w:bar w:val="nil"/>
        </w:pBdr>
        <w:spacing w:before="0"/>
        <w:rPr>
          <w:rFonts w:eastAsia="Arial Unicode MS"/>
          <w:noProof/>
        </w:rPr>
      </w:pPr>
      <w:r w:rsidRPr="004A2503">
        <w:rPr>
          <w:rFonts w:eastAsia="Arial Unicode MS"/>
          <w:noProof/>
        </w:rPr>
        <w:lastRenderedPageBreak/>
        <w:t xml:space="preserve">These statistical actions </w:t>
      </w:r>
      <w:r w:rsidR="1D4C6DD7" w:rsidRPr="004A2503">
        <w:rPr>
          <w:rFonts w:eastAsia="Arial Unicode MS"/>
          <w:noProof/>
        </w:rPr>
        <w:t>can</w:t>
      </w:r>
      <w:r w:rsidR="48D11FF7" w:rsidRPr="004A2503">
        <w:rPr>
          <w:rFonts w:eastAsia="Arial Unicode MS"/>
          <w:noProof/>
        </w:rPr>
        <w:t xml:space="preserve"> </w:t>
      </w:r>
      <w:r w:rsidRPr="004A2503">
        <w:rPr>
          <w:rFonts w:eastAsia="Arial Unicode MS"/>
          <w:noProof/>
        </w:rPr>
        <w:t>comprise</w:t>
      </w:r>
      <w:r w:rsidR="0F51BC3D" w:rsidRPr="004A2503">
        <w:rPr>
          <w:rFonts w:eastAsia="Arial Unicode MS"/>
          <w:noProof/>
        </w:rPr>
        <w:t xml:space="preserve"> the</w:t>
      </w:r>
      <w:r w:rsidRPr="004A2503">
        <w:rPr>
          <w:rFonts w:eastAsia="Arial Unicode MS"/>
          <w:noProof/>
        </w:rPr>
        <w:t xml:space="preserve"> produc</w:t>
      </w:r>
      <w:r w:rsidR="1D4C6DD7" w:rsidRPr="004A2503">
        <w:rPr>
          <w:rFonts w:eastAsia="Arial Unicode MS"/>
          <w:noProof/>
        </w:rPr>
        <w:t>tion of</w:t>
      </w:r>
      <w:r w:rsidRPr="004A2503">
        <w:rPr>
          <w:rFonts w:eastAsia="Arial Unicode MS"/>
          <w:noProof/>
        </w:rPr>
        <w:t xml:space="preserve"> statistics based on new </w:t>
      </w:r>
      <w:r w:rsidR="1D4C6DD7" w:rsidRPr="004A2503">
        <w:rPr>
          <w:rFonts w:eastAsia="Arial Unicode MS"/>
          <w:noProof/>
        </w:rPr>
        <w:t xml:space="preserve">temporary </w:t>
      </w:r>
      <w:r w:rsidRPr="004A2503">
        <w:rPr>
          <w:rFonts w:eastAsia="Arial Unicode MS"/>
          <w:noProof/>
        </w:rPr>
        <w:t xml:space="preserve">data </w:t>
      </w:r>
      <w:r w:rsidR="3FA6C9D1" w:rsidRPr="004A2503">
        <w:rPr>
          <w:rFonts w:eastAsia="Arial Unicode MS"/>
          <w:noProof/>
        </w:rPr>
        <w:t>collections,</w:t>
      </w:r>
      <w:r w:rsidRPr="004A2503">
        <w:rPr>
          <w:rFonts w:eastAsia="Arial Unicode MS"/>
          <w:noProof/>
        </w:rPr>
        <w:t xml:space="preserve"> or </w:t>
      </w:r>
      <w:r w:rsidR="5A3F9C14" w:rsidRPr="004A2503">
        <w:rPr>
          <w:rFonts w:eastAsia="Arial Unicode MS"/>
          <w:noProof/>
        </w:rPr>
        <w:t xml:space="preserve">the </w:t>
      </w:r>
      <w:r w:rsidRPr="004A2503">
        <w:rPr>
          <w:rFonts w:eastAsia="Arial Unicode MS"/>
          <w:noProof/>
        </w:rPr>
        <w:t>provi</w:t>
      </w:r>
      <w:r w:rsidR="5C0D3368" w:rsidRPr="004A2503">
        <w:rPr>
          <w:rFonts w:eastAsia="Arial Unicode MS"/>
          <w:noProof/>
        </w:rPr>
        <w:t>sion of</w:t>
      </w:r>
      <w:r w:rsidRPr="004A2503">
        <w:rPr>
          <w:rFonts w:eastAsia="Arial Unicode MS"/>
          <w:noProof/>
        </w:rPr>
        <w:t xml:space="preserve"> additional insights based on existing data. The actions can also </w:t>
      </w:r>
      <w:r w:rsidR="1D4C6DD7" w:rsidRPr="004A2503">
        <w:rPr>
          <w:rFonts w:eastAsia="Arial Unicode MS"/>
          <w:noProof/>
        </w:rPr>
        <w:t xml:space="preserve">include development new methodologies and other coordinated </w:t>
      </w:r>
      <w:r w:rsidRPr="004A2503">
        <w:rPr>
          <w:rFonts w:eastAsia="Arial Unicode MS"/>
          <w:noProof/>
        </w:rPr>
        <w:t xml:space="preserve">measures </w:t>
      </w:r>
      <w:r w:rsidR="1D4C6DD7" w:rsidRPr="004A2503">
        <w:rPr>
          <w:rFonts w:eastAsia="Arial Unicode MS"/>
          <w:noProof/>
        </w:rPr>
        <w:t>aimed at ensuring continuity, consistency and comparability of European statistics delivered in times of crises</w:t>
      </w:r>
      <w:r w:rsidRPr="004A2503">
        <w:rPr>
          <w:rFonts w:eastAsia="Arial Unicode MS"/>
          <w:noProof/>
        </w:rPr>
        <w:t xml:space="preserve">. </w:t>
      </w:r>
    </w:p>
    <w:p w14:paraId="5FE88BB3" w14:textId="77777777" w:rsidR="001E13C3" w:rsidRPr="004A2503" w:rsidRDefault="37EF4809" w:rsidP="0B9CE86E">
      <w:pPr>
        <w:pBdr>
          <w:top w:val="nil"/>
          <w:left w:val="nil"/>
          <w:bottom w:val="nil"/>
          <w:right w:val="nil"/>
          <w:between w:val="nil"/>
          <w:bar w:val="nil"/>
        </w:pBdr>
        <w:spacing w:before="0"/>
        <w:rPr>
          <w:rFonts w:eastAsia="Arial Unicode MS"/>
          <w:noProof/>
        </w:rPr>
      </w:pPr>
      <w:r w:rsidRPr="004A2503">
        <w:rPr>
          <w:rFonts w:eastAsia="Arial Unicode MS"/>
          <w:noProof/>
        </w:rPr>
        <w:t xml:space="preserve">In identifying the need for </w:t>
      </w:r>
      <w:r w:rsidR="74013308" w:rsidRPr="004A2503">
        <w:rPr>
          <w:rFonts w:eastAsia="Arial Unicode MS"/>
          <w:noProof/>
        </w:rPr>
        <w:t xml:space="preserve">a </w:t>
      </w:r>
      <w:r w:rsidRPr="004A2503">
        <w:rPr>
          <w:rFonts w:eastAsia="Arial Unicode MS"/>
          <w:noProof/>
        </w:rPr>
        <w:t xml:space="preserve">statistical action, </w:t>
      </w:r>
      <w:r w:rsidR="6A6BA7F1" w:rsidRPr="004A2503">
        <w:rPr>
          <w:rFonts w:eastAsia="Arial Unicode MS"/>
          <w:noProof/>
        </w:rPr>
        <w:t>the Commission (</w:t>
      </w:r>
      <w:r w:rsidRPr="004A2503">
        <w:rPr>
          <w:rFonts w:eastAsia="Arial Unicode MS"/>
          <w:noProof/>
        </w:rPr>
        <w:t>Eurostat</w:t>
      </w:r>
      <w:r w:rsidR="6A6BA7F1" w:rsidRPr="004A2503">
        <w:rPr>
          <w:rFonts w:eastAsia="Arial Unicode MS"/>
          <w:noProof/>
        </w:rPr>
        <w:t>)</w:t>
      </w:r>
      <w:r w:rsidRPr="004A2503">
        <w:rPr>
          <w:rFonts w:eastAsia="Arial Unicode MS"/>
          <w:noProof/>
        </w:rPr>
        <w:t xml:space="preserve"> </w:t>
      </w:r>
      <w:r w:rsidR="74013308" w:rsidRPr="004A2503">
        <w:rPr>
          <w:rFonts w:eastAsia="Arial Unicode MS"/>
          <w:noProof/>
        </w:rPr>
        <w:t>must</w:t>
      </w:r>
      <w:r w:rsidRPr="004A2503">
        <w:rPr>
          <w:rFonts w:eastAsia="Arial Unicode MS"/>
          <w:noProof/>
        </w:rPr>
        <w:t xml:space="preserve"> inform </w:t>
      </w:r>
      <w:r w:rsidR="6345C20C" w:rsidRPr="004A2503">
        <w:rPr>
          <w:rFonts w:eastAsia="Arial Unicode MS"/>
          <w:noProof/>
        </w:rPr>
        <w:t xml:space="preserve">and consult </w:t>
      </w:r>
      <w:r w:rsidRPr="004A2503">
        <w:rPr>
          <w:rFonts w:eastAsia="Arial Unicode MS"/>
          <w:noProof/>
        </w:rPr>
        <w:t xml:space="preserve">the ESS Committee in a timely and transparent manner. NSIs may decide to join and participate in the statistical actions. The Commission should also be empowered to adopt implementing acts that </w:t>
      </w:r>
      <w:r w:rsidR="07D7ED8F" w:rsidRPr="004A2503">
        <w:rPr>
          <w:noProof/>
        </w:rPr>
        <w:t xml:space="preserve">specify the relevant timespan, frequency and quality requirements for these statistical </w:t>
      </w:r>
      <w:r w:rsidR="380CBA88" w:rsidRPr="004A2503">
        <w:rPr>
          <w:noProof/>
        </w:rPr>
        <w:t>actions</w:t>
      </w:r>
      <w:r w:rsidRPr="004A2503">
        <w:rPr>
          <w:rFonts w:eastAsia="Arial Unicode MS"/>
          <w:noProof/>
        </w:rPr>
        <w:t>.</w:t>
      </w:r>
      <w:r w:rsidR="00A61C20" w:rsidRPr="004A2503">
        <w:rPr>
          <w:rFonts w:eastAsia="Arial Unicode MS"/>
          <w:noProof/>
        </w:rPr>
        <w:t xml:space="preserve"> </w:t>
      </w:r>
    </w:p>
    <w:p w14:paraId="77444ABC" w14:textId="77777777" w:rsidR="001E13C3" w:rsidRPr="004A2503" w:rsidRDefault="2B4AE99A" w:rsidP="690999C7">
      <w:pPr>
        <w:pBdr>
          <w:top w:val="nil"/>
          <w:left w:val="nil"/>
          <w:bottom w:val="nil"/>
          <w:right w:val="nil"/>
          <w:between w:val="nil"/>
          <w:bar w:val="nil"/>
        </w:pBdr>
        <w:spacing w:before="0"/>
        <w:rPr>
          <w:rFonts w:eastAsia="Arial Unicode MS"/>
          <w:noProof/>
        </w:rPr>
      </w:pPr>
      <w:r w:rsidRPr="004A2503">
        <w:rPr>
          <w:rFonts w:eastAsia="Arial Unicode MS"/>
          <w:noProof/>
        </w:rPr>
        <w:t>Moreover, it could be used in parallel with already existing EU cris</w:t>
      </w:r>
      <w:r w:rsidR="00D17DE2" w:rsidRPr="004A2503">
        <w:rPr>
          <w:rFonts w:eastAsia="Arial Unicode MS"/>
          <w:noProof/>
        </w:rPr>
        <w:t>i</w:t>
      </w:r>
      <w:r w:rsidRPr="004A2503">
        <w:rPr>
          <w:rFonts w:eastAsia="Arial Unicode MS"/>
          <w:noProof/>
        </w:rPr>
        <w:t>s response instruments with the objective of ensuring timely and relevant statistics for evidence-based decision-making within those instruments.</w:t>
      </w:r>
    </w:p>
    <w:p w14:paraId="11F4000B" w14:textId="77777777" w:rsidR="00201944" w:rsidRPr="004A2503" w:rsidRDefault="00201944" w:rsidP="00716D65">
      <w:pPr>
        <w:pBdr>
          <w:top w:val="nil"/>
          <w:left w:val="nil"/>
          <w:bottom w:val="nil"/>
          <w:right w:val="nil"/>
          <w:between w:val="nil"/>
          <w:bar w:val="nil"/>
        </w:pBdr>
        <w:spacing w:before="0"/>
        <w:rPr>
          <w:rFonts w:eastAsia="Arial Unicode MS"/>
          <w:noProof/>
          <w:u w:val="single"/>
        </w:rPr>
      </w:pPr>
      <w:r w:rsidRPr="004A2503">
        <w:rPr>
          <w:rFonts w:eastAsia="Arial Unicode MS"/>
          <w:noProof/>
          <w:u w:val="single"/>
        </w:rPr>
        <w:t>Strengthening timely access to administrative data</w:t>
      </w:r>
      <w:r w:rsidR="00273CCA" w:rsidRPr="004A2503">
        <w:rPr>
          <w:rFonts w:eastAsia="Arial Unicode MS"/>
          <w:noProof/>
          <w:u w:val="single"/>
        </w:rPr>
        <w:t xml:space="preserve"> for European statistics</w:t>
      </w:r>
      <w:r w:rsidRPr="004A2503">
        <w:rPr>
          <w:rFonts w:eastAsia="Arial Unicode MS"/>
          <w:noProof/>
          <w:u w:val="single"/>
        </w:rPr>
        <w:t xml:space="preserve"> (proposal to amend Article 17a)</w:t>
      </w:r>
    </w:p>
    <w:p w14:paraId="58B24F48" w14:textId="0411E772" w:rsidR="00273CCA" w:rsidRPr="004A2503" w:rsidRDefault="48062F10" w:rsidP="47880B8F">
      <w:pPr>
        <w:pBdr>
          <w:top w:val="nil"/>
          <w:left w:val="nil"/>
          <w:bottom w:val="nil"/>
          <w:right w:val="nil"/>
          <w:between w:val="nil"/>
          <w:bar w:val="nil"/>
        </w:pBdr>
        <w:spacing w:before="0"/>
        <w:rPr>
          <w:noProof/>
        </w:rPr>
      </w:pPr>
      <w:r w:rsidRPr="004A2503">
        <w:rPr>
          <w:rFonts w:eastAsia="Arial Unicode MS"/>
          <w:noProof/>
        </w:rPr>
        <w:t xml:space="preserve">It is proposed to strengthen the </w:t>
      </w:r>
      <w:r w:rsidR="29D1E87D" w:rsidRPr="004A2503">
        <w:rPr>
          <w:rFonts w:eastAsia="Arial Unicode MS"/>
          <w:noProof/>
        </w:rPr>
        <w:t>requirement that</w:t>
      </w:r>
      <w:r w:rsidR="582D4AB0" w:rsidRPr="004A2503">
        <w:rPr>
          <w:rFonts w:eastAsia="Arial Unicode MS"/>
          <w:noProof/>
        </w:rPr>
        <w:t xml:space="preserve"> the n</w:t>
      </w:r>
      <w:r w:rsidR="582D4AB0" w:rsidRPr="004A2503">
        <w:rPr>
          <w:noProof/>
        </w:rPr>
        <w:t xml:space="preserve">ational public bodies in charge of administrative data sources relevant for development, production and dissemination of European statistics </w:t>
      </w:r>
      <w:r w:rsidR="00A61C20" w:rsidRPr="004A2503">
        <w:rPr>
          <w:noProof/>
        </w:rPr>
        <w:t>shall allow the NSIs and other national authorities</w:t>
      </w:r>
      <w:r w:rsidR="004A2503" w:rsidRPr="004A2503">
        <w:rPr>
          <w:rStyle w:val="FootnoteReference0"/>
          <w:noProof/>
        </w:rPr>
        <w:footnoteReference w:id="7"/>
      </w:r>
      <w:r w:rsidR="00A61C20" w:rsidRPr="004A2503">
        <w:rPr>
          <w:noProof/>
        </w:rPr>
        <w:t xml:space="preserve"> to access, reuse and integrate </w:t>
      </w:r>
      <w:r w:rsidR="493E6C80" w:rsidRPr="004A2503">
        <w:rPr>
          <w:noProof/>
        </w:rPr>
        <w:t>administrative data</w:t>
      </w:r>
      <w:r w:rsidR="3C9898E3" w:rsidRPr="004A2503">
        <w:rPr>
          <w:noProof/>
        </w:rPr>
        <w:t xml:space="preserve"> </w:t>
      </w:r>
      <w:r w:rsidR="008217A9" w:rsidRPr="004A2503">
        <w:rPr>
          <w:noProof/>
        </w:rPr>
        <w:t xml:space="preserve">free of charge </w:t>
      </w:r>
      <w:r w:rsidR="3C9898E3" w:rsidRPr="004A2503">
        <w:rPr>
          <w:noProof/>
        </w:rPr>
        <w:t xml:space="preserve">in time and frequency sufficient to produce and submit statistics to </w:t>
      </w:r>
      <w:r w:rsidR="077240B2" w:rsidRPr="004A2503">
        <w:rPr>
          <w:noProof/>
        </w:rPr>
        <w:t>the Commission (</w:t>
      </w:r>
      <w:r w:rsidR="3C9898E3" w:rsidRPr="004A2503">
        <w:rPr>
          <w:noProof/>
        </w:rPr>
        <w:t>Eurostat</w:t>
      </w:r>
      <w:r w:rsidR="0D4C7150" w:rsidRPr="004A2503">
        <w:rPr>
          <w:noProof/>
        </w:rPr>
        <w:t>)</w:t>
      </w:r>
      <w:r w:rsidR="3C9898E3" w:rsidRPr="004A2503">
        <w:rPr>
          <w:noProof/>
        </w:rPr>
        <w:t xml:space="preserve"> within the deadlines and in line with quality requirements defined in statistical legislation.</w:t>
      </w:r>
    </w:p>
    <w:p w14:paraId="4B985A38" w14:textId="77777777" w:rsidR="00201944" w:rsidRPr="004A2503" w:rsidRDefault="00273CCA" w:rsidP="00716D65">
      <w:pPr>
        <w:rPr>
          <w:rFonts w:eastAsia="Arial Unicode MS"/>
          <w:noProof/>
        </w:rPr>
      </w:pPr>
      <w:r w:rsidRPr="004A2503">
        <w:rPr>
          <w:noProof/>
          <w:szCs w:val="24"/>
        </w:rPr>
        <w:t xml:space="preserve">In addition, a refinement and clarification is introduced that </w:t>
      </w:r>
      <w:r w:rsidRPr="004A2503">
        <w:rPr>
          <w:noProof/>
        </w:rPr>
        <w:t>the Commission (Eurostat) shall be allowed, upon request, to access and reuse in a timely manner relevant data and metadata from databases and interoperability systems maintained by Union bodies and agencies, when it is necessary for the development, production and dissemination of European statistics.  For this purpose, the Commission (Eurostat) shall cooperate with the relevant Union bodies and agencies to specify the customised data and metadata required, the operational modalities for data reuse and the necessary physical and logical safeguards.</w:t>
      </w:r>
    </w:p>
    <w:p w14:paraId="2EC9E0C0" w14:textId="70AC508A" w:rsidR="001E13C3" w:rsidRPr="004A2503" w:rsidRDefault="37EF4809" w:rsidP="00716D65">
      <w:pPr>
        <w:rPr>
          <w:noProof/>
          <w:u w:val="single"/>
        </w:rPr>
      </w:pPr>
      <w:r w:rsidRPr="004A2503">
        <w:rPr>
          <w:noProof/>
          <w:u w:val="single"/>
        </w:rPr>
        <w:t xml:space="preserve">Ensuring sustainable access to privately held data </w:t>
      </w:r>
      <w:r w:rsidR="6669A748" w:rsidRPr="004A2503">
        <w:rPr>
          <w:noProof/>
          <w:u w:val="single"/>
        </w:rPr>
        <w:t xml:space="preserve">that </w:t>
      </w:r>
      <w:r w:rsidR="4A03646B" w:rsidRPr="004A2503">
        <w:rPr>
          <w:noProof/>
          <w:u w:val="single"/>
        </w:rPr>
        <w:t>emerg</w:t>
      </w:r>
      <w:r w:rsidR="6669A748" w:rsidRPr="004A2503">
        <w:rPr>
          <w:noProof/>
          <w:u w:val="single"/>
        </w:rPr>
        <w:t>e</w:t>
      </w:r>
      <w:r w:rsidR="4A03646B" w:rsidRPr="004A2503">
        <w:rPr>
          <w:noProof/>
          <w:u w:val="single"/>
        </w:rPr>
        <w:t xml:space="preserve"> as </w:t>
      </w:r>
      <w:r w:rsidR="6669A748" w:rsidRPr="004A2503">
        <w:rPr>
          <w:noProof/>
          <w:u w:val="single"/>
        </w:rPr>
        <w:t xml:space="preserve">a </w:t>
      </w:r>
      <w:r w:rsidR="4A03646B" w:rsidRPr="004A2503">
        <w:rPr>
          <w:noProof/>
          <w:u w:val="single"/>
        </w:rPr>
        <w:t xml:space="preserve">by-product of digital services and the Internet of Things </w:t>
      </w:r>
      <w:r w:rsidRPr="004A2503">
        <w:rPr>
          <w:noProof/>
          <w:u w:val="single"/>
        </w:rPr>
        <w:t>for European statistics (proposal for new Articles 17b, 17c</w:t>
      </w:r>
      <w:r w:rsidR="190587D5" w:rsidRPr="004A2503">
        <w:rPr>
          <w:noProof/>
          <w:u w:val="single"/>
        </w:rPr>
        <w:t>, 17d</w:t>
      </w:r>
      <w:r w:rsidRPr="004A2503">
        <w:rPr>
          <w:noProof/>
          <w:u w:val="single"/>
        </w:rPr>
        <w:t xml:space="preserve"> and 17</w:t>
      </w:r>
      <w:r w:rsidR="5048BF2C" w:rsidRPr="004A2503">
        <w:rPr>
          <w:noProof/>
          <w:u w:val="single"/>
        </w:rPr>
        <w:t>e</w:t>
      </w:r>
      <w:r w:rsidRPr="004A2503">
        <w:rPr>
          <w:noProof/>
          <w:u w:val="single"/>
        </w:rPr>
        <w:t>)</w:t>
      </w:r>
    </w:p>
    <w:p w14:paraId="11BFE764" w14:textId="2C494858" w:rsidR="001E13C3" w:rsidRPr="004A2503" w:rsidRDefault="6E37FF21" w:rsidP="0B9CE86E">
      <w:pPr>
        <w:pBdr>
          <w:top w:val="nil"/>
          <w:left w:val="nil"/>
          <w:bottom w:val="nil"/>
          <w:right w:val="nil"/>
          <w:between w:val="nil"/>
          <w:bar w:val="nil"/>
        </w:pBdr>
        <w:spacing w:before="0"/>
        <w:rPr>
          <w:rFonts w:eastAsia="Arial Unicode MS"/>
          <w:noProof/>
        </w:rPr>
      </w:pPr>
      <w:r w:rsidRPr="004A2503">
        <w:rPr>
          <w:rFonts w:eastAsia="Arial Unicode MS"/>
          <w:noProof/>
        </w:rPr>
        <w:t>I</w:t>
      </w:r>
      <w:r w:rsidR="16952177" w:rsidRPr="004A2503">
        <w:rPr>
          <w:rFonts w:eastAsia="Arial Unicode MS"/>
          <w:noProof/>
        </w:rPr>
        <w:t>n</w:t>
      </w:r>
      <w:r w:rsidR="664A36B3" w:rsidRPr="004A2503">
        <w:rPr>
          <w:rFonts w:eastAsia="Arial Unicode MS"/>
          <w:noProof/>
        </w:rPr>
        <w:t xml:space="preserve"> the </w:t>
      </w:r>
      <w:r w:rsidR="70C548EA" w:rsidRPr="004A2503">
        <w:rPr>
          <w:rFonts w:eastAsia="Arial Unicode MS"/>
          <w:noProof/>
        </w:rPr>
        <w:t>new Articles 17b, 17c</w:t>
      </w:r>
      <w:r w:rsidR="2BD41CF0" w:rsidRPr="004A2503">
        <w:rPr>
          <w:rFonts w:eastAsia="Arial Unicode MS"/>
          <w:noProof/>
        </w:rPr>
        <w:t>,</w:t>
      </w:r>
      <w:r w:rsidR="70C548EA" w:rsidRPr="004A2503">
        <w:rPr>
          <w:rFonts w:eastAsia="Arial Unicode MS"/>
          <w:noProof/>
        </w:rPr>
        <w:t xml:space="preserve"> 17d </w:t>
      </w:r>
      <w:r w:rsidR="7118E86E" w:rsidRPr="004A2503">
        <w:rPr>
          <w:rFonts w:eastAsia="Arial Unicode MS"/>
          <w:noProof/>
        </w:rPr>
        <w:t>and 17e</w:t>
      </w:r>
      <w:r w:rsidR="0469C28F" w:rsidRPr="004A2503">
        <w:rPr>
          <w:rFonts w:eastAsia="Arial Unicode MS"/>
          <w:noProof/>
        </w:rPr>
        <w:t>, in</w:t>
      </w:r>
      <w:r w:rsidRPr="004A2503">
        <w:rPr>
          <w:rFonts w:eastAsia="Arial Unicode MS"/>
          <w:noProof/>
        </w:rPr>
        <w:t xml:space="preserve"> Chapter III on ‘Production of European statistics’</w:t>
      </w:r>
      <w:r w:rsidR="661AE43C" w:rsidRPr="004A2503">
        <w:rPr>
          <w:rFonts w:eastAsia="Arial Unicode MS"/>
          <w:noProof/>
        </w:rPr>
        <w:t>, it is proposed to introduce an</w:t>
      </w:r>
      <w:r w:rsidR="3B757D1B" w:rsidRPr="004A2503">
        <w:rPr>
          <w:rFonts w:eastAsia="Arial Unicode MS"/>
          <w:noProof/>
        </w:rPr>
        <w:t xml:space="preserve"> </w:t>
      </w:r>
      <w:r w:rsidRPr="004A2503">
        <w:rPr>
          <w:rFonts w:eastAsia="Arial Unicode MS"/>
          <w:noProof/>
        </w:rPr>
        <w:t xml:space="preserve">obligation for </w:t>
      </w:r>
      <w:r w:rsidR="00EC0562" w:rsidRPr="004A2503">
        <w:rPr>
          <w:rFonts w:eastAsia="Arial Unicode MS"/>
          <w:noProof/>
        </w:rPr>
        <w:t xml:space="preserve">private </w:t>
      </w:r>
      <w:r w:rsidRPr="004A2503">
        <w:rPr>
          <w:rFonts w:eastAsia="Arial Unicode MS"/>
          <w:noProof/>
        </w:rPr>
        <w:t xml:space="preserve">data holders to make data available, on request, to </w:t>
      </w:r>
      <w:r w:rsidR="243763FD" w:rsidRPr="004A2503">
        <w:rPr>
          <w:rFonts w:eastAsia="Arial Unicode MS"/>
          <w:noProof/>
        </w:rPr>
        <w:t>the NSIs</w:t>
      </w:r>
      <w:r w:rsidRPr="004A2503">
        <w:rPr>
          <w:rFonts w:eastAsia="Arial Unicode MS"/>
          <w:noProof/>
        </w:rPr>
        <w:t xml:space="preserve"> or </w:t>
      </w:r>
      <w:r w:rsidR="0101E1ED" w:rsidRPr="004A2503">
        <w:rPr>
          <w:rFonts w:eastAsia="Arial Unicode MS"/>
          <w:noProof/>
        </w:rPr>
        <w:t>the Commission (</w:t>
      </w:r>
      <w:r w:rsidRPr="004A2503">
        <w:rPr>
          <w:rFonts w:eastAsia="Arial Unicode MS"/>
          <w:noProof/>
        </w:rPr>
        <w:t>Eurostat</w:t>
      </w:r>
      <w:r w:rsidR="0101E1ED" w:rsidRPr="004A2503">
        <w:rPr>
          <w:rFonts w:eastAsia="Arial Unicode MS"/>
          <w:noProof/>
        </w:rPr>
        <w:t>)</w:t>
      </w:r>
      <w:r w:rsidRPr="004A2503">
        <w:rPr>
          <w:rFonts w:eastAsia="Arial Unicode MS"/>
          <w:noProof/>
        </w:rPr>
        <w:t xml:space="preserve">, under certain conditions. The proposed mechanism represents a proportionate, limited and predictable framework at European level that is both effective in making these data available for the production of European statistics and, at the same time, ensures legal certainty and minimises the response burden on businesses. This mechanism is however without prejudice to </w:t>
      </w:r>
      <w:r w:rsidR="008217A9" w:rsidRPr="004A2503">
        <w:rPr>
          <w:rFonts w:eastAsia="Arial Unicode MS"/>
          <w:noProof/>
        </w:rPr>
        <w:t xml:space="preserve">the </w:t>
      </w:r>
      <w:r w:rsidRPr="004A2503">
        <w:rPr>
          <w:rFonts w:eastAsia="Arial Unicode MS"/>
          <w:noProof/>
        </w:rPr>
        <w:t>reporting obligations upon statistical respondents laid down in sectoral legislation</w:t>
      </w:r>
      <w:r w:rsidR="000C03F0" w:rsidRPr="004A2503">
        <w:rPr>
          <w:rFonts w:eastAsia="Arial Unicode MS"/>
          <w:noProof/>
        </w:rPr>
        <w:t>,</w:t>
      </w:r>
      <w:r w:rsidR="008217A9" w:rsidRPr="004A2503">
        <w:rPr>
          <w:rFonts w:eastAsia="Arial Unicode MS"/>
          <w:noProof/>
        </w:rPr>
        <w:t xml:space="preserve"> </w:t>
      </w:r>
      <w:r w:rsidR="000C03F0" w:rsidRPr="004A2503">
        <w:rPr>
          <w:rFonts w:eastAsia="Arial Unicode MS"/>
          <w:noProof/>
          <w:lang w:val="en-IE"/>
        </w:rPr>
        <w:t xml:space="preserve">nor to </w:t>
      </w:r>
      <w:r w:rsidR="00341DF0" w:rsidRPr="004A2503">
        <w:rPr>
          <w:rFonts w:eastAsia="Arial Unicode MS"/>
          <w:noProof/>
        </w:rPr>
        <w:t>the obligation for data holders to make data available based on exceptional needs in accordance with the Data Act</w:t>
      </w:r>
      <w:r w:rsidR="000C03F0" w:rsidRPr="004A2503">
        <w:rPr>
          <w:rStyle w:val="FootnoteReference0"/>
          <w:noProof/>
        </w:rPr>
        <w:footnoteReference w:id="8"/>
      </w:r>
      <w:r w:rsidRPr="004A2503">
        <w:rPr>
          <w:rFonts w:eastAsia="Arial Unicode MS"/>
          <w:noProof/>
        </w:rPr>
        <w:t>.</w:t>
      </w:r>
    </w:p>
    <w:p w14:paraId="0A1C9F4E" w14:textId="1065F5B7" w:rsidR="001E13C3" w:rsidRPr="004A2503" w:rsidRDefault="37EF4809" w:rsidP="0B9CE86E">
      <w:pPr>
        <w:pBdr>
          <w:top w:val="nil"/>
          <w:left w:val="nil"/>
          <w:bottom w:val="nil"/>
          <w:right w:val="nil"/>
          <w:between w:val="nil"/>
          <w:bar w:val="nil"/>
        </w:pBdr>
        <w:spacing w:before="0"/>
        <w:rPr>
          <w:rFonts w:eastAsia="Arial Unicode MS"/>
          <w:noProof/>
        </w:rPr>
      </w:pPr>
      <w:r w:rsidRPr="004A2503">
        <w:rPr>
          <w:rFonts w:eastAsia="Arial Unicode MS"/>
          <w:noProof/>
        </w:rPr>
        <w:t xml:space="preserve">A two-stage level justification procedure is envisaged by the proposal, whereby the need to access a new data source will have to be established first at the level of an annual work </w:t>
      </w:r>
      <w:r w:rsidRPr="004A2503">
        <w:rPr>
          <w:rFonts w:eastAsia="Arial Unicode MS"/>
          <w:noProof/>
        </w:rPr>
        <w:lastRenderedPageBreak/>
        <w:t xml:space="preserve">programme of European Statistics. The justification in the annual work programme would be a pre-condition for the </w:t>
      </w:r>
      <w:r w:rsidR="380CBA88" w:rsidRPr="004A2503">
        <w:rPr>
          <w:rFonts w:eastAsia="Arial Unicode MS"/>
          <w:noProof/>
        </w:rPr>
        <w:t>second stage</w:t>
      </w:r>
      <w:r w:rsidRPr="004A2503">
        <w:rPr>
          <w:rFonts w:eastAsia="Arial Unicode MS"/>
          <w:noProof/>
        </w:rPr>
        <w:t xml:space="preserve"> when the NSIs or </w:t>
      </w:r>
      <w:r w:rsidR="6A6BA7F1" w:rsidRPr="004A2503">
        <w:rPr>
          <w:rFonts w:eastAsia="Arial Unicode MS"/>
          <w:noProof/>
        </w:rPr>
        <w:t>the Commission (</w:t>
      </w:r>
      <w:r w:rsidRPr="004A2503">
        <w:rPr>
          <w:rFonts w:eastAsia="Arial Unicode MS"/>
          <w:noProof/>
        </w:rPr>
        <w:t>Eurostat</w:t>
      </w:r>
      <w:r w:rsidR="6A6BA7F1" w:rsidRPr="004A2503">
        <w:rPr>
          <w:rFonts w:eastAsia="Arial Unicode MS"/>
          <w:noProof/>
        </w:rPr>
        <w:t>)</w:t>
      </w:r>
      <w:r w:rsidRPr="004A2503">
        <w:rPr>
          <w:rFonts w:eastAsia="Arial Unicode MS"/>
          <w:noProof/>
        </w:rPr>
        <w:t xml:space="preserve"> will </w:t>
      </w:r>
      <w:r w:rsidR="63400C7E" w:rsidRPr="004A2503">
        <w:rPr>
          <w:rFonts w:eastAsia="Arial Unicode MS"/>
          <w:noProof/>
        </w:rPr>
        <w:t>effectively</w:t>
      </w:r>
      <w:r w:rsidRPr="004A2503">
        <w:rPr>
          <w:rFonts w:eastAsia="Arial Unicode MS"/>
          <w:noProof/>
        </w:rPr>
        <w:t xml:space="preserve"> submit individual requests to </w:t>
      </w:r>
      <w:r w:rsidR="00341DF0" w:rsidRPr="004A2503">
        <w:rPr>
          <w:rFonts w:eastAsia="Arial Unicode MS"/>
          <w:noProof/>
        </w:rPr>
        <w:t xml:space="preserve">private </w:t>
      </w:r>
      <w:r w:rsidRPr="004A2503">
        <w:rPr>
          <w:rFonts w:eastAsia="Arial Unicode MS"/>
          <w:noProof/>
        </w:rPr>
        <w:t xml:space="preserve">data holders to make some data available for the compilation of certain statistics (within the scope of the first-stage justification). Such requests will need to be commensurate with the statistical needs, clearly indicate the purpose of the request and respect the interests of the </w:t>
      </w:r>
      <w:r w:rsidR="00341DF0" w:rsidRPr="004A2503">
        <w:rPr>
          <w:rFonts w:eastAsia="Arial Unicode MS"/>
          <w:noProof/>
        </w:rPr>
        <w:t xml:space="preserve">private </w:t>
      </w:r>
      <w:r w:rsidRPr="004A2503">
        <w:rPr>
          <w:rFonts w:eastAsia="Arial Unicode MS"/>
          <w:noProof/>
        </w:rPr>
        <w:t xml:space="preserve">data holder </w:t>
      </w:r>
      <w:r w:rsidR="1225DF9B" w:rsidRPr="004A2503">
        <w:rPr>
          <w:rFonts w:eastAsia="Arial Unicode MS"/>
          <w:noProof/>
        </w:rPr>
        <w:t xml:space="preserve">requested to </w:t>
      </w:r>
      <w:r w:rsidRPr="004A2503">
        <w:rPr>
          <w:rFonts w:eastAsia="Arial Unicode MS"/>
          <w:noProof/>
        </w:rPr>
        <w:t>mak</w:t>
      </w:r>
      <w:r w:rsidR="3E219653" w:rsidRPr="004A2503">
        <w:rPr>
          <w:rFonts w:eastAsia="Arial Unicode MS"/>
          <w:noProof/>
        </w:rPr>
        <w:t>e</w:t>
      </w:r>
      <w:r w:rsidRPr="004A2503">
        <w:rPr>
          <w:rFonts w:eastAsia="Arial Unicode MS"/>
          <w:noProof/>
        </w:rPr>
        <w:t xml:space="preserve"> the data available. </w:t>
      </w:r>
    </w:p>
    <w:p w14:paraId="07181AC1" w14:textId="77777777" w:rsidR="001E13C3" w:rsidRPr="004A2503" w:rsidRDefault="52E5DD1F" w:rsidP="0B9CE86E">
      <w:pPr>
        <w:pBdr>
          <w:top w:val="nil"/>
          <w:left w:val="nil"/>
          <w:bottom w:val="nil"/>
          <w:right w:val="nil"/>
          <w:between w:val="nil"/>
          <w:bar w:val="nil"/>
        </w:pBdr>
        <w:spacing w:before="0"/>
        <w:rPr>
          <w:rFonts w:eastAsia="Arial Unicode MS"/>
          <w:noProof/>
        </w:rPr>
      </w:pPr>
      <w:r w:rsidRPr="004A2503">
        <w:rPr>
          <w:rFonts w:eastAsia="Arial Unicode MS"/>
          <w:noProof/>
        </w:rPr>
        <w:t xml:space="preserve">While NSIs will be the primary points of access to privately held data for compiling European statistics, </w:t>
      </w:r>
      <w:r w:rsidR="79936AF9" w:rsidRPr="004A2503">
        <w:rPr>
          <w:rFonts w:eastAsia="Arial Unicode MS"/>
          <w:noProof/>
        </w:rPr>
        <w:t>the Commission (</w:t>
      </w:r>
      <w:r w:rsidRPr="004A2503">
        <w:rPr>
          <w:rFonts w:eastAsia="Arial Unicode MS"/>
          <w:noProof/>
        </w:rPr>
        <w:t>Eurostat</w:t>
      </w:r>
      <w:r w:rsidR="79936AF9" w:rsidRPr="004A2503">
        <w:rPr>
          <w:rFonts w:eastAsia="Arial Unicode MS"/>
          <w:noProof/>
        </w:rPr>
        <w:t>)</w:t>
      </w:r>
      <w:r w:rsidRPr="004A2503">
        <w:rPr>
          <w:rFonts w:eastAsia="Arial Unicode MS"/>
          <w:noProof/>
        </w:rPr>
        <w:t xml:space="preserve"> may in some cases be better placed to be the first access point to data from businesses. This particularly applies to domains where an ESS data collection approach could be more effective such as when data </w:t>
      </w:r>
      <w:r w:rsidR="2085C335" w:rsidRPr="004A2503">
        <w:rPr>
          <w:rFonts w:eastAsia="Arial Unicode MS"/>
          <w:noProof/>
        </w:rPr>
        <w:t>is</w:t>
      </w:r>
      <w:r w:rsidRPr="004A2503">
        <w:rPr>
          <w:rFonts w:eastAsia="Arial Unicode MS"/>
          <w:noProof/>
        </w:rPr>
        <w:t xml:space="preserve"> held by companies operating at a </w:t>
      </w:r>
      <w:r w:rsidR="425BB3C5" w:rsidRPr="004A2503">
        <w:rPr>
          <w:rFonts w:eastAsia="Arial Unicode MS"/>
          <w:noProof/>
        </w:rPr>
        <w:t>Union</w:t>
      </w:r>
      <w:r w:rsidR="74D6BC71" w:rsidRPr="004A2503">
        <w:rPr>
          <w:rFonts w:eastAsia="Arial Unicode MS"/>
          <w:noProof/>
        </w:rPr>
        <w:t xml:space="preserve"> </w:t>
      </w:r>
      <w:r w:rsidRPr="004A2503">
        <w:rPr>
          <w:rFonts w:eastAsia="Arial Unicode MS"/>
          <w:noProof/>
        </w:rPr>
        <w:t xml:space="preserve">wide scale. Furthermore, the proposal aims to establish an obligation of cooperation and mutual assistance between NSIs in order to avoid excessive requests on </w:t>
      </w:r>
      <w:r w:rsidR="00EC0562" w:rsidRPr="004A2503">
        <w:rPr>
          <w:rFonts w:eastAsia="Arial Unicode MS"/>
          <w:noProof/>
        </w:rPr>
        <w:t xml:space="preserve">private </w:t>
      </w:r>
      <w:r w:rsidRPr="004A2503">
        <w:rPr>
          <w:rFonts w:eastAsia="Arial Unicode MS"/>
          <w:noProof/>
        </w:rPr>
        <w:t>data holders and to ensure a data minimisation approach.</w:t>
      </w:r>
    </w:p>
    <w:p w14:paraId="42C7000E" w14:textId="7C2F29FA" w:rsidR="001E13C3" w:rsidRPr="004A2503" w:rsidRDefault="1A570E86" w:rsidP="0B9CE86E">
      <w:pPr>
        <w:pBdr>
          <w:top w:val="nil"/>
          <w:left w:val="nil"/>
          <w:bottom w:val="nil"/>
          <w:right w:val="nil"/>
          <w:between w:val="nil"/>
          <w:bar w:val="nil"/>
        </w:pBdr>
        <w:spacing w:before="0"/>
        <w:rPr>
          <w:rFonts w:eastAsia="Arial Unicode MS"/>
          <w:noProof/>
        </w:rPr>
      </w:pPr>
      <w:r w:rsidRPr="004A2503">
        <w:rPr>
          <w:rFonts w:eastAsia="Arial Unicode MS"/>
          <w:noProof/>
        </w:rPr>
        <w:t>T</w:t>
      </w:r>
      <w:r w:rsidR="37EF4809" w:rsidRPr="004A2503">
        <w:rPr>
          <w:rFonts w:eastAsia="Arial Unicode MS"/>
          <w:noProof/>
        </w:rPr>
        <w:t xml:space="preserve">he Commission should be granted the power to specify by means of implementing acts, the </w:t>
      </w:r>
      <w:r w:rsidR="6E95754D" w:rsidRPr="004A2503">
        <w:rPr>
          <w:rFonts w:eastAsia="Arial Unicode MS"/>
          <w:noProof/>
        </w:rPr>
        <w:t>arrangement</w:t>
      </w:r>
      <w:r w:rsidR="37EF4809" w:rsidRPr="004A2503">
        <w:rPr>
          <w:rFonts w:eastAsia="Arial Unicode MS"/>
          <w:noProof/>
        </w:rPr>
        <w:t>s for making the data available</w:t>
      </w:r>
      <w:r w:rsidR="63400C7E" w:rsidRPr="004A2503">
        <w:rPr>
          <w:rFonts w:eastAsia="Arial Unicode MS"/>
          <w:noProof/>
        </w:rPr>
        <w:t>, such as</w:t>
      </w:r>
      <w:r w:rsidR="37EF4809" w:rsidRPr="004A2503">
        <w:rPr>
          <w:rFonts w:eastAsia="Arial Unicode MS"/>
          <w:noProof/>
        </w:rPr>
        <w:t xml:space="preserve"> the data format, the meta-data requirements</w:t>
      </w:r>
      <w:r w:rsidR="63400C7E" w:rsidRPr="004A2503">
        <w:rPr>
          <w:rFonts w:eastAsia="Arial Unicode MS"/>
          <w:noProof/>
        </w:rPr>
        <w:t>,</w:t>
      </w:r>
      <w:r w:rsidR="37EF4809" w:rsidRPr="004A2503">
        <w:rPr>
          <w:rFonts w:eastAsia="Arial Unicode MS"/>
          <w:noProof/>
        </w:rPr>
        <w:t xml:space="preserve"> a common template to be used when submitting a request </w:t>
      </w:r>
      <w:r w:rsidR="63400C7E" w:rsidRPr="004A2503">
        <w:rPr>
          <w:rFonts w:eastAsia="Arial Unicode MS"/>
          <w:noProof/>
        </w:rPr>
        <w:t xml:space="preserve">or the actual way </w:t>
      </w:r>
      <w:r w:rsidR="37EF4809" w:rsidRPr="004A2503">
        <w:rPr>
          <w:rFonts w:eastAsia="Arial Unicode MS"/>
          <w:noProof/>
        </w:rPr>
        <w:t xml:space="preserve">for </w:t>
      </w:r>
      <w:r w:rsidR="63400C7E" w:rsidRPr="004A2503">
        <w:rPr>
          <w:rFonts w:eastAsia="Arial Unicode MS"/>
          <w:noProof/>
        </w:rPr>
        <w:t>accessing</w:t>
      </w:r>
      <w:r w:rsidR="37EF4809" w:rsidRPr="004A2503">
        <w:rPr>
          <w:rFonts w:eastAsia="Arial Unicode MS"/>
          <w:noProof/>
        </w:rPr>
        <w:t xml:space="preserve"> </w:t>
      </w:r>
      <w:r w:rsidR="63400C7E" w:rsidRPr="004A2503">
        <w:rPr>
          <w:rFonts w:eastAsia="Arial Unicode MS"/>
          <w:noProof/>
        </w:rPr>
        <w:t xml:space="preserve">the </w:t>
      </w:r>
      <w:r w:rsidR="37EF4809" w:rsidRPr="004A2503">
        <w:rPr>
          <w:rFonts w:eastAsia="Arial Unicode MS"/>
          <w:noProof/>
        </w:rPr>
        <w:t xml:space="preserve">data </w:t>
      </w:r>
      <w:r w:rsidR="63400C7E" w:rsidRPr="004A2503">
        <w:rPr>
          <w:rFonts w:eastAsia="Arial Unicode MS"/>
          <w:noProof/>
        </w:rPr>
        <w:t>with</w:t>
      </w:r>
      <w:r w:rsidR="37EF4809" w:rsidRPr="004A2503">
        <w:rPr>
          <w:rFonts w:eastAsia="Arial Unicode MS"/>
          <w:noProof/>
        </w:rPr>
        <w:t xml:space="preserve"> the obligation to make data available clearly </w:t>
      </w:r>
      <w:r w:rsidR="63400C7E" w:rsidRPr="004A2503">
        <w:rPr>
          <w:rFonts w:eastAsia="Arial Unicode MS"/>
          <w:noProof/>
        </w:rPr>
        <w:t xml:space="preserve">covering different possibilities, </w:t>
      </w:r>
      <w:r w:rsidR="37EF4809" w:rsidRPr="004A2503">
        <w:rPr>
          <w:rFonts w:eastAsia="Arial Unicode MS"/>
          <w:noProof/>
        </w:rPr>
        <w:t>includ</w:t>
      </w:r>
      <w:r w:rsidR="63400C7E" w:rsidRPr="004A2503">
        <w:rPr>
          <w:rFonts w:eastAsia="Arial Unicode MS"/>
          <w:noProof/>
        </w:rPr>
        <w:t>ing</w:t>
      </w:r>
      <w:r w:rsidR="37EF4809" w:rsidRPr="004A2503">
        <w:rPr>
          <w:rFonts w:eastAsia="Arial Unicode MS"/>
          <w:noProof/>
        </w:rPr>
        <w:t xml:space="preserve"> the transmission of data</w:t>
      </w:r>
      <w:r w:rsidR="07769D33" w:rsidRPr="004A2503">
        <w:rPr>
          <w:rFonts w:eastAsia="Arial Unicode MS"/>
          <w:noProof/>
        </w:rPr>
        <w:t>,</w:t>
      </w:r>
      <w:r w:rsidR="37EF4809" w:rsidRPr="004A2503">
        <w:rPr>
          <w:rFonts w:eastAsia="Arial Unicode MS"/>
          <w:noProof/>
        </w:rPr>
        <w:t xml:space="preserve"> the use of a secure computation framework </w:t>
      </w:r>
      <w:r w:rsidR="00680AB3">
        <w:rPr>
          <w:rFonts w:eastAsia="Arial Unicode MS"/>
          <w:noProof/>
        </w:rPr>
        <w:t xml:space="preserve">of a third party </w:t>
      </w:r>
      <w:r w:rsidR="37EF4809" w:rsidRPr="004A2503">
        <w:rPr>
          <w:rFonts w:eastAsia="Arial Unicode MS"/>
          <w:noProof/>
        </w:rPr>
        <w:t>or the sending</w:t>
      </w:r>
      <w:r w:rsidR="00680AB3">
        <w:rPr>
          <w:rFonts w:eastAsia="Arial Unicode MS"/>
          <w:noProof/>
        </w:rPr>
        <w:t xml:space="preserve"> of</w:t>
      </w:r>
      <w:r w:rsidR="00341DF0" w:rsidRPr="004A2503">
        <w:rPr>
          <w:rFonts w:eastAsia="Arial Unicode MS"/>
          <w:noProof/>
        </w:rPr>
        <w:t xml:space="preserve"> an algorithm</w:t>
      </w:r>
      <w:r w:rsidR="37EF4809" w:rsidRPr="004A2503">
        <w:rPr>
          <w:rFonts w:eastAsia="Arial Unicode MS"/>
          <w:noProof/>
        </w:rPr>
        <w:t xml:space="preserve"> to the </w:t>
      </w:r>
      <w:r w:rsidR="00341DF0" w:rsidRPr="004A2503">
        <w:rPr>
          <w:rFonts w:eastAsia="Arial Unicode MS"/>
          <w:noProof/>
        </w:rPr>
        <w:t xml:space="preserve">private </w:t>
      </w:r>
      <w:r w:rsidR="37EF4809" w:rsidRPr="004A2503">
        <w:rPr>
          <w:rFonts w:eastAsia="Arial Unicode MS"/>
          <w:noProof/>
        </w:rPr>
        <w:t>data holder.</w:t>
      </w:r>
    </w:p>
    <w:p w14:paraId="6759FDCA" w14:textId="34C2C047" w:rsidR="003F7FBB" w:rsidRPr="004A2503" w:rsidRDefault="13F15AA0" w:rsidP="5DA1113B">
      <w:pPr>
        <w:spacing w:before="0"/>
        <w:rPr>
          <w:rFonts w:eastAsia="Arial Unicode MS"/>
          <w:noProof/>
        </w:rPr>
      </w:pPr>
      <w:r w:rsidRPr="004A2503">
        <w:rPr>
          <w:rFonts w:eastAsia="Arial Unicode MS"/>
          <w:noProof/>
        </w:rPr>
        <w:t xml:space="preserve">The provisions specify obligations for the NSIs and </w:t>
      </w:r>
      <w:r w:rsidR="77D03D3D" w:rsidRPr="004A2503">
        <w:rPr>
          <w:rFonts w:eastAsia="Arial Unicode MS"/>
          <w:noProof/>
        </w:rPr>
        <w:t xml:space="preserve">the </w:t>
      </w:r>
      <w:r w:rsidR="19C19C17" w:rsidRPr="004A2503">
        <w:rPr>
          <w:noProof/>
        </w:rPr>
        <w:t>Commission (</w:t>
      </w:r>
      <w:r w:rsidRPr="004A2503">
        <w:rPr>
          <w:rFonts w:eastAsia="Arial Unicode MS"/>
          <w:noProof/>
        </w:rPr>
        <w:t>Eurostat</w:t>
      </w:r>
      <w:r w:rsidR="2D65B66B" w:rsidRPr="004A2503">
        <w:rPr>
          <w:rFonts w:eastAsia="Arial Unicode MS"/>
          <w:noProof/>
        </w:rPr>
        <w:t>)</w:t>
      </w:r>
      <w:r w:rsidRPr="004A2503">
        <w:rPr>
          <w:rFonts w:eastAsia="Arial Unicode MS"/>
          <w:noProof/>
        </w:rPr>
        <w:t xml:space="preserve"> when reusing data made available for the development and production of European statistics. In particular, the NSIs and </w:t>
      </w:r>
      <w:r w:rsidR="6C56F5BB" w:rsidRPr="004A2503">
        <w:rPr>
          <w:rFonts w:eastAsia="Arial Unicode MS"/>
          <w:noProof/>
        </w:rPr>
        <w:t xml:space="preserve">the </w:t>
      </w:r>
      <w:r w:rsidR="5B8BFF40" w:rsidRPr="004A2503">
        <w:rPr>
          <w:noProof/>
        </w:rPr>
        <w:t>Commission (</w:t>
      </w:r>
      <w:r w:rsidRPr="004A2503">
        <w:rPr>
          <w:rFonts w:eastAsia="Arial Unicode MS"/>
          <w:noProof/>
        </w:rPr>
        <w:t>Eurostat</w:t>
      </w:r>
      <w:r w:rsidR="307506E2" w:rsidRPr="004A2503">
        <w:rPr>
          <w:rFonts w:eastAsia="Arial Unicode MS"/>
          <w:noProof/>
        </w:rPr>
        <w:t>)</w:t>
      </w:r>
      <w:r w:rsidRPr="004A2503">
        <w:rPr>
          <w:rFonts w:eastAsia="Arial Unicode MS"/>
          <w:noProof/>
        </w:rPr>
        <w:t xml:space="preserve"> should use th</w:t>
      </w:r>
      <w:r w:rsidR="0B99D36A" w:rsidRPr="004A2503">
        <w:rPr>
          <w:rFonts w:eastAsia="Arial Unicode MS"/>
          <w:noProof/>
        </w:rPr>
        <w:t>is</w:t>
      </w:r>
      <w:r w:rsidRPr="004A2503">
        <w:rPr>
          <w:rFonts w:eastAsia="Arial Unicode MS"/>
          <w:noProof/>
        </w:rPr>
        <w:t xml:space="preserve"> data </w:t>
      </w:r>
      <w:r w:rsidRPr="004A2503">
        <w:rPr>
          <w:noProof/>
        </w:rPr>
        <w:t>exclusively for statistical purposes in conformity with principles of statistical confidentiality and cost-effectiveness and shall not share them with third parties</w:t>
      </w:r>
      <w:r w:rsidR="00EC0562" w:rsidRPr="004A2503">
        <w:rPr>
          <w:noProof/>
        </w:rPr>
        <w:t xml:space="preserve"> unless the data holder has agreed.</w:t>
      </w:r>
      <w:r w:rsidRPr="004A2503">
        <w:rPr>
          <w:noProof/>
        </w:rPr>
        <w:t xml:space="preserve"> In addition, the NSIs and </w:t>
      </w:r>
      <w:r w:rsidR="319B533C" w:rsidRPr="004A2503">
        <w:rPr>
          <w:noProof/>
        </w:rPr>
        <w:t xml:space="preserve">the </w:t>
      </w:r>
      <w:r w:rsidR="4F25CBDB" w:rsidRPr="004A2503">
        <w:rPr>
          <w:noProof/>
        </w:rPr>
        <w:t>Commission (</w:t>
      </w:r>
      <w:r w:rsidRPr="004A2503">
        <w:rPr>
          <w:noProof/>
        </w:rPr>
        <w:t>Eurostat</w:t>
      </w:r>
      <w:r w:rsidR="5049FD56" w:rsidRPr="004A2503">
        <w:rPr>
          <w:noProof/>
        </w:rPr>
        <w:t>)</w:t>
      </w:r>
      <w:r w:rsidRPr="004A2503">
        <w:rPr>
          <w:noProof/>
        </w:rPr>
        <w:t xml:space="preserve"> shall take appropriate measures to protect statistical confidentiality and trade secrets as well as to preserve other legitimate concerns of </w:t>
      </w:r>
      <w:r w:rsidR="00EC0562" w:rsidRPr="004A2503">
        <w:rPr>
          <w:noProof/>
        </w:rPr>
        <w:t xml:space="preserve">private </w:t>
      </w:r>
      <w:r w:rsidRPr="004A2503">
        <w:rPr>
          <w:noProof/>
        </w:rPr>
        <w:t>data holders including the cost and effort required to make the data available. The Commission (Eurostat) shall publish a description of the main categories of costs</w:t>
      </w:r>
      <w:r w:rsidR="007D5584">
        <w:rPr>
          <w:noProof/>
        </w:rPr>
        <w:t xml:space="preserve"> </w:t>
      </w:r>
      <w:r w:rsidR="007D5584" w:rsidRPr="007D5584">
        <w:rPr>
          <w:noProof/>
        </w:rPr>
        <w:t xml:space="preserve">related to the data processing </w:t>
      </w:r>
      <w:r w:rsidR="007D5584">
        <w:rPr>
          <w:noProof/>
        </w:rPr>
        <w:t>for which compensation may be granted to the data holder</w:t>
      </w:r>
      <w:r w:rsidRPr="004A2503">
        <w:rPr>
          <w:noProof/>
        </w:rPr>
        <w:t xml:space="preserve"> as well as the methodology for calculating these costs.</w:t>
      </w:r>
    </w:p>
    <w:p w14:paraId="026A0D05" w14:textId="77777777" w:rsidR="001E13C3" w:rsidRPr="004A2503" w:rsidRDefault="37EF4809" w:rsidP="0B9CE86E">
      <w:pPr>
        <w:pBdr>
          <w:top w:val="nil"/>
          <w:left w:val="nil"/>
          <w:bottom w:val="nil"/>
          <w:right w:val="nil"/>
          <w:between w:val="nil"/>
          <w:bar w:val="nil"/>
        </w:pBdr>
        <w:spacing w:before="0"/>
        <w:rPr>
          <w:rFonts w:eastAsia="Arial Unicode MS"/>
          <w:noProof/>
          <w:u w:val="single"/>
        </w:rPr>
      </w:pPr>
      <w:r w:rsidRPr="004A2503">
        <w:rPr>
          <w:rFonts w:eastAsia="Arial Unicode MS"/>
          <w:noProof/>
          <w:u w:val="single"/>
        </w:rPr>
        <w:t xml:space="preserve">Fostering data sharing </w:t>
      </w:r>
      <w:r w:rsidR="2E94876C" w:rsidRPr="004A2503">
        <w:rPr>
          <w:rFonts w:eastAsia="Arial Unicode MS"/>
          <w:noProof/>
          <w:u w:val="single"/>
        </w:rPr>
        <w:t>within</w:t>
      </w:r>
      <w:r w:rsidRPr="004A2503">
        <w:rPr>
          <w:rFonts w:eastAsia="Arial Unicode MS"/>
          <w:noProof/>
          <w:u w:val="single"/>
        </w:rPr>
        <w:t xml:space="preserve"> the ESS (proposal for a new Article 17</w:t>
      </w:r>
      <w:r w:rsidR="20684386" w:rsidRPr="004A2503">
        <w:rPr>
          <w:rFonts w:eastAsia="Arial Unicode MS"/>
          <w:noProof/>
          <w:u w:val="single"/>
        </w:rPr>
        <w:t>f</w:t>
      </w:r>
      <w:r w:rsidRPr="004A2503">
        <w:rPr>
          <w:rFonts w:eastAsia="Arial Unicode MS"/>
          <w:noProof/>
          <w:u w:val="single"/>
        </w:rPr>
        <w:t>)</w:t>
      </w:r>
    </w:p>
    <w:p w14:paraId="39823C1A" w14:textId="04044CFD" w:rsidR="00B66765" w:rsidRPr="004A2503" w:rsidRDefault="00B66765" w:rsidP="006544F8">
      <w:pPr>
        <w:rPr>
          <w:noProof/>
        </w:rPr>
      </w:pPr>
      <w:r w:rsidRPr="004A2503">
        <w:rPr>
          <w:noProof/>
        </w:rPr>
        <w:t>It is proposed to introduce into the current Chapter III on ‘Production of European statistics’ new provisions on data sharing between NSIs and between NSIs and the Commission (Eurostat), exclusively for the purpose of developing and producing European statistics, and for improving their quality, where relevant and necessary</w:t>
      </w:r>
      <w:r w:rsidR="00341DF0" w:rsidRPr="004A2503">
        <w:rPr>
          <w:noProof/>
        </w:rPr>
        <w:t>. For instance,</w:t>
      </w:r>
      <w:r w:rsidRPr="004A2503">
        <w:rPr>
          <w:noProof/>
        </w:rPr>
        <w:t xml:space="preserve"> in cases such as the observation of cross-border phenomena which cannot be measured as a sum of national estimates.</w:t>
      </w:r>
    </w:p>
    <w:p w14:paraId="54488FA2" w14:textId="5CCDD557" w:rsidR="00FB5040" w:rsidRPr="004A2503" w:rsidRDefault="6295E3C5" w:rsidP="006544F8">
      <w:pPr>
        <w:rPr>
          <w:noProof/>
        </w:rPr>
      </w:pPr>
      <w:r w:rsidRPr="004A2503">
        <w:rPr>
          <w:noProof/>
        </w:rPr>
        <w:t xml:space="preserve">Data sharing is regarded as a way to increase access to data sources within the ESS for both statistical development and production and to support data analysis purposes. NSIs and </w:t>
      </w:r>
      <w:r w:rsidR="6697CD5D" w:rsidRPr="004A2503">
        <w:rPr>
          <w:noProof/>
        </w:rPr>
        <w:t>the Commission (</w:t>
      </w:r>
      <w:r w:rsidRPr="004A2503">
        <w:rPr>
          <w:noProof/>
        </w:rPr>
        <w:t>Eurostat</w:t>
      </w:r>
      <w:r w:rsidR="593032FC" w:rsidRPr="004A2503">
        <w:rPr>
          <w:noProof/>
        </w:rPr>
        <w:t>)</w:t>
      </w:r>
      <w:r w:rsidRPr="004A2503">
        <w:rPr>
          <w:noProof/>
        </w:rPr>
        <w:t xml:space="preserve"> participating in the data sharing within the ESS shall provide all necessary safeguards </w:t>
      </w:r>
      <w:r w:rsidR="00341DF0" w:rsidRPr="004A2503">
        <w:rPr>
          <w:noProof/>
        </w:rPr>
        <w:t>regarding</w:t>
      </w:r>
      <w:r w:rsidRPr="004A2503">
        <w:rPr>
          <w:noProof/>
        </w:rPr>
        <w:t xml:space="preserve"> the physical and logical protection of data confidentiality. Data sharing should be facilitated by the use of a secure infrastructure, that ensures the technical integrity and confidentiality of data processing</w:t>
      </w:r>
      <w:r w:rsidR="006544F8" w:rsidRPr="004A2503">
        <w:rPr>
          <w:noProof/>
        </w:rPr>
        <w:t>.</w:t>
      </w:r>
    </w:p>
    <w:p w14:paraId="7EBB10B1" w14:textId="77777777" w:rsidR="00B66765" w:rsidRPr="004A2503" w:rsidRDefault="428BE8C8" w:rsidP="006544F8">
      <w:pPr>
        <w:rPr>
          <w:noProof/>
        </w:rPr>
      </w:pPr>
      <w:r w:rsidRPr="004A2503">
        <w:rPr>
          <w:noProof/>
        </w:rPr>
        <w:t xml:space="preserve">When the data concerned </w:t>
      </w:r>
      <w:r w:rsidR="1D23F3F6" w:rsidRPr="004A2503">
        <w:rPr>
          <w:noProof/>
        </w:rPr>
        <w:t>is</w:t>
      </w:r>
      <w:r w:rsidRPr="004A2503">
        <w:rPr>
          <w:noProof/>
        </w:rPr>
        <w:t xml:space="preserve"> confidential data within the meaning of Article 3 of this Regulation or personal data according to Regulations (EU) 2016/679 and (EU) 2018/1725, the </w:t>
      </w:r>
      <w:r w:rsidRPr="004A2503">
        <w:rPr>
          <w:noProof/>
        </w:rPr>
        <w:lastRenderedPageBreak/>
        <w:t>sharing of such data shall be allowed and may take place on a voluntary basis</w:t>
      </w:r>
      <w:r w:rsidR="4A7F7F20" w:rsidRPr="004A2503">
        <w:rPr>
          <w:noProof/>
        </w:rPr>
        <w:t xml:space="preserve">, </w:t>
      </w:r>
      <w:r w:rsidR="16754DCF" w:rsidRPr="004A2503">
        <w:rPr>
          <w:noProof/>
        </w:rPr>
        <w:t xml:space="preserve">based </w:t>
      </w:r>
      <w:r w:rsidRPr="004A2503">
        <w:rPr>
          <w:noProof/>
        </w:rPr>
        <w:t>on privacy enhancing technologies</w:t>
      </w:r>
      <w:r w:rsidR="006544F8" w:rsidRPr="004A2503">
        <w:rPr>
          <w:noProof/>
        </w:rPr>
        <w:t>.</w:t>
      </w:r>
    </w:p>
    <w:p w14:paraId="697C4425" w14:textId="77777777" w:rsidR="001E13C3" w:rsidRPr="004A2503" w:rsidRDefault="6621777C" w:rsidP="006544F8">
      <w:pPr>
        <w:rPr>
          <w:noProof/>
          <w:u w:val="single"/>
        </w:rPr>
      </w:pPr>
      <w:r w:rsidRPr="004A2503">
        <w:rPr>
          <w:noProof/>
          <w:u w:val="single"/>
        </w:rPr>
        <w:t xml:space="preserve">Development of European statistics </w:t>
      </w:r>
      <w:r w:rsidR="6E37FF21" w:rsidRPr="004A2503">
        <w:rPr>
          <w:noProof/>
          <w:u w:val="single"/>
        </w:rPr>
        <w:t xml:space="preserve">(proposal for a new Chapter IIIa on ‘Development of European statistics’ with </w:t>
      </w:r>
      <w:r w:rsidR="568959D4" w:rsidRPr="004A2503">
        <w:rPr>
          <w:noProof/>
          <w:u w:val="single"/>
        </w:rPr>
        <w:t xml:space="preserve">a </w:t>
      </w:r>
      <w:r w:rsidR="6E37FF21" w:rsidRPr="004A2503">
        <w:rPr>
          <w:noProof/>
          <w:u w:val="single"/>
        </w:rPr>
        <w:t>new Article 17</w:t>
      </w:r>
      <w:r w:rsidR="7200AF81" w:rsidRPr="004A2503">
        <w:rPr>
          <w:noProof/>
          <w:u w:val="single"/>
        </w:rPr>
        <w:t>g</w:t>
      </w:r>
      <w:r w:rsidR="6E37FF21" w:rsidRPr="004A2503">
        <w:rPr>
          <w:noProof/>
          <w:u w:val="single"/>
        </w:rPr>
        <w:t>)</w:t>
      </w:r>
    </w:p>
    <w:p w14:paraId="5F4F245E" w14:textId="0E5EA9B0" w:rsidR="00213BF1" w:rsidRPr="004A2503" w:rsidRDefault="001E13C3" w:rsidP="001E13C3">
      <w:pPr>
        <w:pBdr>
          <w:top w:val="nil"/>
          <w:left w:val="nil"/>
          <w:bottom w:val="nil"/>
          <w:right w:val="nil"/>
          <w:between w:val="nil"/>
          <w:bar w:val="nil"/>
        </w:pBdr>
        <w:spacing w:before="0"/>
        <w:rPr>
          <w:rFonts w:eastAsia="Arial Unicode MS"/>
          <w:noProof/>
        </w:rPr>
      </w:pPr>
      <w:r w:rsidRPr="004A2503">
        <w:rPr>
          <w:rFonts w:eastAsia="Arial Unicode MS"/>
          <w:noProof/>
        </w:rPr>
        <w:t xml:space="preserve">The proposal introduces </w:t>
      </w:r>
      <w:r w:rsidR="008A387F" w:rsidRPr="004A2503">
        <w:rPr>
          <w:rFonts w:eastAsia="Arial Unicode MS"/>
          <w:noProof/>
        </w:rPr>
        <w:t xml:space="preserve">a </w:t>
      </w:r>
      <w:r w:rsidRPr="004A2503">
        <w:rPr>
          <w:rFonts w:eastAsia="Arial Unicode MS"/>
          <w:noProof/>
        </w:rPr>
        <w:t>new Chapter IIIa on ‘Development of European statistics’ addressing the issue of statistics under development, sometimes referred to as “experimental statistics”.</w:t>
      </w:r>
      <w:r w:rsidR="003858F8" w:rsidRPr="004A2503">
        <w:rPr>
          <w:rFonts w:eastAsia="Arial Unicode MS"/>
          <w:noProof/>
        </w:rPr>
        <w:t xml:space="preserve"> </w:t>
      </w:r>
      <w:r w:rsidRPr="004A2503">
        <w:rPr>
          <w:rFonts w:eastAsia="Arial Unicode MS"/>
          <w:noProof/>
        </w:rPr>
        <w:t xml:space="preserve">The objective is to create a framework under which </w:t>
      </w:r>
      <w:r w:rsidR="00341DF0" w:rsidRPr="004A2503">
        <w:rPr>
          <w:rFonts w:eastAsia="Arial Unicode MS"/>
          <w:noProof/>
        </w:rPr>
        <w:t xml:space="preserve">European </w:t>
      </w:r>
      <w:r w:rsidRPr="004A2503">
        <w:rPr>
          <w:rFonts w:eastAsia="Arial Unicode MS"/>
          <w:noProof/>
        </w:rPr>
        <w:t xml:space="preserve">statistics can be developed in specific areas as part of a collective effort by the ESS, thereby integrating new technologies and new insights progressively. </w:t>
      </w:r>
      <w:r w:rsidR="00213BF1" w:rsidRPr="004A2503">
        <w:rPr>
          <w:rFonts w:eastAsia="Arial Unicode MS"/>
          <w:noProof/>
        </w:rPr>
        <w:t>The</w:t>
      </w:r>
      <w:r w:rsidR="00213BF1" w:rsidRPr="004A2503">
        <w:rPr>
          <w:noProof/>
        </w:rPr>
        <w:t xml:space="preserve"> Commission (Eurostat) may initiate, in close </w:t>
      </w:r>
      <w:r w:rsidR="00341DF0" w:rsidRPr="004A2503">
        <w:rPr>
          <w:noProof/>
        </w:rPr>
        <w:t xml:space="preserve">collaboration </w:t>
      </w:r>
      <w:r w:rsidR="00213BF1" w:rsidRPr="004A2503">
        <w:rPr>
          <w:noProof/>
        </w:rPr>
        <w:t>with the ESS Committee, the development of new statistical outputs and insights in a coordinated manner across the ESS.</w:t>
      </w:r>
    </w:p>
    <w:p w14:paraId="7A331DAF" w14:textId="60A0769D" w:rsidR="00F34E7C" w:rsidRPr="004A2503" w:rsidRDefault="007E13AD" w:rsidP="001E13C3">
      <w:pPr>
        <w:pBdr>
          <w:top w:val="nil"/>
          <w:left w:val="nil"/>
          <w:bottom w:val="nil"/>
          <w:right w:val="nil"/>
          <w:between w:val="nil"/>
          <w:bar w:val="nil"/>
        </w:pBdr>
        <w:spacing w:before="0"/>
        <w:rPr>
          <w:rFonts w:eastAsia="Arial Unicode MS"/>
          <w:noProof/>
          <w:u w:val="single"/>
        </w:rPr>
      </w:pPr>
      <w:bookmarkStart w:id="1" w:name="_Hlk131159274"/>
      <w:r w:rsidRPr="004A2503">
        <w:rPr>
          <w:rFonts w:eastAsia="Arial Unicode MS"/>
          <w:noProof/>
          <w:u w:val="single"/>
        </w:rPr>
        <w:t xml:space="preserve">Dissemination </w:t>
      </w:r>
      <w:r w:rsidR="00341DF0" w:rsidRPr="004A2503">
        <w:rPr>
          <w:rFonts w:eastAsia="Arial Unicode MS"/>
          <w:noProof/>
          <w:u w:val="single"/>
        </w:rPr>
        <w:t xml:space="preserve">of European statistics </w:t>
      </w:r>
      <w:r w:rsidRPr="004A2503">
        <w:rPr>
          <w:rFonts w:eastAsia="Arial Unicode MS"/>
          <w:noProof/>
          <w:u w:val="single"/>
        </w:rPr>
        <w:t>(proposal for a new paragraph 4 in Article 18)</w:t>
      </w:r>
    </w:p>
    <w:p w14:paraId="1606C63A" w14:textId="77777777" w:rsidR="007E13AD" w:rsidRPr="004A2503" w:rsidRDefault="75286969" w:rsidP="0B9CE86E">
      <w:pPr>
        <w:pBdr>
          <w:top w:val="nil"/>
          <w:left w:val="nil"/>
          <w:bottom w:val="nil"/>
          <w:right w:val="nil"/>
          <w:between w:val="nil"/>
          <w:bar w:val="nil"/>
        </w:pBdr>
        <w:spacing w:before="0"/>
        <w:rPr>
          <w:noProof/>
        </w:rPr>
      </w:pPr>
      <w:r w:rsidRPr="004A2503">
        <w:rPr>
          <w:noProof/>
        </w:rPr>
        <w:t xml:space="preserve">It is proposed to benefit from the fact that Member States will sometimes publish European statistics at national level ahead of the </w:t>
      </w:r>
      <w:r w:rsidR="53F321EB" w:rsidRPr="004A2503">
        <w:rPr>
          <w:noProof/>
        </w:rPr>
        <w:t>transmission</w:t>
      </w:r>
      <w:r w:rsidRPr="004A2503">
        <w:rPr>
          <w:noProof/>
        </w:rPr>
        <w:t xml:space="preserve"> deadlines </w:t>
      </w:r>
      <w:r w:rsidR="1CEC9EBC" w:rsidRPr="004A2503">
        <w:rPr>
          <w:noProof/>
        </w:rPr>
        <w:t>set out</w:t>
      </w:r>
      <w:r w:rsidRPr="004A2503">
        <w:rPr>
          <w:noProof/>
        </w:rPr>
        <w:t xml:space="preserve"> in the relevant sectoral legislation. Once these data </w:t>
      </w:r>
      <w:r w:rsidR="02E84A9A" w:rsidRPr="004A2503">
        <w:rPr>
          <w:noProof/>
        </w:rPr>
        <w:t>is</w:t>
      </w:r>
      <w:r w:rsidRPr="004A2503">
        <w:rPr>
          <w:noProof/>
        </w:rPr>
        <w:t xml:space="preserve"> published, the Commission (Eurostat) should be able to disseminate that same data immediately afterwards and thereby contribute to increased timeliness at European level, </w:t>
      </w:r>
      <w:r w:rsidR="1CEC9EBC" w:rsidRPr="004A2503">
        <w:rPr>
          <w:noProof/>
        </w:rPr>
        <w:t>as long as they</w:t>
      </w:r>
      <w:r w:rsidRPr="004A2503">
        <w:rPr>
          <w:noProof/>
        </w:rPr>
        <w:t xml:space="preserve"> respect relevant definitions and classification.</w:t>
      </w:r>
    </w:p>
    <w:p w14:paraId="1CEF5818" w14:textId="06F34F4A" w:rsidR="00135846" w:rsidRPr="004A2503" w:rsidRDefault="009939C0" w:rsidP="001E13C3">
      <w:pPr>
        <w:pBdr>
          <w:top w:val="nil"/>
          <w:left w:val="nil"/>
          <w:bottom w:val="nil"/>
          <w:right w:val="nil"/>
          <w:between w:val="nil"/>
          <w:bar w:val="nil"/>
        </w:pBdr>
        <w:spacing w:before="0"/>
        <w:rPr>
          <w:noProof/>
          <w:u w:val="single"/>
        </w:rPr>
      </w:pPr>
      <w:r w:rsidRPr="004A2503">
        <w:rPr>
          <w:noProof/>
          <w:u w:val="single"/>
        </w:rPr>
        <w:t xml:space="preserve">Reuse of </w:t>
      </w:r>
      <w:r w:rsidR="00231423" w:rsidRPr="004A2503">
        <w:rPr>
          <w:noProof/>
          <w:u w:val="single"/>
          <w:lang w:val="en-IE"/>
        </w:rPr>
        <w:t>p</w:t>
      </w:r>
      <w:r w:rsidR="00135846" w:rsidRPr="004A2503">
        <w:rPr>
          <w:noProof/>
          <w:u w:val="single"/>
        </w:rPr>
        <w:t xml:space="preserve">ublicly available </w:t>
      </w:r>
      <w:r w:rsidR="009E490B" w:rsidRPr="004A2503">
        <w:rPr>
          <w:noProof/>
          <w:u w:val="single"/>
        </w:rPr>
        <w:t xml:space="preserve">data </w:t>
      </w:r>
      <w:r w:rsidR="00135846" w:rsidRPr="004A2503">
        <w:rPr>
          <w:noProof/>
          <w:u w:val="single"/>
        </w:rPr>
        <w:t>(proposal for a modified Article 25)</w:t>
      </w:r>
    </w:p>
    <w:p w14:paraId="25134CF7" w14:textId="77777777" w:rsidR="00135846" w:rsidRPr="004A2503" w:rsidRDefault="43A47A44" w:rsidP="0B9CE86E">
      <w:pPr>
        <w:pBdr>
          <w:top w:val="nil"/>
          <w:left w:val="nil"/>
          <w:bottom w:val="nil"/>
          <w:right w:val="nil"/>
          <w:between w:val="nil"/>
          <w:bar w:val="nil"/>
        </w:pBdr>
        <w:spacing w:before="0"/>
        <w:rPr>
          <w:noProof/>
        </w:rPr>
      </w:pPr>
      <w:r w:rsidRPr="004A2503">
        <w:rPr>
          <w:noProof/>
        </w:rPr>
        <w:t>T</w:t>
      </w:r>
      <w:r w:rsidR="26D0F995" w:rsidRPr="004A2503">
        <w:rPr>
          <w:noProof/>
        </w:rPr>
        <w:t xml:space="preserve">o ensure </w:t>
      </w:r>
      <w:r w:rsidR="1F97B181" w:rsidRPr="004A2503">
        <w:rPr>
          <w:noProof/>
        </w:rPr>
        <w:t>a</w:t>
      </w:r>
      <w:r w:rsidR="5E6AC433" w:rsidRPr="004A2503">
        <w:rPr>
          <w:noProof/>
        </w:rPr>
        <w:t xml:space="preserve"> </w:t>
      </w:r>
      <w:r w:rsidR="26D0F995" w:rsidRPr="004A2503">
        <w:rPr>
          <w:noProof/>
        </w:rPr>
        <w:t xml:space="preserve">more efficient use of publicly available data, it is proposed to </w:t>
      </w:r>
      <w:r w:rsidR="1CEC9EBC" w:rsidRPr="004A2503">
        <w:rPr>
          <w:noProof/>
        </w:rPr>
        <w:t>amend</w:t>
      </w:r>
      <w:r w:rsidR="26D0F995" w:rsidRPr="004A2503">
        <w:rPr>
          <w:noProof/>
        </w:rPr>
        <w:t xml:space="preserve"> the wording of Article 25.</w:t>
      </w:r>
    </w:p>
    <w:p w14:paraId="707C54B4" w14:textId="77777777" w:rsidR="009A56AD" w:rsidRPr="004A2503" w:rsidRDefault="028AD37B" w:rsidP="33CF7D13">
      <w:pPr>
        <w:pBdr>
          <w:top w:val="nil"/>
          <w:left w:val="nil"/>
          <w:bottom w:val="nil"/>
          <w:right w:val="nil"/>
          <w:between w:val="nil"/>
          <w:bar w:val="nil"/>
        </w:pBdr>
        <w:spacing w:before="0"/>
        <w:rPr>
          <w:rFonts w:eastAsia="Arial Unicode MS"/>
          <w:noProof/>
          <w:u w:val="single"/>
        </w:rPr>
      </w:pPr>
      <w:r w:rsidRPr="004A2503">
        <w:rPr>
          <w:rFonts w:eastAsia="Arial Unicode MS"/>
          <w:noProof/>
          <w:u w:val="single"/>
        </w:rPr>
        <w:t xml:space="preserve">New functions of NSIs in the national data governance frameworks (proposal for a new Article 26a) </w:t>
      </w:r>
    </w:p>
    <w:p w14:paraId="6CCA6756" w14:textId="3F356CBA" w:rsidR="009A56AD" w:rsidRPr="004A2503" w:rsidRDefault="028AD37B" w:rsidP="33CF7D13">
      <w:pPr>
        <w:pBdr>
          <w:top w:val="nil"/>
          <w:left w:val="nil"/>
          <w:bottom w:val="nil"/>
          <w:right w:val="nil"/>
          <w:between w:val="nil"/>
          <w:bar w:val="nil"/>
        </w:pBdr>
        <w:spacing w:before="0"/>
        <w:rPr>
          <w:rFonts w:eastAsia="Arial Unicode MS"/>
          <w:noProof/>
        </w:rPr>
      </w:pPr>
      <w:r w:rsidRPr="004A2503">
        <w:rPr>
          <w:rFonts w:eastAsia="Arial Unicode MS"/>
          <w:noProof/>
        </w:rPr>
        <w:t xml:space="preserve">It </w:t>
      </w:r>
      <w:r w:rsidR="00D2362F" w:rsidRPr="004A2503">
        <w:rPr>
          <w:rFonts w:eastAsia="Arial Unicode MS"/>
          <w:noProof/>
        </w:rPr>
        <w:t xml:space="preserve">is </w:t>
      </w:r>
      <w:r w:rsidRPr="004A2503">
        <w:rPr>
          <w:rFonts w:eastAsia="Arial Unicode MS"/>
          <w:noProof/>
        </w:rPr>
        <w:t xml:space="preserve">also proposed that, in compliance with the principle of subsidiarity, NSIs may assume at national level functions in the national data governance frameworks </w:t>
      </w:r>
      <w:r w:rsidR="009939C0" w:rsidRPr="004A2503">
        <w:rPr>
          <w:rFonts w:eastAsia="Arial Unicode MS"/>
          <w:noProof/>
        </w:rPr>
        <w:t xml:space="preserve">including those foreseen in the Data Governance Act, </w:t>
      </w:r>
      <w:r w:rsidRPr="004A2503">
        <w:rPr>
          <w:rFonts w:eastAsia="Arial Unicode MS"/>
          <w:noProof/>
        </w:rPr>
        <w:t xml:space="preserve">with the objective to promote data integration and inter-operability, metadata description, quality assurance and standards-setting and identify new data sources to be used for statistics under development. These functions </w:t>
      </w:r>
      <w:r w:rsidR="009939C0" w:rsidRPr="004A2503">
        <w:rPr>
          <w:rFonts w:eastAsia="Arial Unicode MS"/>
          <w:noProof/>
        </w:rPr>
        <w:t>must</w:t>
      </w:r>
      <w:r w:rsidRPr="004A2503">
        <w:rPr>
          <w:rFonts w:eastAsia="Arial Unicode MS"/>
          <w:noProof/>
        </w:rPr>
        <w:t xml:space="preserve"> be implemented in accordance with the statistical principles laid down in this Regulation.</w:t>
      </w:r>
      <w:r w:rsidRPr="004A2503">
        <w:rPr>
          <w:noProof/>
          <w:u w:val="single"/>
        </w:rPr>
        <w:t xml:space="preserve"> </w:t>
      </w:r>
    </w:p>
    <w:p w14:paraId="2BEB4874" w14:textId="77777777" w:rsidR="009A56AD" w:rsidRPr="004A2503" w:rsidRDefault="00402092" w:rsidP="33CF7D13">
      <w:pPr>
        <w:pBdr>
          <w:top w:val="nil"/>
          <w:left w:val="nil"/>
          <w:bottom w:val="nil"/>
          <w:right w:val="nil"/>
          <w:between w:val="nil"/>
          <w:bar w:val="nil"/>
        </w:pBdr>
        <w:spacing w:before="0"/>
        <w:rPr>
          <w:noProof/>
          <w:u w:val="single"/>
        </w:rPr>
      </w:pPr>
      <w:r w:rsidRPr="004A2503">
        <w:rPr>
          <w:noProof/>
          <w:u w:val="single"/>
        </w:rPr>
        <w:t>Evaluation and review clause (proposal for a new Article 27a)</w:t>
      </w:r>
    </w:p>
    <w:p w14:paraId="7C474781" w14:textId="77777777" w:rsidR="00402092" w:rsidRPr="004A2503" w:rsidRDefault="00402092" w:rsidP="001E13C3">
      <w:pPr>
        <w:pBdr>
          <w:top w:val="nil"/>
          <w:left w:val="nil"/>
          <w:bottom w:val="nil"/>
          <w:right w:val="nil"/>
          <w:between w:val="nil"/>
          <w:bar w:val="nil"/>
        </w:pBdr>
        <w:spacing w:before="0"/>
        <w:rPr>
          <w:noProof/>
        </w:rPr>
      </w:pPr>
      <w:r w:rsidRPr="004A2503">
        <w:rPr>
          <w:noProof/>
        </w:rPr>
        <w:t xml:space="preserve">In line with the agreement on Better Law-making between the European Parliament, the Council and the Commission it is proposed to insert a review clause. </w:t>
      </w:r>
    </w:p>
    <w:bookmarkEnd w:id="1"/>
    <w:p w14:paraId="558F1700" w14:textId="77777777" w:rsidR="00F34E7C" w:rsidRPr="004A2503" w:rsidRDefault="00F34E7C" w:rsidP="6805D059">
      <w:pPr>
        <w:pBdr>
          <w:top w:val="nil"/>
          <w:left w:val="nil"/>
          <w:bottom w:val="nil"/>
          <w:right w:val="nil"/>
          <w:between w:val="nil"/>
          <w:bar w:val="nil"/>
        </w:pBdr>
        <w:spacing w:before="0"/>
        <w:rPr>
          <w:rFonts w:eastAsia="Arial Unicode MS"/>
          <w:noProof/>
        </w:rPr>
        <w:sectPr w:rsidR="00F34E7C" w:rsidRPr="004A2503" w:rsidSect="00CD63AA">
          <w:footerReference w:type="default" r:id="rId13"/>
          <w:footerReference w:type="first" r:id="rId14"/>
          <w:pgSz w:w="11907" w:h="16839"/>
          <w:pgMar w:top="1134" w:right="1417" w:bottom="1134" w:left="1417" w:header="709" w:footer="709" w:gutter="0"/>
          <w:cols w:space="708"/>
          <w:docGrid w:linePitch="360"/>
        </w:sectPr>
      </w:pPr>
    </w:p>
    <w:p w14:paraId="5C7E6650" w14:textId="1A7566DA" w:rsidR="001D14E7" w:rsidRDefault="001D14E7" w:rsidP="001D14E7">
      <w:pPr>
        <w:pStyle w:val="Rfrenceinterinstitutionnelle"/>
        <w:rPr>
          <w:noProof/>
        </w:rPr>
      </w:pPr>
      <w:r w:rsidRPr="001D14E7">
        <w:lastRenderedPageBreak/>
        <w:t>2023/0237 (COD)</w:t>
      </w:r>
    </w:p>
    <w:p w14:paraId="6D722DA5" w14:textId="5A8C895C" w:rsidR="001D3C0E" w:rsidRPr="004A2503" w:rsidRDefault="009B4E8C" w:rsidP="009B4E8C">
      <w:pPr>
        <w:pStyle w:val="Statut"/>
        <w:rPr>
          <w:noProof/>
        </w:rPr>
      </w:pPr>
      <w:r w:rsidRPr="009B4E8C">
        <w:rPr>
          <w:noProof/>
        </w:rPr>
        <w:t>Proposal for a</w:t>
      </w:r>
    </w:p>
    <w:p w14:paraId="504DFA31" w14:textId="1FB5C6C0" w:rsidR="001D3C0E" w:rsidRPr="004A2503" w:rsidRDefault="009B4E8C" w:rsidP="009B4E8C">
      <w:pPr>
        <w:pStyle w:val="Typedudocument"/>
        <w:rPr>
          <w:noProof/>
        </w:rPr>
      </w:pPr>
      <w:r w:rsidRPr="009B4E8C">
        <w:rPr>
          <w:noProof/>
        </w:rPr>
        <w:t>REGULATION OF THE EUROPEAN PARLIAMENT AND OF THE COUNCIL</w:t>
      </w:r>
    </w:p>
    <w:p w14:paraId="5A840F54" w14:textId="789D78B7" w:rsidR="001D3C0E" w:rsidRPr="004A2503" w:rsidRDefault="009B4E8C" w:rsidP="009B4E8C">
      <w:pPr>
        <w:pStyle w:val="Titreobjet"/>
        <w:rPr>
          <w:noProof/>
        </w:rPr>
      </w:pPr>
      <w:r w:rsidRPr="009B4E8C">
        <w:rPr>
          <w:noProof/>
        </w:rPr>
        <w:t>amending Regulation (EC) No 223/2009 on European statistics</w:t>
      </w:r>
    </w:p>
    <w:p w14:paraId="6F54419A" w14:textId="75C902F0" w:rsidR="009B4E8C" w:rsidRDefault="009B4E8C" w:rsidP="009B4E8C">
      <w:pPr>
        <w:pStyle w:val="IntrtEEE"/>
        <w:rPr>
          <w:noProof/>
        </w:rPr>
      </w:pPr>
      <w:r w:rsidRPr="009B4E8C">
        <w:rPr>
          <w:noProof/>
        </w:rPr>
        <w:t>(Text with EEA relevance)</w:t>
      </w:r>
    </w:p>
    <w:p w14:paraId="7C700394" w14:textId="43535798" w:rsidR="001D3C0E" w:rsidRPr="004A2503" w:rsidRDefault="001D3C0E" w:rsidP="0051019B">
      <w:pPr>
        <w:pStyle w:val="Institutionquiagit"/>
        <w:rPr>
          <w:noProof/>
        </w:rPr>
      </w:pPr>
      <w:r w:rsidRPr="004A2503">
        <w:rPr>
          <w:noProof/>
        </w:rPr>
        <w:t xml:space="preserve">THE EUROPEAN PARLIAMENT AND THE COUNCIL OF THE EUROPEAN </w:t>
      </w:r>
      <w:smartTag w:uri="urn:schemas-microsoft-com:office:smarttags" w:element="place">
        <w:r w:rsidRPr="004A2503">
          <w:rPr>
            <w:noProof/>
          </w:rPr>
          <w:t>UNION</w:t>
        </w:r>
      </w:smartTag>
      <w:r w:rsidRPr="004A2503">
        <w:rPr>
          <w:noProof/>
        </w:rPr>
        <w:t>,</w:t>
      </w:r>
    </w:p>
    <w:p w14:paraId="70464D6F" w14:textId="77777777" w:rsidR="001D3C0E" w:rsidRPr="004A2503" w:rsidRDefault="001D3C0E" w:rsidP="0051019B">
      <w:pPr>
        <w:rPr>
          <w:noProof/>
        </w:rPr>
      </w:pPr>
      <w:r w:rsidRPr="004A2503">
        <w:rPr>
          <w:noProof/>
        </w:rPr>
        <w:t>Having regard to the Treaty on the Functioning of the European Union, and in particular Article 338(1) thereof,</w:t>
      </w:r>
    </w:p>
    <w:p w14:paraId="54158127" w14:textId="77777777" w:rsidR="001D3C0E" w:rsidRPr="004A2503" w:rsidRDefault="001D3C0E" w:rsidP="0051019B">
      <w:pPr>
        <w:rPr>
          <w:noProof/>
        </w:rPr>
      </w:pPr>
      <w:r w:rsidRPr="004A2503">
        <w:rPr>
          <w:noProof/>
        </w:rPr>
        <w:t>Having regard to the proposal from the European Commission,</w:t>
      </w:r>
    </w:p>
    <w:p w14:paraId="58088950" w14:textId="77777777" w:rsidR="001D3C0E" w:rsidRPr="004A2503" w:rsidRDefault="001D3C0E" w:rsidP="0051019B">
      <w:pPr>
        <w:rPr>
          <w:noProof/>
        </w:rPr>
      </w:pPr>
      <w:r w:rsidRPr="004A2503">
        <w:rPr>
          <w:noProof/>
        </w:rPr>
        <w:t>After transmission of the draft legislative act to the national parliaments,</w:t>
      </w:r>
    </w:p>
    <w:p w14:paraId="5A889B3A" w14:textId="77777777" w:rsidR="001D3C0E" w:rsidRPr="004A2503" w:rsidRDefault="001D3C0E" w:rsidP="0051019B">
      <w:pPr>
        <w:rPr>
          <w:noProof/>
        </w:rPr>
      </w:pPr>
      <w:r w:rsidRPr="004A2503">
        <w:rPr>
          <w:noProof/>
        </w:rPr>
        <w:t>Acting in accordance with the ordinary legislative procedure,</w:t>
      </w:r>
    </w:p>
    <w:p w14:paraId="45B7DFC1" w14:textId="77777777" w:rsidR="00EF65EF" w:rsidRPr="004A2503" w:rsidRDefault="00EF65EF" w:rsidP="00EF65EF">
      <w:pPr>
        <w:rPr>
          <w:noProof/>
        </w:rPr>
      </w:pPr>
      <w:r w:rsidRPr="004A2503">
        <w:rPr>
          <w:noProof/>
        </w:rPr>
        <w:t>Whereas:</w:t>
      </w:r>
    </w:p>
    <w:p w14:paraId="3A0FC73B" w14:textId="5F02FF2B" w:rsidR="00EF65EF" w:rsidRPr="004A2503" w:rsidRDefault="00F67180" w:rsidP="00F67180">
      <w:pPr>
        <w:pStyle w:val="ManualConsidrant"/>
        <w:rPr>
          <w:noProof/>
        </w:rPr>
      </w:pPr>
      <w:r w:rsidRPr="00F67180">
        <w:t>(1)</w:t>
      </w:r>
      <w:r w:rsidRPr="00F67180">
        <w:tab/>
      </w:r>
      <w:r w:rsidR="733F746A" w:rsidRPr="004A2503">
        <w:rPr>
          <w:noProof/>
        </w:rPr>
        <w:t xml:space="preserve">Regulation (EC) </w:t>
      </w:r>
      <w:r w:rsidR="733F746A" w:rsidRPr="004A2503">
        <w:rPr>
          <w:rFonts w:eastAsia="Arial Unicode MS"/>
          <w:noProof/>
        </w:rPr>
        <w:t>No 223</w:t>
      </w:r>
      <w:r w:rsidR="733F746A" w:rsidRPr="004A2503">
        <w:rPr>
          <w:noProof/>
        </w:rPr>
        <w:t>/2009 of the European Parliament and of the Council</w:t>
      </w:r>
      <w:r w:rsidR="00EF65EF" w:rsidRPr="004A2503">
        <w:rPr>
          <w:rStyle w:val="FootnoteReference0"/>
          <w:noProof/>
        </w:rPr>
        <w:footnoteReference w:id="9"/>
      </w:r>
      <w:r w:rsidR="733F746A" w:rsidRPr="004A2503">
        <w:rPr>
          <w:noProof/>
        </w:rPr>
        <w:t xml:space="preserve"> establishes the legal framework at Union level for the development, production and dissemination of European statistics.</w:t>
      </w:r>
    </w:p>
    <w:p w14:paraId="0A5AED4A" w14:textId="366BC21F" w:rsidR="00EF65EF" w:rsidRPr="004A2503" w:rsidRDefault="00F67180" w:rsidP="00F67180">
      <w:pPr>
        <w:pStyle w:val="ManualConsidrant"/>
        <w:rPr>
          <w:noProof/>
          <w:szCs w:val="24"/>
        </w:rPr>
      </w:pPr>
      <w:r w:rsidRPr="00F67180">
        <w:t>(2)</w:t>
      </w:r>
      <w:r w:rsidRPr="00F67180">
        <w:tab/>
      </w:r>
      <w:r w:rsidR="733F746A" w:rsidRPr="004A2503">
        <w:rPr>
          <w:noProof/>
        </w:rPr>
        <w:t xml:space="preserve">Regulation (EC) </w:t>
      </w:r>
      <w:r w:rsidR="733F746A" w:rsidRPr="004A2503">
        <w:rPr>
          <w:rFonts w:eastAsia="Arial Unicode MS"/>
          <w:noProof/>
        </w:rPr>
        <w:t>No 223</w:t>
      </w:r>
      <w:r w:rsidR="733F746A" w:rsidRPr="004A2503">
        <w:rPr>
          <w:noProof/>
        </w:rPr>
        <w:t>/2009 was amended in 2015 to</w:t>
      </w:r>
      <w:r w:rsidR="733F746A" w:rsidRPr="004A2503">
        <w:rPr>
          <w:noProof/>
          <w:shd w:val="clear" w:color="auto" w:fill="FFFFFF"/>
        </w:rPr>
        <w:t xml:space="preserve"> further strengthen the governance in the European Statistical System (ESS) in particular its professional independence, and since then the strengthened governance </w:t>
      </w:r>
      <w:r w:rsidR="1786F753" w:rsidRPr="004A2503">
        <w:rPr>
          <w:noProof/>
          <w:shd w:val="clear" w:color="auto" w:fill="FFFFFF"/>
        </w:rPr>
        <w:t xml:space="preserve">has </w:t>
      </w:r>
      <w:r w:rsidR="733F746A" w:rsidRPr="004A2503">
        <w:rPr>
          <w:noProof/>
          <w:shd w:val="clear" w:color="auto" w:fill="FFFFFF"/>
        </w:rPr>
        <w:t xml:space="preserve">proven to be </w:t>
      </w:r>
      <w:r w:rsidR="00687084" w:rsidRPr="004A2503">
        <w:rPr>
          <w:noProof/>
          <w:shd w:val="clear" w:color="auto" w:fill="FFFFFF"/>
        </w:rPr>
        <w:t>effective</w:t>
      </w:r>
      <w:r w:rsidR="733F746A" w:rsidRPr="004A2503">
        <w:rPr>
          <w:noProof/>
          <w:shd w:val="clear" w:color="auto" w:fill="FFFFFF"/>
        </w:rPr>
        <w:t>.</w:t>
      </w:r>
    </w:p>
    <w:p w14:paraId="5D4DF4F7" w14:textId="38C34646" w:rsidR="00EF65EF" w:rsidRPr="004A2503" w:rsidRDefault="00F67180" w:rsidP="00F67180">
      <w:pPr>
        <w:pStyle w:val="ManualConsidrant"/>
        <w:rPr>
          <w:noProof/>
        </w:rPr>
      </w:pPr>
      <w:r w:rsidRPr="00F67180">
        <w:t>(3)</w:t>
      </w:r>
      <w:r w:rsidRPr="00F67180">
        <w:tab/>
      </w:r>
      <w:r w:rsidR="733F746A" w:rsidRPr="004A2503">
        <w:rPr>
          <w:noProof/>
        </w:rPr>
        <w:t xml:space="preserve">Digital transformation has ushered in radically different realities and created a new environment with new needs for European statistics. Moreover, the recent Covid-19 crisis and </w:t>
      </w:r>
      <w:r w:rsidR="4196E2BF" w:rsidRPr="004A2503">
        <w:rPr>
          <w:noProof/>
        </w:rPr>
        <w:t xml:space="preserve">the </w:t>
      </w:r>
      <w:r w:rsidR="733F746A" w:rsidRPr="004A2503">
        <w:rPr>
          <w:noProof/>
        </w:rPr>
        <w:t xml:space="preserve">energy crisis triggered by the Russian military aggression against Ukraine have amplified the demands and expectations for timelier, more frequent and more detailed European statistics needed to </w:t>
      </w:r>
      <w:r w:rsidR="00687084" w:rsidRPr="004A2503">
        <w:rPr>
          <w:rFonts w:eastAsia="Times New Roman"/>
          <w:noProof/>
        </w:rPr>
        <w:t xml:space="preserve">inform EU decision-making and </w:t>
      </w:r>
      <w:r w:rsidR="733F746A" w:rsidRPr="004A2503">
        <w:rPr>
          <w:noProof/>
        </w:rPr>
        <w:t xml:space="preserve">ensure the best </w:t>
      </w:r>
      <w:r w:rsidR="00687084" w:rsidRPr="004A2503">
        <w:rPr>
          <w:noProof/>
        </w:rPr>
        <w:t xml:space="preserve">possible </w:t>
      </w:r>
      <w:r w:rsidR="00927543" w:rsidRPr="004A2503">
        <w:rPr>
          <w:noProof/>
        </w:rPr>
        <w:t>Union</w:t>
      </w:r>
      <w:r w:rsidR="733F746A" w:rsidRPr="004A2503">
        <w:rPr>
          <w:noProof/>
        </w:rPr>
        <w:t xml:space="preserve"> response to crises.</w:t>
      </w:r>
    </w:p>
    <w:p w14:paraId="12BB93B5" w14:textId="69BAA7C6" w:rsidR="00EF65EF" w:rsidRPr="004A2503" w:rsidRDefault="00F67180" w:rsidP="00F67180">
      <w:pPr>
        <w:pStyle w:val="ManualConsidrant"/>
        <w:rPr>
          <w:noProof/>
        </w:rPr>
      </w:pPr>
      <w:r w:rsidRPr="00F67180">
        <w:t>(4)</w:t>
      </w:r>
      <w:r w:rsidRPr="00F67180">
        <w:tab/>
      </w:r>
      <w:r w:rsidR="733F746A" w:rsidRPr="004A2503">
        <w:rPr>
          <w:noProof/>
        </w:rPr>
        <w:t>To address growing expectations for timelier, more frequent and more detailed European statistics as well as for a faster and more coordinated ESS response to urgent statistical demands in times of cris</w:t>
      </w:r>
      <w:r w:rsidR="43188B97" w:rsidRPr="004A2503">
        <w:rPr>
          <w:noProof/>
        </w:rPr>
        <w:t>i</w:t>
      </w:r>
      <w:r w:rsidR="733F746A" w:rsidRPr="004A2503">
        <w:rPr>
          <w:noProof/>
        </w:rPr>
        <w:t xml:space="preserve">s, </w:t>
      </w:r>
      <w:r w:rsidR="00127017" w:rsidRPr="004A2503">
        <w:rPr>
          <w:noProof/>
        </w:rPr>
        <w:t>it is necessary to amend</w:t>
      </w:r>
      <w:r w:rsidR="733F746A" w:rsidRPr="004A2503">
        <w:rPr>
          <w:noProof/>
        </w:rPr>
        <w:t xml:space="preserve"> Regulation (EC) </w:t>
      </w:r>
      <w:r w:rsidR="733F746A" w:rsidRPr="004A2503">
        <w:rPr>
          <w:rFonts w:eastAsia="Arial Unicode MS"/>
          <w:noProof/>
        </w:rPr>
        <w:t>No 223</w:t>
      </w:r>
      <w:r w:rsidR="733F746A" w:rsidRPr="004A2503">
        <w:rPr>
          <w:noProof/>
        </w:rPr>
        <w:t xml:space="preserve">/2009. The </w:t>
      </w:r>
      <w:r w:rsidR="00127017" w:rsidRPr="004A2503">
        <w:rPr>
          <w:noProof/>
        </w:rPr>
        <w:t>purpose of this Regulation</w:t>
      </w:r>
      <w:r w:rsidR="733F746A" w:rsidRPr="004A2503">
        <w:rPr>
          <w:noProof/>
        </w:rPr>
        <w:t xml:space="preserve"> is to ensure that European statistics stay relevant by taking into account th</w:t>
      </w:r>
      <w:r w:rsidR="00127017" w:rsidRPr="004A2503">
        <w:rPr>
          <w:noProof/>
        </w:rPr>
        <w:t>o</w:t>
      </w:r>
      <w:r w:rsidR="733F746A" w:rsidRPr="004A2503">
        <w:rPr>
          <w:noProof/>
        </w:rPr>
        <w:t>se changing and more demanding user needs</w:t>
      </w:r>
      <w:r w:rsidR="43188B97" w:rsidRPr="004A2503">
        <w:rPr>
          <w:noProof/>
        </w:rPr>
        <w:t>,</w:t>
      </w:r>
      <w:r w:rsidR="733F746A" w:rsidRPr="004A2503">
        <w:rPr>
          <w:noProof/>
        </w:rPr>
        <w:t xml:space="preserve"> notably by tapping the full potential of digital data sources and technologies,</w:t>
      </w:r>
      <w:r w:rsidR="43188B97" w:rsidRPr="004A2503">
        <w:rPr>
          <w:noProof/>
        </w:rPr>
        <w:t xml:space="preserve"> </w:t>
      </w:r>
      <w:r w:rsidR="00F90611" w:rsidRPr="004A2503">
        <w:rPr>
          <w:noProof/>
        </w:rPr>
        <w:t xml:space="preserve">by </w:t>
      </w:r>
      <w:r w:rsidR="733F746A" w:rsidRPr="004A2503">
        <w:rPr>
          <w:noProof/>
        </w:rPr>
        <w:t xml:space="preserve">enabling their re-use for </w:t>
      </w:r>
      <w:r w:rsidR="6D80DF08" w:rsidRPr="004A2503">
        <w:rPr>
          <w:noProof/>
        </w:rPr>
        <w:t>European</w:t>
      </w:r>
      <w:r w:rsidR="733F746A" w:rsidRPr="004A2503">
        <w:rPr>
          <w:noProof/>
        </w:rPr>
        <w:t xml:space="preserve"> statistics, </w:t>
      </w:r>
      <w:r w:rsidR="00F90611" w:rsidRPr="004A2503">
        <w:rPr>
          <w:noProof/>
        </w:rPr>
        <w:t>by</w:t>
      </w:r>
      <w:r w:rsidR="43188B97" w:rsidRPr="004A2503">
        <w:rPr>
          <w:noProof/>
        </w:rPr>
        <w:t xml:space="preserve"> making</w:t>
      </w:r>
      <w:r w:rsidR="733F746A" w:rsidRPr="004A2503">
        <w:rPr>
          <w:noProof/>
        </w:rPr>
        <w:t xml:space="preserve"> the ESS </w:t>
      </w:r>
      <w:r w:rsidR="43188B97" w:rsidRPr="004A2503">
        <w:rPr>
          <w:noProof/>
        </w:rPr>
        <w:t xml:space="preserve">more agile and able </w:t>
      </w:r>
      <w:r w:rsidR="733F746A" w:rsidRPr="004A2503">
        <w:rPr>
          <w:noProof/>
        </w:rPr>
        <w:t xml:space="preserve">to respond effectively and swiftly to crises, and </w:t>
      </w:r>
      <w:r w:rsidR="00F90611" w:rsidRPr="004A2503">
        <w:rPr>
          <w:noProof/>
        </w:rPr>
        <w:t>by</w:t>
      </w:r>
      <w:r w:rsidR="43188B97" w:rsidRPr="004A2503">
        <w:rPr>
          <w:noProof/>
        </w:rPr>
        <w:t xml:space="preserve"> </w:t>
      </w:r>
      <w:r w:rsidR="733F746A" w:rsidRPr="004A2503">
        <w:rPr>
          <w:noProof/>
        </w:rPr>
        <w:t>promoting data sharing and strengthening coordination among ESS partners.</w:t>
      </w:r>
    </w:p>
    <w:p w14:paraId="411E306A" w14:textId="380D1A67" w:rsidR="00EF65EF" w:rsidRPr="004A2503" w:rsidRDefault="00F67180" w:rsidP="00F67180">
      <w:pPr>
        <w:pStyle w:val="ManualConsidrant"/>
        <w:rPr>
          <w:noProof/>
        </w:rPr>
      </w:pPr>
      <w:r w:rsidRPr="00F67180">
        <w:lastRenderedPageBreak/>
        <w:t>(5)</w:t>
      </w:r>
      <w:r w:rsidRPr="00F67180">
        <w:tab/>
      </w:r>
      <w:r w:rsidR="77D431FA" w:rsidRPr="004A2503">
        <w:rPr>
          <w:noProof/>
        </w:rPr>
        <w:t>To reflect today’s realities and</w:t>
      </w:r>
      <w:r w:rsidR="428CC738" w:rsidRPr="004A2503">
        <w:rPr>
          <w:noProof/>
        </w:rPr>
        <w:t xml:space="preserve"> the</w:t>
      </w:r>
      <w:r w:rsidR="77D431FA" w:rsidRPr="004A2503">
        <w:rPr>
          <w:noProof/>
        </w:rPr>
        <w:t xml:space="preserve"> digital age </w:t>
      </w:r>
      <w:r w:rsidR="00F90611" w:rsidRPr="004A2503">
        <w:rPr>
          <w:noProof/>
        </w:rPr>
        <w:t>in</w:t>
      </w:r>
      <w:r w:rsidR="77D431FA" w:rsidRPr="004A2503">
        <w:rPr>
          <w:noProof/>
        </w:rPr>
        <w:t xml:space="preserve"> which the ESS operates,</w:t>
      </w:r>
      <w:r w:rsidR="05142D35" w:rsidRPr="004A2503">
        <w:rPr>
          <w:noProof/>
        </w:rPr>
        <w:t xml:space="preserve"> </w:t>
      </w:r>
      <w:r w:rsidR="77D431FA" w:rsidRPr="004A2503">
        <w:rPr>
          <w:noProof/>
        </w:rPr>
        <w:t xml:space="preserve">new or updated definitions should be introduced into Regulation (EC) </w:t>
      </w:r>
      <w:r w:rsidR="77D431FA" w:rsidRPr="004A2503">
        <w:rPr>
          <w:rFonts w:eastAsia="Arial Unicode MS"/>
          <w:noProof/>
        </w:rPr>
        <w:t>No 223</w:t>
      </w:r>
      <w:r w:rsidR="77D431FA" w:rsidRPr="004A2503">
        <w:rPr>
          <w:noProof/>
        </w:rPr>
        <w:t xml:space="preserve">/2009 to clarify the concepts of </w:t>
      </w:r>
      <w:r w:rsidR="428CC738" w:rsidRPr="004A2503">
        <w:rPr>
          <w:noProof/>
        </w:rPr>
        <w:t>‘</w:t>
      </w:r>
      <w:r w:rsidR="77D431FA" w:rsidRPr="004A2503">
        <w:rPr>
          <w:noProof/>
        </w:rPr>
        <w:t>data</w:t>
      </w:r>
      <w:r w:rsidR="428CC738" w:rsidRPr="004A2503">
        <w:rPr>
          <w:noProof/>
        </w:rPr>
        <w:t>’</w:t>
      </w:r>
      <w:r w:rsidR="77D431FA" w:rsidRPr="004A2503">
        <w:rPr>
          <w:noProof/>
        </w:rPr>
        <w:t xml:space="preserve">, </w:t>
      </w:r>
      <w:r w:rsidR="587881EE" w:rsidRPr="004A2503">
        <w:rPr>
          <w:noProof/>
        </w:rPr>
        <w:t xml:space="preserve">‘metadata’, </w:t>
      </w:r>
      <w:r w:rsidR="428CC738" w:rsidRPr="004A2503">
        <w:rPr>
          <w:noProof/>
        </w:rPr>
        <w:t>‘</w:t>
      </w:r>
      <w:r w:rsidR="77D431FA" w:rsidRPr="004A2503">
        <w:rPr>
          <w:noProof/>
        </w:rPr>
        <w:t>data holders</w:t>
      </w:r>
      <w:r w:rsidR="428CC738" w:rsidRPr="004A2503">
        <w:rPr>
          <w:noProof/>
        </w:rPr>
        <w:t>’</w:t>
      </w:r>
      <w:r w:rsidR="77D431FA" w:rsidRPr="004A2503">
        <w:rPr>
          <w:noProof/>
        </w:rPr>
        <w:t xml:space="preserve">, </w:t>
      </w:r>
      <w:r w:rsidR="428CC738" w:rsidRPr="004A2503">
        <w:rPr>
          <w:noProof/>
        </w:rPr>
        <w:t>‘</w:t>
      </w:r>
      <w:r w:rsidR="77D431FA" w:rsidRPr="004A2503">
        <w:rPr>
          <w:noProof/>
        </w:rPr>
        <w:t>reuse of data</w:t>
      </w:r>
      <w:r w:rsidR="428CC738" w:rsidRPr="004A2503">
        <w:rPr>
          <w:noProof/>
        </w:rPr>
        <w:t>’</w:t>
      </w:r>
      <w:r w:rsidR="77D431FA" w:rsidRPr="004A2503">
        <w:rPr>
          <w:noProof/>
        </w:rPr>
        <w:t xml:space="preserve">, </w:t>
      </w:r>
      <w:r w:rsidR="428CC738" w:rsidRPr="004A2503">
        <w:rPr>
          <w:noProof/>
        </w:rPr>
        <w:t>‘</w:t>
      </w:r>
      <w:r w:rsidR="77D431FA" w:rsidRPr="004A2503">
        <w:rPr>
          <w:noProof/>
        </w:rPr>
        <w:t>data sharing</w:t>
      </w:r>
      <w:r w:rsidR="428CC738" w:rsidRPr="004A2503">
        <w:rPr>
          <w:noProof/>
        </w:rPr>
        <w:t>’</w:t>
      </w:r>
      <w:r w:rsidR="77D431FA" w:rsidRPr="004A2503">
        <w:rPr>
          <w:noProof/>
        </w:rPr>
        <w:t xml:space="preserve">, </w:t>
      </w:r>
      <w:r w:rsidR="428CC738" w:rsidRPr="004A2503">
        <w:rPr>
          <w:noProof/>
        </w:rPr>
        <w:t>‘</w:t>
      </w:r>
      <w:r w:rsidR="77D431FA" w:rsidRPr="004A2503">
        <w:rPr>
          <w:noProof/>
        </w:rPr>
        <w:t>data source</w:t>
      </w:r>
      <w:r w:rsidR="428CC738" w:rsidRPr="004A2503">
        <w:rPr>
          <w:noProof/>
        </w:rPr>
        <w:t>’</w:t>
      </w:r>
      <w:r w:rsidR="77D431FA" w:rsidRPr="004A2503">
        <w:rPr>
          <w:noProof/>
        </w:rPr>
        <w:t xml:space="preserve">, </w:t>
      </w:r>
      <w:r w:rsidR="428CC738" w:rsidRPr="004A2503">
        <w:rPr>
          <w:noProof/>
        </w:rPr>
        <w:t>‘</w:t>
      </w:r>
      <w:r w:rsidR="77D431FA" w:rsidRPr="004A2503">
        <w:rPr>
          <w:noProof/>
        </w:rPr>
        <w:t>multi-source statistics</w:t>
      </w:r>
      <w:r w:rsidR="428CC738" w:rsidRPr="004A2503">
        <w:rPr>
          <w:noProof/>
        </w:rPr>
        <w:t>’</w:t>
      </w:r>
      <w:r w:rsidR="77D431FA" w:rsidRPr="004A2503">
        <w:rPr>
          <w:noProof/>
        </w:rPr>
        <w:t xml:space="preserve">, </w:t>
      </w:r>
      <w:r w:rsidR="428CC738" w:rsidRPr="004A2503">
        <w:rPr>
          <w:noProof/>
        </w:rPr>
        <w:t>‘</w:t>
      </w:r>
      <w:r w:rsidR="77D431FA" w:rsidRPr="004A2503">
        <w:rPr>
          <w:noProof/>
        </w:rPr>
        <w:t>use for statistical purposes</w:t>
      </w:r>
      <w:r w:rsidR="428CC738" w:rsidRPr="004A2503">
        <w:rPr>
          <w:noProof/>
        </w:rPr>
        <w:t>’</w:t>
      </w:r>
      <w:r w:rsidR="77D431FA" w:rsidRPr="004A2503">
        <w:rPr>
          <w:noProof/>
        </w:rPr>
        <w:t xml:space="preserve">, and </w:t>
      </w:r>
      <w:r w:rsidR="428CC738" w:rsidRPr="004A2503">
        <w:rPr>
          <w:noProof/>
        </w:rPr>
        <w:t>‘</w:t>
      </w:r>
      <w:r w:rsidR="77D431FA" w:rsidRPr="004A2503">
        <w:rPr>
          <w:noProof/>
        </w:rPr>
        <w:t>crisis</w:t>
      </w:r>
      <w:r w:rsidR="428CC738" w:rsidRPr="004A2503">
        <w:rPr>
          <w:noProof/>
        </w:rPr>
        <w:t>’</w:t>
      </w:r>
      <w:r w:rsidR="77D431FA" w:rsidRPr="004A2503">
        <w:rPr>
          <w:noProof/>
        </w:rPr>
        <w:t>.</w:t>
      </w:r>
    </w:p>
    <w:p w14:paraId="2FC33304" w14:textId="29CCFCDB" w:rsidR="00255E0B" w:rsidRPr="004A2503" w:rsidRDefault="00F67180" w:rsidP="00F67180">
      <w:pPr>
        <w:pStyle w:val="ManualConsidrant"/>
        <w:rPr>
          <w:noProof/>
        </w:rPr>
      </w:pPr>
      <w:r w:rsidRPr="00F67180">
        <w:t>(6)</w:t>
      </w:r>
      <w:r w:rsidRPr="00F67180">
        <w:tab/>
      </w:r>
      <w:r w:rsidR="733F746A" w:rsidRPr="004A2503">
        <w:rPr>
          <w:noProof/>
        </w:rPr>
        <w:t xml:space="preserve">The recent Covid pandemic demonstrated that </w:t>
      </w:r>
      <w:r w:rsidR="00687084" w:rsidRPr="004A2503">
        <w:rPr>
          <w:noProof/>
        </w:rPr>
        <w:t xml:space="preserve">timely, reliable </w:t>
      </w:r>
      <w:r w:rsidR="733F746A" w:rsidRPr="004A2503">
        <w:rPr>
          <w:noProof/>
        </w:rPr>
        <w:t xml:space="preserve">and comparable European statistics </w:t>
      </w:r>
      <w:r w:rsidR="1786F753" w:rsidRPr="004A2503">
        <w:rPr>
          <w:noProof/>
        </w:rPr>
        <w:t xml:space="preserve">are </w:t>
      </w:r>
      <w:r w:rsidR="733F746A" w:rsidRPr="004A2503">
        <w:rPr>
          <w:noProof/>
        </w:rPr>
        <w:t xml:space="preserve">vital to the effectiveness of public authorities’ response to emergency situations. Therefore, the ESS should be </w:t>
      </w:r>
      <w:r w:rsidR="00F90611" w:rsidRPr="004A2503">
        <w:rPr>
          <w:noProof/>
        </w:rPr>
        <w:t>given the possibility</w:t>
      </w:r>
      <w:r w:rsidR="733F746A" w:rsidRPr="004A2503">
        <w:rPr>
          <w:noProof/>
        </w:rPr>
        <w:t xml:space="preserve"> to swiftly initiate coordinated actions if urgent data and statistics needs arise outside the regular planning framework, especially in times of cris</w:t>
      </w:r>
      <w:r w:rsidR="43188B97" w:rsidRPr="004A2503">
        <w:rPr>
          <w:noProof/>
        </w:rPr>
        <w:t>i</w:t>
      </w:r>
      <w:r w:rsidR="733F746A" w:rsidRPr="004A2503">
        <w:rPr>
          <w:noProof/>
        </w:rPr>
        <w:t xml:space="preserve">s. </w:t>
      </w:r>
      <w:r w:rsidR="00255E0B" w:rsidRPr="004A2503">
        <w:rPr>
          <w:noProof/>
        </w:rPr>
        <w:t xml:space="preserve">In such situation, </w:t>
      </w:r>
      <w:r w:rsidR="00B20F6D" w:rsidRPr="004A2503">
        <w:rPr>
          <w:noProof/>
        </w:rPr>
        <w:t xml:space="preserve">a data holder </w:t>
      </w:r>
      <w:r w:rsidR="00255E0B" w:rsidRPr="004A2503">
        <w:rPr>
          <w:noProof/>
        </w:rPr>
        <w:t>should</w:t>
      </w:r>
      <w:r w:rsidR="00B20F6D" w:rsidRPr="004A2503">
        <w:rPr>
          <w:noProof/>
        </w:rPr>
        <w:t xml:space="preserve"> make, upon request, data available to a </w:t>
      </w:r>
      <w:r w:rsidR="00255E0B" w:rsidRPr="004A2503">
        <w:rPr>
          <w:noProof/>
        </w:rPr>
        <w:t>national statistical institute (NSI) or the Commission (Eurostat) that</w:t>
      </w:r>
      <w:r w:rsidR="00B20F6D" w:rsidRPr="004A2503">
        <w:rPr>
          <w:noProof/>
        </w:rPr>
        <w:t xml:space="preserve"> demonstrat</w:t>
      </w:r>
      <w:r w:rsidR="00255E0B" w:rsidRPr="004A2503">
        <w:rPr>
          <w:noProof/>
        </w:rPr>
        <w:t>es</w:t>
      </w:r>
      <w:r w:rsidR="00B20F6D" w:rsidRPr="004A2503">
        <w:rPr>
          <w:noProof/>
        </w:rPr>
        <w:t xml:space="preserve"> an exceptional need to use the data requested, </w:t>
      </w:r>
      <w:r w:rsidR="00255E0B" w:rsidRPr="004A2503">
        <w:rPr>
          <w:noProof/>
        </w:rPr>
        <w:t>in accordance with the rules laid down in the Data Act</w:t>
      </w:r>
      <w:r w:rsidR="0062791A" w:rsidRPr="004A2503">
        <w:rPr>
          <w:rStyle w:val="FootnoteReference0"/>
          <w:noProof/>
        </w:rPr>
        <w:footnoteReference w:id="10"/>
      </w:r>
      <w:r w:rsidR="00255E0B" w:rsidRPr="004A2503">
        <w:rPr>
          <w:noProof/>
        </w:rPr>
        <w:t>.</w:t>
      </w:r>
    </w:p>
    <w:p w14:paraId="728AA485" w14:textId="5F145350" w:rsidR="00EF65EF" w:rsidRPr="004A2503" w:rsidRDefault="00F67180" w:rsidP="00F67180">
      <w:pPr>
        <w:pStyle w:val="ManualConsidrant"/>
        <w:rPr>
          <w:noProof/>
          <w:szCs w:val="24"/>
        </w:rPr>
      </w:pPr>
      <w:r w:rsidRPr="00F67180">
        <w:t>(7)</w:t>
      </w:r>
      <w:r w:rsidRPr="00F67180">
        <w:tab/>
      </w:r>
      <w:r w:rsidR="733F746A" w:rsidRPr="004A2503">
        <w:rPr>
          <w:noProof/>
        </w:rPr>
        <w:t xml:space="preserve">Accessing and re-using new data sources, </w:t>
      </w:r>
      <w:r w:rsidR="00F90611" w:rsidRPr="004A2503">
        <w:rPr>
          <w:noProof/>
        </w:rPr>
        <w:t xml:space="preserve">which </w:t>
      </w:r>
      <w:r w:rsidR="733F746A" w:rsidRPr="004A2503">
        <w:rPr>
          <w:noProof/>
        </w:rPr>
        <w:t>emerg</w:t>
      </w:r>
      <w:r w:rsidR="00F90611" w:rsidRPr="004A2503">
        <w:rPr>
          <w:noProof/>
        </w:rPr>
        <w:t>e</w:t>
      </w:r>
      <w:r w:rsidR="733F746A" w:rsidRPr="004A2503">
        <w:rPr>
          <w:noProof/>
        </w:rPr>
        <w:t xml:space="preserve"> as by-products of digital services and </w:t>
      </w:r>
      <w:r w:rsidR="43188B97" w:rsidRPr="004A2503">
        <w:rPr>
          <w:noProof/>
        </w:rPr>
        <w:t xml:space="preserve">the </w:t>
      </w:r>
      <w:r w:rsidR="733F746A" w:rsidRPr="004A2503">
        <w:rPr>
          <w:noProof/>
        </w:rPr>
        <w:t>Internet of Things (IoT)</w:t>
      </w:r>
      <w:r w:rsidR="00F90611" w:rsidRPr="004A2503">
        <w:rPr>
          <w:noProof/>
        </w:rPr>
        <w:t>,</w:t>
      </w:r>
      <w:r w:rsidR="733F746A" w:rsidRPr="004A2503">
        <w:rPr>
          <w:noProof/>
        </w:rPr>
        <w:t xml:space="preserve"> is becoming vital for producing timely, </w:t>
      </w:r>
      <w:r w:rsidR="43188B97" w:rsidRPr="004A2503">
        <w:rPr>
          <w:noProof/>
        </w:rPr>
        <w:t>suitably</w:t>
      </w:r>
      <w:r w:rsidR="733F746A" w:rsidRPr="004A2503">
        <w:rPr>
          <w:noProof/>
        </w:rPr>
        <w:t xml:space="preserve"> frequent and sufficiently detailed European statistics in a more efficient and less costly way. Therefore, access to new data sources in general and particularly to privately held data </w:t>
      </w:r>
      <w:r w:rsidR="00687084" w:rsidRPr="004A2503">
        <w:rPr>
          <w:noProof/>
        </w:rPr>
        <w:t xml:space="preserve">for the development and production of European official statistics </w:t>
      </w:r>
      <w:r w:rsidR="733F746A" w:rsidRPr="004A2503">
        <w:rPr>
          <w:noProof/>
        </w:rPr>
        <w:t>on a sustainable basis and according to fair, clear and predictable rules should be ensured.</w:t>
      </w:r>
    </w:p>
    <w:p w14:paraId="4BD66C31" w14:textId="19EE1E7D" w:rsidR="00EF65EF" w:rsidRPr="004A2503" w:rsidRDefault="00F67180" w:rsidP="00F67180">
      <w:pPr>
        <w:pStyle w:val="ManualConsidrant"/>
        <w:rPr>
          <w:noProof/>
        </w:rPr>
      </w:pPr>
      <w:r w:rsidRPr="00F67180">
        <w:t>(8)</w:t>
      </w:r>
      <w:r w:rsidRPr="00F67180">
        <w:tab/>
      </w:r>
      <w:r w:rsidR="733F746A" w:rsidRPr="004A2503">
        <w:rPr>
          <w:noProof/>
        </w:rPr>
        <w:t xml:space="preserve">Access to new data sources, including particularly to privately held data, has been a longstanding request by the ESS as demonstrated by the ESS </w:t>
      </w:r>
      <w:r w:rsidR="11E9EB3B" w:rsidRPr="004A2503">
        <w:rPr>
          <w:noProof/>
        </w:rPr>
        <w:t>P</w:t>
      </w:r>
      <w:r w:rsidR="733F746A" w:rsidRPr="004A2503">
        <w:rPr>
          <w:noProof/>
        </w:rPr>
        <w:t xml:space="preserve">osition </w:t>
      </w:r>
      <w:r w:rsidR="40D248B6" w:rsidRPr="004A2503">
        <w:rPr>
          <w:noProof/>
        </w:rPr>
        <w:t>P</w:t>
      </w:r>
      <w:r w:rsidR="733F746A" w:rsidRPr="004A2503">
        <w:rPr>
          <w:noProof/>
        </w:rPr>
        <w:t xml:space="preserve">aper on access to privately held data which are of public interest from November 2017, and the ESS </w:t>
      </w:r>
      <w:r w:rsidR="046E532F" w:rsidRPr="004A2503">
        <w:rPr>
          <w:noProof/>
        </w:rPr>
        <w:t>P</w:t>
      </w:r>
      <w:r w:rsidR="733F746A" w:rsidRPr="004A2503">
        <w:rPr>
          <w:noProof/>
        </w:rPr>
        <w:t xml:space="preserve">osition </w:t>
      </w:r>
      <w:r w:rsidR="50481DAF" w:rsidRPr="004A2503">
        <w:rPr>
          <w:noProof/>
        </w:rPr>
        <w:t>P</w:t>
      </w:r>
      <w:r w:rsidR="733F746A" w:rsidRPr="004A2503">
        <w:rPr>
          <w:noProof/>
        </w:rPr>
        <w:t>aper on the future Data Act proposal from June 2021.</w:t>
      </w:r>
    </w:p>
    <w:p w14:paraId="7C016099" w14:textId="4C37F63B" w:rsidR="00EF65EF" w:rsidRPr="004A2503" w:rsidRDefault="00F67180" w:rsidP="00F67180">
      <w:pPr>
        <w:pStyle w:val="ManualConsidrant"/>
        <w:rPr>
          <w:noProof/>
        </w:rPr>
      </w:pPr>
      <w:r w:rsidRPr="00F67180">
        <w:t>(9)</w:t>
      </w:r>
      <w:r w:rsidRPr="00F67180">
        <w:tab/>
      </w:r>
      <w:r w:rsidR="733F746A" w:rsidRPr="004A2503">
        <w:rPr>
          <w:noProof/>
        </w:rPr>
        <w:t xml:space="preserve">The reuse of privately held data and other new data sources should be subject to strict legal, technical and procedural safeguards and guarantees, including applying a high level of security, confidentiality and respect for privacy, as already enshrined in Regulation (EC) </w:t>
      </w:r>
      <w:r w:rsidR="733F746A" w:rsidRPr="004A2503">
        <w:rPr>
          <w:rFonts w:eastAsia="Arial Unicode MS"/>
          <w:noProof/>
        </w:rPr>
        <w:t>No 223</w:t>
      </w:r>
      <w:r w:rsidR="733F746A" w:rsidRPr="004A2503">
        <w:rPr>
          <w:noProof/>
        </w:rPr>
        <w:t xml:space="preserve">/2009. The possibility to request </w:t>
      </w:r>
      <w:r w:rsidR="00A270F0" w:rsidRPr="004A2503">
        <w:rPr>
          <w:noProof/>
        </w:rPr>
        <w:t>access to</w:t>
      </w:r>
      <w:r w:rsidR="733F746A" w:rsidRPr="004A2503">
        <w:rPr>
          <w:noProof/>
        </w:rPr>
        <w:t xml:space="preserve"> privately held </w:t>
      </w:r>
      <w:r w:rsidR="1786F753" w:rsidRPr="004A2503">
        <w:rPr>
          <w:noProof/>
        </w:rPr>
        <w:t xml:space="preserve">data </w:t>
      </w:r>
      <w:r w:rsidR="733F746A" w:rsidRPr="004A2503">
        <w:rPr>
          <w:noProof/>
        </w:rPr>
        <w:t xml:space="preserve">should be limited to </w:t>
      </w:r>
      <w:r w:rsidR="243763FD" w:rsidRPr="004A2503">
        <w:rPr>
          <w:noProof/>
        </w:rPr>
        <w:t>the national statistical institutes (</w:t>
      </w:r>
      <w:r w:rsidR="733F746A" w:rsidRPr="004A2503">
        <w:rPr>
          <w:noProof/>
        </w:rPr>
        <w:t>NSIs</w:t>
      </w:r>
      <w:r w:rsidR="243763FD" w:rsidRPr="004A2503">
        <w:rPr>
          <w:noProof/>
        </w:rPr>
        <w:t>)</w:t>
      </w:r>
      <w:r w:rsidR="232178DF" w:rsidRPr="004A2503">
        <w:rPr>
          <w:noProof/>
        </w:rPr>
        <w:t>, acting on their own or on behalf of another national authority of the ESS</w:t>
      </w:r>
      <w:r w:rsidR="46FB34EB" w:rsidRPr="004A2503">
        <w:rPr>
          <w:noProof/>
        </w:rPr>
        <w:t>,</w:t>
      </w:r>
      <w:r w:rsidR="733F746A" w:rsidRPr="004A2503">
        <w:rPr>
          <w:noProof/>
        </w:rPr>
        <w:t xml:space="preserve"> </w:t>
      </w:r>
      <w:r w:rsidR="00687084" w:rsidRPr="004A2503">
        <w:rPr>
          <w:noProof/>
        </w:rPr>
        <w:t>and</w:t>
      </w:r>
      <w:r w:rsidR="733F746A" w:rsidRPr="004A2503">
        <w:rPr>
          <w:noProof/>
        </w:rPr>
        <w:t xml:space="preserve"> the Commission (Eurostat) only and should, as a pre-requisite, be established in an annual work programme and restricted to cases where</w:t>
      </w:r>
      <w:r w:rsidR="00797718" w:rsidRPr="004A2503">
        <w:rPr>
          <w:noProof/>
        </w:rPr>
        <w:t>, on the one hand,</w:t>
      </w:r>
      <w:r w:rsidR="733F746A" w:rsidRPr="004A2503">
        <w:rPr>
          <w:noProof/>
        </w:rPr>
        <w:t xml:space="preserve"> the data requested </w:t>
      </w:r>
      <w:r w:rsidR="43188B97" w:rsidRPr="004A2503">
        <w:rPr>
          <w:noProof/>
        </w:rPr>
        <w:t>is</w:t>
      </w:r>
      <w:r w:rsidR="1786F753" w:rsidRPr="004A2503">
        <w:rPr>
          <w:noProof/>
        </w:rPr>
        <w:t xml:space="preserve"> </w:t>
      </w:r>
      <w:r w:rsidR="733F746A" w:rsidRPr="004A2503">
        <w:rPr>
          <w:noProof/>
        </w:rPr>
        <w:t>necessary for the development and production of European statistics and</w:t>
      </w:r>
      <w:r w:rsidR="00797718" w:rsidRPr="004A2503">
        <w:rPr>
          <w:noProof/>
        </w:rPr>
        <w:t xml:space="preserve">, on the other hand, </w:t>
      </w:r>
      <w:r w:rsidR="733F746A" w:rsidRPr="004A2503">
        <w:rPr>
          <w:noProof/>
        </w:rPr>
        <w:t xml:space="preserve">the data cannot be readily obtained otherwise or </w:t>
      </w:r>
      <w:r w:rsidR="00797718" w:rsidRPr="004A2503">
        <w:rPr>
          <w:noProof/>
        </w:rPr>
        <w:t xml:space="preserve">the data reuse </w:t>
      </w:r>
      <w:r w:rsidR="733F746A" w:rsidRPr="004A2503">
        <w:rPr>
          <w:noProof/>
        </w:rPr>
        <w:t>w</w:t>
      </w:r>
      <w:r w:rsidR="00797718" w:rsidRPr="004A2503">
        <w:rPr>
          <w:noProof/>
        </w:rPr>
        <w:t>ould</w:t>
      </w:r>
      <w:r w:rsidR="733F746A" w:rsidRPr="004A2503">
        <w:rPr>
          <w:noProof/>
        </w:rPr>
        <w:t xml:space="preserve"> result in </w:t>
      </w:r>
      <w:r w:rsidR="43188B97" w:rsidRPr="004A2503">
        <w:rPr>
          <w:noProof/>
        </w:rPr>
        <w:t xml:space="preserve">a </w:t>
      </w:r>
      <w:r w:rsidR="733F746A" w:rsidRPr="004A2503">
        <w:rPr>
          <w:noProof/>
        </w:rPr>
        <w:t xml:space="preserve">considerable reduction </w:t>
      </w:r>
      <w:r w:rsidR="43188B97" w:rsidRPr="004A2503">
        <w:rPr>
          <w:noProof/>
        </w:rPr>
        <w:t>in</w:t>
      </w:r>
      <w:r w:rsidR="733F746A" w:rsidRPr="004A2503">
        <w:rPr>
          <w:noProof/>
        </w:rPr>
        <w:t xml:space="preserve"> the response burden on data holders and other businesses.</w:t>
      </w:r>
    </w:p>
    <w:p w14:paraId="5BE3D4C0" w14:textId="00C622F6" w:rsidR="00EF65EF" w:rsidRPr="004A2503" w:rsidRDefault="00F67180" w:rsidP="00F67180">
      <w:pPr>
        <w:pStyle w:val="ManualConsidrant"/>
        <w:rPr>
          <w:noProof/>
        </w:rPr>
      </w:pPr>
      <w:r w:rsidRPr="00F67180">
        <w:t>(10)</w:t>
      </w:r>
      <w:r w:rsidRPr="00F67180">
        <w:tab/>
      </w:r>
      <w:r w:rsidR="77D431FA" w:rsidRPr="004A2503">
        <w:rPr>
          <w:noProof/>
        </w:rPr>
        <w:t>Data</w:t>
      </w:r>
      <w:r w:rsidR="77D431FA" w:rsidRPr="004A2503">
        <w:rPr>
          <w:noProof/>
          <w:lang w:val="en-IE"/>
        </w:rPr>
        <w:t xml:space="preserve"> requests by</w:t>
      </w:r>
      <w:r w:rsidR="40A3E18C" w:rsidRPr="004A2503">
        <w:rPr>
          <w:noProof/>
          <w:lang w:val="en-IE"/>
        </w:rPr>
        <w:t xml:space="preserve"> the</w:t>
      </w:r>
      <w:r w:rsidR="77D431FA" w:rsidRPr="004A2503">
        <w:rPr>
          <w:noProof/>
          <w:lang w:val="en-IE"/>
        </w:rPr>
        <w:t xml:space="preserve"> NSIs or </w:t>
      </w:r>
      <w:r w:rsidR="40A3E18C" w:rsidRPr="004A2503">
        <w:rPr>
          <w:noProof/>
          <w:lang w:val="en-IE"/>
        </w:rPr>
        <w:t xml:space="preserve">the </w:t>
      </w:r>
      <w:r w:rsidR="77D431FA" w:rsidRPr="004A2503">
        <w:rPr>
          <w:noProof/>
        </w:rPr>
        <w:t>Commission (Eurostat)</w:t>
      </w:r>
      <w:r w:rsidR="77D431FA" w:rsidRPr="004A2503">
        <w:rPr>
          <w:noProof/>
          <w:lang w:val="en-IE"/>
        </w:rPr>
        <w:t xml:space="preserve"> should be transparent and proportionate in terms of their scope and </w:t>
      </w:r>
      <w:r w:rsidR="5D604875" w:rsidRPr="004A2503">
        <w:rPr>
          <w:noProof/>
          <w:lang w:val="en-IE"/>
        </w:rPr>
        <w:t>level of detail</w:t>
      </w:r>
      <w:r w:rsidR="77D431FA" w:rsidRPr="004A2503">
        <w:rPr>
          <w:noProof/>
          <w:lang w:val="en-IE"/>
        </w:rPr>
        <w:t xml:space="preserve">. </w:t>
      </w:r>
      <w:r w:rsidR="00797718" w:rsidRPr="004A2503">
        <w:rPr>
          <w:noProof/>
          <w:lang w:val="en-IE"/>
        </w:rPr>
        <w:t>In that connection, it is necessary to specify and explain</w:t>
      </w:r>
      <w:r w:rsidR="5D604875" w:rsidRPr="004A2503">
        <w:rPr>
          <w:noProof/>
          <w:lang w:val="en-IE"/>
        </w:rPr>
        <w:t xml:space="preserve"> the </w:t>
      </w:r>
      <w:r w:rsidR="77D431FA" w:rsidRPr="004A2503">
        <w:rPr>
          <w:noProof/>
          <w:lang w:val="en-IE"/>
        </w:rPr>
        <w:t>purpose of the request</w:t>
      </w:r>
      <w:r w:rsidR="00797718" w:rsidRPr="004A2503">
        <w:rPr>
          <w:noProof/>
          <w:lang w:val="en-IE"/>
        </w:rPr>
        <w:t>,</w:t>
      </w:r>
      <w:r w:rsidR="77D431FA" w:rsidRPr="004A2503">
        <w:rPr>
          <w:noProof/>
        </w:rPr>
        <w:t xml:space="preserve"> </w:t>
      </w:r>
      <w:r w:rsidR="77D431FA" w:rsidRPr="004A2503">
        <w:rPr>
          <w:noProof/>
          <w:lang w:val="en-IE"/>
        </w:rPr>
        <w:t>the intended use of the data requested</w:t>
      </w:r>
      <w:r w:rsidR="00797718" w:rsidRPr="004A2503">
        <w:rPr>
          <w:noProof/>
          <w:lang w:val="en-IE"/>
        </w:rPr>
        <w:t>,</w:t>
      </w:r>
      <w:r w:rsidR="77D431FA" w:rsidRPr="004A2503">
        <w:rPr>
          <w:noProof/>
        </w:rPr>
        <w:t xml:space="preserve"> the frequency </w:t>
      </w:r>
      <w:r w:rsidR="5D604875" w:rsidRPr="004A2503">
        <w:rPr>
          <w:noProof/>
        </w:rPr>
        <w:t xml:space="preserve">with which </w:t>
      </w:r>
      <w:r w:rsidR="77D431FA" w:rsidRPr="004A2503">
        <w:rPr>
          <w:noProof/>
        </w:rPr>
        <w:t xml:space="preserve">and deadlines by which the data </w:t>
      </w:r>
      <w:r w:rsidR="00797718" w:rsidRPr="004A2503">
        <w:rPr>
          <w:noProof/>
        </w:rPr>
        <w:t>should</w:t>
      </w:r>
      <w:r w:rsidR="77D431FA" w:rsidRPr="004A2503">
        <w:rPr>
          <w:noProof/>
        </w:rPr>
        <w:t xml:space="preserve"> be made available a</w:t>
      </w:r>
      <w:r w:rsidR="00797718" w:rsidRPr="004A2503">
        <w:rPr>
          <w:noProof/>
        </w:rPr>
        <w:t xml:space="preserve">s well as </w:t>
      </w:r>
      <w:r w:rsidR="5D604875" w:rsidRPr="004A2503">
        <w:rPr>
          <w:noProof/>
        </w:rPr>
        <w:t>the</w:t>
      </w:r>
      <w:r w:rsidR="77D431FA" w:rsidRPr="004A2503">
        <w:rPr>
          <w:noProof/>
        </w:rPr>
        <w:t xml:space="preserve"> operational </w:t>
      </w:r>
      <w:r w:rsidR="00A270F0" w:rsidRPr="004A2503">
        <w:rPr>
          <w:noProof/>
        </w:rPr>
        <w:t>arrangements</w:t>
      </w:r>
      <w:r w:rsidR="00797718" w:rsidRPr="004A2503">
        <w:rPr>
          <w:noProof/>
        </w:rPr>
        <w:t xml:space="preserve"> for making them available</w:t>
      </w:r>
      <w:r w:rsidR="00A270F0" w:rsidRPr="004A2503">
        <w:rPr>
          <w:noProof/>
        </w:rPr>
        <w:t>.</w:t>
      </w:r>
    </w:p>
    <w:p w14:paraId="4E65BDAA" w14:textId="2592835C" w:rsidR="00EF65EF" w:rsidRPr="004A2503" w:rsidRDefault="00F67180" w:rsidP="00F67180">
      <w:pPr>
        <w:pStyle w:val="ManualConsidrant"/>
        <w:rPr>
          <w:noProof/>
        </w:rPr>
      </w:pPr>
      <w:r w:rsidRPr="00F67180">
        <w:t>(11)</w:t>
      </w:r>
      <w:r w:rsidRPr="00F67180">
        <w:tab/>
      </w:r>
      <w:r w:rsidR="733F746A" w:rsidRPr="004A2503">
        <w:rPr>
          <w:noProof/>
        </w:rPr>
        <w:t xml:space="preserve">With the data requests, </w:t>
      </w:r>
      <w:r w:rsidR="1786F753" w:rsidRPr="004A2503">
        <w:rPr>
          <w:noProof/>
        </w:rPr>
        <w:t xml:space="preserve">the </w:t>
      </w:r>
      <w:r w:rsidR="733F746A" w:rsidRPr="004A2503">
        <w:rPr>
          <w:noProof/>
        </w:rPr>
        <w:t xml:space="preserve">NSI or </w:t>
      </w:r>
      <w:r w:rsidR="1786F753" w:rsidRPr="004A2503">
        <w:rPr>
          <w:noProof/>
        </w:rPr>
        <w:t xml:space="preserve">the </w:t>
      </w:r>
      <w:r w:rsidR="733F746A" w:rsidRPr="004A2503">
        <w:rPr>
          <w:noProof/>
        </w:rPr>
        <w:t xml:space="preserve">Commission (Eurostat) should invite the data holder </w:t>
      </w:r>
      <w:r w:rsidR="00A270F0" w:rsidRPr="004A2503">
        <w:rPr>
          <w:noProof/>
        </w:rPr>
        <w:t>to</w:t>
      </w:r>
      <w:r w:rsidR="733F746A" w:rsidRPr="004A2503">
        <w:rPr>
          <w:noProof/>
        </w:rPr>
        <w:t xml:space="preserve"> a dialogue to specify the concrete parameters of data requests, </w:t>
      </w:r>
      <w:r w:rsidR="00A270F0" w:rsidRPr="004A2503">
        <w:rPr>
          <w:noProof/>
        </w:rPr>
        <w:t>arrangements</w:t>
      </w:r>
      <w:r w:rsidR="00370BDB">
        <w:rPr>
          <w:noProof/>
        </w:rPr>
        <w:t xml:space="preserve">, </w:t>
      </w:r>
      <w:r w:rsidR="00F30F27" w:rsidRPr="00F30F27">
        <w:rPr>
          <w:noProof/>
        </w:rPr>
        <w:t>measures to offset potential costs incurred to make data available</w:t>
      </w:r>
      <w:r w:rsidR="733F746A" w:rsidRPr="004A2503">
        <w:rPr>
          <w:noProof/>
        </w:rPr>
        <w:t xml:space="preserve"> </w:t>
      </w:r>
      <w:r w:rsidR="007F69F7">
        <w:rPr>
          <w:noProof/>
        </w:rPr>
        <w:t>as well as</w:t>
      </w:r>
      <w:r w:rsidR="00E67D81" w:rsidRPr="004A2503">
        <w:rPr>
          <w:noProof/>
        </w:rPr>
        <w:t xml:space="preserve"> any</w:t>
      </w:r>
      <w:r w:rsidR="733F746A" w:rsidRPr="004A2503">
        <w:rPr>
          <w:noProof/>
        </w:rPr>
        <w:t xml:space="preserve"> organisational and technical measures to protect data confidentiality and trade secrets</w:t>
      </w:r>
      <w:r w:rsidR="12F60F28" w:rsidRPr="004A2503">
        <w:rPr>
          <w:noProof/>
        </w:rPr>
        <w:t xml:space="preserve">, </w:t>
      </w:r>
      <w:r w:rsidR="00E67D81" w:rsidRPr="004A2503">
        <w:rPr>
          <w:noProof/>
        </w:rPr>
        <w:t>with a view to</w:t>
      </w:r>
      <w:r w:rsidR="733F746A" w:rsidRPr="004A2503">
        <w:rPr>
          <w:noProof/>
        </w:rPr>
        <w:t xml:space="preserve"> conclud</w:t>
      </w:r>
      <w:r w:rsidR="00E67D81" w:rsidRPr="004A2503">
        <w:rPr>
          <w:noProof/>
        </w:rPr>
        <w:t>ing</w:t>
      </w:r>
      <w:r w:rsidR="733F746A" w:rsidRPr="004A2503">
        <w:rPr>
          <w:noProof/>
        </w:rPr>
        <w:t xml:space="preserve"> an agreement on th</w:t>
      </w:r>
      <w:r w:rsidR="00E67D81" w:rsidRPr="004A2503">
        <w:rPr>
          <w:noProof/>
        </w:rPr>
        <w:t>o</w:t>
      </w:r>
      <w:r w:rsidR="733F746A" w:rsidRPr="004A2503">
        <w:rPr>
          <w:noProof/>
        </w:rPr>
        <w:t>se aspects</w:t>
      </w:r>
      <w:r w:rsidR="1786F753" w:rsidRPr="004A2503">
        <w:rPr>
          <w:noProof/>
        </w:rPr>
        <w:t>.</w:t>
      </w:r>
      <w:r w:rsidR="733F746A" w:rsidRPr="004A2503">
        <w:rPr>
          <w:noProof/>
        </w:rPr>
        <w:t xml:space="preserve"> I</w:t>
      </w:r>
      <w:r w:rsidR="12F60F28" w:rsidRPr="004A2503">
        <w:rPr>
          <w:noProof/>
        </w:rPr>
        <w:t>f</w:t>
      </w:r>
      <w:r w:rsidR="733F746A" w:rsidRPr="004A2503">
        <w:rPr>
          <w:noProof/>
        </w:rPr>
        <w:t xml:space="preserve"> no agreement </w:t>
      </w:r>
      <w:r w:rsidR="12F60F28" w:rsidRPr="004A2503">
        <w:rPr>
          <w:noProof/>
        </w:rPr>
        <w:t>is</w:t>
      </w:r>
      <w:r w:rsidR="733F746A" w:rsidRPr="004A2503">
        <w:rPr>
          <w:noProof/>
        </w:rPr>
        <w:t xml:space="preserve"> concluded within </w:t>
      </w:r>
      <w:r w:rsidR="1DB952CD" w:rsidRPr="004A2503">
        <w:rPr>
          <w:noProof/>
        </w:rPr>
        <w:t>t</w:t>
      </w:r>
      <w:r w:rsidR="6CC465A2" w:rsidRPr="004A2503">
        <w:rPr>
          <w:noProof/>
        </w:rPr>
        <w:t>hree</w:t>
      </w:r>
      <w:r w:rsidR="1DB952CD" w:rsidRPr="004A2503">
        <w:rPr>
          <w:noProof/>
        </w:rPr>
        <w:t xml:space="preserve"> months</w:t>
      </w:r>
      <w:r w:rsidR="733F746A" w:rsidRPr="004A2503">
        <w:rPr>
          <w:noProof/>
        </w:rPr>
        <w:t xml:space="preserve">, the NSI or the Commission </w:t>
      </w:r>
      <w:r w:rsidR="00E67D81" w:rsidRPr="004A2503">
        <w:rPr>
          <w:noProof/>
        </w:rPr>
        <w:t xml:space="preserve">should have the possibility to adopt a </w:t>
      </w:r>
      <w:r w:rsidR="00E67D81" w:rsidRPr="004A2503">
        <w:rPr>
          <w:noProof/>
        </w:rPr>
        <w:lastRenderedPageBreak/>
        <w:t xml:space="preserve">decision requiring the private data holder to make data available. If the data holder intentionally or negligently fails to transmit the requested data within the set period or transmits </w:t>
      </w:r>
      <w:r w:rsidR="0067680A" w:rsidRPr="004A2503">
        <w:rPr>
          <w:noProof/>
        </w:rPr>
        <w:t xml:space="preserve">incorrect, </w:t>
      </w:r>
      <w:r w:rsidR="00E67D81" w:rsidRPr="004A2503">
        <w:rPr>
          <w:noProof/>
        </w:rPr>
        <w:t>incomplete or misleading data, the NSI or the Commission should have the possibility to adopt penalties that should be effective, proportionate and dissuasive, taking into account the nature, gravity, recurrence and duration of the violation, in view of the public interest pursued. The penalties adopted by the NSIs should be equivalent to penalties regarding infringements of similar national rules.  All decisions taken by the Commission under this Regulation are subject to review by the Court of Justice of the European Union in accordance with the Treaty on the Functioning of the European Union. The Court of Justice of the European Union should have unlimited jurisdiction in respect of fines adopted by the Commission in accordance with Article 261 of the Treaty on the Functioning of the European Union</w:t>
      </w:r>
      <w:r w:rsidR="733F746A" w:rsidRPr="004A2503">
        <w:rPr>
          <w:noProof/>
        </w:rPr>
        <w:t>.</w:t>
      </w:r>
    </w:p>
    <w:p w14:paraId="3029FC86" w14:textId="530FF0B7" w:rsidR="00EF65EF" w:rsidRPr="004A2503" w:rsidRDefault="00F67180" w:rsidP="00F67180">
      <w:pPr>
        <w:pStyle w:val="ManualConsidrant"/>
        <w:rPr>
          <w:noProof/>
        </w:rPr>
      </w:pPr>
      <w:r w:rsidRPr="00F67180">
        <w:t>(12)</w:t>
      </w:r>
      <w:r w:rsidRPr="00F67180">
        <w:tab/>
      </w:r>
      <w:r w:rsidR="733F746A" w:rsidRPr="004A2503">
        <w:rPr>
          <w:noProof/>
          <w:lang w:val="en-IE"/>
        </w:rPr>
        <w:t>The further integration of statistics and geospatial information</w:t>
      </w:r>
      <w:r w:rsidR="08B92CC1" w:rsidRPr="004A2503">
        <w:rPr>
          <w:noProof/>
          <w:lang w:val="en-IE"/>
        </w:rPr>
        <w:t xml:space="preserve"> </w:t>
      </w:r>
      <w:r w:rsidR="733F746A" w:rsidRPr="004A2503">
        <w:rPr>
          <w:noProof/>
          <w:lang w:val="en-IE"/>
        </w:rPr>
        <w:t>should also be encouraged to enable a more efficient use of resources and improved integration of data by different public organisations and to produce new statistical outputs, such as spatial analysis</w:t>
      </w:r>
      <w:r w:rsidR="001550E2" w:rsidRPr="004A2503">
        <w:rPr>
          <w:noProof/>
        </w:rPr>
        <w:t>,</w:t>
      </w:r>
      <w:r w:rsidR="230A1125" w:rsidRPr="004A2503">
        <w:rPr>
          <w:noProof/>
          <w:lang w:val="en-IE"/>
        </w:rPr>
        <w:t xml:space="preserve"> and</w:t>
      </w:r>
      <w:r w:rsidR="733F746A" w:rsidRPr="004A2503">
        <w:rPr>
          <w:noProof/>
          <w:lang w:val="en-IE"/>
        </w:rPr>
        <w:t xml:space="preserve"> visuali</w:t>
      </w:r>
      <w:r w:rsidR="230A1125" w:rsidRPr="004A2503">
        <w:rPr>
          <w:noProof/>
          <w:lang w:val="en-IE"/>
        </w:rPr>
        <w:t>s</w:t>
      </w:r>
      <w:r w:rsidR="733F746A" w:rsidRPr="004A2503">
        <w:rPr>
          <w:noProof/>
          <w:lang w:val="en-IE"/>
        </w:rPr>
        <w:t>ation and dissemination of data</w:t>
      </w:r>
      <w:r w:rsidR="230A1125" w:rsidRPr="004A2503">
        <w:rPr>
          <w:noProof/>
          <w:lang w:val="en-IE"/>
        </w:rPr>
        <w:t xml:space="preserve">. These </w:t>
      </w:r>
      <w:r w:rsidR="733F746A" w:rsidRPr="004A2503">
        <w:rPr>
          <w:noProof/>
        </w:rPr>
        <w:t>will</w:t>
      </w:r>
      <w:r w:rsidR="733F746A" w:rsidRPr="004A2503">
        <w:rPr>
          <w:noProof/>
          <w:lang w:val="en-IE"/>
        </w:rPr>
        <w:t xml:space="preserve"> support decision</w:t>
      </w:r>
      <w:r w:rsidR="230A1125" w:rsidRPr="004A2503">
        <w:rPr>
          <w:noProof/>
          <w:lang w:val="en-IE"/>
        </w:rPr>
        <w:t>-</w:t>
      </w:r>
      <w:r w:rsidR="733F746A" w:rsidRPr="004A2503">
        <w:rPr>
          <w:noProof/>
          <w:lang w:val="en-IE"/>
        </w:rPr>
        <w:t>making</w:t>
      </w:r>
      <w:r w:rsidR="733F746A" w:rsidRPr="004A2503">
        <w:rPr>
          <w:noProof/>
        </w:rPr>
        <w:t xml:space="preserve"> and </w:t>
      </w:r>
      <w:r w:rsidR="230A1125" w:rsidRPr="004A2503">
        <w:rPr>
          <w:noProof/>
        </w:rPr>
        <w:t xml:space="preserve">the </w:t>
      </w:r>
      <w:r w:rsidR="733F746A" w:rsidRPr="004A2503">
        <w:rPr>
          <w:noProof/>
          <w:lang w:val="en-IE"/>
        </w:rPr>
        <w:t xml:space="preserve">monitoring of policy goals </w:t>
      </w:r>
      <w:r w:rsidR="230A1125" w:rsidRPr="004A2503">
        <w:rPr>
          <w:noProof/>
          <w:lang w:val="en-IE"/>
        </w:rPr>
        <w:t xml:space="preserve">at both </w:t>
      </w:r>
      <w:r w:rsidR="733F746A" w:rsidRPr="004A2503">
        <w:rPr>
          <w:noProof/>
          <w:lang w:val="en-IE"/>
        </w:rPr>
        <w:t>U</w:t>
      </w:r>
      <w:r w:rsidR="00E67D81" w:rsidRPr="004A2503">
        <w:rPr>
          <w:noProof/>
          <w:lang w:val="en-IE"/>
        </w:rPr>
        <w:t>nion</w:t>
      </w:r>
      <w:r w:rsidR="733F746A" w:rsidRPr="004A2503">
        <w:rPr>
          <w:noProof/>
          <w:lang w:val="en-IE"/>
        </w:rPr>
        <w:t xml:space="preserve"> and national </w:t>
      </w:r>
      <w:r w:rsidR="733F746A" w:rsidRPr="004A2503">
        <w:rPr>
          <w:noProof/>
        </w:rPr>
        <w:t>level</w:t>
      </w:r>
      <w:r w:rsidR="733F746A" w:rsidRPr="004A2503">
        <w:rPr>
          <w:noProof/>
          <w:lang w:val="en-IE"/>
        </w:rPr>
        <w:t>.</w:t>
      </w:r>
    </w:p>
    <w:p w14:paraId="55C96B62" w14:textId="5FF19C8F" w:rsidR="00EF65EF" w:rsidRPr="004A2503" w:rsidRDefault="00F67180" w:rsidP="00F67180">
      <w:pPr>
        <w:pStyle w:val="ManualConsidrant"/>
        <w:rPr>
          <w:noProof/>
        </w:rPr>
      </w:pPr>
      <w:r w:rsidRPr="00F67180">
        <w:t>(13)</w:t>
      </w:r>
      <w:r w:rsidRPr="00F67180">
        <w:tab/>
      </w:r>
      <w:r w:rsidR="008A7EF8" w:rsidRPr="004A2503">
        <w:rPr>
          <w:noProof/>
        </w:rPr>
        <w:t>It is necessary</w:t>
      </w:r>
      <w:r w:rsidR="77D431FA" w:rsidRPr="004A2503">
        <w:rPr>
          <w:noProof/>
        </w:rPr>
        <w:t xml:space="preserve"> to ensure that national public bodies in charge of administrative data sources relevant for development, production and dissemination of European statistics allow </w:t>
      </w:r>
      <w:r w:rsidR="008A7EF8" w:rsidRPr="004A2503">
        <w:rPr>
          <w:noProof/>
        </w:rPr>
        <w:t xml:space="preserve">national statistical authorities to </w:t>
      </w:r>
      <w:r w:rsidR="77D431FA" w:rsidRPr="004A2503">
        <w:rPr>
          <w:noProof/>
        </w:rPr>
        <w:t>access</w:t>
      </w:r>
      <w:r w:rsidR="008A7EF8" w:rsidRPr="004A2503">
        <w:rPr>
          <w:noProof/>
        </w:rPr>
        <w:t xml:space="preserve">, </w:t>
      </w:r>
      <w:r w:rsidR="77D431FA" w:rsidRPr="004A2503">
        <w:rPr>
          <w:noProof/>
        </w:rPr>
        <w:t xml:space="preserve">reuse </w:t>
      </w:r>
      <w:r w:rsidR="008A7EF8" w:rsidRPr="004A2503">
        <w:rPr>
          <w:noProof/>
        </w:rPr>
        <w:t xml:space="preserve">and integrate </w:t>
      </w:r>
      <w:r w:rsidR="77D431FA" w:rsidRPr="004A2503">
        <w:rPr>
          <w:noProof/>
        </w:rPr>
        <w:t>th</w:t>
      </w:r>
      <w:r w:rsidR="2E8513B3" w:rsidRPr="004A2503">
        <w:rPr>
          <w:noProof/>
        </w:rPr>
        <w:t>is</w:t>
      </w:r>
      <w:r w:rsidR="77D431FA" w:rsidRPr="004A2503">
        <w:rPr>
          <w:noProof/>
        </w:rPr>
        <w:t xml:space="preserve"> data </w:t>
      </w:r>
      <w:r w:rsidR="001550E2" w:rsidRPr="004A2503">
        <w:rPr>
          <w:noProof/>
        </w:rPr>
        <w:t xml:space="preserve">free of charge </w:t>
      </w:r>
      <w:r w:rsidR="77D431FA" w:rsidRPr="004A2503">
        <w:rPr>
          <w:noProof/>
        </w:rPr>
        <w:t xml:space="preserve">in time and </w:t>
      </w:r>
      <w:r w:rsidR="2E8513B3" w:rsidRPr="004A2503">
        <w:rPr>
          <w:noProof/>
        </w:rPr>
        <w:t xml:space="preserve">with sufficient </w:t>
      </w:r>
      <w:r w:rsidR="77D431FA" w:rsidRPr="004A2503">
        <w:rPr>
          <w:noProof/>
        </w:rPr>
        <w:t xml:space="preserve">frequency </w:t>
      </w:r>
      <w:r w:rsidR="008A7EF8" w:rsidRPr="004A2503">
        <w:rPr>
          <w:noProof/>
        </w:rPr>
        <w:t xml:space="preserve">for the purposes of </w:t>
      </w:r>
      <w:r w:rsidR="77D431FA" w:rsidRPr="004A2503">
        <w:rPr>
          <w:noProof/>
        </w:rPr>
        <w:t>produc</w:t>
      </w:r>
      <w:r w:rsidR="008A7EF8" w:rsidRPr="004A2503">
        <w:rPr>
          <w:noProof/>
        </w:rPr>
        <w:t>ing</w:t>
      </w:r>
      <w:r w:rsidR="77D431FA" w:rsidRPr="004A2503">
        <w:rPr>
          <w:noProof/>
        </w:rPr>
        <w:t xml:space="preserve"> and </w:t>
      </w:r>
      <w:r w:rsidR="4D334A5B" w:rsidRPr="004A2503">
        <w:rPr>
          <w:noProof/>
        </w:rPr>
        <w:t>transmit</w:t>
      </w:r>
      <w:r w:rsidR="008A7EF8" w:rsidRPr="004A2503">
        <w:rPr>
          <w:noProof/>
        </w:rPr>
        <w:t>ting</w:t>
      </w:r>
      <w:r w:rsidR="77D431FA" w:rsidRPr="004A2503">
        <w:rPr>
          <w:noProof/>
        </w:rPr>
        <w:t xml:space="preserve"> statistics to </w:t>
      </w:r>
      <w:r w:rsidR="57EA1DB5" w:rsidRPr="004A2503">
        <w:rPr>
          <w:noProof/>
        </w:rPr>
        <w:t>the Commission (</w:t>
      </w:r>
      <w:r w:rsidR="77D431FA" w:rsidRPr="004A2503">
        <w:rPr>
          <w:noProof/>
        </w:rPr>
        <w:t>Eurostat</w:t>
      </w:r>
      <w:r w:rsidR="23551B05" w:rsidRPr="004A2503">
        <w:rPr>
          <w:noProof/>
        </w:rPr>
        <w:t>)</w:t>
      </w:r>
      <w:r w:rsidR="77D431FA" w:rsidRPr="004A2503">
        <w:rPr>
          <w:noProof/>
        </w:rPr>
        <w:t xml:space="preserve"> within the deadlines and in </w:t>
      </w:r>
      <w:r w:rsidR="008A7EF8" w:rsidRPr="004A2503">
        <w:rPr>
          <w:noProof/>
        </w:rPr>
        <w:t>accordance</w:t>
      </w:r>
      <w:r w:rsidR="77D431FA" w:rsidRPr="004A2503">
        <w:rPr>
          <w:noProof/>
        </w:rPr>
        <w:t xml:space="preserve"> with quality requirements defined in </w:t>
      </w:r>
      <w:r w:rsidR="008A7EF8" w:rsidRPr="004A2503">
        <w:rPr>
          <w:noProof/>
        </w:rPr>
        <w:t xml:space="preserve">Union </w:t>
      </w:r>
      <w:r w:rsidR="77D431FA" w:rsidRPr="004A2503">
        <w:rPr>
          <w:noProof/>
        </w:rPr>
        <w:t>statistical legislation.</w:t>
      </w:r>
    </w:p>
    <w:p w14:paraId="2B296C1D" w14:textId="0DE33193" w:rsidR="00EF65EF" w:rsidRPr="004A2503" w:rsidRDefault="00F67180" w:rsidP="00F67180">
      <w:pPr>
        <w:pStyle w:val="ManualConsidrant"/>
        <w:rPr>
          <w:noProof/>
        </w:rPr>
      </w:pPr>
      <w:r w:rsidRPr="00F67180">
        <w:t>(14)</w:t>
      </w:r>
      <w:r w:rsidRPr="00F67180">
        <w:tab/>
      </w:r>
      <w:r w:rsidR="733F746A" w:rsidRPr="004A2503">
        <w:rPr>
          <w:noProof/>
          <w:shd w:val="clear" w:color="auto" w:fill="FFFFFF"/>
        </w:rPr>
        <w:t xml:space="preserve">Where the activities to be carried out </w:t>
      </w:r>
      <w:r w:rsidR="230A1125" w:rsidRPr="004A2503">
        <w:rPr>
          <w:noProof/>
        </w:rPr>
        <w:t>under</w:t>
      </w:r>
      <w:r w:rsidR="733F746A" w:rsidRPr="004A2503">
        <w:rPr>
          <w:noProof/>
          <w:shd w:val="clear" w:color="auto" w:fill="FFFFFF"/>
        </w:rPr>
        <w:t xml:space="preserve"> this Regulation involve the processing of personal data, such processing should comply with the relevant </w:t>
      </w:r>
      <w:r w:rsidR="230A1125" w:rsidRPr="004A2503">
        <w:rPr>
          <w:noProof/>
        </w:rPr>
        <w:t>E</w:t>
      </w:r>
      <w:r w:rsidR="733F746A" w:rsidRPr="004A2503">
        <w:rPr>
          <w:noProof/>
          <w:shd w:val="clear" w:color="auto" w:fill="FFFFFF"/>
        </w:rPr>
        <w:t>U legislation on personal data protection, namely Regulation (EU) 2018/1725 of the European Parliament and of the Council</w:t>
      </w:r>
      <w:r w:rsidR="00EF65EF" w:rsidRPr="004A2503">
        <w:rPr>
          <w:rStyle w:val="FootnoteReference0"/>
          <w:noProof/>
          <w:shd w:val="clear" w:color="auto" w:fill="FFFFFF"/>
        </w:rPr>
        <w:footnoteReference w:id="11"/>
      </w:r>
      <w:r w:rsidR="733F746A" w:rsidRPr="004A2503">
        <w:rPr>
          <w:noProof/>
          <w:shd w:val="clear" w:color="auto" w:fill="FFFFFF"/>
        </w:rPr>
        <w:t xml:space="preserve"> and Regulation (EU) 2016/679 of the European Parliament and of the Council</w:t>
      </w:r>
      <w:r w:rsidR="00EF65EF" w:rsidRPr="004A2503">
        <w:rPr>
          <w:rStyle w:val="FootnoteReference0"/>
          <w:noProof/>
          <w:shd w:val="clear" w:color="auto" w:fill="FFFFFF"/>
        </w:rPr>
        <w:footnoteReference w:id="12"/>
      </w:r>
      <w:r w:rsidR="733F746A" w:rsidRPr="004A2503">
        <w:rPr>
          <w:noProof/>
          <w:shd w:val="clear" w:color="auto" w:fill="FFFFFF"/>
        </w:rPr>
        <w:t xml:space="preserve">. </w:t>
      </w:r>
      <w:r w:rsidR="00E51DFC" w:rsidRPr="004A2503">
        <w:rPr>
          <w:noProof/>
          <w:shd w:val="clear" w:color="auto" w:fill="FFFFFF"/>
        </w:rPr>
        <w:t xml:space="preserve">In accordance with </w:t>
      </w:r>
      <w:r w:rsidR="60A5A39D" w:rsidRPr="004A2503">
        <w:rPr>
          <w:noProof/>
          <w:shd w:val="clear" w:color="auto" w:fill="FFFFFF"/>
        </w:rPr>
        <w:t xml:space="preserve">the </w:t>
      </w:r>
      <w:r w:rsidR="504CE05B" w:rsidRPr="004A2503">
        <w:rPr>
          <w:noProof/>
          <w:shd w:val="clear" w:color="auto" w:fill="FFFFFF"/>
        </w:rPr>
        <w:t>data minimisation principle</w:t>
      </w:r>
      <w:r w:rsidR="00E51DFC" w:rsidRPr="004A2503">
        <w:rPr>
          <w:noProof/>
          <w:shd w:val="clear" w:color="auto" w:fill="FFFFFF"/>
        </w:rPr>
        <w:t xml:space="preserve"> set out in these regulations</w:t>
      </w:r>
      <w:r w:rsidR="504CE05B" w:rsidRPr="004A2503">
        <w:rPr>
          <w:noProof/>
          <w:shd w:val="clear" w:color="auto" w:fill="FFFFFF"/>
        </w:rPr>
        <w:t>,</w:t>
      </w:r>
      <w:r w:rsidR="58388BBC" w:rsidRPr="004A2503">
        <w:rPr>
          <w:noProof/>
          <w:shd w:val="clear" w:color="auto" w:fill="FFFFFF"/>
        </w:rPr>
        <w:t xml:space="preserve"> </w:t>
      </w:r>
      <w:r w:rsidR="7E5BAAE9" w:rsidRPr="004A2503">
        <w:rPr>
          <w:noProof/>
          <w:shd w:val="clear" w:color="auto" w:fill="FFFFFF"/>
        </w:rPr>
        <w:t>data</w:t>
      </w:r>
      <w:r w:rsidR="4EFAF237" w:rsidRPr="004A2503">
        <w:rPr>
          <w:noProof/>
          <w:shd w:val="clear" w:color="auto" w:fill="FFFFFF"/>
        </w:rPr>
        <w:t xml:space="preserve"> </w:t>
      </w:r>
      <w:r w:rsidR="230A1125" w:rsidRPr="004A2503">
        <w:rPr>
          <w:noProof/>
        </w:rPr>
        <w:t xml:space="preserve">provided </w:t>
      </w:r>
      <w:r w:rsidR="79178150" w:rsidRPr="004A2503">
        <w:rPr>
          <w:noProof/>
          <w:shd w:val="clear" w:color="auto" w:fill="FFFFFF"/>
        </w:rPr>
        <w:t xml:space="preserve">under </w:t>
      </w:r>
      <w:r w:rsidR="7E5BAAE9" w:rsidRPr="004A2503">
        <w:rPr>
          <w:noProof/>
          <w:shd w:val="clear" w:color="auto" w:fill="FFFFFF"/>
        </w:rPr>
        <w:t xml:space="preserve">this </w:t>
      </w:r>
      <w:r w:rsidR="00E51DFC" w:rsidRPr="004A2503">
        <w:rPr>
          <w:noProof/>
          <w:shd w:val="clear" w:color="auto" w:fill="FFFFFF"/>
        </w:rPr>
        <w:t xml:space="preserve">Regulation should </w:t>
      </w:r>
      <w:r w:rsidR="7E5BAAE9" w:rsidRPr="004A2503">
        <w:rPr>
          <w:noProof/>
          <w:shd w:val="clear" w:color="auto" w:fill="FFFFFF"/>
        </w:rPr>
        <w:t xml:space="preserve">normally </w:t>
      </w:r>
      <w:r w:rsidR="00E51DFC" w:rsidRPr="004A2503">
        <w:rPr>
          <w:noProof/>
          <w:shd w:val="clear" w:color="auto" w:fill="FFFFFF"/>
        </w:rPr>
        <w:t xml:space="preserve">be </w:t>
      </w:r>
      <w:r w:rsidR="7E5BAAE9" w:rsidRPr="004A2503">
        <w:rPr>
          <w:noProof/>
          <w:shd w:val="clear" w:color="auto" w:fill="FFFFFF"/>
        </w:rPr>
        <w:t xml:space="preserve">aggregated to </w:t>
      </w:r>
      <w:r w:rsidR="230A1125" w:rsidRPr="004A2503">
        <w:rPr>
          <w:noProof/>
        </w:rPr>
        <w:t xml:space="preserve">such </w:t>
      </w:r>
      <w:r w:rsidR="7E5BAAE9" w:rsidRPr="004A2503">
        <w:rPr>
          <w:noProof/>
          <w:shd w:val="clear" w:color="auto" w:fill="FFFFFF"/>
        </w:rPr>
        <w:t>a deg</w:t>
      </w:r>
      <w:r w:rsidR="46C2AFCF" w:rsidRPr="004A2503">
        <w:rPr>
          <w:noProof/>
          <w:shd w:val="clear" w:color="auto" w:fill="FFFFFF"/>
        </w:rPr>
        <w:t xml:space="preserve">ree that </w:t>
      </w:r>
      <w:r w:rsidR="230A1125" w:rsidRPr="004A2503">
        <w:rPr>
          <w:noProof/>
        </w:rPr>
        <w:t>individuals</w:t>
      </w:r>
      <w:r w:rsidR="7412DC16" w:rsidRPr="004A2503">
        <w:rPr>
          <w:noProof/>
          <w:shd w:val="clear" w:color="auto" w:fill="FFFFFF"/>
        </w:rPr>
        <w:t xml:space="preserve"> cannot be id</w:t>
      </w:r>
      <w:r w:rsidR="46C2AFCF" w:rsidRPr="004A2503">
        <w:rPr>
          <w:noProof/>
          <w:shd w:val="clear" w:color="auto" w:fill="FFFFFF"/>
        </w:rPr>
        <w:t>entifi</w:t>
      </w:r>
      <w:r w:rsidR="7004707C" w:rsidRPr="004A2503">
        <w:rPr>
          <w:noProof/>
          <w:shd w:val="clear" w:color="auto" w:fill="FFFFFF"/>
        </w:rPr>
        <w:t>ed.</w:t>
      </w:r>
    </w:p>
    <w:p w14:paraId="6F256262" w14:textId="0F4CBC5F" w:rsidR="00EF65EF" w:rsidRPr="004A2503" w:rsidRDefault="00F67180" w:rsidP="00F67180">
      <w:pPr>
        <w:pStyle w:val="ManualConsidrant"/>
        <w:rPr>
          <w:noProof/>
        </w:rPr>
      </w:pPr>
      <w:r w:rsidRPr="00F67180">
        <w:t>(15)</w:t>
      </w:r>
      <w:r w:rsidRPr="00F67180">
        <w:tab/>
      </w:r>
      <w:r w:rsidR="0C0D4044" w:rsidRPr="004A2503">
        <w:rPr>
          <w:noProof/>
        </w:rPr>
        <w:t xml:space="preserve">Processing of personal data for the purposes of official statistics by national statistical authorities, </w:t>
      </w:r>
      <w:r w:rsidR="62C91E4D" w:rsidRPr="004A2503">
        <w:rPr>
          <w:noProof/>
        </w:rPr>
        <w:t>which is</w:t>
      </w:r>
      <w:r w:rsidR="0C0D4044" w:rsidRPr="004A2503">
        <w:rPr>
          <w:noProof/>
        </w:rPr>
        <w:t xml:space="preserve"> considered to be in the public interest, </w:t>
      </w:r>
      <w:r w:rsidR="00F6777C" w:rsidRPr="004A2503">
        <w:rPr>
          <w:noProof/>
        </w:rPr>
        <w:t>should be</w:t>
      </w:r>
      <w:r w:rsidR="36C05571" w:rsidRPr="004A2503">
        <w:rPr>
          <w:noProof/>
        </w:rPr>
        <w:t xml:space="preserve"> covered</w:t>
      </w:r>
      <w:r w:rsidR="5DDB7C4D" w:rsidRPr="004A2503">
        <w:rPr>
          <w:noProof/>
        </w:rPr>
        <w:t xml:space="preserve"> by</w:t>
      </w:r>
      <w:r w:rsidR="610D4A47" w:rsidRPr="004A2503">
        <w:rPr>
          <w:noProof/>
        </w:rPr>
        <w:t xml:space="preserve"> </w:t>
      </w:r>
      <w:r w:rsidR="0C0D4044" w:rsidRPr="004A2503">
        <w:rPr>
          <w:noProof/>
        </w:rPr>
        <w:t>derogations</w:t>
      </w:r>
      <w:r w:rsidR="00F6777C" w:rsidRPr="004A2503">
        <w:rPr>
          <w:noProof/>
        </w:rPr>
        <w:t xml:space="preserve"> and</w:t>
      </w:r>
      <w:r w:rsidR="0C0D4044" w:rsidRPr="004A2503">
        <w:rPr>
          <w:noProof/>
        </w:rPr>
        <w:t xml:space="preserve"> subject to appropriate safeguards</w:t>
      </w:r>
      <w:r w:rsidR="00F6777C" w:rsidRPr="004A2503">
        <w:rPr>
          <w:noProof/>
        </w:rPr>
        <w:t xml:space="preserve">, in accordance with </w:t>
      </w:r>
      <w:r w:rsidR="00F6777C" w:rsidRPr="004A2503">
        <w:rPr>
          <w:noProof/>
          <w:shd w:val="clear" w:color="auto" w:fill="FFFFFF"/>
        </w:rPr>
        <w:t xml:space="preserve">Regulation (EU) 2016/679. </w:t>
      </w:r>
      <w:r w:rsidR="0C0D4044" w:rsidRPr="004A2503">
        <w:rPr>
          <w:noProof/>
        </w:rPr>
        <w:t xml:space="preserve">For instance, further processing of personal data for statistical purposes </w:t>
      </w:r>
      <w:r w:rsidR="00F6777C" w:rsidRPr="004A2503">
        <w:rPr>
          <w:noProof/>
        </w:rPr>
        <w:t>should</w:t>
      </w:r>
      <w:r w:rsidR="0C0D4044" w:rsidRPr="004A2503">
        <w:rPr>
          <w:noProof/>
        </w:rPr>
        <w:t xml:space="preserve"> not </w:t>
      </w:r>
      <w:r w:rsidR="00F6777C" w:rsidRPr="004A2503">
        <w:rPr>
          <w:noProof/>
        </w:rPr>
        <w:t xml:space="preserve">be </w:t>
      </w:r>
      <w:r w:rsidR="0C0D4044" w:rsidRPr="004A2503">
        <w:rPr>
          <w:noProof/>
        </w:rPr>
        <w:t xml:space="preserve">considered to be incompatible with the initial purposes for which they were collected. </w:t>
      </w:r>
      <w:r w:rsidR="00E51DFC" w:rsidRPr="004A2503">
        <w:rPr>
          <w:noProof/>
        </w:rPr>
        <w:t>In that context, the</w:t>
      </w:r>
      <w:r w:rsidR="0C0D4044" w:rsidRPr="004A2503">
        <w:rPr>
          <w:noProof/>
        </w:rPr>
        <w:t xml:space="preserve"> particular safeguards</w:t>
      </w:r>
      <w:r w:rsidR="00E51DFC" w:rsidRPr="004A2503">
        <w:rPr>
          <w:noProof/>
        </w:rPr>
        <w:t xml:space="preserve"> which should be applied</w:t>
      </w:r>
      <w:r w:rsidR="733F746A" w:rsidRPr="004A2503">
        <w:rPr>
          <w:noProof/>
          <w:shd w:val="clear" w:color="auto" w:fill="FFFFFF"/>
        </w:rPr>
        <w:t xml:space="preserve"> w</w:t>
      </w:r>
      <w:r w:rsidR="733F746A" w:rsidRPr="004A2503">
        <w:rPr>
          <w:noProof/>
        </w:rPr>
        <w:t xml:space="preserve">hen data sharing </w:t>
      </w:r>
      <w:r w:rsidR="7E10D7E5" w:rsidRPr="004A2503">
        <w:rPr>
          <w:noProof/>
        </w:rPr>
        <w:t>according to th</w:t>
      </w:r>
      <w:r w:rsidR="00F6777C" w:rsidRPr="004A2503">
        <w:rPr>
          <w:noProof/>
        </w:rPr>
        <w:t>is</w:t>
      </w:r>
      <w:r w:rsidR="7E10D7E5" w:rsidRPr="004A2503">
        <w:rPr>
          <w:noProof/>
        </w:rPr>
        <w:t xml:space="preserve"> Regulation requires</w:t>
      </w:r>
      <w:r w:rsidR="733F746A" w:rsidRPr="004A2503">
        <w:rPr>
          <w:noProof/>
        </w:rPr>
        <w:t xml:space="preserve"> personal data </w:t>
      </w:r>
      <w:r w:rsidR="7E10D7E5" w:rsidRPr="004A2503">
        <w:rPr>
          <w:noProof/>
        </w:rPr>
        <w:t>to be processed</w:t>
      </w:r>
      <w:r w:rsidR="733F746A" w:rsidRPr="004A2503">
        <w:rPr>
          <w:noProof/>
        </w:rPr>
        <w:t xml:space="preserve">, </w:t>
      </w:r>
      <w:r w:rsidR="00E51DFC" w:rsidRPr="004A2503">
        <w:rPr>
          <w:noProof/>
        </w:rPr>
        <w:t xml:space="preserve">include </w:t>
      </w:r>
      <w:r w:rsidR="733F746A" w:rsidRPr="004A2503">
        <w:rPr>
          <w:noProof/>
        </w:rPr>
        <w:t xml:space="preserve">the principles of purpose limitation, data minimisation, storage limitation and integrity and confidentiality </w:t>
      </w:r>
      <w:r w:rsidR="00E51DFC" w:rsidRPr="004A2503">
        <w:rPr>
          <w:noProof/>
        </w:rPr>
        <w:t xml:space="preserve">as set out in </w:t>
      </w:r>
      <w:r w:rsidR="00E51DFC" w:rsidRPr="004A2503">
        <w:rPr>
          <w:noProof/>
          <w:shd w:val="clear" w:color="auto" w:fill="FFFFFF"/>
        </w:rPr>
        <w:t>Regulation (EU) 2016/679</w:t>
      </w:r>
      <w:r w:rsidR="733F746A" w:rsidRPr="004A2503">
        <w:rPr>
          <w:noProof/>
        </w:rPr>
        <w:t xml:space="preserve">. In that regard, </w:t>
      </w:r>
      <w:r w:rsidR="7E10D7E5" w:rsidRPr="004A2503">
        <w:rPr>
          <w:noProof/>
        </w:rPr>
        <w:t>the use of</w:t>
      </w:r>
      <w:r w:rsidR="733F746A" w:rsidRPr="004A2503">
        <w:rPr>
          <w:noProof/>
        </w:rPr>
        <w:t xml:space="preserve"> privacy enhancing technologies that are specifically designed to implement these principles should be </w:t>
      </w:r>
      <w:r w:rsidR="7E10D7E5" w:rsidRPr="004A2503">
        <w:rPr>
          <w:noProof/>
        </w:rPr>
        <w:t>the way to share data</w:t>
      </w:r>
      <w:r w:rsidR="733F746A" w:rsidRPr="004A2503">
        <w:rPr>
          <w:noProof/>
        </w:rPr>
        <w:t>.</w:t>
      </w:r>
    </w:p>
    <w:p w14:paraId="083C3F3E" w14:textId="266F1A32" w:rsidR="3369379D" w:rsidRPr="004A2503" w:rsidRDefault="00F67180" w:rsidP="00F67180">
      <w:pPr>
        <w:pStyle w:val="ManualConsidrant"/>
        <w:rPr>
          <w:noProof/>
        </w:rPr>
      </w:pPr>
      <w:r w:rsidRPr="00F67180">
        <w:lastRenderedPageBreak/>
        <w:t>(16)</w:t>
      </w:r>
      <w:r w:rsidRPr="00F67180">
        <w:tab/>
      </w:r>
      <w:r w:rsidR="7E10D7E5" w:rsidRPr="004A2503">
        <w:rPr>
          <w:noProof/>
        </w:rPr>
        <w:t>T</w:t>
      </w:r>
      <w:r w:rsidR="6016C446" w:rsidRPr="004A2503">
        <w:rPr>
          <w:noProof/>
        </w:rPr>
        <w:t xml:space="preserve">o be on the forefront of integrating new technologies and new insights progressively, and thereby to ensure that European statistics continuously stay relevant, </w:t>
      </w:r>
      <w:r w:rsidR="447FF5E6" w:rsidRPr="004A2503">
        <w:rPr>
          <w:noProof/>
        </w:rPr>
        <w:t>rules</w:t>
      </w:r>
      <w:r w:rsidR="6016C446" w:rsidRPr="004A2503">
        <w:rPr>
          <w:noProof/>
        </w:rPr>
        <w:t xml:space="preserve"> should be established </w:t>
      </w:r>
      <w:r w:rsidR="7E10D7E5" w:rsidRPr="004A2503">
        <w:rPr>
          <w:noProof/>
        </w:rPr>
        <w:t>under which</w:t>
      </w:r>
      <w:r w:rsidR="59237A05" w:rsidRPr="004A2503">
        <w:rPr>
          <w:noProof/>
        </w:rPr>
        <w:t>, as part of a collective effort by the ESS,</w:t>
      </w:r>
      <w:r w:rsidR="6016C446" w:rsidRPr="004A2503">
        <w:rPr>
          <w:noProof/>
        </w:rPr>
        <w:t xml:space="preserve"> statistics can be developed in specific areas </w:t>
      </w:r>
      <w:r w:rsidR="3770B6A1" w:rsidRPr="004A2503">
        <w:rPr>
          <w:noProof/>
        </w:rPr>
        <w:t xml:space="preserve">with the aim </w:t>
      </w:r>
      <w:r w:rsidR="46F81B1D" w:rsidRPr="004A2503">
        <w:rPr>
          <w:noProof/>
        </w:rPr>
        <w:t xml:space="preserve">of </w:t>
      </w:r>
      <w:r w:rsidR="3C645DCB" w:rsidRPr="004A2503">
        <w:rPr>
          <w:noProof/>
        </w:rPr>
        <w:t>integrat</w:t>
      </w:r>
      <w:r w:rsidR="1C209FB8" w:rsidRPr="004A2503">
        <w:rPr>
          <w:noProof/>
        </w:rPr>
        <w:t>ing them</w:t>
      </w:r>
      <w:r w:rsidR="3C645DCB" w:rsidRPr="004A2503">
        <w:rPr>
          <w:noProof/>
        </w:rPr>
        <w:t xml:space="preserve"> in the regular production of European Statistics</w:t>
      </w:r>
      <w:r w:rsidR="6016C446" w:rsidRPr="004A2503">
        <w:rPr>
          <w:noProof/>
        </w:rPr>
        <w:t>. A</w:t>
      </w:r>
      <w:r w:rsidR="26B9D5D1" w:rsidRPr="004A2503">
        <w:rPr>
          <w:noProof/>
        </w:rPr>
        <w:t xml:space="preserve">lthough not necessarily fulfilling all quality criteria laid down </w:t>
      </w:r>
      <w:r w:rsidR="4244690D" w:rsidRPr="004A2503">
        <w:rPr>
          <w:noProof/>
        </w:rPr>
        <w:t>i</w:t>
      </w:r>
      <w:r w:rsidR="26B9D5D1" w:rsidRPr="004A2503">
        <w:rPr>
          <w:noProof/>
        </w:rPr>
        <w:t xml:space="preserve">n </w:t>
      </w:r>
      <w:r w:rsidR="00815A78" w:rsidRPr="004A2503">
        <w:rPr>
          <w:noProof/>
        </w:rPr>
        <w:t xml:space="preserve">Article 12(1) of </w:t>
      </w:r>
      <w:r w:rsidR="26B9D5D1" w:rsidRPr="004A2503">
        <w:rPr>
          <w:noProof/>
        </w:rPr>
        <w:t xml:space="preserve">Regulation </w:t>
      </w:r>
      <w:r w:rsidR="4970B11F" w:rsidRPr="004A2503">
        <w:rPr>
          <w:noProof/>
        </w:rPr>
        <w:t xml:space="preserve">(EC) </w:t>
      </w:r>
      <w:r w:rsidR="4970B11F" w:rsidRPr="004A2503">
        <w:rPr>
          <w:rFonts w:eastAsia="Arial Unicode MS"/>
          <w:noProof/>
        </w:rPr>
        <w:t>No 223</w:t>
      </w:r>
      <w:r w:rsidR="4970B11F" w:rsidRPr="004A2503">
        <w:rPr>
          <w:noProof/>
        </w:rPr>
        <w:t>/2009</w:t>
      </w:r>
      <w:r w:rsidR="39CA5065" w:rsidRPr="004A2503">
        <w:rPr>
          <w:noProof/>
        </w:rPr>
        <w:t xml:space="preserve">, </w:t>
      </w:r>
      <w:r w:rsidR="6016C446" w:rsidRPr="004A2503">
        <w:rPr>
          <w:noProof/>
        </w:rPr>
        <w:t xml:space="preserve">those statistics should be </w:t>
      </w:r>
      <w:r w:rsidR="00815A78" w:rsidRPr="004A2503">
        <w:rPr>
          <w:noProof/>
        </w:rPr>
        <w:t>treated</w:t>
      </w:r>
      <w:r w:rsidR="4A86195F" w:rsidRPr="004A2503">
        <w:rPr>
          <w:noProof/>
        </w:rPr>
        <w:t xml:space="preserve"> as </w:t>
      </w:r>
      <w:r w:rsidR="6016C446" w:rsidRPr="004A2503">
        <w:rPr>
          <w:noProof/>
        </w:rPr>
        <w:t>European statistics</w:t>
      </w:r>
      <w:r w:rsidR="086FE205" w:rsidRPr="004A2503">
        <w:rPr>
          <w:noProof/>
        </w:rPr>
        <w:t>.</w:t>
      </w:r>
      <w:r w:rsidR="6016C446" w:rsidRPr="004A2503">
        <w:rPr>
          <w:noProof/>
        </w:rPr>
        <w:t xml:space="preserve"> </w:t>
      </w:r>
    </w:p>
    <w:p w14:paraId="0A52E7E5" w14:textId="409B71F2" w:rsidR="0A323F38" w:rsidRPr="004A2503" w:rsidRDefault="00F67180" w:rsidP="00F67180">
      <w:pPr>
        <w:pStyle w:val="ManualConsidrant"/>
        <w:rPr>
          <w:rFonts w:eastAsia="Times New Roman"/>
          <w:noProof/>
        </w:rPr>
      </w:pPr>
      <w:r w:rsidRPr="00F67180">
        <w:t>(17)</w:t>
      </w:r>
      <w:r w:rsidRPr="00F67180">
        <w:tab/>
      </w:r>
      <w:r w:rsidR="733F746A" w:rsidRPr="004A2503">
        <w:rPr>
          <w:noProof/>
        </w:rPr>
        <w:t xml:space="preserve">While striving to continuously innovate and develop new statistical outputs, </w:t>
      </w:r>
      <w:r w:rsidR="00A61C20" w:rsidRPr="004A2503">
        <w:rPr>
          <w:noProof/>
        </w:rPr>
        <w:t xml:space="preserve">national </w:t>
      </w:r>
      <w:r w:rsidR="733F746A" w:rsidRPr="004A2503">
        <w:rPr>
          <w:noProof/>
        </w:rPr>
        <w:t xml:space="preserve">statistical authorities should take the utmost account of users’ needs as expressed notably by national statistical </w:t>
      </w:r>
      <w:r w:rsidR="7AD96C04" w:rsidRPr="004A2503">
        <w:rPr>
          <w:noProof/>
        </w:rPr>
        <w:t>user</w:t>
      </w:r>
      <w:r w:rsidR="733F746A" w:rsidRPr="004A2503">
        <w:rPr>
          <w:noProof/>
        </w:rPr>
        <w:t xml:space="preserve"> councils</w:t>
      </w:r>
      <w:r w:rsidR="5586219D" w:rsidRPr="004A2503">
        <w:rPr>
          <w:noProof/>
        </w:rPr>
        <w:t>.</w:t>
      </w:r>
      <w:r w:rsidR="41579F2A" w:rsidRPr="004A2503">
        <w:rPr>
          <w:noProof/>
        </w:rPr>
        <w:t xml:space="preserve"> </w:t>
      </w:r>
      <w:r w:rsidR="46A845ED" w:rsidRPr="004A2503">
        <w:rPr>
          <w:rFonts w:eastAsia="Times New Roman"/>
          <w:noProof/>
        </w:rPr>
        <w:t>A</w:t>
      </w:r>
      <w:r w:rsidR="6901E39F" w:rsidRPr="004A2503">
        <w:rPr>
          <w:rFonts w:eastAsia="Times New Roman"/>
          <w:noProof/>
        </w:rPr>
        <w:t xml:space="preserve">t </w:t>
      </w:r>
      <w:r w:rsidR="7E10D7E5" w:rsidRPr="004A2503">
        <w:rPr>
          <w:rFonts w:eastAsia="Times New Roman"/>
          <w:noProof/>
        </w:rPr>
        <w:t>U</w:t>
      </w:r>
      <w:r w:rsidR="00815A78" w:rsidRPr="004A2503">
        <w:rPr>
          <w:rFonts w:eastAsia="Times New Roman"/>
          <w:noProof/>
        </w:rPr>
        <w:t>nion</w:t>
      </w:r>
      <w:r w:rsidR="6901E39F" w:rsidRPr="004A2503">
        <w:rPr>
          <w:rFonts w:eastAsia="Times New Roman"/>
          <w:noProof/>
        </w:rPr>
        <w:t xml:space="preserve"> level,</w:t>
      </w:r>
      <w:r w:rsidR="46A845ED" w:rsidRPr="004A2503">
        <w:rPr>
          <w:rFonts w:eastAsia="Times New Roman"/>
          <w:noProof/>
        </w:rPr>
        <w:t xml:space="preserve"> the European Statistical Advisory Committee (ESAC)</w:t>
      </w:r>
      <w:r w:rsidR="74639863" w:rsidRPr="004A2503">
        <w:rPr>
          <w:rFonts w:eastAsia="Times New Roman"/>
          <w:noProof/>
        </w:rPr>
        <w:t xml:space="preserve">, </w:t>
      </w:r>
      <w:r w:rsidR="00815A78" w:rsidRPr="004A2503">
        <w:rPr>
          <w:rFonts w:eastAsia="Times New Roman"/>
          <w:noProof/>
        </w:rPr>
        <w:t>established by Decision No 234/2008/EC of the European Parliament and of the Council</w:t>
      </w:r>
      <w:r w:rsidR="00815A78" w:rsidRPr="004A2503">
        <w:rPr>
          <w:rStyle w:val="FootnoteReference0"/>
          <w:rFonts w:eastAsia="Times New Roman"/>
          <w:noProof/>
        </w:rPr>
        <w:footnoteReference w:id="13"/>
      </w:r>
      <w:r w:rsidR="00815A78" w:rsidRPr="004A2503">
        <w:rPr>
          <w:rFonts w:eastAsia="Times New Roman"/>
          <w:noProof/>
        </w:rPr>
        <w:t xml:space="preserve"> </w:t>
      </w:r>
      <w:r w:rsidR="74639863" w:rsidRPr="004A2503">
        <w:rPr>
          <w:rFonts w:eastAsia="Times New Roman"/>
          <w:noProof/>
        </w:rPr>
        <w:t xml:space="preserve">as the main </w:t>
      </w:r>
      <w:r w:rsidR="7E10D7E5" w:rsidRPr="004A2503">
        <w:rPr>
          <w:rFonts w:eastAsia="Times New Roman"/>
          <w:noProof/>
        </w:rPr>
        <w:t>U</w:t>
      </w:r>
      <w:r w:rsidR="00815A78" w:rsidRPr="004A2503">
        <w:rPr>
          <w:rFonts w:eastAsia="Times New Roman"/>
          <w:noProof/>
        </w:rPr>
        <w:t>nion</w:t>
      </w:r>
      <w:r w:rsidR="74639863" w:rsidRPr="004A2503">
        <w:rPr>
          <w:rFonts w:eastAsia="Times New Roman"/>
          <w:noProof/>
        </w:rPr>
        <w:t xml:space="preserve"> body representing users, respondents and producers of European statistics,</w:t>
      </w:r>
      <w:r w:rsidR="46A845ED" w:rsidRPr="004A2503">
        <w:rPr>
          <w:rFonts w:eastAsia="Times New Roman"/>
          <w:noProof/>
        </w:rPr>
        <w:t xml:space="preserve"> should be informed by the Commission </w:t>
      </w:r>
      <w:r w:rsidR="6B2E6DE1" w:rsidRPr="004A2503">
        <w:rPr>
          <w:rFonts w:eastAsia="Times New Roman"/>
          <w:noProof/>
        </w:rPr>
        <w:t xml:space="preserve">on </w:t>
      </w:r>
      <w:r w:rsidR="46A845ED" w:rsidRPr="004A2503">
        <w:rPr>
          <w:rFonts w:eastAsia="Times New Roman"/>
          <w:noProof/>
        </w:rPr>
        <w:t xml:space="preserve">how </w:t>
      </w:r>
      <w:r w:rsidR="7E10D7E5" w:rsidRPr="004A2503">
        <w:rPr>
          <w:rFonts w:eastAsia="Times New Roman"/>
          <w:noProof/>
        </w:rPr>
        <w:t>it</w:t>
      </w:r>
      <w:r w:rsidR="46A845ED" w:rsidRPr="004A2503">
        <w:rPr>
          <w:rFonts w:eastAsia="Times New Roman"/>
          <w:noProof/>
        </w:rPr>
        <w:t xml:space="preserve"> has taken into account the </w:t>
      </w:r>
      <w:r w:rsidR="00815A78" w:rsidRPr="004A2503">
        <w:rPr>
          <w:rFonts w:eastAsia="Times New Roman"/>
          <w:noProof/>
        </w:rPr>
        <w:t>ESAC</w:t>
      </w:r>
      <w:r w:rsidR="46A845ED" w:rsidRPr="004A2503">
        <w:rPr>
          <w:rFonts w:eastAsia="Times New Roman"/>
          <w:noProof/>
        </w:rPr>
        <w:t>’s opinions</w:t>
      </w:r>
      <w:r w:rsidR="0C270747" w:rsidRPr="004A2503">
        <w:rPr>
          <w:rFonts w:eastAsia="Times New Roman"/>
          <w:noProof/>
        </w:rPr>
        <w:t>,</w:t>
      </w:r>
      <w:r w:rsidR="46A845ED" w:rsidRPr="004A2503">
        <w:rPr>
          <w:rFonts w:eastAsia="Times New Roman"/>
          <w:noProof/>
        </w:rPr>
        <w:t xml:space="preserve"> particularly with regard to </w:t>
      </w:r>
      <w:r w:rsidR="61E7239A" w:rsidRPr="004A2503">
        <w:rPr>
          <w:rFonts w:eastAsia="Times New Roman"/>
          <w:noProof/>
        </w:rPr>
        <w:t>develop</w:t>
      </w:r>
      <w:r w:rsidR="00815A78" w:rsidRPr="004A2503">
        <w:rPr>
          <w:rFonts w:eastAsia="Times New Roman"/>
          <w:noProof/>
        </w:rPr>
        <w:t>ing</w:t>
      </w:r>
      <w:r w:rsidR="61E7239A" w:rsidRPr="004A2503">
        <w:rPr>
          <w:rFonts w:eastAsia="Times New Roman"/>
          <w:noProof/>
        </w:rPr>
        <w:t xml:space="preserve"> new European statistics</w:t>
      </w:r>
      <w:r w:rsidR="34C74CD9" w:rsidRPr="004A2503">
        <w:rPr>
          <w:rFonts w:eastAsia="Times New Roman"/>
          <w:noProof/>
        </w:rPr>
        <w:t>.</w:t>
      </w:r>
    </w:p>
    <w:p w14:paraId="299702C7" w14:textId="1928784A" w:rsidR="0A323F38" w:rsidRPr="004A2503" w:rsidRDefault="00F67180" w:rsidP="00F67180">
      <w:pPr>
        <w:pStyle w:val="ManualConsidrant"/>
        <w:rPr>
          <w:noProof/>
        </w:rPr>
      </w:pPr>
      <w:r w:rsidRPr="00F67180">
        <w:t>(18)</w:t>
      </w:r>
      <w:r w:rsidRPr="00F67180">
        <w:tab/>
      </w:r>
      <w:r w:rsidR="733F746A" w:rsidRPr="004A2503">
        <w:rPr>
          <w:noProof/>
        </w:rPr>
        <w:t>Statistical authorities should also promote</w:t>
      </w:r>
      <w:r w:rsidR="003FF632" w:rsidRPr="004A2503">
        <w:rPr>
          <w:noProof/>
        </w:rPr>
        <w:t>,</w:t>
      </w:r>
      <w:r w:rsidR="733F746A" w:rsidRPr="004A2503">
        <w:rPr>
          <w:noProof/>
        </w:rPr>
        <w:t xml:space="preserve"> </w:t>
      </w:r>
      <w:r w:rsidR="138E4051" w:rsidRPr="004A2503">
        <w:rPr>
          <w:noProof/>
        </w:rPr>
        <w:t>at both national and European level</w:t>
      </w:r>
      <w:r w:rsidR="1786F753" w:rsidRPr="004A2503">
        <w:rPr>
          <w:noProof/>
        </w:rPr>
        <w:t>,</w:t>
      </w:r>
      <w:r w:rsidR="138E4051" w:rsidRPr="004A2503">
        <w:rPr>
          <w:noProof/>
        </w:rPr>
        <w:t xml:space="preserve"> </w:t>
      </w:r>
      <w:r w:rsidR="733F746A" w:rsidRPr="004A2503">
        <w:rPr>
          <w:noProof/>
        </w:rPr>
        <w:t>a strong</w:t>
      </w:r>
      <w:r w:rsidR="71D7567E" w:rsidRPr="004A2503">
        <w:rPr>
          <w:noProof/>
        </w:rPr>
        <w:t>,</w:t>
      </w:r>
      <w:r w:rsidR="0B56D1DE" w:rsidRPr="004A2503">
        <w:rPr>
          <w:noProof/>
        </w:rPr>
        <w:t xml:space="preserve"> </w:t>
      </w:r>
      <w:r w:rsidR="733F746A" w:rsidRPr="004A2503">
        <w:rPr>
          <w:noProof/>
        </w:rPr>
        <w:t xml:space="preserve">structured </w:t>
      </w:r>
      <w:r w:rsidR="22D8233C" w:rsidRPr="004A2503">
        <w:rPr>
          <w:noProof/>
        </w:rPr>
        <w:t xml:space="preserve">and sustained interdisciplinary cooperation </w:t>
      </w:r>
      <w:r w:rsidR="733F746A" w:rsidRPr="004A2503">
        <w:rPr>
          <w:noProof/>
        </w:rPr>
        <w:t>with academic and research institutions</w:t>
      </w:r>
      <w:r w:rsidR="79E131BC" w:rsidRPr="004A2503">
        <w:rPr>
          <w:noProof/>
        </w:rPr>
        <w:t>, especially</w:t>
      </w:r>
      <w:r w:rsidR="733F746A" w:rsidRPr="004A2503">
        <w:rPr>
          <w:noProof/>
        </w:rPr>
        <w:t xml:space="preserve"> when developing new statistics</w:t>
      </w:r>
      <w:r w:rsidR="694D6C5E" w:rsidRPr="004A2503">
        <w:rPr>
          <w:noProof/>
        </w:rPr>
        <w:t>,</w:t>
      </w:r>
      <w:r w:rsidR="19D5B962" w:rsidRPr="004A2503">
        <w:rPr>
          <w:noProof/>
        </w:rPr>
        <w:t xml:space="preserve"> </w:t>
      </w:r>
      <w:r w:rsidR="733F746A" w:rsidRPr="004A2503">
        <w:rPr>
          <w:noProof/>
        </w:rPr>
        <w:t>testing new methods and technologies</w:t>
      </w:r>
      <w:r w:rsidR="490457DD" w:rsidRPr="004A2503">
        <w:rPr>
          <w:noProof/>
        </w:rPr>
        <w:t xml:space="preserve"> </w:t>
      </w:r>
      <w:r w:rsidR="302CF0DA" w:rsidRPr="004A2503">
        <w:rPr>
          <w:noProof/>
        </w:rPr>
        <w:t xml:space="preserve">and </w:t>
      </w:r>
      <w:r w:rsidR="7E10D7E5" w:rsidRPr="004A2503">
        <w:rPr>
          <w:noProof/>
        </w:rPr>
        <w:t>promoting</w:t>
      </w:r>
      <w:r w:rsidR="302CF0DA" w:rsidRPr="004A2503">
        <w:rPr>
          <w:noProof/>
        </w:rPr>
        <w:t xml:space="preserve"> innovation and experimentation</w:t>
      </w:r>
      <w:r w:rsidR="733F746A" w:rsidRPr="004A2503">
        <w:rPr>
          <w:noProof/>
        </w:rPr>
        <w:t>.</w:t>
      </w:r>
    </w:p>
    <w:p w14:paraId="215243D1" w14:textId="4B586506" w:rsidR="00EF65EF" w:rsidRPr="004A2503" w:rsidRDefault="00F67180" w:rsidP="00F67180">
      <w:pPr>
        <w:pStyle w:val="ManualConsidrant"/>
        <w:rPr>
          <w:noProof/>
        </w:rPr>
      </w:pPr>
      <w:r w:rsidRPr="00F67180">
        <w:t>(19)</w:t>
      </w:r>
      <w:r w:rsidRPr="00F67180">
        <w:tab/>
      </w:r>
      <w:r w:rsidR="00815A78" w:rsidRPr="004A2503">
        <w:rPr>
          <w:noProof/>
        </w:rPr>
        <w:t>Given</w:t>
      </w:r>
      <w:r w:rsidR="2CD102BD" w:rsidRPr="004A2503">
        <w:rPr>
          <w:noProof/>
        </w:rPr>
        <w:t xml:space="preserve"> the trust granted to</w:t>
      </w:r>
      <w:r w:rsidR="3FDDD67F" w:rsidRPr="004A2503">
        <w:rPr>
          <w:noProof/>
        </w:rPr>
        <w:t xml:space="preserve"> </w:t>
      </w:r>
      <w:r w:rsidR="77D431FA" w:rsidRPr="004A2503">
        <w:rPr>
          <w:noProof/>
        </w:rPr>
        <w:t>NSIs</w:t>
      </w:r>
      <w:r w:rsidR="0BB71B5B" w:rsidRPr="004A2503">
        <w:rPr>
          <w:noProof/>
        </w:rPr>
        <w:t xml:space="preserve"> and their</w:t>
      </w:r>
      <w:r w:rsidR="24F9393F" w:rsidRPr="004A2503">
        <w:rPr>
          <w:noProof/>
        </w:rPr>
        <w:t xml:space="preserve"> </w:t>
      </w:r>
      <w:r w:rsidR="77D431FA" w:rsidRPr="004A2503">
        <w:rPr>
          <w:noProof/>
        </w:rPr>
        <w:t xml:space="preserve">high technical expertise in data management, </w:t>
      </w:r>
      <w:r w:rsidR="00815A78" w:rsidRPr="004A2503">
        <w:rPr>
          <w:noProof/>
        </w:rPr>
        <w:t xml:space="preserve">data </w:t>
      </w:r>
      <w:r w:rsidR="77D431FA" w:rsidRPr="004A2503">
        <w:rPr>
          <w:noProof/>
        </w:rPr>
        <w:t xml:space="preserve">quality and </w:t>
      </w:r>
      <w:r w:rsidR="00815A78" w:rsidRPr="004A2503">
        <w:rPr>
          <w:noProof/>
        </w:rPr>
        <w:t xml:space="preserve">data </w:t>
      </w:r>
      <w:r w:rsidR="77D431FA" w:rsidRPr="004A2503">
        <w:rPr>
          <w:noProof/>
        </w:rPr>
        <w:t>protection, Member States should be encouraged</w:t>
      </w:r>
      <w:r w:rsidR="4E6E4F6C" w:rsidRPr="004A2503">
        <w:rPr>
          <w:noProof/>
        </w:rPr>
        <w:t>,</w:t>
      </w:r>
      <w:r w:rsidR="77D431FA" w:rsidRPr="004A2503">
        <w:rPr>
          <w:noProof/>
        </w:rPr>
        <w:t xml:space="preserve"> in accordance</w:t>
      </w:r>
      <w:r w:rsidR="18DD29A8" w:rsidRPr="004A2503">
        <w:rPr>
          <w:noProof/>
        </w:rPr>
        <w:t xml:space="preserve"> </w:t>
      </w:r>
      <w:r w:rsidR="77D431FA" w:rsidRPr="004A2503">
        <w:rPr>
          <w:noProof/>
        </w:rPr>
        <w:t>with the principle of subsidiarity, to assign to the</w:t>
      </w:r>
      <w:r w:rsidR="00815A78" w:rsidRPr="004A2503">
        <w:rPr>
          <w:noProof/>
        </w:rPr>
        <w:t xml:space="preserve"> NSIs </w:t>
      </w:r>
      <w:r w:rsidR="3F6BD228" w:rsidRPr="004A2503">
        <w:rPr>
          <w:noProof/>
        </w:rPr>
        <w:t>certain</w:t>
      </w:r>
      <w:r w:rsidR="77D431FA" w:rsidRPr="004A2503">
        <w:rPr>
          <w:noProof/>
        </w:rPr>
        <w:t xml:space="preserve"> functions in the national data governance frameworks </w:t>
      </w:r>
      <w:r w:rsidR="005349F9" w:rsidRPr="004A2503">
        <w:rPr>
          <w:rFonts w:eastAsia="Arial Unicode MS"/>
          <w:noProof/>
        </w:rPr>
        <w:t xml:space="preserve">including those foreseen in the Data Governance Act, </w:t>
      </w:r>
      <w:r w:rsidR="77D431FA" w:rsidRPr="004A2503">
        <w:rPr>
          <w:noProof/>
        </w:rPr>
        <w:t>with the objective o</w:t>
      </w:r>
      <w:r w:rsidR="3F6BD228" w:rsidRPr="004A2503">
        <w:rPr>
          <w:noProof/>
        </w:rPr>
        <w:t>f</w:t>
      </w:r>
      <w:r w:rsidR="77D431FA" w:rsidRPr="004A2503">
        <w:rPr>
          <w:noProof/>
        </w:rPr>
        <w:t xml:space="preserve"> promot</w:t>
      </w:r>
      <w:r w:rsidR="3F6BD228" w:rsidRPr="004A2503">
        <w:rPr>
          <w:noProof/>
        </w:rPr>
        <w:t>ing</w:t>
      </w:r>
      <w:r w:rsidR="77D431FA" w:rsidRPr="004A2503">
        <w:rPr>
          <w:noProof/>
        </w:rPr>
        <w:t xml:space="preserve"> data integration and inter-operability, metadata description, quality assurance and standard</w:t>
      </w:r>
      <w:r w:rsidR="3F6BD228" w:rsidRPr="004A2503">
        <w:rPr>
          <w:noProof/>
        </w:rPr>
        <w:t xml:space="preserve"> </w:t>
      </w:r>
      <w:r w:rsidR="77D431FA" w:rsidRPr="004A2503">
        <w:rPr>
          <w:noProof/>
        </w:rPr>
        <w:t xml:space="preserve">setting. In that regard, the </w:t>
      </w:r>
      <w:r w:rsidR="7C9B4533" w:rsidRPr="004A2503">
        <w:rPr>
          <w:noProof/>
        </w:rPr>
        <w:t>involvement of</w:t>
      </w:r>
      <w:r w:rsidR="77D431FA" w:rsidRPr="004A2503">
        <w:rPr>
          <w:noProof/>
        </w:rPr>
        <w:t xml:space="preserve"> NSIs in the initial design, subsequent development and discontinuation of administrative records</w:t>
      </w:r>
      <w:r w:rsidR="2968C1A6" w:rsidRPr="004A2503">
        <w:rPr>
          <w:noProof/>
        </w:rPr>
        <w:t xml:space="preserve"> should be recalled and reinforced when appropriate</w:t>
      </w:r>
      <w:r w:rsidR="77D431FA" w:rsidRPr="004A2503">
        <w:rPr>
          <w:noProof/>
        </w:rPr>
        <w:t>, with a view to ensuring</w:t>
      </w:r>
      <w:r w:rsidR="3F6BD228" w:rsidRPr="004A2503">
        <w:rPr>
          <w:noProof/>
        </w:rPr>
        <w:t>, among other things,</w:t>
      </w:r>
      <w:r w:rsidR="77D431FA" w:rsidRPr="004A2503">
        <w:rPr>
          <w:noProof/>
        </w:rPr>
        <w:t xml:space="preserve"> consistency and data quality and </w:t>
      </w:r>
      <w:r w:rsidR="1734F27E" w:rsidRPr="004A2503">
        <w:rPr>
          <w:noProof/>
        </w:rPr>
        <w:t xml:space="preserve">to </w:t>
      </w:r>
      <w:r w:rsidR="77D431FA" w:rsidRPr="004A2503">
        <w:rPr>
          <w:noProof/>
        </w:rPr>
        <w:t xml:space="preserve">minimising </w:t>
      </w:r>
      <w:r w:rsidR="1734F27E" w:rsidRPr="004A2503">
        <w:rPr>
          <w:noProof/>
        </w:rPr>
        <w:t xml:space="preserve">the </w:t>
      </w:r>
      <w:r w:rsidR="77D431FA" w:rsidRPr="004A2503">
        <w:rPr>
          <w:noProof/>
        </w:rPr>
        <w:t>reporting burden</w:t>
      </w:r>
      <w:r w:rsidR="16828FF6" w:rsidRPr="004A2503">
        <w:rPr>
          <w:noProof/>
        </w:rPr>
        <w:t>.</w:t>
      </w:r>
    </w:p>
    <w:p w14:paraId="6C007341" w14:textId="4C82A748" w:rsidR="00EF65EF" w:rsidRPr="004A2503" w:rsidRDefault="00F67180" w:rsidP="00F67180">
      <w:pPr>
        <w:pStyle w:val="ManualConsidrant"/>
        <w:rPr>
          <w:noProof/>
        </w:rPr>
      </w:pPr>
      <w:r w:rsidRPr="00F67180">
        <w:t>(20)</w:t>
      </w:r>
      <w:r w:rsidRPr="00F67180">
        <w:tab/>
      </w:r>
      <w:r w:rsidR="733F746A" w:rsidRPr="004A2503">
        <w:rPr>
          <w:noProof/>
        </w:rPr>
        <w:t xml:space="preserve">Data that </w:t>
      </w:r>
      <w:r w:rsidR="0DB2725D" w:rsidRPr="004A2503">
        <w:rPr>
          <w:noProof/>
        </w:rPr>
        <w:t>is</w:t>
      </w:r>
      <w:r w:rsidR="733F746A" w:rsidRPr="004A2503">
        <w:rPr>
          <w:noProof/>
        </w:rPr>
        <w:t xml:space="preserve"> lawfully available to the public should not be considered confidential when used for statistical purposes.</w:t>
      </w:r>
    </w:p>
    <w:p w14:paraId="685265A5" w14:textId="7345816A" w:rsidR="60FF8E06" w:rsidRPr="004A2503" w:rsidRDefault="00F67180" w:rsidP="00F67180">
      <w:pPr>
        <w:pStyle w:val="ManualConsidrant"/>
        <w:rPr>
          <w:noProof/>
        </w:rPr>
      </w:pPr>
      <w:r w:rsidRPr="00F67180">
        <w:t>(21)</w:t>
      </w:r>
      <w:r w:rsidRPr="00F67180">
        <w:tab/>
      </w:r>
      <w:r w:rsidR="75EBC8E4" w:rsidRPr="004A2503">
        <w:rPr>
          <w:noProof/>
        </w:rPr>
        <w:t xml:space="preserve">In the interest of increased timeliness at </w:t>
      </w:r>
      <w:r w:rsidR="00FC0AD6" w:rsidRPr="004A2503">
        <w:rPr>
          <w:noProof/>
        </w:rPr>
        <w:t>Union</w:t>
      </w:r>
      <w:r w:rsidR="75EBC8E4" w:rsidRPr="004A2503">
        <w:rPr>
          <w:noProof/>
        </w:rPr>
        <w:t xml:space="preserve"> level</w:t>
      </w:r>
      <w:r w:rsidR="54218632" w:rsidRPr="004A2503">
        <w:rPr>
          <w:noProof/>
        </w:rPr>
        <w:t xml:space="preserve">, the Commission (Eurostat) should be allowed to disseminate Member States’ European statistics as soon as </w:t>
      </w:r>
      <w:r w:rsidR="0DB2725D" w:rsidRPr="004A2503">
        <w:rPr>
          <w:noProof/>
        </w:rPr>
        <w:t>they</w:t>
      </w:r>
      <w:r w:rsidR="54218632" w:rsidRPr="004A2503">
        <w:rPr>
          <w:noProof/>
        </w:rPr>
        <w:t xml:space="preserve"> ha</w:t>
      </w:r>
      <w:r w:rsidR="0DB2725D" w:rsidRPr="004A2503">
        <w:rPr>
          <w:noProof/>
        </w:rPr>
        <w:t>ve</w:t>
      </w:r>
      <w:r w:rsidR="54218632" w:rsidRPr="004A2503">
        <w:rPr>
          <w:noProof/>
        </w:rPr>
        <w:t xml:space="preserve"> been published national</w:t>
      </w:r>
      <w:r w:rsidR="0DB2725D" w:rsidRPr="004A2503">
        <w:rPr>
          <w:noProof/>
        </w:rPr>
        <w:t>ly</w:t>
      </w:r>
      <w:r w:rsidR="54218632" w:rsidRPr="004A2503">
        <w:rPr>
          <w:noProof/>
        </w:rPr>
        <w:t xml:space="preserve">, even if this was done ahead of the deadlines </w:t>
      </w:r>
      <w:r w:rsidR="0DB2725D" w:rsidRPr="004A2503">
        <w:rPr>
          <w:noProof/>
        </w:rPr>
        <w:t xml:space="preserve">for </w:t>
      </w:r>
      <w:r w:rsidR="00FC0AD6" w:rsidRPr="004A2503">
        <w:rPr>
          <w:noProof/>
        </w:rPr>
        <w:t xml:space="preserve">providing </w:t>
      </w:r>
      <w:r w:rsidR="0DB2725D" w:rsidRPr="004A2503">
        <w:rPr>
          <w:noProof/>
        </w:rPr>
        <w:t>the statistics</w:t>
      </w:r>
      <w:r w:rsidR="00FC0AD6" w:rsidRPr="004A2503">
        <w:rPr>
          <w:noProof/>
        </w:rPr>
        <w:t xml:space="preserve"> that are set out in the relevant sectoral Union legislation</w:t>
      </w:r>
      <w:r w:rsidR="7BA0D818" w:rsidRPr="004A2503">
        <w:rPr>
          <w:noProof/>
        </w:rPr>
        <w:t>.</w:t>
      </w:r>
    </w:p>
    <w:p w14:paraId="3C124D79" w14:textId="4D69EA12" w:rsidR="0A323F38" w:rsidRPr="004A2503" w:rsidRDefault="00F67180" w:rsidP="00F67180">
      <w:pPr>
        <w:pStyle w:val="ManualConsidrant"/>
        <w:rPr>
          <w:noProof/>
        </w:rPr>
      </w:pPr>
      <w:r w:rsidRPr="00F67180">
        <w:t>(22)</w:t>
      </w:r>
      <w:r w:rsidRPr="00F67180">
        <w:tab/>
      </w:r>
      <w:r w:rsidR="733F746A" w:rsidRPr="004A2503">
        <w:rPr>
          <w:noProof/>
        </w:rPr>
        <w:t xml:space="preserve">Since the objective of this Regulation, namely the </w:t>
      </w:r>
      <w:r w:rsidR="00FC0AD6" w:rsidRPr="004A2503">
        <w:rPr>
          <w:noProof/>
        </w:rPr>
        <w:t xml:space="preserve">amendment </w:t>
      </w:r>
      <w:r w:rsidR="733F746A" w:rsidRPr="004A2503">
        <w:rPr>
          <w:noProof/>
        </w:rPr>
        <w:t>of the legal framework for develop</w:t>
      </w:r>
      <w:r w:rsidR="00FC0AD6" w:rsidRPr="004A2503">
        <w:rPr>
          <w:noProof/>
        </w:rPr>
        <w:t>ing</w:t>
      </w:r>
      <w:r w:rsidR="733F746A" w:rsidRPr="004A2503">
        <w:rPr>
          <w:noProof/>
        </w:rPr>
        <w:t>, produc</w:t>
      </w:r>
      <w:r w:rsidR="00FC0AD6" w:rsidRPr="004A2503">
        <w:rPr>
          <w:noProof/>
        </w:rPr>
        <w:t>ing</w:t>
      </w:r>
      <w:r w:rsidR="733F746A" w:rsidRPr="004A2503">
        <w:rPr>
          <w:noProof/>
        </w:rPr>
        <w:t xml:space="preserve"> and disseminati</w:t>
      </w:r>
      <w:r w:rsidR="00FC0AD6" w:rsidRPr="004A2503">
        <w:rPr>
          <w:noProof/>
        </w:rPr>
        <w:t>ng</w:t>
      </w:r>
      <w:r w:rsidR="733F746A" w:rsidRPr="004A2503">
        <w:rPr>
          <w:noProof/>
        </w:rPr>
        <w:t xml:space="preserve"> European statistics, cannot be sufficiently achieved by the Member States but can rather, for reasons of consistency and comparability, be better achieved at Union level, the Union may adopt measures to achieve that objective, in accordance with the principle of subsidiarity as set out in Article 5 </w:t>
      </w:r>
      <w:r w:rsidR="00FC0AD6" w:rsidRPr="004A2503">
        <w:rPr>
          <w:noProof/>
        </w:rPr>
        <w:t>of the Treaty on European Union</w:t>
      </w:r>
      <w:r w:rsidR="733F746A" w:rsidRPr="004A2503">
        <w:rPr>
          <w:noProof/>
        </w:rPr>
        <w:t>. In accordance with the principle of proportionality as set out in that Article, this Regulation does not go beyond what is necessary in order to achieve that objective.</w:t>
      </w:r>
    </w:p>
    <w:p w14:paraId="2532EF54" w14:textId="24723BB9" w:rsidR="00FC0AD6" w:rsidRPr="004A2503" w:rsidRDefault="00F67180" w:rsidP="00F67180">
      <w:pPr>
        <w:pStyle w:val="ManualConsidrant"/>
        <w:rPr>
          <w:noProof/>
        </w:rPr>
      </w:pPr>
      <w:r w:rsidRPr="00F67180">
        <w:lastRenderedPageBreak/>
        <w:t>(23)</w:t>
      </w:r>
      <w:r w:rsidRPr="00F67180">
        <w:tab/>
      </w:r>
      <w:r w:rsidR="00FC0AD6" w:rsidRPr="004A2503">
        <w:rPr>
          <w:noProof/>
        </w:rPr>
        <w:t xml:space="preserve">In order to ensure uniform conditions for the implementation of </w:t>
      </w:r>
      <w:r w:rsidR="006F1419" w:rsidRPr="004A2503">
        <w:rPr>
          <w:noProof/>
        </w:rPr>
        <w:t>this Regulation,</w:t>
      </w:r>
      <w:r w:rsidR="00FC0AD6" w:rsidRPr="004A2503">
        <w:rPr>
          <w:noProof/>
        </w:rPr>
        <w:t xml:space="preserve"> implementing powers should be conferred on the Commission</w:t>
      </w:r>
      <w:r w:rsidR="006F1419" w:rsidRPr="004A2503">
        <w:rPr>
          <w:noProof/>
        </w:rPr>
        <w:t xml:space="preserve"> in respect of </w:t>
      </w:r>
      <w:r w:rsidR="006F1419" w:rsidRPr="004A2503">
        <w:rPr>
          <w:rFonts w:eastAsia="Times New Roman"/>
          <w:noProof/>
          <w:szCs w:val="24"/>
        </w:rPr>
        <w:t xml:space="preserve">the temporary statistical actions to be undertaken, including </w:t>
      </w:r>
      <w:r w:rsidR="006F1419" w:rsidRPr="004A2503">
        <w:rPr>
          <w:noProof/>
        </w:rPr>
        <w:t>the relevant timespan, frequency and quality requirements, of the general technical arrangements for making privately held data available to the NSIs and the Commission (Eurostat) and of the technical aspects of data sharing between the statistical authorities</w:t>
      </w:r>
      <w:r w:rsidR="00FC0AD6" w:rsidRPr="004A2503">
        <w:rPr>
          <w:noProof/>
        </w:rPr>
        <w:t>. Those powers should be exercised in accordance with Regulation (EU) No 182/2011 of the European Parliament and of the Council</w:t>
      </w:r>
      <w:r w:rsidR="00FC0AD6" w:rsidRPr="004A2503">
        <w:rPr>
          <w:rStyle w:val="FootnoteReference0"/>
          <w:noProof/>
        </w:rPr>
        <w:footnoteReference w:id="14"/>
      </w:r>
      <w:r w:rsidR="00FC0AD6" w:rsidRPr="004A2503">
        <w:rPr>
          <w:noProof/>
        </w:rPr>
        <w:t>.</w:t>
      </w:r>
    </w:p>
    <w:p w14:paraId="2E143139" w14:textId="55973251" w:rsidR="00EF65EF" w:rsidRPr="004A2503" w:rsidRDefault="00F67180" w:rsidP="00F67180">
      <w:pPr>
        <w:pStyle w:val="ManualConsidrant"/>
        <w:rPr>
          <w:noProof/>
          <w:szCs w:val="24"/>
        </w:rPr>
      </w:pPr>
      <w:r w:rsidRPr="00F67180">
        <w:t>(24)</w:t>
      </w:r>
      <w:r w:rsidRPr="00F67180">
        <w:tab/>
      </w:r>
      <w:r w:rsidR="733F746A" w:rsidRPr="004A2503">
        <w:rPr>
          <w:noProof/>
        </w:rPr>
        <w:t xml:space="preserve">The European Data Protection Supervisor was consulted in accordance with Article 42(1) of Regulation (EU) 2018/1725 </w:t>
      </w:r>
      <w:r w:rsidR="00BE0325" w:rsidRPr="004A2503">
        <w:rPr>
          <w:noProof/>
        </w:rPr>
        <w:t>of the European Parliament and of the Council</w:t>
      </w:r>
      <w:r w:rsidR="00BE0325" w:rsidRPr="004A2503">
        <w:rPr>
          <w:rStyle w:val="FootnoteReference0"/>
          <w:noProof/>
        </w:rPr>
        <w:footnoteReference w:id="15"/>
      </w:r>
      <w:r w:rsidR="00BE0325" w:rsidRPr="004A2503">
        <w:rPr>
          <w:noProof/>
        </w:rPr>
        <w:t xml:space="preserve"> </w:t>
      </w:r>
      <w:r w:rsidR="733F746A" w:rsidRPr="004A2503">
        <w:rPr>
          <w:noProof/>
        </w:rPr>
        <w:t>and delivered an opinion on [xxx].</w:t>
      </w:r>
    </w:p>
    <w:p w14:paraId="57B12B07" w14:textId="3E97835C" w:rsidR="00EF65EF" w:rsidRPr="004A2503" w:rsidRDefault="00F67180" w:rsidP="00F67180">
      <w:pPr>
        <w:pStyle w:val="ManualConsidrant"/>
        <w:rPr>
          <w:noProof/>
        </w:rPr>
      </w:pPr>
      <w:r w:rsidRPr="00F67180">
        <w:t>(25)</w:t>
      </w:r>
      <w:r w:rsidRPr="00F67180">
        <w:tab/>
      </w:r>
      <w:r w:rsidR="733F746A" w:rsidRPr="004A2503">
        <w:rPr>
          <w:noProof/>
        </w:rPr>
        <w:t xml:space="preserve">The European Statistical System </w:t>
      </w:r>
      <w:r w:rsidR="00BE0325" w:rsidRPr="004A2503">
        <w:rPr>
          <w:noProof/>
        </w:rPr>
        <w:t xml:space="preserve">(ESS) </w:t>
      </w:r>
      <w:r w:rsidR="733F746A" w:rsidRPr="004A2503">
        <w:rPr>
          <w:noProof/>
        </w:rPr>
        <w:t xml:space="preserve">Committee </w:t>
      </w:r>
      <w:r w:rsidR="00BE0325" w:rsidRPr="004A2503">
        <w:rPr>
          <w:noProof/>
        </w:rPr>
        <w:t>was</w:t>
      </w:r>
      <w:r w:rsidR="733F746A" w:rsidRPr="004A2503">
        <w:rPr>
          <w:noProof/>
        </w:rPr>
        <w:t xml:space="preserve"> consulted,</w:t>
      </w:r>
    </w:p>
    <w:p w14:paraId="42CC84C8" w14:textId="77777777" w:rsidR="00820FCB" w:rsidRPr="004A2503" w:rsidRDefault="00820FCB" w:rsidP="00820FCB">
      <w:pPr>
        <w:pStyle w:val="Formuledadoption"/>
        <w:rPr>
          <w:noProof/>
        </w:rPr>
      </w:pPr>
      <w:r w:rsidRPr="004A2503">
        <w:rPr>
          <w:noProof/>
        </w:rPr>
        <w:t>HAVE ADOPTED THIS REGULATION:</w:t>
      </w:r>
    </w:p>
    <w:p w14:paraId="3B0ED34F" w14:textId="77777777" w:rsidR="00185C43" w:rsidRPr="004A2503" w:rsidRDefault="001D3C0E" w:rsidP="00B833B7">
      <w:pPr>
        <w:pStyle w:val="Titrearticle"/>
        <w:rPr>
          <w:noProof/>
        </w:rPr>
      </w:pPr>
      <w:r w:rsidRPr="004A2503">
        <w:rPr>
          <w:i w:val="0"/>
          <w:noProof/>
        </w:rPr>
        <w:t>Article 1</w:t>
      </w:r>
      <w:r w:rsidR="00C80D74" w:rsidRPr="004A2503">
        <w:rPr>
          <w:noProof/>
        </w:rPr>
        <w:br/>
      </w:r>
      <w:r w:rsidR="00185C43" w:rsidRPr="004A2503">
        <w:rPr>
          <w:noProof/>
        </w:rPr>
        <w:t xml:space="preserve">Amendments to Regulation (EC) </w:t>
      </w:r>
      <w:r w:rsidR="0042192E" w:rsidRPr="004A2503">
        <w:rPr>
          <w:noProof/>
        </w:rPr>
        <w:t xml:space="preserve">No 223/2009 </w:t>
      </w:r>
    </w:p>
    <w:p w14:paraId="42CD51B2" w14:textId="77777777" w:rsidR="00185C43" w:rsidRPr="004A2503" w:rsidRDefault="00185C43" w:rsidP="003A1545">
      <w:pPr>
        <w:spacing w:before="0"/>
        <w:rPr>
          <w:noProof/>
        </w:rPr>
      </w:pPr>
      <w:r w:rsidRPr="004A2503">
        <w:rPr>
          <w:noProof/>
        </w:rPr>
        <w:t xml:space="preserve">Regulation (EC) </w:t>
      </w:r>
      <w:r w:rsidR="0042192E" w:rsidRPr="004A2503">
        <w:rPr>
          <w:noProof/>
        </w:rPr>
        <w:t>No 223/2009</w:t>
      </w:r>
      <w:r w:rsidRPr="004A2503">
        <w:rPr>
          <w:noProof/>
        </w:rPr>
        <w:t xml:space="preserve"> is amended as follows:</w:t>
      </w:r>
    </w:p>
    <w:p w14:paraId="59C3E4E4" w14:textId="3E6EE016" w:rsidR="000E3DAE" w:rsidRPr="004A2503" w:rsidRDefault="00F67180" w:rsidP="00F67180">
      <w:pPr>
        <w:pStyle w:val="Point0"/>
        <w:rPr>
          <w:noProof/>
        </w:rPr>
      </w:pPr>
      <w:r w:rsidRPr="00F67180">
        <w:t>(1)</w:t>
      </w:r>
      <w:r w:rsidRPr="00F67180">
        <w:tab/>
      </w:r>
      <w:r w:rsidR="00B54CBB" w:rsidRPr="004A2503">
        <w:rPr>
          <w:noProof/>
        </w:rPr>
        <w:t>A</w:t>
      </w:r>
      <w:r w:rsidR="007C580B" w:rsidRPr="004A2503">
        <w:rPr>
          <w:noProof/>
        </w:rPr>
        <w:t xml:space="preserve">rticle </w:t>
      </w:r>
      <w:r w:rsidR="001A40EC" w:rsidRPr="004A2503">
        <w:rPr>
          <w:noProof/>
        </w:rPr>
        <w:t>3</w:t>
      </w:r>
      <w:r w:rsidR="000E3DAE" w:rsidRPr="004A2503">
        <w:rPr>
          <w:noProof/>
        </w:rPr>
        <w:t xml:space="preserve"> is amended as follows:</w:t>
      </w:r>
    </w:p>
    <w:p w14:paraId="4B30E6C1" w14:textId="77777777" w:rsidR="001A40EC" w:rsidRPr="004A2503" w:rsidRDefault="00170783" w:rsidP="00B833B7">
      <w:pPr>
        <w:pStyle w:val="ListParagraph"/>
        <w:spacing w:before="0"/>
        <w:ind w:left="426"/>
        <w:contextualSpacing w:val="0"/>
        <w:rPr>
          <w:noProof/>
        </w:rPr>
      </w:pPr>
      <w:r w:rsidRPr="004A2503">
        <w:rPr>
          <w:noProof/>
        </w:rPr>
        <w:t>(a)</w:t>
      </w:r>
      <w:r w:rsidR="009150CB" w:rsidRPr="004A2503">
        <w:rPr>
          <w:noProof/>
        </w:rPr>
        <w:tab/>
      </w:r>
      <w:r w:rsidR="001A40EC" w:rsidRPr="004A2503">
        <w:rPr>
          <w:noProof/>
        </w:rPr>
        <w:t xml:space="preserve">the following </w:t>
      </w:r>
      <w:r w:rsidR="000E3DAE" w:rsidRPr="004A2503">
        <w:rPr>
          <w:noProof/>
        </w:rPr>
        <w:t xml:space="preserve">points </w:t>
      </w:r>
      <w:r w:rsidR="00F90611" w:rsidRPr="004A2503">
        <w:rPr>
          <w:noProof/>
        </w:rPr>
        <w:t>4a, 4b, 4</w:t>
      </w:r>
      <w:r w:rsidR="00BE0325" w:rsidRPr="004A2503">
        <w:rPr>
          <w:noProof/>
        </w:rPr>
        <w:t>c, 4</w:t>
      </w:r>
      <w:r w:rsidR="00F90611" w:rsidRPr="004A2503">
        <w:rPr>
          <w:noProof/>
        </w:rPr>
        <w:t>d</w:t>
      </w:r>
      <w:r w:rsidR="009150CB" w:rsidRPr="004A2503">
        <w:rPr>
          <w:noProof/>
        </w:rPr>
        <w:t xml:space="preserve"> and</w:t>
      </w:r>
      <w:r w:rsidR="00F90611" w:rsidRPr="004A2503">
        <w:rPr>
          <w:noProof/>
        </w:rPr>
        <w:t xml:space="preserve"> 4e </w:t>
      </w:r>
      <w:r w:rsidR="001A40EC" w:rsidRPr="004A2503">
        <w:rPr>
          <w:noProof/>
        </w:rPr>
        <w:t>are inserted:</w:t>
      </w:r>
    </w:p>
    <w:p w14:paraId="2E11517B" w14:textId="77777777" w:rsidR="006170A2" w:rsidRPr="004A2503" w:rsidRDefault="000E3DAE" w:rsidP="009150CB">
      <w:pPr>
        <w:pStyle w:val="ListParagraph"/>
        <w:spacing w:before="0"/>
        <w:contextualSpacing w:val="0"/>
        <w:rPr>
          <w:noProof/>
        </w:rPr>
      </w:pPr>
      <w:r w:rsidRPr="004A2503">
        <w:rPr>
          <w:noProof/>
        </w:rPr>
        <w:t>‘</w:t>
      </w:r>
      <w:r w:rsidR="001A40EC" w:rsidRPr="004A2503">
        <w:rPr>
          <w:noProof/>
        </w:rPr>
        <w:t xml:space="preserve">4a. ‘data’ means any digital or non-digital representation of </w:t>
      </w:r>
      <w:r w:rsidR="0092641C" w:rsidRPr="004A2503">
        <w:rPr>
          <w:noProof/>
        </w:rPr>
        <w:t xml:space="preserve">acts, facts and </w:t>
      </w:r>
      <w:r w:rsidR="001A40EC" w:rsidRPr="004A2503">
        <w:rPr>
          <w:noProof/>
        </w:rPr>
        <w:t>information;</w:t>
      </w:r>
    </w:p>
    <w:p w14:paraId="696FAD94" w14:textId="77777777" w:rsidR="00BE0325" w:rsidRPr="004A2503" w:rsidRDefault="03DDD02B" w:rsidP="009150CB">
      <w:pPr>
        <w:pStyle w:val="ListParagraph"/>
        <w:spacing w:before="0"/>
        <w:contextualSpacing w:val="0"/>
        <w:rPr>
          <w:noProof/>
        </w:rPr>
      </w:pPr>
      <w:r w:rsidRPr="004A2503">
        <w:rPr>
          <w:noProof/>
        </w:rPr>
        <w:t>4b. ‘</w:t>
      </w:r>
      <w:r w:rsidR="28399F7F" w:rsidRPr="004A2503">
        <w:rPr>
          <w:noProof/>
        </w:rPr>
        <w:t>meta</w:t>
      </w:r>
      <w:r w:rsidRPr="004A2503">
        <w:rPr>
          <w:noProof/>
        </w:rPr>
        <w:t xml:space="preserve">data’ means </w:t>
      </w:r>
      <w:r w:rsidR="12BEB2C6" w:rsidRPr="004A2503">
        <w:rPr>
          <w:noProof/>
        </w:rPr>
        <w:t xml:space="preserve">any data that defines </w:t>
      </w:r>
      <w:r w:rsidR="73277F56" w:rsidRPr="004A2503">
        <w:rPr>
          <w:noProof/>
        </w:rPr>
        <w:t xml:space="preserve">and </w:t>
      </w:r>
      <w:r w:rsidR="12BEB2C6" w:rsidRPr="004A2503">
        <w:rPr>
          <w:noProof/>
        </w:rPr>
        <w:t>describes other data and processes</w:t>
      </w:r>
      <w:r w:rsidR="0C836542" w:rsidRPr="004A2503">
        <w:rPr>
          <w:noProof/>
        </w:rPr>
        <w:t>,</w:t>
      </w:r>
      <w:r w:rsidR="6D451B14" w:rsidRPr="004A2503">
        <w:rPr>
          <w:noProof/>
        </w:rPr>
        <w:t xml:space="preserve"> or is used in this way;</w:t>
      </w:r>
    </w:p>
    <w:p w14:paraId="7C62F50F" w14:textId="77777777" w:rsidR="001A40EC" w:rsidRPr="004A2503" w:rsidRDefault="001A40EC" w:rsidP="009150CB">
      <w:pPr>
        <w:pStyle w:val="ListParagraph"/>
        <w:spacing w:before="0"/>
        <w:contextualSpacing w:val="0"/>
        <w:rPr>
          <w:noProof/>
        </w:rPr>
      </w:pPr>
      <w:r w:rsidRPr="004A2503">
        <w:rPr>
          <w:noProof/>
        </w:rPr>
        <w:t>4</w:t>
      </w:r>
      <w:r w:rsidR="0A44668F" w:rsidRPr="004A2503">
        <w:rPr>
          <w:noProof/>
        </w:rPr>
        <w:t>c</w:t>
      </w:r>
      <w:r w:rsidRPr="004A2503">
        <w:rPr>
          <w:noProof/>
        </w:rPr>
        <w:t>. ‘data holder’ means a legal or natural person who has the right, in accordance with applicable Union or national legislation implementing Union law, or the ability, to make available certain data;</w:t>
      </w:r>
    </w:p>
    <w:p w14:paraId="7B6028AC" w14:textId="77777777" w:rsidR="001A40EC" w:rsidRPr="004A2503" w:rsidRDefault="20DED262" w:rsidP="009150CB">
      <w:pPr>
        <w:pStyle w:val="ListParagraph"/>
        <w:spacing w:before="0"/>
        <w:contextualSpacing w:val="0"/>
        <w:rPr>
          <w:noProof/>
        </w:rPr>
      </w:pPr>
      <w:r w:rsidRPr="004A2503">
        <w:rPr>
          <w:noProof/>
        </w:rPr>
        <w:t>4</w:t>
      </w:r>
      <w:r w:rsidR="189D5A4A" w:rsidRPr="004A2503">
        <w:rPr>
          <w:noProof/>
        </w:rPr>
        <w:t>d</w:t>
      </w:r>
      <w:r w:rsidRPr="004A2503">
        <w:rPr>
          <w:noProof/>
        </w:rPr>
        <w:t xml:space="preserve">. ‘reuse of data’ means </w:t>
      </w:r>
      <w:r w:rsidR="7BF458B2" w:rsidRPr="004A2503">
        <w:rPr>
          <w:noProof/>
        </w:rPr>
        <w:t xml:space="preserve">the use by national statistical authorities and </w:t>
      </w:r>
      <w:r w:rsidR="2C45FD6E" w:rsidRPr="004A2503">
        <w:rPr>
          <w:noProof/>
        </w:rPr>
        <w:t>the Commission (</w:t>
      </w:r>
      <w:r w:rsidR="7BF458B2" w:rsidRPr="004A2503">
        <w:rPr>
          <w:noProof/>
        </w:rPr>
        <w:t>Eurostat</w:t>
      </w:r>
      <w:r w:rsidR="7DD0E1B3" w:rsidRPr="004A2503">
        <w:rPr>
          <w:noProof/>
        </w:rPr>
        <w:t>)</w:t>
      </w:r>
      <w:r w:rsidR="4C8883F5" w:rsidRPr="004A2503">
        <w:rPr>
          <w:noProof/>
        </w:rPr>
        <w:t xml:space="preserve"> </w:t>
      </w:r>
      <w:r w:rsidR="7BF458B2" w:rsidRPr="004A2503">
        <w:rPr>
          <w:noProof/>
        </w:rPr>
        <w:t xml:space="preserve">of data </w:t>
      </w:r>
      <w:r w:rsidR="00BE0325" w:rsidRPr="004A2503">
        <w:rPr>
          <w:noProof/>
        </w:rPr>
        <w:t>held and made available by data holders for the development, production and dissemination of European statistics</w:t>
      </w:r>
      <w:r w:rsidRPr="004A2503">
        <w:rPr>
          <w:noProof/>
        </w:rPr>
        <w:t xml:space="preserve">; </w:t>
      </w:r>
    </w:p>
    <w:p w14:paraId="330541CD" w14:textId="54883CFE" w:rsidR="001A40EC" w:rsidRPr="004A2503" w:rsidRDefault="427ECA34" w:rsidP="4F8A67EC">
      <w:pPr>
        <w:pStyle w:val="ListParagraph"/>
        <w:spacing w:before="0"/>
        <w:rPr>
          <w:noProof/>
        </w:rPr>
      </w:pPr>
      <w:r w:rsidRPr="004A2503">
        <w:rPr>
          <w:noProof/>
        </w:rPr>
        <w:t>4</w:t>
      </w:r>
      <w:r w:rsidR="0D2779AF" w:rsidRPr="004A2503">
        <w:rPr>
          <w:noProof/>
        </w:rPr>
        <w:t>e</w:t>
      </w:r>
      <w:r w:rsidRPr="004A2503">
        <w:rPr>
          <w:noProof/>
        </w:rPr>
        <w:t xml:space="preserve">. </w:t>
      </w:r>
      <w:r w:rsidR="03E1B295" w:rsidRPr="004A2503">
        <w:rPr>
          <w:noProof/>
        </w:rPr>
        <w:t xml:space="preserve">‘data sharing’ means the provision of data or the permission of </w:t>
      </w:r>
      <w:r w:rsidR="00BE0325" w:rsidRPr="004A2503">
        <w:rPr>
          <w:noProof/>
        </w:rPr>
        <w:t xml:space="preserve">data </w:t>
      </w:r>
      <w:r w:rsidR="03E1B295" w:rsidRPr="004A2503">
        <w:rPr>
          <w:noProof/>
        </w:rPr>
        <w:t>reuse by a statistical authority to another statistical authority for the purpose of joint or individual use of such data for statistical purposes;</w:t>
      </w:r>
      <w:r w:rsidR="009150CB" w:rsidRPr="004A2503">
        <w:rPr>
          <w:noProof/>
        </w:rPr>
        <w:t>’</w:t>
      </w:r>
      <w:r w:rsidR="3F69C6C9" w:rsidRPr="004A2503">
        <w:rPr>
          <w:noProof/>
        </w:rPr>
        <w:t>;</w:t>
      </w:r>
    </w:p>
    <w:p w14:paraId="6BBA1DED" w14:textId="77777777" w:rsidR="009150CB" w:rsidRPr="004A2503" w:rsidRDefault="009150CB" w:rsidP="009150CB">
      <w:pPr>
        <w:pStyle w:val="ListParagraph"/>
        <w:spacing w:before="0"/>
        <w:ind w:left="426"/>
        <w:contextualSpacing w:val="0"/>
        <w:rPr>
          <w:noProof/>
        </w:rPr>
      </w:pPr>
      <w:r w:rsidRPr="004A2503">
        <w:rPr>
          <w:noProof/>
        </w:rPr>
        <w:t>(b)</w:t>
      </w:r>
      <w:r w:rsidRPr="004A2503">
        <w:rPr>
          <w:noProof/>
        </w:rPr>
        <w:tab/>
        <w:t>the following points 5a, 5b and 5c are inserted:</w:t>
      </w:r>
    </w:p>
    <w:p w14:paraId="5E1AFFBD" w14:textId="77777777" w:rsidR="001A40EC" w:rsidRPr="004A2503" w:rsidRDefault="009150CB" w:rsidP="009150CB">
      <w:pPr>
        <w:pStyle w:val="ListParagraph"/>
        <w:spacing w:before="0"/>
        <w:contextualSpacing w:val="0"/>
        <w:rPr>
          <w:noProof/>
        </w:rPr>
      </w:pPr>
      <w:r w:rsidRPr="004A2503">
        <w:rPr>
          <w:noProof/>
        </w:rPr>
        <w:t>‘</w:t>
      </w:r>
      <w:r w:rsidR="001A40EC" w:rsidRPr="004A2503">
        <w:rPr>
          <w:noProof/>
        </w:rPr>
        <w:t>5</w:t>
      </w:r>
      <w:r w:rsidR="27522F8F" w:rsidRPr="004A2503">
        <w:rPr>
          <w:noProof/>
        </w:rPr>
        <w:t>a</w:t>
      </w:r>
      <w:r w:rsidR="001A40EC" w:rsidRPr="004A2503">
        <w:rPr>
          <w:noProof/>
        </w:rPr>
        <w:t xml:space="preserve">. ‘data source’ means a source providing data that is </w:t>
      </w:r>
      <w:r w:rsidR="3832FAEC" w:rsidRPr="004A2503">
        <w:rPr>
          <w:noProof/>
        </w:rPr>
        <w:t>relevant</w:t>
      </w:r>
      <w:r w:rsidR="001A40EC" w:rsidRPr="004A2503">
        <w:rPr>
          <w:noProof/>
        </w:rPr>
        <w:t>, in itself or in combination with data from other sources, for the development and production of statistics, including surveys, censuses, administrative records or data made available by data holders on request;</w:t>
      </w:r>
    </w:p>
    <w:p w14:paraId="4CD1CC34" w14:textId="7699E2D7" w:rsidR="001A40EC" w:rsidRPr="004A2503" w:rsidRDefault="7FAA53E5" w:rsidP="4F8A67EC">
      <w:pPr>
        <w:pStyle w:val="ListParagraph"/>
        <w:spacing w:before="0"/>
        <w:rPr>
          <w:noProof/>
        </w:rPr>
      </w:pPr>
      <w:r w:rsidRPr="004A2503">
        <w:rPr>
          <w:noProof/>
        </w:rPr>
        <w:lastRenderedPageBreak/>
        <w:t>5</w:t>
      </w:r>
      <w:r w:rsidR="770059EC" w:rsidRPr="004A2503">
        <w:rPr>
          <w:noProof/>
        </w:rPr>
        <w:t>b</w:t>
      </w:r>
      <w:r w:rsidR="3F31AFB2" w:rsidRPr="004A2503">
        <w:rPr>
          <w:noProof/>
        </w:rPr>
        <w:t>.</w:t>
      </w:r>
      <w:r w:rsidRPr="004A2503">
        <w:rPr>
          <w:noProof/>
        </w:rPr>
        <w:t xml:space="preserve"> ‘data access’ means processing by a national statistical institute or </w:t>
      </w:r>
      <w:r w:rsidR="72BF8D21" w:rsidRPr="004A2503">
        <w:rPr>
          <w:noProof/>
        </w:rPr>
        <w:t>the Commission (</w:t>
      </w:r>
      <w:r w:rsidRPr="004A2503">
        <w:rPr>
          <w:noProof/>
        </w:rPr>
        <w:t>Eurostat</w:t>
      </w:r>
      <w:r w:rsidR="029F2287" w:rsidRPr="004A2503">
        <w:rPr>
          <w:noProof/>
        </w:rPr>
        <w:t>)</w:t>
      </w:r>
      <w:r w:rsidRPr="004A2503">
        <w:rPr>
          <w:noProof/>
        </w:rPr>
        <w:t xml:space="preserve"> of data that has been provided by a </w:t>
      </w:r>
      <w:r w:rsidR="00DC73B7" w:rsidRPr="004A2503">
        <w:rPr>
          <w:noProof/>
        </w:rPr>
        <w:t xml:space="preserve">private </w:t>
      </w:r>
      <w:r w:rsidRPr="004A2503">
        <w:rPr>
          <w:noProof/>
        </w:rPr>
        <w:t xml:space="preserve">data holder, in accordance with specific technical, legal or organisational requirements, without necessarily </w:t>
      </w:r>
      <w:r w:rsidR="00865A9C" w:rsidRPr="004A2503">
        <w:rPr>
          <w:noProof/>
        </w:rPr>
        <w:t>requiring</w:t>
      </w:r>
      <w:r w:rsidRPr="004A2503">
        <w:rPr>
          <w:noProof/>
        </w:rPr>
        <w:t xml:space="preserve"> the transmission or downloading of such data</w:t>
      </w:r>
      <w:r w:rsidR="00DC73B7" w:rsidRPr="004A2503">
        <w:rPr>
          <w:noProof/>
        </w:rPr>
        <w:t>;</w:t>
      </w:r>
    </w:p>
    <w:p w14:paraId="2793B8DD" w14:textId="77777777" w:rsidR="001A40EC" w:rsidRPr="004A2503" w:rsidRDefault="6579D95A" w:rsidP="009150CB">
      <w:pPr>
        <w:pStyle w:val="ListParagraph"/>
        <w:spacing w:before="0"/>
        <w:contextualSpacing w:val="0"/>
        <w:rPr>
          <w:noProof/>
        </w:rPr>
      </w:pPr>
      <w:r w:rsidRPr="004A2503">
        <w:rPr>
          <w:noProof/>
        </w:rPr>
        <w:t>5</w:t>
      </w:r>
      <w:r w:rsidR="2D2E503E" w:rsidRPr="004A2503">
        <w:rPr>
          <w:noProof/>
        </w:rPr>
        <w:t>c</w:t>
      </w:r>
      <w:r w:rsidRPr="004A2503">
        <w:rPr>
          <w:noProof/>
        </w:rPr>
        <w:t>. ‘multi-source statistics’ mean statistics developed or produced on the basis of a variety of data sources, including by means of modelling techniques</w:t>
      </w:r>
      <w:r w:rsidR="00DC73B7" w:rsidRPr="004A2503">
        <w:rPr>
          <w:noProof/>
        </w:rPr>
        <w:t>;</w:t>
      </w:r>
      <w:r w:rsidR="61431FC9" w:rsidRPr="004A2503">
        <w:rPr>
          <w:noProof/>
        </w:rPr>
        <w:t>’</w:t>
      </w:r>
      <w:r w:rsidR="009150CB" w:rsidRPr="004A2503">
        <w:rPr>
          <w:noProof/>
        </w:rPr>
        <w:t>;</w:t>
      </w:r>
    </w:p>
    <w:p w14:paraId="6927C52F" w14:textId="77777777" w:rsidR="00E52425" w:rsidRPr="004A2503" w:rsidRDefault="00170783" w:rsidP="00B833B7">
      <w:pPr>
        <w:spacing w:before="0"/>
        <w:ind w:left="360"/>
        <w:rPr>
          <w:noProof/>
        </w:rPr>
      </w:pPr>
      <w:r w:rsidRPr="004A2503">
        <w:rPr>
          <w:noProof/>
        </w:rPr>
        <w:t>(</w:t>
      </w:r>
      <w:r w:rsidR="00865A9C" w:rsidRPr="004A2503">
        <w:rPr>
          <w:noProof/>
        </w:rPr>
        <w:t>c</w:t>
      </w:r>
      <w:r w:rsidRPr="004A2503">
        <w:rPr>
          <w:noProof/>
        </w:rPr>
        <w:t>)</w:t>
      </w:r>
      <w:r w:rsidR="00865A9C" w:rsidRPr="004A2503">
        <w:rPr>
          <w:noProof/>
        </w:rPr>
        <w:t xml:space="preserve"> </w:t>
      </w:r>
      <w:r w:rsidRPr="004A2503">
        <w:rPr>
          <w:noProof/>
        </w:rPr>
        <w:t xml:space="preserve">point </w:t>
      </w:r>
      <w:r w:rsidR="00E52425" w:rsidRPr="004A2503">
        <w:rPr>
          <w:noProof/>
        </w:rPr>
        <w:t>8 is replaced by the following:</w:t>
      </w:r>
    </w:p>
    <w:p w14:paraId="35C4802E" w14:textId="77777777" w:rsidR="00E52425" w:rsidRPr="004A2503" w:rsidRDefault="00170783" w:rsidP="003A1545">
      <w:pPr>
        <w:pStyle w:val="ListParagraph"/>
        <w:spacing w:before="0"/>
        <w:contextualSpacing w:val="0"/>
        <w:rPr>
          <w:noProof/>
        </w:rPr>
      </w:pPr>
      <w:r w:rsidRPr="004A2503">
        <w:rPr>
          <w:noProof/>
        </w:rPr>
        <w:t>‘</w:t>
      </w:r>
      <w:r w:rsidR="00E52425" w:rsidRPr="004A2503">
        <w:rPr>
          <w:noProof/>
        </w:rPr>
        <w:t xml:space="preserve">8. ‘use for statistical purposes’ means the exclusive use for the development and production of statistical results and analyses, including for </w:t>
      </w:r>
      <w:r w:rsidR="00DC238C" w:rsidRPr="004A2503">
        <w:rPr>
          <w:noProof/>
          <w:szCs w:val="24"/>
          <w:lang w:val="en-IE"/>
        </w:rPr>
        <w:t xml:space="preserve">related research </w:t>
      </w:r>
      <w:r w:rsidR="00285BD9" w:rsidRPr="004A2503">
        <w:rPr>
          <w:noProof/>
          <w:szCs w:val="24"/>
          <w:lang w:val="en-IE"/>
        </w:rPr>
        <w:t xml:space="preserve">and scientific </w:t>
      </w:r>
      <w:r w:rsidR="00DC238C" w:rsidRPr="004A2503">
        <w:rPr>
          <w:noProof/>
          <w:szCs w:val="24"/>
          <w:lang w:val="en-IE"/>
        </w:rPr>
        <w:t>activities</w:t>
      </w:r>
      <w:r w:rsidR="00DC238C" w:rsidRPr="004A2503">
        <w:rPr>
          <w:rFonts w:eastAsia="Times New Roman"/>
          <w:noProof/>
          <w:szCs w:val="24"/>
          <w:lang w:eastAsia="en-GB"/>
        </w:rPr>
        <w:t xml:space="preserve"> or</w:t>
      </w:r>
      <w:r w:rsidR="00DC238C" w:rsidRPr="004A2503">
        <w:rPr>
          <w:rFonts w:ascii="inherit" w:eastAsia="Times New Roman" w:hAnsi="inherit"/>
          <w:noProof/>
          <w:szCs w:val="24"/>
          <w:lang w:eastAsia="en-GB"/>
        </w:rPr>
        <w:t xml:space="preserve"> </w:t>
      </w:r>
      <w:r w:rsidR="00E52425" w:rsidRPr="004A2503">
        <w:rPr>
          <w:noProof/>
        </w:rPr>
        <w:t>the establishment of sampling frames;</w:t>
      </w:r>
      <w:r w:rsidRPr="004A2503">
        <w:rPr>
          <w:noProof/>
        </w:rPr>
        <w:t>’</w:t>
      </w:r>
      <w:r w:rsidR="009150CB" w:rsidRPr="004A2503">
        <w:rPr>
          <w:noProof/>
        </w:rPr>
        <w:t>;</w:t>
      </w:r>
    </w:p>
    <w:p w14:paraId="4E7631F6" w14:textId="77777777" w:rsidR="00E52425" w:rsidRPr="004A2503" w:rsidRDefault="00170783" w:rsidP="00B833B7">
      <w:pPr>
        <w:spacing w:before="0"/>
        <w:ind w:left="360"/>
        <w:rPr>
          <w:noProof/>
        </w:rPr>
      </w:pPr>
      <w:r w:rsidRPr="004A2503">
        <w:rPr>
          <w:noProof/>
        </w:rPr>
        <w:t>(</w:t>
      </w:r>
      <w:r w:rsidR="00865A9C" w:rsidRPr="004A2503">
        <w:rPr>
          <w:noProof/>
        </w:rPr>
        <w:t>d</w:t>
      </w:r>
      <w:r w:rsidRPr="004A2503">
        <w:rPr>
          <w:noProof/>
        </w:rPr>
        <w:t xml:space="preserve">) </w:t>
      </w:r>
      <w:r w:rsidRPr="004A2503">
        <w:rPr>
          <w:noProof/>
        </w:rPr>
        <w:tab/>
      </w:r>
      <w:r w:rsidR="00E52425" w:rsidRPr="004A2503">
        <w:rPr>
          <w:noProof/>
        </w:rPr>
        <w:t xml:space="preserve">the following </w:t>
      </w:r>
      <w:r w:rsidRPr="004A2503">
        <w:rPr>
          <w:noProof/>
        </w:rPr>
        <w:t xml:space="preserve">point </w:t>
      </w:r>
      <w:r w:rsidR="00F90611" w:rsidRPr="004A2503">
        <w:rPr>
          <w:noProof/>
        </w:rPr>
        <w:t xml:space="preserve">8a </w:t>
      </w:r>
      <w:r w:rsidR="00E52425" w:rsidRPr="004A2503">
        <w:rPr>
          <w:noProof/>
        </w:rPr>
        <w:t>is inserted:</w:t>
      </w:r>
    </w:p>
    <w:p w14:paraId="27678EA0" w14:textId="77777777" w:rsidR="00E52425" w:rsidRPr="004A2503" w:rsidRDefault="00170783" w:rsidP="6805D059">
      <w:pPr>
        <w:pStyle w:val="ListParagraph"/>
        <w:spacing w:before="0"/>
        <w:rPr>
          <w:noProof/>
        </w:rPr>
      </w:pPr>
      <w:r w:rsidRPr="004A2503">
        <w:rPr>
          <w:noProof/>
        </w:rPr>
        <w:t>‘</w:t>
      </w:r>
      <w:r w:rsidR="00E52425" w:rsidRPr="004A2503">
        <w:rPr>
          <w:noProof/>
        </w:rPr>
        <w:t>8a ‘crisis’ means a situation of wide-ranging impact or political significance generating an immediate and unforeseen demand for European statistics;</w:t>
      </w:r>
      <w:r w:rsidRPr="004A2503">
        <w:rPr>
          <w:noProof/>
        </w:rPr>
        <w:t>’</w:t>
      </w:r>
      <w:r w:rsidR="009150CB" w:rsidRPr="004A2503">
        <w:rPr>
          <w:noProof/>
        </w:rPr>
        <w:t>;</w:t>
      </w:r>
    </w:p>
    <w:p w14:paraId="4AD744F3" w14:textId="5706E43D" w:rsidR="007F3735" w:rsidRPr="004A2503" w:rsidRDefault="00F67180" w:rsidP="00F67180">
      <w:pPr>
        <w:pStyle w:val="Point0"/>
        <w:rPr>
          <w:noProof/>
        </w:rPr>
      </w:pPr>
      <w:r w:rsidRPr="00F67180">
        <w:t>(2)</w:t>
      </w:r>
      <w:r w:rsidRPr="00F67180">
        <w:tab/>
      </w:r>
      <w:r w:rsidR="006170A2" w:rsidRPr="004A2503">
        <w:rPr>
          <w:noProof/>
        </w:rPr>
        <w:t>t</w:t>
      </w:r>
      <w:r w:rsidR="007F3735" w:rsidRPr="004A2503">
        <w:rPr>
          <w:noProof/>
        </w:rPr>
        <w:t xml:space="preserve">he following Article </w:t>
      </w:r>
      <w:r w:rsidR="368C10F7" w:rsidRPr="004A2503">
        <w:rPr>
          <w:noProof/>
        </w:rPr>
        <w:t xml:space="preserve">16a </w:t>
      </w:r>
      <w:r w:rsidR="007F3735" w:rsidRPr="004A2503">
        <w:rPr>
          <w:noProof/>
        </w:rPr>
        <w:t>is inserted:</w:t>
      </w:r>
    </w:p>
    <w:p w14:paraId="3F7CFA4A" w14:textId="77777777" w:rsidR="007F3735" w:rsidRPr="004A2503" w:rsidRDefault="07769D33" w:rsidP="0B9CE86E">
      <w:pPr>
        <w:pStyle w:val="ListParagraph"/>
        <w:keepNext/>
        <w:spacing w:before="0"/>
        <w:jc w:val="center"/>
        <w:rPr>
          <w:i/>
          <w:iCs/>
          <w:noProof/>
        </w:rPr>
      </w:pPr>
      <w:r w:rsidRPr="004A2503">
        <w:rPr>
          <w:noProof/>
        </w:rPr>
        <w:t>‘</w:t>
      </w:r>
      <w:r w:rsidR="602344C0" w:rsidRPr="004A2503">
        <w:rPr>
          <w:i/>
          <w:iCs/>
          <w:noProof/>
        </w:rPr>
        <w:t>Article 16a</w:t>
      </w:r>
      <w:r w:rsidR="00186CDE" w:rsidRPr="004A2503">
        <w:rPr>
          <w:noProof/>
        </w:rPr>
        <w:br/>
      </w:r>
      <w:r w:rsidR="602344C0" w:rsidRPr="004A2503">
        <w:rPr>
          <w:i/>
          <w:iCs/>
          <w:noProof/>
        </w:rPr>
        <w:t>Statistical response to crisis</w:t>
      </w:r>
    </w:p>
    <w:p w14:paraId="389AC4D2" w14:textId="77777777" w:rsidR="1FF49703" w:rsidRPr="004A2503" w:rsidRDefault="1FF49703" w:rsidP="001239E5">
      <w:pPr>
        <w:pStyle w:val="ListParagraph"/>
        <w:spacing w:before="240"/>
        <w:ind w:hanging="720"/>
        <w:contextualSpacing w:val="0"/>
        <w:rPr>
          <w:rFonts w:eastAsia="Times New Roman"/>
          <w:noProof/>
          <w:szCs w:val="24"/>
        </w:rPr>
      </w:pPr>
      <w:r w:rsidRPr="004A2503">
        <w:rPr>
          <w:noProof/>
        </w:rPr>
        <w:t>1.</w:t>
      </w:r>
      <w:r w:rsidRPr="004A2503">
        <w:rPr>
          <w:noProof/>
        </w:rPr>
        <w:tab/>
      </w:r>
      <w:r w:rsidR="21AF0CAE" w:rsidRPr="004A2503">
        <w:rPr>
          <w:rFonts w:eastAsia="Times New Roman"/>
          <w:noProof/>
          <w:szCs w:val="24"/>
        </w:rPr>
        <w:t>The Commission (Eurostat) shall examine temporary statistical actions and undertake them as appropriate</w:t>
      </w:r>
      <w:r w:rsidR="1A939433" w:rsidRPr="004A2503">
        <w:rPr>
          <w:rFonts w:eastAsia="Times New Roman"/>
          <w:noProof/>
          <w:szCs w:val="24"/>
        </w:rPr>
        <w:t>,</w:t>
      </w:r>
      <w:r w:rsidR="21AF0CAE" w:rsidRPr="004A2503">
        <w:rPr>
          <w:rFonts w:eastAsia="Times New Roman"/>
          <w:noProof/>
        </w:rPr>
        <w:t xml:space="preserve"> subject to the procedures set out in this Article</w:t>
      </w:r>
      <w:r w:rsidR="21AF0CAE" w:rsidRPr="004A2503">
        <w:rPr>
          <w:rFonts w:eastAsia="Times New Roman"/>
          <w:noProof/>
          <w:szCs w:val="24"/>
        </w:rPr>
        <w:t>, where both of the following conditions are met:</w:t>
      </w:r>
    </w:p>
    <w:p w14:paraId="247D8142" w14:textId="77777777" w:rsidR="21AF0CAE" w:rsidRPr="004A2503" w:rsidRDefault="21AF0CAE" w:rsidP="00E12EC7">
      <w:pPr>
        <w:ind w:left="720"/>
        <w:rPr>
          <w:rFonts w:eastAsia="Times New Roman"/>
          <w:noProof/>
          <w:szCs w:val="24"/>
        </w:rPr>
      </w:pPr>
      <w:r w:rsidRPr="004A2503">
        <w:rPr>
          <w:rFonts w:eastAsia="Times New Roman"/>
          <w:noProof/>
          <w:szCs w:val="24"/>
        </w:rPr>
        <w:t>(a) it is necessary to respond to urgent information needs which arise from a crisis and following</w:t>
      </w:r>
      <w:r w:rsidR="7B085355" w:rsidRPr="004A2503">
        <w:rPr>
          <w:rFonts w:eastAsia="Times New Roman"/>
          <w:noProof/>
          <w:szCs w:val="24"/>
        </w:rPr>
        <w:t>, existing or future,</w:t>
      </w:r>
      <w:r w:rsidRPr="004A2503">
        <w:rPr>
          <w:rFonts w:eastAsia="Times New Roman"/>
          <w:noProof/>
          <w:szCs w:val="24"/>
        </w:rPr>
        <w:t xml:space="preserve"> emergency mechanisms </w:t>
      </w:r>
      <w:r w:rsidR="5B866EBB" w:rsidRPr="004A2503">
        <w:rPr>
          <w:rFonts w:eastAsia="Times New Roman"/>
          <w:noProof/>
          <w:szCs w:val="24"/>
        </w:rPr>
        <w:t xml:space="preserve">activated </w:t>
      </w:r>
      <w:r w:rsidRPr="004A2503">
        <w:rPr>
          <w:rFonts w:eastAsia="Times New Roman"/>
          <w:noProof/>
          <w:szCs w:val="24"/>
        </w:rPr>
        <w:t>in accordance with Union legal acts</w:t>
      </w:r>
      <w:r w:rsidR="2BC29BB9" w:rsidRPr="004A2503">
        <w:rPr>
          <w:rFonts w:eastAsia="Times New Roman"/>
          <w:noProof/>
          <w:szCs w:val="24"/>
        </w:rPr>
        <w:t>,</w:t>
      </w:r>
      <w:r w:rsidR="4D907ECF" w:rsidRPr="004A2503">
        <w:rPr>
          <w:rFonts w:eastAsia="Times New Roman"/>
          <w:noProof/>
          <w:szCs w:val="24"/>
        </w:rPr>
        <w:t xml:space="preserve"> such as</w:t>
      </w:r>
      <w:r w:rsidRPr="004A2503">
        <w:rPr>
          <w:rFonts w:eastAsia="Times New Roman"/>
          <w:noProof/>
          <w:szCs w:val="24"/>
        </w:rPr>
        <w:t>:</w:t>
      </w:r>
    </w:p>
    <w:p w14:paraId="7DD49A10" w14:textId="77777777" w:rsidR="21AF0CAE" w:rsidRPr="004A2503" w:rsidRDefault="21AF0CAE" w:rsidP="00E12EC7">
      <w:pPr>
        <w:ind w:left="1440"/>
        <w:rPr>
          <w:rFonts w:eastAsia="Times New Roman"/>
          <w:noProof/>
          <w:szCs w:val="24"/>
        </w:rPr>
      </w:pPr>
      <w:r w:rsidRPr="004A2503">
        <w:rPr>
          <w:rFonts w:eastAsia="Times New Roman"/>
          <w:noProof/>
          <w:szCs w:val="24"/>
        </w:rPr>
        <w:t xml:space="preserve">(i) </w:t>
      </w:r>
      <w:r w:rsidR="62BE45A0" w:rsidRPr="004A2503">
        <w:rPr>
          <w:rFonts w:eastAsia="Times New Roman"/>
          <w:noProof/>
          <w:szCs w:val="24"/>
        </w:rPr>
        <w:t>the temporary protection under Council Directive 2001/55/EC</w:t>
      </w:r>
      <w:r w:rsidRPr="004A2503">
        <w:rPr>
          <w:rStyle w:val="FootnoteReference0"/>
          <w:rFonts w:eastAsia="Times New Roman"/>
          <w:noProof/>
          <w:szCs w:val="24"/>
        </w:rPr>
        <w:footnoteReference w:id="16"/>
      </w:r>
      <w:r w:rsidR="62BE45A0" w:rsidRPr="004A2503">
        <w:rPr>
          <w:rFonts w:eastAsia="Times New Roman"/>
          <w:noProof/>
          <w:szCs w:val="24"/>
        </w:rPr>
        <w:t>;</w:t>
      </w:r>
    </w:p>
    <w:p w14:paraId="602756E4" w14:textId="77777777" w:rsidR="1E44BCE3" w:rsidRPr="004A2503" w:rsidRDefault="1E44BCE3" w:rsidP="0B9CE86E">
      <w:pPr>
        <w:ind w:left="1440"/>
        <w:rPr>
          <w:rFonts w:eastAsia="Times New Roman"/>
          <w:noProof/>
          <w:szCs w:val="24"/>
        </w:rPr>
      </w:pPr>
      <w:r w:rsidRPr="004A2503">
        <w:rPr>
          <w:rFonts w:eastAsia="Times New Roman"/>
          <w:noProof/>
          <w:szCs w:val="24"/>
        </w:rPr>
        <w:t>(ii) the Union civil protection mechanism under Decision 1313/2013/EU of the European Parliament and of the Council</w:t>
      </w:r>
      <w:r w:rsidRPr="004A2503">
        <w:rPr>
          <w:rStyle w:val="FootnoteReference0"/>
          <w:rFonts w:eastAsia="Times New Roman"/>
          <w:noProof/>
          <w:szCs w:val="24"/>
        </w:rPr>
        <w:footnoteReference w:id="17"/>
      </w:r>
      <w:r w:rsidRPr="004A2503">
        <w:rPr>
          <w:rFonts w:eastAsia="Times New Roman"/>
          <w:noProof/>
          <w:szCs w:val="24"/>
        </w:rPr>
        <w:t>;</w:t>
      </w:r>
    </w:p>
    <w:p w14:paraId="603D4510" w14:textId="77777777" w:rsidR="1E44BCE3" w:rsidRPr="004A2503" w:rsidRDefault="1E44BCE3" w:rsidP="0B9CE86E">
      <w:pPr>
        <w:ind w:left="1440"/>
        <w:rPr>
          <w:rFonts w:eastAsia="Times New Roman"/>
          <w:noProof/>
          <w:szCs w:val="24"/>
        </w:rPr>
      </w:pPr>
      <w:r w:rsidRPr="004A2503">
        <w:rPr>
          <w:rFonts w:eastAsia="Times New Roman"/>
          <w:noProof/>
          <w:szCs w:val="24"/>
        </w:rPr>
        <w:t>(iii) the emergency support under Council Regulation (EU) 2016/369</w:t>
      </w:r>
      <w:r w:rsidRPr="004A2503">
        <w:rPr>
          <w:rStyle w:val="FootnoteReference0"/>
          <w:rFonts w:eastAsia="Times New Roman"/>
          <w:noProof/>
          <w:szCs w:val="24"/>
        </w:rPr>
        <w:footnoteReference w:id="18"/>
      </w:r>
      <w:r w:rsidRPr="004A2503">
        <w:rPr>
          <w:rFonts w:eastAsia="Times New Roman"/>
          <w:noProof/>
          <w:szCs w:val="24"/>
        </w:rPr>
        <w:t xml:space="preserve"> </w:t>
      </w:r>
    </w:p>
    <w:p w14:paraId="298F67A8" w14:textId="77777777" w:rsidR="728D83D4" w:rsidRPr="004A2503" w:rsidRDefault="728D83D4" w:rsidP="0B9CE86E">
      <w:pPr>
        <w:ind w:left="1440"/>
        <w:rPr>
          <w:rFonts w:eastAsia="Times New Roman"/>
          <w:noProof/>
          <w:szCs w:val="24"/>
        </w:rPr>
      </w:pPr>
      <w:r w:rsidRPr="004A2503">
        <w:rPr>
          <w:rFonts w:eastAsia="Times New Roman"/>
          <w:noProof/>
          <w:szCs w:val="24"/>
        </w:rPr>
        <w:t>(i</w:t>
      </w:r>
      <w:r w:rsidR="1DA2776C" w:rsidRPr="004A2503">
        <w:rPr>
          <w:rFonts w:eastAsia="Times New Roman"/>
          <w:noProof/>
          <w:szCs w:val="24"/>
        </w:rPr>
        <w:t>v</w:t>
      </w:r>
      <w:r w:rsidRPr="004A2503">
        <w:rPr>
          <w:rFonts w:eastAsia="Times New Roman"/>
          <w:noProof/>
          <w:szCs w:val="24"/>
        </w:rPr>
        <w:t>) the emergency framework under Council Regulation (EU) 2022/</w:t>
      </w:r>
      <w:r w:rsidR="1DB5D04C" w:rsidRPr="004A2503">
        <w:rPr>
          <w:rFonts w:eastAsia="Times New Roman"/>
          <w:noProof/>
          <w:szCs w:val="24"/>
        </w:rPr>
        <w:t>2372</w:t>
      </w:r>
      <w:r w:rsidRPr="004A2503">
        <w:rPr>
          <w:rStyle w:val="FootnoteReference0"/>
          <w:rFonts w:eastAsia="Times New Roman"/>
          <w:noProof/>
          <w:szCs w:val="24"/>
        </w:rPr>
        <w:footnoteReference w:id="19"/>
      </w:r>
      <w:r w:rsidR="1DB5D04C" w:rsidRPr="004A2503">
        <w:rPr>
          <w:rFonts w:eastAsia="Times New Roman"/>
          <w:noProof/>
          <w:szCs w:val="24"/>
        </w:rPr>
        <w:t xml:space="preserve">; </w:t>
      </w:r>
    </w:p>
    <w:p w14:paraId="7D8860A2" w14:textId="77777777" w:rsidR="67C5722A" w:rsidRPr="004A2503" w:rsidRDefault="67C5722A" w:rsidP="00E12EC7">
      <w:pPr>
        <w:ind w:left="1440"/>
        <w:rPr>
          <w:rFonts w:eastAsia="Times New Roman"/>
          <w:noProof/>
          <w:szCs w:val="24"/>
        </w:rPr>
      </w:pPr>
      <w:r w:rsidRPr="004A2503">
        <w:rPr>
          <w:rFonts w:eastAsia="Times New Roman"/>
          <w:noProof/>
          <w:szCs w:val="24"/>
        </w:rPr>
        <w:t xml:space="preserve">(v) the </w:t>
      </w:r>
      <w:r w:rsidRPr="004A2503">
        <w:rPr>
          <w:rFonts w:eastAsia="Times New Roman"/>
          <w:noProof/>
        </w:rPr>
        <w:t>market correction mechanism</w:t>
      </w:r>
      <w:r w:rsidR="36BFC7F3" w:rsidRPr="004A2503">
        <w:rPr>
          <w:rFonts w:eastAsia="Times New Roman"/>
          <w:noProof/>
        </w:rPr>
        <w:t xml:space="preserve"> </w:t>
      </w:r>
      <w:r w:rsidR="36BFC7F3" w:rsidRPr="004A2503">
        <w:rPr>
          <w:rFonts w:eastAsia="Times New Roman"/>
          <w:noProof/>
          <w:szCs w:val="24"/>
        </w:rPr>
        <w:t>under Council Regulation (EU) 2022/2578</w:t>
      </w:r>
      <w:r w:rsidRPr="004A2503">
        <w:rPr>
          <w:rStyle w:val="FootnoteReference0"/>
          <w:rFonts w:eastAsia="Times New Roman"/>
          <w:noProof/>
          <w:szCs w:val="24"/>
        </w:rPr>
        <w:footnoteReference w:id="20"/>
      </w:r>
      <w:r w:rsidR="36BFC7F3" w:rsidRPr="004A2503">
        <w:rPr>
          <w:rFonts w:eastAsia="Times New Roman"/>
          <w:noProof/>
          <w:szCs w:val="24"/>
        </w:rPr>
        <w:t>;</w:t>
      </w:r>
    </w:p>
    <w:p w14:paraId="73F0276D" w14:textId="606525DD" w:rsidR="79C6C7DA" w:rsidRPr="004A2503" w:rsidRDefault="79C6C7DA" w:rsidP="0B9CE86E">
      <w:pPr>
        <w:ind w:left="1440"/>
        <w:rPr>
          <w:rFonts w:eastAsia="Times New Roman"/>
          <w:noProof/>
          <w:szCs w:val="24"/>
        </w:rPr>
      </w:pPr>
      <w:r w:rsidRPr="004A2503">
        <w:rPr>
          <w:rFonts w:eastAsia="Times New Roman"/>
          <w:noProof/>
          <w:szCs w:val="24"/>
        </w:rPr>
        <w:t xml:space="preserve">(vi) the </w:t>
      </w:r>
      <w:r w:rsidR="1E34E149" w:rsidRPr="004A2503">
        <w:rPr>
          <w:rFonts w:eastAsia="Times New Roman"/>
          <w:noProof/>
          <w:szCs w:val="24"/>
        </w:rPr>
        <w:t xml:space="preserve">emergency mode </w:t>
      </w:r>
      <w:r w:rsidRPr="004A2503">
        <w:rPr>
          <w:rFonts w:eastAsia="Times New Roman"/>
          <w:noProof/>
          <w:szCs w:val="24"/>
        </w:rPr>
        <w:t xml:space="preserve">under </w:t>
      </w:r>
      <w:r w:rsidR="2825857B" w:rsidRPr="004A2503">
        <w:rPr>
          <w:noProof/>
        </w:rPr>
        <w:t>Regulation of the European Parliament and of the Council</w:t>
      </w:r>
      <w:r w:rsidR="2825857B" w:rsidRPr="004A2503">
        <w:rPr>
          <w:rFonts w:eastAsia="Times New Roman"/>
          <w:noProof/>
          <w:szCs w:val="24"/>
        </w:rPr>
        <w:t xml:space="preserve"> (EU) xx/xx</w:t>
      </w:r>
      <w:r w:rsidRPr="004A2503">
        <w:rPr>
          <w:rFonts w:eastAsia="Times New Roman"/>
          <w:noProof/>
          <w:szCs w:val="24"/>
        </w:rPr>
        <w:t xml:space="preserve"> (</w:t>
      </w:r>
      <w:r w:rsidRPr="004A2503">
        <w:rPr>
          <w:rFonts w:eastAsia="Times New Roman"/>
          <w:i/>
          <w:iCs/>
          <w:noProof/>
          <w:szCs w:val="24"/>
        </w:rPr>
        <w:t>to be adopted</w:t>
      </w:r>
      <w:r w:rsidRPr="004A2503">
        <w:rPr>
          <w:rStyle w:val="FootnoteReference0"/>
          <w:rFonts w:eastAsia="Times New Roman"/>
          <w:noProof/>
          <w:szCs w:val="24"/>
        </w:rPr>
        <w:footnoteReference w:id="21"/>
      </w:r>
      <w:r w:rsidRPr="004A2503">
        <w:rPr>
          <w:rFonts w:eastAsia="Times New Roman"/>
          <w:noProof/>
          <w:szCs w:val="24"/>
        </w:rPr>
        <w:t>)</w:t>
      </w:r>
      <w:r w:rsidR="00680AB3">
        <w:rPr>
          <w:rFonts w:eastAsia="Times New Roman"/>
          <w:noProof/>
          <w:szCs w:val="24"/>
        </w:rPr>
        <w:t>;</w:t>
      </w:r>
    </w:p>
    <w:p w14:paraId="5F25751C" w14:textId="77777777" w:rsidR="21AF0CAE" w:rsidRPr="004A2503" w:rsidRDefault="21AF0CAE" w:rsidP="0B9CE86E">
      <w:pPr>
        <w:ind w:left="720"/>
        <w:rPr>
          <w:rFonts w:eastAsia="Times New Roman"/>
          <w:noProof/>
          <w:szCs w:val="24"/>
        </w:rPr>
      </w:pPr>
      <w:r w:rsidRPr="004A2503">
        <w:rPr>
          <w:rFonts w:eastAsia="Times New Roman"/>
          <w:noProof/>
          <w:szCs w:val="24"/>
        </w:rPr>
        <w:lastRenderedPageBreak/>
        <w:t xml:space="preserve">(b) those urgent information needs cannot be met under the European statistical programme. </w:t>
      </w:r>
    </w:p>
    <w:p w14:paraId="3B0A9E65" w14:textId="77777777" w:rsidR="00CC73C0" w:rsidRPr="004A2503" w:rsidRDefault="602344C0" w:rsidP="00A11AAA">
      <w:pPr>
        <w:pStyle w:val="ListParagraph"/>
        <w:spacing w:before="0"/>
        <w:ind w:hanging="720"/>
        <w:contextualSpacing w:val="0"/>
        <w:rPr>
          <w:noProof/>
        </w:rPr>
      </w:pPr>
      <w:r w:rsidRPr="004A2503">
        <w:rPr>
          <w:noProof/>
        </w:rPr>
        <w:t>2.</w:t>
      </w:r>
      <w:r w:rsidR="007F3735" w:rsidRPr="004A2503">
        <w:rPr>
          <w:noProof/>
        </w:rPr>
        <w:tab/>
      </w:r>
      <w:r w:rsidRPr="004A2503">
        <w:rPr>
          <w:noProof/>
        </w:rPr>
        <w:t xml:space="preserve">The </w:t>
      </w:r>
      <w:r w:rsidR="0237B493" w:rsidRPr="004A2503">
        <w:rPr>
          <w:noProof/>
        </w:rPr>
        <w:t xml:space="preserve">temporary </w:t>
      </w:r>
      <w:r w:rsidRPr="004A2503">
        <w:rPr>
          <w:noProof/>
        </w:rPr>
        <w:t>statistical actions</w:t>
      </w:r>
      <w:r w:rsidR="43E97DCC" w:rsidRPr="004A2503">
        <w:rPr>
          <w:noProof/>
        </w:rPr>
        <w:t xml:space="preserve"> </w:t>
      </w:r>
      <w:r w:rsidR="43E97DCC" w:rsidRPr="004A2503">
        <w:rPr>
          <w:rFonts w:eastAsia="Times New Roman"/>
          <w:noProof/>
          <w:szCs w:val="24"/>
        </w:rPr>
        <w:t>referred to in paragraph 1</w:t>
      </w:r>
      <w:r w:rsidRPr="004A2503">
        <w:rPr>
          <w:noProof/>
        </w:rPr>
        <w:t xml:space="preserve"> </w:t>
      </w:r>
      <w:r w:rsidR="74047DF8" w:rsidRPr="004A2503">
        <w:rPr>
          <w:noProof/>
        </w:rPr>
        <w:t xml:space="preserve">shall be carried out by the </w:t>
      </w:r>
      <w:r w:rsidR="76C1E3F3" w:rsidRPr="004A2503">
        <w:rPr>
          <w:noProof/>
        </w:rPr>
        <w:t xml:space="preserve">Commission (Eurostat) </w:t>
      </w:r>
      <w:r w:rsidR="74047DF8" w:rsidRPr="004A2503">
        <w:rPr>
          <w:noProof/>
        </w:rPr>
        <w:t xml:space="preserve">at Union level and </w:t>
      </w:r>
      <w:r w:rsidRPr="004A2503">
        <w:rPr>
          <w:noProof/>
        </w:rPr>
        <w:t xml:space="preserve">may </w:t>
      </w:r>
      <w:r w:rsidR="5F711DEC" w:rsidRPr="004A2503">
        <w:rPr>
          <w:noProof/>
        </w:rPr>
        <w:t>include:</w:t>
      </w:r>
    </w:p>
    <w:p w14:paraId="216B5FC3" w14:textId="77777777" w:rsidR="00CC73C0" w:rsidRPr="004A2503" w:rsidRDefault="2728578B" w:rsidP="00927543">
      <w:pPr>
        <w:pStyle w:val="ListParagraph"/>
        <w:spacing w:before="0"/>
        <w:ind w:hanging="11"/>
        <w:contextualSpacing w:val="0"/>
        <w:rPr>
          <w:noProof/>
        </w:rPr>
      </w:pPr>
      <w:r w:rsidRPr="004A2503">
        <w:rPr>
          <w:noProof/>
        </w:rPr>
        <w:t>(</w:t>
      </w:r>
      <w:r w:rsidR="5F711DEC" w:rsidRPr="004A2503">
        <w:rPr>
          <w:noProof/>
        </w:rPr>
        <w:t xml:space="preserve">a) producing European </w:t>
      </w:r>
      <w:r w:rsidR="602344C0" w:rsidRPr="004A2503">
        <w:rPr>
          <w:noProof/>
        </w:rPr>
        <w:t>statistics</w:t>
      </w:r>
      <w:r w:rsidR="5F711DEC" w:rsidRPr="004A2503">
        <w:rPr>
          <w:noProof/>
        </w:rPr>
        <w:t xml:space="preserve"> based on new data collections</w:t>
      </w:r>
      <w:r w:rsidR="01E5CB77" w:rsidRPr="004A2503">
        <w:rPr>
          <w:noProof/>
        </w:rPr>
        <w:t>;</w:t>
      </w:r>
      <w:r w:rsidR="5F711DEC" w:rsidRPr="004A2503">
        <w:rPr>
          <w:noProof/>
        </w:rPr>
        <w:t xml:space="preserve"> </w:t>
      </w:r>
    </w:p>
    <w:p w14:paraId="2F4571DD" w14:textId="77777777" w:rsidR="00CC73C0" w:rsidRPr="004A2503" w:rsidRDefault="565E5F73" w:rsidP="00927543">
      <w:pPr>
        <w:pStyle w:val="ListParagraph"/>
        <w:spacing w:before="0"/>
        <w:ind w:left="709" w:hanging="11"/>
        <w:contextualSpacing w:val="0"/>
        <w:rPr>
          <w:noProof/>
        </w:rPr>
      </w:pPr>
      <w:r w:rsidRPr="004A2503">
        <w:rPr>
          <w:noProof/>
        </w:rPr>
        <w:t>(</w:t>
      </w:r>
      <w:r w:rsidR="5F711DEC" w:rsidRPr="004A2503">
        <w:rPr>
          <w:noProof/>
        </w:rPr>
        <w:t>b)</w:t>
      </w:r>
      <w:r w:rsidR="32445879" w:rsidRPr="004A2503">
        <w:rPr>
          <w:noProof/>
        </w:rPr>
        <w:t xml:space="preserve"> </w:t>
      </w:r>
      <w:r w:rsidR="5F711DEC" w:rsidRPr="004A2503">
        <w:rPr>
          <w:noProof/>
        </w:rPr>
        <w:t>providing new statistical indicators and insights based on existing data</w:t>
      </w:r>
      <w:r w:rsidR="78B9929E" w:rsidRPr="004A2503">
        <w:rPr>
          <w:noProof/>
        </w:rPr>
        <w:t>;</w:t>
      </w:r>
    </w:p>
    <w:p w14:paraId="162E03B4" w14:textId="7F1338BB" w:rsidR="00CC73C0" w:rsidRPr="004A2503" w:rsidRDefault="61058A55" w:rsidP="4F8A67EC">
      <w:pPr>
        <w:pStyle w:val="ListParagraph"/>
        <w:spacing w:before="0"/>
        <w:ind w:left="709" w:hanging="11"/>
        <w:rPr>
          <w:noProof/>
        </w:rPr>
      </w:pPr>
      <w:r w:rsidRPr="004A2503">
        <w:rPr>
          <w:noProof/>
        </w:rPr>
        <w:t>(</w:t>
      </w:r>
      <w:r w:rsidR="5F711DEC" w:rsidRPr="004A2503">
        <w:rPr>
          <w:noProof/>
        </w:rPr>
        <w:t>c)</w:t>
      </w:r>
      <w:r w:rsidR="602344C0" w:rsidRPr="004A2503">
        <w:rPr>
          <w:noProof/>
        </w:rPr>
        <w:t xml:space="preserve"> </w:t>
      </w:r>
      <w:r w:rsidR="5F711DEC" w:rsidRPr="004A2503">
        <w:rPr>
          <w:noProof/>
        </w:rPr>
        <w:t>developing harmonised statistical methodologies and related methodological guidelines</w:t>
      </w:r>
      <w:r w:rsidR="3711ADBD" w:rsidRPr="004A2503">
        <w:rPr>
          <w:noProof/>
        </w:rPr>
        <w:t>,</w:t>
      </w:r>
      <w:r w:rsidR="5F711DEC" w:rsidRPr="004A2503">
        <w:rPr>
          <w:noProof/>
        </w:rPr>
        <w:t xml:space="preserve"> to ensure </w:t>
      </w:r>
      <w:r w:rsidR="768DF8F2" w:rsidRPr="004A2503">
        <w:rPr>
          <w:noProof/>
        </w:rPr>
        <w:t xml:space="preserve">that </w:t>
      </w:r>
      <w:r w:rsidR="5F711DEC" w:rsidRPr="004A2503">
        <w:rPr>
          <w:noProof/>
        </w:rPr>
        <w:t xml:space="preserve">statistics across Member </w:t>
      </w:r>
      <w:r w:rsidR="1DA8D7BA" w:rsidRPr="004A2503">
        <w:rPr>
          <w:noProof/>
        </w:rPr>
        <w:t>S</w:t>
      </w:r>
      <w:r w:rsidR="5F711DEC" w:rsidRPr="004A2503">
        <w:rPr>
          <w:noProof/>
        </w:rPr>
        <w:t xml:space="preserve">tates </w:t>
      </w:r>
      <w:r w:rsidR="06191CEB" w:rsidRPr="004A2503">
        <w:rPr>
          <w:noProof/>
        </w:rPr>
        <w:t>are comparable and consistent</w:t>
      </w:r>
      <w:r w:rsidR="01E5CB77" w:rsidRPr="004A2503">
        <w:rPr>
          <w:noProof/>
        </w:rPr>
        <w:t>;</w:t>
      </w:r>
      <w:r w:rsidR="5F711DEC" w:rsidRPr="004A2503">
        <w:rPr>
          <w:noProof/>
        </w:rPr>
        <w:t xml:space="preserve"> </w:t>
      </w:r>
    </w:p>
    <w:p w14:paraId="7E50D0C0" w14:textId="77777777" w:rsidR="007F3735" w:rsidRPr="004A2503" w:rsidRDefault="0DE91495" w:rsidP="00927543">
      <w:pPr>
        <w:pStyle w:val="ListParagraph"/>
        <w:spacing w:before="0"/>
        <w:ind w:left="709" w:hanging="11"/>
        <w:contextualSpacing w:val="0"/>
        <w:rPr>
          <w:noProof/>
        </w:rPr>
      </w:pPr>
      <w:r w:rsidRPr="004A2503">
        <w:rPr>
          <w:noProof/>
        </w:rPr>
        <w:t>(</w:t>
      </w:r>
      <w:r w:rsidR="5F711DEC" w:rsidRPr="004A2503">
        <w:rPr>
          <w:noProof/>
        </w:rPr>
        <w:t>d)</w:t>
      </w:r>
      <w:r w:rsidR="3677D779" w:rsidRPr="004A2503">
        <w:rPr>
          <w:noProof/>
        </w:rPr>
        <w:t xml:space="preserve"> </w:t>
      </w:r>
      <w:r w:rsidR="5F711DEC" w:rsidRPr="004A2503">
        <w:rPr>
          <w:noProof/>
        </w:rPr>
        <w:t xml:space="preserve">other coordinated action </w:t>
      </w:r>
      <w:r w:rsidR="602344C0" w:rsidRPr="004A2503">
        <w:rPr>
          <w:noProof/>
        </w:rPr>
        <w:t xml:space="preserve">at </w:t>
      </w:r>
      <w:r w:rsidR="5E6B5D33" w:rsidRPr="004A2503">
        <w:rPr>
          <w:noProof/>
        </w:rPr>
        <w:t>Union</w:t>
      </w:r>
      <w:r w:rsidR="707D6443" w:rsidRPr="004A2503">
        <w:rPr>
          <w:noProof/>
        </w:rPr>
        <w:t xml:space="preserve"> </w:t>
      </w:r>
      <w:r w:rsidR="602344C0" w:rsidRPr="004A2503">
        <w:rPr>
          <w:noProof/>
        </w:rPr>
        <w:t xml:space="preserve">level </w:t>
      </w:r>
      <w:r w:rsidR="01E5CB77" w:rsidRPr="004A2503">
        <w:rPr>
          <w:noProof/>
        </w:rPr>
        <w:t xml:space="preserve">that </w:t>
      </w:r>
      <w:r w:rsidR="602344C0" w:rsidRPr="004A2503">
        <w:rPr>
          <w:noProof/>
        </w:rPr>
        <w:t>aim</w:t>
      </w:r>
      <w:r w:rsidR="201A695D" w:rsidRPr="004A2503">
        <w:rPr>
          <w:noProof/>
        </w:rPr>
        <w:t>s</w:t>
      </w:r>
      <w:r w:rsidR="602344C0" w:rsidRPr="004A2503">
        <w:rPr>
          <w:noProof/>
        </w:rPr>
        <w:t xml:space="preserve"> </w:t>
      </w:r>
      <w:r w:rsidR="1DA8D7BA" w:rsidRPr="004A2503">
        <w:rPr>
          <w:noProof/>
        </w:rPr>
        <w:t>to</w:t>
      </w:r>
      <w:r w:rsidR="602344C0" w:rsidRPr="004A2503">
        <w:rPr>
          <w:noProof/>
        </w:rPr>
        <w:t xml:space="preserve"> provid</w:t>
      </w:r>
      <w:r w:rsidR="1DA8D7BA" w:rsidRPr="004A2503">
        <w:rPr>
          <w:noProof/>
        </w:rPr>
        <w:t>e</w:t>
      </w:r>
      <w:r w:rsidR="602344C0" w:rsidRPr="004A2503">
        <w:rPr>
          <w:noProof/>
        </w:rPr>
        <w:t xml:space="preserve"> a timely and relevant</w:t>
      </w:r>
      <w:r w:rsidR="751C36A8" w:rsidRPr="004A2503">
        <w:rPr>
          <w:noProof/>
        </w:rPr>
        <w:t xml:space="preserve"> </w:t>
      </w:r>
      <w:r w:rsidR="602344C0" w:rsidRPr="004A2503">
        <w:rPr>
          <w:noProof/>
        </w:rPr>
        <w:t>statistical response to the specific situation.</w:t>
      </w:r>
    </w:p>
    <w:p w14:paraId="7D655713" w14:textId="77777777" w:rsidR="00771D95" w:rsidRPr="004A2503" w:rsidRDefault="602344C0" w:rsidP="00A11AAA">
      <w:pPr>
        <w:pStyle w:val="ListParagraph"/>
        <w:spacing w:before="0"/>
        <w:ind w:hanging="720"/>
        <w:contextualSpacing w:val="0"/>
        <w:rPr>
          <w:noProof/>
        </w:rPr>
      </w:pPr>
      <w:r w:rsidRPr="004A2503">
        <w:rPr>
          <w:noProof/>
        </w:rPr>
        <w:t>3.</w:t>
      </w:r>
      <w:r w:rsidR="007F3735" w:rsidRPr="004A2503">
        <w:rPr>
          <w:noProof/>
        </w:rPr>
        <w:tab/>
      </w:r>
      <w:r w:rsidR="4B0CDB7A" w:rsidRPr="004A2503">
        <w:rPr>
          <w:noProof/>
        </w:rPr>
        <w:t>When assessing</w:t>
      </w:r>
      <w:r w:rsidR="47DB0889" w:rsidRPr="004A2503">
        <w:rPr>
          <w:noProof/>
        </w:rPr>
        <w:t xml:space="preserve"> </w:t>
      </w:r>
      <w:r w:rsidRPr="004A2503">
        <w:rPr>
          <w:noProof/>
        </w:rPr>
        <w:t xml:space="preserve">the need for </w:t>
      </w:r>
      <w:r w:rsidR="0237B493" w:rsidRPr="004A2503">
        <w:rPr>
          <w:noProof/>
        </w:rPr>
        <w:t xml:space="preserve">temporary </w:t>
      </w:r>
      <w:r w:rsidRPr="004A2503">
        <w:rPr>
          <w:noProof/>
        </w:rPr>
        <w:t xml:space="preserve">statistical actions, the Commission (Eurostat) shall promptly inform </w:t>
      </w:r>
      <w:r w:rsidR="31422796" w:rsidRPr="004A2503">
        <w:rPr>
          <w:noProof/>
        </w:rPr>
        <w:t xml:space="preserve">and consult </w:t>
      </w:r>
      <w:r w:rsidRPr="004A2503">
        <w:rPr>
          <w:noProof/>
        </w:rPr>
        <w:t>the E</w:t>
      </w:r>
      <w:r w:rsidR="0E01408B" w:rsidRPr="004A2503">
        <w:rPr>
          <w:noProof/>
        </w:rPr>
        <w:t xml:space="preserve">SS </w:t>
      </w:r>
      <w:r w:rsidRPr="004A2503">
        <w:rPr>
          <w:noProof/>
        </w:rPr>
        <w:t>Committee and take into account its professional guidance.</w:t>
      </w:r>
    </w:p>
    <w:p w14:paraId="33CA6186" w14:textId="77777777" w:rsidR="00CF644C" w:rsidRPr="004A2503" w:rsidRDefault="31610ABE" w:rsidP="00A11AAA">
      <w:pPr>
        <w:pStyle w:val="ListParagraph"/>
        <w:spacing w:before="0"/>
        <w:ind w:hanging="720"/>
        <w:contextualSpacing w:val="0"/>
        <w:rPr>
          <w:noProof/>
        </w:rPr>
      </w:pPr>
      <w:r w:rsidRPr="004A2503">
        <w:rPr>
          <w:noProof/>
        </w:rPr>
        <w:t>4.</w:t>
      </w:r>
      <w:r w:rsidR="69A796DA" w:rsidRPr="004A2503">
        <w:rPr>
          <w:noProof/>
        </w:rPr>
        <w:tab/>
      </w:r>
      <w:r w:rsidR="6D80DF08" w:rsidRPr="004A2503">
        <w:rPr>
          <w:noProof/>
        </w:rPr>
        <w:t xml:space="preserve">The </w:t>
      </w:r>
      <w:r w:rsidRPr="004A2503">
        <w:rPr>
          <w:noProof/>
        </w:rPr>
        <w:t xml:space="preserve">NSIs may decide, separately and on a voluntary basis, to participate in these </w:t>
      </w:r>
      <w:r w:rsidR="0237B493" w:rsidRPr="004A2503">
        <w:rPr>
          <w:noProof/>
        </w:rPr>
        <w:t xml:space="preserve">temporary </w:t>
      </w:r>
      <w:r w:rsidRPr="004A2503">
        <w:rPr>
          <w:noProof/>
        </w:rPr>
        <w:t>statistical actions</w:t>
      </w:r>
      <w:r w:rsidR="2EE60C89" w:rsidRPr="004A2503">
        <w:rPr>
          <w:noProof/>
        </w:rPr>
        <w:t>, but shall</w:t>
      </w:r>
      <w:r w:rsidR="24C8F9E8" w:rsidRPr="004A2503">
        <w:rPr>
          <w:noProof/>
        </w:rPr>
        <w:t>,</w:t>
      </w:r>
      <w:r w:rsidR="2EE60C89" w:rsidRPr="004A2503">
        <w:rPr>
          <w:noProof/>
        </w:rPr>
        <w:t xml:space="preserve"> together with the Commission (Eurostat), ensure the </w:t>
      </w:r>
      <w:r w:rsidR="31422796" w:rsidRPr="004A2503">
        <w:rPr>
          <w:noProof/>
        </w:rPr>
        <w:t xml:space="preserve">relevance </w:t>
      </w:r>
      <w:r w:rsidR="2EE60C89" w:rsidRPr="004A2503">
        <w:rPr>
          <w:noProof/>
        </w:rPr>
        <w:t>and sufficient coverage of those actions at Union level.</w:t>
      </w:r>
      <w:r w:rsidRPr="004A2503">
        <w:rPr>
          <w:noProof/>
        </w:rPr>
        <w:t xml:space="preserve"> </w:t>
      </w:r>
      <w:r w:rsidR="25620784" w:rsidRPr="004A2503">
        <w:rPr>
          <w:noProof/>
        </w:rPr>
        <w:t xml:space="preserve">When </w:t>
      </w:r>
      <w:r w:rsidR="25620784" w:rsidRPr="004A2503">
        <w:rPr>
          <w:rFonts w:eastAsia="Times New Roman"/>
          <w:noProof/>
          <w:szCs w:val="24"/>
        </w:rPr>
        <w:t>participating in temporary statistical actions,</w:t>
      </w:r>
      <w:r w:rsidRPr="004A2503">
        <w:rPr>
          <w:noProof/>
        </w:rPr>
        <w:t xml:space="preserve"> </w:t>
      </w:r>
      <w:r w:rsidR="6D80DF08" w:rsidRPr="004A2503">
        <w:rPr>
          <w:noProof/>
        </w:rPr>
        <w:t xml:space="preserve">the </w:t>
      </w:r>
      <w:r w:rsidRPr="004A2503">
        <w:rPr>
          <w:noProof/>
        </w:rPr>
        <w:t>NSIs shall com</w:t>
      </w:r>
      <w:r w:rsidR="4E9C6F75" w:rsidRPr="004A2503">
        <w:rPr>
          <w:noProof/>
        </w:rPr>
        <w:t>ply with</w:t>
      </w:r>
      <w:r w:rsidR="01E6D0D9" w:rsidRPr="004A2503">
        <w:rPr>
          <w:noProof/>
        </w:rPr>
        <w:t xml:space="preserve"> </w:t>
      </w:r>
      <w:r w:rsidR="24C8F9E8" w:rsidRPr="004A2503">
        <w:rPr>
          <w:noProof/>
        </w:rPr>
        <w:t xml:space="preserve">the </w:t>
      </w:r>
      <w:r w:rsidR="01E6D0D9" w:rsidRPr="004A2503">
        <w:rPr>
          <w:noProof/>
        </w:rPr>
        <w:t>common</w:t>
      </w:r>
      <w:r w:rsidRPr="004A2503">
        <w:rPr>
          <w:noProof/>
        </w:rPr>
        <w:t xml:space="preserve"> timespan</w:t>
      </w:r>
      <w:r w:rsidR="01E6D0D9" w:rsidRPr="004A2503">
        <w:rPr>
          <w:noProof/>
        </w:rPr>
        <w:t>,</w:t>
      </w:r>
      <w:r w:rsidRPr="004A2503">
        <w:rPr>
          <w:noProof/>
        </w:rPr>
        <w:t xml:space="preserve"> frequency and quality </w:t>
      </w:r>
      <w:r w:rsidR="01E6D0D9" w:rsidRPr="004A2503">
        <w:rPr>
          <w:noProof/>
        </w:rPr>
        <w:t>requirements</w:t>
      </w:r>
      <w:r w:rsidRPr="004A2503">
        <w:rPr>
          <w:noProof/>
        </w:rPr>
        <w:t xml:space="preserve"> for </w:t>
      </w:r>
      <w:r w:rsidR="01BFB5BA" w:rsidRPr="004A2503">
        <w:rPr>
          <w:noProof/>
        </w:rPr>
        <w:t xml:space="preserve">the </w:t>
      </w:r>
      <w:r w:rsidRPr="004A2503">
        <w:rPr>
          <w:noProof/>
        </w:rPr>
        <w:t>national data to be provided</w:t>
      </w:r>
      <w:r w:rsidR="595C3C06" w:rsidRPr="004A2503">
        <w:rPr>
          <w:noProof/>
        </w:rPr>
        <w:t xml:space="preserve"> to the Commission (Eurostat)</w:t>
      </w:r>
      <w:r w:rsidRPr="004A2503">
        <w:rPr>
          <w:noProof/>
        </w:rPr>
        <w:t>.</w:t>
      </w:r>
    </w:p>
    <w:p w14:paraId="31961C7A" w14:textId="77777777" w:rsidR="0045059F" w:rsidRDefault="0B435DDF" w:rsidP="00A11AAA">
      <w:pPr>
        <w:pStyle w:val="ListParagraph"/>
        <w:spacing w:before="0"/>
        <w:ind w:hanging="720"/>
        <w:contextualSpacing w:val="0"/>
        <w:rPr>
          <w:noProof/>
        </w:rPr>
      </w:pPr>
      <w:r w:rsidRPr="004A2503">
        <w:rPr>
          <w:noProof/>
        </w:rPr>
        <w:t>5</w:t>
      </w:r>
      <w:r w:rsidR="602344C0" w:rsidRPr="004A2503">
        <w:rPr>
          <w:noProof/>
        </w:rPr>
        <w:t>.</w:t>
      </w:r>
      <w:r w:rsidR="00771D95" w:rsidRPr="004A2503">
        <w:rPr>
          <w:noProof/>
        </w:rPr>
        <w:tab/>
      </w:r>
      <w:r w:rsidR="602344C0" w:rsidRPr="004A2503">
        <w:rPr>
          <w:noProof/>
        </w:rPr>
        <w:t>The Commission may</w:t>
      </w:r>
      <w:r w:rsidR="4BD0B4B4" w:rsidRPr="004A2503">
        <w:rPr>
          <w:noProof/>
        </w:rPr>
        <w:t>,</w:t>
      </w:r>
      <w:r w:rsidR="602344C0" w:rsidRPr="004A2503">
        <w:rPr>
          <w:noProof/>
        </w:rPr>
        <w:t xml:space="preserve"> </w:t>
      </w:r>
      <w:r w:rsidR="51BECD51" w:rsidRPr="004A2503">
        <w:rPr>
          <w:noProof/>
        </w:rPr>
        <w:t>by way of</w:t>
      </w:r>
      <w:r w:rsidR="00E12EC7" w:rsidRPr="004A2503">
        <w:rPr>
          <w:noProof/>
        </w:rPr>
        <w:t xml:space="preserve"> </w:t>
      </w:r>
      <w:r w:rsidR="602344C0" w:rsidRPr="004A2503">
        <w:rPr>
          <w:noProof/>
        </w:rPr>
        <w:t>implementing acts</w:t>
      </w:r>
      <w:r w:rsidR="562F65E2" w:rsidRPr="004A2503">
        <w:rPr>
          <w:noProof/>
        </w:rPr>
        <w:t>,</w:t>
      </w:r>
      <w:r w:rsidR="602344C0" w:rsidRPr="004A2503">
        <w:rPr>
          <w:noProof/>
        </w:rPr>
        <w:t xml:space="preserve"> </w:t>
      </w:r>
      <w:r w:rsidR="3FA557D1" w:rsidRPr="004A2503">
        <w:rPr>
          <w:rFonts w:eastAsia="Times New Roman"/>
          <w:noProof/>
          <w:szCs w:val="24"/>
        </w:rPr>
        <w:t xml:space="preserve">define the temporary statistical actions and set out the procedure for undertaking them, including </w:t>
      </w:r>
      <w:r w:rsidR="0237B493" w:rsidRPr="004A2503">
        <w:rPr>
          <w:noProof/>
        </w:rPr>
        <w:t>the relevant timespan, frequency and quality requirements</w:t>
      </w:r>
      <w:r w:rsidR="05280F48" w:rsidRPr="004A2503">
        <w:rPr>
          <w:noProof/>
        </w:rPr>
        <w:t xml:space="preserve"> to be applied by </w:t>
      </w:r>
      <w:r w:rsidR="0237B493" w:rsidRPr="004A2503">
        <w:rPr>
          <w:noProof/>
        </w:rPr>
        <w:t>those NSIs participating in the temporary statistical action</w:t>
      </w:r>
      <w:r w:rsidR="602344C0" w:rsidRPr="004A2503">
        <w:rPr>
          <w:noProof/>
        </w:rPr>
        <w:t>. Those implementing acts shall adopted in accordance with the examination procedure referred to in Article 27(2).</w:t>
      </w:r>
    </w:p>
    <w:p w14:paraId="760C21A0" w14:textId="0A0B1E0E" w:rsidR="007F3735" w:rsidRPr="004A2503" w:rsidRDefault="0045059F" w:rsidP="00A11AAA">
      <w:pPr>
        <w:pStyle w:val="ListParagraph"/>
        <w:spacing w:before="0"/>
        <w:ind w:hanging="720"/>
        <w:contextualSpacing w:val="0"/>
        <w:rPr>
          <w:noProof/>
        </w:rPr>
      </w:pPr>
      <w:r>
        <w:rPr>
          <w:noProof/>
        </w:rPr>
        <w:t>6.</w:t>
      </w:r>
      <w:r>
        <w:rPr>
          <w:noProof/>
        </w:rPr>
        <w:tab/>
      </w:r>
      <w:r w:rsidRPr="0045059F">
        <w:rPr>
          <w:noProof/>
        </w:rPr>
        <w:t>Measures adopted under paragraph 5 shall remain in force for a period not exceeding 24 months.</w:t>
      </w:r>
      <w:r w:rsidR="00927543" w:rsidRPr="004A2503">
        <w:rPr>
          <w:noProof/>
        </w:rPr>
        <w:t>’;</w:t>
      </w:r>
    </w:p>
    <w:p w14:paraId="4A72F00F" w14:textId="429486DF" w:rsidR="002F39A5" w:rsidRPr="004A2503" w:rsidRDefault="00F67180" w:rsidP="00F67180">
      <w:pPr>
        <w:pStyle w:val="Point0"/>
        <w:rPr>
          <w:noProof/>
        </w:rPr>
      </w:pPr>
      <w:r w:rsidRPr="00F67180">
        <w:t>(3)</w:t>
      </w:r>
      <w:r w:rsidRPr="00F67180">
        <w:tab/>
      </w:r>
      <w:r w:rsidR="006170A2" w:rsidRPr="004A2503">
        <w:rPr>
          <w:noProof/>
        </w:rPr>
        <w:t>i</w:t>
      </w:r>
      <w:r w:rsidR="537F567A" w:rsidRPr="004A2503">
        <w:rPr>
          <w:noProof/>
        </w:rPr>
        <w:t xml:space="preserve">n </w:t>
      </w:r>
      <w:r w:rsidR="31301672" w:rsidRPr="004A2503">
        <w:rPr>
          <w:noProof/>
        </w:rPr>
        <w:t>Article 17a</w:t>
      </w:r>
      <w:r w:rsidR="537F567A" w:rsidRPr="004A2503">
        <w:rPr>
          <w:noProof/>
        </w:rPr>
        <w:t>,</w:t>
      </w:r>
      <w:r w:rsidR="4E0C23C9" w:rsidRPr="004A2503">
        <w:rPr>
          <w:noProof/>
        </w:rPr>
        <w:t xml:space="preserve"> the title is replaced by the following:</w:t>
      </w:r>
      <w:r w:rsidR="08D7EB6D" w:rsidRPr="004A2503">
        <w:rPr>
          <w:noProof/>
        </w:rPr>
        <w:t xml:space="preserve"> </w:t>
      </w:r>
    </w:p>
    <w:p w14:paraId="36704FE2" w14:textId="77777777" w:rsidR="002F39A5" w:rsidRPr="004A2503" w:rsidRDefault="002F39A5" w:rsidP="00E10FB6">
      <w:pPr>
        <w:pStyle w:val="ListParagraph"/>
        <w:spacing w:before="360"/>
        <w:contextualSpacing w:val="0"/>
        <w:rPr>
          <w:noProof/>
        </w:rPr>
      </w:pPr>
      <w:r w:rsidRPr="004A2503">
        <w:rPr>
          <w:noProof/>
        </w:rPr>
        <w:t>‘Access</w:t>
      </w:r>
      <w:r w:rsidR="004055DE" w:rsidRPr="004A2503">
        <w:rPr>
          <w:noProof/>
        </w:rPr>
        <w:t>,</w:t>
      </w:r>
      <w:r w:rsidRPr="004A2503">
        <w:rPr>
          <w:noProof/>
        </w:rPr>
        <w:t xml:space="preserve"> reuse </w:t>
      </w:r>
      <w:r w:rsidR="004055DE" w:rsidRPr="004A2503">
        <w:rPr>
          <w:noProof/>
        </w:rPr>
        <w:t xml:space="preserve">and integration </w:t>
      </w:r>
      <w:r w:rsidRPr="004A2503">
        <w:rPr>
          <w:noProof/>
        </w:rPr>
        <w:t xml:space="preserve">of administrative records for </w:t>
      </w:r>
      <w:r w:rsidR="004055DE" w:rsidRPr="004A2503">
        <w:rPr>
          <w:noProof/>
        </w:rPr>
        <w:t xml:space="preserve">the </w:t>
      </w:r>
      <w:r w:rsidRPr="004A2503">
        <w:rPr>
          <w:noProof/>
        </w:rPr>
        <w:t>development and production of European statistics’</w:t>
      </w:r>
      <w:r w:rsidR="00927543" w:rsidRPr="004A2503">
        <w:rPr>
          <w:noProof/>
        </w:rPr>
        <w:t>;</w:t>
      </w:r>
    </w:p>
    <w:p w14:paraId="0DB5622D" w14:textId="51299060" w:rsidR="00DF7421" w:rsidRPr="004A2503" w:rsidRDefault="00F67180" w:rsidP="00F67180">
      <w:pPr>
        <w:pStyle w:val="Point0"/>
        <w:rPr>
          <w:noProof/>
        </w:rPr>
      </w:pPr>
      <w:r w:rsidRPr="00F67180">
        <w:t>(4)</w:t>
      </w:r>
      <w:r w:rsidRPr="00F67180">
        <w:tab/>
      </w:r>
      <w:r w:rsidR="006170A2" w:rsidRPr="004A2503">
        <w:rPr>
          <w:noProof/>
        </w:rPr>
        <w:t>i</w:t>
      </w:r>
      <w:r w:rsidR="002F39A5" w:rsidRPr="004A2503">
        <w:rPr>
          <w:noProof/>
        </w:rPr>
        <w:t>n Article 17a, paragraph 1 is replaced by the following:</w:t>
      </w:r>
    </w:p>
    <w:p w14:paraId="0284205C" w14:textId="55C97A10" w:rsidR="005D749A" w:rsidRPr="004A2503" w:rsidRDefault="797E433F" w:rsidP="00927543">
      <w:pPr>
        <w:spacing w:before="360"/>
        <w:ind w:left="720" w:hanging="720"/>
        <w:rPr>
          <w:noProof/>
        </w:rPr>
      </w:pPr>
      <w:r w:rsidRPr="004A2503">
        <w:rPr>
          <w:noProof/>
        </w:rPr>
        <w:t>‘1.</w:t>
      </w:r>
      <w:r w:rsidRPr="004A2503">
        <w:rPr>
          <w:noProof/>
        </w:rPr>
        <w:tab/>
        <w:t xml:space="preserve">National public bodies in charge of administrative data sources relevant for development, production and dissemination of European statistics shall allow </w:t>
      </w:r>
      <w:r w:rsidR="6EFB1D94" w:rsidRPr="004A2503">
        <w:rPr>
          <w:noProof/>
        </w:rPr>
        <w:t xml:space="preserve">the NSIs and other </w:t>
      </w:r>
      <w:r w:rsidR="01B8BB4B" w:rsidRPr="004A2503">
        <w:rPr>
          <w:noProof/>
        </w:rPr>
        <w:t xml:space="preserve">national authorities </w:t>
      </w:r>
      <w:r w:rsidR="27396C62" w:rsidRPr="004A2503">
        <w:rPr>
          <w:noProof/>
        </w:rPr>
        <w:t>(</w:t>
      </w:r>
      <w:r w:rsidR="7AD95737" w:rsidRPr="004A2503">
        <w:rPr>
          <w:noProof/>
        </w:rPr>
        <w:t xml:space="preserve">hereafter </w:t>
      </w:r>
      <w:r w:rsidR="1CDCE3EC" w:rsidRPr="004A2503">
        <w:rPr>
          <w:noProof/>
        </w:rPr>
        <w:t>‘</w:t>
      </w:r>
      <w:r w:rsidR="27396C62" w:rsidRPr="004A2503">
        <w:rPr>
          <w:noProof/>
        </w:rPr>
        <w:t>ONA</w:t>
      </w:r>
      <w:r w:rsidR="2A6A04E5" w:rsidRPr="004A2503">
        <w:rPr>
          <w:noProof/>
        </w:rPr>
        <w:t>’</w:t>
      </w:r>
      <w:r w:rsidR="27396C62" w:rsidRPr="004A2503">
        <w:rPr>
          <w:noProof/>
        </w:rPr>
        <w:t xml:space="preserve">) referred to in Article </w:t>
      </w:r>
      <w:r w:rsidR="00BE0325" w:rsidRPr="004A2503">
        <w:rPr>
          <w:noProof/>
        </w:rPr>
        <w:t>4</w:t>
      </w:r>
      <w:r w:rsidR="006170A2" w:rsidRPr="004A2503">
        <w:rPr>
          <w:noProof/>
        </w:rPr>
        <w:t>,</w:t>
      </w:r>
      <w:r w:rsidR="01B8BB4B" w:rsidRPr="004A2503">
        <w:rPr>
          <w:noProof/>
        </w:rPr>
        <w:t xml:space="preserve"> to </w:t>
      </w:r>
      <w:r w:rsidRPr="004A2503">
        <w:rPr>
          <w:noProof/>
        </w:rPr>
        <w:t>access</w:t>
      </w:r>
      <w:r w:rsidR="006170A2" w:rsidRPr="004A2503">
        <w:rPr>
          <w:noProof/>
        </w:rPr>
        <w:t>,</w:t>
      </w:r>
      <w:r w:rsidRPr="004A2503">
        <w:rPr>
          <w:noProof/>
        </w:rPr>
        <w:t xml:space="preserve"> reuse </w:t>
      </w:r>
      <w:r w:rsidR="006170A2" w:rsidRPr="004A2503">
        <w:rPr>
          <w:noProof/>
        </w:rPr>
        <w:t xml:space="preserve">and integrate, </w:t>
      </w:r>
      <w:r w:rsidR="50F58CB0" w:rsidRPr="004A2503">
        <w:rPr>
          <w:noProof/>
        </w:rPr>
        <w:t>free of charge</w:t>
      </w:r>
      <w:r w:rsidR="006170A2" w:rsidRPr="004A2503">
        <w:rPr>
          <w:noProof/>
        </w:rPr>
        <w:t>,</w:t>
      </w:r>
      <w:r w:rsidR="50F58CB0" w:rsidRPr="004A2503">
        <w:rPr>
          <w:noProof/>
        </w:rPr>
        <w:t xml:space="preserve"> </w:t>
      </w:r>
      <w:r w:rsidRPr="004A2503">
        <w:rPr>
          <w:noProof/>
        </w:rPr>
        <w:t>th</w:t>
      </w:r>
      <w:r w:rsidR="01B8BB4B" w:rsidRPr="004A2503">
        <w:rPr>
          <w:noProof/>
        </w:rPr>
        <w:t>is</w:t>
      </w:r>
      <w:r w:rsidRPr="004A2503">
        <w:rPr>
          <w:noProof/>
        </w:rPr>
        <w:t xml:space="preserve"> data </w:t>
      </w:r>
      <w:r w:rsidR="13A0835F" w:rsidRPr="004A2503">
        <w:rPr>
          <w:noProof/>
        </w:rPr>
        <w:t xml:space="preserve">and </w:t>
      </w:r>
      <w:r w:rsidR="27B6C3F0" w:rsidRPr="004A2503">
        <w:rPr>
          <w:noProof/>
        </w:rPr>
        <w:t xml:space="preserve">the relevant </w:t>
      </w:r>
      <w:r w:rsidR="13A0835F" w:rsidRPr="004A2503">
        <w:rPr>
          <w:noProof/>
        </w:rPr>
        <w:t>metadata</w:t>
      </w:r>
      <w:r w:rsidR="01B8BB4B" w:rsidRPr="004A2503">
        <w:rPr>
          <w:noProof/>
        </w:rPr>
        <w:t xml:space="preserve">, </w:t>
      </w:r>
      <w:r w:rsidRPr="004A2503">
        <w:rPr>
          <w:noProof/>
        </w:rPr>
        <w:t>in time</w:t>
      </w:r>
      <w:r w:rsidR="72274C39" w:rsidRPr="004A2503">
        <w:rPr>
          <w:noProof/>
        </w:rPr>
        <w:t>ly manner</w:t>
      </w:r>
      <w:r w:rsidRPr="004A2503">
        <w:rPr>
          <w:noProof/>
        </w:rPr>
        <w:t xml:space="preserve"> and </w:t>
      </w:r>
      <w:r w:rsidR="01B8BB4B" w:rsidRPr="004A2503">
        <w:rPr>
          <w:noProof/>
        </w:rPr>
        <w:t xml:space="preserve">with sufficient </w:t>
      </w:r>
      <w:r w:rsidRPr="004A2503">
        <w:rPr>
          <w:noProof/>
        </w:rPr>
        <w:t xml:space="preserve">frequency </w:t>
      </w:r>
      <w:r w:rsidR="005AAE63" w:rsidRPr="004A2503">
        <w:rPr>
          <w:noProof/>
        </w:rPr>
        <w:t xml:space="preserve">for the purpose of </w:t>
      </w:r>
      <w:r w:rsidRPr="004A2503">
        <w:rPr>
          <w:noProof/>
        </w:rPr>
        <w:t>produc</w:t>
      </w:r>
      <w:r w:rsidR="1E1CA061" w:rsidRPr="004A2503">
        <w:rPr>
          <w:noProof/>
        </w:rPr>
        <w:t>ing</w:t>
      </w:r>
      <w:r w:rsidRPr="004A2503">
        <w:rPr>
          <w:noProof/>
        </w:rPr>
        <w:t xml:space="preserve"> and </w:t>
      </w:r>
      <w:r w:rsidR="179CB361" w:rsidRPr="004A2503">
        <w:rPr>
          <w:noProof/>
        </w:rPr>
        <w:t>transmit</w:t>
      </w:r>
      <w:r w:rsidR="04CEFB9F" w:rsidRPr="004A2503">
        <w:rPr>
          <w:noProof/>
        </w:rPr>
        <w:t>ting</w:t>
      </w:r>
      <w:r w:rsidRPr="004A2503">
        <w:rPr>
          <w:noProof/>
        </w:rPr>
        <w:t xml:space="preserve"> statistics to </w:t>
      </w:r>
      <w:r w:rsidR="59DC5D95" w:rsidRPr="004A2503">
        <w:rPr>
          <w:noProof/>
        </w:rPr>
        <w:t>the Commission (</w:t>
      </w:r>
      <w:r w:rsidRPr="004A2503">
        <w:rPr>
          <w:noProof/>
        </w:rPr>
        <w:t>Eurostat</w:t>
      </w:r>
      <w:r w:rsidR="0047F07A" w:rsidRPr="004A2503">
        <w:rPr>
          <w:noProof/>
        </w:rPr>
        <w:t>)</w:t>
      </w:r>
      <w:r w:rsidRPr="004A2503">
        <w:rPr>
          <w:noProof/>
        </w:rPr>
        <w:t xml:space="preserve"> within the deadlines and in </w:t>
      </w:r>
      <w:r w:rsidR="5EE51DA5" w:rsidRPr="004A2503">
        <w:rPr>
          <w:noProof/>
        </w:rPr>
        <w:t>accordance</w:t>
      </w:r>
      <w:r w:rsidR="00C93543" w:rsidRPr="004A2503">
        <w:rPr>
          <w:noProof/>
        </w:rPr>
        <w:t xml:space="preserve"> </w:t>
      </w:r>
      <w:r w:rsidRPr="004A2503">
        <w:rPr>
          <w:noProof/>
        </w:rPr>
        <w:t xml:space="preserve">with quality requirements </w:t>
      </w:r>
      <w:r w:rsidR="02B2F21B" w:rsidRPr="004A2503">
        <w:rPr>
          <w:noProof/>
        </w:rPr>
        <w:t>laid down</w:t>
      </w:r>
      <w:r w:rsidR="5A19890F" w:rsidRPr="004A2503">
        <w:rPr>
          <w:noProof/>
        </w:rPr>
        <w:t xml:space="preserve"> </w:t>
      </w:r>
      <w:r w:rsidRPr="004A2503">
        <w:rPr>
          <w:noProof/>
        </w:rPr>
        <w:t xml:space="preserve">in </w:t>
      </w:r>
      <w:r w:rsidR="5591A131" w:rsidRPr="004A2503">
        <w:rPr>
          <w:noProof/>
        </w:rPr>
        <w:t xml:space="preserve">Union </w:t>
      </w:r>
      <w:r w:rsidRPr="004A2503">
        <w:rPr>
          <w:noProof/>
        </w:rPr>
        <w:t>statistical legislation.’</w:t>
      </w:r>
      <w:r w:rsidR="00927543" w:rsidRPr="004A2503">
        <w:rPr>
          <w:noProof/>
        </w:rPr>
        <w:t>;</w:t>
      </w:r>
    </w:p>
    <w:p w14:paraId="21DA0BE4" w14:textId="2E8C230E" w:rsidR="00A95ADA" w:rsidRPr="004A2503" w:rsidRDefault="00F67180" w:rsidP="00F67180">
      <w:pPr>
        <w:pStyle w:val="Point0"/>
        <w:rPr>
          <w:noProof/>
        </w:rPr>
      </w:pPr>
      <w:r w:rsidRPr="00F67180">
        <w:t>(5)</w:t>
      </w:r>
      <w:r w:rsidRPr="00F67180">
        <w:tab/>
      </w:r>
      <w:r w:rsidR="006170A2" w:rsidRPr="004A2503">
        <w:rPr>
          <w:noProof/>
        </w:rPr>
        <w:t>i</w:t>
      </w:r>
      <w:r w:rsidR="00A95ADA" w:rsidRPr="004A2503">
        <w:rPr>
          <w:noProof/>
        </w:rPr>
        <w:t xml:space="preserve">n Article 17a, </w:t>
      </w:r>
      <w:r w:rsidR="004055DE" w:rsidRPr="004A2503">
        <w:rPr>
          <w:noProof/>
        </w:rPr>
        <w:t xml:space="preserve">the following paragraph </w:t>
      </w:r>
      <w:r w:rsidR="295A8357" w:rsidRPr="004A2503">
        <w:rPr>
          <w:noProof/>
        </w:rPr>
        <w:t xml:space="preserve">2a </w:t>
      </w:r>
      <w:r w:rsidR="004055DE" w:rsidRPr="004A2503">
        <w:rPr>
          <w:noProof/>
        </w:rPr>
        <w:t>is inserted</w:t>
      </w:r>
      <w:r w:rsidR="00A95ADA" w:rsidRPr="004A2503">
        <w:rPr>
          <w:noProof/>
        </w:rPr>
        <w:t>:</w:t>
      </w:r>
    </w:p>
    <w:p w14:paraId="4506F296" w14:textId="77777777" w:rsidR="00A95ADA" w:rsidRPr="004A2503" w:rsidRDefault="1B5B6AA7" w:rsidP="00927543">
      <w:pPr>
        <w:spacing w:before="360"/>
        <w:ind w:left="720" w:hanging="720"/>
        <w:rPr>
          <w:noProof/>
        </w:rPr>
      </w:pPr>
      <w:r w:rsidRPr="004A2503">
        <w:rPr>
          <w:noProof/>
        </w:rPr>
        <w:lastRenderedPageBreak/>
        <w:t>‘</w:t>
      </w:r>
      <w:r w:rsidR="6DBF0FA3" w:rsidRPr="004A2503">
        <w:rPr>
          <w:noProof/>
        </w:rPr>
        <w:t>2a</w:t>
      </w:r>
      <w:r w:rsidRPr="004A2503">
        <w:rPr>
          <w:noProof/>
        </w:rPr>
        <w:t>.</w:t>
      </w:r>
      <w:r w:rsidR="51F86005" w:rsidRPr="004A2503">
        <w:rPr>
          <w:noProof/>
        </w:rPr>
        <w:tab/>
      </w:r>
      <w:r w:rsidRPr="004A2503">
        <w:rPr>
          <w:noProof/>
        </w:rPr>
        <w:t>For the purpose of this Regulation, the Commission (Eurostat) shall be allowed, upon request, to access</w:t>
      </w:r>
      <w:r w:rsidR="001239E5" w:rsidRPr="004A2503">
        <w:rPr>
          <w:noProof/>
        </w:rPr>
        <w:t xml:space="preserve">, </w:t>
      </w:r>
      <w:r w:rsidRPr="004A2503">
        <w:rPr>
          <w:noProof/>
        </w:rPr>
        <w:t xml:space="preserve">reuse </w:t>
      </w:r>
      <w:r w:rsidR="001239E5" w:rsidRPr="004A2503">
        <w:rPr>
          <w:noProof/>
        </w:rPr>
        <w:t xml:space="preserve">and integrate </w:t>
      </w:r>
      <w:r w:rsidRPr="004A2503">
        <w:rPr>
          <w:noProof/>
        </w:rPr>
        <w:t>in a timely manner relevant data and metadata from databases and interoperability systems maintained by Union bodies and agencies</w:t>
      </w:r>
      <w:r w:rsidR="00A61C20" w:rsidRPr="004A2503">
        <w:rPr>
          <w:noProof/>
        </w:rPr>
        <w:t>,</w:t>
      </w:r>
      <w:r w:rsidR="33094ED2" w:rsidRPr="004A2503">
        <w:rPr>
          <w:noProof/>
        </w:rPr>
        <w:t xml:space="preserve"> and without prejudice to the Union acts establishing these databases and interoperability systems</w:t>
      </w:r>
      <w:r w:rsidRPr="004A2503">
        <w:rPr>
          <w:noProof/>
        </w:rPr>
        <w:t>. For this purpose, the Commission (Eurostat) shall cooperate with the relevant Union bodies and agencies to specify the customised data and metadata required, the operational modalities for data reuse and the necessary physical and logical safeguards</w:t>
      </w:r>
      <w:r w:rsidR="001239E5" w:rsidRPr="004A2503">
        <w:rPr>
          <w:noProof/>
        </w:rPr>
        <w:t>.</w:t>
      </w:r>
      <w:r w:rsidR="4C82BB15" w:rsidRPr="004A2503">
        <w:rPr>
          <w:noProof/>
        </w:rPr>
        <w:t>’</w:t>
      </w:r>
      <w:r w:rsidR="00927543" w:rsidRPr="004A2503">
        <w:rPr>
          <w:noProof/>
        </w:rPr>
        <w:t>;</w:t>
      </w:r>
    </w:p>
    <w:p w14:paraId="36953D48" w14:textId="5B5A3410" w:rsidR="00CC52EE" w:rsidRPr="004A2503" w:rsidRDefault="00F67180" w:rsidP="00F67180">
      <w:pPr>
        <w:pStyle w:val="Point0"/>
        <w:rPr>
          <w:noProof/>
        </w:rPr>
      </w:pPr>
      <w:r w:rsidRPr="00F67180">
        <w:t>(6)</w:t>
      </w:r>
      <w:r w:rsidRPr="00F67180">
        <w:tab/>
      </w:r>
      <w:r w:rsidR="006170A2" w:rsidRPr="004A2503">
        <w:rPr>
          <w:noProof/>
        </w:rPr>
        <w:t>i</w:t>
      </w:r>
      <w:r w:rsidR="002F39A5" w:rsidRPr="004A2503">
        <w:rPr>
          <w:noProof/>
        </w:rPr>
        <w:t xml:space="preserve">n Article 17a, </w:t>
      </w:r>
      <w:r w:rsidR="00C80D74" w:rsidRPr="004A2503">
        <w:rPr>
          <w:noProof/>
        </w:rPr>
        <w:t xml:space="preserve">paragraph </w:t>
      </w:r>
      <w:r w:rsidR="00791E12" w:rsidRPr="004A2503">
        <w:rPr>
          <w:noProof/>
        </w:rPr>
        <w:t xml:space="preserve">5 is replaced </w:t>
      </w:r>
      <w:r w:rsidR="00F27C87" w:rsidRPr="004A2503">
        <w:rPr>
          <w:noProof/>
        </w:rPr>
        <w:t>by the following</w:t>
      </w:r>
      <w:r w:rsidR="00A95ADA" w:rsidRPr="004A2503">
        <w:rPr>
          <w:noProof/>
        </w:rPr>
        <w:t>:</w:t>
      </w:r>
    </w:p>
    <w:p w14:paraId="165CD65D" w14:textId="77777777" w:rsidR="00A95ADA" w:rsidRPr="004A2503" w:rsidRDefault="5151C412" w:rsidP="00927543">
      <w:pPr>
        <w:spacing w:before="360"/>
        <w:ind w:left="720" w:hanging="720"/>
        <w:rPr>
          <w:noProof/>
        </w:rPr>
      </w:pPr>
      <w:r w:rsidRPr="004A2503">
        <w:rPr>
          <w:noProof/>
        </w:rPr>
        <w:t>‘5.</w:t>
      </w:r>
      <w:r w:rsidR="00A95ADA" w:rsidRPr="004A2503">
        <w:rPr>
          <w:noProof/>
        </w:rPr>
        <w:tab/>
      </w:r>
      <w:r w:rsidRPr="004A2503">
        <w:rPr>
          <w:noProof/>
        </w:rPr>
        <w:t>The NSIs and owners of administrative records shall establish the necessary cooperation mechanisms. Th</w:t>
      </w:r>
      <w:r w:rsidR="1F4B3614" w:rsidRPr="004A2503">
        <w:rPr>
          <w:noProof/>
        </w:rPr>
        <w:t>o</w:t>
      </w:r>
      <w:r w:rsidRPr="004A2503">
        <w:rPr>
          <w:noProof/>
        </w:rPr>
        <w:t xml:space="preserve">se </w:t>
      </w:r>
      <w:r w:rsidR="56E8C57B" w:rsidRPr="004A2503">
        <w:rPr>
          <w:noProof/>
        </w:rPr>
        <w:t>mechanism</w:t>
      </w:r>
      <w:r w:rsidRPr="004A2503">
        <w:rPr>
          <w:noProof/>
        </w:rPr>
        <w:t>s shall also provide the possibility for</w:t>
      </w:r>
      <w:r w:rsidR="7176F486" w:rsidRPr="004A2503">
        <w:rPr>
          <w:noProof/>
        </w:rPr>
        <w:t xml:space="preserve"> the</w:t>
      </w:r>
      <w:r w:rsidRPr="004A2503">
        <w:rPr>
          <w:noProof/>
        </w:rPr>
        <w:t xml:space="preserve"> NSIs to perform data quality checks and build statistical frames based on relevant administrative records</w:t>
      </w:r>
      <w:r w:rsidR="001239E5" w:rsidRPr="004A2503">
        <w:rPr>
          <w:noProof/>
        </w:rPr>
        <w:t>.</w:t>
      </w:r>
      <w:r w:rsidRPr="004A2503">
        <w:rPr>
          <w:noProof/>
        </w:rPr>
        <w:t>’</w:t>
      </w:r>
      <w:r w:rsidR="00927543" w:rsidRPr="004A2503">
        <w:rPr>
          <w:noProof/>
        </w:rPr>
        <w:t>;</w:t>
      </w:r>
    </w:p>
    <w:p w14:paraId="02987426" w14:textId="778F9BD5" w:rsidR="00B54CBB" w:rsidRPr="004A2503" w:rsidRDefault="00F67180" w:rsidP="00F67180">
      <w:pPr>
        <w:pStyle w:val="Point0"/>
        <w:rPr>
          <w:noProof/>
        </w:rPr>
      </w:pPr>
      <w:r w:rsidRPr="00F67180">
        <w:t>(7)</w:t>
      </w:r>
      <w:r w:rsidRPr="00F67180">
        <w:tab/>
      </w:r>
      <w:r w:rsidR="3A5CAC09" w:rsidRPr="004A2503">
        <w:rPr>
          <w:noProof/>
        </w:rPr>
        <w:t>t</w:t>
      </w:r>
      <w:r w:rsidR="602344C0" w:rsidRPr="004A2503">
        <w:rPr>
          <w:noProof/>
        </w:rPr>
        <w:t>he following Articles</w:t>
      </w:r>
      <w:r w:rsidR="12A75636" w:rsidRPr="004A2503">
        <w:rPr>
          <w:noProof/>
        </w:rPr>
        <w:t xml:space="preserve"> </w:t>
      </w:r>
      <w:r w:rsidR="12A75636" w:rsidRPr="004A2503">
        <w:rPr>
          <w:rFonts w:eastAsia="Times New Roman"/>
          <w:noProof/>
          <w:szCs w:val="24"/>
        </w:rPr>
        <w:t>17b, 17c, 17d</w:t>
      </w:r>
      <w:r w:rsidR="00927543" w:rsidRPr="004A2503">
        <w:rPr>
          <w:rFonts w:eastAsia="Times New Roman"/>
          <w:noProof/>
          <w:szCs w:val="24"/>
        </w:rPr>
        <w:t>, 17e</w:t>
      </w:r>
      <w:r w:rsidR="12A75636" w:rsidRPr="004A2503">
        <w:rPr>
          <w:rFonts w:eastAsia="Times New Roman"/>
          <w:noProof/>
          <w:szCs w:val="24"/>
        </w:rPr>
        <w:t xml:space="preserve"> and 17</w:t>
      </w:r>
      <w:r w:rsidR="00927543" w:rsidRPr="004A2503">
        <w:rPr>
          <w:rFonts w:eastAsia="Times New Roman"/>
          <w:noProof/>
          <w:szCs w:val="24"/>
        </w:rPr>
        <w:t>f</w:t>
      </w:r>
      <w:r w:rsidR="602344C0" w:rsidRPr="004A2503">
        <w:rPr>
          <w:noProof/>
        </w:rPr>
        <w:t xml:space="preserve"> are inserted:</w:t>
      </w:r>
    </w:p>
    <w:p w14:paraId="2DAC786C" w14:textId="77777777" w:rsidR="007F3735" w:rsidRPr="004A2503" w:rsidRDefault="516FDD61" w:rsidP="00A11AAA">
      <w:pPr>
        <w:pStyle w:val="ListParagraph"/>
        <w:spacing w:before="360"/>
        <w:contextualSpacing w:val="0"/>
        <w:jc w:val="center"/>
        <w:rPr>
          <w:i/>
          <w:iCs/>
          <w:noProof/>
        </w:rPr>
      </w:pPr>
      <w:r w:rsidRPr="004A2503">
        <w:rPr>
          <w:noProof/>
        </w:rPr>
        <w:t>‘</w:t>
      </w:r>
      <w:r w:rsidR="1BE4F9AC" w:rsidRPr="004A2503">
        <w:rPr>
          <w:i/>
          <w:iCs/>
          <w:noProof/>
        </w:rPr>
        <w:t>Article 17b</w:t>
      </w:r>
      <w:r w:rsidR="16328C29" w:rsidRPr="004A2503">
        <w:rPr>
          <w:noProof/>
        </w:rPr>
        <w:br/>
      </w:r>
      <w:r w:rsidR="1BE4F9AC" w:rsidRPr="004A2503">
        <w:rPr>
          <w:i/>
          <w:iCs/>
          <w:noProof/>
        </w:rPr>
        <w:t xml:space="preserve">Obligation of </w:t>
      </w:r>
      <w:r w:rsidR="52FFBEED" w:rsidRPr="004A2503">
        <w:rPr>
          <w:i/>
          <w:iCs/>
          <w:noProof/>
        </w:rPr>
        <w:t xml:space="preserve">private </w:t>
      </w:r>
      <w:r w:rsidR="1BE4F9AC" w:rsidRPr="004A2503">
        <w:rPr>
          <w:i/>
          <w:iCs/>
          <w:noProof/>
        </w:rPr>
        <w:t xml:space="preserve">data holders to </w:t>
      </w:r>
      <w:r w:rsidR="3195658B" w:rsidRPr="004A2503">
        <w:rPr>
          <w:i/>
          <w:iCs/>
          <w:noProof/>
        </w:rPr>
        <w:t xml:space="preserve">make data available </w:t>
      </w:r>
      <w:r w:rsidR="1BE4F9AC" w:rsidRPr="004A2503">
        <w:rPr>
          <w:i/>
          <w:iCs/>
          <w:noProof/>
        </w:rPr>
        <w:t xml:space="preserve">for </w:t>
      </w:r>
      <w:r w:rsidR="3195658B" w:rsidRPr="004A2503">
        <w:rPr>
          <w:i/>
          <w:iCs/>
          <w:noProof/>
        </w:rPr>
        <w:t>develop</w:t>
      </w:r>
      <w:r w:rsidR="0CE250F5" w:rsidRPr="004A2503">
        <w:rPr>
          <w:i/>
          <w:iCs/>
          <w:noProof/>
        </w:rPr>
        <w:t>ing</w:t>
      </w:r>
      <w:r w:rsidR="3195658B" w:rsidRPr="004A2503">
        <w:rPr>
          <w:i/>
          <w:iCs/>
          <w:noProof/>
        </w:rPr>
        <w:t xml:space="preserve"> and</w:t>
      </w:r>
      <w:r w:rsidR="00C93543" w:rsidRPr="004A2503">
        <w:rPr>
          <w:i/>
          <w:iCs/>
          <w:noProof/>
        </w:rPr>
        <w:t xml:space="preserve"> </w:t>
      </w:r>
      <w:r w:rsidR="3195658B" w:rsidRPr="004A2503">
        <w:rPr>
          <w:i/>
          <w:iCs/>
          <w:noProof/>
        </w:rPr>
        <w:t>produc</w:t>
      </w:r>
      <w:r w:rsidR="2B97A7FD" w:rsidRPr="004A2503">
        <w:rPr>
          <w:i/>
          <w:iCs/>
          <w:noProof/>
        </w:rPr>
        <w:t>ing</w:t>
      </w:r>
      <w:r w:rsidR="12691AE0" w:rsidRPr="004A2503">
        <w:rPr>
          <w:i/>
          <w:iCs/>
          <w:noProof/>
        </w:rPr>
        <w:t xml:space="preserve"> </w:t>
      </w:r>
      <w:r w:rsidR="1BE4F9AC" w:rsidRPr="004A2503">
        <w:rPr>
          <w:i/>
          <w:iCs/>
          <w:noProof/>
        </w:rPr>
        <w:t>European statistics</w:t>
      </w:r>
    </w:p>
    <w:p w14:paraId="4C949DEE" w14:textId="4E28A704" w:rsidR="007F3735" w:rsidRPr="004A2503" w:rsidRDefault="1BE4F9AC" w:rsidP="47880B8F">
      <w:pPr>
        <w:pStyle w:val="ListParagraph"/>
        <w:spacing w:before="0"/>
        <w:ind w:hanging="720"/>
        <w:rPr>
          <w:noProof/>
        </w:rPr>
      </w:pPr>
      <w:r w:rsidRPr="004A2503">
        <w:rPr>
          <w:noProof/>
        </w:rPr>
        <w:t>1.</w:t>
      </w:r>
      <w:r w:rsidRPr="004A2503">
        <w:rPr>
          <w:noProof/>
        </w:rPr>
        <w:tab/>
        <w:t xml:space="preserve">Without prejudice to reporting obligations laid down in sectoral </w:t>
      </w:r>
      <w:r w:rsidR="3195658B" w:rsidRPr="004A2503">
        <w:rPr>
          <w:noProof/>
        </w:rPr>
        <w:t xml:space="preserve">statistical </w:t>
      </w:r>
      <w:r w:rsidRPr="004A2503">
        <w:rPr>
          <w:noProof/>
        </w:rPr>
        <w:t>legislation</w:t>
      </w:r>
      <w:r w:rsidR="352ADCE4" w:rsidRPr="004A2503">
        <w:rPr>
          <w:noProof/>
        </w:rPr>
        <w:t xml:space="preserve"> </w:t>
      </w:r>
      <w:r w:rsidR="352ADCE4" w:rsidRPr="004A2503">
        <w:rPr>
          <w:rFonts w:eastAsia="Times New Roman"/>
          <w:noProof/>
        </w:rPr>
        <w:t xml:space="preserve">of the Union </w:t>
      </w:r>
      <w:r w:rsidR="5F6032EA" w:rsidRPr="004A2503">
        <w:rPr>
          <w:rFonts w:eastAsia="Times New Roman"/>
          <w:noProof/>
        </w:rPr>
        <w:t>nor</w:t>
      </w:r>
      <w:r w:rsidR="665CD2F9" w:rsidRPr="004A2503">
        <w:rPr>
          <w:noProof/>
        </w:rPr>
        <w:t xml:space="preserve"> to </w:t>
      </w:r>
      <w:r w:rsidR="0062791A" w:rsidRPr="004A2503">
        <w:rPr>
          <w:noProof/>
        </w:rPr>
        <w:t>the obligation for data holders to make data available based on exceptional need in accordance with the Data Act</w:t>
      </w:r>
      <w:r w:rsidRPr="004A2503">
        <w:rPr>
          <w:noProof/>
        </w:rPr>
        <w:t xml:space="preserve">, an NSI or </w:t>
      </w:r>
      <w:r w:rsidR="3C2A4743" w:rsidRPr="004A2503">
        <w:rPr>
          <w:noProof/>
        </w:rPr>
        <w:t>the Commission (</w:t>
      </w:r>
      <w:r w:rsidRPr="004A2503">
        <w:rPr>
          <w:noProof/>
        </w:rPr>
        <w:t>Eurostat</w:t>
      </w:r>
      <w:r w:rsidR="3C2A4743" w:rsidRPr="004A2503">
        <w:rPr>
          <w:noProof/>
        </w:rPr>
        <w:t>)</w:t>
      </w:r>
      <w:r w:rsidRPr="004A2503">
        <w:rPr>
          <w:noProof/>
        </w:rPr>
        <w:t xml:space="preserve"> </w:t>
      </w:r>
      <w:r w:rsidR="60487196" w:rsidRPr="004A2503">
        <w:rPr>
          <w:noProof/>
        </w:rPr>
        <w:t xml:space="preserve">may request a </w:t>
      </w:r>
      <w:r w:rsidR="63E4A810" w:rsidRPr="004A2503">
        <w:rPr>
          <w:noProof/>
        </w:rPr>
        <w:t xml:space="preserve">private data holder </w:t>
      </w:r>
      <w:r w:rsidR="57CF9B87" w:rsidRPr="004A2503">
        <w:rPr>
          <w:noProof/>
        </w:rPr>
        <w:t>to</w:t>
      </w:r>
      <w:r w:rsidR="63E4A810" w:rsidRPr="004A2503">
        <w:rPr>
          <w:noProof/>
        </w:rPr>
        <w:t xml:space="preserve"> make data and the relevant metadata </w:t>
      </w:r>
      <w:r w:rsidR="1AF25A15" w:rsidRPr="004A2503">
        <w:rPr>
          <w:noProof/>
        </w:rPr>
        <w:t xml:space="preserve">available </w:t>
      </w:r>
      <w:r w:rsidR="3195658B" w:rsidRPr="004A2503">
        <w:rPr>
          <w:noProof/>
        </w:rPr>
        <w:t xml:space="preserve">for </w:t>
      </w:r>
      <w:r w:rsidR="5CF57D1F" w:rsidRPr="004A2503">
        <w:rPr>
          <w:noProof/>
        </w:rPr>
        <w:t xml:space="preserve">the </w:t>
      </w:r>
      <w:r w:rsidR="3195658B" w:rsidRPr="004A2503">
        <w:rPr>
          <w:noProof/>
        </w:rPr>
        <w:t xml:space="preserve">development and production of European statistics </w:t>
      </w:r>
      <w:r w:rsidR="7B9DF368" w:rsidRPr="004A2503">
        <w:rPr>
          <w:noProof/>
        </w:rPr>
        <w:t>if the annual work programme has established the followin</w:t>
      </w:r>
      <w:r w:rsidR="00C93543" w:rsidRPr="004A2503">
        <w:rPr>
          <w:noProof/>
        </w:rPr>
        <w:t>g conditions</w:t>
      </w:r>
      <w:r w:rsidRPr="004A2503">
        <w:rPr>
          <w:noProof/>
        </w:rPr>
        <w:t>:</w:t>
      </w:r>
    </w:p>
    <w:p w14:paraId="7C7B8401" w14:textId="77777777" w:rsidR="007F3735" w:rsidRPr="004A2503" w:rsidRDefault="602344C0" w:rsidP="00A11AAA">
      <w:pPr>
        <w:pStyle w:val="ListParagraph"/>
        <w:spacing w:before="0"/>
        <w:ind w:left="709"/>
        <w:contextualSpacing w:val="0"/>
        <w:rPr>
          <w:noProof/>
        </w:rPr>
      </w:pPr>
      <w:r w:rsidRPr="004A2503">
        <w:rPr>
          <w:noProof/>
        </w:rPr>
        <w:t>(a)</w:t>
      </w:r>
      <w:r w:rsidR="00A11AAA" w:rsidRPr="004A2503">
        <w:rPr>
          <w:noProof/>
        </w:rPr>
        <w:t xml:space="preserve"> </w:t>
      </w:r>
      <w:r w:rsidRPr="004A2503">
        <w:rPr>
          <w:noProof/>
        </w:rPr>
        <w:t xml:space="preserve">the data requested </w:t>
      </w:r>
      <w:r w:rsidR="1DA8D7BA" w:rsidRPr="004A2503">
        <w:rPr>
          <w:noProof/>
        </w:rPr>
        <w:t>is</w:t>
      </w:r>
      <w:r w:rsidR="7635EF49" w:rsidRPr="004A2503">
        <w:rPr>
          <w:noProof/>
        </w:rPr>
        <w:t xml:space="preserve"> </w:t>
      </w:r>
      <w:r w:rsidRPr="004A2503">
        <w:rPr>
          <w:noProof/>
        </w:rPr>
        <w:t>necessary for the development and production of European statistics</w:t>
      </w:r>
      <w:r w:rsidR="46224D3E" w:rsidRPr="004A2503">
        <w:rPr>
          <w:noProof/>
        </w:rPr>
        <w:t>;</w:t>
      </w:r>
      <w:r w:rsidRPr="004A2503">
        <w:rPr>
          <w:noProof/>
        </w:rPr>
        <w:t xml:space="preserve"> </w:t>
      </w:r>
      <w:r w:rsidR="00C93543" w:rsidRPr="004A2503">
        <w:rPr>
          <w:noProof/>
        </w:rPr>
        <w:t>and</w:t>
      </w:r>
    </w:p>
    <w:p w14:paraId="298424AF" w14:textId="77777777" w:rsidR="006718BF" w:rsidRPr="004A2503" w:rsidRDefault="602344C0" w:rsidP="00A11AAA">
      <w:pPr>
        <w:pStyle w:val="ListParagraph"/>
        <w:spacing w:before="0"/>
        <w:ind w:left="709"/>
        <w:contextualSpacing w:val="0"/>
        <w:rPr>
          <w:noProof/>
        </w:rPr>
      </w:pPr>
      <w:r w:rsidRPr="004A2503">
        <w:rPr>
          <w:noProof/>
        </w:rPr>
        <w:t>(b)</w:t>
      </w:r>
      <w:r w:rsidR="00A11AAA" w:rsidRPr="004A2503">
        <w:rPr>
          <w:noProof/>
        </w:rPr>
        <w:t xml:space="preserve"> </w:t>
      </w:r>
      <w:r w:rsidRPr="004A2503">
        <w:rPr>
          <w:noProof/>
        </w:rPr>
        <w:t xml:space="preserve">the data cannot be readily obtained </w:t>
      </w:r>
      <w:r w:rsidR="7635EF49" w:rsidRPr="004A2503">
        <w:rPr>
          <w:noProof/>
        </w:rPr>
        <w:t>by alternative means such as surveys or reuse of administrative records</w:t>
      </w:r>
      <w:r w:rsidR="3677D779" w:rsidRPr="004A2503">
        <w:rPr>
          <w:noProof/>
        </w:rPr>
        <w:t>,</w:t>
      </w:r>
      <w:r w:rsidR="7635EF49" w:rsidRPr="004A2503">
        <w:rPr>
          <w:noProof/>
        </w:rPr>
        <w:t xml:space="preserve"> </w:t>
      </w:r>
      <w:r w:rsidRPr="004A2503">
        <w:rPr>
          <w:noProof/>
        </w:rPr>
        <w:t>or</w:t>
      </w:r>
      <w:r w:rsidR="1DA1A437" w:rsidRPr="004A2503">
        <w:rPr>
          <w:noProof/>
        </w:rPr>
        <w:t xml:space="preserve"> </w:t>
      </w:r>
      <w:r w:rsidRPr="004A2503">
        <w:rPr>
          <w:noProof/>
        </w:rPr>
        <w:t>the</w:t>
      </w:r>
      <w:r w:rsidR="00C93543" w:rsidRPr="004A2503">
        <w:rPr>
          <w:noProof/>
        </w:rPr>
        <w:t>ir</w:t>
      </w:r>
      <w:r w:rsidRPr="004A2503">
        <w:rPr>
          <w:noProof/>
        </w:rPr>
        <w:t xml:space="preserve"> </w:t>
      </w:r>
      <w:r w:rsidR="7635EF49" w:rsidRPr="004A2503">
        <w:rPr>
          <w:noProof/>
        </w:rPr>
        <w:t xml:space="preserve">reuse </w:t>
      </w:r>
      <w:r w:rsidRPr="004A2503">
        <w:rPr>
          <w:noProof/>
        </w:rPr>
        <w:t xml:space="preserve">will result in </w:t>
      </w:r>
      <w:r w:rsidR="43188B97" w:rsidRPr="004A2503">
        <w:rPr>
          <w:noProof/>
        </w:rPr>
        <w:t xml:space="preserve">a </w:t>
      </w:r>
      <w:r w:rsidRPr="004A2503">
        <w:rPr>
          <w:noProof/>
        </w:rPr>
        <w:t xml:space="preserve">considerable reduction </w:t>
      </w:r>
      <w:r w:rsidR="43188B97" w:rsidRPr="004A2503">
        <w:rPr>
          <w:noProof/>
        </w:rPr>
        <w:t>in</w:t>
      </w:r>
      <w:r w:rsidRPr="004A2503">
        <w:rPr>
          <w:noProof/>
        </w:rPr>
        <w:t xml:space="preserve"> the response burden on </w:t>
      </w:r>
      <w:r w:rsidR="7635EF49" w:rsidRPr="004A2503">
        <w:rPr>
          <w:noProof/>
        </w:rPr>
        <w:t xml:space="preserve">data holders and other </w:t>
      </w:r>
      <w:r w:rsidRPr="004A2503">
        <w:rPr>
          <w:noProof/>
        </w:rPr>
        <w:t>businesses.</w:t>
      </w:r>
    </w:p>
    <w:p w14:paraId="4D800D0A" w14:textId="36B3D6EE" w:rsidR="004C5611" w:rsidRPr="004A2503" w:rsidRDefault="1E603100" w:rsidP="47880B8F">
      <w:pPr>
        <w:spacing w:before="0"/>
        <w:ind w:left="630" w:hanging="630"/>
        <w:rPr>
          <w:noProof/>
        </w:rPr>
      </w:pPr>
      <w:r w:rsidRPr="004A2503">
        <w:rPr>
          <w:noProof/>
        </w:rPr>
        <w:t>2</w:t>
      </w:r>
      <w:r w:rsidR="6565B779" w:rsidRPr="004A2503">
        <w:rPr>
          <w:noProof/>
        </w:rPr>
        <w:t>.</w:t>
      </w:r>
      <w:r w:rsidRPr="004A2503">
        <w:rPr>
          <w:noProof/>
        </w:rPr>
        <w:tab/>
      </w:r>
      <w:r w:rsidR="266375B2" w:rsidRPr="004A2503">
        <w:rPr>
          <w:rFonts w:eastAsia="Times New Roman"/>
          <w:noProof/>
        </w:rPr>
        <w:t xml:space="preserve">As coordinator of the national statistical system, an NSI may submit a request for data to a </w:t>
      </w:r>
      <w:r w:rsidR="00A61C20" w:rsidRPr="004A2503">
        <w:rPr>
          <w:rFonts w:eastAsia="Times New Roman"/>
          <w:noProof/>
        </w:rPr>
        <w:t xml:space="preserve">private </w:t>
      </w:r>
      <w:r w:rsidR="266375B2" w:rsidRPr="004A2503">
        <w:rPr>
          <w:rFonts w:eastAsia="Times New Roman"/>
          <w:noProof/>
        </w:rPr>
        <w:t>data holder on behalf of an</w:t>
      </w:r>
      <w:r w:rsidR="00DD374C" w:rsidRPr="004A2503">
        <w:rPr>
          <w:rFonts w:eastAsia="Times New Roman"/>
          <w:noProof/>
        </w:rPr>
        <w:t xml:space="preserve"> ONA</w:t>
      </w:r>
      <w:r w:rsidR="266375B2" w:rsidRPr="004A2503">
        <w:rPr>
          <w:rFonts w:eastAsia="Times New Roman"/>
          <w:noProof/>
        </w:rPr>
        <w:t>, when the data requested is necessary for European statistics developed and produced by that ONA</w:t>
      </w:r>
      <w:r w:rsidR="65D3E123" w:rsidRPr="004A2503">
        <w:rPr>
          <w:noProof/>
        </w:rPr>
        <w:t>.</w:t>
      </w:r>
    </w:p>
    <w:p w14:paraId="44810CB4" w14:textId="77777777" w:rsidR="0063013A" w:rsidRPr="004A2503" w:rsidRDefault="664A7C9A" w:rsidP="00A11AAA">
      <w:pPr>
        <w:pStyle w:val="ListParagraph"/>
        <w:spacing w:before="0"/>
        <w:ind w:left="630" w:hanging="630"/>
        <w:contextualSpacing w:val="0"/>
        <w:rPr>
          <w:noProof/>
        </w:rPr>
      </w:pPr>
      <w:r w:rsidRPr="004A2503">
        <w:rPr>
          <w:noProof/>
        </w:rPr>
        <w:t>3.</w:t>
      </w:r>
      <w:r w:rsidR="004C5611" w:rsidRPr="004A2503">
        <w:rPr>
          <w:noProof/>
        </w:rPr>
        <w:tab/>
      </w:r>
      <w:r w:rsidR="2EEC6CD7" w:rsidRPr="004A2503">
        <w:rPr>
          <w:noProof/>
        </w:rPr>
        <w:t>The NSIs and</w:t>
      </w:r>
      <w:r w:rsidR="0D2C4687" w:rsidRPr="004A2503">
        <w:rPr>
          <w:noProof/>
        </w:rPr>
        <w:t xml:space="preserve"> the</w:t>
      </w:r>
      <w:r w:rsidR="2EEC6CD7" w:rsidRPr="004A2503">
        <w:rPr>
          <w:noProof/>
        </w:rPr>
        <w:t xml:space="preserve"> Commission (Eurostat) shall cooperate and mutually assist each other in order to avoid excessive requests on </w:t>
      </w:r>
      <w:r w:rsidR="00EC0562" w:rsidRPr="004A2503">
        <w:rPr>
          <w:noProof/>
        </w:rPr>
        <w:t xml:space="preserve">private </w:t>
      </w:r>
      <w:r w:rsidR="2EEC6CD7" w:rsidRPr="004A2503">
        <w:rPr>
          <w:noProof/>
        </w:rPr>
        <w:t>data holders</w:t>
      </w:r>
      <w:r w:rsidR="4B85A9EE" w:rsidRPr="004A2503">
        <w:rPr>
          <w:noProof/>
        </w:rPr>
        <w:t xml:space="preserve"> and to determine who is to submit requests for data</w:t>
      </w:r>
      <w:r w:rsidR="2EEC6CD7" w:rsidRPr="004A2503">
        <w:rPr>
          <w:noProof/>
        </w:rPr>
        <w:t xml:space="preserve">. </w:t>
      </w:r>
      <w:r w:rsidR="4CD9FA27" w:rsidRPr="004A2503">
        <w:rPr>
          <w:noProof/>
        </w:rPr>
        <w:t>In particular, t</w:t>
      </w:r>
      <w:r w:rsidR="2EEC6CD7" w:rsidRPr="004A2503">
        <w:rPr>
          <w:noProof/>
        </w:rPr>
        <w:t xml:space="preserve">he request for data shall be submitted </w:t>
      </w:r>
      <w:r w:rsidR="334104CE" w:rsidRPr="004A2503">
        <w:rPr>
          <w:noProof/>
        </w:rPr>
        <w:t xml:space="preserve">to a </w:t>
      </w:r>
      <w:r w:rsidR="00A61C20" w:rsidRPr="004A2503">
        <w:rPr>
          <w:noProof/>
        </w:rPr>
        <w:t xml:space="preserve">private </w:t>
      </w:r>
      <w:r w:rsidR="334104CE" w:rsidRPr="004A2503">
        <w:rPr>
          <w:noProof/>
        </w:rPr>
        <w:t xml:space="preserve">data holder </w:t>
      </w:r>
      <w:r w:rsidR="2EEC6CD7" w:rsidRPr="004A2503">
        <w:rPr>
          <w:noProof/>
        </w:rPr>
        <w:t xml:space="preserve">by the Commission (Eurostat), in agreement with the NSIs, when such an approach is more efficient, for instance in the case of data holders operating </w:t>
      </w:r>
      <w:r w:rsidR="334104CE" w:rsidRPr="004A2503">
        <w:rPr>
          <w:noProof/>
        </w:rPr>
        <w:t>on</w:t>
      </w:r>
      <w:r w:rsidR="2EEC6CD7" w:rsidRPr="004A2503">
        <w:rPr>
          <w:noProof/>
        </w:rPr>
        <w:t xml:space="preserve"> a </w:t>
      </w:r>
      <w:r w:rsidR="1427C135" w:rsidRPr="004A2503">
        <w:rPr>
          <w:noProof/>
        </w:rPr>
        <w:t>Union</w:t>
      </w:r>
      <w:r w:rsidR="334104CE" w:rsidRPr="004A2503">
        <w:rPr>
          <w:noProof/>
        </w:rPr>
        <w:t xml:space="preserve"> </w:t>
      </w:r>
      <w:r w:rsidR="2EEC6CD7" w:rsidRPr="004A2503">
        <w:rPr>
          <w:noProof/>
        </w:rPr>
        <w:t>wide scale.</w:t>
      </w:r>
    </w:p>
    <w:p w14:paraId="25D12797" w14:textId="77777777" w:rsidR="0063013A" w:rsidRPr="004A2503" w:rsidRDefault="03A53DCE" w:rsidP="00A11AAA">
      <w:pPr>
        <w:pStyle w:val="ListParagraph"/>
        <w:spacing w:before="0"/>
        <w:ind w:left="630" w:hanging="630"/>
        <w:contextualSpacing w:val="0"/>
        <w:rPr>
          <w:noProof/>
        </w:rPr>
      </w:pPr>
      <w:r w:rsidRPr="004A2503">
        <w:rPr>
          <w:noProof/>
        </w:rPr>
        <w:t>4</w:t>
      </w:r>
      <w:r w:rsidR="2EEC6CD7" w:rsidRPr="004A2503">
        <w:rPr>
          <w:noProof/>
        </w:rPr>
        <w:t>.</w:t>
      </w:r>
      <w:r w:rsidR="00C93543" w:rsidRPr="004A2503">
        <w:rPr>
          <w:noProof/>
        </w:rPr>
        <w:tab/>
      </w:r>
      <w:r w:rsidR="2EEC6CD7" w:rsidRPr="004A2503">
        <w:rPr>
          <w:noProof/>
        </w:rPr>
        <w:t xml:space="preserve">The Commission (Eurostat) may, in agreement with the NSIs, </w:t>
      </w:r>
      <w:r w:rsidR="31422796" w:rsidRPr="004A2503">
        <w:rPr>
          <w:noProof/>
        </w:rPr>
        <w:t xml:space="preserve">set up a secure infrastructure to facilitate the further sharing </w:t>
      </w:r>
      <w:r w:rsidR="05280F48" w:rsidRPr="004A2503">
        <w:rPr>
          <w:noProof/>
        </w:rPr>
        <w:t xml:space="preserve">with the NSIs </w:t>
      </w:r>
      <w:r w:rsidR="31422796" w:rsidRPr="004A2503">
        <w:rPr>
          <w:noProof/>
        </w:rPr>
        <w:t xml:space="preserve">of </w:t>
      </w:r>
      <w:r w:rsidR="2EEC6CD7" w:rsidRPr="004A2503">
        <w:rPr>
          <w:noProof/>
        </w:rPr>
        <w:t>data that ha</w:t>
      </w:r>
      <w:r w:rsidR="334104CE" w:rsidRPr="004A2503">
        <w:rPr>
          <w:noProof/>
        </w:rPr>
        <w:t>s</w:t>
      </w:r>
      <w:r w:rsidR="2EEC6CD7" w:rsidRPr="004A2503">
        <w:rPr>
          <w:noProof/>
        </w:rPr>
        <w:t xml:space="preserve"> been accessed in accordance with paragraph </w:t>
      </w:r>
      <w:r w:rsidR="78B9929E" w:rsidRPr="004A2503">
        <w:rPr>
          <w:noProof/>
        </w:rPr>
        <w:t>2</w:t>
      </w:r>
      <w:r w:rsidR="000E4854" w:rsidRPr="004A2503">
        <w:rPr>
          <w:noProof/>
        </w:rPr>
        <w:t>.</w:t>
      </w:r>
    </w:p>
    <w:p w14:paraId="63E8894B" w14:textId="77777777" w:rsidR="007F3735" w:rsidRPr="004A2503" w:rsidRDefault="2652ED34" w:rsidP="00A11AAA">
      <w:pPr>
        <w:pStyle w:val="ListParagraph"/>
        <w:spacing w:before="0"/>
        <w:ind w:left="630" w:hanging="630"/>
        <w:contextualSpacing w:val="0"/>
        <w:rPr>
          <w:noProof/>
        </w:rPr>
      </w:pPr>
      <w:r w:rsidRPr="004A2503" w:rsidDel="00E10FB6">
        <w:rPr>
          <w:noProof/>
        </w:rPr>
        <w:lastRenderedPageBreak/>
        <w:t>5</w:t>
      </w:r>
      <w:r w:rsidRPr="004A2503">
        <w:rPr>
          <w:noProof/>
        </w:rPr>
        <w:t xml:space="preserve">. </w:t>
      </w:r>
      <w:r w:rsidR="00E10FB6" w:rsidRPr="004A2503">
        <w:rPr>
          <w:noProof/>
        </w:rPr>
        <w:tab/>
      </w:r>
      <w:r w:rsidR="602344C0" w:rsidRPr="004A2503">
        <w:rPr>
          <w:noProof/>
        </w:rPr>
        <w:t xml:space="preserve">This Article shall not apply to small and micro enterprises as defined in Article 2 of the Annex to </w:t>
      </w:r>
      <w:r w:rsidR="74309F84" w:rsidRPr="004A2503">
        <w:rPr>
          <w:noProof/>
        </w:rPr>
        <w:t xml:space="preserve">Commission </w:t>
      </w:r>
      <w:r w:rsidR="602344C0" w:rsidRPr="004A2503">
        <w:rPr>
          <w:noProof/>
        </w:rPr>
        <w:t>Recommendation 2003/361/EC</w:t>
      </w:r>
      <w:r w:rsidR="004F05B6" w:rsidRPr="004A2503">
        <w:rPr>
          <w:rStyle w:val="FootnoteReference0"/>
          <w:noProof/>
        </w:rPr>
        <w:footnoteReference w:id="22"/>
      </w:r>
      <w:r w:rsidR="602344C0" w:rsidRPr="004A2503">
        <w:rPr>
          <w:noProof/>
        </w:rPr>
        <w:t>.</w:t>
      </w:r>
    </w:p>
    <w:p w14:paraId="6AE80059" w14:textId="77777777" w:rsidR="007F3735" w:rsidRPr="004A2503" w:rsidRDefault="602344C0" w:rsidP="00A11AAA">
      <w:pPr>
        <w:pStyle w:val="ListParagraph"/>
        <w:spacing w:before="360"/>
        <w:contextualSpacing w:val="0"/>
        <w:jc w:val="center"/>
        <w:rPr>
          <w:i/>
          <w:iCs/>
          <w:noProof/>
        </w:rPr>
      </w:pPr>
      <w:r w:rsidRPr="004A2503">
        <w:rPr>
          <w:i/>
          <w:iCs/>
          <w:noProof/>
        </w:rPr>
        <w:t>Article 17c</w:t>
      </w:r>
      <w:r w:rsidR="007F3735" w:rsidRPr="004A2503">
        <w:rPr>
          <w:noProof/>
        </w:rPr>
        <w:br/>
      </w:r>
      <w:r w:rsidR="3F17771B" w:rsidRPr="004A2503">
        <w:rPr>
          <w:i/>
          <w:iCs/>
          <w:noProof/>
        </w:rPr>
        <w:t xml:space="preserve">Requests for data and </w:t>
      </w:r>
      <w:r w:rsidR="04BF8881" w:rsidRPr="004A2503">
        <w:rPr>
          <w:i/>
          <w:iCs/>
          <w:noProof/>
        </w:rPr>
        <w:t>arrangements for</w:t>
      </w:r>
      <w:r w:rsidR="3F17771B" w:rsidRPr="004A2503">
        <w:rPr>
          <w:i/>
          <w:iCs/>
          <w:noProof/>
        </w:rPr>
        <w:t xml:space="preserve"> mak</w:t>
      </w:r>
      <w:r w:rsidR="5EA1BB76" w:rsidRPr="004A2503">
        <w:rPr>
          <w:i/>
          <w:iCs/>
          <w:noProof/>
        </w:rPr>
        <w:t>ing</w:t>
      </w:r>
      <w:r w:rsidR="3F17771B" w:rsidRPr="004A2503">
        <w:rPr>
          <w:i/>
          <w:iCs/>
          <w:noProof/>
        </w:rPr>
        <w:t xml:space="preserve"> data available for </w:t>
      </w:r>
      <w:r w:rsidR="4A03646B" w:rsidRPr="004A2503">
        <w:rPr>
          <w:i/>
          <w:iCs/>
          <w:noProof/>
        </w:rPr>
        <w:t xml:space="preserve">development and production of </w:t>
      </w:r>
      <w:r w:rsidR="3F17771B" w:rsidRPr="004A2503">
        <w:rPr>
          <w:i/>
          <w:iCs/>
          <w:noProof/>
        </w:rPr>
        <w:t xml:space="preserve">European statistics </w:t>
      </w:r>
    </w:p>
    <w:p w14:paraId="61624B12" w14:textId="77777777" w:rsidR="000B2CF8" w:rsidRPr="004A2503" w:rsidRDefault="45AE09CE" w:rsidP="00A11AAA">
      <w:pPr>
        <w:pStyle w:val="ListParagraph"/>
        <w:spacing w:before="0"/>
        <w:ind w:hanging="720"/>
        <w:contextualSpacing w:val="0"/>
        <w:rPr>
          <w:noProof/>
        </w:rPr>
      </w:pPr>
      <w:r w:rsidRPr="004A2503">
        <w:rPr>
          <w:noProof/>
        </w:rPr>
        <w:t>1.</w:t>
      </w:r>
      <w:r w:rsidR="08047344" w:rsidRPr="004A2503">
        <w:rPr>
          <w:noProof/>
        </w:rPr>
        <w:tab/>
      </w:r>
      <w:r w:rsidR="5392A9BC" w:rsidRPr="004A2503">
        <w:rPr>
          <w:noProof/>
        </w:rPr>
        <w:t>When</w:t>
      </w:r>
      <w:r w:rsidR="6C9BF24A" w:rsidRPr="004A2503">
        <w:rPr>
          <w:noProof/>
        </w:rPr>
        <w:t xml:space="preserve"> requesting data</w:t>
      </w:r>
      <w:r w:rsidR="5392A9BC" w:rsidRPr="004A2503">
        <w:rPr>
          <w:noProof/>
        </w:rPr>
        <w:t xml:space="preserve"> </w:t>
      </w:r>
      <w:r w:rsidR="293F4433" w:rsidRPr="004A2503">
        <w:rPr>
          <w:noProof/>
        </w:rPr>
        <w:t>in accordance with</w:t>
      </w:r>
      <w:r w:rsidR="5392A9BC" w:rsidRPr="004A2503">
        <w:rPr>
          <w:noProof/>
        </w:rPr>
        <w:t xml:space="preserve"> Article </w:t>
      </w:r>
      <w:r w:rsidR="6C9BF24A" w:rsidRPr="004A2503">
        <w:rPr>
          <w:noProof/>
        </w:rPr>
        <w:t>17</w:t>
      </w:r>
      <w:r w:rsidR="6F4FA06A" w:rsidRPr="004A2503">
        <w:rPr>
          <w:noProof/>
        </w:rPr>
        <w:t>b</w:t>
      </w:r>
      <w:r w:rsidR="5E75A67A" w:rsidRPr="004A2503">
        <w:rPr>
          <w:noProof/>
        </w:rPr>
        <w:t xml:space="preserve">, </w:t>
      </w:r>
      <w:r w:rsidR="32E880B7" w:rsidRPr="004A2503">
        <w:rPr>
          <w:noProof/>
        </w:rPr>
        <w:t>the NSIs</w:t>
      </w:r>
      <w:r w:rsidR="33885E25" w:rsidRPr="004A2503">
        <w:rPr>
          <w:noProof/>
        </w:rPr>
        <w:t xml:space="preserve"> </w:t>
      </w:r>
      <w:r w:rsidR="23042292" w:rsidRPr="004A2503">
        <w:rPr>
          <w:noProof/>
        </w:rPr>
        <w:t>or</w:t>
      </w:r>
      <w:r w:rsidR="00C93543" w:rsidRPr="004A2503">
        <w:rPr>
          <w:noProof/>
        </w:rPr>
        <w:t xml:space="preserve"> </w:t>
      </w:r>
      <w:r w:rsidR="5392A9BC" w:rsidRPr="004A2503">
        <w:rPr>
          <w:noProof/>
        </w:rPr>
        <w:t xml:space="preserve">the </w:t>
      </w:r>
      <w:r w:rsidR="5E75A67A" w:rsidRPr="004A2503">
        <w:rPr>
          <w:noProof/>
        </w:rPr>
        <w:t>Commission (Eurostat) shall:</w:t>
      </w:r>
    </w:p>
    <w:p w14:paraId="12E6CB62" w14:textId="77777777" w:rsidR="000B2CF8" w:rsidRPr="004A2503" w:rsidRDefault="000B2CF8" w:rsidP="00A11AAA">
      <w:pPr>
        <w:pStyle w:val="ListParagraph"/>
        <w:spacing w:before="0"/>
        <w:ind w:hanging="11"/>
        <w:contextualSpacing w:val="0"/>
        <w:rPr>
          <w:noProof/>
        </w:rPr>
      </w:pPr>
      <w:r w:rsidRPr="004A2503">
        <w:rPr>
          <w:noProof/>
        </w:rPr>
        <w:t xml:space="preserve">(a) specify what data </w:t>
      </w:r>
      <w:r w:rsidR="00D37679" w:rsidRPr="004A2503">
        <w:rPr>
          <w:noProof/>
        </w:rPr>
        <w:t>is</w:t>
      </w:r>
      <w:r w:rsidRPr="004A2503">
        <w:rPr>
          <w:noProof/>
        </w:rPr>
        <w:t xml:space="preserve"> required;</w:t>
      </w:r>
    </w:p>
    <w:p w14:paraId="3B1519E9" w14:textId="77777777" w:rsidR="000B2CF8" w:rsidRPr="004A2503" w:rsidRDefault="000B2CF8" w:rsidP="00A11AAA">
      <w:pPr>
        <w:pStyle w:val="ListParagraph"/>
        <w:spacing w:before="0"/>
        <w:ind w:left="709" w:hanging="11"/>
        <w:contextualSpacing w:val="0"/>
        <w:rPr>
          <w:noProof/>
        </w:rPr>
      </w:pPr>
      <w:r w:rsidRPr="004A2503">
        <w:rPr>
          <w:noProof/>
        </w:rPr>
        <w:t xml:space="preserve">(b) demonstrate the statistical need for which </w:t>
      </w:r>
      <w:r w:rsidR="00D119AE" w:rsidRPr="004A2503">
        <w:rPr>
          <w:noProof/>
        </w:rPr>
        <w:t xml:space="preserve">the </w:t>
      </w:r>
      <w:r w:rsidRPr="004A2503">
        <w:rPr>
          <w:noProof/>
        </w:rPr>
        <w:t xml:space="preserve">data </w:t>
      </w:r>
      <w:r w:rsidR="00D37679" w:rsidRPr="004A2503">
        <w:rPr>
          <w:noProof/>
        </w:rPr>
        <w:t>is</w:t>
      </w:r>
      <w:r w:rsidRPr="004A2503">
        <w:rPr>
          <w:noProof/>
        </w:rPr>
        <w:t xml:space="preserve"> requested</w:t>
      </w:r>
      <w:r w:rsidR="00DA7E85" w:rsidRPr="004A2503">
        <w:rPr>
          <w:noProof/>
        </w:rPr>
        <w:t xml:space="preserve"> in accordance with </w:t>
      </w:r>
      <w:r w:rsidR="00940C7C" w:rsidRPr="004A2503">
        <w:rPr>
          <w:noProof/>
        </w:rPr>
        <w:t xml:space="preserve">Article </w:t>
      </w:r>
      <w:r w:rsidR="00DA7E85" w:rsidRPr="004A2503">
        <w:rPr>
          <w:noProof/>
        </w:rPr>
        <w:t>17b</w:t>
      </w:r>
      <w:r w:rsidR="00940C7C" w:rsidRPr="004A2503">
        <w:rPr>
          <w:noProof/>
        </w:rPr>
        <w:t>(1)</w:t>
      </w:r>
      <w:r w:rsidRPr="004A2503">
        <w:rPr>
          <w:noProof/>
        </w:rPr>
        <w:t>;</w:t>
      </w:r>
    </w:p>
    <w:p w14:paraId="338FD909" w14:textId="77777777" w:rsidR="000B2CF8" w:rsidRPr="004A2503" w:rsidRDefault="00A11AAA" w:rsidP="00A11AAA">
      <w:pPr>
        <w:pStyle w:val="ListParagraph"/>
        <w:spacing w:before="0"/>
        <w:ind w:left="709" w:hanging="11"/>
        <w:contextualSpacing w:val="0"/>
        <w:rPr>
          <w:noProof/>
        </w:rPr>
      </w:pPr>
      <w:r w:rsidRPr="004A2503">
        <w:rPr>
          <w:noProof/>
        </w:rPr>
        <w:t>(</w:t>
      </w:r>
      <w:r w:rsidR="000B2CF8" w:rsidRPr="004A2503">
        <w:rPr>
          <w:noProof/>
        </w:rPr>
        <w:t xml:space="preserve">c) specify the frequency </w:t>
      </w:r>
      <w:r w:rsidR="00D37679" w:rsidRPr="004A2503">
        <w:rPr>
          <w:noProof/>
        </w:rPr>
        <w:t xml:space="preserve">with which </w:t>
      </w:r>
      <w:r w:rsidR="000B2CF8" w:rsidRPr="004A2503">
        <w:rPr>
          <w:noProof/>
        </w:rPr>
        <w:t xml:space="preserve">and </w:t>
      </w:r>
      <w:r w:rsidR="00D37679" w:rsidRPr="004A2503">
        <w:rPr>
          <w:noProof/>
        </w:rPr>
        <w:t xml:space="preserve">the </w:t>
      </w:r>
      <w:r w:rsidR="000B2CF8" w:rsidRPr="004A2503">
        <w:rPr>
          <w:noProof/>
        </w:rPr>
        <w:t xml:space="preserve">deadlines by which the data </w:t>
      </w:r>
      <w:r w:rsidR="00D37679" w:rsidRPr="004A2503">
        <w:rPr>
          <w:noProof/>
        </w:rPr>
        <w:t>is</w:t>
      </w:r>
      <w:r w:rsidR="000B2CF8" w:rsidRPr="004A2503">
        <w:rPr>
          <w:noProof/>
        </w:rPr>
        <w:t xml:space="preserve"> to be made available;</w:t>
      </w:r>
    </w:p>
    <w:p w14:paraId="3085FC7F" w14:textId="77777777" w:rsidR="00FB75B3" w:rsidRPr="004A2503" w:rsidRDefault="00A11AAA" w:rsidP="00A11AAA">
      <w:pPr>
        <w:pStyle w:val="ListParagraph"/>
        <w:spacing w:before="0"/>
        <w:ind w:hanging="11"/>
        <w:contextualSpacing w:val="0"/>
        <w:rPr>
          <w:noProof/>
        </w:rPr>
      </w:pPr>
      <w:r w:rsidRPr="004A2503">
        <w:rPr>
          <w:noProof/>
        </w:rPr>
        <w:t>(</w:t>
      </w:r>
      <w:r w:rsidR="5D544B2A" w:rsidRPr="004A2503">
        <w:rPr>
          <w:noProof/>
        </w:rPr>
        <w:t xml:space="preserve">d) specify the operational </w:t>
      </w:r>
      <w:r w:rsidR="1DB21652" w:rsidRPr="004A2503">
        <w:rPr>
          <w:noProof/>
        </w:rPr>
        <w:t>arrangements</w:t>
      </w:r>
      <w:r w:rsidR="1FFF7EE3" w:rsidRPr="004A2503">
        <w:rPr>
          <w:noProof/>
        </w:rPr>
        <w:t xml:space="preserve"> </w:t>
      </w:r>
      <w:r w:rsidR="5D544B2A" w:rsidRPr="004A2503">
        <w:rPr>
          <w:noProof/>
        </w:rPr>
        <w:t xml:space="preserve">for making </w:t>
      </w:r>
      <w:r w:rsidR="3776C296" w:rsidRPr="004A2503">
        <w:rPr>
          <w:noProof/>
        </w:rPr>
        <w:t xml:space="preserve">the </w:t>
      </w:r>
      <w:r w:rsidR="5D544B2A" w:rsidRPr="004A2503">
        <w:rPr>
          <w:noProof/>
        </w:rPr>
        <w:t>data available;</w:t>
      </w:r>
    </w:p>
    <w:p w14:paraId="1F345FE4" w14:textId="77777777" w:rsidR="000B2CF8" w:rsidRPr="004A2503" w:rsidRDefault="00A11AAA" w:rsidP="00A11AAA">
      <w:pPr>
        <w:pStyle w:val="ListParagraph"/>
        <w:spacing w:before="0"/>
        <w:ind w:left="709" w:hanging="11"/>
        <w:contextualSpacing w:val="0"/>
        <w:rPr>
          <w:noProof/>
        </w:rPr>
      </w:pPr>
      <w:r w:rsidRPr="004A2503">
        <w:rPr>
          <w:noProof/>
        </w:rPr>
        <w:t>(</w:t>
      </w:r>
      <w:r w:rsidR="540F2A0D" w:rsidRPr="004A2503">
        <w:rPr>
          <w:noProof/>
        </w:rPr>
        <w:t>e</w:t>
      </w:r>
      <w:r w:rsidR="15EF741C" w:rsidRPr="004A2503">
        <w:rPr>
          <w:noProof/>
        </w:rPr>
        <w:t xml:space="preserve">) invite the data holder </w:t>
      </w:r>
      <w:r w:rsidR="07658D37" w:rsidRPr="004A2503">
        <w:rPr>
          <w:noProof/>
        </w:rPr>
        <w:t>to the</w:t>
      </w:r>
      <w:r w:rsidR="15EF741C" w:rsidRPr="004A2503">
        <w:rPr>
          <w:noProof/>
        </w:rPr>
        <w:t xml:space="preserve"> dialogue </w:t>
      </w:r>
      <w:r w:rsidR="335BE0C6" w:rsidRPr="004A2503">
        <w:rPr>
          <w:noProof/>
        </w:rPr>
        <w:t>under paragraph 3</w:t>
      </w:r>
      <w:r w:rsidR="15EF741C" w:rsidRPr="004A2503">
        <w:rPr>
          <w:noProof/>
        </w:rPr>
        <w:t>.</w:t>
      </w:r>
    </w:p>
    <w:p w14:paraId="374F79CE" w14:textId="77777777" w:rsidR="000B2CF8" w:rsidRPr="004A2503" w:rsidRDefault="15EF741C" w:rsidP="00A11AAA">
      <w:pPr>
        <w:pStyle w:val="ListParagraph"/>
        <w:spacing w:before="0"/>
        <w:ind w:hanging="720"/>
        <w:contextualSpacing w:val="0"/>
        <w:rPr>
          <w:noProof/>
        </w:rPr>
      </w:pPr>
      <w:r w:rsidRPr="004A2503">
        <w:rPr>
          <w:noProof/>
        </w:rPr>
        <w:t>2.</w:t>
      </w:r>
      <w:r w:rsidR="000B2CF8" w:rsidRPr="004A2503">
        <w:rPr>
          <w:noProof/>
        </w:rPr>
        <w:tab/>
      </w:r>
      <w:r w:rsidRPr="004A2503">
        <w:rPr>
          <w:noProof/>
        </w:rPr>
        <w:t>Request</w:t>
      </w:r>
      <w:r w:rsidR="376B5B69" w:rsidRPr="004A2503">
        <w:rPr>
          <w:noProof/>
        </w:rPr>
        <w:t>s</w:t>
      </w:r>
      <w:r w:rsidRPr="004A2503">
        <w:rPr>
          <w:noProof/>
        </w:rPr>
        <w:t xml:space="preserve"> for data </w:t>
      </w:r>
      <w:r w:rsidR="564CCBCB" w:rsidRPr="004A2503">
        <w:rPr>
          <w:noProof/>
        </w:rPr>
        <w:t>referred</w:t>
      </w:r>
      <w:r w:rsidR="743A5ECA" w:rsidRPr="004A2503">
        <w:rPr>
          <w:noProof/>
        </w:rPr>
        <w:t xml:space="preserve"> </w:t>
      </w:r>
      <w:r w:rsidRPr="004A2503">
        <w:rPr>
          <w:noProof/>
        </w:rPr>
        <w:t xml:space="preserve">to </w:t>
      </w:r>
      <w:r w:rsidR="7505B1FE" w:rsidRPr="004A2503">
        <w:rPr>
          <w:noProof/>
        </w:rPr>
        <w:t xml:space="preserve">in </w:t>
      </w:r>
      <w:r w:rsidRPr="004A2503">
        <w:rPr>
          <w:noProof/>
        </w:rPr>
        <w:t xml:space="preserve">paragraph 1 shall: </w:t>
      </w:r>
    </w:p>
    <w:p w14:paraId="7F00B4B7" w14:textId="77777777" w:rsidR="000B2CF8" w:rsidRPr="004A2503" w:rsidRDefault="000B2CF8" w:rsidP="00A11AAA">
      <w:pPr>
        <w:pStyle w:val="ListParagraph"/>
        <w:spacing w:before="0"/>
        <w:ind w:left="709"/>
        <w:contextualSpacing w:val="0"/>
        <w:rPr>
          <w:noProof/>
        </w:rPr>
      </w:pPr>
      <w:r w:rsidRPr="004A2503">
        <w:rPr>
          <w:noProof/>
        </w:rPr>
        <w:t xml:space="preserve">(a) </w:t>
      </w:r>
      <w:r w:rsidR="00DA7E85" w:rsidRPr="004A2503">
        <w:rPr>
          <w:noProof/>
        </w:rPr>
        <w:t>follow the principle</w:t>
      </w:r>
      <w:r w:rsidR="00997936" w:rsidRPr="004A2503">
        <w:rPr>
          <w:noProof/>
        </w:rPr>
        <w:t xml:space="preserve"> of</w:t>
      </w:r>
      <w:r w:rsidR="00DA7E85" w:rsidRPr="004A2503">
        <w:rPr>
          <w:noProof/>
        </w:rPr>
        <w:t xml:space="preserve"> data minimisation and </w:t>
      </w:r>
      <w:r w:rsidRPr="004A2503">
        <w:rPr>
          <w:noProof/>
        </w:rPr>
        <w:t xml:space="preserve">be proportionate to the statistical need in terms of the </w:t>
      </w:r>
      <w:r w:rsidR="00D37679" w:rsidRPr="004A2503">
        <w:rPr>
          <w:noProof/>
        </w:rPr>
        <w:t>level of detail</w:t>
      </w:r>
      <w:r w:rsidR="00DA7E85" w:rsidRPr="004A2503">
        <w:rPr>
          <w:noProof/>
        </w:rPr>
        <w:t>,</w:t>
      </w:r>
      <w:r w:rsidRPr="004A2503">
        <w:rPr>
          <w:noProof/>
        </w:rPr>
        <w:t xml:space="preserve"> volume </w:t>
      </w:r>
      <w:r w:rsidR="00DA7E85" w:rsidRPr="004A2503">
        <w:rPr>
          <w:noProof/>
        </w:rPr>
        <w:t xml:space="preserve">and frequency </w:t>
      </w:r>
      <w:r w:rsidRPr="004A2503">
        <w:rPr>
          <w:noProof/>
        </w:rPr>
        <w:t>of the data</w:t>
      </w:r>
      <w:r w:rsidR="00DA7E85" w:rsidRPr="004A2503">
        <w:rPr>
          <w:noProof/>
        </w:rPr>
        <w:t>;</w:t>
      </w:r>
    </w:p>
    <w:p w14:paraId="5921CB5D" w14:textId="77777777" w:rsidR="00DA7E85" w:rsidRPr="004A2503" w:rsidRDefault="00DA7E85" w:rsidP="00A11AAA">
      <w:pPr>
        <w:spacing w:before="0"/>
        <w:ind w:left="709"/>
        <w:rPr>
          <w:noProof/>
        </w:rPr>
      </w:pPr>
      <w:r w:rsidRPr="004A2503">
        <w:rPr>
          <w:noProof/>
        </w:rPr>
        <w:t>(b) concern, insofar as possible, non-personal data.</w:t>
      </w:r>
    </w:p>
    <w:p w14:paraId="0083846F" w14:textId="0F5C3D9E" w:rsidR="0063013A" w:rsidRPr="004A2503" w:rsidRDefault="6B2560C6" w:rsidP="00A11AAA">
      <w:pPr>
        <w:pStyle w:val="ListParagraph"/>
        <w:spacing w:before="0"/>
        <w:ind w:hanging="720"/>
        <w:contextualSpacing w:val="0"/>
        <w:rPr>
          <w:noProof/>
        </w:rPr>
      </w:pPr>
      <w:r w:rsidRPr="004A2503">
        <w:rPr>
          <w:noProof/>
        </w:rPr>
        <w:t>3.</w:t>
      </w:r>
      <w:r w:rsidR="00DA7E85" w:rsidRPr="004A2503">
        <w:rPr>
          <w:noProof/>
        </w:rPr>
        <w:tab/>
      </w:r>
      <w:r w:rsidRPr="004A2503">
        <w:rPr>
          <w:noProof/>
        </w:rPr>
        <w:t xml:space="preserve">Following </w:t>
      </w:r>
      <w:r w:rsidR="76FE6EC6" w:rsidRPr="004A2503">
        <w:rPr>
          <w:noProof/>
        </w:rPr>
        <w:t>a</w:t>
      </w:r>
      <w:r w:rsidR="0067680A" w:rsidRPr="004A2503">
        <w:rPr>
          <w:noProof/>
        </w:rPr>
        <w:t xml:space="preserve"> </w:t>
      </w:r>
      <w:r w:rsidR="24135216" w:rsidRPr="004A2503">
        <w:rPr>
          <w:noProof/>
        </w:rPr>
        <w:t xml:space="preserve">request </w:t>
      </w:r>
      <w:r w:rsidR="24691F04" w:rsidRPr="004A2503">
        <w:rPr>
          <w:noProof/>
        </w:rPr>
        <w:t>for</w:t>
      </w:r>
      <w:r w:rsidR="415CA706" w:rsidRPr="004A2503">
        <w:rPr>
          <w:noProof/>
        </w:rPr>
        <w:t xml:space="preserve"> </w:t>
      </w:r>
      <w:r w:rsidRPr="004A2503">
        <w:rPr>
          <w:noProof/>
        </w:rPr>
        <w:t xml:space="preserve">data </w:t>
      </w:r>
      <w:r w:rsidR="5EBDADD5" w:rsidRPr="004A2503">
        <w:rPr>
          <w:noProof/>
        </w:rPr>
        <w:t xml:space="preserve">referred to in paragraph 1, </w:t>
      </w:r>
      <w:r w:rsidR="5F281611" w:rsidRPr="004A2503">
        <w:rPr>
          <w:noProof/>
        </w:rPr>
        <w:t xml:space="preserve">a </w:t>
      </w:r>
      <w:r w:rsidR="21031BAF" w:rsidRPr="004A2503">
        <w:rPr>
          <w:noProof/>
        </w:rPr>
        <w:t>dialogue</w:t>
      </w:r>
      <w:r w:rsidR="5F281611" w:rsidRPr="004A2503">
        <w:rPr>
          <w:noProof/>
        </w:rPr>
        <w:t xml:space="preserve"> shall take place </w:t>
      </w:r>
      <w:r w:rsidR="7129056A" w:rsidRPr="004A2503">
        <w:rPr>
          <w:noProof/>
        </w:rPr>
        <w:t xml:space="preserve">between </w:t>
      </w:r>
      <w:r w:rsidR="5F281611" w:rsidRPr="004A2503">
        <w:rPr>
          <w:noProof/>
        </w:rPr>
        <w:t>the NSI or</w:t>
      </w:r>
      <w:r w:rsidR="0C8187A0" w:rsidRPr="004A2503">
        <w:rPr>
          <w:noProof/>
        </w:rPr>
        <w:t xml:space="preserve"> the</w:t>
      </w:r>
      <w:r w:rsidR="5F281611" w:rsidRPr="004A2503">
        <w:rPr>
          <w:noProof/>
        </w:rPr>
        <w:t xml:space="preserve"> </w:t>
      </w:r>
      <w:r w:rsidR="68C4DD9A" w:rsidRPr="004A2503">
        <w:rPr>
          <w:noProof/>
        </w:rPr>
        <w:t>Commission (Eurostat)</w:t>
      </w:r>
      <w:r w:rsidR="5F281611" w:rsidRPr="004A2503">
        <w:rPr>
          <w:noProof/>
        </w:rPr>
        <w:t xml:space="preserve"> </w:t>
      </w:r>
      <w:r w:rsidR="7129056A" w:rsidRPr="004A2503">
        <w:rPr>
          <w:noProof/>
        </w:rPr>
        <w:t xml:space="preserve">and </w:t>
      </w:r>
      <w:r w:rsidR="5F281611" w:rsidRPr="004A2503">
        <w:rPr>
          <w:noProof/>
        </w:rPr>
        <w:t xml:space="preserve">the concerned data holder </w:t>
      </w:r>
      <w:r w:rsidR="7129056A" w:rsidRPr="004A2503">
        <w:rPr>
          <w:noProof/>
        </w:rPr>
        <w:t xml:space="preserve">to discuss </w:t>
      </w:r>
      <w:r w:rsidR="28D45F8B" w:rsidRPr="004A2503">
        <w:rPr>
          <w:noProof/>
        </w:rPr>
        <w:t xml:space="preserve">aspects such as </w:t>
      </w:r>
      <w:r w:rsidR="21031BAF" w:rsidRPr="004A2503">
        <w:rPr>
          <w:noProof/>
        </w:rPr>
        <w:t xml:space="preserve">the </w:t>
      </w:r>
      <w:r w:rsidR="5F281611" w:rsidRPr="004A2503">
        <w:rPr>
          <w:noProof/>
        </w:rPr>
        <w:t>level of aggregation</w:t>
      </w:r>
      <w:r w:rsidR="28D45F8B" w:rsidRPr="004A2503">
        <w:rPr>
          <w:noProof/>
        </w:rPr>
        <w:t xml:space="preserve"> of the data</w:t>
      </w:r>
      <w:r w:rsidR="5F281611" w:rsidRPr="004A2503">
        <w:rPr>
          <w:noProof/>
        </w:rPr>
        <w:t>,</w:t>
      </w:r>
      <w:r w:rsidR="3776C296" w:rsidRPr="004A2503">
        <w:rPr>
          <w:noProof/>
        </w:rPr>
        <w:t xml:space="preserve"> the</w:t>
      </w:r>
      <w:r w:rsidR="5F281611" w:rsidRPr="004A2503">
        <w:rPr>
          <w:noProof/>
        </w:rPr>
        <w:t xml:space="preserve"> deadline</w:t>
      </w:r>
      <w:r w:rsidR="28D45F8B" w:rsidRPr="004A2503">
        <w:rPr>
          <w:noProof/>
        </w:rPr>
        <w:t xml:space="preserve"> and </w:t>
      </w:r>
      <w:r w:rsidR="7D12D027" w:rsidRPr="004A2503">
        <w:rPr>
          <w:noProof/>
        </w:rPr>
        <w:t>arrangements</w:t>
      </w:r>
      <w:r w:rsidR="5B88E915" w:rsidRPr="004A2503">
        <w:rPr>
          <w:noProof/>
        </w:rPr>
        <w:t xml:space="preserve"> </w:t>
      </w:r>
      <w:r w:rsidR="28D45F8B" w:rsidRPr="004A2503">
        <w:rPr>
          <w:noProof/>
        </w:rPr>
        <w:t>for the</w:t>
      </w:r>
      <w:r w:rsidR="5F281611" w:rsidRPr="004A2503">
        <w:rPr>
          <w:noProof/>
        </w:rPr>
        <w:t xml:space="preserve"> provision</w:t>
      </w:r>
      <w:r w:rsidR="28D45F8B" w:rsidRPr="004A2503">
        <w:rPr>
          <w:noProof/>
        </w:rPr>
        <w:t xml:space="preserve"> of the data</w:t>
      </w:r>
      <w:r w:rsidR="001471EF">
        <w:rPr>
          <w:noProof/>
        </w:rPr>
        <w:t xml:space="preserve">, </w:t>
      </w:r>
      <w:r w:rsidR="3776C296" w:rsidRPr="004A2503">
        <w:rPr>
          <w:noProof/>
        </w:rPr>
        <w:t>the</w:t>
      </w:r>
      <w:r w:rsidR="21031BAF" w:rsidRPr="004A2503">
        <w:rPr>
          <w:noProof/>
        </w:rPr>
        <w:t xml:space="preserve"> </w:t>
      </w:r>
      <w:r w:rsidR="28D45F8B" w:rsidRPr="004A2503">
        <w:rPr>
          <w:noProof/>
        </w:rPr>
        <w:t xml:space="preserve">security and </w:t>
      </w:r>
      <w:r w:rsidR="5F281611" w:rsidRPr="004A2503">
        <w:rPr>
          <w:noProof/>
        </w:rPr>
        <w:t>confidentiality protection</w:t>
      </w:r>
      <w:r w:rsidR="21031BAF" w:rsidRPr="004A2503">
        <w:rPr>
          <w:noProof/>
        </w:rPr>
        <w:t xml:space="preserve"> measures</w:t>
      </w:r>
      <w:r w:rsidR="001471EF">
        <w:rPr>
          <w:noProof/>
        </w:rPr>
        <w:t xml:space="preserve"> as well as </w:t>
      </w:r>
      <w:r w:rsidR="001471EF" w:rsidRPr="001471EF">
        <w:rPr>
          <w:noProof/>
        </w:rPr>
        <w:t xml:space="preserve">possible </w:t>
      </w:r>
      <w:r w:rsidR="00EB2B02">
        <w:rPr>
          <w:noProof/>
        </w:rPr>
        <w:t xml:space="preserve">cost </w:t>
      </w:r>
      <w:r w:rsidR="001471EF" w:rsidRPr="001471EF">
        <w:rPr>
          <w:noProof/>
        </w:rPr>
        <w:t>compensation aspects</w:t>
      </w:r>
      <w:r w:rsidR="7129056A" w:rsidRPr="004A2503">
        <w:rPr>
          <w:noProof/>
        </w:rPr>
        <w:t xml:space="preserve">, with the aim </w:t>
      </w:r>
      <w:r w:rsidR="0542EC9A" w:rsidRPr="004A2503">
        <w:rPr>
          <w:noProof/>
        </w:rPr>
        <w:t>of</w:t>
      </w:r>
      <w:r w:rsidR="122191B9" w:rsidRPr="004A2503">
        <w:rPr>
          <w:noProof/>
        </w:rPr>
        <w:t xml:space="preserve"> </w:t>
      </w:r>
      <w:r w:rsidR="7129056A" w:rsidRPr="004A2503">
        <w:rPr>
          <w:noProof/>
        </w:rPr>
        <w:t>co</w:t>
      </w:r>
      <w:r w:rsidR="475FB058" w:rsidRPr="004A2503">
        <w:rPr>
          <w:noProof/>
        </w:rPr>
        <w:t>nclud</w:t>
      </w:r>
      <w:r w:rsidR="0F02011E" w:rsidRPr="004A2503">
        <w:rPr>
          <w:noProof/>
        </w:rPr>
        <w:t>ing</w:t>
      </w:r>
      <w:r w:rsidR="7129056A" w:rsidRPr="004A2503">
        <w:rPr>
          <w:noProof/>
        </w:rPr>
        <w:t xml:space="preserve"> an agreement on those aspects</w:t>
      </w:r>
      <w:r w:rsidR="475FB058" w:rsidRPr="004A2503">
        <w:rPr>
          <w:noProof/>
        </w:rPr>
        <w:t>.</w:t>
      </w:r>
      <w:r w:rsidR="4CF6AB16" w:rsidRPr="004A2503">
        <w:rPr>
          <w:noProof/>
        </w:rPr>
        <w:t xml:space="preserve"> </w:t>
      </w:r>
    </w:p>
    <w:p w14:paraId="507C3B0A" w14:textId="7348DC0B" w:rsidR="00116875" w:rsidRPr="004A2503" w:rsidRDefault="3361FBE3" w:rsidP="00A11AAA">
      <w:pPr>
        <w:pStyle w:val="ListParagraph"/>
        <w:spacing w:before="0"/>
        <w:ind w:hanging="720"/>
        <w:contextualSpacing w:val="0"/>
        <w:rPr>
          <w:rFonts w:eastAsia="Times New Roman"/>
          <w:noProof/>
          <w:szCs w:val="24"/>
        </w:rPr>
      </w:pPr>
      <w:r w:rsidRPr="004A2503">
        <w:rPr>
          <w:noProof/>
        </w:rPr>
        <w:t>4.</w:t>
      </w:r>
      <w:r w:rsidR="0044792B" w:rsidRPr="004A2503">
        <w:rPr>
          <w:noProof/>
        </w:rPr>
        <w:tab/>
      </w:r>
      <w:r w:rsidR="715E2CBF" w:rsidRPr="004A2503">
        <w:rPr>
          <w:noProof/>
        </w:rPr>
        <w:t>I</w:t>
      </w:r>
      <w:r w:rsidR="334104CE" w:rsidRPr="004A2503">
        <w:rPr>
          <w:noProof/>
        </w:rPr>
        <w:t>f</w:t>
      </w:r>
      <w:r w:rsidR="0BE84A45" w:rsidRPr="004A2503">
        <w:rPr>
          <w:noProof/>
        </w:rPr>
        <w:t xml:space="preserve"> no agreement </w:t>
      </w:r>
      <w:r w:rsidR="2FD7FB5C" w:rsidRPr="004A2503">
        <w:rPr>
          <w:noProof/>
        </w:rPr>
        <w:t>i</w:t>
      </w:r>
      <w:r w:rsidR="2DD3939C" w:rsidRPr="004A2503">
        <w:rPr>
          <w:noProof/>
        </w:rPr>
        <w:t>s</w:t>
      </w:r>
      <w:r w:rsidR="2CDA7B44" w:rsidRPr="004A2503">
        <w:rPr>
          <w:noProof/>
        </w:rPr>
        <w:t xml:space="preserve"> </w:t>
      </w:r>
      <w:r w:rsidR="0BE84A45" w:rsidRPr="004A2503">
        <w:rPr>
          <w:noProof/>
        </w:rPr>
        <w:t xml:space="preserve">concluded within </w:t>
      </w:r>
      <w:r w:rsidR="7BCA4237" w:rsidRPr="004A2503">
        <w:rPr>
          <w:noProof/>
        </w:rPr>
        <w:t>t</w:t>
      </w:r>
      <w:r w:rsidR="7E384D18" w:rsidRPr="004A2503">
        <w:rPr>
          <w:noProof/>
        </w:rPr>
        <w:t xml:space="preserve">hree </w:t>
      </w:r>
      <w:r w:rsidR="7BCA4237" w:rsidRPr="004A2503">
        <w:rPr>
          <w:noProof/>
        </w:rPr>
        <w:t>months following the not</w:t>
      </w:r>
      <w:r w:rsidR="207D1FF7" w:rsidRPr="004A2503">
        <w:rPr>
          <w:noProof/>
        </w:rPr>
        <w:t>i</w:t>
      </w:r>
      <w:r w:rsidR="7BCA4237" w:rsidRPr="004A2503">
        <w:rPr>
          <w:noProof/>
        </w:rPr>
        <w:t>fication of the request for data referred to in paragraph 1</w:t>
      </w:r>
      <w:r w:rsidR="0BE84A45" w:rsidRPr="004A2503">
        <w:rPr>
          <w:noProof/>
        </w:rPr>
        <w:t xml:space="preserve">, the NSI or </w:t>
      </w:r>
      <w:r w:rsidR="78B9929E" w:rsidRPr="004A2503">
        <w:rPr>
          <w:noProof/>
        </w:rPr>
        <w:t xml:space="preserve">the </w:t>
      </w:r>
      <w:r w:rsidR="0BE84A45" w:rsidRPr="004A2503">
        <w:rPr>
          <w:noProof/>
        </w:rPr>
        <w:t>Commission may</w:t>
      </w:r>
      <w:r w:rsidR="6EE791CA" w:rsidRPr="004A2503">
        <w:rPr>
          <w:noProof/>
        </w:rPr>
        <w:t>, by decision, require</w:t>
      </w:r>
      <w:r w:rsidR="0BE84A45" w:rsidRPr="004A2503">
        <w:rPr>
          <w:noProof/>
        </w:rPr>
        <w:t xml:space="preserve"> the </w:t>
      </w:r>
      <w:r w:rsidR="000E4854" w:rsidRPr="004A2503">
        <w:rPr>
          <w:noProof/>
        </w:rPr>
        <w:t xml:space="preserve">private </w:t>
      </w:r>
      <w:r w:rsidR="0BE84A45" w:rsidRPr="004A2503">
        <w:rPr>
          <w:noProof/>
        </w:rPr>
        <w:t xml:space="preserve">data holder to make </w:t>
      </w:r>
      <w:r w:rsidR="3776C296" w:rsidRPr="004A2503">
        <w:rPr>
          <w:noProof/>
        </w:rPr>
        <w:t xml:space="preserve">the </w:t>
      </w:r>
      <w:r w:rsidR="0BE84A45" w:rsidRPr="004A2503">
        <w:rPr>
          <w:noProof/>
        </w:rPr>
        <w:t xml:space="preserve">data available. The </w:t>
      </w:r>
      <w:r w:rsidR="6EE791CA" w:rsidRPr="004A2503">
        <w:rPr>
          <w:noProof/>
        </w:rPr>
        <w:t>decision</w:t>
      </w:r>
      <w:r w:rsidR="0BE84A45" w:rsidRPr="004A2503">
        <w:rPr>
          <w:noProof/>
        </w:rPr>
        <w:t xml:space="preserve"> shall be specifi</w:t>
      </w:r>
      <w:r w:rsidR="7B9BAE2B" w:rsidRPr="004A2503">
        <w:rPr>
          <w:noProof/>
        </w:rPr>
        <w:t xml:space="preserve">c as required </w:t>
      </w:r>
      <w:r w:rsidR="334104CE" w:rsidRPr="004A2503">
        <w:rPr>
          <w:noProof/>
        </w:rPr>
        <w:t>under</w:t>
      </w:r>
      <w:r w:rsidR="0BE84A45" w:rsidRPr="004A2503">
        <w:rPr>
          <w:noProof/>
        </w:rPr>
        <w:t xml:space="preserve"> paragra</w:t>
      </w:r>
      <w:r w:rsidR="1DE3D3B9" w:rsidRPr="004A2503">
        <w:rPr>
          <w:noProof/>
        </w:rPr>
        <w:t>p</w:t>
      </w:r>
      <w:r w:rsidR="0BE84A45" w:rsidRPr="004A2503">
        <w:rPr>
          <w:noProof/>
        </w:rPr>
        <w:t xml:space="preserve">h 1 </w:t>
      </w:r>
      <w:r w:rsidR="40A729C1" w:rsidRPr="004A2503">
        <w:rPr>
          <w:noProof/>
        </w:rPr>
        <w:t>letters (a) to (</w:t>
      </w:r>
      <w:r w:rsidR="009E6289">
        <w:rPr>
          <w:noProof/>
        </w:rPr>
        <w:t>d</w:t>
      </w:r>
      <w:r w:rsidR="40A729C1" w:rsidRPr="004A2503">
        <w:rPr>
          <w:noProof/>
        </w:rPr>
        <w:t>)</w:t>
      </w:r>
      <w:r w:rsidR="6A634A0F" w:rsidRPr="004A2503">
        <w:rPr>
          <w:noProof/>
        </w:rPr>
        <w:t xml:space="preserve"> </w:t>
      </w:r>
      <w:r w:rsidR="0BE84A45" w:rsidRPr="004A2503">
        <w:rPr>
          <w:noProof/>
        </w:rPr>
        <w:t>and</w:t>
      </w:r>
      <w:r w:rsidR="1D39A9E0" w:rsidRPr="004A2503">
        <w:rPr>
          <w:noProof/>
        </w:rPr>
        <w:t xml:space="preserve"> shall</w:t>
      </w:r>
      <w:r w:rsidR="0BE84A45" w:rsidRPr="004A2503">
        <w:rPr>
          <w:noProof/>
        </w:rPr>
        <w:t xml:space="preserve"> tak</w:t>
      </w:r>
      <w:r w:rsidR="78B9929E" w:rsidRPr="004A2503">
        <w:rPr>
          <w:noProof/>
        </w:rPr>
        <w:t>e</w:t>
      </w:r>
      <w:r w:rsidR="0BE84A45" w:rsidRPr="004A2503">
        <w:rPr>
          <w:noProof/>
        </w:rPr>
        <w:t xml:space="preserve"> into account </w:t>
      </w:r>
      <w:r w:rsidR="6EE791CA" w:rsidRPr="004A2503">
        <w:rPr>
          <w:noProof/>
        </w:rPr>
        <w:t xml:space="preserve">issues on which views may have converged during </w:t>
      </w:r>
      <w:r w:rsidR="0BE84A45" w:rsidRPr="004A2503">
        <w:rPr>
          <w:noProof/>
        </w:rPr>
        <w:t xml:space="preserve">the dialogue with </w:t>
      </w:r>
      <w:r w:rsidR="78B9929E" w:rsidRPr="004A2503">
        <w:rPr>
          <w:noProof/>
        </w:rPr>
        <w:t xml:space="preserve">the </w:t>
      </w:r>
      <w:r w:rsidR="0BE84A45" w:rsidRPr="004A2503">
        <w:rPr>
          <w:noProof/>
        </w:rPr>
        <w:t xml:space="preserve">data holder. </w:t>
      </w:r>
      <w:r w:rsidR="4A11C51C" w:rsidRPr="004A2503">
        <w:rPr>
          <w:rFonts w:eastAsia="Times New Roman"/>
          <w:noProof/>
          <w:szCs w:val="24"/>
        </w:rPr>
        <w:t xml:space="preserve">The decision may also include compensation for the </w:t>
      </w:r>
      <w:r w:rsidR="00A61C20" w:rsidRPr="004A2503">
        <w:rPr>
          <w:rFonts w:eastAsia="Times New Roman"/>
          <w:noProof/>
          <w:szCs w:val="24"/>
        </w:rPr>
        <w:t xml:space="preserve">private </w:t>
      </w:r>
      <w:r w:rsidR="4A11C51C" w:rsidRPr="004A2503">
        <w:rPr>
          <w:rFonts w:eastAsia="Times New Roman"/>
          <w:noProof/>
          <w:szCs w:val="24"/>
        </w:rPr>
        <w:t>data holder that shall not exceed the marginal costs related to the preparation required for making the data available. The period for making the data available may not be shorter tha</w:t>
      </w:r>
      <w:r w:rsidR="009E6289">
        <w:rPr>
          <w:rFonts w:eastAsia="Times New Roman"/>
          <w:noProof/>
          <w:szCs w:val="24"/>
        </w:rPr>
        <w:t>n</w:t>
      </w:r>
      <w:r w:rsidR="4A11C51C" w:rsidRPr="004A2503">
        <w:rPr>
          <w:rFonts w:eastAsia="Times New Roman"/>
          <w:noProof/>
          <w:szCs w:val="24"/>
        </w:rPr>
        <w:t xml:space="preserve"> 15 days. Before adopting the decision, the </w:t>
      </w:r>
      <w:r w:rsidR="60B32338" w:rsidRPr="004A2503">
        <w:rPr>
          <w:rFonts w:eastAsia="Times New Roman"/>
          <w:noProof/>
          <w:szCs w:val="24"/>
        </w:rPr>
        <w:t xml:space="preserve">NSI </w:t>
      </w:r>
      <w:r w:rsidR="4A11C51C" w:rsidRPr="004A2503">
        <w:rPr>
          <w:rFonts w:eastAsia="Times New Roman"/>
          <w:noProof/>
          <w:szCs w:val="24"/>
        </w:rPr>
        <w:t xml:space="preserve">or the Commission shall give the data holder the opportunity of being heard on the measures that the NSI or the Commission intend to take. The </w:t>
      </w:r>
      <w:r w:rsidR="000E4854" w:rsidRPr="004A2503">
        <w:rPr>
          <w:rFonts w:eastAsia="Times New Roman"/>
          <w:noProof/>
          <w:szCs w:val="24"/>
        </w:rPr>
        <w:t>d</w:t>
      </w:r>
      <w:r w:rsidR="4A11C51C" w:rsidRPr="004A2503">
        <w:rPr>
          <w:rFonts w:eastAsia="Times New Roman"/>
          <w:noProof/>
          <w:szCs w:val="24"/>
        </w:rPr>
        <w:t xml:space="preserve">ecision shall indicate the </w:t>
      </w:r>
      <w:r w:rsidR="131D46DE" w:rsidRPr="004A2503">
        <w:rPr>
          <w:rFonts w:eastAsia="Times New Roman"/>
          <w:noProof/>
          <w:szCs w:val="24"/>
        </w:rPr>
        <w:t>fines</w:t>
      </w:r>
      <w:r w:rsidR="4A11C51C" w:rsidRPr="004A2503">
        <w:rPr>
          <w:rFonts w:eastAsia="Times New Roman"/>
          <w:noProof/>
          <w:szCs w:val="24"/>
        </w:rPr>
        <w:t xml:space="preserve"> provided for under paragraph 6 and the means of redress against it. </w:t>
      </w:r>
    </w:p>
    <w:p w14:paraId="48F1C89F" w14:textId="77777777" w:rsidR="007F3735" w:rsidRPr="004A2503" w:rsidRDefault="199A27BA" w:rsidP="00A11AAA">
      <w:pPr>
        <w:pStyle w:val="ListParagraph"/>
        <w:spacing w:before="0"/>
        <w:ind w:hanging="720"/>
        <w:contextualSpacing w:val="0"/>
        <w:rPr>
          <w:noProof/>
        </w:rPr>
      </w:pPr>
      <w:r w:rsidRPr="004A2503">
        <w:rPr>
          <w:noProof/>
        </w:rPr>
        <w:t>5</w:t>
      </w:r>
      <w:r w:rsidR="602344C0" w:rsidRPr="004A2503">
        <w:rPr>
          <w:noProof/>
        </w:rPr>
        <w:t>.</w:t>
      </w:r>
      <w:r w:rsidR="00A81030" w:rsidRPr="004A2503">
        <w:rPr>
          <w:noProof/>
        </w:rPr>
        <w:tab/>
      </w:r>
      <w:r w:rsidR="602344C0" w:rsidRPr="004A2503">
        <w:rPr>
          <w:noProof/>
        </w:rPr>
        <w:t xml:space="preserve">Without prejudice to reporting obligations laid down in sectoral </w:t>
      </w:r>
      <w:r w:rsidR="67A34CAF" w:rsidRPr="004A2503">
        <w:rPr>
          <w:noProof/>
        </w:rPr>
        <w:t xml:space="preserve">statistical </w:t>
      </w:r>
      <w:r w:rsidR="602344C0" w:rsidRPr="004A2503">
        <w:rPr>
          <w:noProof/>
        </w:rPr>
        <w:t>legislation</w:t>
      </w:r>
      <w:r w:rsidR="219AB7B8" w:rsidRPr="004A2503">
        <w:rPr>
          <w:noProof/>
        </w:rPr>
        <w:t xml:space="preserve"> of the Union</w:t>
      </w:r>
      <w:r w:rsidR="602344C0" w:rsidRPr="004A2503">
        <w:rPr>
          <w:noProof/>
        </w:rPr>
        <w:t>, a data holder</w:t>
      </w:r>
      <w:r w:rsidR="2F298AB8" w:rsidRPr="004A2503">
        <w:rPr>
          <w:noProof/>
        </w:rPr>
        <w:t xml:space="preserve"> </w:t>
      </w:r>
      <w:r w:rsidR="602344C0" w:rsidRPr="004A2503">
        <w:rPr>
          <w:noProof/>
        </w:rPr>
        <w:t xml:space="preserve">shall make </w:t>
      </w:r>
      <w:r w:rsidR="2B3F4B44" w:rsidRPr="004A2503">
        <w:rPr>
          <w:noProof/>
        </w:rPr>
        <w:t xml:space="preserve">the relevant </w:t>
      </w:r>
      <w:r w:rsidR="602344C0" w:rsidRPr="004A2503">
        <w:rPr>
          <w:noProof/>
        </w:rPr>
        <w:t xml:space="preserve">data available to the NSI or </w:t>
      </w:r>
      <w:r w:rsidR="4A81965D" w:rsidRPr="004A2503">
        <w:rPr>
          <w:noProof/>
        </w:rPr>
        <w:t xml:space="preserve">the Commission (Eurostat) </w:t>
      </w:r>
      <w:r w:rsidR="602344C0" w:rsidRPr="004A2503">
        <w:rPr>
          <w:noProof/>
        </w:rPr>
        <w:t xml:space="preserve">within the period specified in the </w:t>
      </w:r>
      <w:r w:rsidR="6EE791CA" w:rsidRPr="004A2503">
        <w:rPr>
          <w:noProof/>
        </w:rPr>
        <w:t xml:space="preserve">decision </w:t>
      </w:r>
      <w:r w:rsidR="10278A59" w:rsidRPr="004A2503">
        <w:rPr>
          <w:noProof/>
        </w:rPr>
        <w:t xml:space="preserve">pursuant </w:t>
      </w:r>
      <w:r w:rsidRPr="004A2503">
        <w:rPr>
          <w:noProof/>
        </w:rPr>
        <w:t>to</w:t>
      </w:r>
      <w:r w:rsidR="3D728ACB" w:rsidRPr="004A2503">
        <w:rPr>
          <w:noProof/>
        </w:rPr>
        <w:t xml:space="preserve"> </w:t>
      </w:r>
      <w:r w:rsidRPr="004A2503">
        <w:rPr>
          <w:noProof/>
        </w:rPr>
        <w:t>paragraph 4 of this Article</w:t>
      </w:r>
      <w:r w:rsidR="602344C0" w:rsidRPr="004A2503">
        <w:rPr>
          <w:noProof/>
        </w:rPr>
        <w:t>.</w:t>
      </w:r>
    </w:p>
    <w:p w14:paraId="7EAA66D5" w14:textId="77777777" w:rsidR="00562C51" w:rsidRPr="004A2503" w:rsidRDefault="41BF7B4C" w:rsidP="00A11AAA">
      <w:pPr>
        <w:spacing w:before="0"/>
        <w:ind w:left="720" w:hanging="720"/>
        <w:rPr>
          <w:noProof/>
        </w:rPr>
      </w:pPr>
      <w:r w:rsidRPr="004A2503">
        <w:rPr>
          <w:noProof/>
        </w:rPr>
        <w:lastRenderedPageBreak/>
        <w:t>6</w:t>
      </w:r>
      <w:r w:rsidR="45AE09CE" w:rsidRPr="004A2503">
        <w:rPr>
          <w:noProof/>
        </w:rPr>
        <w:t>.</w:t>
      </w:r>
      <w:r w:rsidR="48714EB3" w:rsidRPr="004A2503">
        <w:rPr>
          <w:noProof/>
        </w:rPr>
        <w:tab/>
      </w:r>
      <w:r w:rsidR="2706D685" w:rsidRPr="004A2503">
        <w:rPr>
          <w:rFonts w:eastAsia="Times New Roman"/>
          <w:noProof/>
          <w:szCs w:val="24"/>
        </w:rPr>
        <w:t xml:space="preserve">The Member States and the Commission shall take appropriate measures to ensure the effective enforcement of the decisions adopted in accordance with paragraph 4. Those measures may include the adoption of </w:t>
      </w:r>
      <w:r w:rsidR="7E3481FA" w:rsidRPr="004A2503">
        <w:rPr>
          <w:rFonts w:eastAsia="Times New Roman"/>
          <w:noProof/>
          <w:szCs w:val="24"/>
        </w:rPr>
        <w:t xml:space="preserve">fines </w:t>
      </w:r>
      <w:r w:rsidR="2706D685" w:rsidRPr="004A2503">
        <w:rPr>
          <w:rFonts w:eastAsia="Times New Roman"/>
          <w:noProof/>
          <w:szCs w:val="24"/>
        </w:rPr>
        <w:t>where the</w:t>
      </w:r>
      <w:r w:rsidR="000715DE" w:rsidRPr="004A2503">
        <w:rPr>
          <w:rFonts w:eastAsia="Times New Roman"/>
          <w:noProof/>
          <w:szCs w:val="24"/>
        </w:rPr>
        <w:t xml:space="preserve"> private</w:t>
      </w:r>
      <w:r w:rsidR="2706D685" w:rsidRPr="004A2503">
        <w:rPr>
          <w:rFonts w:eastAsia="Times New Roman"/>
          <w:noProof/>
          <w:szCs w:val="24"/>
        </w:rPr>
        <w:t xml:space="preserve"> data holder intentionally or negligently fails to supply the data requested by decision within the set period or supplies incorrect, incomplete or misleading data. In fixing the amount of the fin</w:t>
      </w:r>
      <w:r w:rsidR="48232056" w:rsidRPr="004A2503">
        <w:rPr>
          <w:rFonts w:eastAsia="Times New Roman"/>
          <w:noProof/>
          <w:szCs w:val="24"/>
        </w:rPr>
        <w:t>es</w:t>
      </w:r>
      <w:r w:rsidR="2706D685" w:rsidRPr="004A2503">
        <w:rPr>
          <w:rFonts w:eastAsia="Times New Roman"/>
          <w:noProof/>
          <w:szCs w:val="24"/>
        </w:rPr>
        <w:t>, the Member State and the Commission shall have regard to the nature, gravity, duration and recurrence of the infringement.</w:t>
      </w:r>
    </w:p>
    <w:p w14:paraId="6A37E8DF" w14:textId="77777777" w:rsidR="007F3735" w:rsidRPr="004A2503" w:rsidRDefault="0C8187A0" w:rsidP="00A11AAA">
      <w:pPr>
        <w:spacing w:before="0"/>
        <w:ind w:left="720" w:hanging="720"/>
        <w:rPr>
          <w:rFonts w:eastAsia="Times New Roman"/>
          <w:noProof/>
          <w:szCs w:val="24"/>
        </w:rPr>
      </w:pPr>
      <w:r w:rsidRPr="004A2503">
        <w:rPr>
          <w:noProof/>
        </w:rPr>
        <w:t>7</w:t>
      </w:r>
      <w:r w:rsidR="602344C0" w:rsidRPr="004A2503">
        <w:rPr>
          <w:noProof/>
        </w:rPr>
        <w:t>.</w:t>
      </w:r>
      <w:r w:rsidR="001D1DDC" w:rsidRPr="004A2503">
        <w:rPr>
          <w:noProof/>
        </w:rPr>
        <w:tab/>
      </w:r>
      <w:r w:rsidR="447695CD" w:rsidRPr="004A2503">
        <w:rPr>
          <w:rFonts w:eastAsia="Times New Roman"/>
          <w:noProof/>
          <w:szCs w:val="24"/>
        </w:rPr>
        <w:t>In order to comply with paragraph 6, the Commission may adopt decisions imposing fines of maximum EUR 25 000. In case of recurrence within three years the fine may reach EUR 50 000.</w:t>
      </w:r>
      <w:r w:rsidR="000715DE" w:rsidRPr="004A2503">
        <w:rPr>
          <w:rFonts w:eastAsia="Times New Roman"/>
          <w:noProof/>
          <w:szCs w:val="24"/>
        </w:rPr>
        <w:t xml:space="preserve"> </w:t>
      </w:r>
      <w:r w:rsidR="447695CD" w:rsidRPr="004A2503">
        <w:rPr>
          <w:rFonts w:eastAsia="Times New Roman"/>
          <w:noProof/>
          <w:szCs w:val="24"/>
        </w:rPr>
        <w:t>The Commission may issue guidelines on the calculation of the fine.</w:t>
      </w:r>
    </w:p>
    <w:p w14:paraId="7DED97A3" w14:textId="77777777" w:rsidR="007F3735" w:rsidRPr="004A2503" w:rsidRDefault="447695CD" w:rsidP="00A11AAA">
      <w:pPr>
        <w:spacing w:before="0"/>
        <w:ind w:left="720" w:hanging="720"/>
        <w:rPr>
          <w:rFonts w:eastAsia="Times New Roman"/>
          <w:noProof/>
          <w:szCs w:val="24"/>
        </w:rPr>
      </w:pPr>
      <w:r w:rsidRPr="004A2503">
        <w:rPr>
          <w:rFonts w:eastAsia="Times New Roman"/>
          <w:noProof/>
          <w:szCs w:val="24"/>
        </w:rPr>
        <w:t xml:space="preserve">8. </w:t>
      </w:r>
      <w:r w:rsidR="001D1DDC" w:rsidRPr="004A2503">
        <w:rPr>
          <w:noProof/>
        </w:rPr>
        <w:tab/>
      </w:r>
      <w:r w:rsidRPr="004A2503">
        <w:rPr>
          <w:rFonts w:eastAsia="Times New Roman"/>
          <w:noProof/>
          <w:szCs w:val="24"/>
        </w:rPr>
        <w:t>The Commission may adopt a decision imposing a fine within one year following the deadline for the submission of data laid down in its decision under paragraph 4 where the data holder fails to submit any data or within one year of the submission of incorrect</w:t>
      </w:r>
      <w:r w:rsidR="0067680A" w:rsidRPr="004A2503">
        <w:rPr>
          <w:rFonts w:eastAsia="Times New Roman"/>
          <w:noProof/>
          <w:szCs w:val="24"/>
        </w:rPr>
        <w:t>,</w:t>
      </w:r>
      <w:r w:rsidRPr="004A2503">
        <w:rPr>
          <w:rFonts w:eastAsia="Times New Roman"/>
          <w:noProof/>
          <w:szCs w:val="24"/>
        </w:rPr>
        <w:t xml:space="preserve"> </w:t>
      </w:r>
      <w:r w:rsidR="0067680A" w:rsidRPr="004A2503">
        <w:rPr>
          <w:rFonts w:eastAsia="Times New Roman"/>
          <w:noProof/>
          <w:szCs w:val="24"/>
        </w:rPr>
        <w:t xml:space="preserve">incomplete </w:t>
      </w:r>
      <w:r w:rsidRPr="004A2503">
        <w:rPr>
          <w:rFonts w:eastAsia="Times New Roman"/>
          <w:noProof/>
          <w:szCs w:val="24"/>
        </w:rPr>
        <w:t>or misleading data.</w:t>
      </w:r>
    </w:p>
    <w:p w14:paraId="1EDF463F" w14:textId="04751536" w:rsidR="007F3735" w:rsidRPr="004A2503" w:rsidRDefault="447695CD" w:rsidP="4F8A67EC">
      <w:pPr>
        <w:spacing w:before="0"/>
        <w:ind w:left="720"/>
        <w:rPr>
          <w:rFonts w:eastAsia="Times New Roman"/>
          <w:noProof/>
        </w:rPr>
      </w:pPr>
      <w:r w:rsidRPr="004A2503">
        <w:rPr>
          <w:rFonts w:eastAsia="Times New Roman"/>
          <w:noProof/>
        </w:rPr>
        <w:t>The power of the Commission to enforce decisions imposing a fine shall be subject to a limitation period of five years. Time shall begin to run on the day on which the decision becomes final</w:t>
      </w:r>
      <w:r w:rsidR="69241DD6" w:rsidRPr="004A2503">
        <w:rPr>
          <w:rFonts w:eastAsia="Times New Roman"/>
          <w:noProof/>
        </w:rPr>
        <w:t>.</w:t>
      </w:r>
    </w:p>
    <w:p w14:paraId="7696A671" w14:textId="089C2F88" w:rsidR="007F3735" w:rsidRPr="004A2503" w:rsidRDefault="447695CD" w:rsidP="47880B8F">
      <w:pPr>
        <w:pStyle w:val="ListParagraph"/>
        <w:spacing w:before="0"/>
        <w:ind w:hanging="720"/>
        <w:rPr>
          <w:rFonts w:eastAsia="Times New Roman"/>
          <w:noProof/>
        </w:rPr>
      </w:pPr>
      <w:r w:rsidRPr="004A2503">
        <w:rPr>
          <w:rFonts w:eastAsia="Times New Roman"/>
          <w:noProof/>
        </w:rPr>
        <w:t>9.</w:t>
      </w:r>
      <w:r w:rsidRPr="004A2503">
        <w:rPr>
          <w:noProof/>
        </w:rPr>
        <w:tab/>
      </w:r>
      <w:r w:rsidR="3233D5FC" w:rsidRPr="004A2503">
        <w:rPr>
          <w:rFonts w:eastAsia="Times New Roman"/>
          <w:noProof/>
        </w:rPr>
        <w:t xml:space="preserve">Before adopting a decision pursuant to paragraph 6 of this Article, the </w:t>
      </w:r>
      <w:r w:rsidR="4FBCAA82" w:rsidRPr="004A2503">
        <w:rPr>
          <w:rFonts w:eastAsia="Times New Roman"/>
          <w:noProof/>
        </w:rPr>
        <w:t xml:space="preserve">Member States and the </w:t>
      </w:r>
      <w:r w:rsidR="3233D5FC" w:rsidRPr="004A2503">
        <w:rPr>
          <w:rFonts w:eastAsia="Times New Roman"/>
          <w:noProof/>
        </w:rPr>
        <w:t xml:space="preserve">Commission shall give the data holder the opportunity of being heard on preliminary findings and measures that the </w:t>
      </w:r>
      <w:r w:rsidR="28677E56" w:rsidRPr="004A2503">
        <w:rPr>
          <w:rFonts w:eastAsia="Times New Roman"/>
          <w:noProof/>
        </w:rPr>
        <w:t xml:space="preserve">Member State or the </w:t>
      </w:r>
      <w:r w:rsidR="3233D5FC" w:rsidRPr="004A2503">
        <w:rPr>
          <w:rFonts w:eastAsia="Times New Roman"/>
          <w:noProof/>
        </w:rPr>
        <w:t>Commission may intend to take in view of the preliminary findings.</w:t>
      </w:r>
    </w:p>
    <w:p w14:paraId="0C7C28CD" w14:textId="77777777" w:rsidR="0B9CE86E" w:rsidRPr="004A2503" w:rsidRDefault="03CDE263" w:rsidP="00A11AAA">
      <w:pPr>
        <w:pStyle w:val="ListParagraph"/>
        <w:spacing w:before="0"/>
        <w:ind w:hanging="720"/>
        <w:contextualSpacing w:val="0"/>
        <w:rPr>
          <w:rFonts w:eastAsia="Times New Roman"/>
          <w:noProof/>
          <w:szCs w:val="24"/>
        </w:rPr>
      </w:pPr>
      <w:r w:rsidRPr="004A2503">
        <w:rPr>
          <w:noProof/>
        </w:rPr>
        <w:t>10</w:t>
      </w:r>
      <w:r w:rsidR="3233D5FC" w:rsidRPr="004A2503">
        <w:rPr>
          <w:noProof/>
        </w:rPr>
        <w:t>.</w:t>
      </w:r>
      <w:r w:rsidR="001D1DDC" w:rsidRPr="004A2503">
        <w:rPr>
          <w:noProof/>
        </w:rPr>
        <w:tab/>
      </w:r>
      <w:r w:rsidR="602344C0" w:rsidRPr="004A2503">
        <w:rPr>
          <w:noProof/>
        </w:rPr>
        <w:t xml:space="preserve">The Commission shall establish, by </w:t>
      </w:r>
      <w:r w:rsidR="1BC86D7E" w:rsidRPr="004A2503">
        <w:rPr>
          <w:noProof/>
        </w:rPr>
        <w:t>way</w:t>
      </w:r>
      <w:r w:rsidR="006F1419" w:rsidRPr="004A2503">
        <w:rPr>
          <w:noProof/>
        </w:rPr>
        <w:t xml:space="preserve"> </w:t>
      </w:r>
      <w:r w:rsidR="602344C0" w:rsidRPr="004A2503">
        <w:rPr>
          <w:noProof/>
        </w:rPr>
        <w:t xml:space="preserve">of implementing acts, the </w:t>
      </w:r>
      <w:r w:rsidR="28695A4B" w:rsidRPr="004A2503">
        <w:rPr>
          <w:noProof/>
        </w:rPr>
        <w:t xml:space="preserve">general </w:t>
      </w:r>
      <w:r w:rsidR="602344C0" w:rsidRPr="004A2503">
        <w:rPr>
          <w:noProof/>
        </w:rPr>
        <w:t xml:space="preserve">technical </w:t>
      </w:r>
      <w:r w:rsidR="095620B5" w:rsidRPr="004A2503">
        <w:rPr>
          <w:noProof/>
        </w:rPr>
        <w:t>arrangements</w:t>
      </w:r>
      <w:r w:rsidR="006F1419" w:rsidRPr="004A2503">
        <w:rPr>
          <w:noProof/>
        </w:rPr>
        <w:t xml:space="preserve"> </w:t>
      </w:r>
      <w:r w:rsidR="602344C0" w:rsidRPr="004A2503">
        <w:rPr>
          <w:noProof/>
        </w:rPr>
        <w:t xml:space="preserve">for making </w:t>
      </w:r>
      <w:r w:rsidR="334104CE" w:rsidRPr="004A2503">
        <w:rPr>
          <w:noProof/>
        </w:rPr>
        <w:t xml:space="preserve">data </w:t>
      </w:r>
      <w:r w:rsidR="602344C0" w:rsidRPr="004A2503">
        <w:rPr>
          <w:noProof/>
        </w:rPr>
        <w:t xml:space="preserve">available </w:t>
      </w:r>
      <w:r w:rsidR="334104CE" w:rsidRPr="004A2503">
        <w:rPr>
          <w:noProof/>
        </w:rPr>
        <w:t xml:space="preserve">under </w:t>
      </w:r>
      <w:r w:rsidR="602344C0" w:rsidRPr="004A2503">
        <w:rPr>
          <w:noProof/>
        </w:rPr>
        <w:t>this Article. Those implementing acts shall be adopted in accordance with the examination procedure referred to in Article 27(2).</w:t>
      </w:r>
    </w:p>
    <w:p w14:paraId="1235FBBE" w14:textId="77777777" w:rsidR="1D67B1F7" w:rsidRPr="004A2503" w:rsidRDefault="1D67B1F7" w:rsidP="00A11AAA">
      <w:pPr>
        <w:spacing w:before="360"/>
        <w:jc w:val="center"/>
        <w:rPr>
          <w:rFonts w:eastAsia="Times New Roman"/>
          <w:i/>
          <w:iCs/>
          <w:noProof/>
          <w:szCs w:val="24"/>
        </w:rPr>
      </w:pPr>
      <w:r w:rsidRPr="004A2503">
        <w:rPr>
          <w:rFonts w:eastAsia="Times New Roman"/>
          <w:i/>
          <w:iCs/>
          <w:noProof/>
          <w:szCs w:val="24"/>
        </w:rPr>
        <w:t>Article 17d</w:t>
      </w:r>
      <w:r w:rsidRPr="004A2503">
        <w:rPr>
          <w:noProof/>
        </w:rPr>
        <w:br/>
      </w:r>
      <w:r w:rsidRPr="004A2503">
        <w:rPr>
          <w:rFonts w:eastAsia="Times New Roman"/>
          <w:i/>
          <w:iCs/>
          <w:noProof/>
          <w:szCs w:val="24"/>
        </w:rPr>
        <w:t>Review of decisions imposing fines by the Court of justice of the European Union</w:t>
      </w:r>
    </w:p>
    <w:p w14:paraId="3C077580" w14:textId="77777777" w:rsidR="1D67B1F7" w:rsidRPr="004A2503" w:rsidRDefault="1D67B1F7">
      <w:pPr>
        <w:rPr>
          <w:rFonts w:eastAsia="Times New Roman"/>
          <w:noProof/>
          <w:szCs w:val="24"/>
        </w:rPr>
      </w:pPr>
      <w:r w:rsidRPr="004A2503">
        <w:rPr>
          <w:rFonts w:eastAsia="Times New Roman"/>
          <w:noProof/>
          <w:szCs w:val="24"/>
        </w:rPr>
        <w:t>In accordance with Article 261 TFEU, the Court of Justice of the European Union has unlimited jurisdiction to review decisions by which the Commission has imposed fines. It may cancel, reduce or increase the fine imposed.</w:t>
      </w:r>
    </w:p>
    <w:p w14:paraId="0533824D" w14:textId="77777777" w:rsidR="006D4083" w:rsidRPr="004A2503" w:rsidRDefault="35D9B442" w:rsidP="00A11AAA">
      <w:pPr>
        <w:pStyle w:val="ListParagraph"/>
        <w:keepNext/>
        <w:spacing w:before="360"/>
        <w:contextualSpacing w:val="0"/>
        <w:jc w:val="center"/>
        <w:rPr>
          <w:i/>
          <w:iCs/>
          <w:noProof/>
        </w:rPr>
      </w:pPr>
      <w:r w:rsidRPr="004A2503">
        <w:rPr>
          <w:i/>
          <w:iCs/>
          <w:noProof/>
        </w:rPr>
        <w:t>Article 17</w:t>
      </w:r>
      <w:r w:rsidR="37C364E3" w:rsidRPr="004A2503">
        <w:rPr>
          <w:i/>
          <w:iCs/>
          <w:noProof/>
        </w:rPr>
        <w:t>e</w:t>
      </w:r>
      <w:r w:rsidR="006D4083" w:rsidRPr="004A2503">
        <w:rPr>
          <w:noProof/>
        </w:rPr>
        <w:br/>
      </w:r>
      <w:r w:rsidRPr="004A2503">
        <w:rPr>
          <w:i/>
          <w:iCs/>
          <w:noProof/>
        </w:rPr>
        <w:t xml:space="preserve">Obligations of NSIs and </w:t>
      </w:r>
      <w:r w:rsidR="0D2C4687" w:rsidRPr="004A2503">
        <w:rPr>
          <w:i/>
          <w:iCs/>
          <w:noProof/>
        </w:rPr>
        <w:t xml:space="preserve">the </w:t>
      </w:r>
      <w:r w:rsidRPr="004A2503">
        <w:rPr>
          <w:i/>
          <w:iCs/>
          <w:noProof/>
        </w:rPr>
        <w:t xml:space="preserve">Commission (Eurostat) in reusing data made available for </w:t>
      </w:r>
      <w:r w:rsidR="4A03646B" w:rsidRPr="004A2503">
        <w:rPr>
          <w:i/>
          <w:iCs/>
          <w:noProof/>
        </w:rPr>
        <w:t xml:space="preserve">development and production of </w:t>
      </w:r>
      <w:r w:rsidRPr="004A2503">
        <w:rPr>
          <w:i/>
          <w:iCs/>
          <w:noProof/>
        </w:rPr>
        <w:t>European statistics</w:t>
      </w:r>
    </w:p>
    <w:p w14:paraId="241A6C70" w14:textId="77777777" w:rsidR="006D4083" w:rsidRPr="004A2503" w:rsidRDefault="749123A7" w:rsidP="0B9CE86E">
      <w:pPr>
        <w:spacing w:before="0"/>
        <w:ind w:left="720" w:hanging="720"/>
        <w:rPr>
          <w:noProof/>
        </w:rPr>
      </w:pPr>
      <w:r w:rsidRPr="004A2503">
        <w:rPr>
          <w:noProof/>
        </w:rPr>
        <w:t>1.</w:t>
      </w:r>
      <w:r w:rsidR="0050342C" w:rsidRPr="004A2503">
        <w:rPr>
          <w:noProof/>
        </w:rPr>
        <w:tab/>
      </w:r>
      <w:r w:rsidR="243763FD" w:rsidRPr="004A2503">
        <w:rPr>
          <w:noProof/>
        </w:rPr>
        <w:t xml:space="preserve">The </w:t>
      </w:r>
      <w:r w:rsidR="1CCAF8C4" w:rsidRPr="004A2503">
        <w:rPr>
          <w:noProof/>
        </w:rPr>
        <w:t>N</w:t>
      </w:r>
      <w:r w:rsidR="243763FD" w:rsidRPr="004A2503">
        <w:rPr>
          <w:noProof/>
        </w:rPr>
        <w:t>SIs</w:t>
      </w:r>
      <w:r w:rsidR="1CCAF8C4" w:rsidRPr="004A2503">
        <w:rPr>
          <w:noProof/>
        </w:rPr>
        <w:t xml:space="preserve"> and </w:t>
      </w:r>
      <w:r w:rsidRPr="004A2503">
        <w:rPr>
          <w:noProof/>
        </w:rPr>
        <w:t xml:space="preserve">the </w:t>
      </w:r>
      <w:r w:rsidR="1CCAF8C4" w:rsidRPr="004A2503">
        <w:rPr>
          <w:noProof/>
        </w:rPr>
        <w:t>Commission (Eurostat) shall use d</w:t>
      </w:r>
      <w:r w:rsidR="35D9B442" w:rsidRPr="004A2503">
        <w:rPr>
          <w:noProof/>
        </w:rPr>
        <w:t xml:space="preserve">ata made available </w:t>
      </w:r>
      <w:r w:rsidR="132E3FC3" w:rsidRPr="004A2503">
        <w:rPr>
          <w:rFonts w:eastAsia="Times New Roman"/>
          <w:noProof/>
          <w:szCs w:val="24"/>
        </w:rPr>
        <w:t xml:space="preserve">in accordance with Article 17b </w:t>
      </w:r>
      <w:r w:rsidR="35D9B442" w:rsidRPr="004A2503">
        <w:rPr>
          <w:noProof/>
        </w:rPr>
        <w:t xml:space="preserve">for the development and production of European statistics: </w:t>
      </w:r>
    </w:p>
    <w:p w14:paraId="24BEBB76" w14:textId="77777777" w:rsidR="006D4083" w:rsidRPr="004A2503" w:rsidRDefault="00017F15" w:rsidP="00A11AAA">
      <w:pPr>
        <w:spacing w:before="0"/>
        <w:ind w:left="709"/>
        <w:rPr>
          <w:noProof/>
        </w:rPr>
      </w:pPr>
      <w:r w:rsidRPr="004A2503">
        <w:rPr>
          <w:noProof/>
        </w:rPr>
        <w:t xml:space="preserve">(a) </w:t>
      </w:r>
      <w:r w:rsidR="006D4083" w:rsidRPr="004A2503">
        <w:rPr>
          <w:noProof/>
        </w:rPr>
        <w:t xml:space="preserve">exclusively for statistical </w:t>
      </w:r>
      <w:r w:rsidR="00B350B4" w:rsidRPr="004A2503">
        <w:rPr>
          <w:noProof/>
        </w:rPr>
        <w:t>purposes</w:t>
      </w:r>
      <w:r w:rsidR="00BA17B0" w:rsidRPr="004A2503">
        <w:rPr>
          <w:noProof/>
        </w:rPr>
        <w:t>;</w:t>
      </w:r>
    </w:p>
    <w:p w14:paraId="442A6F3D" w14:textId="3FE4DC7C" w:rsidR="006D4083" w:rsidRPr="004A2503" w:rsidRDefault="00017F15" w:rsidP="00A11AAA">
      <w:pPr>
        <w:spacing w:before="0"/>
        <w:ind w:left="709"/>
        <w:rPr>
          <w:noProof/>
        </w:rPr>
      </w:pPr>
      <w:r w:rsidRPr="004A2503">
        <w:rPr>
          <w:noProof/>
        </w:rPr>
        <w:t xml:space="preserve">(b) </w:t>
      </w:r>
      <w:r w:rsidR="006D4083" w:rsidRPr="004A2503">
        <w:rPr>
          <w:noProof/>
        </w:rPr>
        <w:t xml:space="preserve">in </w:t>
      </w:r>
      <w:r w:rsidR="00B350B4" w:rsidRPr="004A2503">
        <w:rPr>
          <w:noProof/>
        </w:rPr>
        <w:t>conformity with</w:t>
      </w:r>
      <w:r w:rsidR="006D4083" w:rsidRPr="004A2503">
        <w:rPr>
          <w:noProof/>
        </w:rPr>
        <w:t xml:space="preserve"> </w:t>
      </w:r>
      <w:r w:rsidR="00B350B4" w:rsidRPr="004A2503">
        <w:rPr>
          <w:noProof/>
        </w:rPr>
        <w:t>principles of statistical confidentiality and cost-effectiveness</w:t>
      </w:r>
      <w:r w:rsidR="630AB1EA" w:rsidRPr="004A2503">
        <w:rPr>
          <w:noProof/>
        </w:rPr>
        <w:t>;</w:t>
      </w:r>
      <w:r w:rsidR="00B350B4" w:rsidRPr="004A2503">
        <w:rPr>
          <w:noProof/>
        </w:rPr>
        <w:t xml:space="preserve"> and </w:t>
      </w:r>
    </w:p>
    <w:p w14:paraId="2AFA5B0B" w14:textId="77777777" w:rsidR="006D4083" w:rsidRPr="004A2503" w:rsidRDefault="749123A7" w:rsidP="00A11AAA">
      <w:pPr>
        <w:pStyle w:val="ListParagraph"/>
        <w:spacing w:before="0"/>
        <w:ind w:left="709"/>
        <w:rPr>
          <w:noProof/>
        </w:rPr>
      </w:pPr>
      <w:r w:rsidRPr="004A2503">
        <w:rPr>
          <w:noProof/>
        </w:rPr>
        <w:t>(c</w:t>
      </w:r>
      <w:r w:rsidR="35D9B442" w:rsidRPr="004A2503">
        <w:rPr>
          <w:noProof/>
        </w:rPr>
        <w:t xml:space="preserve">) </w:t>
      </w:r>
      <w:r w:rsidR="75000B90" w:rsidRPr="004A2503">
        <w:rPr>
          <w:noProof/>
        </w:rPr>
        <w:t>with the obligation not to</w:t>
      </w:r>
      <w:r w:rsidR="35D9B442" w:rsidRPr="004A2503">
        <w:rPr>
          <w:noProof/>
        </w:rPr>
        <w:t xml:space="preserve"> share </w:t>
      </w:r>
      <w:r w:rsidR="1CCAF8C4" w:rsidRPr="004A2503">
        <w:rPr>
          <w:noProof/>
        </w:rPr>
        <w:t>th</w:t>
      </w:r>
      <w:r w:rsidR="1F72F547" w:rsidRPr="004A2503">
        <w:rPr>
          <w:noProof/>
        </w:rPr>
        <w:t>em</w:t>
      </w:r>
      <w:r w:rsidR="1CCAF8C4" w:rsidRPr="004A2503">
        <w:rPr>
          <w:noProof/>
        </w:rPr>
        <w:t xml:space="preserve"> </w:t>
      </w:r>
      <w:r w:rsidR="35D9B442" w:rsidRPr="004A2503">
        <w:rPr>
          <w:noProof/>
        </w:rPr>
        <w:t>with third parties</w:t>
      </w:r>
      <w:r w:rsidR="7F4C1EDA" w:rsidRPr="004A2503">
        <w:rPr>
          <w:noProof/>
        </w:rPr>
        <w:t xml:space="preserve"> unless the data holder has agreed</w:t>
      </w:r>
      <w:r w:rsidR="35D9B442" w:rsidRPr="004A2503">
        <w:rPr>
          <w:noProof/>
        </w:rPr>
        <w:t>.</w:t>
      </w:r>
    </w:p>
    <w:p w14:paraId="61836D57" w14:textId="77777777" w:rsidR="00FF344B" w:rsidRPr="004A2503" w:rsidRDefault="301530B2" w:rsidP="690999C7">
      <w:pPr>
        <w:spacing w:before="0"/>
        <w:rPr>
          <w:noProof/>
        </w:rPr>
      </w:pPr>
      <w:r w:rsidRPr="004A2503">
        <w:rPr>
          <w:noProof/>
        </w:rPr>
        <w:t>2.</w:t>
      </w:r>
      <w:r w:rsidR="00B350B4" w:rsidRPr="004A2503">
        <w:rPr>
          <w:noProof/>
        </w:rPr>
        <w:tab/>
      </w:r>
      <w:r w:rsidR="00446735" w:rsidRPr="004A2503">
        <w:rPr>
          <w:noProof/>
        </w:rPr>
        <w:t xml:space="preserve">The </w:t>
      </w:r>
      <w:r w:rsidRPr="004A2503">
        <w:rPr>
          <w:noProof/>
        </w:rPr>
        <w:t xml:space="preserve">NSIs and </w:t>
      </w:r>
      <w:r w:rsidR="287A33B4" w:rsidRPr="004A2503">
        <w:rPr>
          <w:noProof/>
        </w:rPr>
        <w:t>the Commission (</w:t>
      </w:r>
      <w:r w:rsidRPr="004A2503">
        <w:rPr>
          <w:noProof/>
        </w:rPr>
        <w:t>Eurostat</w:t>
      </w:r>
      <w:r w:rsidR="202452B1" w:rsidRPr="004A2503">
        <w:rPr>
          <w:noProof/>
        </w:rPr>
        <w:t>)</w:t>
      </w:r>
      <w:r w:rsidRPr="004A2503">
        <w:rPr>
          <w:noProof/>
        </w:rPr>
        <w:t xml:space="preserve"> shall</w:t>
      </w:r>
      <w:r w:rsidR="6EE352BC" w:rsidRPr="004A2503">
        <w:rPr>
          <w:noProof/>
        </w:rPr>
        <w:t>:</w:t>
      </w:r>
    </w:p>
    <w:p w14:paraId="0A06933A" w14:textId="49EB5E7B" w:rsidR="00FF344B" w:rsidRPr="004A2503" w:rsidRDefault="47715C19" w:rsidP="00A11AAA">
      <w:pPr>
        <w:pStyle w:val="ListParagraph"/>
        <w:spacing w:before="0"/>
        <w:ind w:left="709"/>
        <w:rPr>
          <w:noProof/>
        </w:rPr>
      </w:pPr>
      <w:r w:rsidRPr="004A2503">
        <w:rPr>
          <w:noProof/>
        </w:rPr>
        <w:lastRenderedPageBreak/>
        <w:t>(a) take appropriate measures to protect statistical confidentiality and trade secrets a</w:t>
      </w:r>
      <w:r w:rsidR="0E14CBEC" w:rsidRPr="004A2503">
        <w:rPr>
          <w:noProof/>
        </w:rPr>
        <w:t>nd</w:t>
      </w:r>
      <w:r w:rsidRPr="004A2503">
        <w:rPr>
          <w:noProof/>
        </w:rPr>
        <w:t xml:space="preserve"> to preserve other legitimate concerns of </w:t>
      </w:r>
      <w:r w:rsidR="00EC0562" w:rsidRPr="004A2503">
        <w:rPr>
          <w:noProof/>
        </w:rPr>
        <w:t xml:space="preserve">private </w:t>
      </w:r>
      <w:r w:rsidRPr="004A2503">
        <w:rPr>
          <w:noProof/>
        </w:rPr>
        <w:t>data holders including the cost and effort required to make the data available</w:t>
      </w:r>
      <w:r w:rsidR="4C258E78" w:rsidRPr="004A2503">
        <w:rPr>
          <w:noProof/>
        </w:rPr>
        <w:t>;</w:t>
      </w:r>
    </w:p>
    <w:p w14:paraId="394ACBC6" w14:textId="77777777" w:rsidR="00B350B4" w:rsidRPr="004A2503" w:rsidRDefault="7EC567DF" w:rsidP="00A11AAA">
      <w:pPr>
        <w:spacing w:before="0"/>
        <w:ind w:left="709"/>
        <w:rPr>
          <w:noProof/>
        </w:rPr>
      </w:pPr>
      <w:r w:rsidRPr="004A2503">
        <w:rPr>
          <w:noProof/>
        </w:rPr>
        <w:t>(b)</w:t>
      </w:r>
      <w:r w:rsidR="09F43D11" w:rsidRPr="004A2503">
        <w:rPr>
          <w:noProof/>
        </w:rPr>
        <w:t xml:space="preserve"> implement, insofar as the processing of personal data is necessary, technical and organisational measures </w:t>
      </w:r>
      <w:r w:rsidR="69E2C605" w:rsidRPr="004A2503">
        <w:rPr>
          <w:noProof/>
        </w:rPr>
        <w:t>which</w:t>
      </w:r>
      <w:r w:rsidR="33C23E1E" w:rsidRPr="004A2503">
        <w:rPr>
          <w:noProof/>
        </w:rPr>
        <w:t xml:space="preserve"> </w:t>
      </w:r>
      <w:r w:rsidR="09F43D11" w:rsidRPr="004A2503">
        <w:rPr>
          <w:noProof/>
        </w:rPr>
        <w:t>safeguard the rights and freedoms of data subjects</w:t>
      </w:r>
      <w:r w:rsidR="7951A300" w:rsidRPr="004A2503">
        <w:rPr>
          <w:noProof/>
        </w:rPr>
        <w:t>.</w:t>
      </w:r>
      <w:r w:rsidR="09F43D11" w:rsidRPr="004A2503">
        <w:rPr>
          <w:noProof/>
        </w:rPr>
        <w:t xml:space="preserve"> </w:t>
      </w:r>
    </w:p>
    <w:p w14:paraId="05782B26" w14:textId="77777777" w:rsidR="00497420" w:rsidRPr="004A2503" w:rsidRDefault="00497420" w:rsidP="007C73B3">
      <w:pPr>
        <w:spacing w:before="0"/>
        <w:ind w:left="720" w:hanging="720"/>
        <w:rPr>
          <w:noProof/>
        </w:rPr>
      </w:pPr>
      <w:r w:rsidRPr="004A2503">
        <w:rPr>
          <w:noProof/>
        </w:rPr>
        <w:t>3.</w:t>
      </w:r>
      <w:r w:rsidRPr="004A2503">
        <w:rPr>
          <w:noProof/>
        </w:rPr>
        <w:tab/>
        <w:t>Paragraphs 1 and 2 of this Article shall apply to an ONA that has received data following a request submitted on its behalf by a NSI in accordance with Article 17b(2).</w:t>
      </w:r>
    </w:p>
    <w:p w14:paraId="6E1BF777" w14:textId="77777777" w:rsidR="00D75062" w:rsidRPr="004A2503" w:rsidRDefault="05A04207" w:rsidP="0B9CE86E">
      <w:pPr>
        <w:spacing w:before="0"/>
        <w:ind w:left="720" w:hanging="720"/>
        <w:rPr>
          <w:noProof/>
        </w:rPr>
      </w:pPr>
      <w:r w:rsidRPr="004A2503">
        <w:rPr>
          <w:noProof/>
        </w:rPr>
        <w:t>4</w:t>
      </w:r>
      <w:r w:rsidR="182B07D1" w:rsidRPr="004A2503">
        <w:rPr>
          <w:noProof/>
        </w:rPr>
        <w:t>.</w:t>
      </w:r>
      <w:r w:rsidR="00497420" w:rsidRPr="004A2503">
        <w:rPr>
          <w:noProof/>
        </w:rPr>
        <w:tab/>
      </w:r>
      <w:r w:rsidR="182B07D1" w:rsidRPr="004A2503">
        <w:rPr>
          <w:noProof/>
        </w:rPr>
        <w:t xml:space="preserve">The Commission (Eurostat) shall publish a description of the main categories of costs related to the data processing </w:t>
      </w:r>
      <w:r w:rsidR="7CFAFCB0" w:rsidRPr="004A2503">
        <w:rPr>
          <w:rFonts w:eastAsia="Times New Roman"/>
          <w:noProof/>
          <w:szCs w:val="24"/>
        </w:rPr>
        <w:t xml:space="preserve">for which compensation may be granted to the data holder </w:t>
      </w:r>
      <w:r w:rsidR="00EC0562" w:rsidRPr="004A2503">
        <w:rPr>
          <w:noProof/>
        </w:rPr>
        <w:t>a</w:t>
      </w:r>
      <w:r w:rsidR="43D0E375" w:rsidRPr="004A2503">
        <w:rPr>
          <w:noProof/>
        </w:rPr>
        <w:t xml:space="preserve">nd </w:t>
      </w:r>
      <w:r w:rsidR="182B07D1" w:rsidRPr="004A2503">
        <w:rPr>
          <w:noProof/>
        </w:rPr>
        <w:t>the methodology for calculating these costs.</w:t>
      </w:r>
    </w:p>
    <w:p w14:paraId="41F185F1" w14:textId="77777777" w:rsidR="007F3735" w:rsidRPr="004A2503" w:rsidRDefault="602344C0" w:rsidP="00797718">
      <w:pPr>
        <w:pStyle w:val="ListParagraph"/>
        <w:keepNext/>
        <w:spacing w:before="360"/>
        <w:contextualSpacing w:val="0"/>
        <w:jc w:val="center"/>
        <w:rPr>
          <w:i/>
          <w:iCs/>
          <w:noProof/>
        </w:rPr>
      </w:pPr>
      <w:r w:rsidRPr="004A2503">
        <w:rPr>
          <w:i/>
          <w:iCs/>
          <w:noProof/>
        </w:rPr>
        <w:t>Article 17</w:t>
      </w:r>
      <w:r w:rsidR="31E33291" w:rsidRPr="004A2503">
        <w:rPr>
          <w:i/>
          <w:iCs/>
          <w:noProof/>
        </w:rPr>
        <w:t>f</w:t>
      </w:r>
      <w:r w:rsidR="007F3735" w:rsidRPr="004A2503">
        <w:rPr>
          <w:noProof/>
        </w:rPr>
        <w:br/>
      </w:r>
      <w:r w:rsidRPr="004A2503">
        <w:rPr>
          <w:i/>
          <w:iCs/>
          <w:noProof/>
        </w:rPr>
        <w:t>Data sharing in the ESS</w:t>
      </w:r>
    </w:p>
    <w:p w14:paraId="69AC562D" w14:textId="77777777" w:rsidR="007F3735" w:rsidRPr="004A2503" w:rsidRDefault="007F3735" w:rsidP="00797718">
      <w:pPr>
        <w:pStyle w:val="ListParagraph"/>
        <w:spacing w:before="0"/>
        <w:ind w:hanging="720"/>
        <w:contextualSpacing w:val="0"/>
        <w:rPr>
          <w:noProof/>
        </w:rPr>
      </w:pPr>
      <w:r w:rsidRPr="004A2503">
        <w:rPr>
          <w:noProof/>
        </w:rPr>
        <w:t>1.</w:t>
      </w:r>
      <w:r w:rsidRPr="004A2503">
        <w:rPr>
          <w:noProof/>
        </w:rPr>
        <w:tab/>
        <w:t xml:space="preserve">Data shall be shared between NSIs and between NSIs and </w:t>
      </w:r>
      <w:r w:rsidR="006117EE" w:rsidRPr="004A2503">
        <w:rPr>
          <w:noProof/>
        </w:rPr>
        <w:t xml:space="preserve">the Commission (Eurostat) </w:t>
      </w:r>
      <w:r w:rsidR="00F46D71" w:rsidRPr="004A2503">
        <w:rPr>
          <w:noProof/>
        </w:rPr>
        <w:t xml:space="preserve">exclusively for </w:t>
      </w:r>
      <w:r w:rsidR="008E67F7" w:rsidRPr="004A2503">
        <w:rPr>
          <w:noProof/>
        </w:rPr>
        <w:t>statistical purposes</w:t>
      </w:r>
      <w:r w:rsidRPr="004A2503">
        <w:rPr>
          <w:noProof/>
        </w:rPr>
        <w:t xml:space="preserve"> and for improving the quality</w:t>
      </w:r>
      <w:r w:rsidR="008E67F7" w:rsidRPr="004A2503">
        <w:rPr>
          <w:noProof/>
        </w:rPr>
        <w:t xml:space="preserve"> of European statistics</w:t>
      </w:r>
      <w:r w:rsidRPr="004A2503">
        <w:rPr>
          <w:noProof/>
        </w:rPr>
        <w:t>.</w:t>
      </w:r>
    </w:p>
    <w:p w14:paraId="1372DE35" w14:textId="77777777" w:rsidR="007F3735" w:rsidRPr="004A2503" w:rsidRDefault="602344C0" w:rsidP="00797718">
      <w:pPr>
        <w:pStyle w:val="ListParagraph"/>
        <w:spacing w:before="0"/>
        <w:ind w:hanging="720"/>
        <w:contextualSpacing w:val="0"/>
        <w:rPr>
          <w:noProof/>
        </w:rPr>
      </w:pPr>
      <w:r w:rsidRPr="004A2503">
        <w:rPr>
          <w:noProof/>
        </w:rPr>
        <w:t>2.</w:t>
      </w:r>
      <w:r w:rsidR="007F3735" w:rsidRPr="004A2503">
        <w:rPr>
          <w:noProof/>
        </w:rPr>
        <w:tab/>
      </w:r>
      <w:r w:rsidRPr="004A2503">
        <w:rPr>
          <w:noProof/>
        </w:rPr>
        <w:t xml:space="preserve">Data sharing shall take place upon request </w:t>
      </w:r>
      <w:r w:rsidR="2323560E" w:rsidRPr="004A2503">
        <w:rPr>
          <w:noProof/>
        </w:rPr>
        <w:t>by a</w:t>
      </w:r>
      <w:r w:rsidR="24C8F9E8" w:rsidRPr="004A2503">
        <w:rPr>
          <w:noProof/>
        </w:rPr>
        <w:t>n</w:t>
      </w:r>
      <w:r w:rsidR="2323560E" w:rsidRPr="004A2503">
        <w:rPr>
          <w:noProof/>
        </w:rPr>
        <w:t xml:space="preserve"> NSI </w:t>
      </w:r>
      <w:r w:rsidR="7C78BCF3" w:rsidRPr="004A2503">
        <w:rPr>
          <w:noProof/>
        </w:rPr>
        <w:t>or</w:t>
      </w:r>
      <w:r w:rsidR="23F91D39" w:rsidRPr="004A2503">
        <w:rPr>
          <w:noProof/>
        </w:rPr>
        <w:t xml:space="preserve"> the</w:t>
      </w:r>
      <w:r w:rsidR="7C78BCF3" w:rsidRPr="004A2503">
        <w:rPr>
          <w:noProof/>
        </w:rPr>
        <w:t xml:space="preserve"> Commission (Eurostat) </w:t>
      </w:r>
      <w:r w:rsidRPr="004A2503">
        <w:rPr>
          <w:noProof/>
        </w:rPr>
        <w:t xml:space="preserve">where </w:t>
      </w:r>
      <w:r w:rsidR="7310FD14" w:rsidRPr="004A2503">
        <w:rPr>
          <w:noProof/>
        </w:rPr>
        <w:t xml:space="preserve">this is </w:t>
      </w:r>
      <w:r w:rsidRPr="004A2503">
        <w:rPr>
          <w:noProof/>
        </w:rPr>
        <w:t>relevant</w:t>
      </w:r>
      <w:r w:rsidR="4EA83412" w:rsidRPr="004A2503">
        <w:rPr>
          <w:noProof/>
        </w:rPr>
        <w:t xml:space="preserve"> and necessary</w:t>
      </w:r>
      <w:r w:rsidRPr="004A2503">
        <w:rPr>
          <w:noProof/>
        </w:rPr>
        <w:t>.</w:t>
      </w:r>
      <w:r w:rsidR="44BDA02F" w:rsidRPr="004A2503">
        <w:rPr>
          <w:noProof/>
        </w:rPr>
        <w:t xml:space="preserve"> Data sharing shall also take place when the request is put forward by an NSI on behalf of </w:t>
      </w:r>
      <w:r w:rsidR="78813909" w:rsidRPr="004A2503">
        <w:rPr>
          <w:noProof/>
        </w:rPr>
        <w:t xml:space="preserve">an </w:t>
      </w:r>
      <w:r w:rsidR="44BDA02F" w:rsidRPr="004A2503">
        <w:rPr>
          <w:noProof/>
        </w:rPr>
        <w:t xml:space="preserve">ONA </w:t>
      </w:r>
      <w:r w:rsidR="56488D58" w:rsidRPr="004A2503">
        <w:rPr>
          <w:noProof/>
        </w:rPr>
        <w:t xml:space="preserve">and </w:t>
      </w:r>
      <w:r w:rsidR="44BDA02F" w:rsidRPr="004A2503">
        <w:rPr>
          <w:noProof/>
        </w:rPr>
        <w:t xml:space="preserve">the data </w:t>
      </w:r>
      <w:r w:rsidR="482C3823" w:rsidRPr="004A2503">
        <w:rPr>
          <w:noProof/>
        </w:rPr>
        <w:t xml:space="preserve">is used exclusively for statistical purposes and for improving the quality of European </w:t>
      </w:r>
      <w:r w:rsidR="40E26FB3" w:rsidRPr="004A2503">
        <w:rPr>
          <w:noProof/>
        </w:rPr>
        <w:t xml:space="preserve">statistics </w:t>
      </w:r>
      <w:r w:rsidR="44BDA02F" w:rsidRPr="004A2503">
        <w:rPr>
          <w:noProof/>
        </w:rPr>
        <w:t>developed and produced by that ONA.</w:t>
      </w:r>
    </w:p>
    <w:p w14:paraId="38C35346" w14:textId="025DB17C" w:rsidR="007F3735" w:rsidRPr="004A2503" w:rsidRDefault="45AE09CE" w:rsidP="4F8A67EC">
      <w:pPr>
        <w:pStyle w:val="ListParagraph"/>
        <w:spacing w:before="0"/>
        <w:ind w:hanging="720"/>
        <w:rPr>
          <w:noProof/>
        </w:rPr>
      </w:pPr>
      <w:r w:rsidRPr="004A2503">
        <w:rPr>
          <w:noProof/>
        </w:rPr>
        <w:t>3.</w:t>
      </w:r>
      <w:r w:rsidRPr="004A2503">
        <w:rPr>
          <w:noProof/>
        </w:rPr>
        <w:tab/>
      </w:r>
      <w:r w:rsidR="7176F486" w:rsidRPr="004A2503">
        <w:rPr>
          <w:noProof/>
        </w:rPr>
        <w:t xml:space="preserve">The </w:t>
      </w:r>
      <w:r w:rsidR="32144D37" w:rsidRPr="004A2503">
        <w:rPr>
          <w:noProof/>
        </w:rPr>
        <w:t>NSIs</w:t>
      </w:r>
      <w:r w:rsidR="065170FB" w:rsidRPr="004A2503">
        <w:rPr>
          <w:noProof/>
        </w:rPr>
        <w:t xml:space="preserve">, </w:t>
      </w:r>
      <w:r w:rsidR="0BFEE6E8" w:rsidRPr="004A2503">
        <w:rPr>
          <w:noProof/>
        </w:rPr>
        <w:t xml:space="preserve">and </w:t>
      </w:r>
      <w:r w:rsidR="065170FB" w:rsidRPr="004A2503">
        <w:rPr>
          <w:noProof/>
        </w:rPr>
        <w:t>when relevant the</w:t>
      </w:r>
      <w:r w:rsidR="7E77F5A6" w:rsidRPr="004A2503">
        <w:rPr>
          <w:noProof/>
        </w:rPr>
        <w:t xml:space="preserve"> ONAs</w:t>
      </w:r>
      <w:r w:rsidR="5F88ED86" w:rsidRPr="004A2503">
        <w:rPr>
          <w:noProof/>
        </w:rPr>
        <w:t xml:space="preserve">, </w:t>
      </w:r>
      <w:r w:rsidR="32144D37" w:rsidRPr="004A2503">
        <w:rPr>
          <w:noProof/>
        </w:rPr>
        <w:t xml:space="preserve">participating in the </w:t>
      </w:r>
      <w:r w:rsidRPr="004A2503">
        <w:rPr>
          <w:noProof/>
        </w:rPr>
        <w:t>data sharing within the ESS shall provide all necessary safeguards with regard to the physical and logical protection of data</w:t>
      </w:r>
      <w:r w:rsidR="32144D37" w:rsidRPr="004A2503">
        <w:rPr>
          <w:noProof/>
        </w:rPr>
        <w:t xml:space="preserve"> confidentiality</w:t>
      </w:r>
      <w:r w:rsidRPr="004A2503">
        <w:rPr>
          <w:noProof/>
        </w:rPr>
        <w:t xml:space="preserve">. </w:t>
      </w:r>
      <w:r w:rsidR="7D8F45A3" w:rsidRPr="004A2503">
        <w:rPr>
          <w:noProof/>
        </w:rPr>
        <w:t xml:space="preserve">The Commission (Eurostat) shall set up a secure infrastructure to facilitate data sharing. </w:t>
      </w:r>
      <w:r w:rsidR="7176F486" w:rsidRPr="004A2503">
        <w:rPr>
          <w:noProof/>
        </w:rPr>
        <w:t xml:space="preserve">The </w:t>
      </w:r>
      <w:r w:rsidR="7D8F45A3" w:rsidRPr="004A2503">
        <w:rPr>
          <w:noProof/>
        </w:rPr>
        <w:t>NSIs</w:t>
      </w:r>
      <w:r w:rsidR="46FD121A" w:rsidRPr="004A2503">
        <w:rPr>
          <w:noProof/>
        </w:rPr>
        <w:t>,</w:t>
      </w:r>
      <w:r w:rsidR="7D8F45A3" w:rsidRPr="004A2503">
        <w:rPr>
          <w:noProof/>
        </w:rPr>
        <w:t xml:space="preserve"> </w:t>
      </w:r>
      <w:r w:rsidR="070C1B43" w:rsidRPr="004A2503">
        <w:rPr>
          <w:noProof/>
        </w:rPr>
        <w:t xml:space="preserve">and when relevant the ONAs, </w:t>
      </w:r>
      <w:r w:rsidR="7D8F45A3" w:rsidRPr="004A2503">
        <w:rPr>
          <w:noProof/>
        </w:rPr>
        <w:t>may use th</w:t>
      </w:r>
      <w:r w:rsidR="64A0E7B9" w:rsidRPr="004A2503">
        <w:rPr>
          <w:noProof/>
        </w:rPr>
        <w:t>at</w:t>
      </w:r>
      <w:r w:rsidR="4496585C" w:rsidRPr="004A2503">
        <w:rPr>
          <w:noProof/>
        </w:rPr>
        <w:t xml:space="preserve"> </w:t>
      </w:r>
      <w:r w:rsidR="7D8F45A3" w:rsidRPr="004A2503">
        <w:rPr>
          <w:noProof/>
        </w:rPr>
        <w:t>secure data sharing infrastructure for the purpose specified in paragraph 1</w:t>
      </w:r>
      <w:r w:rsidR="3F2BFDBC" w:rsidRPr="004A2503">
        <w:rPr>
          <w:noProof/>
        </w:rPr>
        <w:t>.</w:t>
      </w:r>
    </w:p>
    <w:p w14:paraId="5F6E93DF" w14:textId="77777777" w:rsidR="00453D72" w:rsidRPr="004A2503" w:rsidRDefault="00453D72" w:rsidP="4F8A67EC">
      <w:pPr>
        <w:pStyle w:val="ListParagraph"/>
        <w:spacing w:before="0"/>
        <w:ind w:hanging="720"/>
        <w:rPr>
          <w:noProof/>
        </w:rPr>
      </w:pPr>
    </w:p>
    <w:p w14:paraId="385E6ADD" w14:textId="77777777" w:rsidR="009511AD" w:rsidRPr="004A2503" w:rsidRDefault="635DD3D9" w:rsidP="00797718">
      <w:pPr>
        <w:pStyle w:val="ListParagraph"/>
        <w:spacing w:before="0"/>
        <w:ind w:hanging="720"/>
        <w:contextualSpacing w:val="0"/>
        <w:rPr>
          <w:noProof/>
        </w:rPr>
      </w:pPr>
      <w:r w:rsidRPr="004A2503">
        <w:rPr>
          <w:noProof/>
        </w:rPr>
        <w:t>4.</w:t>
      </w:r>
      <w:r w:rsidR="009511AD" w:rsidRPr="004A2503">
        <w:rPr>
          <w:noProof/>
        </w:rPr>
        <w:tab/>
      </w:r>
      <w:r w:rsidRPr="004A2503">
        <w:rPr>
          <w:noProof/>
        </w:rPr>
        <w:t xml:space="preserve">When the data concerned </w:t>
      </w:r>
      <w:r w:rsidR="334104CE" w:rsidRPr="004A2503">
        <w:rPr>
          <w:noProof/>
        </w:rPr>
        <w:t>is</w:t>
      </w:r>
      <w:r w:rsidRPr="004A2503">
        <w:rPr>
          <w:noProof/>
        </w:rPr>
        <w:t xml:space="preserve"> confidential data within the meaning of Article 3</w:t>
      </w:r>
      <w:r w:rsidR="22CACE96" w:rsidRPr="004A2503">
        <w:rPr>
          <w:noProof/>
        </w:rPr>
        <w:t xml:space="preserve"> of this</w:t>
      </w:r>
      <w:r w:rsidRPr="004A2503">
        <w:rPr>
          <w:noProof/>
        </w:rPr>
        <w:t xml:space="preserve"> Regulation or </w:t>
      </w:r>
      <w:r w:rsidR="334104CE" w:rsidRPr="004A2503">
        <w:rPr>
          <w:noProof/>
        </w:rPr>
        <w:t xml:space="preserve">is </w:t>
      </w:r>
      <w:r w:rsidRPr="004A2503">
        <w:rPr>
          <w:noProof/>
        </w:rPr>
        <w:t>personal data a</w:t>
      </w:r>
      <w:r w:rsidR="334104CE" w:rsidRPr="004A2503">
        <w:rPr>
          <w:noProof/>
        </w:rPr>
        <w:t>s de</w:t>
      </w:r>
      <w:r w:rsidR="6E9B1A8E" w:rsidRPr="004A2503">
        <w:rPr>
          <w:noProof/>
        </w:rPr>
        <w:t xml:space="preserve">fined </w:t>
      </w:r>
      <w:r w:rsidR="334104CE" w:rsidRPr="004A2503">
        <w:rPr>
          <w:noProof/>
        </w:rPr>
        <w:t>in</w:t>
      </w:r>
      <w:r w:rsidRPr="004A2503">
        <w:rPr>
          <w:noProof/>
        </w:rPr>
        <w:t xml:space="preserve"> Regulations (EU) 2016/679 and (EU) 2018/1725, the sharing of such data shall be allowed and may take place on a voluntary basis provided it </w:t>
      </w:r>
      <w:r w:rsidR="19AC1B6E" w:rsidRPr="004A2503">
        <w:rPr>
          <w:rFonts w:eastAsia="Times New Roman"/>
          <w:noProof/>
          <w:szCs w:val="24"/>
        </w:rPr>
        <w:t>fulfils all of the following conditions</w:t>
      </w:r>
      <w:r w:rsidRPr="004A2503">
        <w:rPr>
          <w:noProof/>
        </w:rPr>
        <w:t>:</w:t>
      </w:r>
    </w:p>
    <w:p w14:paraId="1936703D" w14:textId="1E568095" w:rsidR="009511AD" w:rsidRPr="004A2503" w:rsidRDefault="00F67180" w:rsidP="00F67180">
      <w:pPr>
        <w:pStyle w:val="Point1"/>
        <w:rPr>
          <w:noProof/>
        </w:rPr>
      </w:pPr>
      <w:r w:rsidRPr="00F67180">
        <w:t>(a)</w:t>
      </w:r>
      <w:r w:rsidRPr="00F67180">
        <w:tab/>
      </w:r>
      <w:r w:rsidR="1B846763" w:rsidRPr="004A2503">
        <w:rPr>
          <w:noProof/>
        </w:rPr>
        <w:t xml:space="preserve">it is </w:t>
      </w:r>
      <w:r w:rsidR="635DD3D9" w:rsidRPr="004A2503">
        <w:rPr>
          <w:noProof/>
        </w:rPr>
        <w:t xml:space="preserve">based on a request justifying the necessity to share the data in each individual case, in particular with regard to the quality issues </w:t>
      </w:r>
      <w:r w:rsidR="334104CE" w:rsidRPr="004A2503">
        <w:rPr>
          <w:noProof/>
        </w:rPr>
        <w:t xml:space="preserve">that are </w:t>
      </w:r>
      <w:r w:rsidR="635DD3D9" w:rsidRPr="004A2503">
        <w:rPr>
          <w:noProof/>
        </w:rPr>
        <w:t>to be specifically addressed;</w:t>
      </w:r>
    </w:p>
    <w:p w14:paraId="587C805E" w14:textId="79787CBE" w:rsidR="00D52C97" w:rsidRPr="004A2503" w:rsidRDefault="00F67180" w:rsidP="00F67180">
      <w:pPr>
        <w:pStyle w:val="Point1"/>
        <w:rPr>
          <w:noProof/>
        </w:rPr>
      </w:pPr>
      <w:r w:rsidRPr="00F67180">
        <w:t>(b)</w:t>
      </w:r>
      <w:r w:rsidRPr="00F67180">
        <w:tab/>
      </w:r>
      <w:r w:rsidR="00667D18" w:rsidRPr="004A2503">
        <w:rPr>
          <w:noProof/>
        </w:rPr>
        <w:t xml:space="preserve">it is based </w:t>
      </w:r>
      <w:r w:rsidR="00D52C97" w:rsidRPr="004A2503">
        <w:rPr>
          <w:noProof/>
        </w:rPr>
        <w:t>on privacy-enhancing technologies that are specifically designed to comply with Regulations (EU) 2016/679 and (EU) 2018/1725, with particular regard to purpose limitation, data minimisation, storage limitation, integrity and confidentiality;</w:t>
      </w:r>
    </w:p>
    <w:p w14:paraId="3B55766F" w14:textId="23406BE9" w:rsidR="009511AD" w:rsidRPr="004A2503" w:rsidRDefault="00F67180" w:rsidP="00F67180">
      <w:pPr>
        <w:pStyle w:val="Point1"/>
        <w:rPr>
          <w:noProof/>
        </w:rPr>
      </w:pPr>
      <w:r w:rsidRPr="00F67180">
        <w:t>(c)</w:t>
      </w:r>
      <w:r w:rsidRPr="00F67180">
        <w:tab/>
      </w:r>
      <w:r w:rsidR="00667D18" w:rsidRPr="004A2503">
        <w:rPr>
          <w:noProof/>
        </w:rPr>
        <w:t>i</w:t>
      </w:r>
      <w:r w:rsidR="54239E14" w:rsidRPr="004A2503">
        <w:rPr>
          <w:noProof/>
        </w:rPr>
        <w:t xml:space="preserve">t does not affect </w:t>
      </w:r>
      <w:r w:rsidR="635DD3D9" w:rsidRPr="004A2503">
        <w:rPr>
          <w:noProof/>
        </w:rPr>
        <w:t xml:space="preserve">Chapter V of </w:t>
      </w:r>
      <w:r w:rsidR="22CACE96" w:rsidRPr="004A2503">
        <w:rPr>
          <w:noProof/>
        </w:rPr>
        <w:t xml:space="preserve">this </w:t>
      </w:r>
      <w:r w:rsidR="635DD3D9" w:rsidRPr="004A2503">
        <w:rPr>
          <w:noProof/>
        </w:rPr>
        <w:t>Regulation.</w:t>
      </w:r>
    </w:p>
    <w:p w14:paraId="58AD4375" w14:textId="77777777" w:rsidR="007F3735" w:rsidRPr="004A2503" w:rsidRDefault="009511AD" w:rsidP="00797718">
      <w:pPr>
        <w:pStyle w:val="ListParagraph"/>
        <w:spacing w:before="0"/>
        <w:ind w:hanging="720"/>
        <w:contextualSpacing w:val="0"/>
        <w:rPr>
          <w:noProof/>
        </w:rPr>
      </w:pPr>
      <w:r w:rsidRPr="004A2503">
        <w:rPr>
          <w:noProof/>
        </w:rPr>
        <w:t>5</w:t>
      </w:r>
      <w:r w:rsidR="007F3735" w:rsidRPr="004A2503">
        <w:rPr>
          <w:noProof/>
        </w:rPr>
        <w:t>.</w:t>
      </w:r>
      <w:r w:rsidR="007F3735" w:rsidRPr="004A2503">
        <w:rPr>
          <w:noProof/>
        </w:rPr>
        <w:tab/>
        <w:t xml:space="preserve">The data requested under this Article shall not pertain to </w:t>
      </w:r>
      <w:r w:rsidR="00497420" w:rsidRPr="004A2503">
        <w:rPr>
          <w:noProof/>
        </w:rPr>
        <w:t xml:space="preserve">issues of </w:t>
      </w:r>
      <w:r w:rsidR="007F3735" w:rsidRPr="004A2503">
        <w:rPr>
          <w:noProof/>
        </w:rPr>
        <w:t>national security</w:t>
      </w:r>
      <w:r w:rsidR="007E1C9D" w:rsidRPr="004A2503">
        <w:rPr>
          <w:noProof/>
        </w:rPr>
        <w:t xml:space="preserve"> </w:t>
      </w:r>
      <w:r w:rsidR="007F3735" w:rsidRPr="004A2503">
        <w:rPr>
          <w:noProof/>
        </w:rPr>
        <w:t>and military matters.</w:t>
      </w:r>
    </w:p>
    <w:p w14:paraId="0A01D61E" w14:textId="77777777" w:rsidR="007F3735" w:rsidRPr="004A2503" w:rsidRDefault="00AA2AD0" w:rsidP="00797718">
      <w:pPr>
        <w:pStyle w:val="ListParagraph"/>
        <w:spacing w:before="0"/>
        <w:ind w:hanging="720"/>
        <w:contextualSpacing w:val="0"/>
        <w:rPr>
          <w:noProof/>
        </w:rPr>
      </w:pPr>
      <w:r w:rsidRPr="004A2503">
        <w:rPr>
          <w:noProof/>
        </w:rPr>
        <w:t>6</w:t>
      </w:r>
      <w:r w:rsidR="007F3735" w:rsidRPr="004A2503">
        <w:rPr>
          <w:noProof/>
        </w:rPr>
        <w:t>.</w:t>
      </w:r>
      <w:r w:rsidR="007F3735" w:rsidRPr="004A2503">
        <w:rPr>
          <w:noProof/>
        </w:rPr>
        <w:tab/>
        <w:t xml:space="preserve">The Commission shall, by means of implementing acts, set out the technical aspects of data sharing between the statistical authorities referred to in this Article. Those </w:t>
      </w:r>
      <w:r w:rsidR="007F3735" w:rsidRPr="004A2503">
        <w:rPr>
          <w:noProof/>
        </w:rPr>
        <w:lastRenderedPageBreak/>
        <w:t>implementing acts shall be adopted in accordance with the examination procedure referred to in Article 27(2).</w:t>
      </w:r>
    </w:p>
    <w:p w14:paraId="038004FC" w14:textId="77777777" w:rsidR="007F3735" w:rsidRPr="004A2503" w:rsidRDefault="12928B09" w:rsidP="00797718">
      <w:pPr>
        <w:pStyle w:val="ListParagraph"/>
        <w:spacing w:before="0"/>
        <w:ind w:hanging="720"/>
        <w:contextualSpacing w:val="0"/>
        <w:rPr>
          <w:noProof/>
        </w:rPr>
      </w:pPr>
      <w:r w:rsidRPr="004A2503">
        <w:rPr>
          <w:noProof/>
        </w:rPr>
        <w:t>7</w:t>
      </w:r>
      <w:r w:rsidR="602344C0" w:rsidRPr="004A2503">
        <w:rPr>
          <w:noProof/>
        </w:rPr>
        <w:t>.</w:t>
      </w:r>
      <w:r w:rsidR="00AA2AD0" w:rsidRPr="004A2503">
        <w:rPr>
          <w:noProof/>
        </w:rPr>
        <w:tab/>
      </w:r>
      <w:r w:rsidR="602344C0" w:rsidRPr="004A2503">
        <w:rPr>
          <w:noProof/>
        </w:rPr>
        <w:t>This Article is without prejudice to Article 21 of this Regulation.</w:t>
      </w:r>
      <w:r w:rsidR="74309F84" w:rsidRPr="004A2503">
        <w:rPr>
          <w:noProof/>
        </w:rPr>
        <w:t>’</w:t>
      </w:r>
      <w:r w:rsidR="00927543" w:rsidRPr="004A2503">
        <w:rPr>
          <w:noProof/>
        </w:rPr>
        <w:t>;</w:t>
      </w:r>
    </w:p>
    <w:p w14:paraId="614BE0FB" w14:textId="0B6E585C" w:rsidR="007F3735" w:rsidRPr="004A2503" w:rsidRDefault="00F67180" w:rsidP="00F67180">
      <w:pPr>
        <w:pStyle w:val="Point0"/>
        <w:rPr>
          <w:noProof/>
        </w:rPr>
      </w:pPr>
      <w:r w:rsidRPr="00F67180">
        <w:t>(8)</w:t>
      </w:r>
      <w:r w:rsidRPr="00F67180">
        <w:tab/>
      </w:r>
      <w:r w:rsidR="000715DE" w:rsidRPr="004A2503">
        <w:rPr>
          <w:noProof/>
        </w:rPr>
        <w:t>t</w:t>
      </w:r>
      <w:r w:rsidR="50ABE573" w:rsidRPr="004A2503">
        <w:rPr>
          <w:noProof/>
        </w:rPr>
        <w:t>he following Chapter</w:t>
      </w:r>
      <w:r w:rsidR="00200ADE" w:rsidRPr="004A2503">
        <w:rPr>
          <w:noProof/>
        </w:rPr>
        <w:t xml:space="preserve"> IIIa</w:t>
      </w:r>
      <w:r w:rsidR="50ABE573" w:rsidRPr="004A2503">
        <w:rPr>
          <w:noProof/>
        </w:rPr>
        <w:t xml:space="preserve"> is inserted:</w:t>
      </w:r>
    </w:p>
    <w:p w14:paraId="3702E82F" w14:textId="77777777" w:rsidR="00155457" w:rsidRPr="004A2503" w:rsidRDefault="00C37796" w:rsidP="003A1545">
      <w:pPr>
        <w:pStyle w:val="ListParagraph"/>
        <w:spacing w:before="0"/>
        <w:contextualSpacing w:val="0"/>
        <w:jc w:val="center"/>
        <w:rPr>
          <w:b/>
          <w:noProof/>
          <w:sz w:val="28"/>
          <w:szCs w:val="28"/>
        </w:rPr>
      </w:pPr>
      <w:r w:rsidRPr="004A2503">
        <w:rPr>
          <w:noProof/>
        </w:rPr>
        <w:t>‘</w:t>
      </w:r>
      <w:r w:rsidR="00155457" w:rsidRPr="004A2503">
        <w:rPr>
          <w:b/>
          <w:noProof/>
          <w:sz w:val="28"/>
          <w:szCs w:val="28"/>
        </w:rPr>
        <w:t>CHAPTER IIIa</w:t>
      </w:r>
    </w:p>
    <w:p w14:paraId="0592153D" w14:textId="77777777" w:rsidR="00155457" w:rsidRPr="004A2503" w:rsidRDefault="00155457" w:rsidP="003A1545">
      <w:pPr>
        <w:pStyle w:val="ListParagraph"/>
        <w:spacing w:before="0"/>
        <w:contextualSpacing w:val="0"/>
        <w:jc w:val="center"/>
        <w:rPr>
          <w:b/>
          <w:noProof/>
          <w:sz w:val="28"/>
          <w:szCs w:val="28"/>
        </w:rPr>
      </w:pPr>
      <w:r w:rsidRPr="004A2503">
        <w:rPr>
          <w:b/>
          <w:noProof/>
          <w:sz w:val="28"/>
          <w:szCs w:val="28"/>
        </w:rPr>
        <w:t>DEVELOPMENT OF EUROPEAN STATISTICS</w:t>
      </w:r>
    </w:p>
    <w:p w14:paraId="5045878C" w14:textId="77777777" w:rsidR="00155457" w:rsidRPr="004A2503" w:rsidRDefault="50ABE573" w:rsidP="00797718">
      <w:pPr>
        <w:pStyle w:val="ListParagraph"/>
        <w:spacing w:before="360"/>
        <w:contextualSpacing w:val="0"/>
        <w:jc w:val="center"/>
        <w:rPr>
          <w:i/>
          <w:iCs/>
          <w:noProof/>
        </w:rPr>
      </w:pPr>
      <w:r w:rsidRPr="004A2503">
        <w:rPr>
          <w:i/>
          <w:iCs/>
          <w:noProof/>
        </w:rPr>
        <w:t>Article 17</w:t>
      </w:r>
      <w:r w:rsidR="1D99F5D5" w:rsidRPr="004A2503">
        <w:rPr>
          <w:i/>
          <w:iCs/>
          <w:noProof/>
        </w:rPr>
        <w:t>g</w:t>
      </w:r>
      <w:r w:rsidR="00155457" w:rsidRPr="004A2503">
        <w:rPr>
          <w:noProof/>
        </w:rPr>
        <w:br/>
      </w:r>
      <w:r w:rsidRPr="004A2503">
        <w:rPr>
          <w:i/>
          <w:iCs/>
          <w:noProof/>
        </w:rPr>
        <w:t>Statistics under development</w:t>
      </w:r>
    </w:p>
    <w:p w14:paraId="166DDD27" w14:textId="77777777" w:rsidR="00155457" w:rsidRPr="004A2503" w:rsidRDefault="50ABE573" w:rsidP="00797718">
      <w:pPr>
        <w:pStyle w:val="ListParagraph"/>
        <w:spacing w:before="0"/>
        <w:ind w:hanging="720"/>
        <w:contextualSpacing w:val="0"/>
        <w:rPr>
          <w:noProof/>
        </w:rPr>
      </w:pPr>
      <w:r w:rsidRPr="004A2503">
        <w:rPr>
          <w:noProof/>
        </w:rPr>
        <w:t>1.</w:t>
      </w:r>
      <w:r w:rsidR="00155457" w:rsidRPr="004A2503">
        <w:rPr>
          <w:noProof/>
        </w:rPr>
        <w:tab/>
      </w:r>
      <w:r w:rsidRPr="004A2503">
        <w:rPr>
          <w:noProof/>
        </w:rPr>
        <w:t xml:space="preserve">The NSIs, the </w:t>
      </w:r>
      <w:r w:rsidR="00DD374C" w:rsidRPr="004A2503">
        <w:rPr>
          <w:noProof/>
        </w:rPr>
        <w:t>ONAs</w:t>
      </w:r>
      <w:r w:rsidR="00200ADE" w:rsidRPr="004A2503">
        <w:rPr>
          <w:noProof/>
        </w:rPr>
        <w:t xml:space="preserve"> </w:t>
      </w:r>
      <w:r w:rsidRPr="004A2503">
        <w:rPr>
          <w:noProof/>
        </w:rPr>
        <w:t xml:space="preserve">and the Commission (Eurostat) shall endeavour to continuously innovate and develop new statistical outputs and insights </w:t>
      </w:r>
      <w:r w:rsidR="51F95502" w:rsidRPr="004A2503">
        <w:rPr>
          <w:noProof/>
        </w:rPr>
        <w:t>based on</w:t>
      </w:r>
      <w:r w:rsidRPr="004A2503">
        <w:rPr>
          <w:noProof/>
        </w:rPr>
        <w:t xml:space="preserve"> all available data sources and </w:t>
      </w:r>
      <w:r w:rsidR="5BE4AD6C" w:rsidRPr="004A2503">
        <w:rPr>
          <w:noProof/>
        </w:rPr>
        <w:t xml:space="preserve">to </w:t>
      </w:r>
      <w:r w:rsidRPr="004A2503">
        <w:rPr>
          <w:noProof/>
        </w:rPr>
        <w:t>us</w:t>
      </w:r>
      <w:r w:rsidR="3BEF0CAC" w:rsidRPr="004A2503">
        <w:rPr>
          <w:noProof/>
        </w:rPr>
        <w:t>e</w:t>
      </w:r>
      <w:r w:rsidRPr="004A2503">
        <w:rPr>
          <w:noProof/>
        </w:rPr>
        <w:t xml:space="preserve"> state of the art technologies, with the aim o</w:t>
      </w:r>
      <w:r w:rsidR="7EAD1568" w:rsidRPr="004A2503">
        <w:rPr>
          <w:noProof/>
        </w:rPr>
        <w:t>f</w:t>
      </w:r>
      <w:r w:rsidRPr="004A2503">
        <w:rPr>
          <w:noProof/>
        </w:rPr>
        <w:t xml:space="preserve"> </w:t>
      </w:r>
      <w:r w:rsidR="0DE1104E" w:rsidRPr="004A2503">
        <w:rPr>
          <w:noProof/>
        </w:rPr>
        <w:t>integrat</w:t>
      </w:r>
      <w:r w:rsidR="7EAD1568" w:rsidRPr="004A2503">
        <w:rPr>
          <w:noProof/>
        </w:rPr>
        <w:t>ing</w:t>
      </w:r>
      <w:r w:rsidR="0DE1104E" w:rsidRPr="004A2503">
        <w:rPr>
          <w:noProof/>
        </w:rPr>
        <w:t xml:space="preserve"> them</w:t>
      </w:r>
      <w:r w:rsidRPr="004A2503">
        <w:rPr>
          <w:noProof/>
        </w:rPr>
        <w:t xml:space="preserve"> in the regular production of </w:t>
      </w:r>
      <w:r w:rsidR="0DE1104E" w:rsidRPr="004A2503">
        <w:rPr>
          <w:noProof/>
        </w:rPr>
        <w:t>European</w:t>
      </w:r>
      <w:r w:rsidRPr="004A2503">
        <w:rPr>
          <w:noProof/>
        </w:rPr>
        <w:t xml:space="preserve"> statistics.</w:t>
      </w:r>
    </w:p>
    <w:p w14:paraId="0FC9EC19" w14:textId="77777777" w:rsidR="00155457" w:rsidRPr="004A2503" w:rsidRDefault="50ABE573" w:rsidP="00797718">
      <w:pPr>
        <w:pStyle w:val="ListParagraph"/>
        <w:spacing w:before="0"/>
        <w:ind w:hanging="720"/>
        <w:contextualSpacing w:val="0"/>
        <w:rPr>
          <w:noProof/>
        </w:rPr>
      </w:pPr>
      <w:r w:rsidRPr="004A2503">
        <w:rPr>
          <w:noProof/>
        </w:rPr>
        <w:t>2.</w:t>
      </w:r>
      <w:r w:rsidR="00155457" w:rsidRPr="004A2503">
        <w:rPr>
          <w:noProof/>
        </w:rPr>
        <w:tab/>
      </w:r>
      <w:r w:rsidR="3BEF0CAC" w:rsidRPr="004A2503">
        <w:rPr>
          <w:noProof/>
        </w:rPr>
        <w:t xml:space="preserve">European </w:t>
      </w:r>
      <w:r w:rsidRPr="004A2503">
        <w:rPr>
          <w:noProof/>
        </w:rPr>
        <w:t xml:space="preserve">statistics shall be </w:t>
      </w:r>
      <w:r w:rsidR="3CE11723" w:rsidRPr="004A2503">
        <w:rPr>
          <w:noProof/>
        </w:rPr>
        <w:t xml:space="preserve">developed </w:t>
      </w:r>
      <w:r w:rsidRPr="004A2503">
        <w:rPr>
          <w:noProof/>
        </w:rPr>
        <w:t>in full compliance with the statistical principles, as set out in Article 2(1). Statistics under development may not necessarily fulfil all the quality criteria set out in Article 12(1).</w:t>
      </w:r>
    </w:p>
    <w:p w14:paraId="50734722" w14:textId="77777777" w:rsidR="00155457" w:rsidRPr="004A2503" w:rsidRDefault="68C831A0" w:rsidP="00797718">
      <w:pPr>
        <w:pStyle w:val="ListParagraph"/>
        <w:spacing w:before="0"/>
        <w:ind w:hanging="720"/>
        <w:contextualSpacing w:val="0"/>
        <w:rPr>
          <w:noProof/>
        </w:rPr>
      </w:pPr>
      <w:r w:rsidRPr="004A2503">
        <w:rPr>
          <w:noProof/>
        </w:rPr>
        <w:t>3.</w:t>
      </w:r>
      <w:r w:rsidR="5DCADDFC" w:rsidRPr="004A2503">
        <w:rPr>
          <w:noProof/>
        </w:rPr>
        <w:tab/>
      </w:r>
      <w:r w:rsidR="000715DE" w:rsidRPr="004A2503">
        <w:rPr>
          <w:noProof/>
        </w:rPr>
        <w:t xml:space="preserve">The Commission (Eurostat) shall disseminate </w:t>
      </w:r>
      <w:r w:rsidR="3FA76567" w:rsidRPr="004A2503">
        <w:rPr>
          <w:noProof/>
        </w:rPr>
        <w:t>European s</w:t>
      </w:r>
      <w:r w:rsidRPr="004A2503">
        <w:rPr>
          <w:noProof/>
        </w:rPr>
        <w:t xml:space="preserve">tatistics under development </w:t>
      </w:r>
      <w:r w:rsidR="31422796" w:rsidRPr="004A2503">
        <w:rPr>
          <w:noProof/>
        </w:rPr>
        <w:t xml:space="preserve">with the agreement of the NSIs </w:t>
      </w:r>
      <w:r w:rsidRPr="004A2503">
        <w:rPr>
          <w:noProof/>
        </w:rPr>
        <w:t xml:space="preserve">and </w:t>
      </w:r>
      <w:r w:rsidR="000715DE" w:rsidRPr="004A2503">
        <w:rPr>
          <w:noProof/>
        </w:rPr>
        <w:t>shall explicitly indicate that these statistics are under development.</w:t>
      </w:r>
    </w:p>
    <w:p w14:paraId="717CCB33" w14:textId="77777777" w:rsidR="00B530A8" w:rsidRPr="004A2503" w:rsidRDefault="50ABE573" w:rsidP="00797718">
      <w:pPr>
        <w:pStyle w:val="ListParagraph"/>
        <w:spacing w:before="0"/>
        <w:ind w:hanging="720"/>
        <w:contextualSpacing w:val="0"/>
        <w:rPr>
          <w:noProof/>
        </w:rPr>
      </w:pPr>
      <w:r w:rsidRPr="004A2503">
        <w:rPr>
          <w:noProof/>
        </w:rPr>
        <w:t>4.</w:t>
      </w:r>
      <w:r w:rsidR="00155457" w:rsidRPr="004A2503">
        <w:rPr>
          <w:noProof/>
        </w:rPr>
        <w:tab/>
      </w:r>
      <w:r w:rsidR="0AB30669" w:rsidRPr="004A2503">
        <w:rPr>
          <w:noProof/>
        </w:rPr>
        <w:t>The Commission (</w:t>
      </w:r>
      <w:r w:rsidRPr="004A2503">
        <w:rPr>
          <w:noProof/>
        </w:rPr>
        <w:t>Eurostat</w:t>
      </w:r>
      <w:r w:rsidR="0AB30669" w:rsidRPr="004A2503">
        <w:rPr>
          <w:noProof/>
        </w:rPr>
        <w:t>)</w:t>
      </w:r>
      <w:r w:rsidRPr="004A2503">
        <w:rPr>
          <w:noProof/>
        </w:rPr>
        <w:t xml:space="preserve"> may initiate, in close </w:t>
      </w:r>
      <w:r w:rsidR="13F2E1EE" w:rsidRPr="004A2503">
        <w:rPr>
          <w:noProof/>
        </w:rPr>
        <w:t>cooperation</w:t>
      </w:r>
      <w:r w:rsidR="000715DE" w:rsidRPr="004A2503">
        <w:rPr>
          <w:noProof/>
        </w:rPr>
        <w:t xml:space="preserve"> </w:t>
      </w:r>
      <w:r w:rsidRPr="004A2503">
        <w:rPr>
          <w:noProof/>
        </w:rPr>
        <w:t xml:space="preserve">with the ESS Committee, the development of new statistical outputs and insights </w:t>
      </w:r>
      <w:r w:rsidR="0DE1104E" w:rsidRPr="004A2503">
        <w:rPr>
          <w:noProof/>
        </w:rPr>
        <w:t>in a coordinated manner across the ESS</w:t>
      </w:r>
      <w:r w:rsidR="7A639B8F" w:rsidRPr="004A2503">
        <w:rPr>
          <w:noProof/>
        </w:rPr>
        <w:t>. Th</w:t>
      </w:r>
      <w:r w:rsidR="15FCD4F5" w:rsidRPr="004A2503">
        <w:rPr>
          <w:noProof/>
        </w:rPr>
        <w:t>o</w:t>
      </w:r>
      <w:r w:rsidR="7A639B8F" w:rsidRPr="004A2503">
        <w:rPr>
          <w:noProof/>
        </w:rPr>
        <w:t>se statistic</w:t>
      </w:r>
      <w:r w:rsidR="389CE859" w:rsidRPr="004A2503">
        <w:rPr>
          <w:noProof/>
        </w:rPr>
        <w:t>al outputs and insights</w:t>
      </w:r>
      <w:r w:rsidR="7A639B8F" w:rsidRPr="004A2503">
        <w:rPr>
          <w:noProof/>
        </w:rPr>
        <w:t xml:space="preserve"> shall be included in the </w:t>
      </w:r>
      <w:r w:rsidR="187E4B8D" w:rsidRPr="004A2503">
        <w:rPr>
          <w:noProof/>
        </w:rPr>
        <w:t>a</w:t>
      </w:r>
      <w:r w:rsidR="7A639B8F" w:rsidRPr="004A2503">
        <w:rPr>
          <w:noProof/>
        </w:rPr>
        <w:t xml:space="preserve">nnual </w:t>
      </w:r>
      <w:r w:rsidR="187E4B8D" w:rsidRPr="004A2503">
        <w:rPr>
          <w:noProof/>
        </w:rPr>
        <w:t>w</w:t>
      </w:r>
      <w:r w:rsidR="7A639B8F" w:rsidRPr="004A2503">
        <w:rPr>
          <w:noProof/>
        </w:rPr>
        <w:t xml:space="preserve">ork </w:t>
      </w:r>
      <w:r w:rsidR="187E4B8D" w:rsidRPr="004A2503">
        <w:rPr>
          <w:noProof/>
        </w:rPr>
        <w:t>p</w:t>
      </w:r>
      <w:r w:rsidR="7A639B8F" w:rsidRPr="004A2503">
        <w:rPr>
          <w:noProof/>
        </w:rPr>
        <w:t xml:space="preserve">rogramme and implemented through individual statistical actions </w:t>
      </w:r>
      <w:r w:rsidR="54639EDF" w:rsidRPr="004A2503">
        <w:rPr>
          <w:noProof/>
        </w:rPr>
        <w:t>referred to</w:t>
      </w:r>
      <w:r w:rsidR="57BFDE1B" w:rsidRPr="004A2503">
        <w:rPr>
          <w:noProof/>
        </w:rPr>
        <w:t xml:space="preserve"> </w:t>
      </w:r>
      <w:r w:rsidR="7A639B8F" w:rsidRPr="004A2503">
        <w:rPr>
          <w:noProof/>
        </w:rPr>
        <w:t xml:space="preserve">in </w:t>
      </w:r>
      <w:r w:rsidR="1B241C2C" w:rsidRPr="004A2503">
        <w:rPr>
          <w:noProof/>
        </w:rPr>
        <w:t>A</w:t>
      </w:r>
      <w:r w:rsidR="7A639B8F" w:rsidRPr="004A2503">
        <w:rPr>
          <w:noProof/>
        </w:rPr>
        <w:t>rticle 14</w:t>
      </w:r>
      <w:r w:rsidR="6F178FA5" w:rsidRPr="004A2503">
        <w:rPr>
          <w:noProof/>
        </w:rPr>
        <w:t>(1)</w:t>
      </w:r>
      <w:r w:rsidR="7A639B8F" w:rsidRPr="004A2503">
        <w:rPr>
          <w:noProof/>
        </w:rPr>
        <w:t>.</w:t>
      </w:r>
      <w:r w:rsidR="00927543" w:rsidRPr="004A2503">
        <w:rPr>
          <w:noProof/>
        </w:rPr>
        <w:t>’;</w:t>
      </w:r>
    </w:p>
    <w:p w14:paraId="5B8C5A4A" w14:textId="32BCAE10" w:rsidR="008B197E" w:rsidRPr="004A2503" w:rsidRDefault="00F67180" w:rsidP="00F67180">
      <w:pPr>
        <w:pStyle w:val="Point0"/>
        <w:rPr>
          <w:noProof/>
        </w:rPr>
      </w:pPr>
      <w:r w:rsidRPr="00F67180">
        <w:t>(9)</w:t>
      </w:r>
      <w:r w:rsidRPr="00F67180">
        <w:tab/>
      </w:r>
      <w:r w:rsidR="000715DE" w:rsidRPr="004A2503">
        <w:rPr>
          <w:noProof/>
        </w:rPr>
        <w:t>i</w:t>
      </w:r>
      <w:r w:rsidR="4AE109E1" w:rsidRPr="004A2503">
        <w:rPr>
          <w:noProof/>
        </w:rPr>
        <w:t xml:space="preserve">n Article 18, the following paragraph </w:t>
      </w:r>
      <w:r w:rsidR="00DD2529" w:rsidRPr="004A2503">
        <w:rPr>
          <w:noProof/>
        </w:rPr>
        <w:t xml:space="preserve">4 </w:t>
      </w:r>
      <w:r w:rsidR="4AE109E1" w:rsidRPr="004A2503">
        <w:rPr>
          <w:noProof/>
        </w:rPr>
        <w:t>is inserted</w:t>
      </w:r>
      <w:r w:rsidR="0B9AB5AB" w:rsidRPr="004A2503">
        <w:rPr>
          <w:noProof/>
        </w:rPr>
        <w:t>:</w:t>
      </w:r>
    </w:p>
    <w:p w14:paraId="32709EFA" w14:textId="6AD8172C" w:rsidR="008B197E" w:rsidRPr="004A2503" w:rsidRDefault="008B197E" w:rsidP="001679F1">
      <w:pPr>
        <w:spacing w:before="360"/>
        <w:ind w:left="720" w:hanging="720"/>
        <w:rPr>
          <w:noProof/>
        </w:rPr>
      </w:pPr>
      <w:r w:rsidRPr="004A2503">
        <w:rPr>
          <w:noProof/>
        </w:rPr>
        <w:t>‘4.</w:t>
      </w:r>
      <w:r w:rsidRPr="004A2503">
        <w:rPr>
          <w:noProof/>
        </w:rPr>
        <w:tab/>
      </w:r>
      <w:r w:rsidR="00017F15" w:rsidRPr="004A2503">
        <w:rPr>
          <w:noProof/>
        </w:rPr>
        <w:t xml:space="preserve">The Commission (Eurostat) may use European statistics published at national level by the Member States ahead of the deadlines </w:t>
      </w:r>
      <w:r w:rsidR="004001A5" w:rsidRPr="004A2503">
        <w:rPr>
          <w:noProof/>
        </w:rPr>
        <w:t xml:space="preserve">set out </w:t>
      </w:r>
      <w:r w:rsidR="00017F15" w:rsidRPr="004A2503">
        <w:rPr>
          <w:noProof/>
        </w:rPr>
        <w:t xml:space="preserve">in the relevant sectoral legislation and </w:t>
      </w:r>
      <w:r w:rsidRPr="004A2503">
        <w:rPr>
          <w:noProof/>
        </w:rPr>
        <w:t>disseminate th</w:t>
      </w:r>
      <w:r w:rsidR="00017F15" w:rsidRPr="004A2503">
        <w:rPr>
          <w:noProof/>
        </w:rPr>
        <w:t xml:space="preserve">ese </w:t>
      </w:r>
      <w:r w:rsidR="00227388" w:rsidRPr="004A2503">
        <w:rPr>
          <w:noProof/>
        </w:rPr>
        <w:t>statistics</w:t>
      </w:r>
      <w:r w:rsidRPr="004A2503">
        <w:rPr>
          <w:noProof/>
        </w:rPr>
        <w:t xml:space="preserve"> before the time envisaged in th</w:t>
      </w:r>
      <w:r w:rsidR="004001A5" w:rsidRPr="004A2503">
        <w:rPr>
          <w:noProof/>
        </w:rPr>
        <w:t>at</w:t>
      </w:r>
      <w:r w:rsidRPr="004A2503">
        <w:rPr>
          <w:noProof/>
        </w:rPr>
        <w:t xml:space="preserve"> sectoral legislation</w:t>
      </w:r>
      <w:r w:rsidR="00227388" w:rsidRPr="004A2503">
        <w:rPr>
          <w:noProof/>
        </w:rPr>
        <w:t>,</w:t>
      </w:r>
      <w:r w:rsidRPr="004A2503">
        <w:rPr>
          <w:noProof/>
        </w:rPr>
        <w:t xml:space="preserve"> </w:t>
      </w:r>
      <w:r w:rsidR="004001A5" w:rsidRPr="004A2503">
        <w:rPr>
          <w:noProof/>
        </w:rPr>
        <w:t>providing it complies with</w:t>
      </w:r>
      <w:r w:rsidRPr="004A2503">
        <w:rPr>
          <w:noProof/>
        </w:rPr>
        <w:t xml:space="preserve"> the definitions and classification.’</w:t>
      </w:r>
      <w:r w:rsidR="00927543" w:rsidRPr="004A2503">
        <w:rPr>
          <w:noProof/>
        </w:rPr>
        <w:t>;</w:t>
      </w:r>
    </w:p>
    <w:p w14:paraId="258FAB59" w14:textId="3A60E84D" w:rsidR="00AC6146" w:rsidRPr="004A2503" w:rsidRDefault="00F67180" w:rsidP="00F67180">
      <w:pPr>
        <w:pStyle w:val="Point0"/>
        <w:rPr>
          <w:noProof/>
        </w:rPr>
      </w:pPr>
      <w:r w:rsidRPr="00F67180">
        <w:t>(10)</w:t>
      </w:r>
      <w:r w:rsidRPr="00F67180">
        <w:tab/>
      </w:r>
      <w:r w:rsidR="33010B0B" w:rsidRPr="004A2503">
        <w:rPr>
          <w:noProof/>
        </w:rPr>
        <w:t>Article 25 is replaced by the following:</w:t>
      </w:r>
    </w:p>
    <w:p w14:paraId="13AD3699" w14:textId="77777777" w:rsidR="007707C0" w:rsidRPr="004A2503" w:rsidRDefault="007707C0" w:rsidP="0028413C">
      <w:pPr>
        <w:pStyle w:val="ListParagraph"/>
        <w:spacing w:before="360"/>
        <w:contextualSpacing w:val="0"/>
        <w:jc w:val="center"/>
        <w:rPr>
          <w:i/>
          <w:noProof/>
        </w:rPr>
      </w:pPr>
      <w:r w:rsidRPr="004A2503">
        <w:rPr>
          <w:noProof/>
        </w:rPr>
        <w:t>‘</w:t>
      </w:r>
      <w:r w:rsidRPr="004A2503">
        <w:rPr>
          <w:i/>
          <w:noProof/>
        </w:rPr>
        <w:t>Article 25</w:t>
      </w:r>
      <w:r w:rsidRPr="004A2503">
        <w:rPr>
          <w:i/>
          <w:noProof/>
        </w:rPr>
        <w:br/>
      </w:r>
      <w:r w:rsidR="00017F15" w:rsidRPr="004A2503">
        <w:rPr>
          <w:i/>
          <w:noProof/>
        </w:rPr>
        <w:t>P</w:t>
      </w:r>
      <w:r w:rsidRPr="004A2503">
        <w:rPr>
          <w:i/>
          <w:noProof/>
        </w:rPr>
        <w:t>ublicly available</w:t>
      </w:r>
      <w:r w:rsidR="00017F15" w:rsidRPr="004A2503">
        <w:rPr>
          <w:i/>
          <w:noProof/>
        </w:rPr>
        <w:t xml:space="preserve"> data</w:t>
      </w:r>
    </w:p>
    <w:p w14:paraId="77144712" w14:textId="77777777" w:rsidR="00AC6146" w:rsidRPr="004A2503" w:rsidRDefault="00AC6146" w:rsidP="0028413C">
      <w:pPr>
        <w:pStyle w:val="ListParagraph"/>
        <w:spacing w:before="360"/>
        <w:contextualSpacing w:val="0"/>
        <w:rPr>
          <w:noProof/>
        </w:rPr>
      </w:pPr>
      <w:r w:rsidRPr="004A2503">
        <w:rPr>
          <w:noProof/>
        </w:rPr>
        <w:t xml:space="preserve">Data that </w:t>
      </w:r>
      <w:r w:rsidR="00C6130B" w:rsidRPr="004A2503">
        <w:rPr>
          <w:noProof/>
        </w:rPr>
        <w:t>is</w:t>
      </w:r>
      <w:r w:rsidRPr="004A2503">
        <w:rPr>
          <w:noProof/>
        </w:rPr>
        <w:t xml:space="preserve"> lawfully available to the public shall not be considered confidential when used for statistical purposes.</w:t>
      </w:r>
      <w:r w:rsidR="00927543" w:rsidRPr="004A2503">
        <w:rPr>
          <w:noProof/>
        </w:rPr>
        <w:t>’</w:t>
      </w:r>
      <w:r w:rsidR="00DD374C" w:rsidRPr="004A2503">
        <w:rPr>
          <w:noProof/>
        </w:rPr>
        <w:t>;</w:t>
      </w:r>
    </w:p>
    <w:p w14:paraId="5FF78648" w14:textId="1B6986B1" w:rsidR="00E91E7C" w:rsidRPr="004A2503" w:rsidRDefault="00F67180" w:rsidP="00F67180">
      <w:pPr>
        <w:pStyle w:val="Point0"/>
        <w:rPr>
          <w:noProof/>
        </w:rPr>
      </w:pPr>
      <w:r w:rsidRPr="00F67180">
        <w:t>(11)</w:t>
      </w:r>
      <w:r w:rsidRPr="00F67180">
        <w:tab/>
      </w:r>
      <w:r w:rsidR="000715DE" w:rsidRPr="004A2503">
        <w:rPr>
          <w:noProof/>
        </w:rPr>
        <w:t>t</w:t>
      </w:r>
      <w:r w:rsidR="41EEC15B" w:rsidRPr="004A2503">
        <w:rPr>
          <w:noProof/>
        </w:rPr>
        <w:t xml:space="preserve">he following Article </w:t>
      </w:r>
      <w:r w:rsidR="6F467A7B" w:rsidRPr="004A2503">
        <w:rPr>
          <w:noProof/>
        </w:rPr>
        <w:t xml:space="preserve">26a </w:t>
      </w:r>
      <w:r w:rsidR="41EEC15B" w:rsidRPr="004A2503">
        <w:rPr>
          <w:noProof/>
        </w:rPr>
        <w:t>is inserted:</w:t>
      </w:r>
    </w:p>
    <w:p w14:paraId="35E76507" w14:textId="77777777" w:rsidR="00E91E7C" w:rsidRPr="004A2503" w:rsidRDefault="00927543" w:rsidP="00E91E7C">
      <w:pPr>
        <w:pStyle w:val="ListParagraph"/>
        <w:spacing w:before="360"/>
        <w:contextualSpacing w:val="0"/>
        <w:jc w:val="center"/>
        <w:rPr>
          <w:i/>
          <w:noProof/>
        </w:rPr>
      </w:pPr>
      <w:r w:rsidRPr="004A2503">
        <w:rPr>
          <w:i/>
          <w:noProof/>
        </w:rPr>
        <w:t>‘</w:t>
      </w:r>
      <w:r w:rsidR="00E91E7C" w:rsidRPr="004A2503">
        <w:rPr>
          <w:i/>
          <w:noProof/>
        </w:rPr>
        <w:t>Article 26a</w:t>
      </w:r>
      <w:r w:rsidR="00E91E7C" w:rsidRPr="004A2503">
        <w:rPr>
          <w:i/>
          <w:noProof/>
        </w:rPr>
        <w:br/>
        <w:t>Contribution to new national data governance frameworks</w:t>
      </w:r>
    </w:p>
    <w:p w14:paraId="091B9477" w14:textId="4EA3D61F" w:rsidR="00E91E7C" w:rsidRPr="004A2503" w:rsidRDefault="41EEC15B" w:rsidP="00797718">
      <w:pPr>
        <w:pStyle w:val="ListParagraph"/>
        <w:spacing w:before="0"/>
        <w:ind w:hanging="720"/>
        <w:contextualSpacing w:val="0"/>
        <w:rPr>
          <w:noProof/>
        </w:rPr>
      </w:pPr>
      <w:r w:rsidRPr="004A2503">
        <w:rPr>
          <w:noProof/>
        </w:rPr>
        <w:t>1.</w:t>
      </w:r>
      <w:r w:rsidR="00E91E7C" w:rsidRPr="004A2503">
        <w:rPr>
          <w:noProof/>
        </w:rPr>
        <w:tab/>
      </w:r>
      <w:r w:rsidRPr="004A2503">
        <w:rPr>
          <w:noProof/>
        </w:rPr>
        <w:t xml:space="preserve">In compliance with the principle of subsidiarity, the NSIs may assume at national level functions as laid down in the national data governance frameworks with the </w:t>
      </w:r>
      <w:r w:rsidR="218AB290" w:rsidRPr="004A2503">
        <w:rPr>
          <w:noProof/>
        </w:rPr>
        <w:t xml:space="preserve">goal of </w:t>
      </w:r>
      <w:r w:rsidRPr="004A2503">
        <w:rPr>
          <w:noProof/>
        </w:rPr>
        <w:lastRenderedPageBreak/>
        <w:t>promot</w:t>
      </w:r>
      <w:r w:rsidR="1A136CA2" w:rsidRPr="004A2503">
        <w:rPr>
          <w:noProof/>
        </w:rPr>
        <w:t>ing</w:t>
      </w:r>
      <w:r w:rsidRPr="004A2503">
        <w:rPr>
          <w:noProof/>
        </w:rPr>
        <w:t xml:space="preserve"> data integration and inter-operability, metadata description, quality assurance and standard</w:t>
      </w:r>
      <w:r w:rsidR="64EC0DF3" w:rsidRPr="004A2503">
        <w:rPr>
          <w:noProof/>
        </w:rPr>
        <w:t xml:space="preserve"> </w:t>
      </w:r>
      <w:r w:rsidRPr="004A2503">
        <w:rPr>
          <w:noProof/>
        </w:rPr>
        <w:t>setting</w:t>
      </w:r>
      <w:r w:rsidR="7ABC9F2D" w:rsidRPr="004A2503">
        <w:rPr>
          <w:noProof/>
        </w:rPr>
        <w:t>,</w:t>
      </w:r>
      <w:r w:rsidR="000715DE" w:rsidRPr="004A2503">
        <w:rPr>
          <w:noProof/>
        </w:rPr>
        <w:t xml:space="preserve"> as well as other tasks and functions laid down in </w:t>
      </w:r>
      <w:r w:rsidR="000715DE" w:rsidRPr="004A2503">
        <w:rPr>
          <w:noProof/>
          <w:szCs w:val="24"/>
          <w:shd w:val="clear" w:color="auto" w:fill="FFFFFF"/>
        </w:rPr>
        <w:t>Regulation (EU) 2022/868</w:t>
      </w:r>
      <w:r w:rsidR="00680AB3">
        <w:rPr>
          <w:noProof/>
          <w:szCs w:val="24"/>
          <w:shd w:val="clear" w:color="auto" w:fill="FFFFFF"/>
        </w:rPr>
        <w:t xml:space="preserve"> </w:t>
      </w:r>
      <w:r w:rsidR="00680AB3" w:rsidRPr="00680AB3">
        <w:rPr>
          <w:noProof/>
          <w:szCs w:val="24"/>
          <w:shd w:val="clear" w:color="auto" w:fill="FFFFFF"/>
        </w:rPr>
        <w:t>of the European Parliament and of the Council</w:t>
      </w:r>
      <w:r w:rsidR="000715DE" w:rsidRPr="004A2503">
        <w:rPr>
          <w:noProof/>
          <w:szCs w:val="24"/>
          <w:shd w:val="clear" w:color="auto" w:fill="FFFFFF"/>
        </w:rPr>
        <w:t>,</w:t>
      </w:r>
      <w:r w:rsidR="001B61C0" w:rsidRPr="004A2503">
        <w:rPr>
          <w:rStyle w:val="FootnoteReference0"/>
          <w:noProof/>
          <w:szCs w:val="24"/>
        </w:rPr>
        <w:footnoteReference w:id="23"/>
      </w:r>
      <w:r w:rsidRPr="004A2503">
        <w:rPr>
          <w:noProof/>
        </w:rPr>
        <w:t xml:space="preserve"> and identify new data sources to be used for the development</w:t>
      </w:r>
      <w:r w:rsidR="5FA40894" w:rsidRPr="004A2503">
        <w:rPr>
          <w:noProof/>
        </w:rPr>
        <w:t xml:space="preserve"> and production </w:t>
      </w:r>
      <w:r w:rsidRPr="004A2503">
        <w:rPr>
          <w:noProof/>
        </w:rPr>
        <w:t>of statistics.</w:t>
      </w:r>
    </w:p>
    <w:p w14:paraId="021B4152" w14:textId="7E5A4DBB" w:rsidR="00E91E7C" w:rsidRPr="004A2503" w:rsidRDefault="00E91E7C" w:rsidP="00797718">
      <w:pPr>
        <w:pStyle w:val="ListParagraph"/>
        <w:spacing w:before="0"/>
        <w:ind w:hanging="720"/>
        <w:contextualSpacing w:val="0"/>
        <w:rPr>
          <w:noProof/>
        </w:rPr>
      </w:pPr>
      <w:r w:rsidRPr="004A2503">
        <w:rPr>
          <w:noProof/>
        </w:rPr>
        <w:t>2.</w:t>
      </w:r>
      <w:r w:rsidRPr="004A2503">
        <w:rPr>
          <w:noProof/>
        </w:rPr>
        <w:tab/>
        <w:t>The performance of such functions by the NSI</w:t>
      </w:r>
      <w:r w:rsidR="00680AB3">
        <w:rPr>
          <w:noProof/>
        </w:rPr>
        <w:t>s</w:t>
      </w:r>
      <w:r w:rsidRPr="004A2503">
        <w:rPr>
          <w:noProof/>
        </w:rPr>
        <w:t xml:space="preserve"> shall be compatible with the statistical principles, as set out in Article 2(1).’</w:t>
      </w:r>
      <w:r w:rsidR="00927543" w:rsidRPr="004A2503">
        <w:rPr>
          <w:noProof/>
        </w:rPr>
        <w:t>;</w:t>
      </w:r>
    </w:p>
    <w:p w14:paraId="6AA5A115" w14:textId="0EA2ECF7" w:rsidR="006D1D8B" w:rsidRPr="004A2503" w:rsidRDefault="00F67180" w:rsidP="00F67180">
      <w:pPr>
        <w:pStyle w:val="Point0"/>
        <w:rPr>
          <w:noProof/>
        </w:rPr>
      </w:pPr>
      <w:r w:rsidRPr="00F67180">
        <w:t>(12)</w:t>
      </w:r>
      <w:r w:rsidRPr="00F67180">
        <w:tab/>
      </w:r>
      <w:r w:rsidR="001B61C0" w:rsidRPr="004A2503">
        <w:rPr>
          <w:noProof/>
        </w:rPr>
        <w:t>t</w:t>
      </w:r>
      <w:r w:rsidR="1D9F9FEA" w:rsidRPr="004A2503">
        <w:rPr>
          <w:noProof/>
        </w:rPr>
        <w:t xml:space="preserve">he following Article </w:t>
      </w:r>
      <w:r w:rsidR="166DA433" w:rsidRPr="004A2503">
        <w:rPr>
          <w:noProof/>
        </w:rPr>
        <w:t xml:space="preserve">27a </w:t>
      </w:r>
      <w:r w:rsidR="1D9F9FEA" w:rsidRPr="004A2503">
        <w:rPr>
          <w:noProof/>
        </w:rPr>
        <w:t>is inserted:</w:t>
      </w:r>
    </w:p>
    <w:p w14:paraId="6F21889B" w14:textId="77777777" w:rsidR="006D1D8B" w:rsidRPr="004A2503" w:rsidRDefault="008B197E" w:rsidP="006D1D8B">
      <w:pPr>
        <w:pStyle w:val="Titrearticle"/>
        <w:rPr>
          <w:noProof/>
          <w:lang w:val="en-US"/>
        </w:rPr>
      </w:pPr>
      <w:r w:rsidRPr="004A2503">
        <w:rPr>
          <w:noProof/>
          <w:lang w:val="en-US"/>
        </w:rPr>
        <w:t>‘</w:t>
      </w:r>
      <w:r w:rsidR="006D1D8B" w:rsidRPr="004A2503">
        <w:rPr>
          <w:noProof/>
          <w:lang w:val="en-US"/>
        </w:rPr>
        <w:t>Article 27a</w:t>
      </w:r>
      <w:r w:rsidR="006D1D8B" w:rsidRPr="004A2503">
        <w:rPr>
          <w:noProof/>
        </w:rPr>
        <w:br/>
      </w:r>
      <w:r w:rsidR="006D1D8B" w:rsidRPr="004A2503">
        <w:rPr>
          <w:noProof/>
          <w:lang w:val="en-IE"/>
        </w:rPr>
        <w:t>Evaluation and review</w:t>
      </w:r>
    </w:p>
    <w:p w14:paraId="74829B51" w14:textId="77777777" w:rsidR="006D1D8B" w:rsidRPr="004A2503" w:rsidRDefault="1D9F9FEA" w:rsidP="006D1D8B">
      <w:pPr>
        <w:rPr>
          <w:noProof/>
        </w:rPr>
      </w:pPr>
      <w:r w:rsidRPr="004A2503">
        <w:rPr>
          <w:noProof/>
        </w:rPr>
        <w:t>By [</w:t>
      </w:r>
      <w:r w:rsidRPr="004A2503">
        <w:rPr>
          <w:i/>
          <w:iCs/>
          <w:noProof/>
        </w:rPr>
        <w:t xml:space="preserve">five years after the </w:t>
      </w:r>
      <w:r w:rsidR="5C964D99" w:rsidRPr="004A2503">
        <w:rPr>
          <w:i/>
          <w:iCs/>
          <w:noProof/>
        </w:rPr>
        <w:t xml:space="preserve">entry </w:t>
      </w:r>
      <w:r w:rsidR="2A994577" w:rsidRPr="004A2503">
        <w:rPr>
          <w:i/>
          <w:iCs/>
          <w:noProof/>
        </w:rPr>
        <w:t>into</w:t>
      </w:r>
      <w:r w:rsidR="5C964D99" w:rsidRPr="004A2503">
        <w:rPr>
          <w:i/>
          <w:iCs/>
          <w:noProof/>
        </w:rPr>
        <w:t xml:space="preserve"> force</w:t>
      </w:r>
      <w:r w:rsidR="795265EE" w:rsidRPr="004A2503">
        <w:rPr>
          <w:i/>
          <w:iCs/>
          <w:noProof/>
        </w:rPr>
        <w:t xml:space="preserve"> </w:t>
      </w:r>
      <w:r w:rsidRPr="004A2503">
        <w:rPr>
          <w:i/>
          <w:iCs/>
          <w:noProof/>
        </w:rPr>
        <w:t xml:space="preserve">of this </w:t>
      </w:r>
      <w:r w:rsidR="24AD3735" w:rsidRPr="004A2503">
        <w:rPr>
          <w:i/>
          <w:iCs/>
          <w:noProof/>
        </w:rPr>
        <w:t xml:space="preserve">amending </w:t>
      </w:r>
      <w:r w:rsidRPr="004A2503">
        <w:rPr>
          <w:i/>
          <w:iCs/>
          <w:noProof/>
        </w:rPr>
        <w:t>Regulation</w:t>
      </w:r>
      <w:r w:rsidRPr="004A2503">
        <w:rPr>
          <w:noProof/>
        </w:rPr>
        <w:t>], the Commission shall carry out an evaluation of this Regulation and submit a report on its main findings to the European Parliament and to the Council. That evaluation shall assess, in particular:</w:t>
      </w:r>
    </w:p>
    <w:p w14:paraId="518D59C0" w14:textId="77777777" w:rsidR="006D1D8B" w:rsidRPr="004A2503" w:rsidRDefault="006D1D8B" w:rsidP="00DD374C">
      <w:pPr>
        <w:pStyle w:val="Point0"/>
        <w:rPr>
          <w:noProof/>
          <w:lang w:val="en-IE"/>
        </w:rPr>
      </w:pPr>
      <w:r w:rsidRPr="004A2503">
        <w:rPr>
          <w:noProof/>
        </w:rPr>
        <w:t>(a)</w:t>
      </w:r>
      <w:r w:rsidRPr="004A2503">
        <w:rPr>
          <w:noProof/>
        </w:rPr>
        <w:tab/>
        <w:t>the statistical response to crisis</w:t>
      </w:r>
      <w:r w:rsidRPr="004A2503">
        <w:rPr>
          <w:noProof/>
          <w:lang w:val="en-IE"/>
        </w:rPr>
        <w:t xml:space="preserve"> under Article 16a;</w:t>
      </w:r>
    </w:p>
    <w:p w14:paraId="36B9072C" w14:textId="77777777" w:rsidR="006D1D8B" w:rsidRPr="004A2503" w:rsidRDefault="1D9F9FEA" w:rsidP="00DD374C">
      <w:pPr>
        <w:pStyle w:val="Point0"/>
        <w:rPr>
          <w:noProof/>
          <w:lang w:val="en-IE"/>
        </w:rPr>
      </w:pPr>
      <w:r w:rsidRPr="004A2503">
        <w:rPr>
          <w:noProof/>
        </w:rPr>
        <w:t>(b)</w:t>
      </w:r>
      <w:r w:rsidR="006D1D8B" w:rsidRPr="004A2503">
        <w:rPr>
          <w:noProof/>
        </w:rPr>
        <w:tab/>
      </w:r>
      <w:r w:rsidRPr="004A2503">
        <w:rPr>
          <w:noProof/>
        </w:rPr>
        <w:t xml:space="preserve">the obligation of data holders to </w:t>
      </w:r>
      <w:r w:rsidR="00927543" w:rsidRPr="004A2503">
        <w:rPr>
          <w:noProof/>
        </w:rPr>
        <w:t>allow</w:t>
      </w:r>
      <w:r w:rsidRPr="004A2503">
        <w:rPr>
          <w:noProof/>
        </w:rPr>
        <w:t xml:space="preserve"> </w:t>
      </w:r>
      <w:r w:rsidR="7EAD1568" w:rsidRPr="004A2503">
        <w:rPr>
          <w:noProof/>
        </w:rPr>
        <w:t xml:space="preserve">their </w:t>
      </w:r>
      <w:r w:rsidRPr="004A2503">
        <w:rPr>
          <w:noProof/>
        </w:rPr>
        <w:t xml:space="preserve">data </w:t>
      </w:r>
      <w:r w:rsidR="00927543" w:rsidRPr="004A2503">
        <w:rPr>
          <w:noProof/>
        </w:rPr>
        <w:t>to be reused</w:t>
      </w:r>
      <w:r w:rsidR="7EAD1568" w:rsidRPr="004A2503">
        <w:rPr>
          <w:noProof/>
        </w:rPr>
        <w:t xml:space="preserve"> </w:t>
      </w:r>
      <w:r w:rsidRPr="004A2503">
        <w:rPr>
          <w:noProof/>
        </w:rPr>
        <w:t>for European statistics</w:t>
      </w:r>
      <w:r w:rsidRPr="004A2503">
        <w:rPr>
          <w:noProof/>
          <w:lang w:val="en-IE"/>
        </w:rPr>
        <w:t xml:space="preserve"> </w:t>
      </w:r>
      <w:r w:rsidR="00927543" w:rsidRPr="004A2503">
        <w:rPr>
          <w:noProof/>
          <w:lang w:val="en-IE"/>
        </w:rPr>
        <w:t>in accordance with</w:t>
      </w:r>
      <w:r w:rsidRPr="004A2503">
        <w:rPr>
          <w:noProof/>
          <w:lang w:val="en-IE"/>
        </w:rPr>
        <w:t xml:space="preserve"> Articles 17b, 17c</w:t>
      </w:r>
      <w:r w:rsidR="040953CE" w:rsidRPr="004A2503">
        <w:rPr>
          <w:noProof/>
          <w:lang w:val="en-IE"/>
        </w:rPr>
        <w:t>, 17d</w:t>
      </w:r>
      <w:r w:rsidR="00797718" w:rsidRPr="004A2503">
        <w:rPr>
          <w:noProof/>
          <w:lang w:val="en-IE"/>
        </w:rPr>
        <w:t xml:space="preserve"> </w:t>
      </w:r>
      <w:r w:rsidRPr="004A2503">
        <w:rPr>
          <w:noProof/>
          <w:lang w:val="en-IE"/>
        </w:rPr>
        <w:t>and 17</w:t>
      </w:r>
      <w:r w:rsidR="54D997E7" w:rsidRPr="004A2503">
        <w:rPr>
          <w:noProof/>
          <w:lang w:val="en-IE"/>
        </w:rPr>
        <w:t>e</w:t>
      </w:r>
      <w:r w:rsidRPr="004A2503">
        <w:rPr>
          <w:noProof/>
          <w:lang w:val="en-IE"/>
        </w:rPr>
        <w:t>;</w:t>
      </w:r>
    </w:p>
    <w:p w14:paraId="7354F674" w14:textId="659481ED" w:rsidR="00C03288" w:rsidRPr="004A2503" w:rsidRDefault="1D9F9FEA" w:rsidP="00DD374C">
      <w:pPr>
        <w:pStyle w:val="Point0"/>
        <w:rPr>
          <w:noProof/>
          <w:lang w:val="en-IE"/>
        </w:rPr>
      </w:pPr>
      <w:r w:rsidRPr="004A2503">
        <w:rPr>
          <w:noProof/>
        </w:rPr>
        <w:t>(c)</w:t>
      </w:r>
      <w:r w:rsidRPr="004A2503">
        <w:rPr>
          <w:noProof/>
        </w:rPr>
        <w:tab/>
      </w:r>
      <w:r w:rsidRPr="004A2503">
        <w:rPr>
          <w:noProof/>
          <w:lang w:val="en-IE"/>
        </w:rPr>
        <w:t>the data sharing in the ESS under Article 17</w:t>
      </w:r>
      <w:r w:rsidR="1670A092" w:rsidRPr="004A2503">
        <w:rPr>
          <w:noProof/>
          <w:lang w:val="en-IE"/>
        </w:rPr>
        <w:t>f</w:t>
      </w:r>
      <w:r w:rsidR="432E9B97" w:rsidRPr="004A2503">
        <w:rPr>
          <w:noProof/>
          <w:lang w:val="en-IE"/>
        </w:rPr>
        <w:t>;</w:t>
      </w:r>
    </w:p>
    <w:p w14:paraId="1D7FA752" w14:textId="77777777" w:rsidR="00185C43" w:rsidRPr="004A2503" w:rsidRDefault="3A3F44F7" w:rsidP="00DD374C">
      <w:pPr>
        <w:pStyle w:val="Point0"/>
        <w:rPr>
          <w:noProof/>
          <w:lang w:val="en-IE"/>
        </w:rPr>
      </w:pPr>
      <w:r w:rsidRPr="004A2503">
        <w:rPr>
          <w:noProof/>
          <w:lang w:val="en-IE"/>
        </w:rPr>
        <w:t>(d)</w:t>
      </w:r>
      <w:r w:rsidR="7CD88D81" w:rsidRPr="004A2503">
        <w:rPr>
          <w:noProof/>
        </w:rPr>
        <w:tab/>
      </w:r>
      <w:r w:rsidRPr="004A2503">
        <w:rPr>
          <w:noProof/>
          <w:lang w:val="en-IE"/>
        </w:rPr>
        <w:t>the development of European statistics under Chapter IIIa.</w:t>
      </w:r>
      <w:r w:rsidR="07082ED6" w:rsidRPr="004A2503">
        <w:rPr>
          <w:noProof/>
          <w:lang w:val="en-IE"/>
        </w:rPr>
        <w:t>’</w:t>
      </w:r>
      <w:r w:rsidR="00927543" w:rsidRPr="004A2503">
        <w:rPr>
          <w:noProof/>
          <w:lang w:val="en-IE"/>
        </w:rPr>
        <w:t>.</w:t>
      </w:r>
    </w:p>
    <w:p w14:paraId="4542ACE9" w14:textId="77777777" w:rsidR="00185C43" w:rsidRPr="004A2503" w:rsidRDefault="00185C43" w:rsidP="00A04520">
      <w:pPr>
        <w:pStyle w:val="Point0"/>
        <w:ind w:left="0" w:firstLine="0"/>
        <w:jc w:val="center"/>
        <w:rPr>
          <w:noProof/>
        </w:rPr>
      </w:pPr>
    </w:p>
    <w:p w14:paraId="29F0425C" w14:textId="77777777" w:rsidR="00982EF3" w:rsidRPr="004A2503" w:rsidRDefault="755E9AEE" w:rsidP="690999C7">
      <w:pPr>
        <w:pStyle w:val="Point0"/>
        <w:ind w:left="0" w:firstLine="0"/>
        <w:jc w:val="center"/>
        <w:rPr>
          <w:noProof/>
        </w:rPr>
      </w:pPr>
      <w:r w:rsidRPr="004A2503">
        <w:rPr>
          <w:noProof/>
        </w:rPr>
        <w:t xml:space="preserve">Article </w:t>
      </w:r>
      <w:r w:rsidR="74E50FBF" w:rsidRPr="004A2503">
        <w:rPr>
          <w:noProof/>
        </w:rPr>
        <w:t>2</w:t>
      </w:r>
    </w:p>
    <w:p w14:paraId="012E837D" w14:textId="77777777" w:rsidR="00185C43" w:rsidRPr="004A2503" w:rsidRDefault="74E50FBF" w:rsidP="690999C7">
      <w:pPr>
        <w:pStyle w:val="Point0"/>
        <w:ind w:left="0" w:firstLine="0"/>
        <w:jc w:val="center"/>
        <w:rPr>
          <w:i/>
          <w:iCs/>
          <w:noProof/>
        </w:rPr>
      </w:pPr>
      <w:r w:rsidRPr="004A2503">
        <w:rPr>
          <w:i/>
          <w:iCs/>
          <w:noProof/>
        </w:rPr>
        <w:t>Entry into force</w:t>
      </w:r>
    </w:p>
    <w:p w14:paraId="7077117F" w14:textId="77777777" w:rsidR="00342E72" w:rsidRPr="004A2503" w:rsidRDefault="00342E72" w:rsidP="690999C7">
      <w:pPr>
        <w:pStyle w:val="Point0"/>
        <w:ind w:left="0" w:firstLine="0"/>
        <w:jc w:val="center"/>
        <w:rPr>
          <w:noProof/>
        </w:rPr>
      </w:pPr>
    </w:p>
    <w:p w14:paraId="22E73318" w14:textId="77777777" w:rsidR="001D3C0E" w:rsidRPr="004A2503" w:rsidRDefault="001D3C0E" w:rsidP="0051019B">
      <w:pPr>
        <w:rPr>
          <w:noProof/>
        </w:rPr>
      </w:pPr>
      <w:r w:rsidRPr="004A2503">
        <w:rPr>
          <w:noProof/>
        </w:rPr>
        <w:t>This Regulatio</w:t>
      </w:r>
      <w:r w:rsidR="00185C43" w:rsidRPr="004A2503">
        <w:rPr>
          <w:noProof/>
        </w:rPr>
        <w:t>n shall enter into force on the twentieth</w:t>
      </w:r>
      <w:r w:rsidRPr="004A2503">
        <w:rPr>
          <w:noProof/>
        </w:rPr>
        <w:t xml:space="preserve"> day following that of its publication in the </w:t>
      </w:r>
      <w:r w:rsidRPr="004A2503">
        <w:rPr>
          <w:i/>
          <w:noProof/>
        </w:rPr>
        <w:t>Official Journal of the European Union</w:t>
      </w:r>
      <w:r w:rsidRPr="004A2503">
        <w:rPr>
          <w:noProof/>
        </w:rPr>
        <w:t>.</w:t>
      </w:r>
    </w:p>
    <w:p w14:paraId="1A9FEBC6" w14:textId="77777777" w:rsidR="001D3C0E" w:rsidRPr="004A2503" w:rsidRDefault="001D3C0E" w:rsidP="0051019B">
      <w:pPr>
        <w:pStyle w:val="Applicationdirecte"/>
        <w:rPr>
          <w:noProof/>
        </w:rPr>
      </w:pPr>
      <w:r w:rsidRPr="004A2503">
        <w:rPr>
          <w:noProof/>
        </w:rPr>
        <w:t>This Regulation shall be binding in its entirety and directly applicable in all Member States.</w:t>
      </w:r>
    </w:p>
    <w:p w14:paraId="0424CC6C" w14:textId="0516EEC9" w:rsidR="001D3C0E" w:rsidRPr="004A2503" w:rsidRDefault="00CE4F4D" w:rsidP="00B752B6">
      <w:pPr>
        <w:pStyle w:val="Fait"/>
        <w:rPr>
          <w:noProof/>
        </w:rPr>
      </w:pPr>
      <w:r w:rsidRPr="00CE4F4D">
        <w:t>Done at Brussels,</w:t>
      </w:r>
    </w:p>
    <w:p w14:paraId="12C2F546" w14:textId="77777777" w:rsidR="001D3C0E" w:rsidRPr="004A2503" w:rsidRDefault="001D3C0E" w:rsidP="00B752B6">
      <w:pPr>
        <w:pStyle w:val="Institutionquisigne"/>
        <w:rPr>
          <w:noProof/>
        </w:rPr>
      </w:pPr>
      <w:r w:rsidRPr="004A2503">
        <w:rPr>
          <w:noProof/>
        </w:rPr>
        <w:t>For the European Parliament</w:t>
      </w:r>
      <w:r w:rsidRPr="004A2503">
        <w:rPr>
          <w:noProof/>
        </w:rPr>
        <w:tab/>
        <w:t>For the Council</w:t>
      </w:r>
    </w:p>
    <w:p w14:paraId="5C482E15" w14:textId="77777777" w:rsidR="00BE193F" w:rsidRPr="006170A2" w:rsidRDefault="618E33C3" w:rsidP="00BE193F">
      <w:pPr>
        <w:pStyle w:val="Institutionquisigne"/>
        <w:rPr>
          <w:noProof/>
        </w:rPr>
      </w:pPr>
      <w:r w:rsidRPr="004A2503">
        <w:rPr>
          <w:noProof/>
        </w:rPr>
        <w:t>The President</w:t>
      </w:r>
      <w:r w:rsidR="001D3C0E" w:rsidRPr="004A2503">
        <w:rPr>
          <w:noProof/>
        </w:rPr>
        <w:tab/>
      </w:r>
      <w:r w:rsidRPr="004A2503">
        <w:rPr>
          <w:noProof/>
        </w:rPr>
        <w:t>The President</w:t>
      </w:r>
    </w:p>
    <w:sectPr w:rsidR="00BE193F" w:rsidRPr="006170A2" w:rsidSect="00CD63AA">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921139" w14:textId="77777777" w:rsidR="00C31EEB" w:rsidRDefault="00C31EEB" w:rsidP="001D3C0E">
      <w:pPr>
        <w:spacing w:before="0" w:after="0"/>
      </w:pPr>
      <w:r>
        <w:separator/>
      </w:r>
    </w:p>
  </w:endnote>
  <w:endnote w:type="continuationSeparator" w:id="0">
    <w:p w14:paraId="40B9057C" w14:textId="77777777" w:rsidR="00C31EEB" w:rsidRDefault="00C31EEB" w:rsidP="001D3C0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4FD9D" w14:textId="6E6E8911" w:rsidR="006C0E96" w:rsidRPr="00CD63AA" w:rsidRDefault="00CD63AA" w:rsidP="00CD63AA">
    <w:pPr>
      <w:pStyle w:val="Footer"/>
      <w:rPr>
        <w:rFonts w:ascii="Arial" w:hAnsi="Arial" w:cs="Arial"/>
        <w:b/>
        <w:sz w:val="48"/>
      </w:rPr>
    </w:pPr>
    <w:r w:rsidRPr="00CD63AA">
      <w:rPr>
        <w:rFonts w:ascii="Arial" w:hAnsi="Arial" w:cs="Arial"/>
        <w:b/>
        <w:sz w:val="48"/>
      </w:rPr>
      <w:t>EN</w:t>
    </w:r>
    <w:r w:rsidRPr="00CD63AA">
      <w:rPr>
        <w:rFonts w:ascii="Arial" w:hAnsi="Arial" w:cs="Arial"/>
        <w:b/>
        <w:sz w:val="48"/>
      </w:rPr>
      <w:tab/>
    </w:r>
    <w:r w:rsidRPr="00CD63AA">
      <w:rPr>
        <w:rFonts w:ascii="Arial" w:hAnsi="Arial" w:cs="Arial"/>
        <w:b/>
        <w:sz w:val="48"/>
      </w:rPr>
      <w:tab/>
    </w:r>
    <w:r w:rsidRPr="00CD63AA">
      <w:tab/>
    </w:r>
    <w:r w:rsidRPr="00CD63AA">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BFCF0" w14:textId="4E9D35C4" w:rsidR="00CD63AA" w:rsidRPr="00CD63AA" w:rsidRDefault="00CD63AA" w:rsidP="00CD63AA">
    <w:pPr>
      <w:pStyle w:val="Footer"/>
      <w:rPr>
        <w:rFonts w:ascii="Arial" w:hAnsi="Arial" w:cs="Arial"/>
        <w:b/>
        <w:sz w:val="48"/>
      </w:rPr>
    </w:pPr>
    <w:r w:rsidRPr="00CD63AA">
      <w:rPr>
        <w:rFonts w:ascii="Arial" w:hAnsi="Arial" w:cs="Arial"/>
        <w:b/>
        <w:sz w:val="48"/>
      </w:rPr>
      <w:t>EN</w:t>
    </w:r>
    <w:r w:rsidRPr="00CD63AA">
      <w:rPr>
        <w:rFonts w:ascii="Arial" w:hAnsi="Arial" w:cs="Arial"/>
        <w:b/>
        <w:sz w:val="48"/>
      </w:rPr>
      <w:tab/>
    </w:r>
    <w:r>
      <w:fldChar w:fldCharType="begin"/>
    </w:r>
    <w:r>
      <w:instrText xml:space="preserve"> PAGE  \* MERGEFORMAT </w:instrText>
    </w:r>
    <w:r>
      <w:fldChar w:fldCharType="separate"/>
    </w:r>
    <w:r w:rsidR="00B752B6">
      <w:rPr>
        <w:noProof/>
      </w:rPr>
      <w:t>22</w:t>
    </w:r>
    <w:r>
      <w:fldChar w:fldCharType="end"/>
    </w:r>
    <w:r>
      <w:tab/>
    </w:r>
    <w:r w:rsidRPr="00CD63AA">
      <w:tab/>
    </w:r>
    <w:r w:rsidRPr="00CD63AA">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2DEAD" w14:textId="77777777" w:rsidR="00CD63AA" w:rsidRPr="00CD63AA" w:rsidRDefault="00CD63AA" w:rsidP="00CD63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9CD590" w14:textId="77777777" w:rsidR="00C31EEB" w:rsidRDefault="00C31EEB" w:rsidP="001D3C0E">
      <w:pPr>
        <w:spacing w:before="0" w:after="0"/>
      </w:pPr>
      <w:r>
        <w:separator/>
      </w:r>
    </w:p>
  </w:footnote>
  <w:footnote w:type="continuationSeparator" w:id="0">
    <w:p w14:paraId="3A2CE73E" w14:textId="77777777" w:rsidR="00C31EEB" w:rsidRDefault="00C31EEB" w:rsidP="001D3C0E">
      <w:pPr>
        <w:spacing w:before="0" w:after="0"/>
      </w:pPr>
      <w:r>
        <w:continuationSeparator/>
      </w:r>
    </w:p>
  </w:footnote>
  <w:footnote w:id="1">
    <w:p w14:paraId="58471CF1" w14:textId="77777777" w:rsidR="00BD5539" w:rsidRPr="004A2503" w:rsidRDefault="00BD5539" w:rsidP="00B833B7">
      <w:pPr>
        <w:spacing w:after="0"/>
        <w:rPr>
          <w:lang w:val="en-IE"/>
        </w:rPr>
      </w:pPr>
      <w:r w:rsidRPr="004A2503">
        <w:rPr>
          <w:rStyle w:val="FootnoteReference0"/>
        </w:rPr>
        <w:footnoteRef/>
      </w:r>
      <w:r w:rsidR="00716D65" w:rsidRPr="004A2503">
        <w:tab/>
      </w:r>
      <w:r w:rsidRPr="004A2503">
        <w:t xml:space="preserve">See the details </w:t>
      </w:r>
      <w:r w:rsidRPr="004A2503">
        <w:rPr>
          <w:rStyle w:val="ecl-u-type-capitalize"/>
          <w:szCs w:val="24"/>
          <w:lang w:val="en-IE"/>
        </w:rPr>
        <w:t xml:space="preserve">on </w:t>
      </w:r>
      <w:r w:rsidRPr="004A2503">
        <w:rPr>
          <w:i/>
          <w:szCs w:val="24"/>
          <w:lang w:val="en-IE"/>
        </w:rPr>
        <w:t>Have your say</w:t>
      </w:r>
      <w:r w:rsidRPr="004A2503">
        <w:rPr>
          <w:szCs w:val="24"/>
          <w:lang w:val="en-IE"/>
        </w:rPr>
        <w:t>.</w:t>
      </w:r>
    </w:p>
  </w:footnote>
  <w:footnote w:id="2">
    <w:p w14:paraId="3B2E1C3C" w14:textId="77777777" w:rsidR="00BD5539" w:rsidRPr="004A2503" w:rsidRDefault="00BD5539">
      <w:pPr>
        <w:pStyle w:val="FootnoteText"/>
      </w:pPr>
      <w:r w:rsidRPr="004A2503">
        <w:rPr>
          <w:rStyle w:val="FootnoteReference0"/>
        </w:rPr>
        <w:footnoteRef/>
      </w:r>
      <w:r w:rsidR="00716D65" w:rsidRPr="004A2503">
        <w:tab/>
      </w:r>
      <w:hyperlink r:id="rId1" w:history="1">
        <w:r w:rsidR="009D092E" w:rsidRPr="004A2503">
          <w:rPr>
            <w:rStyle w:val="Hyperlink"/>
            <w:color w:val="auto"/>
            <w:u w:val="none"/>
          </w:rPr>
          <w:t>European Statistical System position paper on access to privately held data which are of public interest</w:t>
        </w:r>
      </w:hyperlink>
      <w:r w:rsidR="009D092E" w:rsidRPr="004A2503">
        <w:t>, November 2017.</w:t>
      </w:r>
    </w:p>
  </w:footnote>
  <w:footnote w:id="3">
    <w:p w14:paraId="72FE014F" w14:textId="77777777" w:rsidR="005769A5" w:rsidRPr="004A2503" w:rsidRDefault="005769A5">
      <w:pPr>
        <w:pStyle w:val="FootnoteText"/>
      </w:pPr>
      <w:r w:rsidRPr="004A2503">
        <w:rPr>
          <w:rStyle w:val="FootnoteReference0"/>
        </w:rPr>
        <w:footnoteRef/>
      </w:r>
      <w:r w:rsidR="00716D65" w:rsidRPr="004A2503">
        <w:tab/>
      </w:r>
      <w:hyperlink r:id="rId2" w:history="1">
        <w:r w:rsidRPr="004A2503">
          <w:rPr>
            <w:rStyle w:val="Hyperlink"/>
            <w:color w:val="auto"/>
            <w:u w:val="none"/>
          </w:rPr>
          <w:t>European Statistical System (ESS) position paper on the future Data Act</w:t>
        </w:r>
      </w:hyperlink>
      <w:r w:rsidRPr="004A2503">
        <w:t>, June 2021.</w:t>
      </w:r>
    </w:p>
  </w:footnote>
  <w:footnote w:id="4">
    <w:p w14:paraId="158539E6" w14:textId="77777777" w:rsidR="00BD5539" w:rsidRPr="004A2503" w:rsidRDefault="00BD5539">
      <w:pPr>
        <w:pStyle w:val="FootnoteText"/>
      </w:pPr>
      <w:r w:rsidRPr="004A2503">
        <w:rPr>
          <w:rStyle w:val="FootnoteReference0"/>
        </w:rPr>
        <w:footnoteRef/>
      </w:r>
      <w:r w:rsidR="00716D65" w:rsidRPr="004A2503">
        <w:tab/>
      </w:r>
      <w:hyperlink r:id="rId3" w:history="1">
        <w:r w:rsidR="009D092E" w:rsidRPr="004A2503">
          <w:rPr>
            <w:rStyle w:val="Hyperlink"/>
            <w:color w:val="auto"/>
            <w:u w:val="none"/>
          </w:rPr>
          <w:t>Final expert group report on Empowering society by reusing privately held data for official statistics - A European approach</w:t>
        </w:r>
      </w:hyperlink>
      <w:r w:rsidR="009D092E" w:rsidRPr="004A2503">
        <w:t>, 2022 edition.</w:t>
      </w:r>
    </w:p>
  </w:footnote>
  <w:footnote w:id="5">
    <w:p w14:paraId="330AEC52" w14:textId="77777777" w:rsidR="00C6569E" w:rsidRPr="004A2503" w:rsidRDefault="00C6569E">
      <w:pPr>
        <w:pStyle w:val="FootnoteText"/>
        <w:rPr>
          <w:lang w:val="en-IE"/>
        </w:rPr>
      </w:pPr>
      <w:r w:rsidRPr="004A2503">
        <w:rPr>
          <w:rStyle w:val="FootnoteReference0"/>
        </w:rPr>
        <w:footnoteRef/>
      </w:r>
      <w:r w:rsidR="006544F8" w:rsidRPr="004A2503">
        <w:tab/>
      </w:r>
      <w:r w:rsidRPr="004A2503">
        <w:t>Regulation (EU) 2016/679 of the European Parliament and of the Council of 27 April 2016 on the protection of natural persons with regard to the processing of personal data and on the free movement of such data, and repealing Directive 95/46/EC (General Data Protection Regulation) (OJ L 119, 4.5.2016, p. 1).</w:t>
      </w:r>
    </w:p>
  </w:footnote>
  <w:footnote w:id="6">
    <w:p w14:paraId="4518CF5E" w14:textId="77777777" w:rsidR="00C6569E" w:rsidRPr="004A2503" w:rsidRDefault="00C6569E">
      <w:pPr>
        <w:pStyle w:val="FootnoteText"/>
        <w:rPr>
          <w:lang w:val="en-IE"/>
        </w:rPr>
      </w:pPr>
      <w:r w:rsidRPr="004A2503">
        <w:rPr>
          <w:rStyle w:val="FootnoteReference0"/>
        </w:rPr>
        <w:footnoteRef/>
      </w:r>
      <w:r w:rsidR="006544F8" w:rsidRPr="004A2503">
        <w:tab/>
      </w:r>
      <w:r w:rsidRPr="004A2503">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w:t>
      </w:r>
    </w:p>
  </w:footnote>
  <w:footnote w:id="7">
    <w:p w14:paraId="3DE8AA4D" w14:textId="6A506504" w:rsidR="004A2503" w:rsidRPr="004A2503" w:rsidRDefault="004A2503">
      <w:pPr>
        <w:pStyle w:val="FootnoteText"/>
        <w:rPr>
          <w:lang w:val="en-IE"/>
        </w:rPr>
      </w:pPr>
      <w:r w:rsidRPr="00263469">
        <w:rPr>
          <w:rStyle w:val="FootnoteReference0"/>
        </w:rPr>
        <w:footnoteRef/>
      </w:r>
      <w:r w:rsidR="00263469">
        <w:tab/>
      </w:r>
      <w:r w:rsidRPr="004A2503">
        <w:rPr>
          <w:lang w:val="en-IE"/>
        </w:rPr>
        <w:t>According to Article 4 of Regulation (EC) No 223/2009, other national authorities, along with NSIs and Eurostat, make up the partnership, the ESS.</w:t>
      </w:r>
    </w:p>
  </w:footnote>
  <w:footnote w:id="8">
    <w:p w14:paraId="01DA3C55" w14:textId="59503D66" w:rsidR="000C03F0" w:rsidRPr="004A2503" w:rsidRDefault="000C03F0" w:rsidP="000C03F0">
      <w:pPr>
        <w:pStyle w:val="FootnoteText"/>
        <w:rPr>
          <w:lang w:val="en-IE"/>
        </w:rPr>
      </w:pPr>
      <w:r w:rsidRPr="004A2503">
        <w:rPr>
          <w:rStyle w:val="FootnoteReference0"/>
        </w:rPr>
        <w:footnoteRef/>
      </w:r>
      <w:r w:rsidR="00C12EC2" w:rsidRPr="004A2503">
        <w:tab/>
      </w:r>
      <w:r w:rsidRPr="004A2503">
        <w:rPr>
          <w:shd w:val="clear" w:color="auto" w:fill="FFFFFF"/>
        </w:rPr>
        <w:t>Proposal for a Regulation of the European Parliament and of the Council on harmonised rules on fair access to and use of data (Data Act), (COM/2022/68 final).</w:t>
      </w:r>
    </w:p>
  </w:footnote>
  <w:footnote w:id="9">
    <w:p w14:paraId="63D83139" w14:textId="77777777" w:rsidR="00EF65EF" w:rsidRPr="004A2503" w:rsidRDefault="00EF65EF" w:rsidP="00EF65EF">
      <w:pPr>
        <w:pStyle w:val="FootnoteText"/>
        <w:rPr>
          <w:lang w:val="en-US"/>
        </w:rPr>
      </w:pPr>
      <w:r w:rsidRPr="004A2503">
        <w:rPr>
          <w:rStyle w:val="FootnoteReference0"/>
        </w:rPr>
        <w:footnoteRef/>
      </w:r>
      <w:r w:rsidRPr="004A2503">
        <w:tab/>
      </w:r>
      <w:r w:rsidRPr="004A2503">
        <w:rPr>
          <w:lang w:val="en-US"/>
        </w:rPr>
        <w:t xml:space="preserve">Regulation (EC) </w:t>
      </w:r>
      <w:r w:rsidRPr="004A2503">
        <w:rPr>
          <w:rFonts w:eastAsia="Arial Unicode MS"/>
        </w:rPr>
        <w:t>No 223</w:t>
      </w:r>
      <w:r w:rsidRPr="004A2503">
        <w:rPr>
          <w:lang w:val="en-US"/>
        </w:rPr>
        <w:t>/2009 of the European Parliament and of the Council of 11 March 2009 on European statistics and repealing Regulation (EC, Euratom) No 1101/2008 of the European Parliament and of the Council on the transmission of data subject to statistical confidentiality to the Statistical Office of the European Communities, Council Regulation (EC) No 322/97 on Community Statistics, and Council Decision 89/382/EEC, Euratom establishing a Committee on the Statistical Programme of the European Communities (OJ L 87, 31.3.2009, p. 164).</w:t>
      </w:r>
    </w:p>
  </w:footnote>
  <w:footnote w:id="10">
    <w:p w14:paraId="09DA0519" w14:textId="5EDA288B" w:rsidR="0062791A" w:rsidRPr="004A2503" w:rsidRDefault="0062791A">
      <w:pPr>
        <w:pStyle w:val="FootnoteText"/>
        <w:rPr>
          <w:lang w:val="en-IE"/>
        </w:rPr>
      </w:pPr>
      <w:r w:rsidRPr="004A2503">
        <w:rPr>
          <w:rStyle w:val="FootnoteReference0"/>
        </w:rPr>
        <w:footnoteRef/>
      </w:r>
      <w:r w:rsidR="00C12EC2" w:rsidRPr="004A2503">
        <w:tab/>
      </w:r>
      <w:r w:rsidRPr="004A2503">
        <w:rPr>
          <w:shd w:val="clear" w:color="auto" w:fill="FFFFFF"/>
        </w:rPr>
        <w:t>Proposal for a Regulation of the European Parliament and of the Council on harmonised rules on fair access to and use of data (Data Act), (COM/2022/68 final).</w:t>
      </w:r>
    </w:p>
  </w:footnote>
  <w:footnote w:id="11">
    <w:p w14:paraId="77E53D02" w14:textId="77777777" w:rsidR="00EF65EF" w:rsidRPr="004A2503" w:rsidRDefault="00EF65EF" w:rsidP="00EF65EF">
      <w:pPr>
        <w:pStyle w:val="FootnoteText"/>
      </w:pPr>
      <w:r w:rsidRPr="004A2503">
        <w:rPr>
          <w:rStyle w:val="FootnoteReference0"/>
        </w:rPr>
        <w:footnoteRef/>
      </w:r>
      <w:r w:rsidR="00716D65" w:rsidRPr="004A2503">
        <w:tab/>
      </w:r>
      <w:r w:rsidRPr="004A2503">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w:t>
      </w:r>
    </w:p>
  </w:footnote>
  <w:footnote w:id="12">
    <w:p w14:paraId="306265BF" w14:textId="77777777" w:rsidR="00EF65EF" w:rsidRPr="004A2503" w:rsidRDefault="00EF65EF" w:rsidP="00EF65EF">
      <w:pPr>
        <w:pStyle w:val="FootnoteText"/>
        <w:rPr>
          <w:lang w:val="en-IE"/>
        </w:rPr>
      </w:pPr>
      <w:r w:rsidRPr="004A2503">
        <w:rPr>
          <w:rStyle w:val="FootnoteReference0"/>
        </w:rPr>
        <w:footnoteRef/>
      </w:r>
      <w:r w:rsidR="00716D65" w:rsidRPr="004A2503">
        <w:tab/>
      </w:r>
      <w:r w:rsidRPr="004A2503">
        <w:t>Regulation (EU) 2016/679 of the European Parliament and of the Council of 27 April 2016 on the protection of natural persons with regard to the processing of personal data and on the free movement of such data, and repealing Directive 95/46/EC (General Data Protection Regulation) (OJ L 119, 4.5.2016, p. 1).</w:t>
      </w:r>
    </w:p>
  </w:footnote>
  <w:footnote w:id="13">
    <w:p w14:paraId="49E61924" w14:textId="77777777" w:rsidR="00815A78" w:rsidRPr="004A2503" w:rsidRDefault="00815A78" w:rsidP="00815A78">
      <w:pPr>
        <w:pStyle w:val="FootnoteText"/>
      </w:pPr>
      <w:r w:rsidRPr="004A2503">
        <w:rPr>
          <w:rStyle w:val="FootnoteReference0"/>
        </w:rPr>
        <w:footnoteRef/>
      </w:r>
      <w:r w:rsidR="006544F8" w:rsidRPr="004A2503">
        <w:tab/>
      </w:r>
      <w:r w:rsidRPr="004A2503">
        <w:t>Decision No 234/2008/EC of the European Parliament and of the Council of 11 March 2008 establishing the European Statistical Advisory Committee and repealing Council Decision 91/116/EEC (OJ L 73, 15.3.2008, p. 13).</w:t>
      </w:r>
    </w:p>
  </w:footnote>
  <w:footnote w:id="14">
    <w:p w14:paraId="1B5F623B" w14:textId="77777777" w:rsidR="00FC0AD6" w:rsidRPr="004A2503" w:rsidRDefault="00FC0AD6" w:rsidP="00FC0AD6">
      <w:pPr>
        <w:pStyle w:val="FootnoteText"/>
      </w:pPr>
      <w:r w:rsidRPr="004A2503">
        <w:rPr>
          <w:rStyle w:val="FootnoteReference0"/>
        </w:rPr>
        <w:footnoteRef/>
      </w:r>
      <w:r w:rsidR="006544F8" w:rsidRPr="004A2503">
        <w:tab/>
      </w:r>
      <w:r w:rsidRPr="004A2503">
        <w:t>Regulation (EU) No 182/2011 of the European Parliament and of the Council of 16 February 2011 laying down the rules and general principles concerning mechanisms for control by the Member States of the Commission’s exercise of implementing powers (OJ L55, 28.2.2011, p. 13).</w:t>
      </w:r>
    </w:p>
  </w:footnote>
  <w:footnote w:id="15">
    <w:p w14:paraId="35483758" w14:textId="77777777" w:rsidR="00BE0325" w:rsidRPr="004A2503" w:rsidRDefault="00BE0325" w:rsidP="00BE0325">
      <w:pPr>
        <w:pStyle w:val="FootnoteText"/>
      </w:pPr>
      <w:r w:rsidRPr="004A2503">
        <w:rPr>
          <w:rStyle w:val="FootnoteReference0"/>
        </w:rPr>
        <w:footnoteRef/>
      </w:r>
      <w:r w:rsidR="006544F8" w:rsidRPr="004A2503">
        <w:tab/>
      </w:r>
      <w:r w:rsidRPr="004A2503">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w:t>
      </w:r>
    </w:p>
  </w:footnote>
  <w:footnote w:id="16">
    <w:p w14:paraId="2E7FF081" w14:textId="77777777" w:rsidR="0B9CE86E" w:rsidRPr="004A2503" w:rsidRDefault="0B9CE86E" w:rsidP="00E12EC7">
      <w:pPr>
        <w:pStyle w:val="FootnoteText"/>
      </w:pPr>
      <w:r w:rsidRPr="004A2503">
        <w:rPr>
          <w:rStyle w:val="FootnoteReference0"/>
        </w:rPr>
        <w:footnoteRef/>
      </w:r>
      <w:r w:rsidR="00E0785D" w:rsidRPr="004A2503">
        <w:tab/>
      </w:r>
      <w:r w:rsidRPr="004A2503">
        <w:rPr>
          <w:rFonts w:eastAsia="Times New Roman"/>
        </w:rPr>
        <w:t>Council Directive 2001/55/EC of 20 July 2001 on minimum standards for giving temporary protection in the event of a mass influx of displaced persons and on measures promoting a balance of efforts between Member States in receiving such persons and bearing the consequences thereof (OJ L 212, 7.8.2001, p. 12).</w:t>
      </w:r>
    </w:p>
  </w:footnote>
  <w:footnote w:id="17">
    <w:p w14:paraId="7D3A4DEA" w14:textId="77777777" w:rsidR="0B9CE86E" w:rsidRPr="004A2503" w:rsidRDefault="0B9CE86E" w:rsidP="0B9CE86E">
      <w:pPr>
        <w:pStyle w:val="FootnoteText"/>
      </w:pPr>
      <w:r w:rsidRPr="004A2503">
        <w:rPr>
          <w:rStyle w:val="FootnoteReference0"/>
        </w:rPr>
        <w:footnoteRef/>
      </w:r>
      <w:r w:rsidR="00E0785D" w:rsidRPr="004A2503">
        <w:tab/>
      </w:r>
      <w:r w:rsidRPr="004A2503">
        <w:rPr>
          <w:rFonts w:eastAsia="Times New Roman"/>
        </w:rPr>
        <w:t>Decision No 1313/2013/EU of the European Parliament and of the Council of 17 December 2013 on a Union Civil Protection Mechanism  (OJ L 347, 20.12.2013, p. 924).</w:t>
      </w:r>
    </w:p>
  </w:footnote>
  <w:footnote w:id="18">
    <w:p w14:paraId="40CC0E08" w14:textId="77777777" w:rsidR="0B9CE86E" w:rsidRPr="004A2503" w:rsidRDefault="0B9CE86E" w:rsidP="006170A2">
      <w:pPr>
        <w:pStyle w:val="FootnoteText"/>
        <w:ind w:left="709" w:hanging="709"/>
      </w:pPr>
      <w:r w:rsidRPr="004A2503">
        <w:rPr>
          <w:rStyle w:val="FootnoteReference0"/>
        </w:rPr>
        <w:footnoteRef/>
      </w:r>
      <w:r w:rsidR="00E0785D" w:rsidRPr="004A2503">
        <w:tab/>
      </w:r>
      <w:r w:rsidRPr="004A2503">
        <w:rPr>
          <w:rFonts w:eastAsia="Times New Roman"/>
        </w:rPr>
        <w:t xml:space="preserve">Council Regulation (EU) 2016/369 of 15 March 2016 on the provision of emergency support within the </w:t>
      </w:r>
      <w:r w:rsidR="006170A2" w:rsidRPr="004A2503">
        <w:rPr>
          <w:rFonts w:eastAsia="Times New Roman"/>
        </w:rPr>
        <w:t xml:space="preserve"> </w:t>
      </w:r>
      <w:r w:rsidRPr="004A2503">
        <w:rPr>
          <w:rFonts w:eastAsia="Times New Roman"/>
        </w:rPr>
        <w:t>Union (OJ L 70, 16.3.2016, p. 1).</w:t>
      </w:r>
    </w:p>
  </w:footnote>
  <w:footnote w:id="19">
    <w:p w14:paraId="6F4324D7" w14:textId="77777777" w:rsidR="0B9CE86E" w:rsidRPr="004A2503" w:rsidRDefault="0B9CE86E" w:rsidP="00E12EC7">
      <w:pPr>
        <w:pStyle w:val="FootnoteText"/>
      </w:pPr>
      <w:r w:rsidRPr="004A2503">
        <w:rPr>
          <w:rStyle w:val="FootnoteReference0"/>
        </w:rPr>
        <w:footnoteRef/>
      </w:r>
      <w:r w:rsidR="00E0785D" w:rsidRPr="004A2503">
        <w:rPr>
          <w:rFonts w:eastAsia="Times New Roman"/>
        </w:rPr>
        <w:tab/>
      </w:r>
      <w:r w:rsidRPr="004A2503">
        <w:rPr>
          <w:rFonts w:eastAsia="Times New Roman"/>
        </w:rPr>
        <w:t>Council Regulation (EU) 2022/2372 of 24 October 2022 on a framework of measures for ensuring the supply of crisis-relevant medical countermeasures in the event of a public health emergency at Union level (OJ L 314, 6.12.2022, p. 64).</w:t>
      </w:r>
    </w:p>
  </w:footnote>
  <w:footnote w:id="20">
    <w:p w14:paraId="7DE9476F" w14:textId="77777777" w:rsidR="0B9CE86E" w:rsidRPr="004A2503" w:rsidRDefault="0B9CE86E" w:rsidP="00E12EC7">
      <w:pPr>
        <w:pStyle w:val="FootnoteText"/>
      </w:pPr>
      <w:r w:rsidRPr="004A2503">
        <w:rPr>
          <w:rStyle w:val="FootnoteReference0"/>
        </w:rPr>
        <w:footnoteRef/>
      </w:r>
      <w:r w:rsidR="00E0785D" w:rsidRPr="004A2503">
        <w:tab/>
      </w:r>
      <w:r w:rsidRPr="004A2503">
        <w:rPr>
          <w:rFonts w:eastAsia="Times New Roman"/>
        </w:rPr>
        <w:t>Council Regulation (EU) 2022/2578 of 22 December 2022 establishing a market correction mechanism to protect Union citizens and the economy against excessively high prices (OJ L 335, 29.12.2022, p. 45).</w:t>
      </w:r>
    </w:p>
  </w:footnote>
  <w:footnote w:id="21">
    <w:p w14:paraId="79666CED" w14:textId="159E2D09" w:rsidR="0B9CE86E" w:rsidRPr="004A2503" w:rsidRDefault="0B9CE86E" w:rsidP="00E12EC7">
      <w:pPr>
        <w:pStyle w:val="FootnoteText"/>
      </w:pPr>
      <w:r w:rsidRPr="004A2503">
        <w:rPr>
          <w:rStyle w:val="FootnoteReference0"/>
        </w:rPr>
        <w:footnoteRef/>
      </w:r>
      <w:r w:rsidR="00E0785D" w:rsidRPr="004A2503">
        <w:tab/>
      </w:r>
      <w:r w:rsidRPr="004A2503">
        <w:t>Proposal for a Regulation of the European Parliament and of the Council establishing a Single Market emergency instrument and repealing Council Regulation (EC)</w:t>
      </w:r>
      <w:r w:rsidR="00680AB3">
        <w:t xml:space="preserve"> No</w:t>
      </w:r>
      <w:r w:rsidRPr="004A2503">
        <w:t xml:space="preserve"> 2679/98 (COM(2022)459</w:t>
      </w:r>
      <w:r w:rsidR="00680AB3">
        <w:t xml:space="preserve"> final</w:t>
      </w:r>
      <w:r w:rsidRPr="004A2503">
        <w:t>)</w:t>
      </w:r>
      <w:r w:rsidR="00251E7A" w:rsidRPr="004A2503">
        <w:t>.</w:t>
      </w:r>
    </w:p>
  </w:footnote>
  <w:footnote w:id="22">
    <w:p w14:paraId="696DA6D2" w14:textId="77777777" w:rsidR="004F05B6" w:rsidRPr="004A2503" w:rsidRDefault="004F05B6">
      <w:pPr>
        <w:pStyle w:val="FootnoteText"/>
      </w:pPr>
      <w:r w:rsidRPr="004A2503">
        <w:rPr>
          <w:rStyle w:val="FootnoteReference0"/>
        </w:rPr>
        <w:footnoteRef/>
      </w:r>
      <w:r w:rsidR="00716D65" w:rsidRPr="004A2503">
        <w:tab/>
      </w:r>
      <w:r w:rsidRPr="004A2503">
        <w:t>Commission Recommendation 2003/361/EC of 6 May 2003 concerning the definition of micro, small and medium-sized enterprises (OJ L 124, 20.5.2003, p. 36).</w:t>
      </w:r>
    </w:p>
  </w:footnote>
  <w:footnote w:id="23">
    <w:p w14:paraId="2EA5C7B1" w14:textId="77777777" w:rsidR="001B61C0" w:rsidRPr="00D32849" w:rsidRDefault="001B61C0">
      <w:pPr>
        <w:pStyle w:val="FootnoteText"/>
        <w:rPr>
          <w:i/>
          <w:iCs/>
          <w:lang w:val="en-IE"/>
        </w:rPr>
      </w:pPr>
      <w:r w:rsidRPr="004A2503">
        <w:rPr>
          <w:rStyle w:val="FootnoteReference0"/>
        </w:rPr>
        <w:footnoteRef/>
      </w:r>
      <w:r w:rsidR="006544F8" w:rsidRPr="004A2503">
        <w:tab/>
      </w:r>
      <w:r w:rsidRPr="004A2503">
        <w:rPr>
          <w:shd w:val="clear" w:color="auto" w:fill="FFFFFF"/>
        </w:rPr>
        <w:t>Regulation (EU) 2022/868 of the European Parliament and of the Council of 30 May 2022 on European data governance and amending Regulation (EU) 2018/1724 (Data Governance Act) (</w:t>
      </w:r>
      <w:r w:rsidRPr="004A2503">
        <w:rPr>
          <w:rStyle w:val="Emphasis"/>
          <w:i w:val="0"/>
          <w:iCs w:val="0"/>
          <w:shd w:val="clear" w:color="auto" w:fill="FFFFFF"/>
        </w:rPr>
        <w:t>OJ L 152, 3.6.2022, p. 1)</w:t>
      </w:r>
      <w:r w:rsidR="00251E7A" w:rsidRPr="004A2503">
        <w:rPr>
          <w:rStyle w:val="Emphasis"/>
          <w:i w:val="0"/>
          <w:iCs w:val="0"/>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17E3F2E"/>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1DB283B2"/>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D2D26CE6"/>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7CA0871C"/>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4"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5"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7"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9"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2"/>
  </w:num>
  <w:num w:numId="3">
    <w:abstractNumId w:val="1"/>
  </w:num>
  <w:num w:numId="4">
    <w:abstractNumId w:val="0"/>
  </w:num>
  <w:num w:numId="5">
    <w:abstractNumId w:val="12"/>
  </w:num>
  <w:num w:numId="6">
    <w:abstractNumId w:val="19"/>
    <w:lvlOverride w:ilvl="0">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8"/>
  </w:num>
  <w:num w:numId="10">
    <w:abstractNumId w:val="18"/>
  </w:num>
  <w:num w:numId="11">
    <w:abstractNumId w:val="7"/>
  </w:num>
  <w:num w:numId="12">
    <w:abstractNumId w:val="9"/>
  </w:num>
  <w:num w:numId="13">
    <w:abstractNumId w:val="10"/>
  </w:num>
  <w:num w:numId="14">
    <w:abstractNumId w:val="5"/>
  </w:num>
  <w:num w:numId="15">
    <w:abstractNumId w:val="17"/>
  </w:num>
  <w:num w:numId="16">
    <w:abstractNumId w:val="4"/>
  </w:num>
  <w:num w:numId="17">
    <w:abstractNumId w:val="11"/>
  </w:num>
  <w:num w:numId="18">
    <w:abstractNumId w:val="14"/>
  </w:num>
  <w:num w:numId="19">
    <w:abstractNumId w:val="15"/>
  </w:num>
  <w:num w:numId="20">
    <w:abstractNumId w:val="6"/>
  </w:num>
  <w:num w:numId="21">
    <w:abstractNumId w:val="13"/>
  </w:num>
  <w:num w:numId="22">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3-06-29 09:29:59"/>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Yellow"/>
    <w:docVar w:name="DQCVersion" w:val="3"/>
    <w:docVar w:name="DQCWithWarnings" w:val="0"/>
    <w:docVar w:name="LW_CORRIGENDUM" w:val="&lt;UNUSED&gt;"/>
    <w:docVar w:name="LW_COVERPAGE_EXISTS" w:val="True"/>
    <w:docVar w:name="LW_COVERPAGE_GUID" w:val="76929819-40DF-4518-AC02-FAB0E57E13E7"/>
    <w:docVar w:name="LW_COVERPAGE_TYPE" w:val="1"/>
    <w:docVar w:name="LW_CROSSREFERENCE" w:val="{SEC(2023) 269 final} - {SWD(2023) 240 final} - {SWD(2023) 241 final}"/>
    <w:docVar w:name="LW_DocType" w:val="COM"/>
    <w:docVar w:name="LW_EMISSION" w:val="10.7.2023"/>
    <w:docVar w:name="LW_EMISSION_ISODATE" w:val="2023-07-10"/>
    <w:docVar w:name="LW_EMISSION_LOCATION" w:val="BRX"/>
    <w:docVar w:name="LW_EMISSION_PREFIX" w:val="Brussels, "/>
    <w:docVar w:name="LW_EMISSION_SUFFIX" w:val=" "/>
    <w:docVar w:name="LW_ID_DOCMODEL" w:val="SJ-023"/>
    <w:docVar w:name="LW_ID_DOCSIGNATURE" w:val="SJ-023"/>
    <w:docVar w:name="LW_ID_DOCSTRUCTURE" w:val="COM/PL/ORG"/>
    <w:docVar w:name="LW_ID_DOCTYPE" w:val="SJ-023"/>
    <w:docVar w:name="LW_ID_STATUT" w:val="SJ-023"/>
    <w:docVar w:name="LW_INSERT_EXP.MOTIFS.NEW" w:val="1"/>
    <w:docVar w:name="LW_INTERETEEE.CP" w:val="(Text with EEA relevance)"/>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COD"/>
    <w:docVar w:name="LW_REF.II.NEW.CP_NUMBER" w:val="0237"/>
    <w:docVar w:name="LW_REF.II.NEW.CP_YEAR" w:val="2023"/>
    <w:docVar w:name="LW_REF.INST.NEW" w:val="COM"/>
    <w:docVar w:name="LW_REF.INST.NEW_ADOPTED" w:val="final"/>
    <w:docVar w:name="LW_REF.INST.NEW_TEXT" w:val="(2023) 402"/>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amending Regulation (EC) No 223/2009 on European statistics"/>
    <w:docVar w:name="LW_TYPE.DOC.CP" w:val="REGULATION OF THE EUROPEAN PARLIAMENT AND OF THE COUNCIL"/>
    <w:docVar w:name="LwApiVersions" w:val="LW4CoDe 1.23.2.0; LW 8.0, Build 20211117"/>
  </w:docVars>
  <w:rsids>
    <w:rsidRoot w:val="001D3C0E"/>
    <w:rsid w:val="000022EE"/>
    <w:rsid w:val="00004B53"/>
    <w:rsid w:val="00006D3A"/>
    <w:rsid w:val="00010653"/>
    <w:rsid w:val="0001238A"/>
    <w:rsid w:val="00013150"/>
    <w:rsid w:val="00014574"/>
    <w:rsid w:val="000179A9"/>
    <w:rsid w:val="00017F15"/>
    <w:rsid w:val="00022B46"/>
    <w:rsid w:val="0002503F"/>
    <w:rsid w:val="000445F6"/>
    <w:rsid w:val="00044E01"/>
    <w:rsid w:val="00045F8D"/>
    <w:rsid w:val="00050888"/>
    <w:rsid w:val="00054F1A"/>
    <w:rsid w:val="00055291"/>
    <w:rsid w:val="00056294"/>
    <w:rsid w:val="00057414"/>
    <w:rsid w:val="000603F7"/>
    <w:rsid w:val="000645FC"/>
    <w:rsid w:val="000715DE"/>
    <w:rsid w:val="000724B1"/>
    <w:rsid w:val="00076B1B"/>
    <w:rsid w:val="00076D27"/>
    <w:rsid w:val="00084B45"/>
    <w:rsid w:val="00086C73"/>
    <w:rsid w:val="00095EF7"/>
    <w:rsid w:val="000A1B1B"/>
    <w:rsid w:val="000A5B92"/>
    <w:rsid w:val="000B2CF8"/>
    <w:rsid w:val="000B721E"/>
    <w:rsid w:val="000C03F0"/>
    <w:rsid w:val="000D05BE"/>
    <w:rsid w:val="000D444C"/>
    <w:rsid w:val="000D7614"/>
    <w:rsid w:val="000D7B12"/>
    <w:rsid w:val="000E3DAE"/>
    <w:rsid w:val="000E4854"/>
    <w:rsid w:val="000E5B1A"/>
    <w:rsid w:val="000E6B82"/>
    <w:rsid w:val="000E7510"/>
    <w:rsid w:val="000E7FD0"/>
    <w:rsid w:val="000F2127"/>
    <w:rsid w:val="000F270F"/>
    <w:rsid w:val="00102419"/>
    <w:rsid w:val="00102421"/>
    <w:rsid w:val="001065F5"/>
    <w:rsid w:val="00111800"/>
    <w:rsid w:val="001125F0"/>
    <w:rsid w:val="001141B5"/>
    <w:rsid w:val="00116875"/>
    <w:rsid w:val="001206D2"/>
    <w:rsid w:val="001238EF"/>
    <w:rsid w:val="001239E5"/>
    <w:rsid w:val="00127017"/>
    <w:rsid w:val="00127194"/>
    <w:rsid w:val="001323DE"/>
    <w:rsid w:val="00135846"/>
    <w:rsid w:val="00142BE5"/>
    <w:rsid w:val="0014703E"/>
    <w:rsid w:val="001471EF"/>
    <w:rsid w:val="001478D5"/>
    <w:rsid w:val="00147F26"/>
    <w:rsid w:val="001550E2"/>
    <w:rsid w:val="00155457"/>
    <w:rsid w:val="001566F3"/>
    <w:rsid w:val="0015743E"/>
    <w:rsid w:val="001654A8"/>
    <w:rsid w:val="001669F9"/>
    <w:rsid w:val="001678E1"/>
    <w:rsid w:val="001679F1"/>
    <w:rsid w:val="00170783"/>
    <w:rsid w:val="00172941"/>
    <w:rsid w:val="00173D4A"/>
    <w:rsid w:val="0017598B"/>
    <w:rsid w:val="00180C8B"/>
    <w:rsid w:val="00181EC9"/>
    <w:rsid w:val="001844E8"/>
    <w:rsid w:val="001856C0"/>
    <w:rsid w:val="00185C43"/>
    <w:rsid w:val="00186CDE"/>
    <w:rsid w:val="001909F4"/>
    <w:rsid w:val="0019227F"/>
    <w:rsid w:val="00197613"/>
    <w:rsid w:val="001A1647"/>
    <w:rsid w:val="001A40EC"/>
    <w:rsid w:val="001A69E2"/>
    <w:rsid w:val="001A6C47"/>
    <w:rsid w:val="001A7508"/>
    <w:rsid w:val="001B61C0"/>
    <w:rsid w:val="001B7C9A"/>
    <w:rsid w:val="001C0438"/>
    <w:rsid w:val="001C1C4F"/>
    <w:rsid w:val="001C684B"/>
    <w:rsid w:val="001C721D"/>
    <w:rsid w:val="001D14E7"/>
    <w:rsid w:val="001D1DDC"/>
    <w:rsid w:val="001D2296"/>
    <w:rsid w:val="001D3C0E"/>
    <w:rsid w:val="001D55F7"/>
    <w:rsid w:val="001E13C3"/>
    <w:rsid w:val="00200ADE"/>
    <w:rsid w:val="00201944"/>
    <w:rsid w:val="00202744"/>
    <w:rsid w:val="0020603A"/>
    <w:rsid w:val="00213BF1"/>
    <w:rsid w:val="00213ECC"/>
    <w:rsid w:val="0021688E"/>
    <w:rsid w:val="00224F25"/>
    <w:rsid w:val="00227388"/>
    <w:rsid w:val="00231423"/>
    <w:rsid w:val="00233560"/>
    <w:rsid w:val="00233DC7"/>
    <w:rsid w:val="00235512"/>
    <w:rsid w:val="00246504"/>
    <w:rsid w:val="00247779"/>
    <w:rsid w:val="00251E7A"/>
    <w:rsid w:val="00255E0B"/>
    <w:rsid w:val="00263469"/>
    <w:rsid w:val="00264615"/>
    <w:rsid w:val="00270D47"/>
    <w:rsid w:val="002727CB"/>
    <w:rsid w:val="00273CCA"/>
    <w:rsid w:val="0028413C"/>
    <w:rsid w:val="00285BD9"/>
    <w:rsid w:val="00285BEE"/>
    <w:rsid w:val="00289EC4"/>
    <w:rsid w:val="0029349B"/>
    <w:rsid w:val="00295028"/>
    <w:rsid w:val="0029533F"/>
    <w:rsid w:val="00295923"/>
    <w:rsid w:val="00297F42"/>
    <w:rsid w:val="002A0332"/>
    <w:rsid w:val="002B0458"/>
    <w:rsid w:val="002B30AF"/>
    <w:rsid w:val="002B57B8"/>
    <w:rsid w:val="002C1132"/>
    <w:rsid w:val="002C1568"/>
    <w:rsid w:val="002C1765"/>
    <w:rsid w:val="002C1B65"/>
    <w:rsid w:val="002C3453"/>
    <w:rsid w:val="002C3DFF"/>
    <w:rsid w:val="002D2AC9"/>
    <w:rsid w:val="002D2F29"/>
    <w:rsid w:val="002D3F6C"/>
    <w:rsid w:val="002E1233"/>
    <w:rsid w:val="002E16B4"/>
    <w:rsid w:val="002E38D5"/>
    <w:rsid w:val="002E53FC"/>
    <w:rsid w:val="002E767F"/>
    <w:rsid w:val="002F2593"/>
    <w:rsid w:val="002F324A"/>
    <w:rsid w:val="002F39A5"/>
    <w:rsid w:val="002F4DA5"/>
    <w:rsid w:val="00300D4A"/>
    <w:rsid w:val="003021A9"/>
    <w:rsid w:val="00302D52"/>
    <w:rsid w:val="003119BC"/>
    <w:rsid w:val="0031476C"/>
    <w:rsid w:val="00315504"/>
    <w:rsid w:val="0032467A"/>
    <w:rsid w:val="00324757"/>
    <w:rsid w:val="003274F4"/>
    <w:rsid w:val="0033344A"/>
    <w:rsid w:val="003377FF"/>
    <w:rsid w:val="003378C0"/>
    <w:rsid w:val="00337BF1"/>
    <w:rsid w:val="00341DF0"/>
    <w:rsid w:val="00342E72"/>
    <w:rsid w:val="00345EE7"/>
    <w:rsid w:val="003563AD"/>
    <w:rsid w:val="003567DA"/>
    <w:rsid w:val="003642EB"/>
    <w:rsid w:val="00364D5B"/>
    <w:rsid w:val="00367E14"/>
    <w:rsid w:val="00370BDB"/>
    <w:rsid w:val="00370EC7"/>
    <w:rsid w:val="003737FC"/>
    <w:rsid w:val="00375C40"/>
    <w:rsid w:val="00376A8A"/>
    <w:rsid w:val="00380FA4"/>
    <w:rsid w:val="003810D1"/>
    <w:rsid w:val="00382584"/>
    <w:rsid w:val="00385566"/>
    <w:rsid w:val="003858F8"/>
    <w:rsid w:val="00393E41"/>
    <w:rsid w:val="00396A0D"/>
    <w:rsid w:val="003978E2"/>
    <w:rsid w:val="003A013D"/>
    <w:rsid w:val="003A08C9"/>
    <w:rsid w:val="003A1545"/>
    <w:rsid w:val="003A5B0C"/>
    <w:rsid w:val="003B3184"/>
    <w:rsid w:val="003B500A"/>
    <w:rsid w:val="003B63A4"/>
    <w:rsid w:val="003B6CBF"/>
    <w:rsid w:val="003C1F8B"/>
    <w:rsid w:val="003D3276"/>
    <w:rsid w:val="003D5DC6"/>
    <w:rsid w:val="003E366E"/>
    <w:rsid w:val="003E52A3"/>
    <w:rsid w:val="003E6B1F"/>
    <w:rsid w:val="003E6F49"/>
    <w:rsid w:val="003F0305"/>
    <w:rsid w:val="003F04E0"/>
    <w:rsid w:val="003F4B9E"/>
    <w:rsid w:val="003F55E6"/>
    <w:rsid w:val="003F7FBB"/>
    <w:rsid w:val="003FF632"/>
    <w:rsid w:val="004001A5"/>
    <w:rsid w:val="00402092"/>
    <w:rsid w:val="0040231E"/>
    <w:rsid w:val="00404913"/>
    <w:rsid w:val="004055DE"/>
    <w:rsid w:val="004145EC"/>
    <w:rsid w:val="00416873"/>
    <w:rsid w:val="0042192E"/>
    <w:rsid w:val="0042224A"/>
    <w:rsid w:val="0042648E"/>
    <w:rsid w:val="00430E39"/>
    <w:rsid w:val="00432E79"/>
    <w:rsid w:val="00435F58"/>
    <w:rsid w:val="00444DDF"/>
    <w:rsid w:val="00446735"/>
    <w:rsid w:val="0044792B"/>
    <w:rsid w:val="0045059F"/>
    <w:rsid w:val="004513A8"/>
    <w:rsid w:val="004539B1"/>
    <w:rsid w:val="00453D72"/>
    <w:rsid w:val="0045670D"/>
    <w:rsid w:val="004611E8"/>
    <w:rsid w:val="00461996"/>
    <w:rsid w:val="004623B0"/>
    <w:rsid w:val="00462883"/>
    <w:rsid w:val="004666BD"/>
    <w:rsid w:val="004759CD"/>
    <w:rsid w:val="0047746D"/>
    <w:rsid w:val="0047764F"/>
    <w:rsid w:val="0047F07A"/>
    <w:rsid w:val="00484F42"/>
    <w:rsid w:val="004936D2"/>
    <w:rsid w:val="0049522E"/>
    <w:rsid w:val="004953D7"/>
    <w:rsid w:val="00496952"/>
    <w:rsid w:val="00497116"/>
    <w:rsid w:val="00497420"/>
    <w:rsid w:val="004A2503"/>
    <w:rsid w:val="004A2E1F"/>
    <w:rsid w:val="004A662E"/>
    <w:rsid w:val="004A6A3C"/>
    <w:rsid w:val="004B6740"/>
    <w:rsid w:val="004B7B11"/>
    <w:rsid w:val="004C13F6"/>
    <w:rsid w:val="004C5611"/>
    <w:rsid w:val="004C5A3E"/>
    <w:rsid w:val="004D4A46"/>
    <w:rsid w:val="004D6939"/>
    <w:rsid w:val="004E0907"/>
    <w:rsid w:val="004E33AD"/>
    <w:rsid w:val="004E3715"/>
    <w:rsid w:val="004E4501"/>
    <w:rsid w:val="004E5468"/>
    <w:rsid w:val="004F05B6"/>
    <w:rsid w:val="004F1FB7"/>
    <w:rsid w:val="004F6948"/>
    <w:rsid w:val="0050342C"/>
    <w:rsid w:val="0051019B"/>
    <w:rsid w:val="0051063D"/>
    <w:rsid w:val="00510AF9"/>
    <w:rsid w:val="005126BB"/>
    <w:rsid w:val="00513964"/>
    <w:rsid w:val="00514B59"/>
    <w:rsid w:val="00514CDB"/>
    <w:rsid w:val="0051620E"/>
    <w:rsid w:val="00521C48"/>
    <w:rsid w:val="005342CD"/>
    <w:rsid w:val="005349F9"/>
    <w:rsid w:val="00535E19"/>
    <w:rsid w:val="00541E57"/>
    <w:rsid w:val="00542B51"/>
    <w:rsid w:val="0054440A"/>
    <w:rsid w:val="00545FF7"/>
    <w:rsid w:val="005549D3"/>
    <w:rsid w:val="005575AA"/>
    <w:rsid w:val="005609C4"/>
    <w:rsid w:val="005627B0"/>
    <w:rsid w:val="00562C51"/>
    <w:rsid w:val="0056517F"/>
    <w:rsid w:val="00574258"/>
    <w:rsid w:val="0057434F"/>
    <w:rsid w:val="005769A5"/>
    <w:rsid w:val="005773E6"/>
    <w:rsid w:val="005801EC"/>
    <w:rsid w:val="00585A56"/>
    <w:rsid w:val="0059111E"/>
    <w:rsid w:val="00595ECA"/>
    <w:rsid w:val="005A08F0"/>
    <w:rsid w:val="005A216A"/>
    <w:rsid w:val="005A7D33"/>
    <w:rsid w:val="005AAE63"/>
    <w:rsid w:val="005B1EB6"/>
    <w:rsid w:val="005C4458"/>
    <w:rsid w:val="005C5D89"/>
    <w:rsid w:val="005C792F"/>
    <w:rsid w:val="005D2E84"/>
    <w:rsid w:val="005D5936"/>
    <w:rsid w:val="005D632D"/>
    <w:rsid w:val="005D749A"/>
    <w:rsid w:val="005D79B4"/>
    <w:rsid w:val="005E50B9"/>
    <w:rsid w:val="005E7D06"/>
    <w:rsid w:val="005F7B74"/>
    <w:rsid w:val="00604FA3"/>
    <w:rsid w:val="006060DD"/>
    <w:rsid w:val="00607A36"/>
    <w:rsid w:val="006105F7"/>
    <w:rsid w:val="006117EE"/>
    <w:rsid w:val="00611C32"/>
    <w:rsid w:val="006120AF"/>
    <w:rsid w:val="00616CD9"/>
    <w:rsid w:val="006170A2"/>
    <w:rsid w:val="006179F2"/>
    <w:rsid w:val="00621675"/>
    <w:rsid w:val="00625C96"/>
    <w:rsid w:val="00626DC5"/>
    <w:rsid w:val="00626FBC"/>
    <w:rsid w:val="0062791A"/>
    <w:rsid w:val="00627E69"/>
    <w:rsid w:val="0063013A"/>
    <w:rsid w:val="006375ED"/>
    <w:rsid w:val="00637F7E"/>
    <w:rsid w:val="006418D5"/>
    <w:rsid w:val="006421EC"/>
    <w:rsid w:val="00642C50"/>
    <w:rsid w:val="00643D31"/>
    <w:rsid w:val="006441F8"/>
    <w:rsid w:val="00644DBC"/>
    <w:rsid w:val="00650FEA"/>
    <w:rsid w:val="0065285E"/>
    <w:rsid w:val="00652EC6"/>
    <w:rsid w:val="006544F8"/>
    <w:rsid w:val="00660277"/>
    <w:rsid w:val="00660DBB"/>
    <w:rsid w:val="00661AC4"/>
    <w:rsid w:val="00667D18"/>
    <w:rsid w:val="00667E9B"/>
    <w:rsid w:val="006718BF"/>
    <w:rsid w:val="00674143"/>
    <w:rsid w:val="0067680A"/>
    <w:rsid w:val="0067762A"/>
    <w:rsid w:val="00680AB3"/>
    <w:rsid w:val="00681F47"/>
    <w:rsid w:val="00682F32"/>
    <w:rsid w:val="00682FFC"/>
    <w:rsid w:val="00687084"/>
    <w:rsid w:val="00694716"/>
    <w:rsid w:val="006950BF"/>
    <w:rsid w:val="006A2CDC"/>
    <w:rsid w:val="006A37E5"/>
    <w:rsid w:val="006B006E"/>
    <w:rsid w:val="006B3C9E"/>
    <w:rsid w:val="006B4EB9"/>
    <w:rsid w:val="006C0415"/>
    <w:rsid w:val="006C0E96"/>
    <w:rsid w:val="006C79EB"/>
    <w:rsid w:val="006D1670"/>
    <w:rsid w:val="006D1D8B"/>
    <w:rsid w:val="006D23EF"/>
    <w:rsid w:val="006D30D4"/>
    <w:rsid w:val="006D34A0"/>
    <w:rsid w:val="006D4083"/>
    <w:rsid w:val="006E1F41"/>
    <w:rsid w:val="006E3E57"/>
    <w:rsid w:val="006E42D8"/>
    <w:rsid w:val="006E53CF"/>
    <w:rsid w:val="006E55D3"/>
    <w:rsid w:val="006F1419"/>
    <w:rsid w:val="006F3192"/>
    <w:rsid w:val="0070188F"/>
    <w:rsid w:val="007046A8"/>
    <w:rsid w:val="00710328"/>
    <w:rsid w:val="007122C7"/>
    <w:rsid w:val="00714A08"/>
    <w:rsid w:val="00716D65"/>
    <w:rsid w:val="007177A4"/>
    <w:rsid w:val="00721FB3"/>
    <w:rsid w:val="00724BA1"/>
    <w:rsid w:val="0072627D"/>
    <w:rsid w:val="00727D94"/>
    <w:rsid w:val="007319D3"/>
    <w:rsid w:val="00733BDF"/>
    <w:rsid w:val="00734E82"/>
    <w:rsid w:val="00736A3D"/>
    <w:rsid w:val="00737DF5"/>
    <w:rsid w:val="00743DFD"/>
    <w:rsid w:val="007541DC"/>
    <w:rsid w:val="00757F7F"/>
    <w:rsid w:val="007607E8"/>
    <w:rsid w:val="00766DD6"/>
    <w:rsid w:val="007707C0"/>
    <w:rsid w:val="00771603"/>
    <w:rsid w:val="00771D95"/>
    <w:rsid w:val="00771D9B"/>
    <w:rsid w:val="00773331"/>
    <w:rsid w:val="007754E9"/>
    <w:rsid w:val="00791E12"/>
    <w:rsid w:val="007932EF"/>
    <w:rsid w:val="00795ADC"/>
    <w:rsid w:val="00797718"/>
    <w:rsid w:val="007A2342"/>
    <w:rsid w:val="007AA889"/>
    <w:rsid w:val="007B414B"/>
    <w:rsid w:val="007B61C3"/>
    <w:rsid w:val="007B70F2"/>
    <w:rsid w:val="007C2B85"/>
    <w:rsid w:val="007C580B"/>
    <w:rsid w:val="007C73B3"/>
    <w:rsid w:val="007D0EEF"/>
    <w:rsid w:val="007D24DC"/>
    <w:rsid w:val="007D2651"/>
    <w:rsid w:val="007D3B7E"/>
    <w:rsid w:val="007D5584"/>
    <w:rsid w:val="007D5697"/>
    <w:rsid w:val="007D5E08"/>
    <w:rsid w:val="007D6CCF"/>
    <w:rsid w:val="007E05B0"/>
    <w:rsid w:val="007E13AD"/>
    <w:rsid w:val="007E1C9D"/>
    <w:rsid w:val="007E24BE"/>
    <w:rsid w:val="007E46FA"/>
    <w:rsid w:val="007E4B21"/>
    <w:rsid w:val="007E7DD7"/>
    <w:rsid w:val="007F2116"/>
    <w:rsid w:val="007F3197"/>
    <w:rsid w:val="007F3735"/>
    <w:rsid w:val="007F69F7"/>
    <w:rsid w:val="007F7336"/>
    <w:rsid w:val="008022B9"/>
    <w:rsid w:val="008143A4"/>
    <w:rsid w:val="00815A78"/>
    <w:rsid w:val="00820FCB"/>
    <w:rsid w:val="008217A9"/>
    <w:rsid w:val="008311F7"/>
    <w:rsid w:val="0083688E"/>
    <w:rsid w:val="00840AF9"/>
    <w:rsid w:val="008425A9"/>
    <w:rsid w:val="0084312A"/>
    <w:rsid w:val="008431A3"/>
    <w:rsid w:val="00846EA4"/>
    <w:rsid w:val="008479C1"/>
    <w:rsid w:val="00852FC6"/>
    <w:rsid w:val="00855A6F"/>
    <w:rsid w:val="0085711B"/>
    <w:rsid w:val="00864CA0"/>
    <w:rsid w:val="00865A9C"/>
    <w:rsid w:val="008703BE"/>
    <w:rsid w:val="00870918"/>
    <w:rsid w:val="00870DE9"/>
    <w:rsid w:val="00874D22"/>
    <w:rsid w:val="00875BB5"/>
    <w:rsid w:val="008841D4"/>
    <w:rsid w:val="00887951"/>
    <w:rsid w:val="00893A1E"/>
    <w:rsid w:val="00893F29"/>
    <w:rsid w:val="008949DD"/>
    <w:rsid w:val="008A25D9"/>
    <w:rsid w:val="008A2914"/>
    <w:rsid w:val="008A387F"/>
    <w:rsid w:val="008A6336"/>
    <w:rsid w:val="008A7A42"/>
    <w:rsid w:val="008A7EF8"/>
    <w:rsid w:val="008B197E"/>
    <w:rsid w:val="008B327F"/>
    <w:rsid w:val="008C3C21"/>
    <w:rsid w:val="008C4939"/>
    <w:rsid w:val="008D0773"/>
    <w:rsid w:val="008D479B"/>
    <w:rsid w:val="008D4D7B"/>
    <w:rsid w:val="008D55AF"/>
    <w:rsid w:val="008D56E5"/>
    <w:rsid w:val="008E0448"/>
    <w:rsid w:val="008E4D8E"/>
    <w:rsid w:val="008E67F7"/>
    <w:rsid w:val="008F125E"/>
    <w:rsid w:val="008F30AE"/>
    <w:rsid w:val="008F3E82"/>
    <w:rsid w:val="008F4B43"/>
    <w:rsid w:val="008F504C"/>
    <w:rsid w:val="00901331"/>
    <w:rsid w:val="00901880"/>
    <w:rsid w:val="00913911"/>
    <w:rsid w:val="009150CB"/>
    <w:rsid w:val="009254D7"/>
    <w:rsid w:val="0092641C"/>
    <w:rsid w:val="0092717F"/>
    <w:rsid w:val="00927543"/>
    <w:rsid w:val="00931DB8"/>
    <w:rsid w:val="00934073"/>
    <w:rsid w:val="00940C7C"/>
    <w:rsid w:val="00943408"/>
    <w:rsid w:val="009511AD"/>
    <w:rsid w:val="009562F2"/>
    <w:rsid w:val="00964439"/>
    <w:rsid w:val="00982EF3"/>
    <w:rsid w:val="0098512B"/>
    <w:rsid w:val="00987632"/>
    <w:rsid w:val="00991AB1"/>
    <w:rsid w:val="009939C0"/>
    <w:rsid w:val="009963C7"/>
    <w:rsid w:val="00996AA6"/>
    <w:rsid w:val="0099742D"/>
    <w:rsid w:val="00997936"/>
    <w:rsid w:val="009A17E6"/>
    <w:rsid w:val="009A1DA9"/>
    <w:rsid w:val="009A56AD"/>
    <w:rsid w:val="009B15EB"/>
    <w:rsid w:val="009B4B25"/>
    <w:rsid w:val="009B4E8C"/>
    <w:rsid w:val="009B65FA"/>
    <w:rsid w:val="009B72A9"/>
    <w:rsid w:val="009B748A"/>
    <w:rsid w:val="009C09F7"/>
    <w:rsid w:val="009C7A6A"/>
    <w:rsid w:val="009D092E"/>
    <w:rsid w:val="009D554F"/>
    <w:rsid w:val="009D66F7"/>
    <w:rsid w:val="009E490B"/>
    <w:rsid w:val="009E6289"/>
    <w:rsid w:val="00A028DB"/>
    <w:rsid w:val="00A04520"/>
    <w:rsid w:val="00A11AAA"/>
    <w:rsid w:val="00A13634"/>
    <w:rsid w:val="00A147BD"/>
    <w:rsid w:val="00A151B2"/>
    <w:rsid w:val="00A23123"/>
    <w:rsid w:val="00A270F0"/>
    <w:rsid w:val="00A329B8"/>
    <w:rsid w:val="00A343D7"/>
    <w:rsid w:val="00A4143C"/>
    <w:rsid w:val="00A43EC9"/>
    <w:rsid w:val="00A453AD"/>
    <w:rsid w:val="00A5736A"/>
    <w:rsid w:val="00A57A43"/>
    <w:rsid w:val="00A61C20"/>
    <w:rsid w:val="00A66400"/>
    <w:rsid w:val="00A66BBD"/>
    <w:rsid w:val="00A677A2"/>
    <w:rsid w:val="00A75061"/>
    <w:rsid w:val="00A773AA"/>
    <w:rsid w:val="00A81030"/>
    <w:rsid w:val="00A86053"/>
    <w:rsid w:val="00A903D2"/>
    <w:rsid w:val="00A9086C"/>
    <w:rsid w:val="00A93997"/>
    <w:rsid w:val="00A94114"/>
    <w:rsid w:val="00A95ADA"/>
    <w:rsid w:val="00A97520"/>
    <w:rsid w:val="00AA2739"/>
    <w:rsid w:val="00AA2AD0"/>
    <w:rsid w:val="00AA7483"/>
    <w:rsid w:val="00AB376B"/>
    <w:rsid w:val="00AB3F3C"/>
    <w:rsid w:val="00AB68BA"/>
    <w:rsid w:val="00AC0F82"/>
    <w:rsid w:val="00AC481D"/>
    <w:rsid w:val="00AC5CD0"/>
    <w:rsid w:val="00AC6146"/>
    <w:rsid w:val="00AD2E1B"/>
    <w:rsid w:val="00AD3211"/>
    <w:rsid w:val="00AE1937"/>
    <w:rsid w:val="00AF1948"/>
    <w:rsid w:val="00AF71CE"/>
    <w:rsid w:val="00B01C37"/>
    <w:rsid w:val="00B0529E"/>
    <w:rsid w:val="00B20F6D"/>
    <w:rsid w:val="00B27799"/>
    <w:rsid w:val="00B3253D"/>
    <w:rsid w:val="00B34272"/>
    <w:rsid w:val="00B350B4"/>
    <w:rsid w:val="00B358CF"/>
    <w:rsid w:val="00B3642D"/>
    <w:rsid w:val="00B40443"/>
    <w:rsid w:val="00B4175A"/>
    <w:rsid w:val="00B42611"/>
    <w:rsid w:val="00B42901"/>
    <w:rsid w:val="00B45132"/>
    <w:rsid w:val="00B45A01"/>
    <w:rsid w:val="00B45BE0"/>
    <w:rsid w:val="00B530A8"/>
    <w:rsid w:val="00B54CBB"/>
    <w:rsid w:val="00B60875"/>
    <w:rsid w:val="00B64DD2"/>
    <w:rsid w:val="00B66765"/>
    <w:rsid w:val="00B66E27"/>
    <w:rsid w:val="00B677E6"/>
    <w:rsid w:val="00B71A30"/>
    <w:rsid w:val="00B72CCF"/>
    <w:rsid w:val="00B7473A"/>
    <w:rsid w:val="00B752B6"/>
    <w:rsid w:val="00B77944"/>
    <w:rsid w:val="00B833B7"/>
    <w:rsid w:val="00B93600"/>
    <w:rsid w:val="00B959A0"/>
    <w:rsid w:val="00B9604B"/>
    <w:rsid w:val="00B967EF"/>
    <w:rsid w:val="00B970EA"/>
    <w:rsid w:val="00BA17B0"/>
    <w:rsid w:val="00BA27F0"/>
    <w:rsid w:val="00BB1D47"/>
    <w:rsid w:val="00BB36DC"/>
    <w:rsid w:val="00BC165D"/>
    <w:rsid w:val="00BC7B14"/>
    <w:rsid w:val="00BD42F0"/>
    <w:rsid w:val="00BD5539"/>
    <w:rsid w:val="00BD784D"/>
    <w:rsid w:val="00BD7C93"/>
    <w:rsid w:val="00BE02EC"/>
    <w:rsid w:val="00BE0325"/>
    <w:rsid w:val="00BE193F"/>
    <w:rsid w:val="00BE1ACA"/>
    <w:rsid w:val="00BE6284"/>
    <w:rsid w:val="00BE6AD8"/>
    <w:rsid w:val="00BF3D0D"/>
    <w:rsid w:val="00BF5805"/>
    <w:rsid w:val="00C00ADA"/>
    <w:rsid w:val="00C0198F"/>
    <w:rsid w:val="00C03288"/>
    <w:rsid w:val="00C10D3C"/>
    <w:rsid w:val="00C12301"/>
    <w:rsid w:val="00C12EC2"/>
    <w:rsid w:val="00C2195E"/>
    <w:rsid w:val="00C2214A"/>
    <w:rsid w:val="00C2298F"/>
    <w:rsid w:val="00C240F3"/>
    <w:rsid w:val="00C2415D"/>
    <w:rsid w:val="00C25333"/>
    <w:rsid w:val="00C30252"/>
    <w:rsid w:val="00C31EEB"/>
    <w:rsid w:val="00C37796"/>
    <w:rsid w:val="00C40FC4"/>
    <w:rsid w:val="00C45B5F"/>
    <w:rsid w:val="00C46FEA"/>
    <w:rsid w:val="00C5008C"/>
    <w:rsid w:val="00C50AB9"/>
    <w:rsid w:val="00C514CE"/>
    <w:rsid w:val="00C551E1"/>
    <w:rsid w:val="00C6130B"/>
    <w:rsid w:val="00C621E9"/>
    <w:rsid w:val="00C643C1"/>
    <w:rsid w:val="00C64EE2"/>
    <w:rsid w:val="00C6569E"/>
    <w:rsid w:val="00C80D74"/>
    <w:rsid w:val="00C81D44"/>
    <w:rsid w:val="00C82D81"/>
    <w:rsid w:val="00C92DA4"/>
    <w:rsid w:val="00C93543"/>
    <w:rsid w:val="00C97B62"/>
    <w:rsid w:val="00CA06CD"/>
    <w:rsid w:val="00CA0AD3"/>
    <w:rsid w:val="00CA1498"/>
    <w:rsid w:val="00CA186A"/>
    <w:rsid w:val="00CA1EDF"/>
    <w:rsid w:val="00CA2386"/>
    <w:rsid w:val="00CA23CF"/>
    <w:rsid w:val="00CA35DC"/>
    <w:rsid w:val="00CB2C80"/>
    <w:rsid w:val="00CB5378"/>
    <w:rsid w:val="00CC2224"/>
    <w:rsid w:val="00CC52EE"/>
    <w:rsid w:val="00CC73C0"/>
    <w:rsid w:val="00CD3E98"/>
    <w:rsid w:val="00CD4D53"/>
    <w:rsid w:val="00CD63AA"/>
    <w:rsid w:val="00CE3A36"/>
    <w:rsid w:val="00CE42C6"/>
    <w:rsid w:val="00CE4F4D"/>
    <w:rsid w:val="00CF644C"/>
    <w:rsid w:val="00CF7D5F"/>
    <w:rsid w:val="00D0276C"/>
    <w:rsid w:val="00D03162"/>
    <w:rsid w:val="00D044DD"/>
    <w:rsid w:val="00D068AB"/>
    <w:rsid w:val="00D06A44"/>
    <w:rsid w:val="00D06D87"/>
    <w:rsid w:val="00D119AE"/>
    <w:rsid w:val="00D16773"/>
    <w:rsid w:val="00D17DE2"/>
    <w:rsid w:val="00D20381"/>
    <w:rsid w:val="00D2260A"/>
    <w:rsid w:val="00D2362F"/>
    <w:rsid w:val="00D31039"/>
    <w:rsid w:val="00D32849"/>
    <w:rsid w:val="00D37260"/>
    <w:rsid w:val="00D37679"/>
    <w:rsid w:val="00D413F0"/>
    <w:rsid w:val="00D52C97"/>
    <w:rsid w:val="00D5416E"/>
    <w:rsid w:val="00D568A9"/>
    <w:rsid w:val="00D57E49"/>
    <w:rsid w:val="00D61EB0"/>
    <w:rsid w:val="00D63814"/>
    <w:rsid w:val="00D73EA2"/>
    <w:rsid w:val="00D75062"/>
    <w:rsid w:val="00D76D6F"/>
    <w:rsid w:val="00D80FC9"/>
    <w:rsid w:val="00D8624C"/>
    <w:rsid w:val="00D87A34"/>
    <w:rsid w:val="00D87DFB"/>
    <w:rsid w:val="00D9010B"/>
    <w:rsid w:val="00D91DB4"/>
    <w:rsid w:val="00D938FC"/>
    <w:rsid w:val="00D943C2"/>
    <w:rsid w:val="00D9729B"/>
    <w:rsid w:val="00D9781F"/>
    <w:rsid w:val="00DA1270"/>
    <w:rsid w:val="00DA1A94"/>
    <w:rsid w:val="00DA1DBC"/>
    <w:rsid w:val="00DA63A5"/>
    <w:rsid w:val="00DA7E85"/>
    <w:rsid w:val="00DB1F3C"/>
    <w:rsid w:val="00DC238C"/>
    <w:rsid w:val="00DC471F"/>
    <w:rsid w:val="00DC73B7"/>
    <w:rsid w:val="00DD1E58"/>
    <w:rsid w:val="00DD2529"/>
    <w:rsid w:val="00DD374C"/>
    <w:rsid w:val="00DD4FBE"/>
    <w:rsid w:val="00DE7DC5"/>
    <w:rsid w:val="00DF733F"/>
    <w:rsid w:val="00DF7421"/>
    <w:rsid w:val="00E01E31"/>
    <w:rsid w:val="00E045AC"/>
    <w:rsid w:val="00E06D22"/>
    <w:rsid w:val="00E0785D"/>
    <w:rsid w:val="00E10FB6"/>
    <w:rsid w:val="00E1171A"/>
    <w:rsid w:val="00E12EC7"/>
    <w:rsid w:val="00E16AF4"/>
    <w:rsid w:val="00E20B15"/>
    <w:rsid w:val="00E22B9E"/>
    <w:rsid w:val="00E23CF4"/>
    <w:rsid w:val="00E23DD3"/>
    <w:rsid w:val="00E510D8"/>
    <w:rsid w:val="00E51DFC"/>
    <w:rsid w:val="00E52425"/>
    <w:rsid w:val="00E56F38"/>
    <w:rsid w:val="00E63580"/>
    <w:rsid w:val="00E67D81"/>
    <w:rsid w:val="00E742DA"/>
    <w:rsid w:val="00E76463"/>
    <w:rsid w:val="00E76510"/>
    <w:rsid w:val="00E76DE4"/>
    <w:rsid w:val="00E835B2"/>
    <w:rsid w:val="00E84AEC"/>
    <w:rsid w:val="00E85DEF"/>
    <w:rsid w:val="00E91E7C"/>
    <w:rsid w:val="00E9309A"/>
    <w:rsid w:val="00EA0F0E"/>
    <w:rsid w:val="00EB11B4"/>
    <w:rsid w:val="00EB1BEF"/>
    <w:rsid w:val="00EB2B02"/>
    <w:rsid w:val="00EB37B8"/>
    <w:rsid w:val="00EB578F"/>
    <w:rsid w:val="00EB6547"/>
    <w:rsid w:val="00EC0562"/>
    <w:rsid w:val="00EC1035"/>
    <w:rsid w:val="00ED2705"/>
    <w:rsid w:val="00ED31AD"/>
    <w:rsid w:val="00EE04DC"/>
    <w:rsid w:val="00EE20EF"/>
    <w:rsid w:val="00EE4A2C"/>
    <w:rsid w:val="00EE6855"/>
    <w:rsid w:val="00EF3B54"/>
    <w:rsid w:val="00EF42F9"/>
    <w:rsid w:val="00EF65EF"/>
    <w:rsid w:val="00EF6C0D"/>
    <w:rsid w:val="00EF77FA"/>
    <w:rsid w:val="00EF7A66"/>
    <w:rsid w:val="00F0063E"/>
    <w:rsid w:val="00F03F3A"/>
    <w:rsid w:val="00F0C898"/>
    <w:rsid w:val="00F101D8"/>
    <w:rsid w:val="00F13FDC"/>
    <w:rsid w:val="00F1726C"/>
    <w:rsid w:val="00F17A35"/>
    <w:rsid w:val="00F17C38"/>
    <w:rsid w:val="00F20B7E"/>
    <w:rsid w:val="00F22C60"/>
    <w:rsid w:val="00F23AF6"/>
    <w:rsid w:val="00F26763"/>
    <w:rsid w:val="00F27C87"/>
    <w:rsid w:val="00F30A4A"/>
    <w:rsid w:val="00F30F27"/>
    <w:rsid w:val="00F31E03"/>
    <w:rsid w:val="00F34E7C"/>
    <w:rsid w:val="00F361BE"/>
    <w:rsid w:val="00F36946"/>
    <w:rsid w:val="00F418E2"/>
    <w:rsid w:val="00F46D71"/>
    <w:rsid w:val="00F474AA"/>
    <w:rsid w:val="00F50960"/>
    <w:rsid w:val="00F5377C"/>
    <w:rsid w:val="00F558CD"/>
    <w:rsid w:val="00F608E6"/>
    <w:rsid w:val="00F67180"/>
    <w:rsid w:val="00F6777C"/>
    <w:rsid w:val="00F735AB"/>
    <w:rsid w:val="00F773E7"/>
    <w:rsid w:val="00F80475"/>
    <w:rsid w:val="00F8753A"/>
    <w:rsid w:val="00F90611"/>
    <w:rsid w:val="00F935A5"/>
    <w:rsid w:val="00F97A12"/>
    <w:rsid w:val="00FA5708"/>
    <w:rsid w:val="00FA6EB3"/>
    <w:rsid w:val="00FB487A"/>
    <w:rsid w:val="00FB4BE3"/>
    <w:rsid w:val="00FB5040"/>
    <w:rsid w:val="00FB75B3"/>
    <w:rsid w:val="00FB75B8"/>
    <w:rsid w:val="00FC0AD6"/>
    <w:rsid w:val="00FC1D6B"/>
    <w:rsid w:val="00FC38F8"/>
    <w:rsid w:val="00FE6C6C"/>
    <w:rsid w:val="00FF344B"/>
    <w:rsid w:val="00FF480F"/>
    <w:rsid w:val="00FF5654"/>
    <w:rsid w:val="00FF5E2A"/>
    <w:rsid w:val="0101E1ED"/>
    <w:rsid w:val="010EE505"/>
    <w:rsid w:val="0138964C"/>
    <w:rsid w:val="01558A83"/>
    <w:rsid w:val="0171D9BD"/>
    <w:rsid w:val="017CD690"/>
    <w:rsid w:val="0181C182"/>
    <w:rsid w:val="019DE6D5"/>
    <w:rsid w:val="01A8E962"/>
    <w:rsid w:val="01B8BB4B"/>
    <w:rsid w:val="01BC37FF"/>
    <w:rsid w:val="01BFB5BA"/>
    <w:rsid w:val="01BFF148"/>
    <w:rsid w:val="01DB5789"/>
    <w:rsid w:val="01E19215"/>
    <w:rsid w:val="01E5CB77"/>
    <w:rsid w:val="01E6D0D9"/>
    <w:rsid w:val="01EBB1AE"/>
    <w:rsid w:val="01F2A56E"/>
    <w:rsid w:val="0237B493"/>
    <w:rsid w:val="0288A419"/>
    <w:rsid w:val="028AD37B"/>
    <w:rsid w:val="029F2287"/>
    <w:rsid w:val="02AAB566"/>
    <w:rsid w:val="02B2F21B"/>
    <w:rsid w:val="02E354DB"/>
    <w:rsid w:val="02E84A9A"/>
    <w:rsid w:val="0311F30F"/>
    <w:rsid w:val="0324569B"/>
    <w:rsid w:val="0366FCB9"/>
    <w:rsid w:val="03842F94"/>
    <w:rsid w:val="0389AB1E"/>
    <w:rsid w:val="038F4CE0"/>
    <w:rsid w:val="03A53DCE"/>
    <w:rsid w:val="03A63415"/>
    <w:rsid w:val="03AB4608"/>
    <w:rsid w:val="03B11314"/>
    <w:rsid w:val="03CA5552"/>
    <w:rsid w:val="03CDE263"/>
    <w:rsid w:val="03DDD02B"/>
    <w:rsid w:val="03E1B295"/>
    <w:rsid w:val="03F29685"/>
    <w:rsid w:val="040953CE"/>
    <w:rsid w:val="0409F57D"/>
    <w:rsid w:val="04237CBE"/>
    <w:rsid w:val="043F3584"/>
    <w:rsid w:val="044490FA"/>
    <w:rsid w:val="045CAD52"/>
    <w:rsid w:val="046414E3"/>
    <w:rsid w:val="0469C28F"/>
    <w:rsid w:val="046E532F"/>
    <w:rsid w:val="04A25C63"/>
    <w:rsid w:val="04BF8881"/>
    <w:rsid w:val="04CEFB9F"/>
    <w:rsid w:val="04D3B15E"/>
    <w:rsid w:val="05142D35"/>
    <w:rsid w:val="051FFFF5"/>
    <w:rsid w:val="05280F48"/>
    <w:rsid w:val="05325B34"/>
    <w:rsid w:val="0542EC9A"/>
    <w:rsid w:val="0546B95B"/>
    <w:rsid w:val="055A2338"/>
    <w:rsid w:val="058514C9"/>
    <w:rsid w:val="05950651"/>
    <w:rsid w:val="05A04207"/>
    <w:rsid w:val="05B058D2"/>
    <w:rsid w:val="05CB589A"/>
    <w:rsid w:val="05D799FD"/>
    <w:rsid w:val="06062CB6"/>
    <w:rsid w:val="0611B65A"/>
    <w:rsid w:val="06191CEB"/>
    <w:rsid w:val="06259926"/>
    <w:rsid w:val="065170FB"/>
    <w:rsid w:val="0655C57A"/>
    <w:rsid w:val="066249D6"/>
    <w:rsid w:val="06654DA0"/>
    <w:rsid w:val="0686CD43"/>
    <w:rsid w:val="06D17ABC"/>
    <w:rsid w:val="06E5E6B7"/>
    <w:rsid w:val="07082ED6"/>
    <w:rsid w:val="070C1B43"/>
    <w:rsid w:val="071513E5"/>
    <w:rsid w:val="07349377"/>
    <w:rsid w:val="0737F2DF"/>
    <w:rsid w:val="0739CB2F"/>
    <w:rsid w:val="07658D37"/>
    <w:rsid w:val="077240B2"/>
    <w:rsid w:val="07769D33"/>
    <w:rsid w:val="07829B59"/>
    <w:rsid w:val="07AEA4C6"/>
    <w:rsid w:val="07C8A0A9"/>
    <w:rsid w:val="07D7ED8F"/>
    <w:rsid w:val="07F7A681"/>
    <w:rsid w:val="08047344"/>
    <w:rsid w:val="08182AE6"/>
    <w:rsid w:val="081D611C"/>
    <w:rsid w:val="0861FE1E"/>
    <w:rsid w:val="086FE205"/>
    <w:rsid w:val="08B92CC1"/>
    <w:rsid w:val="08CAA62E"/>
    <w:rsid w:val="08D7EB6D"/>
    <w:rsid w:val="08E81A87"/>
    <w:rsid w:val="0920561E"/>
    <w:rsid w:val="095620B5"/>
    <w:rsid w:val="098EAD00"/>
    <w:rsid w:val="09BABCFD"/>
    <w:rsid w:val="09C0346D"/>
    <w:rsid w:val="09DA29DF"/>
    <w:rsid w:val="09F43D11"/>
    <w:rsid w:val="0A323F38"/>
    <w:rsid w:val="0A37E369"/>
    <w:rsid w:val="0A44668F"/>
    <w:rsid w:val="0A49442E"/>
    <w:rsid w:val="0A702D22"/>
    <w:rsid w:val="0A8323C6"/>
    <w:rsid w:val="0AB30669"/>
    <w:rsid w:val="0ACBCE24"/>
    <w:rsid w:val="0B06D202"/>
    <w:rsid w:val="0B10F877"/>
    <w:rsid w:val="0B19B910"/>
    <w:rsid w:val="0B435DDF"/>
    <w:rsid w:val="0B56D1DE"/>
    <w:rsid w:val="0B5CD21F"/>
    <w:rsid w:val="0B99D36A"/>
    <w:rsid w:val="0B9AB5AB"/>
    <w:rsid w:val="0B9CE86E"/>
    <w:rsid w:val="0BA549EF"/>
    <w:rsid w:val="0BB71B5B"/>
    <w:rsid w:val="0BB8D944"/>
    <w:rsid w:val="0BE811E9"/>
    <w:rsid w:val="0BE84A45"/>
    <w:rsid w:val="0BE875D3"/>
    <w:rsid w:val="0BFD0C68"/>
    <w:rsid w:val="0BFEE6E8"/>
    <w:rsid w:val="0C0D4044"/>
    <w:rsid w:val="0C130961"/>
    <w:rsid w:val="0C1DD76C"/>
    <w:rsid w:val="0C270747"/>
    <w:rsid w:val="0C2E595C"/>
    <w:rsid w:val="0C30B0DB"/>
    <w:rsid w:val="0C61FA8D"/>
    <w:rsid w:val="0C6824B5"/>
    <w:rsid w:val="0C6952CE"/>
    <w:rsid w:val="0C8187A0"/>
    <w:rsid w:val="0C836542"/>
    <w:rsid w:val="0CC88786"/>
    <w:rsid w:val="0CE250F5"/>
    <w:rsid w:val="0D222976"/>
    <w:rsid w:val="0D22F9C5"/>
    <w:rsid w:val="0D2779AF"/>
    <w:rsid w:val="0D2C4687"/>
    <w:rsid w:val="0D37A295"/>
    <w:rsid w:val="0D4C7150"/>
    <w:rsid w:val="0D63132A"/>
    <w:rsid w:val="0D6967A5"/>
    <w:rsid w:val="0D913121"/>
    <w:rsid w:val="0DB1E7A7"/>
    <w:rsid w:val="0DB2725D"/>
    <w:rsid w:val="0DC85217"/>
    <w:rsid w:val="0DE1104E"/>
    <w:rsid w:val="0DE91495"/>
    <w:rsid w:val="0E01408B"/>
    <w:rsid w:val="0E04D8B7"/>
    <w:rsid w:val="0E14CBEC"/>
    <w:rsid w:val="0E63BF09"/>
    <w:rsid w:val="0E6457E7"/>
    <w:rsid w:val="0E7D4965"/>
    <w:rsid w:val="0ED4404D"/>
    <w:rsid w:val="0F02011E"/>
    <w:rsid w:val="0F218733"/>
    <w:rsid w:val="0F2D046A"/>
    <w:rsid w:val="0F363318"/>
    <w:rsid w:val="0F51BC3D"/>
    <w:rsid w:val="0F5EA00B"/>
    <w:rsid w:val="0F617D43"/>
    <w:rsid w:val="0FC83439"/>
    <w:rsid w:val="0FCB1575"/>
    <w:rsid w:val="100A35D0"/>
    <w:rsid w:val="10278A59"/>
    <w:rsid w:val="10900036"/>
    <w:rsid w:val="111A6066"/>
    <w:rsid w:val="11205485"/>
    <w:rsid w:val="112C791C"/>
    <w:rsid w:val="1145B316"/>
    <w:rsid w:val="114D32F5"/>
    <w:rsid w:val="117408AB"/>
    <w:rsid w:val="11915723"/>
    <w:rsid w:val="11AF3833"/>
    <w:rsid w:val="11D20E2B"/>
    <w:rsid w:val="11DF2AC5"/>
    <w:rsid w:val="11E9EB3B"/>
    <w:rsid w:val="120BE10F"/>
    <w:rsid w:val="121C4BA9"/>
    <w:rsid w:val="12204198"/>
    <w:rsid w:val="12209FC4"/>
    <w:rsid w:val="122191B9"/>
    <w:rsid w:val="1225DF9B"/>
    <w:rsid w:val="125087D7"/>
    <w:rsid w:val="12691AE0"/>
    <w:rsid w:val="12870C96"/>
    <w:rsid w:val="1289418C"/>
    <w:rsid w:val="12928B09"/>
    <w:rsid w:val="12A75636"/>
    <w:rsid w:val="12B47C7B"/>
    <w:rsid w:val="12BEB2C6"/>
    <w:rsid w:val="12F60F28"/>
    <w:rsid w:val="130285C6"/>
    <w:rsid w:val="130B5200"/>
    <w:rsid w:val="131D46DE"/>
    <w:rsid w:val="132E3FC3"/>
    <w:rsid w:val="1332318B"/>
    <w:rsid w:val="134D358F"/>
    <w:rsid w:val="135CD183"/>
    <w:rsid w:val="13827BDC"/>
    <w:rsid w:val="1389136A"/>
    <w:rsid w:val="138CB069"/>
    <w:rsid w:val="138E4051"/>
    <w:rsid w:val="13919CAA"/>
    <w:rsid w:val="13A0835F"/>
    <w:rsid w:val="13BAC8EF"/>
    <w:rsid w:val="13CF456B"/>
    <w:rsid w:val="13E9160F"/>
    <w:rsid w:val="13F15AA0"/>
    <w:rsid w:val="13F2E1EE"/>
    <w:rsid w:val="141DB5A4"/>
    <w:rsid w:val="1427C135"/>
    <w:rsid w:val="14355156"/>
    <w:rsid w:val="14BFF634"/>
    <w:rsid w:val="14E19821"/>
    <w:rsid w:val="14FE2EB5"/>
    <w:rsid w:val="1511AA2B"/>
    <w:rsid w:val="1516CB87"/>
    <w:rsid w:val="1569BA32"/>
    <w:rsid w:val="15A84B1E"/>
    <w:rsid w:val="15EF741C"/>
    <w:rsid w:val="15FCD4F5"/>
    <w:rsid w:val="1604AA4D"/>
    <w:rsid w:val="16328C29"/>
    <w:rsid w:val="166DA433"/>
    <w:rsid w:val="166DA45F"/>
    <w:rsid w:val="1670A092"/>
    <w:rsid w:val="16754DCF"/>
    <w:rsid w:val="16828FF6"/>
    <w:rsid w:val="16952177"/>
    <w:rsid w:val="16AD1C2A"/>
    <w:rsid w:val="16BB86BB"/>
    <w:rsid w:val="16DD781D"/>
    <w:rsid w:val="16E1B704"/>
    <w:rsid w:val="16EF663C"/>
    <w:rsid w:val="1706C526"/>
    <w:rsid w:val="1734F27E"/>
    <w:rsid w:val="1741B2A8"/>
    <w:rsid w:val="1773EF22"/>
    <w:rsid w:val="1786F753"/>
    <w:rsid w:val="178F9690"/>
    <w:rsid w:val="179CB361"/>
    <w:rsid w:val="17A43039"/>
    <w:rsid w:val="17B4B21F"/>
    <w:rsid w:val="17DACDAD"/>
    <w:rsid w:val="17F9FB20"/>
    <w:rsid w:val="181394C3"/>
    <w:rsid w:val="181D353B"/>
    <w:rsid w:val="182B07D1"/>
    <w:rsid w:val="1860FD3A"/>
    <w:rsid w:val="186799C3"/>
    <w:rsid w:val="186DE68F"/>
    <w:rsid w:val="187226A6"/>
    <w:rsid w:val="187E4B8D"/>
    <w:rsid w:val="189D5A4A"/>
    <w:rsid w:val="189D622A"/>
    <w:rsid w:val="18A5997B"/>
    <w:rsid w:val="18ADC8BC"/>
    <w:rsid w:val="18C36C2B"/>
    <w:rsid w:val="18CA577D"/>
    <w:rsid w:val="18DD29A8"/>
    <w:rsid w:val="18EF4AD4"/>
    <w:rsid w:val="190587D5"/>
    <w:rsid w:val="1960A329"/>
    <w:rsid w:val="19748D30"/>
    <w:rsid w:val="199A27BA"/>
    <w:rsid w:val="19AC1B6E"/>
    <w:rsid w:val="19AEE10F"/>
    <w:rsid w:val="19C19C17"/>
    <w:rsid w:val="19C724EC"/>
    <w:rsid w:val="19D5815F"/>
    <w:rsid w:val="19D5B962"/>
    <w:rsid w:val="19D6AF78"/>
    <w:rsid w:val="19D7571E"/>
    <w:rsid w:val="1A036507"/>
    <w:rsid w:val="1A136CA2"/>
    <w:rsid w:val="1A3A157C"/>
    <w:rsid w:val="1A570E86"/>
    <w:rsid w:val="1A83B052"/>
    <w:rsid w:val="1A85E547"/>
    <w:rsid w:val="1A939433"/>
    <w:rsid w:val="1A9C88F8"/>
    <w:rsid w:val="1AA1FC38"/>
    <w:rsid w:val="1AD2E051"/>
    <w:rsid w:val="1AE429D2"/>
    <w:rsid w:val="1AE98975"/>
    <w:rsid w:val="1AF25A15"/>
    <w:rsid w:val="1B139CD5"/>
    <w:rsid w:val="1B241C2C"/>
    <w:rsid w:val="1B2FAF37"/>
    <w:rsid w:val="1B4FA538"/>
    <w:rsid w:val="1B5B6AA7"/>
    <w:rsid w:val="1B65F12D"/>
    <w:rsid w:val="1B846763"/>
    <w:rsid w:val="1BADFB81"/>
    <w:rsid w:val="1BB3C863"/>
    <w:rsid w:val="1BC86D7E"/>
    <w:rsid w:val="1BC8EE21"/>
    <w:rsid w:val="1BD5E5DD"/>
    <w:rsid w:val="1BE4F9AC"/>
    <w:rsid w:val="1C20048B"/>
    <w:rsid w:val="1C209FB8"/>
    <w:rsid w:val="1C3DCC99"/>
    <w:rsid w:val="1CCAF8C4"/>
    <w:rsid w:val="1CDCE3EC"/>
    <w:rsid w:val="1CE564D4"/>
    <w:rsid w:val="1CEC9EBC"/>
    <w:rsid w:val="1CF30343"/>
    <w:rsid w:val="1D0D62B1"/>
    <w:rsid w:val="1D23F3F6"/>
    <w:rsid w:val="1D39A9E0"/>
    <w:rsid w:val="1D3A9724"/>
    <w:rsid w:val="1D410B15"/>
    <w:rsid w:val="1D4C6DD7"/>
    <w:rsid w:val="1D54562D"/>
    <w:rsid w:val="1D67B1F7"/>
    <w:rsid w:val="1D81AEB1"/>
    <w:rsid w:val="1D99F5D5"/>
    <w:rsid w:val="1D9F9FEA"/>
    <w:rsid w:val="1DA1A437"/>
    <w:rsid w:val="1DA2776C"/>
    <w:rsid w:val="1DA8D7BA"/>
    <w:rsid w:val="1DAC36D4"/>
    <w:rsid w:val="1DB21652"/>
    <w:rsid w:val="1DB5D04C"/>
    <w:rsid w:val="1DB8007A"/>
    <w:rsid w:val="1DB952CD"/>
    <w:rsid w:val="1DB9579B"/>
    <w:rsid w:val="1DD157DC"/>
    <w:rsid w:val="1DD489A2"/>
    <w:rsid w:val="1DE3D3B9"/>
    <w:rsid w:val="1DF65A3A"/>
    <w:rsid w:val="1E1CA061"/>
    <w:rsid w:val="1E1D7208"/>
    <w:rsid w:val="1E34E149"/>
    <w:rsid w:val="1E44BCE3"/>
    <w:rsid w:val="1E49772F"/>
    <w:rsid w:val="1E603100"/>
    <w:rsid w:val="1E7D9817"/>
    <w:rsid w:val="1E9A960F"/>
    <w:rsid w:val="1EA96605"/>
    <w:rsid w:val="1EC8B445"/>
    <w:rsid w:val="1ECD7B98"/>
    <w:rsid w:val="1F4B3614"/>
    <w:rsid w:val="1F72F547"/>
    <w:rsid w:val="1F97B181"/>
    <w:rsid w:val="1FABB07D"/>
    <w:rsid w:val="1FC6A3E2"/>
    <w:rsid w:val="1FC95FA3"/>
    <w:rsid w:val="1FDBDDD9"/>
    <w:rsid w:val="1FF49703"/>
    <w:rsid w:val="1FFF7EE3"/>
    <w:rsid w:val="201A695D"/>
    <w:rsid w:val="202452B1"/>
    <w:rsid w:val="20491785"/>
    <w:rsid w:val="206583FB"/>
    <w:rsid w:val="20684386"/>
    <w:rsid w:val="2079F6CE"/>
    <w:rsid w:val="207D1FF7"/>
    <w:rsid w:val="2085C335"/>
    <w:rsid w:val="209F462A"/>
    <w:rsid w:val="20B2E44A"/>
    <w:rsid w:val="20D29983"/>
    <w:rsid w:val="20DED262"/>
    <w:rsid w:val="20E6F7A5"/>
    <w:rsid w:val="20FD0949"/>
    <w:rsid w:val="21031BAF"/>
    <w:rsid w:val="2115E4C8"/>
    <w:rsid w:val="2163C466"/>
    <w:rsid w:val="21746BE2"/>
    <w:rsid w:val="218AB290"/>
    <w:rsid w:val="219AB7B8"/>
    <w:rsid w:val="21AF0CAE"/>
    <w:rsid w:val="21DEC703"/>
    <w:rsid w:val="21EC8313"/>
    <w:rsid w:val="2217544B"/>
    <w:rsid w:val="221BB002"/>
    <w:rsid w:val="22336BE7"/>
    <w:rsid w:val="2250921B"/>
    <w:rsid w:val="228EE9BC"/>
    <w:rsid w:val="22CACE96"/>
    <w:rsid w:val="22D61071"/>
    <w:rsid w:val="22D8233C"/>
    <w:rsid w:val="22E6F609"/>
    <w:rsid w:val="23019C9C"/>
    <w:rsid w:val="23042292"/>
    <w:rsid w:val="230A1125"/>
    <w:rsid w:val="2311F59C"/>
    <w:rsid w:val="232178DF"/>
    <w:rsid w:val="2323560E"/>
    <w:rsid w:val="232A4836"/>
    <w:rsid w:val="233058F5"/>
    <w:rsid w:val="23551B05"/>
    <w:rsid w:val="23730945"/>
    <w:rsid w:val="23915FB3"/>
    <w:rsid w:val="239AE8A6"/>
    <w:rsid w:val="23A9828C"/>
    <w:rsid w:val="23F91D39"/>
    <w:rsid w:val="24135216"/>
    <w:rsid w:val="243763FD"/>
    <w:rsid w:val="2449A151"/>
    <w:rsid w:val="2460014F"/>
    <w:rsid w:val="24691F04"/>
    <w:rsid w:val="2484E1E3"/>
    <w:rsid w:val="24885215"/>
    <w:rsid w:val="24AD3735"/>
    <w:rsid w:val="24C8F9E8"/>
    <w:rsid w:val="24D7F39E"/>
    <w:rsid w:val="24E68AE5"/>
    <w:rsid w:val="24EFAE47"/>
    <w:rsid w:val="24F9393F"/>
    <w:rsid w:val="2526A9CE"/>
    <w:rsid w:val="25620784"/>
    <w:rsid w:val="25963F72"/>
    <w:rsid w:val="25B0B97B"/>
    <w:rsid w:val="25BC1C51"/>
    <w:rsid w:val="25E571B2"/>
    <w:rsid w:val="260BB503"/>
    <w:rsid w:val="263183B5"/>
    <w:rsid w:val="26412AE4"/>
    <w:rsid w:val="2652ED34"/>
    <w:rsid w:val="26632B5A"/>
    <w:rsid w:val="266375B2"/>
    <w:rsid w:val="267CD347"/>
    <w:rsid w:val="267E6047"/>
    <w:rsid w:val="268B7EA8"/>
    <w:rsid w:val="268BA504"/>
    <w:rsid w:val="269B76B0"/>
    <w:rsid w:val="26B9D5D1"/>
    <w:rsid w:val="26D0F995"/>
    <w:rsid w:val="26D21901"/>
    <w:rsid w:val="26E93852"/>
    <w:rsid w:val="2706D685"/>
    <w:rsid w:val="2716FBEA"/>
    <w:rsid w:val="271CB202"/>
    <w:rsid w:val="27240E50"/>
    <w:rsid w:val="2728578B"/>
    <w:rsid w:val="27396C62"/>
    <w:rsid w:val="274115BD"/>
    <w:rsid w:val="27522F8F"/>
    <w:rsid w:val="27623782"/>
    <w:rsid w:val="276E690D"/>
    <w:rsid w:val="276F873E"/>
    <w:rsid w:val="278235B8"/>
    <w:rsid w:val="27A6F3DE"/>
    <w:rsid w:val="27B6C3F0"/>
    <w:rsid w:val="27D8BAF6"/>
    <w:rsid w:val="280CE9F8"/>
    <w:rsid w:val="2825857B"/>
    <w:rsid w:val="28399F7F"/>
    <w:rsid w:val="28467A68"/>
    <w:rsid w:val="2860F5CC"/>
    <w:rsid w:val="28677E56"/>
    <w:rsid w:val="28695A4B"/>
    <w:rsid w:val="286C7D99"/>
    <w:rsid w:val="287A33B4"/>
    <w:rsid w:val="28805469"/>
    <w:rsid w:val="288A3F56"/>
    <w:rsid w:val="288D3E45"/>
    <w:rsid w:val="28B716F9"/>
    <w:rsid w:val="28C3E0D3"/>
    <w:rsid w:val="28CE3EB3"/>
    <w:rsid w:val="28D45F8B"/>
    <w:rsid w:val="290C3473"/>
    <w:rsid w:val="292D0D58"/>
    <w:rsid w:val="293F4433"/>
    <w:rsid w:val="29545DCB"/>
    <w:rsid w:val="295A8357"/>
    <w:rsid w:val="2968C1A6"/>
    <w:rsid w:val="296BE0F3"/>
    <w:rsid w:val="29A04AF6"/>
    <w:rsid w:val="29AEB2D6"/>
    <w:rsid w:val="29D1E87D"/>
    <w:rsid w:val="2A29D7E9"/>
    <w:rsid w:val="2A6A04E5"/>
    <w:rsid w:val="2A88B38D"/>
    <w:rsid w:val="2A96B287"/>
    <w:rsid w:val="2A994577"/>
    <w:rsid w:val="2A994E2A"/>
    <w:rsid w:val="2A9F649B"/>
    <w:rsid w:val="2AAA6745"/>
    <w:rsid w:val="2ADA04B7"/>
    <w:rsid w:val="2AF42367"/>
    <w:rsid w:val="2B0B93A4"/>
    <w:rsid w:val="2B2491DC"/>
    <w:rsid w:val="2B3F4B44"/>
    <w:rsid w:val="2B4AE99A"/>
    <w:rsid w:val="2B4C77E2"/>
    <w:rsid w:val="2B7E1B2A"/>
    <w:rsid w:val="2B97A7FD"/>
    <w:rsid w:val="2BAB8752"/>
    <w:rsid w:val="2BBAEBF8"/>
    <w:rsid w:val="2BC29BB9"/>
    <w:rsid w:val="2BD41CF0"/>
    <w:rsid w:val="2C10D9D5"/>
    <w:rsid w:val="2C1F1150"/>
    <w:rsid w:val="2C45FD6E"/>
    <w:rsid w:val="2C54B336"/>
    <w:rsid w:val="2CA0A9D2"/>
    <w:rsid w:val="2CB8406A"/>
    <w:rsid w:val="2CD102BD"/>
    <w:rsid w:val="2CDA7B44"/>
    <w:rsid w:val="2D19EB8B"/>
    <w:rsid w:val="2D2E503E"/>
    <w:rsid w:val="2D4BC038"/>
    <w:rsid w:val="2D519D54"/>
    <w:rsid w:val="2D65B66B"/>
    <w:rsid w:val="2D6FFA73"/>
    <w:rsid w:val="2D72CB29"/>
    <w:rsid w:val="2DD3939C"/>
    <w:rsid w:val="2DFA6BB9"/>
    <w:rsid w:val="2E153C9D"/>
    <w:rsid w:val="2E1C04CD"/>
    <w:rsid w:val="2E291F11"/>
    <w:rsid w:val="2E8513B3"/>
    <w:rsid w:val="2E8E8700"/>
    <w:rsid w:val="2E94876C"/>
    <w:rsid w:val="2EE60C89"/>
    <w:rsid w:val="2EEC6CD7"/>
    <w:rsid w:val="2EEC908E"/>
    <w:rsid w:val="2EFC22F9"/>
    <w:rsid w:val="2F0979E3"/>
    <w:rsid w:val="2F298AB8"/>
    <w:rsid w:val="2F5ADB74"/>
    <w:rsid w:val="2F741F40"/>
    <w:rsid w:val="2FB77825"/>
    <w:rsid w:val="2FC4AB91"/>
    <w:rsid w:val="2FC9226F"/>
    <w:rsid w:val="2FD7FB5C"/>
    <w:rsid w:val="2FE1231E"/>
    <w:rsid w:val="300A8D30"/>
    <w:rsid w:val="301530B2"/>
    <w:rsid w:val="302CF0DA"/>
    <w:rsid w:val="30409D40"/>
    <w:rsid w:val="304612F2"/>
    <w:rsid w:val="30662BBB"/>
    <w:rsid w:val="307506E2"/>
    <w:rsid w:val="30D29701"/>
    <w:rsid w:val="311F2BE0"/>
    <w:rsid w:val="31301672"/>
    <w:rsid w:val="31422796"/>
    <w:rsid w:val="314D1248"/>
    <w:rsid w:val="31610ABE"/>
    <w:rsid w:val="3195658B"/>
    <w:rsid w:val="319B533C"/>
    <w:rsid w:val="31E33291"/>
    <w:rsid w:val="320E0E52"/>
    <w:rsid w:val="321131CA"/>
    <w:rsid w:val="32144D37"/>
    <w:rsid w:val="322785E6"/>
    <w:rsid w:val="322C6D3D"/>
    <w:rsid w:val="3233D5FC"/>
    <w:rsid w:val="3243E1A2"/>
    <w:rsid w:val="32445879"/>
    <w:rsid w:val="327FE09C"/>
    <w:rsid w:val="3288A647"/>
    <w:rsid w:val="3293189B"/>
    <w:rsid w:val="32955909"/>
    <w:rsid w:val="32C4C5E4"/>
    <w:rsid w:val="32D474D4"/>
    <w:rsid w:val="32E880B7"/>
    <w:rsid w:val="32F3EA31"/>
    <w:rsid w:val="32FAC87F"/>
    <w:rsid w:val="33010B0B"/>
    <w:rsid w:val="33094ED2"/>
    <w:rsid w:val="334104CE"/>
    <w:rsid w:val="335BE0C6"/>
    <w:rsid w:val="3361FBE3"/>
    <w:rsid w:val="3369379D"/>
    <w:rsid w:val="33885E25"/>
    <w:rsid w:val="33A3F8ED"/>
    <w:rsid w:val="33C23E1E"/>
    <w:rsid w:val="33C4FA1C"/>
    <w:rsid w:val="33CF7D13"/>
    <w:rsid w:val="340DDAE4"/>
    <w:rsid w:val="3432323F"/>
    <w:rsid w:val="343D165E"/>
    <w:rsid w:val="344B7283"/>
    <w:rsid w:val="345620B3"/>
    <w:rsid w:val="347FEB9F"/>
    <w:rsid w:val="34B7D7DA"/>
    <w:rsid w:val="34BCDE31"/>
    <w:rsid w:val="34C74CD9"/>
    <w:rsid w:val="34CE336F"/>
    <w:rsid w:val="35112333"/>
    <w:rsid w:val="352ADCE4"/>
    <w:rsid w:val="354C8E86"/>
    <w:rsid w:val="355ACE6C"/>
    <w:rsid w:val="35895F29"/>
    <w:rsid w:val="358DE9C1"/>
    <w:rsid w:val="35A083CF"/>
    <w:rsid w:val="35A0C7B9"/>
    <w:rsid w:val="35A64804"/>
    <w:rsid w:val="35B0B23B"/>
    <w:rsid w:val="35D9B442"/>
    <w:rsid w:val="363E2651"/>
    <w:rsid w:val="3677D779"/>
    <w:rsid w:val="368C10F7"/>
    <w:rsid w:val="36BFC7F3"/>
    <w:rsid w:val="36C05571"/>
    <w:rsid w:val="36F69ECD"/>
    <w:rsid w:val="37062FFB"/>
    <w:rsid w:val="3711ADBD"/>
    <w:rsid w:val="375AC57A"/>
    <w:rsid w:val="376B5B69"/>
    <w:rsid w:val="3770B6A1"/>
    <w:rsid w:val="3776C296"/>
    <w:rsid w:val="37B9AC13"/>
    <w:rsid w:val="37BB876B"/>
    <w:rsid w:val="37C364E3"/>
    <w:rsid w:val="37CA87D3"/>
    <w:rsid w:val="37EF3C79"/>
    <w:rsid w:val="37EF4809"/>
    <w:rsid w:val="3801BEB6"/>
    <w:rsid w:val="380CBA88"/>
    <w:rsid w:val="3832FAEC"/>
    <w:rsid w:val="389CE859"/>
    <w:rsid w:val="389F7B39"/>
    <w:rsid w:val="38C14048"/>
    <w:rsid w:val="38CED10A"/>
    <w:rsid w:val="38E5C842"/>
    <w:rsid w:val="38ED9423"/>
    <w:rsid w:val="38F5B875"/>
    <w:rsid w:val="38FF989E"/>
    <w:rsid w:val="3928773C"/>
    <w:rsid w:val="398DC569"/>
    <w:rsid w:val="39CA5065"/>
    <w:rsid w:val="39D16D1D"/>
    <w:rsid w:val="3A07F510"/>
    <w:rsid w:val="3A0F7717"/>
    <w:rsid w:val="3A3F44F7"/>
    <w:rsid w:val="3A486836"/>
    <w:rsid w:val="3A5CAC09"/>
    <w:rsid w:val="3A736928"/>
    <w:rsid w:val="3A77EC22"/>
    <w:rsid w:val="3A7AAB89"/>
    <w:rsid w:val="3A7CB040"/>
    <w:rsid w:val="3AAB9BFF"/>
    <w:rsid w:val="3ADAA04A"/>
    <w:rsid w:val="3AF76879"/>
    <w:rsid w:val="3B61F764"/>
    <w:rsid w:val="3B757D1B"/>
    <w:rsid w:val="3B9F52BC"/>
    <w:rsid w:val="3BC2296E"/>
    <w:rsid w:val="3BEF0CAC"/>
    <w:rsid w:val="3C28955F"/>
    <w:rsid w:val="3C2A4743"/>
    <w:rsid w:val="3C536616"/>
    <w:rsid w:val="3C56430B"/>
    <w:rsid w:val="3C60E04A"/>
    <w:rsid w:val="3C645DCB"/>
    <w:rsid w:val="3C9898E3"/>
    <w:rsid w:val="3C9E5C43"/>
    <w:rsid w:val="3CAF330D"/>
    <w:rsid w:val="3CBC547C"/>
    <w:rsid w:val="3CC0C5AE"/>
    <w:rsid w:val="3CD5F38E"/>
    <w:rsid w:val="3CE11723"/>
    <w:rsid w:val="3D0E630E"/>
    <w:rsid w:val="3D0F169E"/>
    <w:rsid w:val="3D2D1EF7"/>
    <w:rsid w:val="3D36BDF6"/>
    <w:rsid w:val="3D64EEEA"/>
    <w:rsid w:val="3D728ACB"/>
    <w:rsid w:val="3D972001"/>
    <w:rsid w:val="3D98070B"/>
    <w:rsid w:val="3DBF6473"/>
    <w:rsid w:val="3E219653"/>
    <w:rsid w:val="3E31FA09"/>
    <w:rsid w:val="3E4483EC"/>
    <w:rsid w:val="3E57D7DD"/>
    <w:rsid w:val="3E5C960F"/>
    <w:rsid w:val="3E892EEA"/>
    <w:rsid w:val="3EA20A2E"/>
    <w:rsid w:val="3EA8ABD2"/>
    <w:rsid w:val="3ECB2B98"/>
    <w:rsid w:val="3ECEB8CA"/>
    <w:rsid w:val="3EE20406"/>
    <w:rsid w:val="3EEA0BF7"/>
    <w:rsid w:val="3EF0430A"/>
    <w:rsid w:val="3F17771B"/>
    <w:rsid w:val="3F1C40DF"/>
    <w:rsid w:val="3F1C49F8"/>
    <w:rsid w:val="3F1D7B8F"/>
    <w:rsid w:val="3F2BFDBC"/>
    <w:rsid w:val="3F31AFB2"/>
    <w:rsid w:val="3F395707"/>
    <w:rsid w:val="3F3FCDA3"/>
    <w:rsid w:val="3F5B9187"/>
    <w:rsid w:val="3F69C6C9"/>
    <w:rsid w:val="3F6BD228"/>
    <w:rsid w:val="3F933787"/>
    <w:rsid w:val="3FA557D1"/>
    <w:rsid w:val="3FA6C9D1"/>
    <w:rsid w:val="3FA76567"/>
    <w:rsid w:val="3FDDD67F"/>
    <w:rsid w:val="40171FA9"/>
    <w:rsid w:val="4022F79F"/>
    <w:rsid w:val="402C5240"/>
    <w:rsid w:val="4063E181"/>
    <w:rsid w:val="406FED95"/>
    <w:rsid w:val="40A3E18C"/>
    <w:rsid w:val="40A54A7D"/>
    <w:rsid w:val="40A729C1"/>
    <w:rsid w:val="40B35A9A"/>
    <w:rsid w:val="40D248B6"/>
    <w:rsid w:val="40E26FB3"/>
    <w:rsid w:val="40F6C048"/>
    <w:rsid w:val="4134D8CB"/>
    <w:rsid w:val="41579F2A"/>
    <w:rsid w:val="415CA706"/>
    <w:rsid w:val="4180D8F8"/>
    <w:rsid w:val="41950428"/>
    <w:rsid w:val="4196E2BF"/>
    <w:rsid w:val="41BF7B4C"/>
    <w:rsid w:val="41C3722F"/>
    <w:rsid w:val="41EEC15B"/>
    <w:rsid w:val="421264A5"/>
    <w:rsid w:val="4222CADB"/>
    <w:rsid w:val="42343211"/>
    <w:rsid w:val="423D2A1D"/>
    <w:rsid w:val="4244690D"/>
    <w:rsid w:val="424B1946"/>
    <w:rsid w:val="425BB3C5"/>
    <w:rsid w:val="427ECA34"/>
    <w:rsid w:val="428BE8C8"/>
    <w:rsid w:val="428CC738"/>
    <w:rsid w:val="42A35149"/>
    <w:rsid w:val="42CF5EDA"/>
    <w:rsid w:val="42E05088"/>
    <w:rsid w:val="42FE5DFC"/>
    <w:rsid w:val="4302AB10"/>
    <w:rsid w:val="430B9EF5"/>
    <w:rsid w:val="43188B97"/>
    <w:rsid w:val="432E9B97"/>
    <w:rsid w:val="437BAD9A"/>
    <w:rsid w:val="439BABFF"/>
    <w:rsid w:val="43A47A44"/>
    <w:rsid w:val="43A68DF2"/>
    <w:rsid w:val="43ABFED2"/>
    <w:rsid w:val="43B4B31A"/>
    <w:rsid w:val="43BE9B3C"/>
    <w:rsid w:val="43C7F003"/>
    <w:rsid w:val="43CB8AA6"/>
    <w:rsid w:val="43CF157E"/>
    <w:rsid w:val="43D0E375"/>
    <w:rsid w:val="43E97DCC"/>
    <w:rsid w:val="43FC3BDD"/>
    <w:rsid w:val="43FFABEB"/>
    <w:rsid w:val="44001DFD"/>
    <w:rsid w:val="440C2BFD"/>
    <w:rsid w:val="44132115"/>
    <w:rsid w:val="442462D3"/>
    <w:rsid w:val="4437C372"/>
    <w:rsid w:val="4465B98E"/>
    <w:rsid w:val="447695CD"/>
    <w:rsid w:val="447FF5E6"/>
    <w:rsid w:val="4496585C"/>
    <w:rsid w:val="44A46B49"/>
    <w:rsid w:val="44ABC01C"/>
    <w:rsid w:val="44BDA02F"/>
    <w:rsid w:val="44C196E5"/>
    <w:rsid w:val="4503659F"/>
    <w:rsid w:val="45050C86"/>
    <w:rsid w:val="453BDD87"/>
    <w:rsid w:val="454FE994"/>
    <w:rsid w:val="456308B6"/>
    <w:rsid w:val="459BEE5E"/>
    <w:rsid w:val="45AE09CE"/>
    <w:rsid w:val="45B85C04"/>
    <w:rsid w:val="45CB1206"/>
    <w:rsid w:val="460B3F8F"/>
    <w:rsid w:val="461AD71F"/>
    <w:rsid w:val="46224D3E"/>
    <w:rsid w:val="465CD73C"/>
    <w:rsid w:val="467C9093"/>
    <w:rsid w:val="4681DEAF"/>
    <w:rsid w:val="46A845ED"/>
    <w:rsid w:val="46C2AFCF"/>
    <w:rsid w:val="46EB3971"/>
    <w:rsid w:val="46F81B1D"/>
    <w:rsid w:val="46FA6381"/>
    <w:rsid w:val="46FB34EB"/>
    <w:rsid w:val="46FD121A"/>
    <w:rsid w:val="47009537"/>
    <w:rsid w:val="47223F18"/>
    <w:rsid w:val="47306512"/>
    <w:rsid w:val="4739044A"/>
    <w:rsid w:val="475FB058"/>
    <w:rsid w:val="476AF214"/>
    <w:rsid w:val="47715C19"/>
    <w:rsid w:val="477B86BE"/>
    <w:rsid w:val="47880B8F"/>
    <w:rsid w:val="47AD4B6C"/>
    <w:rsid w:val="47CC7048"/>
    <w:rsid w:val="47DB0889"/>
    <w:rsid w:val="48062F10"/>
    <w:rsid w:val="48232056"/>
    <w:rsid w:val="482C3823"/>
    <w:rsid w:val="48633750"/>
    <w:rsid w:val="486C1449"/>
    <w:rsid w:val="48714EB3"/>
    <w:rsid w:val="48D11FF7"/>
    <w:rsid w:val="49004F9F"/>
    <w:rsid w:val="490457DD"/>
    <w:rsid w:val="4926A450"/>
    <w:rsid w:val="492E3133"/>
    <w:rsid w:val="493E6C80"/>
    <w:rsid w:val="4944859A"/>
    <w:rsid w:val="4970B11F"/>
    <w:rsid w:val="49735FC3"/>
    <w:rsid w:val="4985CE3A"/>
    <w:rsid w:val="49F024D2"/>
    <w:rsid w:val="4A03646B"/>
    <w:rsid w:val="4A11C51C"/>
    <w:rsid w:val="4A16CFDB"/>
    <w:rsid w:val="4A2BC403"/>
    <w:rsid w:val="4A77C4EC"/>
    <w:rsid w:val="4A7F7F20"/>
    <w:rsid w:val="4A81965D"/>
    <w:rsid w:val="4A8596A3"/>
    <w:rsid w:val="4A86195F"/>
    <w:rsid w:val="4AA76746"/>
    <w:rsid w:val="4AB2311C"/>
    <w:rsid w:val="4ACC8FCC"/>
    <w:rsid w:val="4ADD3E98"/>
    <w:rsid w:val="4AE109E1"/>
    <w:rsid w:val="4B0CDB7A"/>
    <w:rsid w:val="4B359197"/>
    <w:rsid w:val="4B4A3105"/>
    <w:rsid w:val="4B85A9EE"/>
    <w:rsid w:val="4B931D6F"/>
    <w:rsid w:val="4B9C4D03"/>
    <w:rsid w:val="4BB2A03C"/>
    <w:rsid w:val="4BD0B4B4"/>
    <w:rsid w:val="4BE0B507"/>
    <w:rsid w:val="4C19F3D0"/>
    <w:rsid w:val="4C258E78"/>
    <w:rsid w:val="4C597B84"/>
    <w:rsid w:val="4C729A72"/>
    <w:rsid w:val="4C82BB15"/>
    <w:rsid w:val="4C8883F5"/>
    <w:rsid w:val="4C8F6882"/>
    <w:rsid w:val="4C929800"/>
    <w:rsid w:val="4CAB0085"/>
    <w:rsid w:val="4CAC8E6A"/>
    <w:rsid w:val="4CBEAA95"/>
    <w:rsid w:val="4CD826DA"/>
    <w:rsid w:val="4CD9FA27"/>
    <w:rsid w:val="4CF37177"/>
    <w:rsid w:val="4CF6AB16"/>
    <w:rsid w:val="4CFEA20A"/>
    <w:rsid w:val="4D123DBB"/>
    <w:rsid w:val="4D15F345"/>
    <w:rsid w:val="4D21EAA1"/>
    <w:rsid w:val="4D334A5B"/>
    <w:rsid w:val="4D907ECF"/>
    <w:rsid w:val="4D96D5F2"/>
    <w:rsid w:val="4DD29A48"/>
    <w:rsid w:val="4DE06F30"/>
    <w:rsid w:val="4E01690A"/>
    <w:rsid w:val="4E086947"/>
    <w:rsid w:val="4E0C23C9"/>
    <w:rsid w:val="4E331739"/>
    <w:rsid w:val="4E6E4F6C"/>
    <w:rsid w:val="4E7571EF"/>
    <w:rsid w:val="4E9C6F75"/>
    <w:rsid w:val="4EA25AB1"/>
    <w:rsid w:val="4EA83412"/>
    <w:rsid w:val="4EC54F4E"/>
    <w:rsid w:val="4EFAF237"/>
    <w:rsid w:val="4F16C622"/>
    <w:rsid w:val="4F25CBDB"/>
    <w:rsid w:val="4F34D396"/>
    <w:rsid w:val="4F64EB15"/>
    <w:rsid w:val="4F8A67EC"/>
    <w:rsid w:val="4F8B237A"/>
    <w:rsid w:val="4F996AB1"/>
    <w:rsid w:val="4FBCAA82"/>
    <w:rsid w:val="501998DD"/>
    <w:rsid w:val="50481DAF"/>
    <w:rsid w:val="5048BF2C"/>
    <w:rsid w:val="5049FD56"/>
    <w:rsid w:val="504CE05B"/>
    <w:rsid w:val="50861E98"/>
    <w:rsid w:val="50ABE573"/>
    <w:rsid w:val="50ACB2DF"/>
    <w:rsid w:val="50AFA31F"/>
    <w:rsid w:val="50D5C6F7"/>
    <w:rsid w:val="50F58CB0"/>
    <w:rsid w:val="511002D4"/>
    <w:rsid w:val="5114FE51"/>
    <w:rsid w:val="513727DC"/>
    <w:rsid w:val="5137D5C8"/>
    <w:rsid w:val="5151C412"/>
    <w:rsid w:val="516FDD61"/>
    <w:rsid w:val="5185E42A"/>
    <w:rsid w:val="518FC5C9"/>
    <w:rsid w:val="5193C368"/>
    <w:rsid w:val="51BECD51"/>
    <w:rsid w:val="51F86005"/>
    <w:rsid w:val="51F95502"/>
    <w:rsid w:val="51FF40CB"/>
    <w:rsid w:val="520C9D8B"/>
    <w:rsid w:val="520CDC71"/>
    <w:rsid w:val="524F7C42"/>
    <w:rsid w:val="526E4B75"/>
    <w:rsid w:val="52732474"/>
    <w:rsid w:val="527CA9AE"/>
    <w:rsid w:val="52E5DD1F"/>
    <w:rsid w:val="52FFBEED"/>
    <w:rsid w:val="530EBE5E"/>
    <w:rsid w:val="53102246"/>
    <w:rsid w:val="5340A37C"/>
    <w:rsid w:val="537F567A"/>
    <w:rsid w:val="5392A9BC"/>
    <w:rsid w:val="539F6D4B"/>
    <w:rsid w:val="53A0FA09"/>
    <w:rsid w:val="53EDA5D7"/>
    <w:rsid w:val="53F321EB"/>
    <w:rsid w:val="540844B9"/>
    <w:rsid w:val="540F2A0D"/>
    <w:rsid w:val="54218632"/>
    <w:rsid w:val="54239E14"/>
    <w:rsid w:val="544BBE38"/>
    <w:rsid w:val="545793C2"/>
    <w:rsid w:val="54639EDF"/>
    <w:rsid w:val="5480425F"/>
    <w:rsid w:val="54905A21"/>
    <w:rsid w:val="54D6EC30"/>
    <w:rsid w:val="54D997E7"/>
    <w:rsid w:val="54E577B1"/>
    <w:rsid w:val="55012AAC"/>
    <w:rsid w:val="55119821"/>
    <w:rsid w:val="5518D541"/>
    <w:rsid w:val="5538A97E"/>
    <w:rsid w:val="554C647D"/>
    <w:rsid w:val="5564A6CD"/>
    <w:rsid w:val="556F59CF"/>
    <w:rsid w:val="5586219D"/>
    <w:rsid w:val="5588ED7B"/>
    <w:rsid w:val="558EEA00"/>
    <w:rsid w:val="5591A131"/>
    <w:rsid w:val="5594BA2D"/>
    <w:rsid w:val="55A86ECC"/>
    <w:rsid w:val="55C5AA77"/>
    <w:rsid w:val="55CAFE95"/>
    <w:rsid w:val="562BCE72"/>
    <w:rsid w:val="562F65E2"/>
    <w:rsid w:val="56488D58"/>
    <w:rsid w:val="564BFD99"/>
    <w:rsid w:val="564CCBCB"/>
    <w:rsid w:val="565991CC"/>
    <w:rsid w:val="565E5F73"/>
    <w:rsid w:val="56889340"/>
    <w:rsid w:val="568959D4"/>
    <w:rsid w:val="568A168D"/>
    <w:rsid w:val="5696D303"/>
    <w:rsid w:val="56AFFBE9"/>
    <w:rsid w:val="56D2ACD3"/>
    <w:rsid w:val="56D2B1EE"/>
    <w:rsid w:val="56D5ACF5"/>
    <w:rsid w:val="56E8C57B"/>
    <w:rsid w:val="56FD4069"/>
    <w:rsid w:val="5726BD1E"/>
    <w:rsid w:val="572ACDED"/>
    <w:rsid w:val="5761DE0F"/>
    <w:rsid w:val="57665BEC"/>
    <w:rsid w:val="576DF260"/>
    <w:rsid w:val="5772CC13"/>
    <w:rsid w:val="57A5B0A6"/>
    <w:rsid w:val="57B8182F"/>
    <w:rsid w:val="57BFDE1B"/>
    <w:rsid w:val="57CF9B87"/>
    <w:rsid w:val="57E43CEF"/>
    <w:rsid w:val="57EA1DB5"/>
    <w:rsid w:val="5821EAE5"/>
    <w:rsid w:val="5825860B"/>
    <w:rsid w:val="582D4AB0"/>
    <w:rsid w:val="58388BBC"/>
    <w:rsid w:val="5842F12A"/>
    <w:rsid w:val="5850E5DE"/>
    <w:rsid w:val="5855A14B"/>
    <w:rsid w:val="585F75ED"/>
    <w:rsid w:val="58717D56"/>
    <w:rsid w:val="587881EE"/>
    <w:rsid w:val="58938E5D"/>
    <w:rsid w:val="58DED107"/>
    <w:rsid w:val="58E9AC6F"/>
    <w:rsid w:val="59237A05"/>
    <w:rsid w:val="593032FC"/>
    <w:rsid w:val="595C3C06"/>
    <w:rsid w:val="598914E8"/>
    <w:rsid w:val="59BDC9C4"/>
    <w:rsid w:val="59DC5D95"/>
    <w:rsid w:val="59DD8439"/>
    <w:rsid w:val="59EE4903"/>
    <w:rsid w:val="59F3322D"/>
    <w:rsid w:val="5A19890F"/>
    <w:rsid w:val="5A34E12B"/>
    <w:rsid w:val="5A3F9C14"/>
    <w:rsid w:val="5A446750"/>
    <w:rsid w:val="5A7F2784"/>
    <w:rsid w:val="5A8C2D65"/>
    <w:rsid w:val="5ADAEA26"/>
    <w:rsid w:val="5ADD46D0"/>
    <w:rsid w:val="5AEE15E6"/>
    <w:rsid w:val="5B3B670F"/>
    <w:rsid w:val="5B4042F0"/>
    <w:rsid w:val="5B79549A"/>
    <w:rsid w:val="5B866EBB"/>
    <w:rsid w:val="5B88E915"/>
    <w:rsid w:val="5B8BFF40"/>
    <w:rsid w:val="5BD228ED"/>
    <w:rsid w:val="5BE4AD6C"/>
    <w:rsid w:val="5C0D3368"/>
    <w:rsid w:val="5C246F9B"/>
    <w:rsid w:val="5C3AD654"/>
    <w:rsid w:val="5C7090FD"/>
    <w:rsid w:val="5C76C4E4"/>
    <w:rsid w:val="5C8DE12D"/>
    <w:rsid w:val="5C964D99"/>
    <w:rsid w:val="5CA35E9C"/>
    <w:rsid w:val="5CC80F09"/>
    <w:rsid w:val="5CF57D1F"/>
    <w:rsid w:val="5D2BABD4"/>
    <w:rsid w:val="5D39167B"/>
    <w:rsid w:val="5D4C8358"/>
    <w:rsid w:val="5D544B2A"/>
    <w:rsid w:val="5D604875"/>
    <w:rsid w:val="5D80F2A7"/>
    <w:rsid w:val="5DA1113B"/>
    <w:rsid w:val="5DCADDFC"/>
    <w:rsid w:val="5DDB7C4D"/>
    <w:rsid w:val="5DDF727D"/>
    <w:rsid w:val="5DE66111"/>
    <w:rsid w:val="5E18B0BB"/>
    <w:rsid w:val="5E38058D"/>
    <w:rsid w:val="5E389724"/>
    <w:rsid w:val="5E3C73E7"/>
    <w:rsid w:val="5E3EDF05"/>
    <w:rsid w:val="5E632B4C"/>
    <w:rsid w:val="5E6AC433"/>
    <w:rsid w:val="5E6B5D33"/>
    <w:rsid w:val="5E75A67A"/>
    <w:rsid w:val="5EA1BB76"/>
    <w:rsid w:val="5EADF5C5"/>
    <w:rsid w:val="5EBDADD5"/>
    <w:rsid w:val="5EE51DA5"/>
    <w:rsid w:val="5EE7340B"/>
    <w:rsid w:val="5EEE7457"/>
    <w:rsid w:val="5EFE6AB2"/>
    <w:rsid w:val="5F281611"/>
    <w:rsid w:val="5F6032EA"/>
    <w:rsid w:val="5F711DEC"/>
    <w:rsid w:val="5F88ED86"/>
    <w:rsid w:val="5FA40894"/>
    <w:rsid w:val="5FC18709"/>
    <w:rsid w:val="5FC9CE46"/>
    <w:rsid w:val="5FFFA116"/>
    <w:rsid w:val="60021019"/>
    <w:rsid w:val="601676F1"/>
    <w:rsid w:val="6016C446"/>
    <w:rsid w:val="602344C0"/>
    <w:rsid w:val="603E4759"/>
    <w:rsid w:val="60415E2C"/>
    <w:rsid w:val="60487196"/>
    <w:rsid w:val="6067EFCD"/>
    <w:rsid w:val="606CD934"/>
    <w:rsid w:val="6073D6F2"/>
    <w:rsid w:val="608EAB2F"/>
    <w:rsid w:val="6095783D"/>
    <w:rsid w:val="6097AF1F"/>
    <w:rsid w:val="60A38253"/>
    <w:rsid w:val="60A5A39D"/>
    <w:rsid w:val="60B32338"/>
    <w:rsid w:val="60EFFF2F"/>
    <w:rsid w:val="60FF8E06"/>
    <w:rsid w:val="61058A55"/>
    <w:rsid w:val="610BE6E4"/>
    <w:rsid w:val="610D4A47"/>
    <w:rsid w:val="6117C5F2"/>
    <w:rsid w:val="613818E3"/>
    <w:rsid w:val="61431FC9"/>
    <w:rsid w:val="61451713"/>
    <w:rsid w:val="616D5727"/>
    <w:rsid w:val="61709241"/>
    <w:rsid w:val="61735D49"/>
    <w:rsid w:val="618E33C3"/>
    <w:rsid w:val="619B7177"/>
    <w:rsid w:val="61E7239A"/>
    <w:rsid w:val="61FAF96A"/>
    <w:rsid w:val="6295E3C5"/>
    <w:rsid w:val="6296A856"/>
    <w:rsid w:val="629D79E9"/>
    <w:rsid w:val="62BE45A0"/>
    <w:rsid w:val="62C11D15"/>
    <w:rsid w:val="62C91E4D"/>
    <w:rsid w:val="62D9FC6C"/>
    <w:rsid w:val="62DE9D00"/>
    <w:rsid w:val="62E64C70"/>
    <w:rsid w:val="62EDAE70"/>
    <w:rsid w:val="62F927CB"/>
    <w:rsid w:val="630AB1EA"/>
    <w:rsid w:val="630C228F"/>
    <w:rsid w:val="63281DD6"/>
    <w:rsid w:val="63400C7E"/>
    <w:rsid w:val="6345C20C"/>
    <w:rsid w:val="635DD3D9"/>
    <w:rsid w:val="635DE206"/>
    <w:rsid w:val="6360688B"/>
    <w:rsid w:val="6378C64E"/>
    <w:rsid w:val="6391582E"/>
    <w:rsid w:val="63C8BF03"/>
    <w:rsid w:val="63E4A810"/>
    <w:rsid w:val="63E7E8AB"/>
    <w:rsid w:val="64235646"/>
    <w:rsid w:val="649A464C"/>
    <w:rsid w:val="64A0E7B9"/>
    <w:rsid w:val="64D55FB8"/>
    <w:rsid w:val="64DCAB27"/>
    <w:rsid w:val="64EB0C9C"/>
    <w:rsid w:val="64EC0DF3"/>
    <w:rsid w:val="64F399E2"/>
    <w:rsid w:val="650AC868"/>
    <w:rsid w:val="652B405A"/>
    <w:rsid w:val="656168EE"/>
    <w:rsid w:val="6563E17E"/>
    <w:rsid w:val="6565B779"/>
    <w:rsid w:val="656AA66D"/>
    <w:rsid w:val="6575785A"/>
    <w:rsid w:val="6579D95A"/>
    <w:rsid w:val="6590493E"/>
    <w:rsid w:val="65BF8A82"/>
    <w:rsid w:val="65D1F905"/>
    <w:rsid w:val="65D3E123"/>
    <w:rsid w:val="65E67860"/>
    <w:rsid w:val="660993A1"/>
    <w:rsid w:val="661AE43C"/>
    <w:rsid w:val="661B6DE1"/>
    <w:rsid w:val="6621777C"/>
    <w:rsid w:val="66330E6C"/>
    <w:rsid w:val="66399E14"/>
    <w:rsid w:val="664A36B3"/>
    <w:rsid w:val="664A7C9A"/>
    <w:rsid w:val="6651E80D"/>
    <w:rsid w:val="665CD2F9"/>
    <w:rsid w:val="6669A748"/>
    <w:rsid w:val="66855A92"/>
    <w:rsid w:val="6696C197"/>
    <w:rsid w:val="6697CD5D"/>
    <w:rsid w:val="66A60E10"/>
    <w:rsid w:val="671FE3B7"/>
    <w:rsid w:val="6722DE82"/>
    <w:rsid w:val="675B04C7"/>
    <w:rsid w:val="675E4D97"/>
    <w:rsid w:val="6761CED4"/>
    <w:rsid w:val="6763406E"/>
    <w:rsid w:val="676AEDCD"/>
    <w:rsid w:val="677DA20C"/>
    <w:rsid w:val="679316CF"/>
    <w:rsid w:val="67944532"/>
    <w:rsid w:val="67A34CAF"/>
    <w:rsid w:val="67C5722A"/>
    <w:rsid w:val="6805D059"/>
    <w:rsid w:val="686DA401"/>
    <w:rsid w:val="686EEB5B"/>
    <w:rsid w:val="688ED842"/>
    <w:rsid w:val="68C4DD9A"/>
    <w:rsid w:val="68C831A0"/>
    <w:rsid w:val="68DE718C"/>
    <w:rsid w:val="68FA1BDF"/>
    <w:rsid w:val="6901E39F"/>
    <w:rsid w:val="6906BE2E"/>
    <w:rsid w:val="690999C7"/>
    <w:rsid w:val="69195C42"/>
    <w:rsid w:val="6921CF32"/>
    <w:rsid w:val="69241DD6"/>
    <w:rsid w:val="69413463"/>
    <w:rsid w:val="694D6C5E"/>
    <w:rsid w:val="695FC74A"/>
    <w:rsid w:val="6968B150"/>
    <w:rsid w:val="6974C39F"/>
    <w:rsid w:val="6975116B"/>
    <w:rsid w:val="698A61BB"/>
    <w:rsid w:val="69A796DA"/>
    <w:rsid w:val="69B25712"/>
    <w:rsid w:val="69D04C45"/>
    <w:rsid w:val="69E2C605"/>
    <w:rsid w:val="6A040CF6"/>
    <w:rsid w:val="6A06A4CE"/>
    <w:rsid w:val="6A25E6AF"/>
    <w:rsid w:val="6A2D4603"/>
    <w:rsid w:val="6A48E97D"/>
    <w:rsid w:val="6A5F8D47"/>
    <w:rsid w:val="6A634A0F"/>
    <w:rsid w:val="6A6BA7F1"/>
    <w:rsid w:val="6A70A34A"/>
    <w:rsid w:val="6A8AE722"/>
    <w:rsid w:val="6AA28E8F"/>
    <w:rsid w:val="6AB60643"/>
    <w:rsid w:val="6AB7C3FA"/>
    <w:rsid w:val="6AC3C798"/>
    <w:rsid w:val="6AC555FC"/>
    <w:rsid w:val="6B1B3D8A"/>
    <w:rsid w:val="6B2560C6"/>
    <w:rsid w:val="6B2E6DE1"/>
    <w:rsid w:val="6B715ECC"/>
    <w:rsid w:val="6B7F6602"/>
    <w:rsid w:val="6B8660AF"/>
    <w:rsid w:val="6B952FA1"/>
    <w:rsid w:val="6B9B1E15"/>
    <w:rsid w:val="6BAD2AB3"/>
    <w:rsid w:val="6C185B48"/>
    <w:rsid w:val="6C2BE44A"/>
    <w:rsid w:val="6C3E5EF0"/>
    <w:rsid w:val="6C3F89C3"/>
    <w:rsid w:val="6C457795"/>
    <w:rsid w:val="6C56F5BB"/>
    <w:rsid w:val="6C78531E"/>
    <w:rsid w:val="6C8344A8"/>
    <w:rsid w:val="6C9BF24A"/>
    <w:rsid w:val="6CA04F76"/>
    <w:rsid w:val="6CC465A2"/>
    <w:rsid w:val="6CD7F236"/>
    <w:rsid w:val="6D09D541"/>
    <w:rsid w:val="6D451B14"/>
    <w:rsid w:val="6D4AD0FB"/>
    <w:rsid w:val="6D6004C2"/>
    <w:rsid w:val="6D6F7880"/>
    <w:rsid w:val="6D75A294"/>
    <w:rsid w:val="6D80DF08"/>
    <w:rsid w:val="6D834B8B"/>
    <w:rsid w:val="6D888734"/>
    <w:rsid w:val="6DA6B818"/>
    <w:rsid w:val="6DBF0FA3"/>
    <w:rsid w:val="6DF5AAAE"/>
    <w:rsid w:val="6E37FF21"/>
    <w:rsid w:val="6E6A6510"/>
    <w:rsid w:val="6E95754D"/>
    <w:rsid w:val="6E95FF9B"/>
    <w:rsid w:val="6E9B1A8E"/>
    <w:rsid w:val="6EB8AB26"/>
    <w:rsid w:val="6EDAD275"/>
    <w:rsid w:val="6EE352BC"/>
    <w:rsid w:val="6EE4DFA2"/>
    <w:rsid w:val="6EE791CA"/>
    <w:rsid w:val="6EFB1D94"/>
    <w:rsid w:val="6F178FA5"/>
    <w:rsid w:val="6F2ABA1E"/>
    <w:rsid w:val="6F34B8B4"/>
    <w:rsid w:val="6F467A7B"/>
    <w:rsid w:val="6F4FA06A"/>
    <w:rsid w:val="6F5FB2EE"/>
    <w:rsid w:val="6F644A22"/>
    <w:rsid w:val="6FA6B922"/>
    <w:rsid w:val="6FB5783F"/>
    <w:rsid w:val="6FE65130"/>
    <w:rsid w:val="6FE77C0B"/>
    <w:rsid w:val="7004707C"/>
    <w:rsid w:val="707D6443"/>
    <w:rsid w:val="7090A3CE"/>
    <w:rsid w:val="7092F49C"/>
    <w:rsid w:val="70ADEF82"/>
    <w:rsid w:val="70C548EA"/>
    <w:rsid w:val="70CB17CC"/>
    <w:rsid w:val="70DD45CB"/>
    <w:rsid w:val="70E3C9BB"/>
    <w:rsid w:val="70FD08AC"/>
    <w:rsid w:val="710366DC"/>
    <w:rsid w:val="7107B695"/>
    <w:rsid w:val="710D5895"/>
    <w:rsid w:val="7118E86E"/>
    <w:rsid w:val="7129056A"/>
    <w:rsid w:val="715CAE65"/>
    <w:rsid w:val="715E2CBF"/>
    <w:rsid w:val="7176F486"/>
    <w:rsid w:val="71D7567E"/>
    <w:rsid w:val="71E9870D"/>
    <w:rsid w:val="7200AF81"/>
    <w:rsid w:val="720D02CD"/>
    <w:rsid w:val="72274C39"/>
    <w:rsid w:val="72417234"/>
    <w:rsid w:val="724913B7"/>
    <w:rsid w:val="726C5976"/>
    <w:rsid w:val="7287EFCB"/>
    <w:rsid w:val="728D83D4"/>
    <w:rsid w:val="729753B0"/>
    <w:rsid w:val="72BC0447"/>
    <w:rsid w:val="72BF8D21"/>
    <w:rsid w:val="72E96D2D"/>
    <w:rsid w:val="72F3A3FE"/>
    <w:rsid w:val="7310FD14"/>
    <w:rsid w:val="73277F56"/>
    <w:rsid w:val="733F746A"/>
    <w:rsid w:val="735561DD"/>
    <w:rsid w:val="7393FFA3"/>
    <w:rsid w:val="73B10E97"/>
    <w:rsid w:val="73B417A6"/>
    <w:rsid w:val="73B8FEA8"/>
    <w:rsid w:val="74013308"/>
    <w:rsid w:val="74047DF8"/>
    <w:rsid w:val="7412DC16"/>
    <w:rsid w:val="7423C02C"/>
    <w:rsid w:val="74287476"/>
    <w:rsid w:val="74309F84"/>
    <w:rsid w:val="743120C3"/>
    <w:rsid w:val="743A5ECA"/>
    <w:rsid w:val="74639863"/>
    <w:rsid w:val="7483FD55"/>
    <w:rsid w:val="749123A7"/>
    <w:rsid w:val="749CCBB0"/>
    <w:rsid w:val="74CE4338"/>
    <w:rsid w:val="74D6BC71"/>
    <w:rsid w:val="74E50FBF"/>
    <w:rsid w:val="74F92009"/>
    <w:rsid w:val="75000B90"/>
    <w:rsid w:val="7505B1FE"/>
    <w:rsid w:val="7511B560"/>
    <w:rsid w:val="751C36A8"/>
    <w:rsid w:val="75286969"/>
    <w:rsid w:val="755E9AEE"/>
    <w:rsid w:val="759EDEE9"/>
    <w:rsid w:val="75ADDAFD"/>
    <w:rsid w:val="75C2411F"/>
    <w:rsid w:val="75C444D7"/>
    <w:rsid w:val="75C4E21A"/>
    <w:rsid w:val="75EBC8E4"/>
    <w:rsid w:val="7635EF49"/>
    <w:rsid w:val="763EB491"/>
    <w:rsid w:val="76685232"/>
    <w:rsid w:val="767B709E"/>
    <w:rsid w:val="768DF8F2"/>
    <w:rsid w:val="76AE126F"/>
    <w:rsid w:val="76B82A09"/>
    <w:rsid w:val="76C1E3F3"/>
    <w:rsid w:val="76D64BAD"/>
    <w:rsid w:val="76FE6EC6"/>
    <w:rsid w:val="770059EC"/>
    <w:rsid w:val="7701F380"/>
    <w:rsid w:val="772AA512"/>
    <w:rsid w:val="773447B2"/>
    <w:rsid w:val="7757A258"/>
    <w:rsid w:val="775E0D63"/>
    <w:rsid w:val="777057E2"/>
    <w:rsid w:val="77BF5325"/>
    <w:rsid w:val="77C7EFB1"/>
    <w:rsid w:val="77D03D3D"/>
    <w:rsid w:val="77D431FA"/>
    <w:rsid w:val="77DAEB98"/>
    <w:rsid w:val="77DD01B7"/>
    <w:rsid w:val="781DB674"/>
    <w:rsid w:val="782757FD"/>
    <w:rsid w:val="78771323"/>
    <w:rsid w:val="787E01B7"/>
    <w:rsid w:val="78813909"/>
    <w:rsid w:val="78ABC982"/>
    <w:rsid w:val="78B594E8"/>
    <w:rsid w:val="78B9929E"/>
    <w:rsid w:val="790153A7"/>
    <w:rsid w:val="7904E46E"/>
    <w:rsid w:val="79178150"/>
    <w:rsid w:val="7951A300"/>
    <w:rsid w:val="795265EE"/>
    <w:rsid w:val="79557CE2"/>
    <w:rsid w:val="797E433F"/>
    <w:rsid w:val="798614FD"/>
    <w:rsid w:val="7990B05B"/>
    <w:rsid w:val="79936AF9"/>
    <w:rsid w:val="799B1A0D"/>
    <w:rsid w:val="79AB7E71"/>
    <w:rsid w:val="79B6FFD9"/>
    <w:rsid w:val="79C6C7DA"/>
    <w:rsid w:val="79E131BC"/>
    <w:rsid w:val="79E182A5"/>
    <w:rsid w:val="79FA9607"/>
    <w:rsid w:val="7A19D218"/>
    <w:rsid w:val="7A280111"/>
    <w:rsid w:val="7A2B50EF"/>
    <w:rsid w:val="7A360264"/>
    <w:rsid w:val="7A639B8F"/>
    <w:rsid w:val="7A7280DE"/>
    <w:rsid w:val="7A86B522"/>
    <w:rsid w:val="7AB48B8E"/>
    <w:rsid w:val="7ABC9F2D"/>
    <w:rsid w:val="7AD95737"/>
    <w:rsid w:val="7AD96C04"/>
    <w:rsid w:val="7B085355"/>
    <w:rsid w:val="7B16D1A5"/>
    <w:rsid w:val="7B30B360"/>
    <w:rsid w:val="7B36EA6E"/>
    <w:rsid w:val="7B9BAE2B"/>
    <w:rsid w:val="7B9DF368"/>
    <w:rsid w:val="7BA0D818"/>
    <w:rsid w:val="7BB6CEFC"/>
    <w:rsid w:val="7BCA4237"/>
    <w:rsid w:val="7BD3F913"/>
    <w:rsid w:val="7BE76C48"/>
    <w:rsid w:val="7BF1CCC5"/>
    <w:rsid w:val="7BF458B2"/>
    <w:rsid w:val="7C258715"/>
    <w:rsid w:val="7C308A6E"/>
    <w:rsid w:val="7C40F2F5"/>
    <w:rsid w:val="7C538297"/>
    <w:rsid w:val="7C6149F3"/>
    <w:rsid w:val="7C76E331"/>
    <w:rsid w:val="7C78BCF3"/>
    <w:rsid w:val="7C7F37AD"/>
    <w:rsid w:val="7C9B4533"/>
    <w:rsid w:val="7CD2BACF"/>
    <w:rsid w:val="7CD88D81"/>
    <w:rsid w:val="7CFAFCB0"/>
    <w:rsid w:val="7D12D027"/>
    <w:rsid w:val="7D290800"/>
    <w:rsid w:val="7D719D12"/>
    <w:rsid w:val="7D8F45A3"/>
    <w:rsid w:val="7DA52DD5"/>
    <w:rsid w:val="7DD0E1B3"/>
    <w:rsid w:val="7E10D7E5"/>
    <w:rsid w:val="7E1A77EB"/>
    <w:rsid w:val="7E1B080E"/>
    <w:rsid w:val="7E243DE7"/>
    <w:rsid w:val="7E3481FA"/>
    <w:rsid w:val="7E384D18"/>
    <w:rsid w:val="7E5BAAE9"/>
    <w:rsid w:val="7E77F5A6"/>
    <w:rsid w:val="7E9F6F49"/>
    <w:rsid w:val="7EA5FDAB"/>
    <w:rsid w:val="7EA9F152"/>
    <w:rsid w:val="7EAD1568"/>
    <w:rsid w:val="7EC567DF"/>
    <w:rsid w:val="7ECA8E25"/>
    <w:rsid w:val="7ED27F01"/>
    <w:rsid w:val="7EDED827"/>
    <w:rsid w:val="7F0D6D73"/>
    <w:rsid w:val="7F19F75F"/>
    <w:rsid w:val="7F26FF51"/>
    <w:rsid w:val="7F4C1EDA"/>
    <w:rsid w:val="7F68DB67"/>
    <w:rsid w:val="7F6BC460"/>
    <w:rsid w:val="7F94C172"/>
    <w:rsid w:val="7FA274D5"/>
    <w:rsid w:val="7FAA53E5"/>
    <w:rsid w:val="7FB2F9F9"/>
    <w:rsid w:val="7FF99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1"/>
    <o:shapelayout v:ext="edit">
      <o:idmap v:ext="edit" data="2"/>
    </o:shapelayout>
  </w:shapeDefaults>
  <w:decimalSymbol w:val=","/>
  <w:listSeparator w:val=";"/>
  <w14:docId w14:val="2F50B2AA"/>
  <w15:docId w15:val="{0AEC261E-6AF2-4A4B-938D-BE58C82AE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1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5"/>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5"/>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5"/>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5"/>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5C43"/>
    <w:pPr>
      <w:ind w:left="720"/>
      <w:contextualSpacing/>
    </w:pPr>
  </w:style>
  <w:style w:type="paragraph" w:styleId="ListBullet">
    <w:name w:val="List Bullet"/>
    <w:basedOn w:val="Normal"/>
    <w:uiPriority w:val="99"/>
    <w:semiHidden/>
    <w:unhideWhenUsed/>
    <w:rsid w:val="0042224A"/>
    <w:pPr>
      <w:numPr>
        <w:numId w:val="1"/>
      </w:numPr>
      <w:contextualSpacing/>
    </w:pPr>
  </w:style>
  <w:style w:type="paragraph" w:styleId="ListBullet2">
    <w:name w:val="List Bullet 2"/>
    <w:basedOn w:val="Normal"/>
    <w:uiPriority w:val="99"/>
    <w:semiHidden/>
    <w:unhideWhenUsed/>
    <w:rsid w:val="0042224A"/>
    <w:pPr>
      <w:numPr>
        <w:numId w:val="2"/>
      </w:numPr>
      <w:contextualSpacing/>
    </w:pPr>
  </w:style>
  <w:style w:type="paragraph" w:styleId="ListBullet3">
    <w:name w:val="List Bullet 3"/>
    <w:basedOn w:val="Normal"/>
    <w:uiPriority w:val="99"/>
    <w:semiHidden/>
    <w:unhideWhenUsed/>
    <w:rsid w:val="0042224A"/>
    <w:pPr>
      <w:numPr>
        <w:numId w:val="3"/>
      </w:numPr>
      <w:contextualSpacing/>
    </w:pPr>
  </w:style>
  <w:style w:type="paragraph" w:styleId="ListBullet4">
    <w:name w:val="List Bullet 4"/>
    <w:basedOn w:val="Normal"/>
    <w:uiPriority w:val="99"/>
    <w:semiHidden/>
    <w:unhideWhenUsed/>
    <w:rsid w:val="0042224A"/>
    <w:pPr>
      <w:numPr>
        <w:numId w:val="4"/>
      </w:numPr>
      <w:contextualSpacing/>
    </w:pPr>
  </w:style>
  <w:style w:type="character" w:styleId="CommentReference">
    <w:name w:val="annotation reference"/>
    <w:basedOn w:val="DefaultParagraphFont"/>
    <w:uiPriority w:val="99"/>
    <w:semiHidden/>
    <w:unhideWhenUsed/>
    <w:rsid w:val="004F1FB7"/>
    <w:rPr>
      <w:sz w:val="16"/>
      <w:szCs w:val="16"/>
    </w:rPr>
  </w:style>
  <w:style w:type="paragraph" w:styleId="CommentText">
    <w:name w:val="annotation text"/>
    <w:basedOn w:val="Normal"/>
    <w:link w:val="CommentTextChar"/>
    <w:uiPriority w:val="99"/>
    <w:unhideWhenUsed/>
    <w:rsid w:val="004F1FB7"/>
    <w:pPr>
      <w:spacing w:before="0" w:after="160"/>
      <w:jc w:val="left"/>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4F1FB7"/>
    <w:rPr>
      <w:sz w:val="20"/>
      <w:szCs w:val="20"/>
      <w:lang w:val="en-GB"/>
    </w:rPr>
  </w:style>
  <w:style w:type="paragraph" w:styleId="BalloonText">
    <w:name w:val="Balloon Text"/>
    <w:basedOn w:val="Normal"/>
    <w:link w:val="BalloonTextChar"/>
    <w:uiPriority w:val="99"/>
    <w:semiHidden/>
    <w:unhideWhenUsed/>
    <w:rsid w:val="004F1FB7"/>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1FB7"/>
    <w:rPr>
      <w:rFonts w:ascii="Segoe UI" w:hAnsi="Segoe UI" w:cs="Segoe UI"/>
      <w:sz w:val="18"/>
      <w:szCs w:val="18"/>
      <w:lang w:val="en-GB"/>
    </w:rPr>
  </w:style>
  <w:style w:type="character" w:styleId="Hyperlink">
    <w:name w:val="Hyperlink"/>
    <w:uiPriority w:val="99"/>
    <w:rsid w:val="000D7614"/>
    <w:rPr>
      <w:color w:val="0000FF"/>
      <w:u w:val="single"/>
    </w:rPr>
  </w:style>
  <w:style w:type="paragraph" w:styleId="CommentSubject">
    <w:name w:val="annotation subject"/>
    <w:basedOn w:val="CommentText"/>
    <w:next w:val="CommentText"/>
    <w:link w:val="CommentSubjectChar"/>
    <w:uiPriority w:val="99"/>
    <w:semiHidden/>
    <w:unhideWhenUsed/>
    <w:rsid w:val="005609C4"/>
    <w:pPr>
      <w:spacing w:before="120" w:after="120"/>
      <w:jc w:val="both"/>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rsid w:val="005609C4"/>
    <w:rPr>
      <w:rFonts w:ascii="Times New Roman" w:hAnsi="Times New Roman" w:cs="Times New Roman"/>
      <w:b/>
      <w:bCs/>
      <w:sz w:val="20"/>
      <w:szCs w:val="20"/>
      <w:lang w:val="en-GB"/>
    </w:rPr>
  </w:style>
  <w:style w:type="paragraph" w:styleId="Revision">
    <w:name w:val="Revision"/>
    <w:hidden/>
    <w:uiPriority w:val="99"/>
    <w:semiHidden/>
    <w:rsid w:val="005609C4"/>
    <w:pPr>
      <w:spacing w:after="0" w:line="240" w:lineRule="auto"/>
    </w:pPr>
    <w:rPr>
      <w:rFonts w:ascii="Times New Roman" w:hAnsi="Times New Roman" w:cs="Times New Roman"/>
      <w:sz w:val="24"/>
      <w:lang w:val="en-GB"/>
    </w:rPr>
  </w:style>
  <w:style w:type="paragraph" w:customStyle="1" w:styleId="title-bold">
    <w:name w:val="title-bold"/>
    <w:basedOn w:val="Normal"/>
    <w:rsid w:val="005627B0"/>
    <w:pPr>
      <w:spacing w:before="100" w:beforeAutospacing="1" w:after="100" w:afterAutospacing="1"/>
      <w:jc w:val="left"/>
    </w:pPr>
    <w:rPr>
      <w:rFonts w:eastAsia="Times New Roman"/>
      <w:szCs w:val="24"/>
      <w:lang w:val="fr-BE" w:eastAsia="fr-BE"/>
    </w:rPr>
  </w:style>
  <w:style w:type="character" w:styleId="Emphasis">
    <w:name w:val="Emphasis"/>
    <w:basedOn w:val="DefaultParagraphFont"/>
    <w:uiPriority w:val="20"/>
    <w:qFormat/>
    <w:rsid w:val="005627B0"/>
    <w:rPr>
      <w:i/>
      <w:iCs/>
    </w:rPr>
  </w:style>
  <w:style w:type="character" w:customStyle="1" w:styleId="ecl-u-type-capitalize">
    <w:name w:val="ecl-u-type-capitalize"/>
    <w:basedOn w:val="DefaultParagraphFont"/>
    <w:rsid w:val="006418D5"/>
  </w:style>
  <w:style w:type="character" w:customStyle="1" w:styleId="hgkelc">
    <w:name w:val="hgkelc"/>
    <w:basedOn w:val="DefaultParagraphFont"/>
    <w:rsid w:val="00213ECC"/>
  </w:style>
  <w:style w:type="paragraph" w:styleId="ListNumber4">
    <w:name w:val="List Number 4"/>
    <w:basedOn w:val="Normal"/>
    <w:rsid w:val="00737DF5"/>
    <w:pPr>
      <w:numPr>
        <w:numId w:val="5"/>
      </w:numPr>
    </w:pPr>
    <w:rPr>
      <w:rFonts w:eastAsia="Times New Roman"/>
      <w:lang w:val="fr-FR" w:eastAsia="en-GB"/>
    </w:rPr>
  </w:style>
  <w:style w:type="paragraph" w:customStyle="1" w:styleId="ListNumber4Level2">
    <w:name w:val="List Number 4 (Level 2)"/>
    <w:basedOn w:val="Text4"/>
    <w:rsid w:val="00737DF5"/>
    <w:pPr>
      <w:numPr>
        <w:ilvl w:val="1"/>
        <w:numId w:val="5"/>
      </w:numPr>
    </w:pPr>
    <w:rPr>
      <w:rFonts w:eastAsia="Times New Roman"/>
      <w:lang w:val="fr-FR" w:eastAsia="en-GB"/>
    </w:rPr>
  </w:style>
  <w:style w:type="paragraph" w:customStyle="1" w:styleId="ListNumber4Level3">
    <w:name w:val="List Number 4 (Level 3)"/>
    <w:basedOn w:val="Text4"/>
    <w:rsid w:val="00737DF5"/>
    <w:pPr>
      <w:numPr>
        <w:ilvl w:val="2"/>
        <w:numId w:val="5"/>
      </w:numPr>
    </w:pPr>
    <w:rPr>
      <w:rFonts w:eastAsia="Times New Roman"/>
      <w:lang w:val="fr-FR" w:eastAsia="en-GB"/>
    </w:rPr>
  </w:style>
  <w:style w:type="paragraph" w:customStyle="1" w:styleId="ListNumber4Level4">
    <w:name w:val="List Number 4 (Level 4)"/>
    <w:basedOn w:val="Text4"/>
    <w:rsid w:val="00737DF5"/>
    <w:pPr>
      <w:numPr>
        <w:ilvl w:val="3"/>
        <w:numId w:val="5"/>
      </w:numPr>
    </w:pPr>
    <w:rPr>
      <w:rFonts w:eastAsia="Times New Roman"/>
      <w:lang w:val="fr-FR" w:eastAsia="en-GB"/>
    </w:rPr>
  </w:style>
  <w:style w:type="character" w:styleId="FollowedHyperlink">
    <w:name w:val="FollowedHyperlink"/>
    <w:basedOn w:val="DefaultParagraphFont"/>
    <w:uiPriority w:val="99"/>
    <w:semiHidden/>
    <w:unhideWhenUsed/>
    <w:rsid w:val="005575AA"/>
    <w:rPr>
      <w:color w:val="800080" w:themeColor="followedHyperlink"/>
      <w:u w:val="single"/>
    </w:rPr>
  </w:style>
  <w:style w:type="character" w:customStyle="1" w:styleId="footnotereference">
    <w:name w:val="footnotereference"/>
    <w:basedOn w:val="DefaultParagraphFont"/>
    <w:rsid w:val="001C0438"/>
  </w:style>
  <w:style w:type="character" w:styleId="FootnoteReference0">
    <w:name w:val="footnote reference"/>
    <w:basedOn w:val="DefaultParagraphFont"/>
    <w:uiPriority w:val="99"/>
    <w:semiHidden/>
    <w:unhideWhenUsed/>
    <w:rPr>
      <w:shd w:val="clear" w:color="auto" w:fill="auto"/>
      <w:vertAlign w:val="superscript"/>
    </w:rPr>
  </w:style>
  <w:style w:type="character" w:customStyle="1" w:styleId="UnresolvedMention1">
    <w:name w:val="Unresolved Mention1"/>
    <w:basedOn w:val="DefaultParagraphFont"/>
    <w:uiPriority w:val="99"/>
    <w:semiHidden/>
    <w:unhideWhenUsed/>
    <w:rsid w:val="00F558CD"/>
    <w:rPr>
      <w:color w:val="605E5C"/>
      <w:shd w:val="clear" w:color="auto" w:fill="E1DFDD"/>
    </w:rPr>
  </w:style>
  <w:style w:type="paragraph" w:styleId="Header">
    <w:name w:val="header"/>
    <w:basedOn w:val="Normal"/>
    <w:link w:val="HeaderChar"/>
    <w:uiPriority w:val="99"/>
    <w:unhideWhenUsed/>
    <w:rsid w:val="00CD63AA"/>
    <w:pPr>
      <w:tabs>
        <w:tab w:val="center" w:pos="4535"/>
        <w:tab w:val="right" w:pos="9071"/>
      </w:tabs>
      <w:spacing w:before="0"/>
    </w:pPr>
  </w:style>
  <w:style w:type="character" w:customStyle="1" w:styleId="HeaderChar">
    <w:name w:val="Header Char"/>
    <w:basedOn w:val="DefaultParagraphFont"/>
    <w:link w:val="Header"/>
    <w:uiPriority w:val="99"/>
    <w:rsid w:val="00CD63AA"/>
    <w:rPr>
      <w:rFonts w:ascii="Times New Roman" w:hAnsi="Times New Roman" w:cs="Times New Roman"/>
      <w:sz w:val="24"/>
      <w:lang w:val="en-GB"/>
    </w:rPr>
  </w:style>
  <w:style w:type="paragraph" w:styleId="Footer">
    <w:name w:val="footer"/>
    <w:basedOn w:val="Normal"/>
    <w:link w:val="FooterChar"/>
    <w:uiPriority w:val="99"/>
    <w:unhideWhenUsed/>
    <w:rsid w:val="00CD63AA"/>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CD63AA"/>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CD63AA"/>
    <w:pPr>
      <w:tabs>
        <w:tab w:val="center" w:pos="7285"/>
        <w:tab w:val="right" w:pos="14003"/>
      </w:tabs>
      <w:spacing w:before="0"/>
    </w:pPr>
  </w:style>
  <w:style w:type="paragraph" w:customStyle="1" w:styleId="FooterLandscape">
    <w:name w:val="FooterLandscape"/>
    <w:basedOn w:val="Normal"/>
    <w:rsid w:val="00CD63AA"/>
    <w:pPr>
      <w:tabs>
        <w:tab w:val="center" w:pos="7285"/>
        <w:tab w:val="center" w:pos="10913"/>
        <w:tab w:val="right" w:pos="15137"/>
      </w:tabs>
      <w:spacing w:before="360" w:after="0"/>
      <w:ind w:left="-567" w:right="-567"/>
      <w:jc w:val="left"/>
    </w:pPr>
  </w:style>
  <w:style w:type="paragraph" w:customStyle="1" w:styleId="HeaderSensitivity">
    <w:name w:val="Header Sensitivity"/>
    <w:basedOn w:val="Normal"/>
    <w:rsid w:val="00CD63AA"/>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CD63AA"/>
    <w:pPr>
      <w:spacing w:before="0"/>
      <w:jc w:val="right"/>
    </w:pPr>
    <w:rPr>
      <w:sz w:val="28"/>
    </w:rPr>
  </w:style>
  <w:style w:type="paragraph" w:customStyle="1" w:styleId="FooterSensitivity">
    <w:name w:val="Footer Sensitivity"/>
    <w:basedOn w:val="Normal"/>
    <w:rsid w:val="00CD63AA"/>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8"/>
      </w:numPr>
    </w:pPr>
  </w:style>
  <w:style w:type="paragraph" w:customStyle="1" w:styleId="Tiret1">
    <w:name w:val="Tiret 1"/>
    <w:basedOn w:val="Point1"/>
    <w:pPr>
      <w:numPr>
        <w:numId w:val="9"/>
      </w:numPr>
    </w:pPr>
  </w:style>
  <w:style w:type="paragraph" w:customStyle="1" w:styleId="Tiret2">
    <w:name w:val="Tiret 2"/>
    <w:basedOn w:val="Point2"/>
    <w:pPr>
      <w:numPr>
        <w:numId w:val="10"/>
      </w:numPr>
    </w:pPr>
  </w:style>
  <w:style w:type="paragraph" w:customStyle="1" w:styleId="Tiret3">
    <w:name w:val="Tiret 3"/>
    <w:basedOn w:val="Point3"/>
    <w:pPr>
      <w:numPr>
        <w:numId w:val="11"/>
      </w:numPr>
    </w:pPr>
  </w:style>
  <w:style w:type="paragraph" w:customStyle="1" w:styleId="Tiret4">
    <w:name w:val="Tiret 4"/>
    <w:basedOn w:val="Point4"/>
    <w:pPr>
      <w:numPr>
        <w:numId w:val="12"/>
      </w:numPr>
    </w:pPr>
  </w:style>
  <w:style w:type="paragraph" w:customStyle="1" w:styleId="Tiret5">
    <w:name w:val="Tiret 5"/>
    <w:basedOn w:val="Point5"/>
    <w:pPr>
      <w:numPr>
        <w:numId w:val="1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4"/>
      </w:numPr>
    </w:pPr>
  </w:style>
  <w:style w:type="paragraph" w:customStyle="1" w:styleId="NumPar2">
    <w:name w:val="NumPar 2"/>
    <w:basedOn w:val="Normal"/>
    <w:next w:val="Text1"/>
    <w:pPr>
      <w:numPr>
        <w:ilvl w:val="1"/>
        <w:numId w:val="14"/>
      </w:numPr>
    </w:pPr>
  </w:style>
  <w:style w:type="paragraph" w:customStyle="1" w:styleId="NumPar3">
    <w:name w:val="NumPar 3"/>
    <w:basedOn w:val="Normal"/>
    <w:next w:val="Text1"/>
    <w:pPr>
      <w:numPr>
        <w:ilvl w:val="2"/>
        <w:numId w:val="14"/>
      </w:numPr>
    </w:pPr>
  </w:style>
  <w:style w:type="paragraph" w:customStyle="1" w:styleId="NumPar4">
    <w:name w:val="NumPar 4"/>
    <w:basedOn w:val="Normal"/>
    <w:next w:val="Text1"/>
    <w:pPr>
      <w:numPr>
        <w:ilvl w:val="3"/>
        <w:numId w:val="14"/>
      </w:numPr>
    </w:pPr>
  </w:style>
  <w:style w:type="paragraph" w:customStyle="1" w:styleId="NumPar5">
    <w:name w:val="NumPar 5"/>
    <w:basedOn w:val="Normal"/>
    <w:next w:val="Text2"/>
    <w:pPr>
      <w:numPr>
        <w:ilvl w:val="4"/>
        <w:numId w:val="14"/>
      </w:numPr>
    </w:pPr>
  </w:style>
  <w:style w:type="paragraph" w:customStyle="1" w:styleId="NumPar6">
    <w:name w:val="NumPar 6"/>
    <w:basedOn w:val="Normal"/>
    <w:next w:val="Text2"/>
    <w:pPr>
      <w:numPr>
        <w:ilvl w:val="5"/>
        <w:numId w:val="14"/>
      </w:numPr>
    </w:pPr>
  </w:style>
  <w:style w:type="paragraph" w:customStyle="1" w:styleId="NumPar7">
    <w:name w:val="NumPar 7"/>
    <w:basedOn w:val="Normal"/>
    <w:next w:val="Text2"/>
    <w:pPr>
      <w:numPr>
        <w:ilvl w:val="6"/>
        <w:numId w:val="1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6"/>
      </w:numPr>
    </w:pPr>
  </w:style>
  <w:style w:type="paragraph" w:customStyle="1" w:styleId="Point1number">
    <w:name w:val="Point 1 (number)"/>
    <w:basedOn w:val="Normal"/>
    <w:pPr>
      <w:numPr>
        <w:ilvl w:val="2"/>
        <w:numId w:val="16"/>
      </w:numPr>
    </w:pPr>
  </w:style>
  <w:style w:type="paragraph" w:customStyle="1" w:styleId="Point2number">
    <w:name w:val="Point 2 (number)"/>
    <w:basedOn w:val="Normal"/>
    <w:pPr>
      <w:numPr>
        <w:ilvl w:val="4"/>
        <w:numId w:val="16"/>
      </w:numPr>
    </w:pPr>
  </w:style>
  <w:style w:type="paragraph" w:customStyle="1" w:styleId="Point3number">
    <w:name w:val="Point 3 (number)"/>
    <w:basedOn w:val="Normal"/>
    <w:pPr>
      <w:numPr>
        <w:ilvl w:val="6"/>
        <w:numId w:val="16"/>
      </w:numPr>
    </w:pPr>
  </w:style>
  <w:style w:type="paragraph" w:customStyle="1" w:styleId="Point0letter">
    <w:name w:val="Point 0 (letter)"/>
    <w:basedOn w:val="Normal"/>
    <w:pPr>
      <w:numPr>
        <w:ilvl w:val="1"/>
        <w:numId w:val="16"/>
      </w:numPr>
    </w:pPr>
  </w:style>
  <w:style w:type="paragraph" w:customStyle="1" w:styleId="Point1letter">
    <w:name w:val="Point 1 (letter)"/>
    <w:basedOn w:val="Normal"/>
    <w:pPr>
      <w:numPr>
        <w:ilvl w:val="3"/>
        <w:numId w:val="16"/>
      </w:numPr>
    </w:pPr>
  </w:style>
  <w:style w:type="paragraph" w:customStyle="1" w:styleId="Point2letter">
    <w:name w:val="Point 2 (letter)"/>
    <w:basedOn w:val="Normal"/>
    <w:pPr>
      <w:numPr>
        <w:ilvl w:val="5"/>
        <w:numId w:val="16"/>
      </w:numPr>
    </w:pPr>
  </w:style>
  <w:style w:type="paragraph" w:customStyle="1" w:styleId="Point3letter">
    <w:name w:val="Point 3 (letter)"/>
    <w:basedOn w:val="Normal"/>
    <w:pPr>
      <w:numPr>
        <w:ilvl w:val="7"/>
        <w:numId w:val="16"/>
      </w:numPr>
    </w:pPr>
  </w:style>
  <w:style w:type="paragraph" w:customStyle="1" w:styleId="Point4letter">
    <w:name w:val="Point 4 (letter)"/>
    <w:basedOn w:val="Normal"/>
    <w:pPr>
      <w:numPr>
        <w:ilvl w:val="8"/>
        <w:numId w:val="16"/>
      </w:numPr>
    </w:pPr>
  </w:style>
  <w:style w:type="paragraph" w:customStyle="1" w:styleId="Bullet0">
    <w:name w:val="Bullet 0"/>
    <w:basedOn w:val="Normal"/>
    <w:pPr>
      <w:numPr>
        <w:numId w:val="17"/>
      </w:numPr>
    </w:pPr>
  </w:style>
  <w:style w:type="paragraph" w:customStyle="1" w:styleId="Bullet1">
    <w:name w:val="Bullet 1"/>
    <w:basedOn w:val="Normal"/>
    <w:pPr>
      <w:numPr>
        <w:numId w:val="18"/>
      </w:numPr>
    </w:pPr>
  </w:style>
  <w:style w:type="paragraph" w:customStyle="1" w:styleId="Bullet2">
    <w:name w:val="Bullet 2"/>
    <w:basedOn w:val="Normal"/>
    <w:pPr>
      <w:numPr>
        <w:numId w:val="19"/>
      </w:numPr>
    </w:pPr>
  </w:style>
  <w:style w:type="paragraph" w:customStyle="1" w:styleId="Bullet3">
    <w:name w:val="Bullet 3"/>
    <w:basedOn w:val="Normal"/>
    <w:pPr>
      <w:numPr>
        <w:numId w:val="20"/>
      </w:numPr>
    </w:pPr>
  </w:style>
  <w:style w:type="paragraph" w:customStyle="1" w:styleId="Bullet4">
    <w:name w:val="Bullet 4"/>
    <w:basedOn w:val="Normal"/>
    <w:pPr>
      <w:numPr>
        <w:numId w:val="21"/>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543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eurostat/documents/7870049/14803739/KS-FT-22-004-EN-N.pdf/052b4357-bf8e-9ce4-c063-7e806c045dac?t=1656335798606" TargetMode="External"/><Relationship Id="rId2" Type="http://schemas.openxmlformats.org/officeDocument/2006/relationships/hyperlink" Target="https://ec.europa.eu/eurostat/documents/13019146/13405116/main+ESS+position+paper+on+future+Data+Act+proposal.pdf/37f3b5c7-abfd-5a05-6be2-fdc4b87ee7d2?t=1631695372906" TargetMode="External"/><Relationship Id="rId1" Type="http://schemas.openxmlformats.org/officeDocument/2006/relationships/hyperlink" Target="https://ec.europa.eu/eurostat/documents/13019146/13405116/ESS+Position+Paper+on+Access+to+privately+held+data+final+-+Nov+2017.pdf/bb937df3-67d1-cf03-5d4c-706533997179?t=163169537188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AA5C57F8EADE4E9CD6BB064C0C3195" ma:contentTypeVersion="2" ma:contentTypeDescription="Create a new document." ma:contentTypeScope="" ma:versionID="4e1ad4f5e31fef673eb856eb8e03a186">
  <xsd:schema xmlns:xsd="http://www.w3.org/2001/XMLSchema" xmlns:xs="http://www.w3.org/2001/XMLSchema" xmlns:p="http://schemas.microsoft.com/office/2006/metadata/properties" xmlns:ns2="0e422b70-e85d-4377-8ee0-b6227433d381" targetNamespace="http://schemas.microsoft.com/office/2006/metadata/properties" ma:root="true" ma:fieldsID="16555298a2773c7ac7f10cf88874e148" ns2:_="">
    <xsd:import namespace="0e422b70-e85d-4377-8ee0-b6227433d38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22b70-e85d-4377-8ee0-b6227433d3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55D78-CD11-4BB8-BA77-9FAF5FFAA6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422b70-e85d-4377-8ee0-b6227433d3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F82F72-CAFE-490D-B134-104B92BC5D6E}">
  <ds:schemaRefs>
    <ds:schemaRef ds:uri="http://schemas.microsoft.com/office/2006/metadata/properties"/>
    <ds:schemaRef ds:uri="http://www.w3.org/XML/1998/namespace"/>
    <ds:schemaRef ds:uri="http://purl.org/dc/dcmitype/"/>
    <ds:schemaRef ds:uri="http://purl.org/dc/terms/"/>
    <ds:schemaRef ds:uri="http://purl.org/dc/elements/1.1/"/>
    <ds:schemaRef ds:uri="http://schemas.microsoft.com/office/infopath/2007/PartnerControls"/>
    <ds:schemaRef ds:uri="0e422b70-e85d-4377-8ee0-b6227433d381"/>
    <ds:schemaRef ds:uri="http://schemas.microsoft.com/office/2006/documentManagement/types"/>
    <ds:schemaRef ds:uri="http://schemas.openxmlformats.org/package/2006/metadata/core-properties"/>
  </ds:schemaRefs>
</ds:datastoreItem>
</file>

<file path=customXml/itemProps3.xml><?xml version="1.0" encoding="utf-8"?>
<ds:datastoreItem xmlns:ds="http://schemas.openxmlformats.org/officeDocument/2006/customXml" ds:itemID="{5FD48026-416D-4EE2-9084-1485C34CCC53}">
  <ds:schemaRefs>
    <ds:schemaRef ds:uri="http://schemas.microsoft.com/sharepoint/v3/contenttype/forms"/>
  </ds:schemaRefs>
</ds:datastoreItem>
</file>

<file path=customXml/itemProps4.xml><?xml version="1.0" encoding="utf-8"?>
<ds:datastoreItem xmlns:ds="http://schemas.openxmlformats.org/officeDocument/2006/customXml" ds:itemID="{34BC9B60-709A-43EF-8C51-49577C3FE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7</TotalTime>
  <Pages>23</Pages>
  <Words>9673</Words>
  <Characters>53980</Characters>
  <Application>Microsoft Office Word</Application>
  <DocSecurity>0</DocSecurity>
  <Lines>870</Lines>
  <Paragraphs>312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39</cp:revision>
  <cp:lastPrinted>2023-03-31T14:21:00Z</cp:lastPrinted>
  <dcterms:created xsi:type="dcterms:W3CDTF">2023-06-29T07:28:00Z</dcterms:created>
  <dcterms:modified xsi:type="dcterms:W3CDTF">2023-07-04T09:21:00Z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Created using">
    <vt:lpwstr>LW 8.1, Build 20220902</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MSIP_Label_6bd9ddd1-4d20-43f6-abfa-fc3c07406f94_Enabled">
    <vt:lpwstr>true</vt:lpwstr>
  </property>
  <property fmtid="{D5CDD505-2E9C-101B-9397-08002B2CF9AE}" pid="11" name="MSIP_Label_6bd9ddd1-4d20-43f6-abfa-fc3c07406f94_SetDate">
    <vt:lpwstr>2023-03-20T10:02:57Z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7fe54291-d0ff-40fb-9f12-541d2718a752</vt:lpwstr>
  </property>
  <property fmtid="{D5CDD505-2E9C-101B-9397-08002B2CF9AE}" pid="16" name="MSIP_Label_6bd9ddd1-4d20-43f6-abfa-fc3c07406f94_ContentBits">
    <vt:lpwstr>0</vt:lpwstr>
  </property>
  <property fmtid="{D5CDD505-2E9C-101B-9397-08002B2CF9AE}" pid="17" name="ContentTypeId">
    <vt:lpwstr>0x010100E6AA5C57F8EADE4E9CD6BB064C0C3195</vt:lpwstr>
  </property>
  <property fmtid="{D5CDD505-2E9C-101B-9397-08002B2CF9AE}" pid="18" name="DQCStatus">
    <vt:lpwstr>Yellow (DQC version 03)</vt:lpwstr>
  </property>
</Properties>
</file>