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16F55" w14:textId="64115927" w:rsidR="00AE476F" w:rsidRDefault="0081000F" w:rsidP="0081000F">
      <w:pPr>
        <w:pStyle w:val="Pagedecouverture"/>
        <w:rPr>
          <w:noProof/>
        </w:rPr>
      </w:pPr>
      <w:bookmarkStart w:id="0" w:name="_Hlk134007446"/>
      <w:bookmarkStart w:id="1" w:name="LW_BM_COVERPAGE"/>
      <w:r>
        <w:rPr>
          <w:noProof/>
        </w:rPr>
        <w:pict w14:anchorId="6AC9E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E2CB2B4-74CE-4108-AC04-357A8B74A9DB" style="width:455.25pt;height:396.75pt">
            <v:imagedata r:id="rId8" o:title=""/>
          </v:shape>
        </w:pict>
      </w:r>
    </w:p>
    <w:bookmarkEnd w:id="1"/>
    <w:p w14:paraId="3B422387" w14:textId="77777777" w:rsidR="00AE476F" w:rsidRDefault="00AE476F" w:rsidP="00AE476F">
      <w:pPr>
        <w:rPr>
          <w:noProof/>
        </w:rPr>
        <w:sectPr w:rsidR="00AE476F" w:rsidSect="0081000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134" w:right="1417" w:bottom="1134" w:left="1417" w:header="709" w:footer="709" w:gutter="0"/>
          <w:pgNumType w:start="1"/>
          <w:cols w:space="720"/>
          <w:docGrid w:linePitch="360"/>
        </w:sectPr>
      </w:pPr>
    </w:p>
    <w:p w14:paraId="51ACA81F" w14:textId="1E2543A9" w:rsidR="00857611" w:rsidRPr="00D84C7B" w:rsidRDefault="00857611" w:rsidP="00347F8F">
      <w:pPr>
        <w:ind w:left="7938"/>
        <w:rPr>
          <w:b/>
          <w:bCs/>
          <w:noProof/>
          <w:szCs w:val="24"/>
          <w:u w:val="single"/>
        </w:rPr>
      </w:pPr>
      <w:bookmarkStart w:id="2" w:name="_GoBack"/>
      <w:bookmarkEnd w:id="2"/>
      <w:r>
        <w:rPr>
          <w:b/>
          <w:noProof/>
          <w:u w:val="single"/>
        </w:rPr>
        <w:lastRenderedPageBreak/>
        <w:t>BIJLAGE </w:t>
      </w:r>
      <w:r w:rsidRPr="0030224D">
        <w:rPr>
          <w:b/>
          <w:noProof/>
          <w:u w:val="single"/>
        </w:rPr>
        <w:t>3</w:t>
      </w:r>
      <w:r>
        <w:rPr>
          <w:b/>
          <w:noProof/>
          <w:u w:val="single"/>
        </w:rPr>
        <w:t>-A</w:t>
      </w:r>
      <w:bookmarkEnd w:id="0"/>
    </w:p>
    <w:p w14:paraId="3C790EF5" w14:textId="77777777" w:rsidR="009019ED" w:rsidRPr="00D84C7B" w:rsidRDefault="009019ED" w:rsidP="009019ED">
      <w:pPr>
        <w:rPr>
          <w:noProof/>
          <w:szCs w:val="24"/>
        </w:rPr>
      </w:pPr>
    </w:p>
    <w:p w14:paraId="220AB400" w14:textId="77777777" w:rsidR="009019ED" w:rsidRPr="00D84C7B" w:rsidRDefault="009019ED" w:rsidP="009019ED">
      <w:pPr>
        <w:rPr>
          <w:noProof/>
          <w:szCs w:val="24"/>
        </w:rPr>
      </w:pPr>
    </w:p>
    <w:p w14:paraId="67BA98DB" w14:textId="0B3F9A2F" w:rsidR="00857611" w:rsidRPr="00D84C7B" w:rsidRDefault="00857611" w:rsidP="009019ED">
      <w:pPr>
        <w:jc w:val="center"/>
        <w:rPr>
          <w:noProof/>
          <w:szCs w:val="24"/>
        </w:rPr>
      </w:pPr>
      <w:bookmarkStart w:id="3" w:name="_Hlk134007440"/>
      <w:r>
        <w:rPr>
          <w:noProof/>
        </w:rPr>
        <w:t>AANTEKENINGEN BIJ DE PRODUCTSPECIFIEKE OORSPRONGSREGELS</w:t>
      </w:r>
      <w:bookmarkEnd w:id="3"/>
    </w:p>
    <w:p w14:paraId="7C870377" w14:textId="77777777" w:rsidR="00857611" w:rsidRPr="00D84C7B" w:rsidRDefault="00857611" w:rsidP="009019ED">
      <w:pPr>
        <w:rPr>
          <w:noProof/>
          <w:szCs w:val="24"/>
        </w:rPr>
      </w:pPr>
    </w:p>
    <w:p w14:paraId="629CDA60" w14:textId="253E0B64" w:rsidR="00857611" w:rsidRPr="00D84C7B" w:rsidRDefault="00857611" w:rsidP="009019ED">
      <w:pPr>
        <w:jc w:val="center"/>
        <w:rPr>
          <w:noProof/>
          <w:szCs w:val="24"/>
        </w:rPr>
      </w:pPr>
      <w:r>
        <w:rPr>
          <w:noProof/>
        </w:rPr>
        <w:t>Aantekening </w:t>
      </w:r>
      <w:r w:rsidRPr="0030224D">
        <w:rPr>
          <w:noProof/>
        </w:rPr>
        <w:t>1</w:t>
      </w:r>
      <w:r>
        <w:rPr>
          <w:noProof/>
        </w:rPr>
        <w:br/>
        <w:t>Algemene beginselen</w:t>
      </w:r>
    </w:p>
    <w:p w14:paraId="36726F50" w14:textId="77777777" w:rsidR="00857611" w:rsidRPr="00D84C7B" w:rsidRDefault="00857611" w:rsidP="009019ED">
      <w:pPr>
        <w:rPr>
          <w:noProof/>
          <w:szCs w:val="24"/>
        </w:rPr>
      </w:pPr>
    </w:p>
    <w:p w14:paraId="5F25331E" w14:textId="2511F604" w:rsidR="00857611" w:rsidRPr="00D84C7B" w:rsidRDefault="00857611" w:rsidP="009019ED">
      <w:pPr>
        <w:rPr>
          <w:noProof/>
          <w:szCs w:val="24"/>
        </w:rPr>
      </w:pPr>
      <w:r w:rsidRPr="0030224D">
        <w:rPr>
          <w:noProof/>
        </w:rPr>
        <w:t>1</w:t>
      </w:r>
      <w:r>
        <w:rPr>
          <w:noProof/>
        </w:rPr>
        <w:t>.</w:t>
      </w:r>
      <w:r>
        <w:rPr>
          <w:noProof/>
        </w:rPr>
        <w:tab/>
        <w:t>Deze bijlage bevat de algemene regels voor de in artikel </w:t>
      </w:r>
      <w:r w:rsidRPr="0030224D">
        <w:rPr>
          <w:noProof/>
        </w:rPr>
        <w:t>3</w:t>
      </w:r>
      <w:r>
        <w:rPr>
          <w:noProof/>
        </w:rPr>
        <w:t>.</w:t>
      </w:r>
      <w:r w:rsidRPr="0030224D">
        <w:rPr>
          <w:noProof/>
        </w:rPr>
        <w:t>2</w:t>
      </w:r>
      <w:r>
        <w:rPr>
          <w:noProof/>
        </w:rPr>
        <w:t>, lid </w:t>
      </w:r>
      <w:r w:rsidRPr="0030224D">
        <w:rPr>
          <w:noProof/>
        </w:rPr>
        <w:t>1</w:t>
      </w:r>
      <w:r>
        <w:rPr>
          <w:noProof/>
        </w:rPr>
        <w:t>, punt c), bedoelde toepasselijke vereisten van bijlage </w:t>
      </w:r>
      <w:r w:rsidRPr="0030224D">
        <w:rPr>
          <w:noProof/>
        </w:rPr>
        <w:t>3</w:t>
      </w:r>
      <w:r>
        <w:rPr>
          <w:noProof/>
        </w:rPr>
        <w:t>-B.</w:t>
      </w:r>
    </w:p>
    <w:p w14:paraId="3126E4AF" w14:textId="77777777" w:rsidR="00857611" w:rsidRPr="00D84C7B" w:rsidRDefault="00857611" w:rsidP="009019ED">
      <w:pPr>
        <w:rPr>
          <w:noProof/>
          <w:szCs w:val="24"/>
        </w:rPr>
      </w:pPr>
    </w:p>
    <w:p w14:paraId="3C1FDECC" w14:textId="0E275EF8" w:rsidR="00857611" w:rsidRPr="00D84C7B" w:rsidRDefault="00857611" w:rsidP="009019ED">
      <w:pPr>
        <w:rPr>
          <w:noProof/>
          <w:szCs w:val="24"/>
        </w:rPr>
      </w:pPr>
      <w:r w:rsidRPr="0030224D">
        <w:rPr>
          <w:noProof/>
        </w:rPr>
        <w:t>2</w:t>
      </w:r>
      <w:r>
        <w:rPr>
          <w:noProof/>
        </w:rPr>
        <w:t>.</w:t>
      </w:r>
      <w:r>
        <w:rPr>
          <w:noProof/>
        </w:rPr>
        <w:tab/>
        <w:t>Voor de toepassing van deze bijlage en bijlage </w:t>
      </w:r>
      <w:r w:rsidRPr="0030224D">
        <w:rPr>
          <w:noProof/>
        </w:rPr>
        <w:t>3</w:t>
      </w:r>
      <w:r>
        <w:rPr>
          <w:noProof/>
        </w:rPr>
        <w:t>-B moet een product voldoen aan de volgende vereisten om van oorsprong te zijn overeenkomstig artikel </w:t>
      </w:r>
      <w:r w:rsidRPr="0030224D">
        <w:rPr>
          <w:noProof/>
        </w:rPr>
        <w:t>3</w:t>
      </w:r>
      <w:r>
        <w:rPr>
          <w:noProof/>
        </w:rPr>
        <w:t>.</w:t>
      </w:r>
      <w:r w:rsidRPr="0030224D">
        <w:rPr>
          <w:noProof/>
        </w:rPr>
        <w:t>2</w:t>
      </w:r>
      <w:r>
        <w:rPr>
          <w:noProof/>
        </w:rPr>
        <w:t>, lid </w:t>
      </w:r>
      <w:r w:rsidRPr="0030224D">
        <w:rPr>
          <w:noProof/>
        </w:rPr>
        <w:t>1</w:t>
      </w:r>
      <w:r>
        <w:rPr>
          <w:noProof/>
        </w:rPr>
        <w:t>, punt c): een wijziging in tariefindeling, een productieproces, een maximumwaarde voor niet van oorsprong zijnde materialen, of een ander in deze bijlage of bijlage </w:t>
      </w:r>
      <w:r w:rsidRPr="0030224D">
        <w:rPr>
          <w:noProof/>
        </w:rPr>
        <w:t>3</w:t>
      </w:r>
      <w:r>
        <w:rPr>
          <w:noProof/>
        </w:rPr>
        <w:t>-B vermeld vereiste.</w:t>
      </w:r>
    </w:p>
    <w:p w14:paraId="2DB30E0E" w14:textId="77777777" w:rsidR="00857611" w:rsidRPr="00D84C7B" w:rsidRDefault="00857611" w:rsidP="009019ED">
      <w:pPr>
        <w:rPr>
          <w:noProof/>
          <w:szCs w:val="24"/>
        </w:rPr>
      </w:pPr>
    </w:p>
    <w:p w14:paraId="492EEFAD" w14:textId="35E557EF" w:rsidR="00857611" w:rsidRPr="00D84C7B" w:rsidRDefault="00857611" w:rsidP="009019ED">
      <w:pPr>
        <w:rPr>
          <w:noProof/>
          <w:szCs w:val="24"/>
        </w:rPr>
      </w:pPr>
      <w:r w:rsidRPr="0030224D">
        <w:rPr>
          <w:noProof/>
        </w:rPr>
        <w:t>3</w:t>
      </w:r>
      <w:r>
        <w:rPr>
          <w:noProof/>
        </w:rPr>
        <w:t>.</w:t>
      </w:r>
      <w:r>
        <w:rPr>
          <w:noProof/>
        </w:rPr>
        <w:tab/>
        <w:t>Wanneer in een productspecifieke oorsprongsregel wordt verwezen naar het gewicht, wordt het nettogewicht bedoeld, dat wil zeggen het gewicht van een materiaal of een product exclusief het gewicht van de verpakking.</w:t>
      </w:r>
    </w:p>
    <w:p w14:paraId="28AD895B" w14:textId="77777777" w:rsidR="00857611" w:rsidRPr="00D84C7B" w:rsidRDefault="00857611" w:rsidP="009019ED">
      <w:pPr>
        <w:rPr>
          <w:noProof/>
          <w:szCs w:val="24"/>
        </w:rPr>
      </w:pPr>
    </w:p>
    <w:p w14:paraId="247B22CE" w14:textId="65D1A44C" w:rsidR="00857611" w:rsidRPr="00D84C7B" w:rsidRDefault="00857611" w:rsidP="009019ED">
      <w:pPr>
        <w:rPr>
          <w:noProof/>
          <w:szCs w:val="24"/>
        </w:rPr>
      </w:pPr>
      <w:r w:rsidRPr="0030224D">
        <w:rPr>
          <w:noProof/>
        </w:rPr>
        <w:t>4</w:t>
      </w:r>
      <w:r>
        <w:rPr>
          <w:noProof/>
        </w:rPr>
        <w:t>.</w:t>
      </w:r>
      <w:r>
        <w:rPr>
          <w:noProof/>
        </w:rPr>
        <w:tab/>
        <w:t>Deze bijlage en bijlage </w:t>
      </w:r>
      <w:r w:rsidRPr="0030224D">
        <w:rPr>
          <w:noProof/>
        </w:rPr>
        <w:t>3</w:t>
      </w:r>
      <w:r>
        <w:rPr>
          <w:noProof/>
        </w:rPr>
        <w:t xml:space="preserve">-B zijn gebaseerd op het geharmoniseerd systeem zoals gewijzigd op </w:t>
      </w:r>
      <w:r w:rsidRPr="0030224D">
        <w:rPr>
          <w:noProof/>
        </w:rPr>
        <w:t>1</w:t>
      </w:r>
      <w:r>
        <w:rPr>
          <w:noProof/>
        </w:rPr>
        <w:t xml:space="preserve"> januari </w:t>
      </w:r>
      <w:r w:rsidRPr="0030224D">
        <w:rPr>
          <w:noProof/>
        </w:rPr>
        <w:t>2022</w:t>
      </w:r>
      <w:r>
        <w:rPr>
          <w:noProof/>
        </w:rPr>
        <w:t>.</w:t>
      </w:r>
    </w:p>
    <w:p w14:paraId="22F2FBE6" w14:textId="20426489" w:rsidR="00857611" w:rsidRPr="00D84C7B" w:rsidRDefault="00857611" w:rsidP="009019ED">
      <w:pPr>
        <w:rPr>
          <w:noProof/>
          <w:szCs w:val="24"/>
        </w:rPr>
      </w:pPr>
    </w:p>
    <w:p w14:paraId="2E178CD9" w14:textId="77777777" w:rsidR="009019ED" w:rsidRPr="00D84C7B" w:rsidRDefault="009019ED" w:rsidP="009019ED">
      <w:pPr>
        <w:rPr>
          <w:noProof/>
          <w:szCs w:val="24"/>
        </w:rPr>
      </w:pPr>
    </w:p>
    <w:p w14:paraId="5EB66FD5" w14:textId="6643DA08" w:rsidR="00857611" w:rsidRPr="00D84C7B" w:rsidRDefault="009019ED" w:rsidP="009019ED">
      <w:pPr>
        <w:jc w:val="center"/>
        <w:rPr>
          <w:noProof/>
          <w:szCs w:val="24"/>
        </w:rPr>
      </w:pPr>
      <w:r>
        <w:rPr>
          <w:noProof/>
        </w:rPr>
        <w:br w:type="page"/>
        <w:t>Aantekening </w:t>
      </w:r>
      <w:r w:rsidRPr="0030224D">
        <w:rPr>
          <w:noProof/>
        </w:rPr>
        <w:t>2</w:t>
      </w:r>
      <w:r w:rsidR="00960078">
        <w:rPr>
          <w:noProof/>
        </w:rPr>
        <w:t xml:space="preserve"> </w:t>
      </w:r>
      <w:r>
        <w:rPr>
          <w:noProof/>
        </w:rPr>
        <w:br/>
        <w:t>De structuur van bijlage </w:t>
      </w:r>
      <w:r w:rsidRPr="0030224D">
        <w:rPr>
          <w:noProof/>
        </w:rPr>
        <w:t>3</w:t>
      </w:r>
      <w:r>
        <w:rPr>
          <w:noProof/>
        </w:rPr>
        <w:t>-B</w:t>
      </w:r>
    </w:p>
    <w:p w14:paraId="17ED30F2" w14:textId="77777777" w:rsidR="00857611" w:rsidRPr="00D84C7B" w:rsidRDefault="00857611" w:rsidP="009019ED">
      <w:pPr>
        <w:rPr>
          <w:noProof/>
          <w:szCs w:val="24"/>
        </w:rPr>
      </w:pPr>
    </w:p>
    <w:p w14:paraId="017B8358" w14:textId="38E7DD25" w:rsidR="00857611" w:rsidRPr="00D84C7B" w:rsidRDefault="00857611" w:rsidP="009019ED">
      <w:pPr>
        <w:rPr>
          <w:noProof/>
          <w:szCs w:val="24"/>
        </w:rPr>
      </w:pPr>
      <w:r w:rsidRPr="0030224D">
        <w:rPr>
          <w:noProof/>
        </w:rPr>
        <w:t>1</w:t>
      </w:r>
      <w:r>
        <w:rPr>
          <w:noProof/>
        </w:rPr>
        <w:t>.</w:t>
      </w:r>
      <w:r>
        <w:rPr>
          <w:noProof/>
        </w:rPr>
        <w:tab/>
        <w:t>Aantekeningen bij afdelingen of hoofdstukken worden in voorkomend geval gelezen in samenhang met de productspecifieke oorsprongsregels voor de desbetreffende afdelingen, hoofdstukken, posten of onderverdelingen.</w:t>
      </w:r>
    </w:p>
    <w:p w14:paraId="7A6A68C2" w14:textId="77777777" w:rsidR="00857611" w:rsidRPr="00D84C7B" w:rsidRDefault="00857611" w:rsidP="009019ED">
      <w:pPr>
        <w:rPr>
          <w:noProof/>
          <w:szCs w:val="24"/>
        </w:rPr>
      </w:pPr>
    </w:p>
    <w:p w14:paraId="5F41D79B" w14:textId="07AC1A4F" w:rsidR="00857611" w:rsidRPr="00D84C7B" w:rsidRDefault="00857611" w:rsidP="009019ED">
      <w:pPr>
        <w:rPr>
          <w:noProof/>
          <w:szCs w:val="24"/>
        </w:rPr>
      </w:pPr>
      <w:r w:rsidRPr="0030224D">
        <w:rPr>
          <w:noProof/>
        </w:rPr>
        <w:t>2</w:t>
      </w:r>
      <w:r>
        <w:rPr>
          <w:noProof/>
        </w:rPr>
        <w:t>.</w:t>
      </w:r>
      <w:r>
        <w:rPr>
          <w:noProof/>
        </w:rPr>
        <w:tab/>
        <w:t>Elke productspecifieke oorsprongsregel in kolom </w:t>
      </w:r>
      <w:r w:rsidRPr="0030224D">
        <w:rPr>
          <w:noProof/>
        </w:rPr>
        <w:t>2</w:t>
      </w:r>
      <w:r>
        <w:rPr>
          <w:noProof/>
        </w:rPr>
        <w:t xml:space="preserve"> van bijlage </w:t>
      </w:r>
      <w:r w:rsidRPr="0030224D">
        <w:rPr>
          <w:noProof/>
        </w:rPr>
        <w:t>3</w:t>
      </w:r>
      <w:r>
        <w:rPr>
          <w:noProof/>
        </w:rPr>
        <w:t>-B is van toepassing op het desbetreffende product in kolom </w:t>
      </w:r>
      <w:r w:rsidRPr="0030224D">
        <w:rPr>
          <w:noProof/>
        </w:rPr>
        <w:t>1</w:t>
      </w:r>
      <w:r>
        <w:rPr>
          <w:noProof/>
        </w:rPr>
        <w:t xml:space="preserve"> van die bijlage.</w:t>
      </w:r>
    </w:p>
    <w:p w14:paraId="7BF947B9" w14:textId="77777777" w:rsidR="00857611" w:rsidRPr="00D84C7B" w:rsidRDefault="00857611" w:rsidP="009019ED">
      <w:pPr>
        <w:rPr>
          <w:noProof/>
          <w:szCs w:val="24"/>
        </w:rPr>
      </w:pPr>
    </w:p>
    <w:p w14:paraId="25416C0F" w14:textId="7079F115" w:rsidR="00857611" w:rsidRPr="00D84C7B" w:rsidRDefault="00857611" w:rsidP="009019ED">
      <w:pPr>
        <w:rPr>
          <w:noProof/>
          <w:szCs w:val="24"/>
        </w:rPr>
      </w:pPr>
      <w:r w:rsidRPr="0030224D">
        <w:rPr>
          <w:noProof/>
        </w:rPr>
        <w:t>3</w:t>
      </w:r>
      <w:r>
        <w:rPr>
          <w:noProof/>
        </w:rPr>
        <w:t>.</w:t>
      </w:r>
      <w:r>
        <w:rPr>
          <w:noProof/>
        </w:rPr>
        <w:tab/>
        <w:t>Wanneer op een product alternatieve productspecifieke oorsprongsregels van toepassing zijn, is het product van oorsprong indien het aan één van de alternatieven voldoet. Wanneer op een product een productspecifieke oorsprongsregel met meerdere vereisten van toepassing is, is het product slechts van oorsprong indien het aan elk van die vereisten voldoet.</w:t>
      </w:r>
    </w:p>
    <w:p w14:paraId="59DB4BFF" w14:textId="77777777" w:rsidR="00857611" w:rsidRPr="00D84C7B" w:rsidRDefault="00857611" w:rsidP="009019ED">
      <w:pPr>
        <w:rPr>
          <w:noProof/>
          <w:szCs w:val="24"/>
        </w:rPr>
      </w:pPr>
    </w:p>
    <w:p w14:paraId="4CFF5997" w14:textId="7AA68D89" w:rsidR="00857611" w:rsidRPr="00D84C7B" w:rsidRDefault="00857611" w:rsidP="009019ED">
      <w:pPr>
        <w:rPr>
          <w:noProof/>
          <w:szCs w:val="24"/>
        </w:rPr>
      </w:pPr>
      <w:r w:rsidRPr="0030224D">
        <w:rPr>
          <w:noProof/>
        </w:rPr>
        <w:t>4</w:t>
      </w:r>
      <w:r>
        <w:rPr>
          <w:noProof/>
        </w:rPr>
        <w:t>.</w:t>
      </w:r>
      <w:r>
        <w:rPr>
          <w:noProof/>
        </w:rPr>
        <w:tab/>
        <w:t>Voor de toepassing van deze bijlage en bijlage </w:t>
      </w:r>
      <w:r w:rsidRPr="0030224D">
        <w:rPr>
          <w:noProof/>
        </w:rPr>
        <w:t>3</w:t>
      </w:r>
      <w:r>
        <w:rPr>
          <w:noProof/>
        </w:rPr>
        <w:t>-B wordt verstaan onder:</w:t>
      </w:r>
    </w:p>
    <w:p w14:paraId="7B1CDB88" w14:textId="77777777" w:rsidR="00857611" w:rsidRPr="00D84C7B" w:rsidRDefault="00857611" w:rsidP="009019ED">
      <w:pPr>
        <w:rPr>
          <w:noProof/>
          <w:szCs w:val="24"/>
        </w:rPr>
      </w:pPr>
    </w:p>
    <w:p w14:paraId="1D1EDCE8" w14:textId="64119BC1" w:rsidR="00857611" w:rsidRPr="00D84C7B" w:rsidRDefault="00857611" w:rsidP="009019ED">
      <w:pPr>
        <w:ind w:left="567" w:hanging="567"/>
        <w:rPr>
          <w:noProof/>
          <w:szCs w:val="24"/>
        </w:rPr>
      </w:pPr>
      <w:r>
        <w:rPr>
          <w:noProof/>
        </w:rPr>
        <w:t>a)</w:t>
      </w:r>
      <w:r>
        <w:rPr>
          <w:noProof/>
        </w:rPr>
        <w:tab/>
        <w:t>“afdeling”: een afdeling van het geharmoniseerd systeem;</w:t>
      </w:r>
    </w:p>
    <w:p w14:paraId="440D645B" w14:textId="77777777" w:rsidR="00857611" w:rsidRPr="00D84C7B" w:rsidRDefault="00857611" w:rsidP="009019ED">
      <w:pPr>
        <w:rPr>
          <w:noProof/>
          <w:szCs w:val="24"/>
        </w:rPr>
      </w:pPr>
    </w:p>
    <w:p w14:paraId="50CFDA1D" w14:textId="585A7CA3" w:rsidR="00857611" w:rsidRPr="00D84C7B" w:rsidRDefault="00857611" w:rsidP="009019ED">
      <w:pPr>
        <w:ind w:left="567" w:hanging="567"/>
        <w:rPr>
          <w:noProof/>
          <w:szCs w:val="24"/>
        </w:rPr>
      </w:pPr>
      <w:r>
        <w:rPr>
          <w:noProof/>
        </w:rPr>
        <w:t>b)</w:t>
      </w:r>
      <w:r>
        <w:rPr>
          <w:noProof/>
        </w:rPr>
        <w:tab/>
        <w:t>“hoofdstuk”: de eerste twee cijfers van het tariefindelingsnummer overeenkomstig het geharmoniseerd systeem;</w:t>
      </w:r>
    </w:p>
    <w:p w14:paraId="50EF6952" w14:textId="77777777" w:rsidR="00857611" w:rsidRPr="00D84C7B" w:rsidRDefault="00857611" w:rsidP="009019ED">
      <w:pPr>
        <w:rPr>
          <w:noProof/>
          <w:szCs w:val="24"/>
        </w:rPr>
      </w:pPr>
    </w:p>
    <w:p w14:paraId="0BA84004" w14:textId="3355F3C1" w:rsidR="00857611" w:rsidRPr="00D84C7B" w:rsidRDefault="00857611" w:rsidP="009019ED">
      <w:pPr>
        <w:ind w:left="567" w:hanging="567"/>
        <w:rPr>
          <w:noProof/>
          <w:szCs w:val="24"/>
        </w:rPr>
      </w:pPr>
      <w:r>
        <w:rPr>
          <w:noProof/>
        </w:rPr>
        <w:t>c)</w:t>
      </w:r>
      <w:r>
        <w:rPr>
          <w:noProof/>
        </w:rPr>
        <w:tab/>
        <w:t>“post”: de eerste vier cijfers van het tariefindelingsnummer overeenkomstig het geharmoniseerd systeem;</w:t>
      </w:r>
    </w:p>
    <w:p w14:paraId="1D645640" w14:textId="77777777" w:rsidR="009019ED" w:rsidRPr="00D84C7B" w:rsidRDefault="009019ED" w:rsidP="009019ED">
      <w:pPr>
        <w:ind w:left="567" w:hanging="567"/>
        <w:rPr>
          <w:noProof/>
          <w:szCs w:val="24"/>
        </w:rPr>
      </w:pPr>
    </w:p>
    <w:p w14:paraId="50AC8908" w14:textId="46DBD5FC" w:rsidR="00857611" w:rsidRPr="00D84C7B" w:rsidRDefault="009019ED" w:rsidP="009019ED">
      <w:pPr>
        <w:ind w:left="567" w:hanging="567"/>
        <w:rPr>
          <w:noProof/>
          <w:szCs w:val="24"/>
        </w:rPr>
      </w:pPr>
      <w:r>
        <w:rPr>
          <w:noProof/>
        </w:rPr>
        <w:br w:type="page"/>
        <w:t>d)</w:t>
      </w:r>
      <w:r>
        <w:rPr>
          <w:noProof/>
        </w:rPr>
        <w:tab/>
        <w:t>“onderverdeling”: de eerste zes cijfers van het tariefindelingsnummer overeenkomstig het geharmoniseerd systeem.</w:t>
      </w:r>
    </w:p>
    <w:p w14:paraId="0611DEDD" w14:textId="77777777" w:rsidR="00857611" w:rsidRPr="00D84C7B" w:rsidRDefault="00857611" w:rsidP="009019ED">
      <w:pPr>
        <w:rPr>
          <w:noProof/>
          <w:szCs w:val="24"/>
        </w:rPr>
      </w:pPr>
    </w:p>
    <w:p w14:paraId="769F676C" w14:textId="2BF6474A" w:rsidR="00857611" w:rsidRPr="00D84C7B" w:rsidRDefault="00857611" w:rsidP="009019ED">
      <w:pPr>
        <w:rPr>
          <w:noProof/>
          <w:szCs w:val="24"/>
        </w:rPr>
      </w:pPr>
      <w:r w:rsidRPr="0030224D">
        <w:rPr>
          <w:noProof/>
        </w:rPr>
        <w:t>5</w:t>
      </w:r>
      <w:r>
        <w:rPr>
          <w:noProof/>
        </w:rPr>
        <w:t>.</w:t>
      </w:r>
      <w:r>
        <w:rPr>
          <w:noProof/>
        </w:rPr>
        <w:tab/>
        <w:t>Voor de toepassing van productspecifieke oorsprongsregels zijn de volgende afkortingen van toepassing</w:t>
      </w:r>
      <w:r>
        <w:rPr>
          <w:rStyle w:val="FootnoteReference"/>
          <w:noProof/>
        </w:rPr>
        <w:footnoteReference w:id="1"/>
      </w:r>
      <w:r>
        <w:rPr>
          <w:noProof/>
        </w:rPr>
        <w:t>:</w:t>
      </w:r>
    </w:p>
    <w:p w14:paraId="5C4FA1B4" w14:textId="77777777" w:rsidR="00857611" w:rsidRPr="00D84C7B" w:rsidRDefault="00857611" w:rsidP="009019ED">
      <w:pPr>
        <w:rPr>
          <w:noProof/>
          <w:szCs w:val="24"/>
        </w:rPr>
      </w:pPr>
    </w:p>
    <w:p w14:paraId="75FB5FD0" w14:textId="5F3CF069" w:rsidR="00857611" w:rsidRPr="00D84C7B" w:rsidRDefault="00857611" w:rsidP="009019ED">
      <w:pPr>
        <w:ind w:left="567" w:hanging="567"/>
        <w:rPr>
          <w:noProof/>
          <w:szCs w:val="24"/>
        </w:rPr>
      </w:pPr>
      <w:r>
        <w:rPr>
          <w:noProof/>
        </w:rPr>
        <w:t>a)</w:t>
      </w:r>
      <w:r>
        <w:rPr>
          <w:noProof/>
        </w:rPr>
        <w:tab/>
        <w:t>“VH”: productie uit niet van oorsprong zijnde materialen van een willekeurig hoofdstuk, met uitzondering van dat van het product, of een verandering naar het hoofdstuk, de post of de onderverdeling vanuit een ander hoofdstuk; dit betekent dat op alle bij de productie van het product gebruikte niet van oorsprong zijnde materialen een wijziging in tariefindeling op het tweecijferniveau (d.w.z. een verandering van hoofdstuk) van het geharmoniseerd systeem moet worden toegepast;</w:t>
      </w:r>
    </w:p>
    <w:p w14:paraId="47979E35" w14:textId="77777777" w:rsidR="00857611" w:rsidRPr="00D84C7B" w:rsidRDefault="00857611" w:rsidP="009019ED">
      <w:pPr>
        <w:rPr>
          <w:noProof/>
          <w:szCs w:val="24"/>
        </w:rPr>
      </w:pPr>
    </w:p>
    <w:p w14:paraId="1E9D239C" w14:textId="0BD9EB40" w:rsidR="00857611" w:rsidRPr="00D84C7B" w:rsidRDefault="00857611" w:rsidP="009019ED">
      <w:pPr>
        <w:ind w:left="567" w:hanging="567"/>
        <w:rPr>
          <w:noProof/>
          <w:szCs w:val="24"/>
        </w:rPr>
      </w:pPr>
      <w:r>
        <w:rPr>
          <w:noProof/>
        </w:rPr>
        <w:t>b)</w:t>
      </w:r>
      <w:r>
        <w:rPr>
          <w:noProof/>
        </w:rPr>
        <w:tab/>
        <w:t>“VP”: productie uit niet van oorsprong zijnde materialen van een willekeurige post, met uitzondering van deze van het product, of een verandering naar het hoofdstuk, de post of de onderverdeling vanuit een andere post; dit betekent dat op alle bij de productie van het product gebruikte niet van oorsprong zijnde materialen een wijziging in tariefindeling op het viercijferniveau (d.w.z. een verandering van post) van het geharmoniseerd systeem moet worden toegepast;</w:t>
      </w:r>
    </w:p>
    <w:p w14:paraId="0D6BCEAC" w14:textId="77777777" w:rsidR="00857611" w:rsidRPr="00D84C7B" w:rsidRDefault="00857611" w:rsidP="009019ED">
      <w:pPr>
        <w:rPr>
          <w:noProof/>
          <w:szCs w:val="24"/>
        </w:rPr>
      </w:pPr>
    </w:p>
    <w:p w14:paraId="7BE45C65" w14:textId="7111EB82" w:rsidR="00857611" w:rsidRPr="00D84C7B" w:rsidRDefault="00857611" w:rsidP="009019ED">
      <w:pPr>
        <w:ind w:left="567" w:hanging="567"/>
        <w:rPr>
          <w:noProof/>
          <w:szCs w:val="24"/>
        </w:rPr>
      </w:pPr>
      <w:r>
        <w:rPr>
          <w:noProof/>
        </w:rPr>
        <w:t>c)</w:t>
      </w:r>
      <w:r>
        <w:rPr>
          <w:noProof/>
        </w:rPr>
        <w:tab/>
        <w:t>“VOV”: productie uit niet van oorsprong zijnde materialen van een willekeurige onderverdeling, met uitzondering van deze van het product, of een verandering naar het hoofdstuk, de post of de onderverdeling vanuit een andere onderverdeling; dit betekent dat op alle bij de productie van het product gebruikte niet van oorsprong zijnde materialen een wijziging in tariefindeling op het zescijferniveau (d.w.z. een verandering van onderverdeling) van het geharmoniseerd systeem moet worden toegepast; en</w:t>
      </w:r>
    </w:p>
    <w:p w14:paraId="02B98C93" w14:textId="77777777" w:rsidR="00857611" w:rsidRPr="00D84C7B" w:rsidRDefault="00857611" w:rsidP="009019ED">
      <w:pPr>
        <w:rPr>
          <w:noProof/>
          <w:szCs w:val="24"/>
        </w:rPr>
      </w:pPr>
    </w:p>
    <w:p w14:paraId="23529CE0" w14:textId="1A7B773F" w:rsidR="00857611" w:rsidRPr="00D84C7B" w:rsidRDefault="009019ED" w:rsidP="009019ED">
      <w:pPr>
        <w:ind w:left="567" w:hanging="567"/>
        <w:rPr>
          <w:noProof/>
          <w:szCs w:val="24"/>
        </w:rPr>
      </w:pPr>
      <w:r>
        <w:rPr>
          <w:noProof/>
        </w:rPr>
        <w:br w:type="page"/>
        <w:t>d)</w:t>
      </w:r>
      <w:r>
        <w:rPr>
          <w:noProof/>
        </w:rPr>
        <w:tab/>
        <w:t>“productie uit niet van oorsprong zijnde materialen van een post”: de be- of verwerking van niet van oorsprong zijnde materialen is meer dan ontoereikend.</w:t>
      </w:r>
    </w:p>
    <w:p w14:paraId="3358FD11" w14:textId="77777777" w:rsidR="00857611" w:rsidRPr="00D84C7B" w:rsidRDefault="00857611" w:rsidP="009019ED">
      <w:pPr>
        <w:rPr>
          <w:noProof/>
          <w:szCs w:val="24"/>
        </w:rPr>
      </w:pPr>
    </w:p>
    <w:p w14:paraId="77F14EC9" w14:textId="77777777" w:rsidR="00857611" w:rsidRPr="00D84C7B" w:rsidRDefault="00857611" w:rsidP="009019ED">
      <w:pPr>
        <w:rPr>
          <w:noProof/>
          <w:szCs w:val="24"/>
        </w:rPr>
      </w:pPr>
    </w:p>
    <w:p w14:paraId="7F687E82" w14:textId="0E74D4DD" w:rsidR="00857611" w:rsidRPr="00D84C7B" w:rsidRDefault="00857611" w:rsidP="009019ED">
      <w:pPr>
        <w:jc w:val="center"/>
        <w:rPr>
          <w:noProof/>
          <w:szCs w:val="24"/>
        </w:rPr>
      </w:pPr>
      <w:r>
        <w:rPr>
          <w:noProof/>
        </w:rPr>
        <w:t>Aantekening </w:t>
      </w:r>
      <w:r w:rsidRPr="0030224D">
        <w:rPr>
          <w:noProof/>
        </w:rPr>
        <w:t>3</w:t>
      </w:r>
      <w:r w:rsidR="00960078">
        <w:rPr>
          <w:noProof/>
        </w:rPr>
        <w:t xml:space="preserve"> </w:t>
      </w:r>
      <w:r>
        <w:rPr>
          <w:noProof/>
        </w:rPr>
        <w:br/>
        <w:t>Toepassing van bijlage </w:t>
      </w:r>
      <w:r w:rsidRPr="0030224D">
        <w:rPr>
          <w:noProof/>
        </w:rPr>
        <w:t>3</w:t>
      </w:r>
      <w:r>
        <w:rPr>
          <w:noProof/>
        </w:rPr>
        <w:t>-B</w:t>
      </w:r>
    </w:p>
    <w:p w14:paraId="66CA4D6A" w14:textId="77777777" w:rsidR="00857611" w:rsidRPr="00D84C7B" w:rsidRDefault="00857611" w:rsidP="009019ED">
      <w:pPr>
        <w:rPr>
          <w:noProof/>
          <w:szCs w:val="24"/>
        </w:rPr>
      </w:pPr>
    </w:p>
    <w:p w14:paraId="7A08D603" w14:textId="65A8D8E7" w:rsidR="00857611" w:rsidRPr="00D84C7B" w:rsidRDefault="00857611" w:rsidP="009019ED">
      <w:pPr>
        <w:rPr>
          <w:noProof/>
          <w:szCs w:val="24"/>
        </w:rPr>
      </w:pPr>
      <w:r w:rsidRPr="0030224D">
        <w:rPr>
          <w:noProof/>
        </w:rPr>
        <w:t>1</w:t>
      </w:r>
      <w:r>
        <w:rPr>
          <w:noProof/>
        </w:rPr>
        <w:t>.</w:t>
      </w:r>
      <w:r>
        <w:rPr>
          <w:noProof/>
        </w:rPr>
        <w:tab/>
        <w:t>Artikel </w:t>
      </w:r>
      <w:r w:rsidRPr="0030224D">
        <w:rPr>
          <w:noProof/>
        </w:rPr>
        <w:t>3</w:t>
      </w:r>
      <w:r>
        <w:rPr>
          <w:noProof/>
        </w:rPr>
        <w:t>.</w:t>
      </w:r>
      <w:r w:rsidRPr="0030224D">
        <w:rPr>
          <w:noProof/>
        </w:rPr>
        <w:t>2</w:t>
      </w:r>
      <w:r>
        <w:rPr>
          <w:noProof/>
        </w:rPr>
        <w:t>, lid </w:t>
      </w:r>
      <w:r w:rsidRPr="0030224D">
        <w:rPr>
          <w:noProof/>
        </w:rPr>
        <w:t>2</w:t>
      </w:r>
      <w:r>
        <w:rPr>
          <w:noProof/>
        </w:rPr>
        <w:t>, betreffende producten die de oorsprongsstatus hebben verkregen en die als materiaal in een ander product worden verwerkt, is van toepassing ongeacht of die oorsprongsstatus werd verkregen in dezelfde fabriek in een Partij als deze waar die producten worden gebruikt.</w:t>
      </w:r>
    </w:p>
    <w:p w14:paraId="4007309E" w14:textId="77777777" w:rsidR="00857611" w:rsidRPr="00D84C7B" w:rsidRDefault="00857611" w:rsidP="009019ED">
      <w:pPr>
        <w:rPr>
          <w:noProof/>
          <w:szCs w:val="24"/>
        </w:rPr>
      </w:pPr>
    </w:p>
    <w:p w14:paraId="6EE0FD3B" w14:textId="23A01936" w:rsidR="00857611" w:rsidRPr="00D84C7B" w:rsidRDefault="00857611" w:rsidP="009019ED">
      <w:pPr>
        <w:rPr>
          <w:noProof/>
          <w:szCs w:val="24"/>
        </w:rPr>
      </w:pPr>
      <w:r w:rsidRPr="0030224D">
        <w:rPr>
          <w:noProof/>
        </w:rPr>
        <w:t>2</w:t>
      </w:r>
      <w:r>
        <w:rPr>
          <w:noProof/>
        </w:rPr>
        <w:t>.</w:t>
      </w:r>
      <w:r>
        <w:rPr>
          <w:noProof/>
        </w:rPr>
        <w:tab/>
        <w:t>Wanneer in een productspecifieke oorsprongsregel is vastgesteld dat bepaalde niet van oorsprong zijnde materialen niet mogen worden gebruikt, of dat de waarde of het gewicht van bepaalde niet van oorsprong zijnde materialen een bepaalde grens niet mag overschrijden, zijn deze vereisten niet van toepassing op niet van oorsprong zijnde materialen die elders in het geharmoniseerd systeem zijn ingedeeld.</w:t>
      </w:r>
    </w:p>
    <w:p w14:paraId="485FA67C" w14:textId="77777777" w:rsidR="00857611" w:rsidRPr="00D84C7B" w:rsidRDefault="00857611" w:rsidP="009019ED">
      <w:pPr>
        <w:rPr>
          <w:noProof/>
          <w:szCs w:val="24"/>
        </w:rPr>
      </w:pPr>
    </w:p>
    <w:p w14:paraId="1882CC2D" w14:textId="29D0A37E" w:rsidR="00857611" w:rsidRPr="00D84C7B" w:rsidRDefault="00857611" w:rsidP="009019ED">
      <w:pPr>
        <w:rPr>
          <w:noProof/>
          <w:szCs w:val="24"/>
        </w:rPr>
      </w:pPr>
      <w:r w:rsidRPr="0030224D">
        <w:rPr>
          <w:noProof/>
        </w:rPr>
        <w:t>3</w:t>
      </w:r>
      <w:r>
        <w:rPr>
          <w:noProof/>
        </w:rPr>
        <w:t>.</w:t>
      </w:r>
      <w:r>
        <w:rPr>
          <w:noProof/>
        </w:rPr>
        <w:tab/>
        <w:t>Wanneer in een productspecifieke oorsprongsregel is vastgesteld dat een product uit een bepaald materiaal moet worden geproduceerd, betekent dit niet dat geen andere materialen mogen worden gebruikt die vanwege hun aard niet aan dat vereiste kunnen voldoen.</w:t>
      </w:r>
    </w:p>
    <w:p w14:paraId="6CDF87C0" w14:textId="77777777" w:rsidR="00857611" w:rsidRPr="00D84C7B" w:rsidRDefault="00857611" w:rsidP="009019ED">
      <w:pPr>
        <w:rPr>
          <w:noProof/>
          <w:szCs w:val="24"/>
        </w:rPr>
      </w:pPr>
    </w:p>
    <w:p w14:paraId="5667D3CC" w14:textId="77777777" w:rsidR="00857611" w:rsidRPr="00D84C7B" w:rsidRDefault="00857611" w:rsidP="009019ED">
      <w:pPr>
        <w:rPr>
          <w:noProof/>
          <w:szCs w:val="24"/>
        </w:rPr>
      </w:pPr>
    </w:p>
    <w:p w14:paraId="68352D79" w14:textId="0F0200C8" w:rsidR="00857611" w:rsidRPr="00D84C7B" w:rsidRDefault="009019ED" w:rsidP="009019ED">
      <w:pPr>
        <w:jc w:val="center"/>
        <w:rPr>
          <w:noProof/>
          <w:szCs w:val="24"/>
        </w:rPr>
      </w:pPr>
      <w:r>
        <w:rPr>
          <w:noProof/>
        </w:rPr>
        <w:br w:type="page"/>
        <w:t xml:space="preserve">Aantekening </w:t>
      </w:r>
      <w:r w:rsidRPr="0030224D">
        <w:rPr>
          <w:noProof/>
        </w:rPr>
        <w:t>4</w:t>
      </w:r>
      <w:r w:rsidR="00960078">
        <w:rPr>
          <w:noProof/>
        </w:rPr>
        <w:t xml:space="preserve"> </w:t>
      </w:r>
      <w:r>
        <w:rPr>
          <w:noProof/>
        </w:rPr>
        <w:br/>
        <w:t>Berekening van een maximumwaarde van niet van oorsprong zijnde materialen</w:t>
      </w:r>
    </w:p>
    <w:p w14:paraId="5B1E582B" w14:textId="77777777" w:rsidR="00857611" w:rsidRPr="00D84C7B" w:rsidRDefault="00857611" w:rsidP="009019ED">
      <w:pPr>
        <w:rPr>
          <w:noProof/>
          <w:szCs w:val="24"/>
        </w:rPr>
      </w:pPr>
    </w:p>
    <w:p w14:paraId="362941F6" w14:textId="77777777" w:rsidR="00857611" w:rsidRPr="00D84C7B" w:rsidRDefault="00857611" w:rsidP="009019ED">
      <w:pPr>
        <w:rPr>
          <w:noProof/>
          <w:szCs w:val="24"/>
        </w:rPr>
      </w:pPr>
    </w:p>
    <w:p w14:paraId="67D45A20" w14:textId="4861E76D" w:rsidR="00857611" w:rsidRPr="00D84C7B" w:rsidRDefault="00857611" w:rsidP="009019ED">
      <w:pPr>
        <w:rPr>
          <w:noProof/>
          <w:szCs w:val="24"/>
        </w:rPr>
      </w:pPr>
      <w:r w:rsidRPr="0030224D">
        <w:rPr>
          <w:noProof/>
        </w:rPr>
        <w:t>1</w:t>
      </w:r>
      <w:r>
        <w:rPr>
          <w:noProof/>
        </w:rPr>
        <w:t>.</w:t>
      </w:r>
      <w:r>
        <w:rPr>
          <w:noProof/>
        </w:rPr>
        <w:tab/>
        <w:t>Voor de toepassing van deze bijlage en bijlage </w:t>
      </w:r>
      <w:r w:rsidRPr="0030224D">
        <w:rPr>
          <w:noProof/>
        </w:rPr>
        <w:t>3</w:t>
      </w:r>
      <w:r>
        <w:rPr>
          <w:noProof/>
        </w:rPr>
        <w:t>-B wordt verstaan onder:</w:t>
      </w:r>
    </w:p>
    <w:p w14:paraId="58925CB5" w14:textId="3A6129AB" w:rsidR="00857611" w:rsidRPr="00D84C7B" w:rsidRDefault="00857611" w:rsidP="009019ED">
      <w:pPr>
        <w:rPr>
          <w:noProof/>
          <w:szCs w:val="24"/>
        </w:rPr>
      </w:pPr>
    </w:p>
    <w:p w14:paraId="01FB78DB" w14:textId="1387D99E" w:rsidR="00857611" w:rsidRPr="00D84C7B" w:rsidRDefault="00857611" w:rsidP="009019ED">
      <w:pPr>
        <w:ind w:left="567" w:hanging="567"/>
        <w:rPr>
          <w:noProof/>
          <w:szCs w:val="24"/>
        </w:rPr>
      </w:pPr>
      <w:r>
        <w:rPr>
          <w:noProof/>
        </w:rPr>
        <w:t>a)</w:t>
      </w:r>
      <w:r>
        <w:rPr>
          <w:noProof/>
        </w:rPr>
        <w:tab/>
        <w:t>“douanewaarde”: de waarde zoals bepaald overeenkomstig de Overeenkomst inzake de toepassing van artikel</w:t>
      </w:r>
      <w:r w:rsidR="00DB087C">
        <w:rPr>
          <w:noProof/>
        </w:rPr>
        <w:t> </w:t>
      </w:r>
      <w:r>
        <w:rPr>
          <w:noProof/>
        </w:rPr>
        <w:t xml:space="preserve">VII van de Algemene Overeenkomst betreffende tarieven en handel van </w:t>
      </w:r>
      <w:r w:rsidRPr="0030224D">
        <w:rPr>
          <w:noProof/>
        </w:rPr>
        <w:t>1994</w:t>
      </w:r>
      <w:r>
        <w:rPr>
          <w:noProof/>
        </w:rPr>
        <w:t>;</w:t>
      </w:r>
    </w:p>
    <w:p w14:paraId="275808A8" w14:textId="77777777" w:rsidR="00857611" w:rsidRPr="00D84C7B" w:rsidRDefault="00857611" w:rsidP="009019ED">
      <w:pPr>
        <w:rPr>
          <w:noProof/>
          <w:szCs w:val="24"/>
        </w:rPr>
      </w:pPr>
    </w:p>
    <w:p w14:paraId="7750D71E" w14:textId="17730E23" w:rsidR="00857611" w:rsidRPr="00D84C7B" w:rsidRDefault="00857611" w:rsidP="009019ED">
      <w:pPr>
        <w:ind w:left="567" w:hanging="567"/>
        <w:rPr>
          <w:noProof/>
          <w:szCs w:val="24"/>
        </w:rPr>
      </w:pPr>
      <w:r>
        <w:rPr>
          <w:noProof/>
        </w:rPr>
        <w:t>b)</w:t>
      </w:r>
      <w:r>
        <w:rPr>
          <w:noProof/>
        </w:rPr>
        <w:tab/>
        <w:t>“EXW”: de prijs die voor het product af fabriek is betaald aan de fabrikant in wiens onderneming de laatste be- of verwerking is verricht, voor zover in die prijs de waarde is begrepen van alle gebruikte materialen en alle andere aan de vervaardiging verbonden kosten, verminderd met alle binnenlandse belastingen die worden of kunnen worden terugbetaald wanneer het verkregen product wordt uitgevoerd;</w:t>
      </w:r>
    </w:p>
    <w:p w14:paraId="735992AE" w14:textId="77777777" w:rsidR="00857611" w:rsidRPr="00D84C7B" w:rsidRDefault="00857611" w:rsidP="009019ED">
      <w:pPr>
        <w:rPr>
          <w:noProof/>
          <w:szCs w:val="24"/>
        </w:rPr>
      </w:pPr>
    </w:p>
    <w:p w14:paraId="4E5D15EB" w14:textId="7A757B68" w:rsidR="00857611" w:rsidRPr="00D84C7B" w:rsidRDefault="00857611" w:rsidP="009019ED">
      <w:pPr>
        <w:ind w:left="567" w:hanging="567"/>
        <w:rPr>
          <w:noProof/>
          <w:szCs w:val="24"/>
        </w:rPr>
      </w:pPr>
      <w:r>
        <w:rPr>
          <w:noProof/>
        </w:rPr>
        <w:t>c)</w:t>
      </w:r>
      <w:r>
        <w:rPr>
          <w:noProof/>
        </w:rPr>
        <w:tab/>
        <w:t>“MaxNOM”: de maximale waarde aan niet van oorsprong zijnde materialen, uitgedrukt als een percentage; en</w:t>
      </w:r>
    </w:p>
    <w:p w14:paraId="641ECA2F" w14:textId="77777777" w:rsidR="00857611" w:rsidRPr="00D84C7B" w:rsidRDefault="00857611" w:rsidP="009019ED">
      <w:pPr>
        <w:rPr>
          <w:noProof/>
          <w:szCs w:val="24"/>
        </w:rPr>
      </w:pPr>
    </w:p>
    <w:p w14:paraId="0C3F69E9" w14:textId="198C9599" w:rsidR="00857611" w:rsidRPr="00D84C7B" w:rsidRDefault="00857611" w:rsidP="009019ED">
      <w:pPr>
        <w:ind w:left="567" w:hanging="567"/>
        <w:rPr>
          <w:noProof/>
          <w:szCs w:val="24"/>
        </w:rPr>
      </w:pPr>
      <w:r>
        <w:rPr>
          <w:noProof/>
        </w:rPr>
        <w:t>d)</w:t>
      </w:r>
      <w:r>
        <w:rPr>
          <w:noProof/>
        </w:rPr>
        <w:tab/>
        <w:t>“VNM”: de waarde aan bij het produceren van het product gebruikte niet van oorsprong zijnde materialen en die de douanewaarde ervan is op het tijdstip van invoer, inclusief de vervoerskosten, eventuele verzekeringskosten, verpakkingskosten en alle andere bij het vervoer van de materialen naar de haven van invoer in de Partij waar de producent van het product is gevestigd gemaakte kosten; indien deze douanewaarde niet bekend is en niet kan worden vastgesteld, wordt gebruikgemaakt van de eerste controleerbare prijs die in een van beide Partijen voor de niet van oorsprong zijnde materialen is betaald; de waarde van de niet van oorsprong zijnde materialen die bij de vervaardiging van het product zijn gebruikt, kan worden berekend op basis van de formule voor de gewogen gemiddelde waarde of een andere methode voor de waardering van de voorraden volgens boekhoudkundige beginselen die in de Partij algemeen worden aanvaard;</w:t>
      </w:r>
    </w:p>
    <w:p w14:paraId="77CEB448" w14:textId="77777777" w:rsidR="00857611" w:rsidRPr="00D84C7B" w:rsidRDefault="00857611" w:rsidP="009019ED">
      <w:pPr>
        <w:rPr>
          <w:noProof/>
          <w:szCs w:val="24"/>
        </w:rPr>
      </w:pPr>
    </w:p>
    <w:p w14:paraId="4FE7278A" w14:textId="6EF82779" w:rsidR="00857611" w:rsidRPr="00D84C7B" w:rsidRDefault="009019ED" w:rsidP="009019ED">
      <w:pPr>
        <w:rPr>
          <w:noProof/>
          <w:szCs w:val="24"/>
        </w:rPr>
      </w:pPr>
      <w:r>
        <w:rPr>
          <w:noProof/>
        </w:rPr>
        <w:br w:type="page"/>
        <w:t>Wanneer de betaalde prijs niet alle kosten dekt die verbonden zijn aan de vervaardiging van het product in de Europese Unie of in Chili, is de prijs af fabriek de som van al die kosten, verminderd met alle binnenlandse belastingen die worden of kunnen worden terugbetaald wanneer het verkregen product wordt uitgevoerd.</w:t>
      </w:r>
    </w:p>
    <w:p w14:paraId="71E4BCDC" w14:textId="77777777" w:rsidR="00857611" w:rsidRPr="00D84C7B" w:rsidRDefault="00857611" w:rsidP="009019ED">
      <w:pPr>
        <w:rPr>
          <w:noProof/>
          <w:szCs w:val="24"/>
        </w:rPr>
      </w:pPr>
    </w:p>
    <w:p w14:paraId="6F2E3B0E" w14:textId="6A1DE827" w:rsidR="00857611" w:rsidRPr="00D84C7B" w:rsidRDefault="00857611" w:rsidP="009019ED">
      <w:pPr>
        <w:rPr>
          <w:noProof/>
          <w:szCs w:val="24"/>
        </w:rPr>
      </w:pPr>
      <w:r w:rsidRPr="0030224D">
        <w:rPr>
          <w:noProof/>
        </w:rPr>
        <w:t>2</w:t>
      </w:r>
      <w:r>
        <w:rPr>
          <w:noProof/>
        </w:rPr>
        <w:t>.</w:t>
      </w:r>
      <w:r>
        <w:rPr>
          <w:noProof/>
        </w:rPr>
        <w:tab/>
        <w:t>Voor de berekening van MaxNOM is de volgende formule van toepassing:</w:t>
      </w:r>
    </w:p>
    <w:p w14:paraId="5B9C8118" w14:textId="77777777" w:rsidR="00857611" w:rsidRPr="00D84C7B" w:rsidRDefault="00857611" w:rsidP="009019ED">
      <w:pPr>
        <w:rPr>
          <w:noProo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B01EFA" w:rsidRPr="00D84C7B" w14:paraId="1B2B5B58" w14:textId="77777777" w:rsidTr="003E3A0D">
        <w:tc>
          <w:tcPr>
            <w:tcW w:w="8834" w:type="dxa"/>
          </w:tcPr>
          <w:p w14:paraId="1E115D0C" w14:textId="77777777" w:rsidR="00857611" w:rsidRPr="00D84C7B" w:rsidRDefault="00857611" w:rsidP="009019ED">
            <w:pPr>
              <w:rPr>
                <w:rFonts w:ascii="Times New Roman" w:hAnsi="Times New Roman" w:cs="Times New Roman"/>
                <w:noProof/>
                <w:sz w:val="24"/>
                <w:szCs w:val="24"/>
              </w:rPr>
            </w:pPr>
            <m:oMathPara>
              <m:oMath>
                <m:r>
                  <m:rPr>
                    <m:sty m:val="p"/>
                  </m:rPr>
                  <w:rPr>
                    <w:rFonts w:ascii="Cambria Math" w:hAnsi="Cambria Math" w:cs="Times New Roman"/>
                    <w:noProof/>
                    <w:sz w:val="24"/>
                    <w:szCs w:val="24"/>
                  </w:rPr>
                  <m:t xml:space="preserve">MaxNOM(%)= </m:t>
                </m:r>
                <m:f>
                  <m:fPr>
                    <m:ctrlPr>
                      <w:rPr>
                        <w:rFonts w:ascii="Cambria Math" w:hAnsi="Cambria Math" w:cs="Times New Roman"/>
                        <w:noProof/>
                        <w:sz w:val="24"/>
                        <w:szCs w:val="24"/>
                      </w:rPr>
                    </m:ctrlPr>
                  </m:fPr>
                  <m:num>
                    <m:r>
                      <m:rPr>
                        <m:sty m:val="p"/>
                      </m:rPr>
                      <w:rPr>
                        <w:rFonts w:ascii="Cambria Math" w:hAnsi="Cambria Math" w:cs="Times New Roman"/>
                        <w:noProof/>
                        <w:sz w:val="24"/>
                        <w:szCs w:val="24"/>
                      </w:rPr>
                      <m:t>VNM</m:t>
                    </m:r>
                  </m:num>
                  <m:den>
                    <m:r>
                      <m:rPr>
                        <m:sty m:val="p"/>
                      </m:rPr>
                      <w:rPr>
                        <w:rFonts w:ascii="Cambria Math" w:hAnsi="Cambria Math" w:cs="Times New Roman"/>
                        <w:noProof/>
                        <w:sz w:val="24"/>
                        <w:szCs w:val="24"/>
                      </w:rPr>
                      <m:t xml:space="preserve">EXW </m:t>
                    </m:r>
                  </m:den>
                </m:f>
                <m:r>
                  <w:rPr>
                    <w:rFonts w:ascii="Cambria Math" w:hAnsi="Cambria Math" w:cs="Times New Roman"/>
                    <w:noProof/>
                    <w:sz w:val="24"/>
                    <w:szCs w:val="24"/>
                  </w:rPr>
                  <m:t xml:space="preserve"> ×100</m:t>
                </m:r>
              </m:oMath>
            </m:oMathPara>
          </w:p>
        </w:tc>
      </w:tr>
    </w:tbl>
    <w:p w14:paraId="69A3DCBF" w14:textId="7F91F7C8" w:rsidR="00857611" w:rsidRPr="00D84C7B" w:rsidRDefault="00857611" w:rsidP="009019ED">
      <w:pPr>
        <w:rPr>
          <w:noProof/>
          <w:szCs w:val="24"/>
        </w:rPr>
      </w:pPr>
    </w:p>
    <w:p w14:paraId="1DDBC312" w14:textId="77777777" w:rsidR="009019ED" w:rsidRPr="00D84C7B" w:rsidRDefault="009019ED" w:rsidP="009019ED">
      <w:pPr>
        <w:rPr>
          <w:noProof/>
          <w:szCs w:val="24"/>
        </w:rPr>
      </w:pPr>
    </w:p>
    <w:p w14:paraId="4E58891E" w14:textId="1216C13E" w:rsidR="00857611" w:rsidRPr="00D84C7B" w:rsidRDefault="00857611" w:rsidP="009019ED">
      <w:pPr>
        <w:jc w:val="center"/>
        <w:rPr>
          <w:noProof/>
          <w:szCs w:val="24"/>
        </w:rPr>
      </w:pPr>
      <w:r>
        <w:rPr>
          <w:noProof/>
        </w:rPr>
        <w:t>Aantekening </w:t>
      </w:r>
      <w:r w:rsidRPr="0030224D">
        <w:rPr>
          <w:noProof/>
        </w:rPr>
        <w:t>5</w:t>
      </w:r>
      <w:r w:rsidR="00960078">
        <w:rPr>
          <w:noProof/>
        </w:rPr>
        <w:t xml:space="preserve"> </w:t>
      </w:r>
      <w:r>
        <w:rPr>
          <w:noProof/>
        </w:rPr>
        <w:br/>
        <w:t>Definities van processen als bedoeld in de afdelingen </w:t>
      </w:r>
      <w:bookmarkStart w:id="4" w:name="_Hlk132821729"/>
      <w:r>
        <w:rPr>
          <w:noProof/>
        </w:rPr>
        <w:t>V tot en met VII in bijlage </w:t>
      </w:r>
      <w:r w:rsidRPr="0030224D">
        <w:rPr>
          <w:noProof/>
        </w:rPr>
        <w:t>3</w:t>
      </w:r>
      <w:r>
        <w:rPr>
          <w:noProof/>
        </w:rPr>
        <w:t>-B</w:t>
      </w:r>
      <w:bookmarkEnd w:id="4"/>
    </w:p>
    <w:p w14:paraId="359115CC" w14:textId="77777777" w:rsidR="00857611" w:rsidRPr="00D84C7B" w:rsidRDefault="00857611" w:rsidP="009019ED">
      <w:pPr>
        <w:rPr>
          <w:noProof/>
          <w:szCs w:val="24"/>
        </w:rPr>
      </w:pPr>
    </w:p>
    <w:p w14:paraId="19FDFB0B" w14:textId="06859F16" w:rsidR="00857611" w:rsidRPr="00D84C7B" w:rsidRDefault="00857611" w:rsidP="009019ED">
      <w:pPr>
        <w:rPr>
          <w:noProof/>
          <w:szCs w:val="24"/>
        </w:rPr>
      </w:pPr>
      <w:r>
        <w:rPr>
          <w:noProof/>
        </w:rPr>
        <w:t>Voor de toepassing van de afdelingen V tot en met VII van bijlage </w:t>
      </w:r>
      <w:r w:rsidRPr="0030224D">
        <w:rPr>
          <w:noProof/>
        </w:rPr>
        <w:t>3</w:t>
      </w:r>
      <w:r>
        <w:rPr>
          <w:noProof/>
        </w:rPr>
        <w:t>-B wordt verstaan onder:</w:t>
      </w:r>
    </w:p>
    <w:p w14:paraId="3F9496DC" w14:textId="77777777" w:rsidR="00857611" w:rsidRPr="00D84C7B" w:rsidRDefault="00857611" w:rsidP="009019ED">
      <w:pPr>
        <w:rPr>
          <w:noProof/>
          <w:szCs w:val="24"/>
        </w:rPr>
      </w:pPr>
    </w:p>
    <w:p w14:paraId="426C42CC" w14:textId="615DF203" w:rsidR="00857611" w:rsidRPr="00D84C7B" w:rsidRDefault="00857611" w:rsidP="009019ED">
      <w:pPr>
        <w:ind w:left="567" w:hanging="567"/>
        <w:rPr>
          <w:noProof/>
          <w:szCs w:val="24"/>
        </w:rPr>
      </w:pPr>
      <w:r>
        <w:rPr>
          <w:noProof/>
        </w:rPr>
        <w:t>a)</w:t>
      </w:r>
      <w:r>
        <w:rPr>
          <w:noProof/>
        </w:rPr>
        <w:tab/>
        <w:t>“biotechnologische verwerking”:</w:t>
      </w:r>
    </w:p>
    <w:p w14:paraId="4E4B73E2" w14:textId="77777777" w:rsidR="00857611" w:rsidRPr="00D84C7B" w:rsidRDefault="00857611" w:rsidP="009019ED">
      <w:pPr>
        <w:rPr>
          <w:noProof/>
          <w:szCs w:val="24"/>
        </w:rPr>
      </w:pPr>
    </w:p>
    <w:p w14:paraId="3FA994E5" w14:textId="33F2177A" w:rsidR="00857611" w:rsidRPr="00D84C7B" w:rsidRDefault="00857611" w:rsidP="009019ED">
      <w:pPr>
        <w:ind w:left="1134" w:hanging="567"/>
        <w:rPr>
          <w:noProof/>
          <w:szCs w:val="24"/>
        </w:rPr>
      </w:pPr>
      <w:r>
        <w:rPr>
          <w:noProof/>
        </w:rPr>
        <w:t>i)</w:t>
      </w:r>
      <w:r>
        <w:rPr>
          <w:noProof/>
        </w:rPr>
        <w:tab/>
        <w:t>biologische of biotechnologische kweek (inclusief celkweek), hybridisatie of genetische modificatie van micro-organismen, bacteriën, virussen (inclusief fagen) of menselijke, dierlijke of plantencellen; of</w:t>
      </w:r>
    </w:p>
    <w:p w14:paraId="67C1EF54" w14:textId="77777777" w:rsidR="00857611" w:rsidRPr="00D84C7B" w:rsidRDefault="00857611" w:rsidP="009019ED">
      <w:pPr>
        <w:rPr>
          <w:noProof/>
          <w:szCs w:val="24"/>
        </w:rPr>
      </w:pPr>
    </w:p>
    <w:p w14:paraId="16075710" w14:textId="692492B2" w:rsidR="00857611" w:rsidRPr="00D84C7B" w:rsidRDefault="00857611" w:rsidP="009019ED">
      <w:pPr>
        <w:ind w:left="1134" w:hanging="567"/>
        <w:rPr>
          <w:noProof/>
          <w:szCs w:val="24"/>
        </w:rPr>
      </w:pPr>
      <w:r>
        <w:rPr>
          <w:noProof/>
        </w:rPr>
        <w:t>ii)</w:t>
      </w:r>
      <w:r>
        <w:rPr>
          <w:noProof/>
        </w:rPr>
        <w:tab/>
        <w:t>productie, isolatie of zuivering van cellulaire of intercellulaire structuren, zoals geïsoleerde genen, genfragmenten en plasmiden, of fermentatie;</w:t>
      </w:r>
    </w:p>
    <w:p w14:paraId="32A3C9B8" w14:textId="77777777" w:rsidR="00857611" w:rsidRPr="00D84C7B" w:rsidRDefault="00857611" w:rsidP="009019ED">
      <w:pPr>
        <w:rPr>
          <w:noProof/>
          <w:szCs w:val="24"/>
        </w:rPr>
      </w:pPr>
    </w:p>
    <w:p w14:paraId="507E6791" w14:textId="7A59D3B5" w:rsidR="00857611" w:rsidRPr="00D84C7B" w:rsidRDefault="009019ED" w:rsidP="009019ED">
      <w:pPr>
        <w:ind w:left="567" w:hanging="567"/>
        <w:rPr>
          <w:noProof/>
          <w:szCs w:val="24"/>
        </w:rPr>
      </w:pPr>
      <w:r>
        <w:rPr>
          <w:noProof/>
        </w:rPr>
        <w:br w:type="page"/>
        <w:t>b)</w:t>
      </w:r>
      <w:r>
        <w:rPr>
          <w:noProof/>
        </w:rPr>
        <w:tab/>
        <w:t>“wijziging van de deeltjesgrootte”: doelbewuste en gecontroleerde modificatie van de deeltjesgrootte van een product, op andere wijze dan door louter pletten of persen, waardoor een product wordt verkregen met een bepaalde deeltjesgrootte, deeltjesgrootteverdeling of oppervlakte die relevant is voor de doeleinden van het verkregen product, en met fysieke of chemische kenmerken die verschillen van die van de inputmaterialen;</w:t>
      </w:r>
    </w:p>
    <w:p w14:paraId="1C5809B5" w14:textId="77777777" w:rsidR="00857611" w:rsidRPr="00D84C7B" w:rsidRDefault="00857611" w:rsidP="009019ED">
      <w:pPr>
        <w:rPr>
          <w:noProof/>
          <w:szCs w:val="24"/>
        </w:rPr>
      </w:pPr>
    </w:p>
    <w:p w14:paraId="78792B09" w14:textId="10357469" w:rsidR="00857611" w:rsidRPr="00D84C7B" w:rsidRDefault="00857611" w:rsidP="00BC07A1">
      <w:pPr>
        <w:ind w:left="567" w:hanging="567"/>
        <w:rPr>
          <w:noProof/>
          <w:szCs w:val="24"/>
        </w:rPr>
      </w:pPr>
      <w:r>
        <w:rPr>
          <w:noProof/>
        </w:rPr>
        <w:t>c)</w:t>
      </w:r>
      <w:r>
        <w:rPr>
          <w:noProof/>
        </w:rPr>
        <w:tab/>
        <w:t>“chemische reactie”: proces, met inbegrip van een biochemisch proces, waarmee een molecule met een nieuwe structuur wordt verkregen door de intramoleculaire verbindingen te verbreken en nieuwe intramoleculaire verbindingen tot stand te brengen, of door de ruimtelijke ordening van de atomen in een molecule te wijzigen, met uitzondering van de onderstaande processen, die voor de toepassing van deze definitie niet als chemische reactie gelden:</w:t>
      </w:r>
    </w:p>
    <w:p w14:paraId="5B74E0A5" w14:textId="77777777" w:rsidR="00857611" w:rsidRPr="00D84C7B" w:rsidRDefault="00857611" w:rsidP="009019ED">
      <w:pPr>
        <w:rPr>
          <w:noProof/>
          <w:szCs w:val="24"/>
        </w:rPr>
      </w:pPr>
    </w:p>
    <w:p w14:paraId="2DDAF4D5" w14:textId="4FB9D584" w:rsidR="00857611" w:rsidRPr="00D84C7B" w:rsidRDefault="00857611" w:rsidP="00BC07A1">
      <w:pPr>
        <w:ind w:left="1134" w:hanging="567"/>
        <w:rPr>
          <w:noProof/>
          <w:szCs w:val="24"/>
        </w:rPr>
      </w:pPr>
      <w:r>
        <w:rPr>
          <w:noProof/>
        </w:rPr>
        <w:t>i)</w:t>
      </w:r>
      <w:r>
        <w:rPr>
          <w:noProof/>
        </w:rPr>
        <w:tab/>
        <w:t>oplossing in water of in een ander oplosmiddel,</w:t>
      </w:r>
    </w:p>
    <w:p w14:paraId="43EF4F85" w14:textId="77777777" w:rsidR="00857611" w:rsidRPr="00D84C7B" w:rsidRDefault="00857611" w:rsidP="00BC07A1">
      <w:pPr>
        <w:ind w:left="1134" w:hanging="567"/>
        <w:rPr>
          <w:noProof/>
          <w:szCs w:val="24"/>
        </w:rPr>
      </w:pPr>
    </w:p>
    <w:p w14:paraId="4ECA6760" w14:textId="7EA9EBCF" w:rsidR="00857611" w:rsidRPr="00D84C7B" w:rsidRDefault="00857611" w:rsidP="00BC07A1">
      <w:pPr>
        <w:ind w:left="1134" w:hanging="567"/>
        <w:rPr>
          <w:noProof/>
          <w:szCs w:val="24"/>
        </w:rPr>
      </w:pPr>
      <w:r>
        <w:rPr>
          <w:noProof/>
        </w:rPr>
        <w:t>ii)</w:t>
      </w:r>
      <w:r>
        <w:rPr>
          <w:noProof/>
        </w:rPr>
        <w:tab/>
        <w:t>verwijdering van oplosmiddelen, met inbegrip van als oplosmiddel gebruikt water; of</w:t>
      </w:r>
    </w:p>
    <w:p w14:paraId="45ECA158" w14:textId="77777777" w:rsidR="00857611" w:rsidRPr="00D84C7B" w:rsidRDefault="00857611" w:rsidP="00BC07A1">
      <w:pPr>
        <w:ind w:left="1134" w:hanging="567"/>
        <w:rPr>
          <w:noProof/>
          <w:szCs w:val="24"/>
        </w:rPr>
      </w:pPr>
    </w:p>
    <w:p w14:paraId="21F69426" w14:textId="57C86DFE" w:rsidR="00857611" w:rsidRPr="00D84C7B" w:rsidRDefault="00857611" w:rsidP="00BC07A1">
      <w:pPr>
        <w:ind w:left="1134" w:hanging="567"/>
        <w:rPr>
          <w:noProof/>
          <w:szCs w:val="24"/>
        </w:rPr>
      </w:pPr>
      <w:r>
        <w:rPr>
          <w:noProof/>
        </w:rPr>
        <w:t>iii)</w:t>
      </w:r>
      <w:r>
        <w:rPr>
          <w:noProof/>
        </w:rPr>
        <w:tab/>
        <w:t>toevoeging of verwijdering van kristalwater;</w:t>
      </w:r>
    </w:p>
    <w:p w14:paraId="0B9E2DDB" w14:textId="77777777" w:rsidR="00857611" w:rsidRPr="00D84C7B" w:rsidRDefault="00857611" w:rsidP="009019ED">
      <w:pPr>
        <w:rPr>
          <w:noProof/>
          <w:szCs w:val="24"/>
        </w:rPr>
      </w:pPr>
    </w:p>
    <w:p w14:paraId="4E51D8F0" w14:textId="682569FD" w:rsidR="00857611" w:rsidRPr="00D84C7B" w:rsidRDefault="00857611" w:rsidP="00BC07A1">
      <w:pPr>
        <w:ind w:left="567" w:hanging="567"/>
        <w:rPr>
          <w:noProof/>
          <w:szCs w:val="24"/>
        </w:rPr>
      </w:pPr>
      <w:r>
        <w:rPr>
          <w:noProof/>
        </w:rPr>
        <w:t>d)</w:t>
      </w:r>
      <w:r>
        <w:rPr>
          <w:noProof/>
        </w:rPr>
        <w:tab/>
        <w:t>“distillatie”:</w:t>
      </w:r>
    </w:p>
    <w:p w14:paraId="34FC59BD" w14:textId="77777777" w:rsidR="00857611" w:rsidRPr="00D84C7B" w:rsidRDefault="00857611" w:rsidP="009019ED">
      <w:pPr>
        <w:rPr>
          <w:noProof/>
          <w:szCs w:val="24"/>
        </w:rPr>
      </w:pPr>
    </w:p>
    <w:p w14:paraId="500B6660" w14:textId="0283358C" w:rsidR="00857611" w:rsidRPr="00D84C7B" w:rsidRDefault="00857611" w:rsidP="00BC07A1">
      <w:pPr>
        <w:ind w:left="1134" w:hanging="567"/>
        <w:rPr>
          <w:noProof/>
          <w:szCs w:val="24"/>
        </w:rPr>
      </w:pPr>
      <w:r>
        <w:rPr>
          <w:noProof/>
        </w:rPr>
        <w:t>i)</w:t>
      </w:r>
      <w:r>
        <w:rPr>
          <w:noProof/>
        </w:rPr>
        <w:tab/>
        <w:t>atmosferische distillatie: scheidingsproces waarbij aardolie in een distilleerkolom volgens kookpunt in fracties wordt omgezet en de damp vervolgens in verschillende vloeibaar gemaakte fracties wordt gecondenseerd; voorbeelden van door aardoliedistillatie verkregen producten zijn vloeibaar petroleumgas, nafta, benzine, kerosine, diesel of stookolie, lichte gasolie en smeerolie, of</w:t>
      </w:r>
    </w:p>
    <w:p w14:paraId="60634BFC" w14:textId="77777777" w:rsidR="00857611" w:rsidRPr="00D84C7B" w:rsidRDefault="00857611" w:rsidP="00BC07A1">
      <w:pPr>
        <w:ind w:left="1134" w:hanging="567"/>
        <w:rPr>
          <w:noProof/>
          <w:szCs w:val="24"/>
        </w:rPr>
      </w:pPr>
    </w:p>
    <w:p w14:paraId="5C66FDF4" w14:textId="0C1E9C5A" w:rsidR="00857611" w:rsidRPr="00D84C7B" w:rsidRDefault="00BC07A1" w:rsidP="00BC07A1">
      <w:pPr>
        <w:ind w:left="1134" w:hanging="567"/>
        <w:rPr>
          <w:noProof/>
          <w:szCs w:val="24"/>
        </w:rPr>
      </w:pPr>
      <w:r>
        <w:rPr>
          <w:noProof/>
        </w:rPr>
        <w:br w:type="page"/>
        <w:t>ii)</w:t>
      </w:r>
      <w:r>
        <w:rPr>
          <w:noProof/>
        </w:rPr>
        <w:tab/>
        <w:t>vacuümdistillatie: distillatie bij een druk die lager is dan de atmosferische druk, maar niet zo laag dat het proces als moleculaire distillatie zou worden aangemerkt; vacuümdistillatie wordt gebruikt voor het distilleren van hoogkokende en warmtegevoelige materialen zoals zware distillaten in aardolie, om lichte tot zware vacuüm gasoliën en residu te produceren;</w:t>
      </w:r>
    </w:p>
    <w:p w14:paraId="762959B2" w14:textId="77777777" w:rsidR="00857611" w:rsidRPr="00D84C7B" w:rsidRDefault="00857611" w:rsidP="009019ED">
      <w:pPr>
        <w:rPr>
          <w:noProof/>
          <w:szCs w:val="24"/>
        </w:rPr>
      </w:pPr>
    </w:p>
    <w:p w14:paraId="2B62FC9F" w14:textId="20EA9DE4" w:rsidR="00857611" w:rsidRPr="00D84C7B" w:rsidRDefault="00857611" w:rsidP="00BC07A1">
      <w:pPr>
        <w:ind w:left="567" w:hanging="567"/>
        <w:rPr>
          <w:noProof/>
          <w:szCs w:val="24"/>
        </w:rPr>
      </w:pPr>
      <w:r>
        <w:rPr>
          <w:noProof/>
        </w:rPr>
        <w:t>e)</w:t>
      </w:r>
      <w:r>
        <w:rPr>
          <w:noProof/>
        </w:rPr>
        <w:tab/>
        <w:t>“isomerenscheiding”: isolatie of scheiding van isomeren uit een mengsel van isomeren;</w:t>
      </w:r>
    </w:p>
    <w:p w14:paraId="0F823C74" w14:textId="77777777" w:rsidR="00857611" w:rsidRPr="00D84C7B" w:rsidRDefault="00857611" w:rsidP="009019ED">
      <w:pPr>
        <w:rPr>
          <w:noProof/>
          <w:szCs w:val="24"/>
        </w:rPr>
      </w:pPr>
    </w:p>
    <w:p w14:paraId="1255D5B5" w14:textId="646BF43F" w:rsidR="00857611" w:rsidRPr="00D84C7B" w:rsidRDefault="00857611" w:rsidP="00BC07A1">
      <w:pPr>
        <w:ind w:left="567" w:hanging="567"/>
        <w:rPr>
          <w:noProof/>
          <w:szCs w:val="24"/>
        </w:rPr>
      </w:pPr>
      <w:r>
        <w:rPr>
          <w:noProof/>
        </w:rPr>
        <w:t>f)</w:t>
      </w:r>
      <w:r>
        <w:rPr>
          <w:noProof/>
        </w:rPr>
        <w:tab/>
        <w:t>“vermenging”: doelbewuste en proportioneel gecontroleerde vermenging, met inbegrip van dispersie, van materialen, anders dan de toevoeging van verdunningsmiddelen, uitsluitend om te voldoen aan van tevoren vastgelegde specificaties, resulterend in de productie van een product met fysieke of chemische kenmerken die relevant zijn voor de doeleinden van het product en die verschillen van die van de inputmaterialen;</w:t>
      </w:r>
    </w:p>
    <w:p w14:paraId="01F430A3" w14:textId="77777777" w:rsidR="00857611" w:rsidRPr="00D84C7B" w:rsidRDefault="00857611" w:rsidP="009019ED">
      <w:pPr>
        <w:rPr>
          <w:noProof/>
          <w:szCs w:val="24"/>
        </w:rPr>
      </w:pPr>
    </w:p>
    <w:p w14:paraId="0FFA9351" w14:textId="3ADC811F" w:rsidR="00857611" w:rsidRPr="00D84C7B" w:rsidRDefault="00857611" w:rsidP="00BC07A1">
      <w:pPr>
        <w:ind w:left="567" w:hanging="567"/>
        <w:rPr>
          <w:noProof/>
          <w:szCs w:val="24"/>
        </w:rPr>
      </w:pPr>
      <w:r>
        <w:rPr>
          <w:noProof/>
        </w:rPr>
        <w:t>g)</w:t>
      </w:r>
      <w:r>
        <w:rPr>
          <w:noProof/>
        </w:rPr>
        <w:tab/>
        <w:t>“productie van standaardmateriaal met inbegrip van standaardoplossingen”: productie van een preparaat dat geschikt is voor analytische, kalibrerings- of referentiedoeleinden met precieze, door de fabrikant gecertificeerde graden van zuiverheid of verhoudingen;</w:t>
      </w:r>
    </w:p>
    <w:p w14:paraId="1AF24373" w14:textId="77777777" w:rsidR="00857611" w:rsidRPr="00D84C7B" w:rsidRDefault="00857611" w:rsidP="009019ED">
      <w:pPr>
        <w:rPr>
          <w:noProof/>
          <w:szCs w:val="24"/>
        </w:rPr>
      </w:pPr>
    </w:p>
    <w:p w14:paraId="5B126605" w14:textId="3A6F53FC" w:rsidR="00857611" w:rsidRPr="00D84C7B" w:rsidRDefault="00857611" w:rsidP="00BC07A1">
      <w:pPr>
        <w:ind w:left="567" w:hanging="567"/>
        <w:rPr>
          <w:noProof/>
          <w:szCs w:val="24"/>
        </w:rPr>
      </w:pPr>
      <w:r>
        <w:rPr>
          <w:noProof/>
        </w:rPr>
        <w:t>h)</w:t>
      </w:r>
      <w:r>
        <w:rPr>
          <w:noProof/>
        </w:rPr>
        <w:tab/>
        <w:t xml:space="preserve">“zuivering”: proces dat resulteert in de verwijdering van ten minste </w:t>
      </w:r>
      <w:r w:rsidRPr="0030224D">
        <w:rPr>
          <w:noProof/>
        </w:rPr>
        <w:t>80</w:t>
      </w:r>
      <w:r>
        <w:rPr>
          <w:noProof/>
        </w:rPr>
        <w:t> % van de aanwezige onzuiverheden of de vermindering of verwijdering van onzuiverheden waarbij een product geschikt wordt voor een of meer van de volgende toepassingen:</w:t>
      </w:r>
    </w:p>
    <w:p w14:paraId="6BE0C673" w14:textId="77777777" w:rsidR="00857611" w:rsidRPr="00D84C7B" w:rsidRDefault="00857611" w:rsidP="009019ED">
      <w:pPr>
        <w:rPr>
          <w:noProof/>
          <w:szCs w:val="24"/>
        </w:rPr>
      </w:pPr>
    </w:p>
    <w:p w14:paraId="292A148D" w14:textId="5BF5AC7B" w:rsidR="00857611" w:rsidRPr="00D84C7B" w:rsidRDefault="00857611" w:rsidP="00BC07A1">
      <w:pPr>
        <w:ind w:left="1134" w:hanging="567"/>
        <w:rPr>
          <w:noProof/>
          <w:szCs w:val="24"/>
        </w:rPr>
      </w:pPr>
      <w:r>
        <w:rPr>
          <w:noProof/>
        </w:rPr>
        <w:t>i)</w:t>
      </w:r>
      <w:r>
        <w:rPr>
          <w:noProof/>
        </w:rPr>
        <w:tab/>
        <w:t>stoffen van farmaceutische, medicinale, cosmetische, veterinaire of levensmiddelenkwaliteit;</w:t>
      </w:r>
    </w:p>
    <w:p w14:paraId="4E6338EB" w14:textId="77777777" w:rsidR="00857611" w:rsidRPr="00D84C7B" w:rsidRDefault="00857611" w:rsidP="00BC07A1">
      <w:pPr>
        <w:ind w:left="1134" w:hanging="567"/>
        <w:rPr>
          <w:noProof/>
          <w:szCs w:val="24"/>
        </w:rPr>
      </w:pPr>
    </w:p>
    <w:p w14:paraId="4F8B6517" w14:textId="698FD50C" w:rsidR="00857611" w:rsidRPr="00D84C7B" w:rsidRDefault="00BC07A1" w:rsidP="00BC07A1">
      <w:pPr>
        <w:ind w:left="1134" w:hanging="567"/>
        <w:rPr>
          <w:noProof/>
          <w:szCs w:val="24"/>
        </w:rPr>
      </w:pPr>
      <w:r>
        <w:rPr>
          <w:noProof/>
        </w:rPr>
        <w:br w:type="page"/>
        <w:t>ii)</w:t>
      </w:r>
      <w:r>
        <w:rPr>
          <w:noProof/>
        </w:rPr>
        <w:tab/>
        <w:t>chemische producten en reagentia voor analytische, diagnostische of laboratoriumtoepassingen;</w:t>
      </w:r>
    </w:p>
    <w:p w14:paraId="31B1F567" w14:textId="77777777" w:rsidR="00857611" w:rsidRPr="00D84C7B" w:rsidRDefault="00857611" w:rsidP="00BC07A1">
      <w:pPr>
        <w:ind w:left="1134" w:hanging="567"/>
        <w:rPr>
          <w:noProof/>
          <w:szCs w:val="24"/>
        </w:rPr>
      </w:pPr>
    </w:p>
    <w:p w14:paraId="1320464A" w14:textId="06E7E27D" w:rsidR="00857611" w:rsidRPr="00D84C7B" w:rsidRDefault="00857611" w:rsidP="00BC07A1">
      <w:pPr>
        <w:ind w:left="1134" w:hanging="567"/>
        <w:rPr>
          <w:noProof/>
          <w:szCs w:val="24"/>
        </w:rPr>
      </w:pPr>
      <w:r>
        <w:rPr>
          <w:noProof/>
        </w:rPr>
        <w:t>iii)</w:t>
      </w:r>
      <w:r>
        <w:rPr>
          <w:noProof/>
        </w:rPr>
        <w:tab/>
        <w:t>elementen en componenten voor gebruik in micro-elementen;</w:t>
      </w:r>
    </w:p>
    <w:p w14:paraId="58353E80" w14:textId="77777777" w:rsidR="00857611" w:rsidRPr="00D84C7B" w:rsidRDefault="00857611" w:rsidP="00BC07A1">
      <w:pPr>
        <w:ind w:left="1134" w:hanging="567"/>
        <w:rPr>
          <w:noProof/>
          <w:szCs w:val="24"/>
        </w:rPr>
      </w:pPr>
    </w:p>
    <w:p w14:paraId="0DABA87E" w14:textId="08E87901" w:rsidR="00857611" w:rsidRPr="00D84C7B" w:rsidRDefault="00857611" w:rsidP="00BC07A1">
      <w:pPr>
        <w:ind w:left="1134" w:hanging="567"/>
        <w:rPr>
          <w:noProof/>
          <w:szCs w:val="24"/>
        </w:rPr>
      </w:pPr>
      <w:r>
        <w:rPr>
          <w:noProof/>
        </w:rPr>
        <w:t>iv)</w:t>
      </w:r>
      <w:r>
        <w:rPr>
          <w:noProof/>
        </w:rPr>
        <w:tab/>
        <w:t>gespecialiseerde optische toepassingen;</w:t>
      </w:r>
    </w:p>
    <w:p w14:paraId="0D6BA425" w14:textId="77777777" w:rsidR="00857611" w:rsidRPr="00D84C7B" w:rsidRDefault="00857611" w:rsidP="00BC07A1">
      <w:pPr>
        <w:ind w:left="1134" w:hanging="567"/>
        <w:rPr>
          <w:noProof/>
          <w:szCs w:val="24"/>
        </w:rPr>
      </w:pPr>
    </w:p>
    <w:p w14:paraId="7584E605" w14:textId="5976D98D" w:rsidR="00857611" w:rsidRPr="00D84C7B" w:rsidRDefault="00857611" w:rsidP="00BC07A1">
      <w:pPr>
        <w:ind w:left="1134" w:hanging="567"/>
        <w:rPr>
          <w:noProof/>
          <w:szCs w:val="24"/>
        </w:rPr>
      </w:pPr>
      <w:r>
        <w:rPr>
          <w:noProof/>
        </w:rPr>
        <w:t>v)</w:t>
      </w:r>
      <w:r>
        <w:rPr>
          <w:noProof/>
        </w:rPr>
        <w:tab/>
        <w:t>niet-toxische toepassingen voor gezondheid en veiligheid;</w:t>
      </w:r>
    </w:p>
    <w:p w14:paraId="06795212" w14:textId="77777777" w:rsidR="00857611" w:rsidRPr="00D84C7B" w:rsidRDefault="00857611" w:rsidP="00BC07A1">
      <w:pPr>
        <w:ind w:left="1134" w:hanging="567"/>
        <w:rPr>
          <w:noProof/>
          <w:szCs w:val="24"/>
        </w:rPr>
      </w:pPr>
    </w:p>
    <w:p w14:paraId="774E2094" w14:textId="3F84ED49" w:rsidR="00857611" w:rsidRPr="00D84C7B" w:rsidRDefault="00857611" w:rsidP="00BC07A1">
      <w:pPr>
        <w:ind w:left="1134" w:hanging="567"/>
        <w:rPr>
          <w:noProof/>
          <w:szCs w:val="24"/>
        </w:rPr>
      </w:pPr>
      <w:r>
        <w:rPr>
          <w:noProof/>
        </w:rPr>
        <w:t>vi)</w:t>
      </w:r>
      <w:r>
        <w:rPr>
          <w:noProof/>
        </w:rPr>
        <w:tab/>
        <w:t>biotechnisch gebruik;</w:t>
      </w:r>
    </w:p>
    <w:p w14:paraId="0B44B5C5" w14:textId="77777777" w:rsidR="00857611" w:rsidRPr="00D84C7B" w:rsidRDefault="00857611" w:rsidP="00BC07A1">
      <w:pPr>
        <w:ind w:left="1134" w:hanging="567"/>
        <w:rPr>
          <w:noProof/>
          <w:szCs w:val="24"/>
        </w:rPr>
      </w:pPr>
    </w:p>
    <w:p w14:paraId="65FDFE89" w14:textId="4DED0ACB" w:rsidR="00857611" w:rsidRPr="00D84C7B" w:rsidRDefault="00857611" w:rsidP="00BC07A1">
      <w:pPr>
        <w:ind w:left="1134" w:hanging="567"/>
        <w:rPr>
          <w:noProof/>
          <w:szCs w:val="24"/>
        </w:rPr>
      </w:pPr>
      <w:r>
        <w:rPr>
          <w:noProof/>
        </w:rPr>
        <w:t>vii)</w:t>
      </w:r>
      <w:r>
        <w:rPr>
          <w:noProof/>
        </w:rPr>
        <w:tab/>
        <w:t>dragers, gebruikt in een scheidingsproces; of</w:t>
      </w:r>
    </w:p>
    <w:p w14:paraId="5C1AC1E8" w14:textId="77777777" w:rsidR="00857611" w:rsidRPr="00D84C7B" w:rsidRDefault="00857611" w:rsidP="00BC07A1">
      <w:pPr>
        <w:ind w:left="1134" w:hanging="567"/>
        <w:rPr>
          <w:noProof/>
          <w:szCs w:val="24"/>
        </w:rPr>
      </w:pPr>
    </w:p>
    <w:p w14:paraId="098DCFF4" w14:textId="19C3FAFF" w:rsidR="00857611" w:rsidRPr="00D84C7B" w:rsidRDefault="00857611" w:rsidP="00BC07A1">
      <w:pPr>
        <w:ind w:left="1134" w:hanging="567"/>
        <w:rPr>
          <w:noProof/>
          <w:szCs w:val="24"/>
        </w:rPr>
      </w:pPr>
      <w:r>
        <w:rPr>
          <w:noProof/>
        </w:rPr>
        <w:t>viii)</w:t>
      </w:r>
      <w:r>
        <w:rPr>
          <w:noProof/>
        </w:rPr>
        <w:tab/>
        <w:t>gebruik in nucleaire toepassingen.</w:t>
      </w:r>
    </w:p>
    <w:p w14:paraId="206F81FC" w14:textId="77777777" w:rsidR="00857611" w:rsidRPr="00D84C7B" w:rsidRDefault="00857611" w:rsidP="009019ED">
      <w:pPr>
        <w:rPr>
          <w:noProof/>
          <w:szCs w:val="24"/>
        </w:rPr>
      </w:pPr>
    </w:p>
    <w:p w14:paraId="70DA58D1" w14:textId="77777777" w:rsidR="00857611" w:rsidRPr="00D84C7B" w:rsidRDefault="00857611" w:rsidP="009019ED">
      <w:pPr>
        <w:rPr>
          <w:noProof/>
          <w:szCs w:val="24"/>
        </w:rPr>
      </w:pPr>
    </w:p>
    <w:p w14:paraId="038E3394" w14:textId="352CBFC4" w:rsidR="00857611" w:rsidRPr="00D84C7B" w:rsidRDefault="00857611" w:rsidP="00BC07A1">
      <w:pPr>
        <w:jc w:val="center"/>
        <w:rPr>
          <w:noProof/>
          <w:szCs w:val="24"/>
        </w:rPr>
      </w:pPr>
      <w:r>
        <w:rPr>
          <w:noProof/>
        </w:rPr>
        <w:t>Aantekening </w:t>
      </w:r>
      <w:r w:rsidRPr="0030224D">
        <w:rPr>
          <w:noProof/>
        </w:rPr>
        <w:t>6</w:t>
      </w:r>
      <w:r w:rsidR="00960078">
        <w:rPr>
          <w:noProof/>
        </w:rPr>
        <w:t xml:space="preserve"> </w:t>
      </w:r>
      <w:r>
        <w:rPr>
          <w:noProof/>
        </w:rPr>
        <w:br/>
        <w:t>Definities van termen gebruikt in afdeling XI in bijlage </w:t>
      </w:r>
      <w:r w:rsidRPr="0030224D">
        <w:rPr>
          <w:noProof/>
        </w:rPr>
        <w:t>3</w:t>
      </w:r>
      <w:r>
        <w:rPr>
          <w:noProof/>
        </w:rPr>
        <w:t>-B</w:t>
      </w:r>
    </w:p>
    <w:p w14:paraId="015D6CBE" w14:textId="77777777" w:rsidR="00857611" w:rsidRPr="00D84C7B" w:rsidRDefault="00857611" w:rsidP="009019ED">
      <w:pPr>
        <w:rPr>
          <w:noProof/>
          <w:szCs w:val="24"/>
        </w:rPr>
      </w:pPr>
    </w:p>
    <w:p w14:paraId="78215C6F" w14:textId="4F2A24D8" w:rsidR="00857611" w:rsidRPr="00D84C7B" w:rsidRDefault="00857611" w:rsidP="009019ED">
      <w:pPr>
        <w:rPr>
          <w:noProof/>
          <w:szCs w:val="24"/>
        </w:rPr>
      </w:pPr>
      <w:r>
        <w:rPr>
          <w:noProof/>
        </w:rPr>
        <w:t>Voor de toepassing van afdeling XI van bijlage </w:t>
      </w:r>
      <w:r w:rsidRPr="0030224D">
        <w:rPr>
          <w:noProof/>
        </w:rPr>
        <w:t>3</w:t>
      </w:r>
      <w:r>
        <w:rPr>
          <w:noProof/>
        </w:rPr>
        <w:t>-B wordt verstaan onder:</w:t>
      </w:r>
    </w:p>
    <w:p w14:paraId="32E3FCFF" w14:textId="77777777" w:rsidR="00857611" w:rsidRPr="00D84C7B" w:rsidRDefault="00857611" w:rsidP="009019ED">
      <w:pPr>
        <w:rPr>
          <w:noProof/>
          <w:szCs w:val="24"/>
        </w:rPr>
      </w:pPr>
    </w:p>
    <w:p w14:paraId="6F6D8C97" w14:textId="32AE6718" w:rsidR="00857611" w:rsidRPr="00D84C7B" w:rsidRDefault="00857611" w:rsidP="00BC07A1">
      <w:pPr>
        <w:ind w:left="567" w:hanging="567"/>
        <w:rPr>
          <w:noProof/>
          <w:szCs w:val="24"/>
        </w:rPr>
      </w:pPr>
      <w:r>
        <w:rPr>
          <w:noProof/>
        </w:rPr>
        <w:t>a)</w:t>
      </w:r>
      <w:r>
        <w:rPr>
          <w:noProof/>
        </w:rPr>
        <w:tab/>
        <w:t>“synthetische of kunstmatige vezels”: kabel van synthetische of kunstmatige filamenten, synthetische of kunstmatige stapelvezels of afval daarvan, van de posten </w:t>
      </w:r>
      <w:r w:rsidRPr="0030224D">
        <w:rPr>
          <w:noProof/>
        </w:rPr>
        <w:t>55</w:t>
      </w:r>
      <w:r>
        <w:rPr>
          <w:noProof/>
        </w:rPr>
        <w:t>.</w:t>
      </w:r>
      <w:r w:rsidRPr="0030224D">
        <w:rPr>
          <w:noProof/>
        </w:rPr>
        <w:t>01</w:t>
      </w:r>
      <w:r>
        <w:rPr>
          <w:noProof/>
        </w:rPr>
        <w:t xml:space="preserve"> tot en met </w:t>
      </w:r>
      <w:r w:rsidRPr="0030224D">
        <w:rPr>
          <w:noProof/>
        </w:rPr>
        <w:t>55</w:t>
      </w:r>
      <w:r>
        <w:rPr>
          <w:noProof/>
        </w:rPr>
        <w:t>.</w:t>
      </w:r>
      <w:r w:rsidRPr="0030224D">
        <w:rPr>
          <w:noProof/>
        </w:rPr>
        <w:t>07</w:t>
      </w:r>
      <w:r>
        <w:rPr>
          <w:noProof/>
        </w:rPr>
        <w:t>;</w:t>
      </w:r>
    </w:p>
    <w:p w14:paraId="58B76168" w14:textId="77777777" w:rsidR="00857611" w:rsidRPr="00D84C7B" w:rsidRDefault="00857611" w:rsidP="009019ED">
      <w:pPr>
        <w:rPr>
          <w:noProof/>
          <w:szCs w:val="24"/>
        </w:rPr>
      </w:pPr>
    </w:p>
    <w:p w14:paraId="0E20C9FF" w14:textId="2A1EF378" w:rsidR="00857611" w:rsidRPr="00D84C7B" w:rsidRDefault="00BC07A1" w:rsidP="00BC07A1">
      <w:pPr>
        <w:ind w:left="567" w:hanging="567"/>
        <w:rPr>
          <w:noProof/>
          <w:szCs w:val="24"/>
        </w:rPr>
      </w:pPr>
      <w:r>
        <w:rPr>
          <w:noProof/>
        </w:rPr>
        <w:br w:type="page"/>
        <w:t>b)</w:t>
      </w:r>
      <w:r>
        <w:rPr>
          <w:noProof/>
        </w:rPr>
        <w:tab/>
        <w:t>“natuurlijke vezels”: andere dan synthetische of kunstmatige vezels. Het gebruik ervan is beperkt tot het stadium vóór het spinnen, met inbegrip van afval, en omvat, tenzij anders vermeld, ook vezels die zijn gekaard, gekamd of anderszins bewerkt, doch niet gesponnen; “natuurlijke vezels” omvat paardenhaar van post </w:t>
      </w:r>
      <w:r w:rsidRPr="0030224D">
        <w:rPr>
          <w:noProof/>
        </w:rPr>
        <w:t>05</w:t>
      </w:r>
      <w:r>
        <w:rPr>
          <w:noProof/>
        </w:rPr>
        <w:t>.</w:t>
      </w:r>
      <w:r w:rsidRPr="0030224D">
        <w:rPr>
          <w:noProof/>
        </w:rPr>
        <w:t>11</w:t>
      </w:r>
      <w:r>
        <w:rPr>
          <w:noProof/>
        </w:rPr>
        <w:t>, zijde van de posten </w:t>
      </w:r>
      <w:r w:rsidRPr="0030224D">
        <w:rPr>
          <w:noProof/>
        </w:rPr>
        <w:t>50</w:t>
      </w:r>
      <w:r>
        <w:rPr>
          <w:noProof/>
        </w:rPr>
        <w:t>.</w:t>
      </w:r>
      <w:r w:rsidRPr="0030224D">
        <w:rPr>
          <w:noProof/>
        </w:rPr>
        <w:t>02</w:t>
      </w:r>
      <w:r>
        <w:rPr>
          <w:noProof/>
        </w:rPr>
        <w:t xml:space="preserve"> en</w:t>
      </w:r>
      <w:r w:rsidR="00916607">
        <w:rPr>
          <w:noProof/>
        </w:rPr>
        <w:t> </w:t>
      </w:r>
      <w:r w:rsidRPr="0030224D">
        <w:rPr>
          <w:noProof/>
        </w:rPr>
        <w:t>50</w:t>
      </w:r>
      <w:r>
        <w:rPr>
          <w:noProof/>
        </w:rPr>
        <w:t>.</w:t>
      </w:r>
      <w:r w:rsidRPr="0030224D">
        <w:rPr>
          <w:noProof/>
        </w:rPr>
        <w:t>03</w:t>
      </w:r>
      <w:r>
        <w:rPr>
          <w:noProof/>
        </w:rPr>
        <w:t>, wol, fijn of grof haar van de posten </w:t>
      </w:r>
      <w:r w:rsidRPr="0030224D">
        <w:rPr>
          <w:noProof/>
        </w:rPr>
        <w:t>51</w:t>
      </w:r>
      <w:r>
        <w:rPr>
          <w:noProof/>
        </w:rPr>
        <w:t>.</w:t>
      </w:r>
      <w:r w:rsidRPr="0030224D">
        <w:rPr>
          <w:noProof/>
        </w:rPr>
        <w:t>01</w:t>
      </w:r>
      <w:r>
        <w:rPr>
          <w:noProof/>
        </w:rPr>
        <w:t xml:space="preserve"> tot en met</w:t>
      </w:r>
      <w:r w:rsidR="00916607">
        <w:rPr>
          <w:noProof/>
        </w:rPr>
        <w:t> </w:t>
      </w:r>
      <w:r w:rsidRPr="0030224D">
        <w:rPr>
          <w:noProof/>
        </w:rPr>
        <w:t>51</w:t>
      </w:r>
      <w:r>
        <w:rPr>
          <w:noProof/>
        </w:rPr>
        <w:t>.</w:t>
      </w:r>
      <w:r w:rsidRPr="0030224D">
        <w:rPr>
          <w:noProof/>
        </w:rPr>
        <w:t>05</w:t>
      </w:r>
      <w:r>
        <w:rPr>
          <w:noProof/>
        </w:rPr>
        <w:t>, katoen van de posten </w:t>
      </w:r>
      <w:r w:rsidRPr="0030224D">
        <w:rPr>
          <w:noProof/>
        </w:rPr>
        <w:t>52</w:t>
      </w:r>
      <w:r>
        <w:rPr>
          <w:noProof/>
        </w:rPr>
        <w:t>.</w:t>
      </w:r>
      <w:r w:rsidRPr="0030224D">
        <w:rPr>
          <w:noProof/>
        </w:rPr>
        <w:t>01</w:t>
      </w:r>
      <w:r>
        <w:rPr>
          <w:noProof/>
        </w:rPr>
        <w:t xml:space="preserve"> tot en met</w:t>
      </w:r>
      <w:r w:rsidR="00916607">
        <w:rPr>
          <w:noProof/>
        </w:rPr>
        <w:t> </w:t>
      </w:r>
      <w:r w:rsidRPr="0030224D">
        <w:rPr>
          <w:noProof/>
        </w:rPr>
        <w:t>52</w:t>
      </w:r>
      <w:r>
        <w:rPr>
          <w:noProof/>
        </w:rPr>
        <w:t>.</w:t>
      </w:r>
      <w:r w:rsidRPr="0030224D">
        <w:rPr>
          <w:noProof/>
        </w:rPr>
        <w:t>03</w:t>
      </w:r>
      <w:r>
        <w:rPr>
          <w:noProof/>
        </w:rPr>
        <w:t xml:space="preserve"> en andere plantaardige vezels van de posten </w:t>
      </w:r>
      <w:r w:rsidRPr="0030224D">
        <w:rPr>
          <w:noProof/>
        </w:rPr>
        <w:t>53</w:t>
      </w:r>
      <w:r>
        <w:rPr>
          <w:noProof/>
        </w:rPr>
        <w:t>.</w:t>
      </w:r>
      <w:r w:rsidRPr="0030224D">
        <w:rPr>
          <w:noProof/>
        </w:rPr>
        <w:t>01</w:t>
      </w:r>
      <w:r>
        <w:rPr>
          <w:noProof/>
        </w:rPr>
        <w:t xml:space="preserve"> tot en met</w:t>
      </w:r>
      <w:r w:rsidR="00916607">
        <w:rPr>
          <w:noProof/>
        </w:rPr>
        <w:t> </w:t>
      </w:r>
      <w:r w:rsidRPr="0030224D">
        <w:rPr>
          <w:noProof/>
        </w:rPr>
        <w:t>53</w:t>
      </w:r>
      <w:r>
        <w:rPr>
          <w:noProof/>
        </w:rPr>
        <w:t>.</w:t>
      </w:r>
      <w:r w:rsidRPr="0030224D">
        <w:rPr>
          <w:noProof/>
        </w:rPr>
        <w:t>05</w:t>
      </w:r>
      <w:r>
        <w:rPr>
          <w:noProof/>
        </w:rPr>
        <w:t>;</w:t>
      </w:r>
    </w:p>
    <w:p w14:paraId="1AF1EEBE" w14:textId="77777777" w:rsidR="00857611" w:rsidRPr="00D84C7B" w:rsidRDefault="00857611" w:rsidP="009019ED">
      <w:pPr>
        <w:rPr>
          <w:noProof/>
          <w:szCs w:val="24"/>
        </w:rPr>
      </w:pPr>
    </w:p>
    <w:p w14:paraId="4E609DDA" w14:textId="134E7E49" w:rsidR="00857611" w:rsidRPr="00D84C7B" w:rsidRDefault="00857611" w:rsidP="00BC07A1">
      <w:pPr>
        <w:ind w:left="567" w:hanging="567"/>
        <w:rPr>
          <w:noProof/>
          <w:szCs w:val="24"/>
        </w:rPr>
      </w:pPr>
      <w:r>
        <w:rPr>
          <w:noProof/>
        </w:rPr>
        <w:t>c)</w:t>
      </w:r>
      <w:r>
        <w:rPr>
          <w:noProof/>
        </w:rPr>
        <w:tab/>
        <w:t>“bedrukken”: techniek waarmee aan een textielsubstraat door middel van digitale, zeef-, wals- of transfertechnieken een permanente objectief te beoordelen functie, zoals kleur, ontwerp of technische prestatie, wordt verleend; en</w:t>
      </w:r>
    </w:p>
    <w:p w14:paraId="6B94A230" w14:textId="77777777" w:rsidR="00857611" w:rsidRPr="00D84C7B" w:rsidRDefault="00857611" w:rsidP="009019ED">
      <w:pPr>
        <w:rPr>
          <w:noProof/>
          <w:szCs w:val="24"/>
        </w:rPr>
      </w:pPr>
    </w:p>
    <w:p w14:paraId="401EFE27" w14:textId="6C76B494" w:rsidR="00857611" w:rsidRPr="00D84C7B" w:rsidRDefault="00857611" w:rsidP="00BC07A1">
      <w:pPr>
        <w:ind w:left="567" w:hanging="567"/>
        <w:rPr>
          <w:noProof/>
          <w:szCs w:val="24"/>
        </w:rPr>
      </w:pPr>
      <w:r>
        <w:rPr>
          <w:noProof/>
        </w:rPr>
        <w:t>d)</w:t>
      </w:r>
      <w:r>
        <w:rPr>
          <w:noProof/>
        </w:rPr>
        <w:tab/>
        <w:t xml:space="preserve">“bedrukken (als zelfstandige bewerking)”: techniek waarmee aan een textielsubstraat door middel van digitale, zeef-, wals- of transfertechnieken een permanente objectief te beoordelen functie, zoals kleur, ontwerp of technische prestatie, wordt verleend, samen met ten minste twee bewerkingen (voorbewerking of afwerking, zoals wassen, bleken, merceriseren, thermofixeren, ruwen, kalanderen, krimpvrij maken, permanent finish, decatiseren, impregneren, herstellen en noppen, scheren, schroeien, droogtrommelproces, spanproces, vermalen, stomen en krimpen alsook nat decatiseren), mits de waarde van alle gebruikte niet van oorsprong zijnde materialen niet hoger is dan </w:t>
      </w:r>
      <w:r w:rsidRPr="0030224D">
        <w:rPr>
          <w:noProof/>
        </w:rPr>
        <w:t>50</w:t>
      </w:r>
      <w:r>
        <w:rPr>
          <w:noProof/>
        </w:rPr>
        <w:t> % van de prijs af fabriek van het product.</w:t>
      </w:r>
    </w:p>
    <w:p w14:paraId="0008FB9C" w14:textId="77777777" w:rsidR="00857611" w:rsidRPr="00D84C7B" w:rsidRDefault="00857611" w:rsidP="009019ED">
      <w:pPr>
        <w:rPr>
          <w:noProof/>
          <w:szCs w:val="24"/>
        </w:rPr>
      </w:pPr>
    </w:p>
    <w:p w14:paraId="73A93030" w14:textId="77777777" w:rsidR="00857611" w:rsidRPr="00D84C7B" w:rsidRDefault="00857611" w:rsidP="009019ED">
      <w:pPr>
        <w:rPr>
          <w:noProof/>
          <w:szCs w:val="24"/>
        </w:rPr>
      </w:pPr>
    </w:p>
    <w:p w14:paraId="3CAA9B33" w14:textId="095BF406" w:rsidR="00857611" w:rsidRPr="00D84C7B" w:rsidRDefault="00BC07A1" w:rsidP="00BC07A1">
      <w:pPr>
        <w:jc w:val="center"/>
        <w:rPr>
          <w:noProof/>
          <w:szCs w:val="24"/>
        </w:rPr>
      </w:pPr>
      <w:r>
        <w:rPr>
          <w:noProof/>
        </w:rPr>
        <w:br w:type="page"/>
        <w:t>Aantekening </w:t>
      </w:r>
      <w:r w:rsidRPr="0030224D">
        <w:rPr>
          <w:noProof/>
        </w:rPr>
        <w:t>7</w:t>
      </w:r>
      <w:r w:rsidR="00960078">
        <w:rPr>
          <w:noProof/>
        </w:rPr>
        <w:t xml:space="preserve"> </w:t>
      </w:r>
      <w:r>
        <w:rPr>
          <w:noProof/>
        </w:rPr>
        <w:br/>
        <w:t>Toleranties voor producten die twee of meer basistextielmaterialen bevatten</w:t>
      </w:r>
    </w:p>
    <w:p w14:paraId="7810BB15" w14:textId="77777777" w:rsidR="00857611" w:rsidRPr="00D84C7B" w:rsidRDefault="00857611" w:rsidP="009019ED">
      <w:pPr>
        <w:rPr>
          <w:noProof/>
          <w:szCs w:val="24"/>
        </w:rPr>
      </w:pPr>
    </w:p>
    <w:p w14:paraId="34E60060" w14:textId="7C4849F3" w:rsidR="00857611" w:rsidRPr="00D84C7B" w:rsidRDefault="00857611" w:rsidP="009019ED">
      <w:pPr>
        <w:rPr>
          <w:noProof/>
          <w:szCs w:val="24"/>
        </w:rPr>
      </w:pPr>
      <w:r w:rsidRPr="0030224D">
        <w:rPr>
          <w:noProof/>
        </w:rPr>
        <w:t>1</w:t>
      </w:r>
      <w:r>
        <w:rPr>
          <w:noProof/>
        </w:rPr>
        <w:t>.</w:t>
      </w:r>
      <w:r>
        <w:rPr>
          <w:noProof/>
        </w:rPr>
        <w:tab/>
        <w:t>Voor de toepassing van deze aantekening wordt onder basistextielmaterialen verstaan:</w:t>
      </w:r>
    </w:p>
    <w:p w14:paraId="76A94481" w14:textId="77777777" w:rsidR="00857611" w:rsidRPr="00D84C7B" w:rsidRDefault="00857611" w:rsidP="009019ED">
      <w:pPr>
        <w:rPr>
          <w:noProof/>
          <w:szCs w:val="24"/>
        </w:rPr>
      </w:pPr>
    </w:p>
    <w:p w14:paraId="56B5FCB4" w14:textId="3D079841" w:rsidR="00857611" w:rsidRPr="00D84C7B" w:rsidRDefault="00857611" w:rsidP="00BC07A1">
      <w:pPr>
        <w:ind w:left="567" w:hanging="567"/>
        <w:rPr>
          <w:noProof/>
          <w:szCs w:val="24"/>
        </w:rPr>
      </w:pPr>
      <w:r>
        <w:rPr>
          <w:noProof/>
        </w:rPr>
        <w:t>a)</w:t>
      </w:r>
      <w:r>
        <w:rPr>
          <w:noProof/>
        </w:rPr>
        <w:tab/>
        <w:t>zijde;</w:t>
      </w:r>
    </w:p>
    <w:p w14:paraId="1EAC5857" w14:textId="77777777" w:rsidR="00857611" w:rsidRPr="00D84C7B" w:rsidRDefault="00857611" w:rsidP="00BC07A1">
      <w:pPr>
        <w:ind w:left="567" w:hanging="567"/>
        <w:rPr>
          <w:noProof/>
          <w:szCs w:val="24"/>
        </w:rPr>
      </w:pPr>
    </w:p>
    <w:p w14:paraId="54C5B801" w14:textId="3947B9B2" w:rsidR="00857611" w:rsidRPr="00D84C7B" w:rsidRDefault="00857611" w:rsidP="00BC07A1">
      <w:pPr>
        <w:ind w:left="567" w:hanging="567"/>
        <w:rPr>
          <w:noProof/>
          <w:szCs w:val="24"/>
        </w:rPr>
      </w:pPr>
      <w:r>
        <w:rPr>
          <w:noProof/>
        </w:rPr>
        <w:t>b)</w:t>
      </w:r>
      <w:r>
        <w:rPr>
          <w:noProof/>
        </w:rPr>
        <w:tab/>
        <w:t>wol;</w:t>
      </w:r>
    </w:p>
    <w:p w14:paraId="4030D342" w14:textId="77777777" w:rsidR="00857611" w:rsidRPr="00D84C7B" w:rsidRDefault="00857611" w:rsidP="00BC07A1">
      <w:pPr>
        <w:ind w:left="567" w:hanging="567"/>
        <w:rPr>
          <w:noProof/>
          <w:szCs w:val="24"/>
        </w:rPr>
      </w:pPr>
    </w:p>
    <w:p w14:paraId="2C255D19" w14:textId="48622B43" w:rsidR="00857611" w:rsidRPr="00D84C7B" w:rsidRDefault="00857611" w:rsidP="00BC07A1">
      <w:pPr>
        <w:ind w:left="567" w:hanging="567"/>
        <w:rPr>
          <w:noProof/>
          <w:szCs w:val="24"/>
        </w:rPr>
      </w:pPr>
      <w:r>
        <w:rPr>
          <w:noProof/>
        </w:rPr>
        <w:t>c)</w:t>
      </w:r>
      <w:r>
        <w:rPr>
          <w:noProof/>
        </w:rPr>
        <w:tab/>
        <w:t>grof dierenhaar;</w:t>
      </w:r>
    </w:p>
    <w:p w14:paraId="307164EB" w14:textId="77777777" w:rsidR="00857611" w:rsidRPr="00D84C7B" w:rsidRDefault="00857611" w:rsidP="00BC07A1">
      <w:pPr>
        <w:ind w:left="567" w:hanging="567"/>
        <w:rPr>
          <w:noProof/>
          <w:szCs w:val="24"/>
        </w:rPr>
      </w:pPr>
    </w:p>
    <w:p w14:paraId="0939673D" w14:textId="10B0E48F" w:rsidR="00857611" w:rsidRPr="00D84C7B" w:rsidRDefault="00857611" w:rsidP="00BC07A1">
      <w:pPr>
        <w:ind w:left="567" w:hanging="567"/>
        <w:rPr>
          <w:noProof/>
          <w:szCs w:val="24"/>
        </w:rPr>
      </w:pPr>
      <w:r>
        <w:rPr>
          <w:noProof/>
        </w:rPr>
        <w:t>d)</w:t>
      </w:r>
      <w:r>
        <w:rPr>
          <w:noProof/>
        </w:rPr>
        <w:tab/>
        <w:t>fijn dierenhaar;</w:t>
      </w:r>
    </w:p>
    <w:p w14:paraId="7A3A36CB" w14:textId="77777777" w:rsidR="00857611" w:rsidRPr="00D84C7B" w:rsidRDefault="00857611" w:rsidP="00BC07A1">
      <w:pPr>
        <w:ind w:left="567" w:hanging="567"/>
        <w:rPr>
          <w:noProof/>
          <w:szCs w:val="24"/>
        </w:rPr>
      </w:pPr>
    </w:p>
    <w:p w14:paraId="26550D52" w14:textId="4B65851F" w:rsidR="00857611" w:rsidRPr="00D84C7B" w:rsidRDefault="00857611" w:rsidP="00BC07A1">
      <w:pPr>
        <w:ind w:left="567" w:hanging="567"/>
        <w:rPr>
          <w:noProof/>
          <w:szCs w:val="24"/>
        </w:rPr>
      </w:pPr>
      <w:r>
        <w:rPr>
          <w:noProof/>
        </w:rPr>
        <w:t>e)</w:t>
      </w:r>
      <w:r>
        <w:rPr>
          <w:noProof/>
        </w:rPr>
        <w:tab/>
        <w:t>paardenhaar (crin);</w:t>
      </w:r>
    </w:p>
    <w:p w14:paraId="27ECDB22" w14:textId="77777777" w:rsidR="00857611" w:rsidRPr="00D84C7B" w:rsidRDefault="00857611" w:rsidP="00BC07A1">
      <w:pPr>
        <w:ind w:left="567" w:hanging="567"/>
        <w:rPr>
          <w:noProof/>
          <w:szCs w:val="24"/>
        </w:rPr>
      </w:pPr>
    </w:p>
    <w:p w14:paraId="449F60BF" w14:textId="2B969882" w:rsidR="00857611" w:rsidRPr="00D84C7B" w:rsidRDefault="00857611" w:rsidP="00BC07A1">
      <w:pPr>
        <w:ind w:left="567" w:hanging="567"/>
        <w:rPr>
          <w:noProof/>
          <w:szCs w:val="24"/>
        </w:rPr>
      </w:pPr>
      <w:r>
        <w:rPr>
          <w:noProof/>
        </w:rPr>
        <w:t>f)</w:t>
      </w:r>
      <w:r>
        <w:rPr>
          <w:noProof/>
        </w:rPr>
        <w:tab/>
        <w:t>katoen;</w:t>
      </w:r>
    </w:p>
    <w:p w14:paraId="314F5E79" w14:textId="77777777" w:rsidR="00857611" w:rsidRPr="00D84C7B" w:rsidRDefault="00857611" w:rsidP="00BC07A1">
      <w:pPr>
        <w:ind w:left="567" w:hanging="567"/>
        <w:rPr>
          <w:noProof/>
          <w:szCs w:val="24"/>
        </w:rPr>
      </w:pPr>
    </w:p>
    <w:p w14:paraId="4CE80EB0" w14:textId="2C35EB74" w:rsidR="00857611" w:rsidRPr="00D84C7B" w:rsidRDefault="00857611" w:rsidP="00BC07A1">
      <w:pPr>
        <w:ind w:left="567" w:hanging="567"/>
        <w:rPr>
          <w:noProof/>
          <w:szCs w:val="24"/>
        </w:rPr>
      </w:pPr>
      <w:r>
        <w:rPr>
          <w:noProof/>
        </w:rPr>
        <w:t>g)</w:t>
      </w:r>
      <w:r>
        <w:rPr>
          <w:noProof/>
        </w:rPr>
        <w:tab/>
        <w:t>papier en materialen voor het vervaardigen van papier;</w:t>
      </w:r>
    </w:p>
    <w:p w14:paraId="7D8861C2" w14:textId="77777777" w:rsidR="00857611" w:rsidRPr="00D84C7B" w:rsidRDefault="00857611" w:rsidP="00BC07A1">
      <w:pPr>
        <w:ind w:left="567" w:hanging="567"/>
        <w:rPr>
          <w:noProof/>
          <w:szCs w:val="24"/>
        </w:rPr>
      </w:pPr>
    </w:p>
    <w:p w14:paraId="741B37EC" w14:textId="32F2EB34" w:rsidR="00857611" w:rsidRPr="00D84C7B" w:rsidRDefault="00857611" w:rsidP="00BC07A1">
      <w:pPr>
        <w:ind w:left="567" w:hanging="567"/>
        <w:rPr>
          <w:noProof/>
          <w:szCs w:val="24"/>
        </w:rPr>
      </w:pPr>
      <w:r>
        <w:rPr>
          <w:noProof/>
        </w:rPr>
        <w:t>h)</w:t>
      </w:r>
      <w:r>
        <w:rPr>
          <w:noProof/>
        </w:rPr>
        <w:tab/>
        <w:t>vlas;</w:t>
      </w:r>
    </w:p>
    <w:p w14:paraId="533D6107" w14:textId="77777777" w:rsidR="00857611" w:rsidRPr="00D84C7B" w:rsidRDefault="00857611" w:rsidP="00BC07A1">
      <w:pPr>
        <w:ind w:left="567" w:hanging="567"/>
        <w:rPr>
          <w:noProof/>
          <w:szCs w:val="24"/>
        </w:rPr>
      </w:pPr>
    </w:p>
    <w:p w14:paraId="74C032F7" w14:textId="5DAF8E4C" w:rsidR="00857611" w:rsidRPr="00D84C7B" w:rsidRDefault="00857611" w:rsidP="00BC07A1">
      <w:pPr>
        <w:ind w:left="567" w:hanging="567"/>
        <w:rPr>
          <w:noProof/>
          <w:szCs w:val="24"/>
        </w:rPr>
      </w:pPr>
      <w:r>
        <w:rPr>
          <w:noProof/>
        </w:rPr>
        <w:t>i)</w:t>
      </w:r>
      <w:r>
        <w:rPr>
          <w:noProof/>
        </w:rPr>
        <w:tab/>
        <w:t>hennep;</w:t>
      </w:r>
    </w:p>
    <w:p w14:paraId="0C701D61" w14:textId="77777777" w:rsidR="00857611" w:rsidRPr="00D84C7B" w:rsidRDefault="00857611" w:rsidP="009019ED">
      <w:pPr>
        <w:rPr>
          <w:noProof/>
          <w:szCs w:val="24"/>
        </w:rPr>
      </w:pPr>
    </w:p>
    <w:p w14:paraId="4423B83A" w14:textId="0AF53B3A" w:rsidR="00857611" w:rsidRPr="00D84C7B" w:rsidRDefault="00BC07A1" w:rsidP="00BC07A1">
      <w:pPr>
        <w:ind w:left="567" w:hanging="567"/>
        <w:rPr>
          <w:noProof/>
          <w:szCs w:val="24"/>
        </w:rPr>
      </w:pPr>
      <w:r>
        <w:rPr>
          <w:noProof/>
        </w:rPr>
        <w:br w:type="page"/>
        <w:t>j)</w:t>
      </w:r>
      <w:r>
        <w:rPr>
          <w:noProof/>
        </w:rPr>
        <w:tab/>
        <w:t>jute en andere bastvezels;</w:t>
      </w:r>
    </w:p>
    <w:p w14:paraId="295F666F" w14:textId="77777777" w:rsidR="00857611" w:rsidRPr="00D84C7B" w:rsidRDefault="00857611" w:rsidP="00BC07A1">
      <w:pPr>
        <w:ind w:left="567" w:hanging="567"/>
        <w:rPr>
          <w:noProof/>
          <w:szCs w:val="24"/>
        </w:rPr>
      </w:pPr>
    </w:p>
    <w:p w14:paraId="4BE9703D" w14:textId="18A53C28" w:rsidR="00857611" w:rsidRPr="00D84C7B" w:rsidRDefault="00857611" w:rsidP="00BC07A1">
      <w:pPr>
        <w:ind w:left="567" w:hanging="567"/>
        <w:rPr>
          <w:noProof/>
          <w:szCs w:val="24"/>
        </w:rPr>
      </w:pPr>
      <w:r>
        <w:rPr>
          <w:noProof/>
        </w:rPr>
        <w:t>k)</w:t>
      </w:r>
      <w:r>
        <w:rPr>
          <w:noProof/>
        </w:rPr>
        <w:tab/>
        <w:t>sisal en andere textielvezels van agaven;</w:t>
      </w:r>
    </w:p>
    <w:p w14:paraId="5583ABAD" w14:textId="77777777" w:rsidR="00857611" w:rsidRPr="00D84C7B" w:rsidRDefault="00857611" w:rsidP="00BC07A1">
      <w:pPr>
        <w:ind w:left="567" w:hanging="567"/>
        <w:rPr>
          <w:noProof/>
          <w:szCs w:val="24"/>
        </w:rPr>
      </w:pPr>
    </w:p>
    <w:p w14:paraId="375DEBAF" w14:textId="1601934A" w:rsidR="00857611" w:rsidRPr="00D84C7B" w:rsidRDefault="00857611" w:rsidP="00BC07A1">
      <w:pPr>
        <w:ind w:left="567" w:hanging="567"/>
        <w:rPr>
          <w:noProof/>
          <w:szCs w:val="24"/>
        </w:rPr>
      </w:pPr>
      <w:r>
        <w:rPr>
          <w:noProof/>
        </w:rPr>
        <w:t>l)</w:t>
      </w:r>
      <w:r>
        <w:rPr>
          <w:noProof/>
        </w:rPr>
        <w:tab/>
        <w:t>kokosvezels, abaca, ramee en andere plantaardige textielvezels;</w:t>
      </w:r>
    </w:p>
    <w:p w14:paraId="29275844" w14:textId="77777777" w:rsidR="00857611" w:rsidRPr="00D84C7B" w:rsidRDefault="00857611" w:rsidP="00BC07A1">
      <w:pPr>
        <w:ind w:left="567" w:hanging="567"/>
        <w:rPr>
          <w:noProof/>
          <w:szCs w:val="24"/>
        </w:rPr>
      </w:pPr>
    </w:p>
    <w:p w14:paraId="6571EB50" w14:textId="557C3FAB" w:rsidR="00857611" w:rsidRPr="00D84C7B" w:rsidRDefault="00857611" w:rsidP="00BC07A1">
      <w:pPr>
        <w:ind w:left="567" w:hanging="567"/>
        <w:rPr>
          <w:noProof/>
          <w:szCs w:val="24"/>
        </w:rPr>
      </w:pPr>
      <w:r>
        <w:rPr>
          <w:noProof/>
        </w:rPr>
        <w:t>m)</w:t>
      </w:r>
      <w:r>
        <w:rPr>
          <w:noProof/>
        </w:rPr>
        <w:tab/>
        <w:t>synthetische filamenten;</w:t>
      </w:r>
    </w:p>
    <w:p w14:paraId="5E5D4842" w14:textId="77777777" w:rsidR="00857611" w:rsidRPr="00D84C7B" w:rsidRDefault="00857611" w:rsidP="00BC07A1">
      <w:pPr>
        <w:ind w:left="567" w:hanging="567"/>
        <w:rPr>
          <w:noProof/>
          <w:szCs w:val="24"/>
        </w:rPr>
      </w:pPr>
    </w:p>
    <w:p w14:paraId="3BA9F0E8" w14:textId="1AA36F65" w:rsidR="00857611" w:rsidRPr="00D84C7B" w:rsidRDefault="00857611" w:rsidP="00BC07A1">
      <w:pPr>
        <w:ind w:left="567" w:hanging="567"/>
        <w:rPr>
          <w:noProof/>
          <w:szCs w:val="24"/>
        </w:rPr>
      </w:pPr>
      <w:r>
        <w:rPr>
          <w:noProof/>
        </w:rPr>
        <w:t>n)</w:t>
      </w:r>
      <w:r>
        <w:rPr>
          <w:noProof/>
        </w:rPr>
        <w:tab/>
        <w:t>kunstmatige filamenten;</w:t>
      </w:r>
    </w:p>
    <w:p w14:paraId="018BC176" w14:textId="77777777" w:rsidR="00857611" w:rsidRPr="00D84C7B" w:rsidRDefault="00857611" w:rsidP="00BC07A1">
      <w:pPr>
        <w:ind w:left="567" w:hanging="567"/>
        <w:rPr>
          <w:noProof/>
          <w:szCs w:val="24"/>
        </w:rPr>
      </w:pPr>
    </w:p>
    <w:p w14:paraId="698982CA" w14:textId="2010A74A" w:rsidR="00857611" w:rsidRPr="00D84C7B" w:rsidRDefault="00857611" w:rsidP="00BC07A1">
      <w:pPr>
        <w:ind w:left="567" w:hanging="567"/>
        <w:rPr>
          <w:noProof/>
          <w:szCs w:val="24"/>
        </w:rPr>
      </w:pPr>
      <w:r>
        <w:rPr>
          <w:noProof/>
        </w:rPr>
        <w:t>o)</w:t>
      </w:r>
      <w:r>
        <w:rPr>
          <w:noProof/>
        </w:rPr>
        <w:tab/>
        <w:t>filamenten die elektriciteit geleiden;</w:t>
      </w:r>
    </w:p>
    <w:p w14:paraId="5B6B5EB1" w14:textId="77777777" w:rsidR="00857611" w:rsidRPr="00D84C7B" w:rsidRDefault="00857611" w:rsidP="00BC07A1">
      <w:pPr>
        <w:ind w:left="567" w:hanging="567"/>
        <w:rPr>
          <w:noProof/>
          <w:szCs w:val="24"/>
        </w:rPr>
      </w:pPr>
    </w:p>
    <w:p w14:paraId="411C9367" w14:textId="48EF5159" w:rsidR="00857611" w:rsidRPr="00D84C7B" w:rsidRDefault="00857611" w:rsidP="00BC07A1">
      <w:pPr>
        <w:ind w:left="567" w:hanging="567"/>
        <w:rPr>
          <w:noProof/>
          <w:szCs w:val="24"/>
        </w:rPr>
      </w:pPr>
      <w:r>
        <w:rPr>
          <w:noProof/>
        </w:rPr>
        <w:t>p)</w:t>
      </w:r>
      <w:r>
        <w:rPr>
          <w:noProof/>
        </w:rPr>
        <w:tab/>
        <w:t>synthetische stapelvezels van polypropyleen;</w:t>
      </w:r>
    </w:p>
    <w:p w14:paraId="004FADDD" w14:textId="77777777" w:rsidR="00857611" w:rsidRPr="00D84C7B" w:rsidRDefault="00857611" w:rsidP="00BC07A1">
      <w:pPr>
        <w:ind w:left="567" w:hanging="567"/>
        <w:rPr>
          <w:noProof/>
          <w:szCs w:val="24"/>
        </w:rPr>
      </w:pPr>
    </w:p>
    <w:p w14:paraId="0BCDA9CA" w14:textId="1E233D31" w:rsidR="00857611" w:rsidRPr="00D84C7B" w:rsidRDefault="00857611" w:rsidP="00BC07A1">
      <w:pPr>
        <w:ind w:left="567" w:hanging="567"/>
        <w:rPr>
          <w:noProof/>
          <w:szCs w:val="24"/>
        </w:rPr>
      </w:pPr>
      <w:r>
        <w:rPr>
          <w:noProof/>
        </w:rPr>
        <w:t>q)</w:t>
      </w:r>
      <w:r>
        <w:rPr>
          <w:noProof/>
        </w:rPr>
        <w:tab/>
        <w:t>synthetische stapelvezels van polyester;</w:t>
      </w:r>
    </w:p>
    <w:p w14:paraId="6BF76E31" w14:textId="77777777" w:rsidR="00857611" w:rsidRPr="00D84C7B" w:rsidRDefault="00857611" w:rsidP="00BC07A1">
      <w:pPr>
        <w:ind w:left="567" w:hanging="567"/>
        <w:rPr>
          <w:noProof/>
          <w:szCs w:val="24"/>
        </w:rPr>
      </w:pPr>
    </w:p>
    <w:p w14:paraId="0E4B44C8" w14:textId="7282C743" w:rsidR="00857611" w:rsidRPr="00D84C7B" w:rsidRDefault="00857611" w:rsidP="00BC07A1">
      <w:pPr>
        <w:ind w:left="567" w:hanging="567"/>
        <w:rPr>
          <w:noProof/>
          <w:szCs w:val="24"/>
        </w:rPr>
      </w:pPr>
      <w:r>
        <w:rPr>
          <w:noProof/>
        </w:rPr>
        <w:t>r)</w:t>
      </w:r>
      <w:r>
        <w:rPr>
          <w:noProof/>
        </w:rPr>
        <w:tab/>
        <w:t>synthetische stapelvezels van polyamide;</w:t>
      </w:r>
    </w:p>
    <w:p w14:paraId="789A6214" w14:textId="77777777" w:rsidR="00857611" w:rsidRPr="00D84C7B" w:rsidRDefault="00857611" w:rsidP="00BC07A1">
      <w:pPr>
        <w:ind w:left="567" w:hanging="567"/>
        <w:rPr>
          <w:noProof/>
          <w:szCs w:val="24"/>
        </w:rPr>
      </w:pPr>
    </w:p>
    <w:p w14:paraId="55B186A9" w14:textId="5A3D08AD" w:rsidR="00857611" w:rsidRPr="00D84C7B" w:rsidRDefault="00857611" w:rsidP="00BC07A1">
      <w:pPr>
        <w:ind w:left="567" w:hanging="567"/>
        <w:rPr>
          <w:noProof/>
          <w:szCs w:val="24"/>
        </w:rPr>
      </w:pPr>
      <w:r>
        <w:rPr>
          <w:noProof/>
        </w:rPr>
        <w:t>s)</w:t>
      </w:r>
      <w:r>
        <w:rPr>
          <w:noProof/>
        </w:rPr>
        <w:tab/>
        <w:t>synthetische stapelvezels van polyacrylonitril;</w:t>
      </w:r>
    </w:p>
    <w:p w14:paraId="1687E2BB" w14:textId="77777777" w:rsidR="00857611" w:rsidRPr="00D84C7B" w:rsidRDefault="00857611" w:rsidP="00BC07A1">
      <w:pPr>
        <w:ind w:left="567" w:hanging="567"/>
        <w:rPr>
          <w:noProof/>
          <w:szCs w:val="24"/>
        </w:rPr>
      </w:pPr>
    </w:p>
    <w:p w14:paraId="7611D188" w14:textId="2439D8C0" w:rsidR="00857611" w:rsidRPr="00D84C7B" w:rsidRDefault="00857611" w:rsidP="00BC07A1">
      <w:pPr>
        <w:ind w:left="567" w:hanging="567"/>
        <w:rPr>
          <w:noProof/>
          <w:szCs w:val="24"/>
        </w:rPr>
      </w:pPr>
      <w:r>
        <w:rPr>
          <w:noProof/>
        </w:rPr>
        <w:t>t)</w:t>
      </w:r>
      <w:r>
        <w:rPr>
          <w:noProof/>
        </w:rPr>
        <w:tab/>
        <w:t>synthetische stapelvezels van polyimide;</w:t>
      </w:r>
    </w:p>
    <w:p w14:paraId="24A0580D" w14:textId="77777777" w:rsidR="00857611" w:rsidRPr="00D84C7B" w:rsidRDefault="00857611" w:rsidP="00BC07A1">
      <w:pPr>
        <w:ind w:left="567" w:hanging="567"/>
        <w:rPr>
          <w:noProof/>
          <w:szCs w:val="24"/>
        </w:rPr>
      </w:pPr>
    </w:p>
    <w:p w14:paraId="365EB820" w14:textId="592965F9" w:rsidR="00857611" w:rsidRPr="00D84C7B" w:rsidRDefault="00857611" w:rsidP="00BC07A1">
      <w:pPr>
        <w:ind w:left="567" w:hanging="567"/>
        <w:rPr>
          <w:noProof/>
          <w:szCs w:val="24"/>
        </w:rPr>
      </w:pPr>
      <w:r>
        <w:rPr>
          <w:noProof/>
        </w:rPr>
        <w:t>u)</w:t>
      </w:r>
      <w:r>
        <w:rPr>
          <w:noProof/>
        </w:rPr>
        <w:tab/>
        <w:t>synthetische stapelvezels van polytetrafluorethyleen;</w:t>
      </w:r>
    </w:p>
    <w:p w14:paraId="6ACA6F73" w14:textId="77777777" w:rsidR="00857611" w:rsidRPr="00D84C7B" w:rsidRDefault="00857611" w:rsidP="00BC07A1">
      <w:pPr>
        <w:ind w:left="567" w:hanging="567"/>
        <w:rPr>
          <w:noProof/>
          <w:szCs w:val="24"/>
        </w:rPr>
      </w:pPr>
    </w:p>
    <w:p w14:paraId="73228815" w14:textId="39EE8133" w:rsidR="00857611" w:rsidRPr="00D84C7B" w:rsidRDefault="00BC07A1" w:rsidP="00BC07A1">
      <w:pPr>
        <w:ind w:left="567" w:hanging="567"/>
        <w:rPr>
          <w:noProof/>
          <w:szCs w:val="24"/>
        </w:rPr>
      </w:pPr>
      <w:r>
        <w:rPr>
          <w:noProof/>
        </w:rPr>
        <w:br w:type="page"/>
        <w:t>v)</w:t>
      </w:r>
      <w:r>
        <w:rPr>
          <w:noProof/>
        </w:rPr>
        <w:tab/>
        <w:t>synthetische stapelvezels van poly(fenyleensulfide);</w:t>
      </w:r>
    </w:p>
    <w:p w14:paraId="0ECB90D5" w14:textId="77777777" w:rsidR="00857611" w:rsidRPr="00D84C7B" w:rsidRDefault="00857611" w:rsidP="00BC07A1">
      <w:pPr>
        <w:ind w:left="567" w:hanging="567"/>
        <w:rPr>
          <w:noProof/>
          <w:szCs w:val="24"/>
        </w:rPr>
      </w:pPr>
    </w:p>
    <w:p w14:paraId="327FF0F4" w14:textId="4E4C6F64" w:rsidR="00857611" w:rsidRPr="00D84C7B" w:rsidRDefault="00857611" w:rsidP="00BC07A1">
      <w:pPr>
        <w:ind w:left="567" w:hanging="567"/>
        <w:rPr>
          <w:noProof/>
          <w:szCs w:val="24"/>
        </w:rPr>
      </w:pPr>
      <w:r>
        <w:rPr>
          <w:noProof/>
        </w:rPr>
        <w:t>w)</w:t>
      </w:r>
      <w:r>
        <w:rPr>
          <w:noProof/>
        </w:rPr>
        <w:tab/>
        <w:t>synthetische stapelvezels van poly(vinylchloride);</w:t>
      </w:r>
    </w:p>
    <w:p w14:paraId="714B959B" w14:textId="77777777" w:rsidR="00857611" w:rsidRPr="00D84C7B" w:rsidRDefault="00857611" w:rsidP="00BC07A1">
      <w:pPr>
        <w:ind w:left="567" w:hanging="567"/>
        <w:rPr>
          <w:noProof/>
          <w:szCs w:val="24"/>
        </w:rPr>
      </w:pPr>
    </w:p>
    <w:p w14:paraId="7BB75AC2" w14:textId="29F59B1D" w:rsidR="00857611" w:rsidRPr="00D84C7B" w:rsidRDefault="00857611" w:rsidP="00BC07A1">
      <w:pPr>
        <w:ind w:left="567" w:hanging="567"/>
        <w:rPr>
          <w:noProof/>
          <w:szCs w:val="24"/>
        </w:rPr>
      </w:pPr>
      <w:r>
        <w:rPr>
          <w:noProof/>
        </w:rPr>
        <w:t>x)</w:t>
      </w:r>
      <w:r>
        <w:rPr>
          <w:noProof/>
        </w:rPr>
        <w:tab/>
        <w:t>andere synthetische stapelvezels;</w:t>
      </w:r>
    </w:p>
    <w:p w14:paraId="4421C3A1" w14:textId="77777777" w:rsidR="00857611" w:rsidRPr="00D84C7B" w:rsidRDefault="00857611" w:rsidP="00BC07A1">
      <w:pPr>
        <w:ind w:left="567" w:hanging="567"/>
        <w:rPr>
          <w:noProof/>
          <w:szCs w:val="24"/>
        </w:rPr>
      </w:pPr>
    </w:p>
    <w:p w14:paraId="5E5ADAC4" w14:textId="7F5639D5" w:rsidR="00857611" w:rsidRPr="00D84C7B" w:rsidRDefault="00857611" w:rsidP="00BC07A1">
      <w:pPr>
        <w:ind w:left="567" w:hanging="567"/>
        <w:rPr>
          <w:noProof/>
          <w:szCs w:val="24"/>
        </w:rPr>
      </w:pPr>
      <w:r>
        <w:rPr>
          <w:noProof/>
        </w:rPr>
        <w:t>y)</w:t>
      </w:r>
      <w:r>
        <w:rPr>
          <w:noProof/>
        </w:rPr>
        <w:tab/>
        <w:t>kunstmatige stapelvezels van viscose;</w:t>
      </w:r>
    </w:p>
    <w:p w14:paraId="5E8784E4" w14:textId="77777777" w:rsidR="00857611" w:rsidRPr="00D84C7B" w:rsidRDefault="00857611" w:rsidP="00BC07A1">
      <w:pPr>
        <w:ind w:left="567" w:hanging="567"/>
        <w:rPr>
          <w:noProof/>
          <w:szCs w:val="24"/>
        </w:rPr>
      </w:pPr>
    </w:p>
    <w:p w14:paraId="10020A0E" w14:textId="501CE3A6" w:rsidR="00857611" w:rsidRPr="00D84C7B" w:rsidRDefault="00857611" w:rsidP="00BC07A1">
      <w:pPr>
        <w:ind w:left="567" w:hanging="567"/>
        <w:rPr>
          <w:noProof/>
          <w:szCs w:val="24"/>
        </w:rPr>
      </w:pPr>
      <w:r>
        <w:rPr>
          <w:noProof/>
        </w:rPr>
        <w:t>z)</w:t>
      </w:r>
      <w:r>
        <w:rPr>
          <w:noProof/>
        </w:rPr>
        <w:tab/>
        <w:t>andere kunstmatige stapelvezels;</w:t>
      </w:r>
    </w:p>
    <w:p w14:paraId="39486BCA" w14:textId="77777777" w:rsidR="00857611" w:rsidRPr="00D84C7B" w:rsidRDefault="00857611" w:rsidP="009019ED">
      <w:pPr>
        <w:rPr>
          <w:noProof/>
          <w:szCs w:val="24"/>
        </w:rPr>
      </w:pPr>
    </w:p>
    <w:p w14:paraId="2A5C00C5" w14:textId="6E63EBE0" w:rsidR="00857611" w:rsidRPr="00D84C7B" w:rsidRDefault="00857611" w:rsidP="00BC07A1">
      <w:pPr>
        <w:ind w:left="567" w:hanging="567"/>
        <w:rPr>
          <w:noProof/>
          <w:szCs w:val="24"/>
        </w:rPr>
      </w:pPr>
      <w:r>
        <w:rPr>
          <w:noProof/>
        </w:rPr>
        <w:t>aa)</w:t>
      </w:r>
      <w:r>
        <w:rPr>
          <w:noProof/>
        </w:rPr>
        <w:tab/>
        <w:t>garen van polyurethaan, met soepele segmenten van polyether, al dan niet omwoeld;</w:t>
      </w:r>
    </w:p>
    <w:p w14:paraId="26965DFC" w14:textId="77777777" w:rsidR="00857611" w:rsidRPr="00D84C7B" w:rsidRDefault="00857611" w:rsidP="00BC07A1">
      <w:pPr>
        <w:ind w:left="567" w:hanging="567"/>
        <w:rPr>
          <w:noProof/>
          <w:szCs w:val="24"/>
        </w:rPr>
      </w:pPr>
    </w:p>
    <w:p w14:paraId="71A04CE8" w14:textId="0A5CE737" w:rsidR="00857611" w:rsidRPr="00D84C7B" w:rsidRDefault="00857611" w:rsidP="00BC07A1">
      <w:pPr>
        <w:ind w:left="567" w:hanging="567"/>
        <w:rPr>
          <w:noProof/>
          <w:szCs w:val="24"/>
        </w:rPr>
      </w:pPr>
      <w:r>
        <w:rPr>
          <w:noProof/>
        </w:rPr>
        <w:t>bb)</w:t>
      </w:r>
      <w:r>
        <w:rPr>
          <w:noProof/>
        </w:rPr>
        <w:tab/>
        <w:t>garen van polyurethaan, met soepele segmenten van polyester, al dan niet omwoeld;</w:t>
      </w:r>
    </w:p>
    <w:p w14:paraId="2DB3619C" w14:textId="77777777" w:rsidR="00857611" w:rsidRPr="00D84C7B" w:rsidRDefault="00857611" w:rsidP="00BC07A1">
      <w:pPr>
        <w:ind w:left="567" w:hanging="567"/>
        <w:rPr>
          <w:noProof/>
          <w:szCs w:val="24"/>
        </w:rPr>
      </w:pPr>
    </w:p>
    <w:p w14:paraId="55B464ED" w14:textId="216830E3" w:rsidR="00857611" w:rsidRPr="00D84C7B" w:rsidRDefault="00857611" w:rsidP="00BC07A1">
      <w:pPr>
        <w:ind w:left="567" w:hanging="567"/>
        <w:rPr>
          <w:noProof/>
          <w:szCs w:val="24"/>
        </w:rPr>
      </w:pPr>
      <w:r>
        <w:rPr>
          <w:noProof/>
        </w:rPr>
        <w:t>cc)</w:t>
      </w:r>
      <w:r>
        <w:rPr>
          <w:noProof/>
        </w:rPr>
        <w:tab/>
        <w:t>producten van post </w:t>
      </w:r>
      <w:r w:rsidRPr="0030224D">
        <w:rPr>
          <w:noProof/>
        </w:rPr>
        <w:t>56</w:t>
      </w:r>
      <w:r>
        <w:rPr>
          <w:noProof/>
        </w:rPr>
        <w:t>.</w:t>
      </w:r>
      <w:r w:rsidRPr="0030224D">
        <w:rPr>
          <w:noProof/>
        </w:rPr>
        <w:t>05</w:t>
      </w:r>
      <w:r>
        <w:rPr>
          <w:noProof/>
        </w:rPr>
        <w:t xml:space="preserve"> (metaalgarens) met strippen bestaande uit een kern van bladaluminium of van kunststoffolie, al dan niet bedekt met aluminiumpoeder, met een breedte van niet meer dan </w:t>
      </w:r>
      <w:r w:rsidRPr="0030224D">
        <w:rPr>
          <w:noProof/>
        </w:rPr>
        <w:t>5</w:t>
      </w:r>
      <w:r>
        <w:rPr>
          <w:noProof/>
        </w:rPr>
        <w:t> mm, welke kern met behulp van een doorzichtig of gekleurd kleefmiddel is bevestigd tussen twee strippen kunststoffolie;</w:t>
      </w:r>
    </w:p>
    <w:p w14:paraId="0490CE57" w14:textId="77777777" w:rsidR="00857611" w:rsidRPr="00D84C7B" w:rsidRDefault="00857611" w:rsidP="00BC07A1">
      <w:pPr>
        <w:ind w:left="567" w:hanging="567"/>
        <w:rPr>
          <w:noProof/>
          <w:szCs w:val="24"/>
        </w:rPr>
      </w:pPr>
    </w:p>
    <w:p w14:paraId="424884D8" w14:textId="0575940B" w:rsidR="00857611" w:rsidRPr="00D84C7B" w:rsidRDefault="00857611" w:rsidP="00BC07A1">
      <w:pPr>
        <w:ind w:left="567" w:hanging="567"/>
        <w:rPr>
          <w:noProof/>
          <w:szCs w:val="24"/>
        </w:rPr>
      </w:pPr>
      <w:r>
        <w:rPr>
          <w:noProof/>
        </w:rPr>
        <w:t>dd)</w:t>
      </w:r>
      <w:r>
        <w:rPr>
          <w:noProof/>
        </w:rPr>
        <w:tab/>
        <w:t>andere producten van post </w:t>
      </w:r>
      <w:r w:rsidRPr="0030224D">
        <w:rPr>
          <w:noProof/>
        </w:rPr>
        <w:t>56</w:t>
      </w:r>
      <w:r>
        <w:rPr>
          <w:noProof/>
        </w:rPr>
        <w:t>.</w:t>
      </w:r>
      <w:r w:rsidRPr="0030224D">
        <w:rPr>
          <w:noProof/>
        </w:rPr>
        <w:t>05</w:t>
      </w:r>
      <w:r>
        <w:rPr>
          <w:noProof/>
        </w:rPr>
        <w:t>;</w:t>
      </w:r>
    </w:p>
    <w:p w14:paraId="731D36DF" w14:textId="77777777" w:rsidR="00857611" w:rsidRPr="00D84C7B" w:rsidRDefault="00857611" w:rsidP="00BC07A1">
      <w:pPr>
        <w:ind w:left="567" w:hanging="567"/>
        <w:rPr>
          <w:noProof/>
          <w:szCs w:val="24"/>
        </w:rPr>
      </w:pPr>
    </w:p>
    <w:p w14:paraId="42CEF223" w14:textId="35283009" w:rsidR="00857611" w:rsidRPr="00D84C7B" w:rsidRDefault="00BC07A1" w:rsidP="00BC07A1">
      <w:pPr>
        <w:ind w:left="567" w:hanging="567"/>
        <w:rPr>
          <w:noProof/>
          <w:szCs w:val="24"/>
        </w:rPr>
      </w:pPr>
      <w:r>
        <w:rPr>
          <w:noProof/>
        </w:rPr>
        <w:br w:type="page"/>
        <w:t>ee)</w:t>
      </w:r>
      <w:r>
        <w:rPr>
          <w:noProof/>
        </w:rPr>
        <w:tab/>
        <w:t>glasvezels; en</w:t>
      </w:r>
    </w:p>
    <w:p w14:paraId="182BFC90" w14:textId="77777777" w:rsidR="00857611" w:rsidRPr="00D84C7B" w:rsidRDefault="00857611" w:rsidP="00BC07A1">
      <w:pPr>
        <w:ind w:left="567" w:hanging="567"/>
        <w:rPr>
          <w:noProof/>
          <w:szCs w:val="24"/>
        </w:rPr>
      </w:pPr>
    </w:p>
    <w:p w14:paraId="6A84DD9A" w14:textId="16ED7935" w:rsidR="00857611" w:rsidRPr="00D84C7B" w:rsidRDefault="00857611" w:rsidP="00BC07A1">
      <w:pPr>
        <w:ind w:left="567" w:hanging="567"/>
        <w:rPr>
          <w:noProof/>
          <w:szCs w:val="24"/>
        </w:rPr>
      </w:pPr>
      <w:r>
        <w:rPr>
          <w:noProof/>
        </w:rPr>
        <w:t>ff)</w:t>
      </w:r>
      <w:r>
        <w:rPr>
          <w:noProof/>
        </w:rPr>
        <w:tab/>
        <w:t>metaalvezels.</w:t>
      </w:r>
    </w:p>
    <w:p w14:paraId="06364D1E" w14:textId="77777777" w:rsidR="00857611" w:rsidRPr="00D84C7B" w:rsidRDefault="00857611" w:rsidP="009019ED">
      <w:pPr>
        <w:rPr>
          <w:noProof/>
          <w:szCs w:val="24"/>
        </w:rPr>
      </w:pPr>
    </w:p>
    <w:p w14:paraId="6C392826" w14:textId="72D02503" w:rsidR="00857611" w:rsidRPr="00D84C7B" w:rsidRDefault="00857611" w:rsidP="009019ED">
      <w:pPr>
        <w:rPr>
          <w:noProof/>
          <w:szCs w:val="24"/>
        </w:rPr>
      </w:pPr>
      <w:r w:rsidRPr="0030224D">
        <w:rPr>
          <w:noProof/>
        </w:rPr>
        <w:t>2</w:t>
      </w:r>
      <w:r>
        <w:rPr>
          <w:noProof/>
        </w:rPr>
        <w:t>.</w:t>
      </w:r>
      <w:r>
        <w:rPr>
          <w:noProof/>
        </w:rPr>
        <w:tab/>
        <w:t>Wanneer in bijlage </w:t>
      </w:r>
      <w:r w:rsidRPr="0030224D">
        <w:rPr>
          <w:noProof/>
        </w:rPr>
        <w:t>3</w:t>
      </w:r>
      <w:r>
        <w:rPr>
          <w:noProof/>
        </w:rPr>
        <w:t>-B naar deze aantekening wordt verwezen, zijn de in kolom </w:t>
      </w:r>
      <w:r w:rsidRPr="0030224D">
        <w:rPr>
          <w:noProof/>
        </w:rPr>
        <w:t>2</w:t>
      </w:r>
      <w:r>
        <w:rPr>
          <w:noProof/>
        </w:rPr>
        <w:t xml:space="preserve"> van bijlage </w:t>
      </w:r>
      <w:r w:rsidRPr="0030224D">
        <w:rPr>
          <w:noProof/>
        </w:rPr>
        <w:t>3</w:t>
      </w:r>
      <w:r>
        <w:rPr>
          <w:noProof/>
        </w:rPr>
        <w:t>-B genoemde vereisten bij wijze van tolerantie niet van toepassing op bij de productie van een product gebruikte niet van oorsprong zijnde basistextielmaterialen, mits:</w:t>
      </w:r>
    </w:p>
    <w:p w14:paraId="67C6391B" w14:textId="77777777" w:rsidR="00857611" w:rsidRPr="00D84C7B" w:rsidRDefault="00857611" w:rsidP="009019ED">
      <w:pPr>
        <w:rPr>
          <w:noProof/>
          <w:szCs w:val="24"/>
        </w:rPr>
      </w:pPr>
    </w:p>
    <w:p w14:paraId="3A89B207" w14:textId="53134C8D" w:rsidR="00857611" w:rsidRPr="00D84C7B" w:rsidRDefault="00857611" w:rsidP="00BC07A1">
      <w:pPr>
        <w:ind w:left="567" w:hanging="567"/>
        <w:rPr>
          <w:noProof/>
          <w:szCs w:val="24"/>
        </w:rPr>
      </w:pPr>
      <w:r>
        <w:rPr>
          <w:noProof/>
        </w:rPr>
        <w:t>a)</w:t>
      </w:r>
      <w:r>
        <w:rPr>
          <w:noProof/>
        </w:rPr>
        <w:tab/>
        <w:t>het product twee of meer basistextielmaterialen bevat; en</w:t>
      </w:r>
    </w:p>
    <w:p w14:paraId="4F7F7BA0" w14:textId="77777777" w:rsidR="00857611" w:rsidRPr="00D84C7B" w:rsidRDefault="00857611" w:rsidP="009019ED">
      <w:pPr>
        <w:rPr>
          <w:noProof/>
          <w:szCs w:val="24"/>
        </w:rPr>
      </w:pPr>
    </w:p>
    <w:p w14:paraId="68B69518" w14:textId="266C91D2" w:rsidR="00857611" w:rsidRPr="00D84C7B" w:rsidRDefault="00857611" w:rsidP="00BC07A1">
      <w:pPr>
        <w:ind w:left="567" w:hanging="567"/>
        <w:rPr>
          <w:noProof/>
          <w:szCs w:val="24"/>
        </w:rPr>
      </w:pPr>
      <w:r>
        <w:rPr>
          <w:noProof/>
        </w:rPr>
        <w:t>b)</w:t>
      </w:r>
      <w:r>
        <w:rPr>
          <w:noProof/>
        </w:rPr>
        <w:tab/>
        <w:t xml:space="preserve">het gewicht van de niet van oorsprong zijnde basistextielmaterialen samen niet hoger is dan </w:t>
      </w:r>
      <w:r w:rsidRPr="0030224D">
        <w:rPr>
          <w:noProof/>
        </w:rPr>
        <w:t>10</w:t>
      </w:r>
      <w:r>
        <w:rPr>
          <w:noProof/>
        </w:rPr>
        <w:t> % van het totale gewicht van alle gebruikte basistextielmaterialen; bijvoorbeeld:</w:t>
      </w:r>
    </w:p>
    <w:p w14:paraId="3F82B01B" w14:textId="77777777" w:rsidR="00857611" w:rsidRPr="00D84C7B" w:rsidRDefault="00857611" w:rsidP="009019ED">
      <w:pPr>
        <w:rPr>
          <w:noProof/>
          <w:szCs w:val="24"/>
        </w:rPr>
      </w:pPr>
    </w:p>
    <w:p w14:paraId="13AAD55A" w14:textId="52CEECB7" w:rsidR="00857611" w:rsidRPr="00D84C7B" w:rsidRDefault="00857611" w:rsidP="009019ED">
      <w:pPr>
        <w:rPr>
          <w:noProof/>
          <w:szCs w:val="24"/>
        </w:rPr>
      </w:pPr>
      <w:r>
        <w:rPr>
          <w:noProof/>
        </w:rPr>
        <w:t>voor een weefsel van wol van post </w:t>
      </w:r>
      <w:r w:rsidRPr="0030224D">
        <w:rPr>
          <w:noProof/>
        </w:rPr>
        <w:t>51</w:t>
      </w:r>
      <w:r>
        <w:rPr>
          <w:noProof/>
        </w:rPr>
        <w:t>.</w:t>
      </w:r>
      <w:r w:rsidRPr="0030224D">
        <w:rPr>
          <w:noProof/>
        </w:rPr>
        <w:t>12</w:t>
      </w:r>
      <w:r>
        <w:rPr>
          <w:noProof/>
        </w:rPr>
        <w:t xml:space="preserve"> bevattende garen van wol van post </w:t>
      </w:r>
      <w:r w:rsidRPr="0030224D">
        <w:rPr>
          <w:noProof/>
        </w:rPr>
        <w:t>51</w:t>
      </w:r>
      <w:r>
        <w:rPr>
          <w:noProof/>
        </w:rPr>
        <w:t>.</w:t>
      </w:r>
      <w:r w:rsidRPr="0030224D">
        <w:rPr>
          <w:noProof/>
        </w:rPr>
        <w:t>07</w:t>
      </w:r>
      <w:r>
        <w:rPr>
          <w:noProof/>
        </w:rPr>
        <w:t>, synthetisch garen van stapelvezels van post </w:t>
      </w:r>
      <w:r w:rsidRPr="0030224D">
        <w:rPr>
          <w:noProof/>
        </w:rPr>
        <w:t>55</w:t>
      </w:r>
      <w:r>
        <w:rPr>
          <w:noProof/>
        </w:rPr>
        <w:t>.</w:t>
      </w:r>
      <w:r w:rsidRPr="0030224D">
        <w:rPr>
          <w:noProof/>
        </w:rPr>
        <w:t>09</w:t>
      </w:r>
      <w:r>
        <w:rPr>
          <w:noProof/>
        </w:rPr>
        <w:t xml:space="preserve"> en andere materialen dan basistextielmaterialen mag niet van oorsprong zijnd garen van wol dat niet aan de vereisten van bijlage </w:t>
      </w:r>
      <w:r w:rsidRPr="0030224D">
        <w:rPr>
          <w:noProof/>
        </w:rPr>
        <w:t>3</w:t>
      </w:r>
      <w:r>
        <w:rPr>
          <w:noProof/>
        </w:rPr>
        <w:t>-B voldoet of niet van oorsprong zijnd synthetisch garen dat niet aan de vereisten van bijlage </w:t>
      </w:r>
      <w:r w:rsidRPr="0030224D">
        <w:rPr>
          <w:noProof/>
        </w:rPr>
        <w:t>3</w:t>
      </w:r>
      <w:r>
        <w:rPr>
          <w:noProof/>
        </w:rPr>
        <w:t xml:space="preserve">-B voldoet, of een combinatie van beide, worden gebruikt, mits het totale gewicht ervan niet hoger is dan </w:t>
      </w:r>
      <w:r w:rsidRPr="0030224D">
        <w:rPr>
          <w:noProof/>
        </w:rPr>
        <w:t>10</w:t>
      </w:r>
      <w:r>
        <w:rPr>
          <w:noProof/>
        </w:rPr>
        <w:t> % van het gewicht van alle basistextielmaterialen.</w:t>
      </w:r>
    </w:p>
    <w:p w14:paraId="1BC7937F" w14:textId="77777777" w:rsidR="00857611" w:rsidRPr="00D84C7B" w:rsidRDefault="00857611" w:rsidP="009019ED">
      <w:pPr>
        <w:rPr>
          <w:noProof/>
          <w:szCs w:val="24"/>
        </w:rPr>
      </w:pPr>
    </w:p>
    <w:p w14:paraId="527232A5" w14:textId="0B82C4DC" w:rsidR="00857611" w:rsidRPr="00D84C7B" w:rsidRDefault="00857611" w:rsidP="009019ED">
      <w:pPr>
        <w:rPr>
          <w:noProof/>
          <w:szCs w:val="24"/>
        </w:rPr>
      </w:pPr>
      <w:r w:rsidRPr="0030224D">
        <w:rPr>
          <w:noProof/>
        </w:rPr>
        <w:t>3</w:t>
      </w:r>
      <w:r>
        <w:rPr>
          <w:noProof/>
        </w:rPr>
        <w:t>.</w:t>
      </w:r>
      <w:r>
        <w:rPr>
          <w:noProof/>
        </w:rPr>
        <w:tab/>
        <w:t>Onverminderd punt </w:t>
      </w:r>
      <w:r w:rsidRPr="0030224D">
        <w:rPr>
          <w:noProof/>
        </w:rPr>
        <w:t>2</w:t>
      </w:r>
      <w:r>
        <w:rPr>
          <w:noProof/>
        </w:rPr>
        <w:t xml:space="preserve">, b), bedraagt de tolerantie voor producten bevattende garen van polyurethaan, met soepele segmenten van polyether, al dan niet omwoeld, ten hoogste </w:t>
      </w:r>
      <w:r w:rsidRPr="0030224D">
        <w:rPr>
          <w:noProof/>
        </w:rPr>
        <w:t>20</w:t>
      </w:r>
      <w:r>
        <w:rPr>
          <w:noProof/>
        </w:rPr>
        <w:t xml:space="preserve"> %. Het percentage van de andere niet van oorsprong zijnde basistextielmaterialen mag evenwel niet meer dan </w:t>
      </w:r>
      <w:r w:rsidRPr="0030224D">
        <w:rPr>
          <w:noProof/>
        </w:rPr>
        <w:t>10</w:t>
      </w:r>
      <w:r>
        <w:rPr>
          <w:noProof/>
        </w:rPr>
        <w:t> % bedragen.</w:t>
      </w:r>
    </w:p>
    <w:p w14:paraId="020DD709" w14:textId="77777777" w:rsidR="00857611" w:rsidRPr="00D84C7B" w:rsidRDefault="00857611" w:rsidP="009019ED">
      <w:pPr>
        <w:rPr>
          <w:noProof/>
          <w:szCs w:val="24"/>
        </w:rPr>
      </w:pPr>
    </w:p>
    <w:p w14:paraId="67FF27BE" w14:textId="25F18A52" w:rsidR="00857611" w:rsidRPr="00D84C7B" w:rsidRDefault="00BC07A1" w:rsidP="009019ED">
      <w:pPr>
        <w:rPr>
          <w:noProof/>
          <w:szCs w:val="24"/>
        </w:rPr>
      </w:pPr>
      <w:r>
        <w:rPr>
          <w:noProof/>
        </w:rPr>
        <w:br w:type="page"/>
      </w:r>
      <w:r w:rsidRPr="0030224D">
        <w:rPr>
          <w:noProof/>
        </w:rPr>
        <w:t>4</w:t>
      </w:r>
      <w:r>
        <w:rPr>
          <w:noProof/>
        </w:rPr>
        <w:t>.</w:t>
      </w:r>
      <w:r>
        <w:rPr>
          <w:noProof/>
        </w:rPr>
        <w:tab/>
        <w:t>Onverminderd punt </w:t>
      </w:r>
      <w:r w:rsidRPr="0030224D">
        <w:rPr>
          <w:noProof/>
        </w:rPr>
        <w:t>2</w:t>
      </w:r>
      <w:r>
        <w:rPr>
          <w:noProof/>
        </w:rPr>
        <w:t>, b), bedraagt de tolerantie voor producten bevattende strippen bestaande uit een kern van bladaluminium of van kunststoffolie, al dan niet bedekt met aluminiumpoeder, met een breedte van niet meer dan </w:t>
      </w:r>
      <w:r w:rsidRPr="0030224D">
        <w:rPr>
          <w:noProof/>
        </w:rPr>
        <w:t>5</w:t>
      </w:r>
      <w:r>
        <w:rPr>
          <w:noProof/>
        </w:rPr>
        <w:t xml:space="preserve"> mm, welke kern met behulp van een doorzichtig of gekleurd kleefmiddel is bevestigd tussen twee strippen kunststoffolie, ten hoogste </w:t>
      </w:r>
      <w:r w:rsidRPr="0030224D">
        <w:rPr>
          <w:noProof/>
        </w:rPr>
        <w:t>30</w:t>
      </w:r>
      <w:r>
        <w:rPr>
          <w:noProof/>
        </w:rPr>
        <w:t xml:space="preserve"> %. Het percentage van de andere niet van oorsprong zijnde basistextielmaterialen mag evenwel niet meer dan </w:t>
      </w:r>
      <w:r w:rsidRPr="0030224D">
        <w:rPr>
          <w:noProof/>
        </w:rPr>
        <w:t>10</w:t>
      </w:r>
      <w:r>
        <w:rPr>
          <w:noProof/>
        </w:rPr>
        <w:t> % bedragen.</w:t>
      </w:r>
    </w:p>
    <w:p w14:paraId="42A49C10" w14:textId="77777777" w:rsidR="00857611" w:rsidRPr="00D84C7B" w:rsidRDefault="00857611" w:rsidP="009019ED">
      <w:pPr>
        <w:rPr>
          <w:noProof/>
          <w:szCs w:val="24"/>
        </w:rPr>
      </w:pPr>
    </w:p>
    <w:p w14:paraId="4003DBD8" w14:textId="77777777" w:rsidR="00857611" w:rsidRPr="00D84C7B" w:rsidRDefault="00857611" w:rsidP="009019ED">
      <w:pPr>
        <w:rPr>
          <w:noProof/>
          <w:szCs w:val="24"/>
        </w:rPr>
      </w:pPr>
    </w:p>
    <w:p w14:paraId="6F15B2A0" w14:textId="3C14C85A" w:rsidR="00857611" w:rsidRPr="00D84C7B" w:rsidRDefault="00857611" w:rsidP="00BC07A1">
      <w:pPr>
        <w:jc w:val="center"/>
        <w:rPr>
          <w:noProof/>
          <w:szCs w:val="24"/>
        </w:rPr>
      </w:pPr>
      <w:r>
        <w:rPr>
          <w:noProof/>
        </w:rPr>
        <w:t>Aantekening </w:t>
      </w:r>
      <w:r w:rsidRPr="0030224D">
        <w:rPr>
          <w:noProof/>
        </w:rPr>
        <w:t>8</w:t>
      </w:r>
      <w:r w:rsidR="00960078">
        <w:rPr>
          <w:noProof/>
        </w:rPr>
        <w:t xml:space="preserve"> </w:t>
      </w:r>
      <w:r>
        <w:rPr>
          <w:noProof/>
        </w:rPr>
        <w:br/>
        <w:t>Andere toegestane afwijkingen voor bepaalde textielproducten</w:t>
      </w:r>
    </w:p>
    <w:p w14:paraId="2E729711" w14:textId="77777777" w:rsidR="00857611" w:rsidRPr="00D84C7B" w:rsidRDefault="00857611" w:rsidP="009019ED">
      <w:pPr>
        <w:rPr>
          <w:noProof/>
          <w:szCs w:val="24"/>
        </w:rPr>
      </w:pPr>
    </w:p>
    <w:p w14:paraId="7D1A3339" w14:textId="5A48A751" w:rsidR="00857611" w:rsidRPr="00D84C7B" w:rsidRDefault="00857611" w:rsidP="009019ED">
      <w:pPr>
        <w:rPr>
          <w:noProof/>
          <w:szCs w:val="24"/>
        </w:rPr>
      </w:pPr>
      <w:r w:rsidRPr="0030224D">
        <w:rPr>
          <w:noProof/>
        </w:rPr>
        <w:t>1</w:t>
      </w:r>
      <w:r>
        <w:rPr>
          <w:noProof/>
        </w:rPr>
        <w:t>.</w:t>
      </w:r>
      <w:r>
        <w:rPr>
          <w:noProof/>
        </w:rPr>
        <w:tab/>
        <w:t>Wanneer in bijlage </w:t>
      </w:r>
      <w:r w:rsidRPr="0030224D">
        <w:rPr>
          <w:noProof/>
        </w:rPr>
        <w:t>3</w:t>
      </w:r>
      <w:r>
        <w:rPr>
          <w:noProof/>
        </w:rPr>
        <w:t>-B naar deze aantekening wordt verwezen, mogen niet van oorsprong zijnde textielmaterialen, met uitzondering van voeringen en tussenvoeringen, die niet voldoen aan de in kolom </w:t>
      </w:r>
      <w:r w:rsidRPr="0030224D">
        <w:rPr>
          <w:noProof/>
        </w:rPr>
        <w:t>2</w:t>
      </w:r>
      <w:r>
        <w:rPr>
          <w:noProof/>
        </w:rPr>
        <w:t xml:space="preserve"> vermelde vereisten voor een geconfectioneerd textielproduct, worden gebruikt, mits die onder een andere post vallen dan het product en de waarde ervan niet hoger is dan </w:t>
      </w:r>
      <w:r w:rsidRPr="0030224D">
        <w:rPr>
          <w:noProof/>
        </w:rPr>
        <w:t>8</w:t>
      </w:r>
      <w:r>
        <w:rPr>
          <w:noProof/>
        </w:rPr>
        <w:t> % van de prijs af fabriek van het product.</w:t>
      </w:r>
    </w:p>
    <w:p w14:paraId="712C1FEB" w14:textId="77777777" w:rsidR="00857611" w:rsidRPr="00D84C7B" w:rsidRDefault="00857611" w:rsidP="009019ED">
      <w:pPr>
        <w:rPr>
          <w:noProof/>
          <w:szCs w:val="24"/>
        </w:rPr>
      </w:pPr>
    </w:p>
    <w:p w14:paraId="44D17148" w14:textId="3D6F905D" w:rsidR="00857611" w:rsidRPr="00D84C7B" w:rsidRDefault="00857611" w:rsidP="009019ED">
      <w:pPr>
        <w:rPr>
          <w:noProof/>
          <w:szCs w:val="24"/>
        </w:rPr>
      </w:pPr>
      <w:r w:rsidRPr="0030224D">
        <w:rPr>
          <w:noProof/>
        </w:rPr>
        <w:t>2</w:t>
      </w:r>
      <w:r>
        <w:rPr>
          <w:noProof/>
        </w:rPr>
        <w:t>.</w:t>
      </w:r>
      <w:r>
        <w:rPr>
          <w:noProof/>
        </w:rPr>
        <w:tab/>
        <w:t>Niet van oorsprong zijnde materialen die niet onder de hoofdstukken </w:t>
      </w:r>
      <w:r w:rsidRPr="0030224D">
        <w:rPr>
          <w:noProof/>
        </w:rPr>
        <w:t>50</w:t>
      </w:r>
      <w:r>
        <w:rPr>
          <w:noProof/>
        </w:rPr>
        <w:t xml:space="preserve"> tot en met </w:t>
      </w:r>
      <w:r w:rsidRPr="0030224D">
        <w:rPr>
          <w:noProof/>
        </w:rPr>
        <w:t>63</w:t>
      </w:r>
      <w:r>
        <w:rPr>
          <w:noProof/>
        </w:rPr>
        <w:t xml:space="preserve"> van het geharmoniseerd systeem zijn ingedeeld mogen zonder beperkingen worden gebruikt bij de productie van textielproducten die onder de hoofdstukken </w:t>
      </w:r>
      <w:r w:rsidRPr="0030224D">
        <w:rPr>
          <w:noProof/>
        </w:rPr>
        <w:t>61</w:t>
      </w:r>
      <w:r>
        <w:rPr>
          <w:noProof/>
        </w:rPr>
        <w:t xml:space="preserve"> tot en met</w:t>
      </w:r>
      <w:r w:rsidR="00916607">
        <w:rPr>
          <w:noProof/>
        </w:rPr>
        <w:t> </w:t>
      </w:r>
      <w:r w:rsidRPr="0030224D">
        <w:rPr>
          <w:noProof/>
        </w:rPr>
        <w:t>63</w:t>
      </w:r>
      <w:r>
        <w:rPr>
          <w:noProof/>
        </w:rPr>
        <w:t xml:space="preserve"> zijn ingedeeld, ongeacht of zij textiel bevatten. Bijvoorbeeld:</w:t>
      </w:r>
    </w:p>
    <w:p w14:paraId="31F3BB30" w14:textId="77777777" w:rsidR="00857611" w:rsidRPr="00D84C7B" w:rsidRDefault="00857611" w:rsidP="009019ED">
      <w:pPr>
        <w:rPr>
          <w:noProof/>
          <w:szCs w:val="24"/>
        </w:rPr>
      </w:pPr>
    </w:p>
    <w:p w14:paraId="6E60E6B8" w14:textId="5758EFC8" w:rsidR="00857611" w:rsidRPr="00D84C7B" w:rsidRDefault="00857611" w:rsidP="009019ED">
      <w:pPr>
        <w:rPr>
          <w:noProof/>
          <w:szCs w:val="24"/>
        </w:rPr>
      </w:pPr>
      <w:r>
        <w:rPr>
          <w:noProof/>
        </w:rPr>
        <w:t>wanneer uit hoofde van een vereiste van bijlage </w:t>
      </w:r>
      <w:r w:rsidRPr="0030224D">
        <w:rPr>
          <w:noProof/>
        </w:rPr>
        <w:t>3</w:t>
      </w:r>
      <w:r>
        <w:rPr>
          <w:noProof/>
        </w:rPr>
        <w:t>-B voor een bepaald textielartikel, zoals een pantalon, garen moet worden gebruikt, dan sluit dit het gebruik van niet van oorsprong zijnde artikelen van metaal, zoals knopen, niet uit, omdat artikelen van metaal niet zijn ingedeeld in de hoofdstukken </w:t>
      </w:r>
      <w:r w:rsidRPr="0030224D">
        <w:rPr>
          <w:noProof/>
        </w:rPr>
        <w:t>50</w:t>
      </w:r>
      <w:r>
        <w:rPr>
          <w:noProof/>
        </w:rPr>
        <w:t xml:space="preserve"> tot en met </w:t>
      </w:r>
      <w:r w:rsidRPr="0030224D">
        <w:rPr>
          <w:noProof/>
        </w:rPr>
        <w:t>63</w:t>
      </w:r>
      <w:r>
        <w:rPr>
          <w:noProof/>
        </w:rPr>
        <w:t xml:space="preserve"> van het geharmoniseerd systeem; om dezelfde reden is het gebruik van niet van oorsprong zijnde ritssluitingen toegestaan, al bevatten die normalerwijze ook textiel.</w:t>
      </w:r>
    </w:p>
    <w:p w14:paraId="16800939" w14:textId="77777777" w:rsidR="00857611" w:rsidRPr="00D84C7B" w:rsidRDefault="00857611" w:rsidP="009019ED">
      <w:pPr>
        <w:rPr>
          <w:noProof/>
          <w:szCs w:val="24"/>
        </w:rPr>
      </w:pPr>
    </w:p>
    <w:p w14:paraId="48EE843B" w14:textId="5BC766FF" w:rsidR="00857611" w:rsidRPr="00D84C7B" w:rsidRDefault="00D4426D" w:rsidP="009019ED">
      <w:pPr>
        <w:rPr>
          <w:noProof/>
          <w:szCs w:val="24"/>
        </w:rPr>
      </w:pPr>
      <w:r>
        <w:rPr>
          <w:noProof/>
        </w:rPr>
        <w:br w:type="page"/>
      </w:r>
      <w:r w:rsidRPr="0030224D">
        <w:rPr>
          <w:noProof/>
        </w:rPr>
        <w:t>3</w:t>
      </w:r>
      <w:r>
        <w:rPr>
          <w:noProof/>
        </w:rPr>
        <w:t>.</w:t>
      </w:r>
      <w:r>
        <w:rPr>
          <w:noProof/>
        </w:rPr>
        <w:tab/>
        <w:t>Wanneer een vereiste van bijlage </w:t>
      </w:r>
      <w:r w:rsidRPr="0030224D">
        <w:rPr>
          <w:noProof/>
        </w:rPr>
        <w:t>3</w:t>
      </w:r>
      <w:r>
        <w:rPr>
          <w:noProof/>
        </w:rPr>
        <w:t>-B bestaat in een maximumwaarde voor niet van oorsprong zijnde materialen, wordt bij de berekening van de waarde van de niet van oorsprong zijnde materialen rekening gehouden met de waarde van de niet van oorsprong zijnde materialen die niet zijn ingedeeld in de hoofdstukken </w:t>
      </w:r>
      <w:r w:rsidRPr="0030224D">
        <w:rPr>
          <w:noProof/>
        </w:rPr>
        <w:t>50</w:t>
      </w:r>
      <w:r>
        <w:rPr>
          <w:noProof/>
        </w:rPr>
        <w:t xml:space="preserve"> tot en met </w:t>
      </w:r>
      <w:r w:rsidRPr="0030224D">
        <w:rPr>
          <w:noProof/>
        </w:rPr>
        <w:t>63</w:t>
      </w:r>
      <w:r>
        <w:rPr>
          <w:noProof/>
        </w:rPr>
        <w:t xml:space="preserve"> van het geharmoniseerd systeem.</w:t>
      </w:r>
    </w:p>
    <w:p w14:paraId="0153B1F1" w14:textId="77777777" w:rsidR="00857611" w:rsidRPr="00D84C7B" w:rsidRDefault="00857611" w:rsidP="009019ED">
      <w:pPr>
        <w:rPr>
          <w:noProof/>
          <w:szCs w:val="24"/>
        </w:rPr>
      </w:pPr>
    </w:p>
    <w:p w14:paraId="02DE0A40" w14:textId="77777777" w:rsidR="00857611" w:rsidRPr="00D84C7B" w:rsidRDefault="00857611" w:rsidP="009019ED">
      <w:pPr>
        <w:rPr>
          <w:noProof/>
          <w:szCs w:val="24"/>
        </w:rPr>
      </w:pPr>
    </w:p>
    <w:p w14:paraId="1B3BE65C" w14:textId="15B51EDF" w:rsidR="00857611" w:rsidRPr="00D84C7B" w:rsidRDefault="00857611" w:rsidP="00D4426D">
      <w:pPr>
        <w:jc w:val="center"/>
        <w:rPr>
          <w:noProof/>
          <w:szCs w:val="24"/>
        </w:rPr>
      </w:pPr>
      <w:r>
        <w:rPr>
          <w:noProof/>
        </w:rPr>
        <w:t xml:space="preserve">Aantekening </w:t>
      </w:r>
      <w:r w:rsidRPr="0030224D">
        <w:rPr>
          <w:noProof/>
        </w:rPr>
        <w:t>9</w:t>
      </w:r>
      <w:r w:rsidR="00960078">
        <w:rPr>
          <w:noProof/>
        </w:rPr>
        <w:t xml:space="preserve"> </w:t>
      </w:r>
      <w:r>
        <w:rPr>
          <w:noProof/>
        </w:rPr>
        <w:br/>
        <w:t>Landbouwproducten</w:t>
      </w:r>
    </w:p>
    <w:p w14:paraId="640123BB" w14:textId="77777777" w:rsidR="00857611" w:rsidRPr="00D84C7B" w:rsidRDefault="00857611" w:rsidP="009019ED">
      <w:pPr>
        <w:rPr>
          <w:noProof/>
          <w:szCs w:val="24"/>
        </w:rPr>
      </w:pPr>
    </w:p>
    <w:p w14:paraId="1AC4B95B" w14:textId="788F6165" w:rsidR="00857611" w:rsidRPr="00D84C7B" w:rsidRDefault="00857611" w:rsidP="009019ED">
      <w:pPr>
        <w:rPr>
          <w:noProof/>
          <w:szCs w:val="24"/>
        </w:rPr>
      </w:pPr>
      <w:r w:rsidRPr="0030224D">
        <w:rPr>
          <w:noProof/>
        </w:rPr>
        <w:t>1</w:t>
      </w:r>
      <w:r>
        <w:rPr>
          <w:noProof/>
        </w:rPr>
        <w:t>.</w:t>
      </w:r>
      <w:r>
        <w:rPr>
          <w:noProof/>
        </w:rPr>
        <w:tab/>
        <w:t>Landbouwproducten die zijn ingedeeld onder de hoofdstukken </w:t>
      </w:r>
      <w:r w:rsidRPr="0030224D">
        <w:rPr>
          <w:noProof/>
        </w:rPr>
        <w:t>6</w:t>
      </w:r>
      <w:r>
        <w:rPr>
          <w:noProof/>
        </w:rPr>
        <w:t xml:space="preserve">, </w:t>
      </w:r>
      <w:r w:rsidRPr="0030224D">
        <w:rPr>
          <w:noProof/>
        </w:rPr>
        <w:t>7</w:t>
      </w:r>
      <w:r>
        <w:rPr>
          <w:noProof/>
        </w:rPr>
        <w:t xml:space="preserve">, </w:t>
      </w:r>
      <w:r w:rsidRPr="0030224D">
        <w:rPr>
          <w:noProof/>
        </w:rPr>
        <w:t>8</w:t>
      </w:r>
      <w:r>
        <w:rPr>
          <w:noProof/>
        </w:rPr>
        <w:t xml:space="preserve">, </w:t>
      </w:r>
      <w:r w:rsidRPr="0030224D">
        <w:rPr>
          <w:noProof/>
        </w:rPr>
        <w:t>9</w:t>
      </w:r>
      <w:r>
        <w:rPr>
          <w:noProof/>
        </w:rPr>
        <w:t xml:space="preserve">, </w:t>
      </w:r>
      <w:r w:rsidRPr="0030224D">
        <w:rPr>
          <w:noProof/>
        </w:rPr>
        <w:t>10</w:t>
      </w:r>
      <w:r>
        <w:rPr>
          <w:noProof/>
        </w:rPr>
        <w:t xml:space="preserve"> en</w:t>
      </w:r>
      <w:r w:rsidR="00916607">
        <w:rPr>
          <w:noProof/>
        </w:rPr>
        <w:t> </w:t>
      </w:r>
      <w:r w:rsidRPr="0030224D">
        <w:rPr>
          <w:noProof/>
        </w:rPr>
        <w:t>12</w:t>
      </w:r>
      <w:r>
        <w:rPr>
          <w:noProof/>
        </w:rPr>
        <w:t xml:space="preserve"> en post </w:t>
      </w:r>
      <w:r w:rsidRPr="0030224D">
        <w:rPr>
          <w:noProof/>
        </w:rPr>
        <w:t>24</w:t>
      </w:r>
      <w:r>
        <w:rPr>
          <w:noProof/>
        </w:rPr>
        <w:t>.</w:t>
      </w:r>
      <w:r w:rsidRPr="0030224D">
        <w:rPr>
          <w:noProof/>
        </w:rPr>
        <w:t>01</w:t>
      </w:r>
      <w:r>
        <w:rPr>
          <w:noProof/>
        </w:rPr>
        <w:t xml:space="preserve"> van het geharmoniseerd systeem, die zijn geteeld of geoogst op het grondgebied van een Partij, worden behandeld als van oorsprong uit die Partij, ook indien zij zijn gekweekt uit zaden, bollen, wortels, stekken, loten, enten, scheuten, knoppen of andere levende delen van planten uit een ander land.</w:t>
      </w:r>
    </w:p>
    <w:p w14:paraId="08078FF5" w14:textId="77777777" w:rsidR="00857611" w:rsidRPr="00D84C7B" w:rsidRDefault="00857611" w:rsidP="009019ED">
      <w:pPr>
        <w:rPr>
          <w:noProof/>
          <w:szCs w:val="24"/>
        </w:rPr>
      </w:pPr>
    </w:p>
    <w:p w14:paraId="252A70D0" w14:textId="023F35FB" w:rsidR="00857611" w:rsidRPr="00D84C7B" w:rsidRDefault="00857611" w:rsidP="009019ED">
      <w:pPr>
        <w:rPr>
          <w:noProof/>
          <w:szCs w:val="24"/>
        </w:rPr>
      </w:pPr>
      <w:r w:rsidRPr="0030224D">
        <w:rPr>
          <w:noProof/>
        </w:rPr>
        <w:t>2</w:t>
      </w:r>
      <w:r>
        <w:rPr>
          <w:noProof/>
        </w:rPr>
        <w:t>.</w:t>
      </w:r>
      <w:r>
        <w:rPr>
          <w:noProof/>
        </w:rPr>
        <w:tab/>
        <w:t>Onverminderd artikel </w:t>
      </w:r>
      <w:r w:rsidRPr="0030224D">
        <w:rPr>
          <w:noProof/>
        </w:rPr>
        <w:t>3</w:t>
      </w:r>
      <w:r>
        <w:rPr>
          <w:noProof/>
        </w:rPr>
        <w:t>.</w:t>
      </w:r>
      <w:r w:rsidRPr="0030224D">
        <w:rPr>
          <w:noProof/>
        </w:rPr>
        <w:t>5</w:t>
      </w:r>
      <w:r>
        <w:rPr>
          <w:noProof/>
        </w:rPr>
        <w:t xml:space="preserve"> mag voor producten die onder de onderverdelingen </w:t>
      </w:r>
      <w:r w:rsidRPr="0030224D">
        <w:rPr>
          <w:noProof/>
        </w:rPr>
        <w:t>1602</w:t>
      </w:r>
      <w:r>
        <w:rPr>
          <w:noProof/>
        </w:rPr>
        <w:t>.</w:t>
      </w:r>
      <w:r w:rsidRPr="0030224D">
        <w:rPr>
          <w:noProof/>
        </w:rPr>
        <w:t>31</w:t>
      </w:r>
      <w:r>
        <w:rPr>
          <w:noProof/>
        </w:rPr>
        <w:t xml:space="preserve">, </w:t>
      </w:r>
      <w:r w:rsidRPr="0030224D">
        <w:rPr>
          <w:noProof/>
        </w:rPr>
        <w:t>1602</w:t>
      </w:r>
      <w:r>
        <w:rPr>
          <w:noProof/>
        </w:rPr>
        <w:t>.</w:t>
      </w:r>
      <w:r w:rsidRPr="0030224D">
        <w:rPr>
          <w:noProof/>
        </w:rPr>
        <w:t>32</w:t>
      </w:r>
      <w:r>
        <w:rPr>
          <w:noProof/>
        </w:rPr>
        <w:t xml:space="preserve">, </w:t>
      </w:r>
      <w:r w:rsidRPr="0030224D">
        <w:rPr>
          <w:noProof/>
        </w:rPr>
        <w:t>1602</w:t>
      </w:r>
      <w:r>
        <w:rPr>
          <w:noProof/>
        </w:rPr>
        <w:t>.</w:t>
      </w:r>
      <w:r w:rsidRPr="0030224D">
        <w:rPr>
          <w:noProof/>
        </w:rPr>
        <w:t>41</w:t>
      </w:r>
      <w:r>
        <w:rPr>
          <w:noProof/>
        </w:rPr>
        <w:t xml:space="preserve"> en</w:t>
      </w:r>
      <w:r w:rsidR="00916607">
        <w:rPr>
          <w:noProof/>
        </w:rPr>
        <w:t> </w:t>
      </w:r>
      <w:r w:rsidRPr="0030224D">
        <w:rPr>
          <w:noProof/>
        </w:rPr>
        <w:t>1602</w:t>
      </w:r>
      <w:r>
        <w:rPr>
          <w:noProof/>
        </w:rPr>
        <w:t>.</w:t>
      </w:r>
      <w:r w:rsidRPr="0030224D">
        <w:rPr>
          <w:noProof/>
        </w:rPr>
        <w:t>50</w:t>
      </w:r>
      <w:r>
        <w:rPr>
          <w:noProof/>
        </w:rPr>
        <w:t xml:space="preserve"> van het geharmoniseerd systeem zijn ingedeeld, de in artikel </w:t>
      </w:r>
      <w:r w:rsidRPr="0030224D">
        <w:rPr>
          <w:noProof/>
        </w:rPr>
        <w:t>3</w:t>
      </w:r>
      <w:r>
        <w:rPr>
          <w:noProof/>
        </w:rPr>
        <w:t>.</w:t>
      </w:r>
      <w:r w:rsidRPr="0030224D">
        <w:rPr>
          <w:noProof/>
        </w:rPr>
        <w:t>5</w:t>
      </w:r>
      <w:r>
        <w:rPr>
          <w:noProof/>
        </w:rPr>
        <w:t>, lid </w:t>
      </w:r>
      <w:r w:rsidRPr="0030224D">
        <w:rPr>
          <w:noProof/>
        </w:rPr>
        <w:t>1</w:t>
      </w:r>
      <w:r>
        <w:rPr>
          <w:noProof/>
        </w:rPr>
        <w:t xml:space="preserve">, punt a), vastgestelde waarde niet hoger zijn dan </w:t>
      </w:r>
      <w:r w:rsidRPr="0030224D">
        <w:rPr>
          <w:noProof/>
        </w:rPr>
        <w:t>15</w:t>
      </w:r>
      <w:r>
        <w:rPr>
          <w:noProof/>
        </w:rPr>
        <w:t> % van de prijs af fabriek van het product.</w:t>
      </w:r>
    </w:p>
    <w:p w14:paraId="6836A7FD" w14:textId="029CDB52" w:rsidR="00857611" w:rsidRPr="00D84C7B" w:rsidRDefault="00857611" w:rsidP="009019ED">
      <w:pPr>
        <w:rPr>
          <w:noProof/>
          <w:szCs w:val="24"/>
        </w:rPr>
      </w:pPr>
    </w:p>
    <w:p w14:paraId="56969B8D" w14:textId="77777777" w:rsidR="00731F87" w:rsidRPr="00D84C7B" w:rsidRDefault="00731F87" w:rsidP="009019ED">
      <w:pPr>
        <w:rPr>
          <w:noProof/>
          <w:szCs w:val="24"/>
        </w:rPr>
      </w:pPr>
    </w:p>
    <w:p w14:paraId="13D7793E" w14:textId="5B52A70A" w:rsidR="00857611" w:rsidRPr="00D84C7B" w:rsidRDefault="00731F87" w:rsidP="00731F87">
      <w:pPr>
        <w:jc w:val="center"/>
        <w:rPr>
          <w:noProof/>
          <w:szCs w:val="24"/>
        </w:rPr>
      </w:pPr>
      <w:r>
        <w:rPr>
          <w:noProof/>
        </w:rPr>
        <w:t>________________</w:t>
      </w:r>
    </w:p>
    <w:p w14:paraId="2F8CFE61" w14:textId="77777777" w:rsidR="00D4426D" w:rsidRPr="00D84C7B" w:rsidRDefault="00D4426D" w:rsidP="009019ED">
      <w:pPr>
        <w:rPr>
          <w:rFonts w:eastAsiaTheme="minorEastAsia"/>
          <w:noProof/>
          <w:szCs w:val="24"/>
        </w:rPr>
        <w:sectPr w:rsidR="00D4426D" w:rsidRPr="00D84C7B" w:rsidSect="00AE476F">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pgNumType w:start="1"/>
          <w:cols w:space="720"/>
          <w:docGrid w:linePitch="360"/>
        </w:sectPr>
      </w:pPr>
    </w:p>
    <w:p w14:paraId="1DE441BD" w14:textId="77777777" w:rsidR="00857611" w:rsidRPr="00D84C7B" w:rsidRDefault="00857611" w:rsidP="00B01EFA">
      <w:pPr>
        <w:jc w:val="right"/>
        <w:rPr>
          <w:rFonts w:eastAsiaTheme="minorEastAsia"/>
          <w:b/>
          <w:bCs/>
          <w:noProof/>
          <w:szCs w:val="24"/>
          <w:u w:val="single"/>
        </w:rPr>
      </w:pPr>
      <w:bookmarkStart w:id="5" w:name="_Hlk134007489"/>
      <w:r>
        <w:rPr>
          <w:b/>
          <w:noProof/>
          <w:u w:val="single"/>
        </w:rPr>
        <w:t>BIJLAGE </w:t>
      </w:r>
      <w:r w:rsidRPr="0030224D">
        <w:rPr>
          <w:b/>
          <w:noProof/>
          <w:u w:val="single"/>
        </w:rPr>
        <w:t>3</w:t>
      </w:r>
      <w:r>
        <w:rPr>
          <w:b/>
          <w:noProof/>
          <w:u w:val="single"/>
        </w:rPr>
        <w:t>-B</w:t>
      </w:r>
      <w:bookmarkEnd w:id="5"/>
    </w:p>
    <w:p w14:paraId="58BAC11B" w14:textId="7E6ED490" w:rsidR="00857611" w:rsidRPr="00D84C7B" w:rsidRDefault="00857611" w:rsidP="009019ED">
      <w:pPr>
        <w:rPr>
          <w:rFonts w:eastAsiaTheme="minorEastAsia"/>
          <w:noProof/>
          <w:szCs w:val="24"/>
        </w:rPr>
      </w:pPr>
    </w:p>
    <w:p w14:paraId="7CDD9570" w14:textId="77777777" w:rsidR="00B01EFA" w:rsidRPr="00D84C7B" w:rsidRDefault="00B01EFA" w:rsidP="009019ED">
      <w:pPr>
        <w:rPr>
          <w:rFonts w:eastAsiaTheme="minorEastAsia"/>
          <w:noProof/>
          <w:szCs w:val="24"/>
        </w:rPr>
      </w:pPr>
    </w:p>
    <w:p w14:paraId="0F8F13A9" w14:textId="7A069BB7" w:rsidR="00857611" w:rsidRPr="00D84C7B" w:rsidRDefault="00857611" w:rsidP="00B01EFA">
      <w:pPr>
        <w:jc w:val="center"/>
        <w:rPr>
          <w:rFonts w:eastAsiaTheme="minorEastAsia"/>
          <w:noProof/>
          <w:szCs w:val="24"/>
        </w:rPr>
      </w:pPr>
      <w:bookmarkStart w:id="6" w:name="_Hlk134007482"/>
      <w:r>
        <w:rPr>
          <w:noProof/>
        </w:rPr>
        <w:t>PRODUCTSPRECIFIEKE OORSPRONGSREGELS</w:t>
      </w:r>
      <w:bookmarkEnd w:id="6"/>
    </w:p>
    <w:p w14:paraId="7EF1EE9E" w14:textId="77777777" w:rsidR="00857611" w:rsidRPr="00D84C7B" w:rsidRDefault="00857611" w:rsidP="009019ED">
      <w:pPr>
        <w:rPr>
          <w:rFonts w:eastAsiaTheme="minorEastAsia"/>
          <w:noProof/>
          <w:szCs w:val="24"/>
        </w:rPr>
      </w:pPr>
    </w:p>
    <w:tbl>
      <w:tblPr>
        <w:tblStyle w:val="TableGrid"/>
        <w:tblW w:w="5000" w:type="pct"/>
        <w:tblLook w:val="04A0" w:firstRow="1" w:lastRow="0" w:firstColumn="1" w:lastColumn="0" w:noHBand="0" w:noVBand="1"/>
      </w:tblPr>
      <w:tblGrid>
        <w:gridCol w:w="2683"/>
        <w:gridCol w:w="7171"/>
      </w:tblGrid>
      <w:tr w:rsidR="00B01EFA" w:rsidRPr="00D84C7B" w14:paraId="3A65D484" w14:textId="77777777" w:rsidTr="00B01EFA">
        <w:trPr>
          <w:tblHeader/>
        </w:trPr>
        <w:tc>
          <w:tcPr>
            <w:tcW w:w="1134" w:type="pct"/>
            <w:vAlign w:val="center"/>
          </w:tcPr>
          <w:p w14:paraId="418716DF" w14:textId="77777777" w:rsidR="00857611" w:rsidRPr="00D84C7B" w:rsidRDefault="00857611" w:rsidP="00B01EFA">
            <w:pPr>
              <w:spacing w:before="60" w:after="60" w:line="240" w:lineRule="auto"/>
              <w:jc w:val="center"/>
              <w:rPr>
                <w:rFonts w:ascii="Times New Roman" w:hAnsi="Times New Roman" w:cs="Times New Roman"/>
                <w:noProof/>
                <w:sz w:val="24"/>
                <w:szCs w:val="24"/>
              </w:rPr>
            </w:pPr>
            <w:r>
              <w:rPr>
                <w:rFonts w:ascii="Times New Roman" w:hAnsi="Times New Roman"/>
                <w:noProof/>
                <w:sz w:val="24"/>
              </w:rPr>
              <w:t>Kolom </w:t>
            </w:r>
            <w:r w:rsidRPr="0030224D">
              <w:rPr>
                <w:rFonts w:ascii="Times New Roman" w:hAnsi="Times New Roman"/>
                <w:noProof/>
                <w:sz w:val="24"/>
              </w:rPr>
              <w:t>1</w:t>
            </w:r>
          </w:p>
          <w:p w14:paraId="76853AFB" w14:textId="77777777" w:rsidR="00857611" w:rsidRPr="00D84C7B" w:rsidRDefault="00857611" w:rsidP="00B01EFA">
            <w:pPr>
              <w:spacing w:before="60" w:after="60" w:line="240" w:lineRule="auto"/>
              <w:jc w:val="center"/>
              <w:rPr>
                <w:rFonts w:ascii="Times New Roman" w:hAnsi="Times New Roman" w:cs="Times New Roman"/>
                <w:noProof/>
                <w:sz w:val="24"/>
                <w:szCs w:val="24"/>
              </w:rPr>
            </w:pPr>
            <w:r>
              <w:rPr>
                <w:rFonts w:ascii="Times New Roman" w:hAnsi="Times New Roman"/>
                <w:noProof/>
                <w:sz w:val="24"/>
              </w:rPr>
              <w:t>Indeling op basis van het geharmoniseerd systeem (</w:t>
            </w:r>
            <w:r w:rsidRPr="0030224D">
              <w:rPr>
                <w:rFonts w:ascii="Times New Roman" w:hAnsi="Times New Roman"/>
                <w:noProof/>
                <w:sz w:val="24"/>
              </w:rPr>
              <w:t>2022</w:t>
            </w:r>
            <w:r>
              <w:rPr>
                <w:rFonts w:ascii="Times New Roman" w:hAnsi="Times New Roman"/>
                <w:noProof/>
                <w:sz w:val="24"/>
              </w:rPr>
              <w:t>), inclusief specifieke beschrijving</w:t>
            </w:r>
          </w:p>
        </w:tc>
        <w:tc>
          <w:tcPr>
            <w:tcW w:w="3866" w:type="pct"/>
            <w:vAlign w:val="center"/>
          </w:tcPr>
          <w:p w14:paraId="7034A472" w14:textId="77777777" w:rsidR="00857611" w:rsidRPr="00D84C7B" w:rsidRDefault="00857611" w:rsidP="00B01EFA">
            <w:pPr>
              <w:spacing w:before="60" w:after="60" w:line="240" w:lineRule="auto"/>
              <w:jc w:val="center"/>
              <w:rPr>
                <w:rFonts w:ascii="Times New Roman" w:hAnsi="Times New Roman" w:cs="Times New Roman"/>
                <w:noProof/>
                <w:sz w:val="24"/>
                <w:szCs w:val="24"/>
              </w:rPr>
            </w:pPr>
            <w:r>
              <w:rPr>
                <w:rFonts w:ascii="Times New Roman" w:hAnsi="Times New Roman"/>
                <w:noProof/>
                <w:sz w:val="24"/>
              </w:rPr>
              <w:t>Kolom </w:t>
            </w:r>
            <w:r w:rsidRPr="0030224D">
              <w:rPr>
                <w:rFonts w:ascii="Times New Roman" w:hAnsi="Times New Roman"/>
                <w:noProof/>
                <w:sz w:val="24"/>
              </w:rPr>
              <w:t>2</w:t>
            </w:r>
          </w:p>
          <w:p w14:paraId="2E958D98" w14:textId="4A43FF5D" w:rsidR="00857611" w:rsidRPr="00D84C7B" w:rsidRDefault="00857611" w:rsidP="00B01EFA">
            <w:pPr>
              <w:spacing w:before="60" w:after="60" w:line="240" w:lineRule="auto"/>
              <w:jc w:val="center"/>
              <w:rPr>
                <w:rFonts w:ascii="Times New Roman" w:hAnsi="Times New Roman" w:cs="Times New Roman"/>
                <w:noProof/>
                <w:sz w:val="24"/>
                <w:szCs w:val="24"/>
              </w:rPr>
            </w:pPr>
            <w:bookmarkStart w:id="7" w:name="_Hlk134196465"/>
            <w:r>
              <w:rPr>
                <w:rFonts w:ascii="Times New Roman" w:hAnsi="Times New Roman"/>
                <w:noProof/>
                <w:sz w:val="24"/>
              </w:rPr>
              <w:t>Productspecifieke oorsprongsregel</w:t>
            </w:r>
            <w:bookmarkEnd w:id="7"/>
          </w:p>
        </w:tc>
      </w:tr>
      <w:tr w:rsidR="00B01EFA" w:rsidRPr="00D84C7B" w14:paraId="06D406F8" w14:textId="77777777" w:rsidTr="00B01EFA">
        <w:tc>
          <w:tcPr>
            <w:tcW w:w="1134" w:type="pct"/>
          </w:tcPr>
          <w:p w14:paraId="6F968CB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I</w:t>
            </w:r>
          </w:p>
        </w:tc>
        <w:tc>
          <w:tcPr>
            <w:tcW w:w="3866" w:type="pct"/>
          </w:tcPr>
          <w:p w14:paraId="7DA039B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LEVENDE DIEREN; DIERLĲKE PRODUCTEN</w:t>
            </w:r>
          </w:p>
        </w:tc>
      </w:tr>
      <w:tr w:rsidR="00B01EFA" w:rsidRPr="00D84C7B" w14:paraId="3C4FB260" w14:textId="77777777" w:rsidTr="00B01EFA">
        <w:tc>
          <w:tcPr>
            <w:tcW w:w="1134" w:type="pct"/>
          </w:tcPr>
          <w:p w14:paraId="0F1BFC9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w:t>
            </w:r>
          </w:p>
        </w:tc>
        <w:tc>
          <w:tcPr>
            <w:tcW w:w="3866" w:type="pct"/>
          </w:tcPr>
          <w:p w14:paraId="3FB5CB9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Levende dieren</w:t>
            </w:r>
          </w:p>
        </w:tc>
      </w:tr>
      <w:tr w:rsidR="00B01EFA" w:rsidRPr="00D84C7B" w14:paraId="52299DE1" w14:textId="77777777" w:rsidTr="00B01EFA">
        <w:tc>
          <w:tcPr>
            <w:tcW w:w="1134" w:type="pct"/>
          </w:tcPr>
          <w:p w14:paraId="587ADCE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06</w:t>
            </w:r>
          </w:p>
        </w:tc>
        <w:tc>
          <w:tcPr>
            <w:tcW w:w="3866" w:type="pct"/>
          </w:tcPr>
          <w:p w14:paraId="7C793D17" w14:textId="4A2A682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Alle dieren van hoofdstuk </w:t>
            </w:r>
            <w:r w:rsidRPr="0030224D">
              <w:rPr>
                <w:rFonts w:ascii="Times New Roman" w:hAnsi="Times New Roman"/>
                <w:noProof/>
                <w:sz w:val="24"/>
              </w:rPr>
              <w:t>1</w:t>
            </w:r>
            <w:r>
              <w:rPr>
                <w:rFonts w:ascii="Times New Roman" w:hAnsi="Times New Roman"/>
                <w:noProof/>
                <w:sz w:val="24"/>
              </w:rPr>
              <w:t xml:space="preserve"> moeten volledig zijn verkregen.</w:t>
            </w:r>
          </w:p>
        </w:tc>
      </w:tr>
      <w:tr w:rsidR="00B01EFA" w:rsidRPr="00D84C7B" w14:paraId="202C8776" w14:textId="77777777" w:rsidTr="00B01EFA">
        <w:trPr>
          <w:trHeight w:val="637"/>
        </w:trPr>
        <w:tc>
          <w:tcPr>
            <w:tcW w:w="1134" w:type="pct"/>
          </w:tcPr>
          <w:p w14:paraId="219AAAC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w:t>
            </w:r>
          </w:p>
        </w:tc>
        <w:tc>
          <w:tcPr>
            <w:tcW w:w="3866" w:type="pct"/>
          </w:tcPr>
          <w:p w14:paraId="4595D58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Vlees en eetbare slachtafvallen</w:t>
            </w:r>
          </w:p>
        </w:tc>
      </w:tr>
      <w:tr w:rsidR="00B01EFA" w:rsidRPr="00D84C7B" w14:paraId="3DE233D0" w14:textId="77777777" w:rsidTr="00B01EFA">
        <w:tc>
          <w:tcPr>
            <w:tcW w:w="1134" w:type="pct"/>
          </w:tcPr>
          <w:p w14:paraId="67558C4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w:t>
            </w:r>
            <w:r w:rsidRPr="0030224D">
              <w:rPr>
                <w:rFonts w:ascii="Times New Roman" w:hAnsi="Times New Roman"/>
                <w:noProof/>
                <w:sz w:val="24"/>
              </w:rPr>
              <w:t>10</w:t>
            </w:r>
          </w:p>
        </w:tc>
        <w:tc>
          <w:tcPr>
            <w:tcW w:w="3866" w:type="pct"/>
          </w:tcPr>
          <w:p w14:paraId="57F3C53A" w14:textId="1F09CF4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materialen van de hoofdstukken </w:t>
            </w:r>
            <w:r w:rsidRPr="0030224D">
              <w:rPr>
                <w:rFonts w:ascii="Times New Roman" w:hAnsi="Times New Roman"/>
                <w:noProof/>
                <w:sz w:val="24"/>
              </w:rPr>
              <w:t>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w:t>
            </w:r>
            <w:r w:rsidR="00916607">
              <w:rPr>
                <w:rFonts w:ascii="Times New Roman" w:hAnsi="Times New Roman"/>
                <w:noProof/>
                <w:sz w:val="24"/>
              </w:rPr>
              <w:t xml:space="preserve"> </w:t>
            </w:r>
            <w:r>
              <w:rPr>
                <w:rFonts w:ascii="Times New Roman" w:hAnsi="Times New Roman"/>
                <w:noProof/>
                <w:sz w:val="24"/>
              </w:rPr>
              <w:t>volledig zijn verkregen.</w:t>
            </w:r>
          </w:p>
        </w:tc>
      </w:tr>
      <w:tr w:rsidR="00B01EFA" w:rsidRPr="00D84C7B" w14:paraId="3A88BFD6" w14:textId="77777777" w:rsidTr="00B01EFA">
        <w:tc>
          <w:tcPr>
            <w:tcW w:w="1134" w:type="pct"/>
          </w:tcPr>
          <w:p w14:paraId="29EA821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w:t>
            </w:r>
          </w:p>
        </w:tc>
        <w:tc>
          <w:tcPr>
            <w:tcW w:w="3866" w:type="pct"/>
          </w:tcPr>
          <w:p w14:paraId="248C6EF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Vis, schaaldieren, weekdieren en andere ongewervelde waterdieren</w:t>
            </w:r>
          </w:p>
        </w:tc>
      </w:tr>
      <w:tr w:rsidR="00B01EFA" w:rsidRPr="00D84C7B" w14:paraId="787D8345" w14:textId="77777777" w:rsidTr="00B01EFA">
        <w:trPr>
          <w:trHeight w:val="391"/>
        </w:trPr>
        <w:tc>
          <w:tcPr>
            <w:tcW w:w="1134" w:type="pct"/>
          </w:tcPr>
          <w:p w14:paraId="2B3435A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03</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w:t>
            </w:r>
            <w:r w:rsidRPr="0030224D">
              <w:rPr>
                <w:rFonts w:ascii="Times New Roman" w:hAnsi="Times New Roman"/>
                <w:noProof/>
                <w:sz w:val="24"/>
              </w:rPr>
              <w:t>09</w:t>
            </w:r>
          </w:p>
        </w:tc>
        <w:tc>
          <w:tcPr>
            <w:tcW w:w="3866" w:type="pct"/>
          </w:tcPr>
          <w:p w14:paraId="0CFA46DF" w14:textId="5F7B2B9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materialen van hoofdstuk </w:t>
            </w:r>
            <w:r w:rsidRPr="0030224D">
              <w:rPr>
                <w:rFonts w:ascii="Times New Roman" w:hAnsi="Times New Roman"/>
                <w:noProof/>
                <w:sz w:val="24"/>
              </w:rPr>
              <w:t>3</w:t>
            </w:r>
            <w:r>
              <w:rPr>
                <w:rFonts w:ascii="Times New Roman" w:hAnsi="Times New Roman"/>
                <w:noProof/>
                <w:sz w:val="24"/>
              </w:rPr>
              <w:t xml:space="preserve"> volledig zijn verkregen.</w:t>
            </w:r>
          </w:p>
        </w:tc>
      </w:tr>
      <w:tr w:rsidR="00B01EFA" w:rsidRPr="00D84C7B" w14:paraId="57C1F8F9" w14:textId="77777777" w:rsidTr="00B01EFA">
        <w:tc>
          <w:tcPr>
            <w:tcW w:w="1134" w:type="pct"/>
          </w:tcPr>
          <w:p w14:paraId="0221D8F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w:t>
            </w:r>
          </w:p>
        </w:tc>
        <w:tc>
          <w:tcPr>
            <w:tcW w:w="3866" w:type="pct"/>
          </w:tcPr>
          <w:p w14:paraId="678E438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Melk en zuivelproducten; vogeleieren; natuurhoning; eetbare producten van dierlijke oorsprong, elders genoemd noch elders onder begrepen</w:t>
            </w:r>
          </w:p>
        </w:tc>
      </w:tr>
      <w:tr w:rsidR="00B01EFA" w:rsidRPr="00D84C7B" w14:paraId="57533457" w14:textId="77777777" w:rsidTr="00B01EFA">
        <w:tc>
          <w:tcPr>
            <w:tcW w:w="1134" w:type="pct"/>
          </w:tcPr>
          <w:p w14:paraId="4779524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10</w:t>
            </w:r>
          </w:p>
        </w:tc>
        <w:tc>
          <w:tcPr>
            <w:tcW w:w="3866" w:type="pct"/>
          </w:tcPr>
          <w:p w14:paraId="145573B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w:t>
            </w:r>
          </w:p>
          <w:p w14:paraId="2D45D142" w14:textId="15BA0E0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alle gebruikte materialen van hoofdstuk </w:t>
            </w:r>
            <w:r w:rsidRPr="0030224D">
              <w:rPr>
                <w:rFonts w:ascii="Times New Roman" w:hAnsi="Times New Roman"/>
                <w:noProof/>
                <w:sz w:val="24"/>
              </w:rPr>
              <w:t>4</w:t>
            </w:r>
            <w:r>
              <w:rPr>
                <w:rFonts w:ascii="Times New Roman" w:hAnsi="Times New Roman"/>
                <w:noProof/>
                <w:sz w:val="24"/>
              </w:rPr>
              <w:t xml:space="preserve"> volledig zijn verkregen;</w:t>
            </w:r>
          </w:p>
          <w:p w14:paraId="6A79A246" w14:textId="7A8EA1D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6862F242" w14:textId="77777777" w:rsidTr="00B01EFA">
        <w:tc>
          <w:tcPr>
            <w:tcW w:w="1134" w:type="pct"/>
          </w:tcPr>
          <w:p w14:paraId="2E0BD070" w14:textId="77777777" w:rsidR="00857611" w:rsidRPr="00D84C7B" w:rsidRDefault="00857611" w:rsidP="00B01EF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w:t>
            </w:r>
          </w:p>
        </w:tc>
        <w:tc>
          <w:tcPr>
            <w:tcW w:w="3866" w:type="pct"/>
          </w:tcPr>
          <w:p w14:paraId="1648229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Andere producten van dierlijke oorsprong, elders genoemd noch elders onder begrepen</w:t>
            </w:r>
          </w:p>
        </w:tc>
      </w:tr>
      <w:tr w:rsidR="00B01EFA" w:rsidRPr="00D84C7B" w14:paraId="1626AE52" w14:textId="77777777" w:rsidTr="00B01EFA">
        <w:tc>
          <w:tcPr>
            <w:tcW w:w="1134" w:type="pct"/>
          </w:tcPr>
          <w:p w14:paraId="36F4C92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05</w:t>
            </w:r>
            <w:r>
              <w:rPr>
                <w:rFonts w:ascii="Times New Roman" w:hAnsi="Times New Roman"/>
                <w:noProof/>
                <w:sz w:val="24"/>
              </w:rPr>
              <w:t>.</w:t>
            </w:r>
            <w:r w:rsidRPr="0030224D">
              <w:rPr>
                <w:rFonts w:ascii="Times New Roman" w:hAnsi="Times New Roman"/>
                <w:noProof/>
                <w:sz w:val="24"/>
              </w:rPr>
              <w:t>11</w:t>
            </w:r>
          </w:p>
        </w:tc>
        <w:tc>
          <w:tcPr>
            <w:tcW w:w="3866" w:type="pct"/>
          </w:tcPr>
          <w:p w14:paraId="67D5F50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63E91ADB" w14:textId="77777777" w:rsidTr="00B01EFA">
        <w:tc>
          <w:tcPr>
            <w:tcW w:w="1134" w:type="pct"/>
          </w:tcPr>
          <w:p w14:paraId="64FA34E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II</w:t>
            </w:r>
          </w:p>
        </w:tc>
        <w:tc>
          <w:tcPr>
            <w:tcW w:w="3866" w:type="pct"/>
          </w:tcPr>
          <w:p w14:paraId="6DCCC68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PRODUCTEN VAN HET PLANTENRIJK</w:t>
            </w:r>
          </w:p>
        </w:tc>
      </w:tr>
      <w:tr w:rsidR="00B01EFA" w:rsidRPr="00D84C7B" w14:paraId="59EB84CA" w14:textId="77777777" w:rsidTr="00B01EFA">
        <w:tc>
          <w:tcPr>
            <w:tcW w:w="1134" w:type="pct"/>
          </w:tcPr>
          <w:p w14:paraId="00B8407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w:t>
            </w:r>
          </w:p>
        </w:tc>
        <w:tc>
          <w:tcPr>
            <w:tcW w:w="3866" w:type="pct"/>
          </w:tcPr>
          <w:p w14:paraId="378DE73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Levende planten en producten van de bloementeelt</w:t>
            </w:r>
          </w:p>
        </w:tc>
      </w:tr>
      <w:tr w:rsidR="00B01EFA" w:rsidRPr="00D84C7B" w14:paraId="61C1ADEB" w14:textId="77777777" w:rsidTr="00B01EFA">
        <w:tc>
          <w:tcPr>
            <w:tcW w:w="1134" w:type="pct"/>
          </w:tcPr>
          <w:p w14:paraId="3B5228F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04</w:t>
            </w:r>
          </w:p>
        </w:tc>
        <w:tc>
          <w:tcPr>
            <w:tcW w:w="3866" w:type="pct"/>
          </w:tcPr>
          <w:p w14:paraId="59F9DDE0" w14:textId="37757A6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materialen van hoofdstuk </w:t>
            </w:r>
            <w:r w:rsidRPr="0030224D">
              <w:rPr>
                <w:rFonts w:ascii="Times New Roman" w:hAnsi="Times New Roman"/>
                <w:noProof/>
                <w:sz w:val="24"/>
              </w:rPr>
              <w:t>6</w:t>
            </w:r>
            <w:r>
              <w:rPr>
                <w:rFonts w:ascii="Times New Roman" w:hAnsi="Times New Roman"/>
                <w:noProof/>
                <w:sz w:val="24"/>
              </w:rPr>
              <w:t xml:space="preserve"> volledig zijn verkregen.</w:t>
            </w:r>
          </w:p>
        </w:tc>
      </w:tr>
      <w:tr w:rsidR="00B01EFA" w:rsidRPr="00D84C7B" w14:paraId="1C0B67A5" w14:textId="77777777" w:rsidTr="00B01EFA">
        <w:tc>
          <w:tcPr>
            <w:tcW w:w="1134" w:type="pct"/>
          </w:tcPr>
          <w:p w14:paraId="5E39FE8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w:t>
            </w:r>
          </w:p>
        </w:tc>
        <w:tc>
          <w:tcPr>
            <w:tcW w:w="3866" w:type="pct"/>
          </w:tcPr>
          <w:p w14:paraId="71E5E83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Groenten, planten, wortels en knollen, voor voedingsdoeleinden</w:t>
            </w:r>
          </w:p>
        </w:tc>
      </w:tr>
      <w:tr w:rsidR="00B01EFA" w:rsidRPr="00D84C7B" w14:paraId="2BEE44CB" w14:textId="77777777" w:rsidTr="00B01EFA">
        <w:tc>
          <w:tcPr>
            <w:tcW w:w="1134" w:type="pct"/>
          </w:tcPr>
          <w:p w14:paraId="7C93E59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14</w:t>
            </w:r>
          </w:p>
        </w:tc>
        <w:tc>
          <w:tcPr>
            <w:tcW w:w="3866" w:type="pct"/>
          </w:tcPr>
          <w:p w14:paraId="50DC3BC8" w14:textId="4DA538B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materialen van hoofdstuk </w:t>
            </w:r>
            <w:r w:rsidRPr="0030224D">
              <w:rPr>
                <w:rFonts w:ascii="Times New Roman" w:hAnsi="Times New Roman"/>
                <w:noProof/>
                <w:sz w:val="24"/>
              </w:rPr>
              <w:t>7</w:t>
            </w:r>
            <w:r>
              <w:rPr>
                <w:rFonts w:ascii="Times New Roman" w:hAnsi="Times New Roman"/>
                <w:noProof/>
                <w:sz w:val="24"/>
              </w:rPr>
              <w:t xml:space="preserve"> volledig zijn verkregen.</w:t>
            </w:r>
          </w:p>
        </w:tc>
      </w:tr>
      <w:tr w:rsidR="00B01EFA" w:rsidRPr="00D84C7B" w14:paraId="55CA8414" w14:textId="77777777" w:rsidTr="00B01EFA">
        <w:tc>
          <w:tcPr>
            <w:tcW w:w="1134" w:type="pct"/>
          </w:tcPr>
          <w:p w14:paraId="6ED1F11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w:t>
            </w:r>
          </w:p>
        </w:tc>
        <w:tc>
          <w:tcPr>
            <w:tcW w:w="3866" w:type="pct"/>
          </w:tcPr>
          <w:p w14:paraId="071BEFC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Fruit; schillen van citrusvruchten en van meloenen</w:t>
            </w:r>
          </w:p>
        </w:tc>
      </w:tr>
      <w:tr w:rsidR="00B01EFA" w:rsidRPr="00D84C7B" w14:paraId="73EB7CB4" w14:textId="77777777" w:rsidTr="00B01EFA">
        <w:tc>
          <w:tcPr>
            <w:tcW w:w="1134" w:type="pct"/>
          </w:tcPr>
          <w:p w14:paraId="5539C47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14</w:t>
            </w:r>
          </w:p>
        </w:tc>
        <w:tc>
          <w:tcPr>
            <w:tcW w:w="3866" w:type="pct"/>
          </w:tcPr>
          <w:p w14:paraId="2433C55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w:t>
            </w:r>
          </w:p>
          <w:p w14:paraId="7126F4A5" w14:textId="574E3A1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alle gebruikte materialen van hoofdstuk </w:t>
            </w:r>
            <w:r w:rsidRPr="0030224D">
              <w:rPr>
                <w:rFonts w:ascii="Times New Roman" w:hAnsi="Times New Roman"/>
                <w:noProof/>
                <w:sz w:val="24"/>
              </w:rPr>
              <w:t>8</w:t>
            </w:r>
            <w:r>
              <w:rPr>
                <w:rFonts w:ascii="Times New Roman" w:hAnsi="Times New Roman"/>
                <w:noProof/>
                <w:sz w:val="24"/>
              </w:rPr>
              <w:t xml:space="preserve"> volledig zijn verkregen;</w:t>
            </w:r>
          </w:p>
          <w:p w14:paraId="7E844DC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en</w:t>
            </w:r>
          </w:p>
          <w:p w14:paraId="34A9DF62" w14:textId="439AA33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niet van oorsprong zijnde materialen van de posten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xml:space="preserve"> % van het gewicht van het product.</w:t>
            </w:r>
          </w:p>
        </w:tc>
      </w:tr>
      <w:tr w:rsidR="00B01EFA" w:rsidRPr="00D84C7B" w14:paraId="78087739" w14:textId="77777777" w:rsidTr="00B01EFA">
        <w:tc>
          <w:tcPr>
            <w:tcW w:w="1134" w:type="pct"/>
          </w:tcPr>
          <w:p w14:paraId="2C1BF7E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w:t>
            </w:r>
          </w:p>
        </w:tc>
        <w:tc>
          <w:tcPr>
            <w:tcW w:w="3866" w:type="pct"/>
          </w:tcPr>
          <w:p w14:paraId="4801618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Koffie, thee, maté en specerijen</w:t>
            </w:r>
          </w:p>
        </w:tc>
      </w:tr>
      <w:tr w:rsidR="00B01EFA" w:rsidRPr="00D84C7B" w14:paraId="6BA1CECA" w14:textId="77777777" w:rsidTr="00B01EFA">
        <w:tc>
          <w:tcPr>
            <w:tcW w:w="1134" w:type="pct"/>
          </w:tcPr>
          <w:p w14:paraId="77D2C27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10</w:t>
            </w:r>
          </w:p>
        </w:tc>
        <w:tc>
          <w:tcPr>
            <w:tcW w:w="3866" w:type="pct"/>
          </w:tcPr>
          <w:p w14:paraId="6B7B135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3808B559" w14:textId="77777777" w:rsidTr="00B01EFA">
        <w:tc>
          <w:tcPr>
            <w:tcW w:w="1134" w:type="pct"/>
          </w:tcPr>
          <w:p w14:paraId="398701A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10</w:t>
            </w:r>
          </w:p>
        </w:tc>
        <w:tc>
          <w:tcPr>
            <w:tcW w:w="3866" w:type="pct"/>
          </w:tcPr>
          <w:p w14:paraId="0B5787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Granen</w:t>
            </w:r>
          </w:p>
        </w:tc>
      </w:tr>
      <w:tr w:rsidR="00B01EFA" w:rsidRPr="00D84C7B" w14:paraId="5A11109C" w14:textId="77777777" w:rsidTr="00B01EFA">
        <w:tc>
          <w:tcPr>
            <w:tcW w:w="1134" w:type="pct"/>
          </w:tcPr>
          <w:p w14:paraId="4121F94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08</w:t>
            </w:r>
          </w:p>
        </w:tc>
        <w:tc>
          <w:tcPr>
            <w:tcW w:w="3866" w:type="pct"/>
          </w:tcPr>
          <w:p w14:paraId="4F6468B0" w14:textId="683832A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materialen van hoofdstuk </w:t>
            </w:r>
            <w:r w:rsidRPr="0030224D">
              <w:rPr>
                <w:rFonts w:ascii="Times New Roman" w:hAnsi="Times New Roman"/>
                <w:noProof/>
                <w:sz w:val="24"/>
              </w:rPr>
              <w:t>10</w:t>
            </w:r>
            <w:r>
              <w:rPr>
                <w:rFonts w:ascii="Times New Roman" w:hAnsi="Times New Roman"/>
                <w:noProof/>
                <w:sz w:val="24"/>
              </w:rPr>
              <w:t xml:space="preserve"> volledig zijn verkregen.</w:t>
            </w:r>
          </w:p>
        </w:tc>
      </w:tr>
      <w:tr w:rsidR="00B01EFA" w:rsidRPr="00D84C7B" w14:paraId="39F0C4A3" w14:textId="77777777" w:rsidTr="00B01EFA">
        <w:tc>
          <w:tcPr>
            <w:tcW w:w="1134" w:type="pct"/>
          </w:tcPr>
          <w:p w14:paraId="5BB7275B" w14:textId="77777777" w:rsidR="00857611" w:rsidRPr="00D84C7B" w:rsidRDefault="00857611" w:rsidP="00B01EFA">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11</w:t>
            </w:r>
          </w:p>
        </w:tc>
        <w:tc>
          <w:tcPr>
            <w:tcW w:w="3866" w:type="pct"/>
          </w:tcPr>
          <w:p w14:paraId="1C6DC37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Producten van de meelindustrie; mout; zetmeel; inuline; tarwegluten</w:t>
            </w:r>
          </w:p>
        </w:tc>
      </w:tr>
      <w:tr w:rsidR="00B01EFA" w:rsidRPr="00D84C7B" w14:paraId="7B5D8342" w14:textId="77777777" w:rsidTr="00B01EFA">
        <w:tc>
          <w:tcPr>
            <w:tcW w:w="1134" w:type="pct"/>
          </w:tcPr>
          <w:p w14:paraId="64B4663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09</w:t>
            </w:r>
          </w:p>
        </w:tc>
        <w:tc>
          <w:tcPr>
            <w:tcW w:w="3866" w:type="pct"/>
          </w:tcPr>
          <w:p w14:paraId="77C27DB5" w14:textId="5DB1FFC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niet van oorsprong zijnde materialen van de hoofdstukken </w:t>
            </w:r>
            <w:r w:rsidRPr="0030224D">
              <w:rPr>
                <w:rFonts w:ascii="Times New Roman" w:hAnsi="Times New Roman"/>
                <w:noProof/>
                <w:sz w:val="24"/>
              </w:rPr>
              <w:t>10</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11</w:t>
            </w:r>
            <w:r>
              <w:rPr>
                <w:rFonts w:ascii="Times New Roman" w:hAnsi="Times New Roman"/>
                <w:noProof/>
                <w:sz w:val="24"/>
              </w:rPr>
              <w:t>, van de posten </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14</w:t>
            </w:r>
            <w:r>
              <w:rPr>
                <w:rFonts w:ascii="Times New Roman" w:hAnsi="Times New Roman"/>
                <w:noProof/>
                <w:sz w:val="24"/>
              </w:rPr>
              <w:t xml:space="preserve">, </w:t>
            </w: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 xml:space="preserve"> of van onderverdeling </w:t>
            </w:r>
            <w:r w:rsidRPr="0030224D">
              <w:rPr>
                <w:rFonts w:ascii="Times New Roman" w:hAnsi="Times New Roman"/>
                <w:noProof/>
                <w:sz w:val="24"/>
              </w:rPr>
              <w:t>0710</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volledig zijn verkregen.</w:t>
            </w:r>
          </w:p>
        </w:tc>
      </w:tr>
      <w:tr w:rsidR="00B01EFA" w:rsidRPr="00D84C7B" w14:paraId="2390CABD" w14:textId="77777777" w:rsidTr="00B01EFA">
        <w:tc>
          <w:tcPr>
            <w:tcW w:w="1134" w:type="pct"/>
          </w:tcPr>
          <w:p w14:paraId="4D817A9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12</w:t>
            </w:r>
          </w:p>
        </w:tc>
        <w:tc>
          <w:tcPr>
            <w:tcW w:w="3866" w:type="pct"/>
          </w:tcPr>
          <w:p w14:paraId="7B48667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Oliehoudende zaden en vruchten; allerlei zaden, zaaigoed en vruchten; planten voor industrieel en voor geneeskundig gebruik; stro en voeder</w:t>
            </w:r>
          </w:p>
        </w:tc>
      </w:tr>
      <w:tr w:rsidR="002B2658" w:rsidRPr="00D84C7B" w14:paraId="2E2F5849" w14:textId="77777777" w:rsidTr="00D84C7B">
        <w:trPr>
          <w:trHeight w:val="102"/>
        </w:trPr>
        <w:tc>
          <w:tcPr>
            <w:tcW w:w="1134" w:type="pct"/>
          </w:tcPr>
          <w:p w14:paraId="145BD8FB" w14:textId="12D10127" w:rsidR="002B2658" w:rsidRPr="00D84C7B" w:rsidRDefault="002B2658" w:rsidP="002B2658">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1201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1207</w:t>
            </w:r>
            <w:r>
              <w:rPr>
                <w:rFonts w:ascii="Times New Roman" w:hAnsi="Times New Roman"/>
                <w:noProof/>
                <w:sz w:val="24"/>
              </w:rPr>
              <w:t>.</w:t>
            </w:r>
            <w:r w:rsidRPr="0030224D">
              <w:rPr>
                <w:rFonts w:ascii="Times New Roman" w:hAnsi="Times New Roman"/>
                <w:noProof/>
                <w:sz w:val="24"/>
              </w:rPr>
              <w:t>91</w:t>
            </w:r>
          </w:p>
        </w:tc>
        <w:tc>
          <w:tcPr>
            <w:tcW w:w="3866" w:type="pct"/>
          </w:tcPr>
          <w:p w14:paraId="52875E09" w14:textId="7CC530E4" w:rsidR="002B2658" w:rsidRPr="00D84C7B" w:rsidRDefault="002B2658" w:rsidP="002B2658">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440C54" w:rsidRPr="00D84C7B" w14:paraId="76493D6B" w14:textId="77777777" w:rsidTr="00B01EFA">
        <w:tc>
          <w:tcPr>
            <w:tcW w:w="1134" w:type="pct"/>
          </w:tcPr>
          <w:p w14:paraId="0ED8F2EA" w14:textId="37A60412" w:rsidR="00440C54" w:rsidRPr="00D84C7B" w:rsidRDefault="00440C54" w:rsidP="00D84C7B">
            <w:pPr>
              <w:spacing w:before="60" w:after="60" w:line="240" w:lineRule="auto"/>
              <w:rPr>
                <w:rFonts w:ascii="Times New Roman" w:eastAsiaTheme="minorEastAsia" w:hAnsi="Times New Roman" w:cs="Times New Roman"/>
                <w:noProof/>
                <w:sz w:val="24"/>
                <w:szCs w:val="24"/>
              </w:rPr>
            </w:pPr>
            <w:r w:rsidRPr="0030224D">
              <w:rPr>
                <w:rFonts w:ascii="Times New Roman" w:hAnsi="Times New Roman"/>
                <w:noProof/>
                <w:sz w:val="24"/>
              </w:rPr>
              <w:t>1207</w:t>
            </w:r>
            <w:r>
              <w:rPr>
                <w:rFonts w:ascii="Times New Roman" w:hAnsi="Times New Roman"/>
                <w:noProof/>
                <w:sz w:val="24"/>
              </w:rPr>
              <w:t>.</w:t>
            </w:r>
            <w:r w:rsidRPr="0030224D">
              <w:rPr>
                <w:rFonts w:ascii="Times New Roman" w:hAnsi="Times New Roman"/>
                <w:noProof/>
                <w:sz w:val="24"/>
              </w:rPr>
              <w:t>99</w:t>
            </w:r>
          </w:p>
        </w:tc>
        <w:tc>
          <w:tcPr>
            <w:tcW w:w="3866" w:type="pct"/>
          </w:tcPr>
          <w:p w14:paraId="33EBC09E" w14:textId="042B2B75" w:rsidR="00440C54" w:rsidRPr="00D84C7B" w:rsidRDefault="00440C54" w:rsidP="00440C54">
            <w:pPr>
              <w:spacing w:before="60" w:after="60" w:line="240" w:lineRule="auto"/>
              <w:rPr>
                <w:rFonts w:ascii="Times New Roman" w:eastAsiaTheme="minorEastAsia" w:hAnsi="Times New Roman" w:cs="Times New Roman"/>
                <w:noProof/>
                <w:sz w:val="24"/>
                <w:szCs w:val="24"/>
              </w:rPr>
            </w:pPr>
          </w:p>
        </w:tc>
      </w:tr>
      <w:tr w:rsidR="00D84C7B" w:rsidRPr="00D84C7B" w14:paraId="14BE0A85" w14:textId="77777777" w:rsidTr="00B01EFA">
        <w:tc>
          <w:tcPr>
            <w:tcW w:w="1134" w:type="pct"/>
          </w:tcPr>
          <w:p w14:paraId="5FD76974" w14:textId="0DA5966D" w:rsidR="00D84C7B" w:rsidRPr="00D84C7B" w:rsidRDefault="00D84C7B" w:rsidP="00440C54">
            <w:pPr>
              <w:spacing w:before="60" w:after="60" w:line="240" w:lineRule="auto"/>
              <w:rPr>
                <w:rFonts w:ascii="Times New Roman" w:hAnsi="Times New Roman" w:cs="Times New Roman"/>
                <w:noProof/>
                <w:sz w:val="24"/>
                <w:szCs w:val="24"/>
              </w:rPr>
            </w:pPr>
            <w:r>
              <w:rPr>
                <w:rFonts w:ascii="Times New Roman" w:hAnsi="Times New Roman"/>
                <w:noProof/>
                <w:sz w:val="24"/>
              </w:rPr>
              <w:t>- Chiazaden</w:t>
            </w:r>
          </w:p>
        </w:tc>
        <w:tc>
          <w:tcPr>
            <w:tcW w:w="3866" w:type="pct"/>
          </w:tcPr>
          <w:p w14:paraId="65F57608" w14:textId="48142C72" w:rsidR="00D84C7B" w:rsidRPr="00D84C7B" w:rsidRDefault="00D84C7B" w:rsidP="00B01EFA">
            <w:pPr>
              <w:spacing w:before="60" w:after="60" w:line="240" w:lineRule="auto"/>
              <w:rPr>
                <w:rFonts w:ascii="Times New Roman" w:eastAsiaTheme="minorEastAsia" w:hAnsi="Times New Roman" w:cs="Times New Roman"/>
                <w:noProof/>
                <w:sz w:val="24"/>
                <w:szCs w:val="24"/>
              </w:rPr>
            </w:pPr>
            <w:r>
              <w:rPr>
                <w:rFonts w:ascii="Times New Roman" w:hAnsi="Times New Roman"/>
                <w:noProof/>
                <w:sz w:val="24"/>
              </w:rPr>
              <w:t>Vervaardiging uit niet van oorsprong zijnde materialen van een post;</w:t>
            </w:r>
          </w:p>
        </w:tc>
      </w:tr>
      <w:tr w:rsidR="00D84C7B" w:rsidRPr="00D84C7B" w14:paraId="39FDDE58" w14:textId="77777777" w:rsidTr="00B01EFA">
        <w:tc>
          <w:tcPr>
            <w:tcW w:w="1134" w:type="pct"/>
          </w:tcPr>
          <w:p w14:paraId="1AC41BC7" w14:textId="76F6ED45" w:rsidR="00D84C7B" w:rsidRPr="00D84C7B" w:rsidRDefault="00D84C7B" w:rsidP="00440C54">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706A52F8" w14:textId="2AFBBB47" w:rsidR="00D84C7B" w:rsidRPr="00D84C7B" w:rsidRDefault="00D84C7B" w:rsidP="00B01EFA">
            <w:pPr>
              <w:spacing w:before="60" w:after="60" w:line="240" w:lineRule="auto"/>
              <w:rPr>
                <w:rFonts w:ascii="Times New Roman" w:eastAsiaTheme="minorEastAsia" w:hAnsi="Times New Roman" w:cs="Times New Roman"/>
                <w:noProof/>
                <w:sz w:val="24"/>
                <w:szCs w:val="24"/>
              </w:rPr>
            </w:pPr>
            <w:r>
              <w:rPr>
                <w:rFonts w:ascii="Times New Roman" w:hAnsi="Times New Roman"/>
                <w:noProof/>
                <w:sz w:val="24"/>
              </w:rPr>
              <w:t>VP</w:t>
            </w:r>
          </w:p>
        </w:tc>
      </w:tr>
      <w:tr w:rsidR="00AE71DB" w:rsidRPr="00D84C7B" w14:paraId="51592CEB" w14:textId="77777777" w:rsidTr="00B01EFA">
        <w:tc>
          <w:tcPr>
            <w:tcW w:w="1134" w:type="pct"/>
          </w:tcPr>
          <w:p w14:paraId="11F42E0E" w14:textId="266F71AD" w:rsidR="00AE71DB" w:rsidRPr="00D84C7B" w:rsidRDefault="00AE71DB" w:rsidP="00B01EFA">
            <w:pPr>
              <w:spacing w:before="60" w:after="60" w:line="240" w:lineRule="auto"/>
              <w:rPr>
                <w:rFonts w:ascii="Times New Roman" w:eastAsiaTheme="minorEastAsia" w:hAnsi="Times New Roman" w:cs="Times New Roman"/>
                <w:noProof/>
                <w:szCs w:val="24"/>
              </w:rPr>
            </w:pPr>
            <w:r w:rsidRPr="0030224D">
              <w:rPr>
                <w:rFonts w:ascii="Times New Roman" w:hAnsi="Times New Roman"/>
                <w:noProof/>
                <w:sz w:val="24"/>
              </w:rPr>
              <w:t>12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12</w:t>
            </w:r>
            <w:r>
              <w:rPr>
                <w:rFonts w:ascii="Times New Roman" w:hAnsi="Times New Roman"/>
                <w:noProof/>
                <w:sz w:val="24"/>
              </w:rPr>
              <w:t>.</w:t>
            </w:r>
            <w:r w:rsidRPr="0030224D">
              <w:rPr>
                <w:rFonts w:ascii="Times New Roman" w:hAnsi="Times New Roman"/>
                <w:noProof/>
                <w:sz w:val="24"/>
              </w:rPr>
              <w:t>14</w:t>
            </w:r>
          </w:p>
        </w:tc>
        <w:tc>
          <w:tcPr>
            <w:tcW w:w="3866" w:type="pct"/>
          </w:tcPr>
          <w:p w14:paraId="5F977B11" w14:textId="636B68DB" w:rsidR="00AE71DB" w:rsidRPr="00D84C7B" w:rsidRDefault="00AE71DB" w:rsidP="00B01EFA">
            <w:pPr>
              <w:spacing w:before="60" w:after="60" w:line="240" w:lineRule="auto"/>
              <w:rPr>
                <w:rFonts w:ascii="Times New Roman" w:eastAsiaTheme="minorEastAsia" w:hAnsi="Times New Roman" w:cs="Times New Roman"/>
                <w:noProof/>
                <w:szCs w:val="24"/>
              </w:rPr>
            </w:pPr>
            <w:r>
              <w:rPr>
                <w:rFonts w:ascii="Times New Roman" w:hAnsi="Times New Roman"/>
                <w:noProof/>
                <w:sz w:val="24"/>
              </w:rPr>
              <w:t>VP</w:t>
            </w:r>
          </w:p>
        </w:tc>
      </w:tr>
      <w:tr w:rsidR="00B01EFA" w:rsidRPr="00D84C7B" w14:paraId="588466EA" w14:textId="77777777" w:rsidTr="00B01EFA">
        <w:tc>
          <w:tcPr>
            <w:tcW w:w="1134" w:type="pct"/>
          </w:tcPr>
          <w:p w14:paraId="695ABA4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13</w:t>
            </w:r>
          </w:p>
        </w:tc>
        <w:tc>
          <w:tcPr>
            <w:tcW w:w="3866" w:type="pct"/>
          </w:tcPr>
          <w:p w14:paraId="58A8A30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Gommen, harsen en andere plantensappen en plantenextracten</w:t>
            </w:r>
          </w:p>
        </w:tc>
      </w:tr>
      <w:tr w:rsidR="00B01EFA" w:rsidRPr="00D84C7B" w14:paraId="10A5B2B4" w14:textId="77777777" w:rsidTr="00B01EFA">
        <w:tc>
          <w:tcPr>
            <w:tcW w:w="1134" w:type="pct"/>
          </w:tcPr>
          <w:p w14:paraId="6A6D117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1301</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1302</w:t>
            </w:r>
            <w:r>
              <w:rPr>
                <w:rFonts w:ascii="Times New Roman" w:hAnsi="Times New Roman"/>
                <w:noProof/>
                <w:sz w:val="24"/>
              </w:rPr>
              <w:t>.</w:t>
            </w:r>
            <w:r w:rsidRPr="0030224D">
              <w:rPr>
                <w:rFonts w:ascii="Times New Roman" w:hAnsi="Times New Roman"/>
                <w:noProof/>
                <w:sz w:val="24"/>
              </w:rPr>
              <w:t>39</w:t>
            </w:r>
          </w:p>
        </w:tc>
        <w:tc>
          <w:tcPr>
            <w:tcW w:w="3866" w:type="pct"/>
          </w:tcPr>
          <w:p w14:paraId="754523F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 waarbij:</w:t>
            </w:r>
          </w:p>
          <w:p w14:paraId="78813A47" w14:textId="094046F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niet van oorsprong zijnde materialen van de posten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xml:space="preserve"> % van het gewicht van het product.</w:t>
            </w:r>
          </w:p>
        </w:tc>
      </w:tr>
      <w:tr w:rsidR="00B01EFA" w:rsidRPr="00D84C7B" w14:paraId="71EEA28C" w14:textId="77777777" w:rsidTr="00B01EFA">
        <w:tc>
          <w:tcPr>
            <w:tcW w:w="1134" w:type="pct"/>
          </w:tcPr>
          <w:p w14:paraId="3FC54F1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14</w:t>
            </w:r>
          </w:p>
        </w:tc>
        <w:tc>
          <w:tcPr>
            <w:tcW w:w="3866" w:type="pct"/>
          </w:tcPr>
          <w:p w14:paraId="0F7761C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Stoffen voor het vlechten en andere producten van plantaardige oorsprong, elders genoemd noch elders onder begrepen</w:t>
            </w:r>
          </w:p>
        </w:tc>
      </w:tr>
      <w:tr w:rsidR="00B01EFA" w:rsidRPr="00D84C7B" w14:paraId="52313A55" w14:textId="77777777" w:rsidTr="00B01EFA">
        <w:tc>
          <w:tcPr>
            <w:tcW w:w="1134" w:type="pct"/>
          </w:tcPr>
          <w:p w14:paraId="6ADEC8D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14</w:t>
            </w:r>
            <w:r>
              <w:rPr>
                <w:rFonts w:ascii="Times New Roman" w:hAnsi="Times New Roman"/>
                <w:noProof/>
                <w:sz w:val="24"/>
              </w:rPr>
              <w:t>.</w:t>
            </w:r>
            <w:r w:rsidRPr="0030224D">
              <w:rPr>
                <w:rFonts w:ascii="Times New Roman" w:hAnsi="Times New Roman"/>
                <w:noProof/>
                <w:sz w:val="24"/>
              </w:rPr>
              <w:t>04</w:t>
            </w:r>
          </w:p>
        </w:tc>
        <w:tc>
          <w:tcPr>
            <w:tcW w:w="3866" w:type="pct"/>
          </w:tcPr>
          <w:p w14:paraId="7FCC0D9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2B75152A" w14:textId="77777777" w:rsidTr="00B01EFA">
        <w:tc>
          <w:tcPr>
            <w:tcW w:w="1134" w:type="pct"/>
          </w:tcPr>
          <w:p w14:paraId="4597B3CF" w14:textId="77777777" w:rsidR="00857611" w:rsidRPr="00D84C7B" w:rsidRDefault="00857611" w:rsidP="00E34D7C">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AFDELING III</w:t>
            </w:r>
          </w:p>
        </w:tc>
        <w:tc>
          <w:tcPr>
            <w:tcW w:w="3866" w:type="pct"/>
          </w:tcPr>
          <w:p w14:paraId="67D9D96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DIERLIJKE, PLANTAARDIGE OF MICROBIËLE VETTEN EN OLIËN EN DISSOCIATIEPRODUCTEN DAARVAN; BEWERKT SPIJSVET; WAS VAN DIERLIJKE OF VAN PLANTAARDIGE OORSPRONG</w:t>
            </w:r>
          </w:p>
        </w:tc>
      </w:tr>
      <w:tr w:rsidR="00B01EFA" w:rsidRPr="00D84C7B" w14:paraId="6AD8F580" w14:textId="77777777" w:rsidTr="00B01EFA">
        <w:tc>
          <w:tcPr>
            <w:tcW w:w="1134" w:type="pct"/>
          </w:tcPr>
          <w:p w14:paraId="45B9A53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15</w:t>
            </w:r>
          </w:p>
        </w:tc>
        <w:tc>
          <w:tcPr>
            <w:tcW w:w="3866" w:type="pct"/>
          </w:tcPr>
          <w:p w14:paraId="7E03978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Dierlijke, plantaardige of microbiële vetten en oliën en dissociatieproducten daarvan; bewerkt spijsvet; was van dierlijke of van plantaardige oorsprong</w:t>
            </w:r>
          </w:p>
        </w:tc>
      </w:tr>
      <w:tr w:rsidR="00B01EFA" w:rsidRPr="00D84C7B" w14:paraId="0B03ADE1" w14:textId="77777777" w:rsidTr="00B01EFA">
        <w:tc>
          <w:tcPr>
            <w:tcW w:w="1134" w:type="pct"/>
          </w:tcPr>
          <w:p w14:paraId="204F193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04</w:t>
            </w:r>
          </w:p>
        </w:tc>
        <w:tc>
          <w:tcPr>
            <w:tcW w:w="3866" w:type="pct"/>
          </w:tcPr>
          <w:p w14:paraId="158784F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3CD5BE15" w14:textId="77777777" w:rsidTr="00B01EFA">
        <w:tc>
          <w:tcPr>
            <w:tcW w:w="1134" w:type="pct"/>
          </w:tcPr>
          <w:p w14:paraId="2732372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05</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06</w:t>
            </w:r>
          </w:p>
        </w:tc>
        <w:tc>
          <w:tcPr>
            <w:tcW w:w="3866" w:type="pct"/>
          </w:tcPr>
          <w:p w14:paraId="4C7B9A2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2FDE0647" w14:textId="77777777" w:rsidTr="00B01EFA">
        <w:tc>
          <w:tcPr>
            <w:tcW w:w="1134" w:type="pct"/>
          </w:tcPr>
          <w:p w14:paraId="6EEA056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08</w:t>
            </w:r>
          </w:p>
        </w:tc>
        <w:tc>
          <w:tcPr>
            <w:tcW w:w="3866" w:type="pct"/>
          </w:tcPr>
          <w:p w14:paraId="22DDBE6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527D3278" w14:textId="77777777" w:rsidTr="00B01EFA">
        <w:tc>
          <w:tcPr>
            <w:tcW w:w="1134" w:type="pct"/>
          </w:tcPr>
          <w:p w14:paraId="73A3A69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10</w:t>
            </w:r>
          </w:p>
        </w:tc>
        <w:tc>
          <w:tcPr>
            <w:tcW w:w="3866" w:type="pct"/>
          </w:tcPr>
          <w:p w14:paraId="683BA03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plantaardige materialen volledig zijn verkregen.</w:t>
            </w:r>
          </w:p>
        </w:tc>
      </w:tr>
      <w:tr w:rsidR="00B01EFA" w:rsidRPr="00D84C7B" w14:paraId="78919F73" w14:textId="77777777" w:rsidTr="00B01EFA">
        <w:tc>
          <w:tcPr>
            <w:tcW w:w="1134" w:type="pct"/>
          </w:tcPr>
          <w:p w14:paraId="2806080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15</w:t>
            </w:r>
          </w:p>
        </w:tc>
        <w:tc>
          <w:tcPr>
            <w:tcW w:w="3866" w:type="pct"/>
          </w:tcPr>
          <w:p w14:paraId="0A6FA82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24E3E0E1" w14:textId="77777777" w:rsidTr="00B01EFA">
        <w:tc>
          <w:tcPr>
            <w:tcW w:w="1134" w:type="pct"/>
          </w:tcPr>
          <w:p w14:paraId="059EF81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16</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17</w:t>
            </w:r>
          </w:p>
        </w:tc>
        <w:tc>
          <w:tcPr>
            <w:tcW w:w="3866" w:type="pct"/>
          </w:tcPr>
          <w:p w14:paraId="3EA040D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049235A" w14:textId="77777777" w:rsidTr="00B01EFA">
        <w:tc>
          <w:tcPr>
            <w:tcW w:w="1134" w:type="pct"/>
          </w:tcPr>
          <w:p w14:paraId="5536E5B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18</w:t>
            </w:r>
          </w:p>
        </w:tc>
        <w:tc>
          <w:tcPr>
            <w:tcW w:w="3866" w:type="pct"/>
          </w:tcPr>
          <w:p w14:paraId="361860D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321CFFE1" w14:textId="77777777" w:rsidTr="00B01EFA">
        <w:tc>
          <w:tcPr>
            <w:tcW w:w="1134" w:type="pct"/>
          </w:tcPr>
          <w:p w14:paraId="70DE137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20</w:t>
            </w:r>
          </w:p>
        </w:tc>
        <w:tc>
          <w:tcPr>
            <w:tcW w:w="3866" w:type="pct"/>
          </w:tcPr>
          <w:p w14:paraId="129D283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43D80EA6" w14:textId="77777777" w:rsidTr="00B01EFA">
        <w:tc>
          <w:tcPr>
            <w:tcW w:w="1134" w:type="pct"/>
          </w:tcPr>
          <w:p w14:paraId="1D91272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21</w:t>
            </w:r>
            <w:r>
              <w:rPr>
                <w:rFonts w:ascii="Times New Roman" w:hAnsi="Times New Roman"/>
                <w:noProof/>
                <w:sz w:val="24"/>
              </w:rPr>
              <w:t>-</w:t>
            </w:r>
            <w:r w:rsidRPr="0030224D">
              <w:rPr>
                <w:rFonts w:ascii="Times New Roman" w:hAnsi="Times New Roman"/>
                <w:noProof/>
                <w:sz w:val="24"/>
              </w:rPr>
              <w:t>15</w:t>
            </w:r>
            <w:r>
              <w:rPr>
                <w:rFonts w:ascii="Times New Roman" w:hAnsi="Times New Roman"/>
                <w:noProof/>
                <w:sz w:val="24"/>
              </w:rPr>
              <w:t>.</w:t>
            </w:r>
            <w:r w:rsidRPr="0030224D">
              <w:rPr>
                <w:rFonts w:ascii="Times New Roman" w:hAnsi="Times New Roman"/>
                <w:noProof/>
                <w:sz w:val="24"/>
              </w:rPr>
              <w:t>22</w:t>
            </w:r>
          </w:p>
        </w:tc>
        <w:tc>
          <w:tcPr>
            <w:tcW w:w="3866" w:type="pct"/>
          </w:tcPr>
          <w:p w14:paraId="64985A9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107D89C5" w14:textId="77777777" w:rsidTr="00B01EFA">
        <w:tc>
          <w:tcPr>
            <w:tcW w:w="1134" w:type="pct"/>
          </w:tcPr>
          <w:p w14:paraId="52B6CE3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IV</w:t>
            </w:r>
          </w:p>
        </w:tc>
        <w:tc>
          <w:tcPr>
            <w:tcW w:w="3866" w:type="pct"/>
          </w:tcPr>
          <w:p w14:paraId="4A11307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PRODUCTEN VAN DE VOEDSELINDUSTRIE; DRANKEN, ALCOHOLHOUDENDE VLOEISTOFFEN EN AZIJN; TABAK EN TOT VERBRUIK BEREIDE TABAKSSURROGATEN; PRODUCTEN, AL DAN NIET NICOTINE BEVATTENDE, BESTEMD VOOR INHALATIE ZONDER VERBRANDING; ANDERE NICOTINE BEVATTENDE PRODUCTEN, BESTEMD VOOR DE OPNAME VAN NICOTINE IN HET MENSELIJK LICHAAM</w:t>
            </w:r>
          </w:p>
        </w:tc>
      </w:tr>
      <w:tr w:rsidR="00B01EFA" w:rsidRPr="00D84C7B" w14:paraId="353907B1" w14:textId="77777777" w:rsidTr="00B01EFA">
        <w:tc>
          <w:tcPr>
            <w:tcW w:w="1134" w:type="pct"/>
          </w:tcPr>
          <w:p w14:paraId="3B1B0F0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16</w:t>
            </w:r>
          </w:p>
        </w:tc>
        <w:tc>
          <w:tcPr>
            <w:tcW w:w="3866" w:type="pct"/>
          </w:tcPr>
          <w:p w14:paraId="181D40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Bereidingen van vlees, van vis, van schaaldieren, van weekdieren, van andere ongewervelde waterdieren of van insecten</w:t>
            </w:r>
          </w:p>
        </w:tc>
      </w:tr>
      <w:tr w:rsidR="00B01EFA" w:rsidRPr="00D84C7B" w14:paraId="5EF59EB9" w14:textId="77777777" w:rsidTr="00B01EFA">
        <w:trPr>
          <w:trHeight w:val="788"/>
        </w:trPr>
        <w:tc>
          <w:tcPr>
            <w:tcW w:w="1134" w:type="pct"/>
          </w:tcPr>
          <w:p w14:paraId="67E8E7D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16</w:t>
            </w:r>
            <w:r>
              <w:rPr>
                <w:rFonts w:ascii="Times New Roman" w:hAnsi="Times New Roman"/>
                <w:noProof/>
                <w:sz w:val="24"/>
              </w:rPr>
              <w:t>.</w:t>
            </w:r>
            <w:r w:rsidRPr="0030224D">
              <w:rPr>
                <w:rFonts w:ascii="Times New Roman" w:hAnsi="Times New Roman"/>
                <w:noProof/>
                <w:sz w:val="24"/>
              </w:rPr>
              <w:t>05</w:t>
            </w:r>
          </w:p>
        </w:tc>
        <w:tc>
          <w:tcPr>
            <w:tcW w:w="3866" w:type="pct"/>
          </w:tcPr>
          <w:p w14:paraId="42FC2A75" w14:textId="003D0ED6" w:rsidR="00857611" w:rsidRPr="00D84C7B" w:rsidRDefault="00857611" w:rsidP="00941428">
            <w:pPr>
              <w:spacing w:before="60" w:after="60" w:line="240" w:lineRule="auto"/>
              <w:rPr>
                <w:rFonts w:ascii="Times New Roman" w:hAnsi="Times New Roman" w:cs="Times New Roman"/>
                <w:noProof/>
                <w:sz w:val="24"/>
                <w:szCs w:val="24"/>
              </w:rPr>
            </w:pPr>
            <w:r>
              <w:rPr>
                <w:rFonts w:ascii="Times New Roman" w:hAnsi="Times New Roman"/>
                <w:noProof/>
                <w:sz w:val="24"/>
              </w:rPr>
              <w:t>Productie waarbij alle gebruikte materialen van de hoofdstukken </w:t>
            </w:r>
            <w:r w:rsidRPr="0030224D">
              <w:rPr>
                <w:rFonts w:ascii="Times New Roman" w:hAnsi="Times New Roman"/>
                <w:noProof/>
                <w:sz w:val="24"/>
              </w:rPr>
              <w:t>1</w:t>
            </w:r>
            <w:r>
              <w:rPr>
                <w:rFonts w:ascii="Times New Roman" w:hAnsi="Times New Roman"/>
                <w:noProof/>
                <w:sz w:val="24"/>
              </w:rPr>
              <w:t xml:space="preserve">, </w:t>
            </w:r>
            <w:r w:rsidRPr="0030224D">
              <w:rPr>
                <w:rFonts w:ascii="Times New Roman" w:hAnsi="Times New Roman"/>
                <w:noProof/>
                <w:sz w:val="24"/>
              </w:rPr>
              <w:t>2</w:t>
            </w:r>
            <w:r>
              <w:rPr>
                <w:rFonts w:ascii="Times New Roman" w:hAnsi="Times New Roman"/>
                <w:noProof/>
                <w:sz w:val="24"/>
              </w:rPr>
              <w:t xml:space="preserve">, </w:t>
            </w:r>
            <w:r w:rsidRPr="0030224D">
              <w:rPr>
                <w:rFonts w:ascii="Times New Roman" w:hAnsi="Times New Roman"/>
                <w:noProof/>
                <w:sz w:val="24"/>
              </w:rPr>
              <w:t>3</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16</w:t>
            </w:r>
            <w:r>
              <w:rPr>
                <w:rFonts w:ascii="Times New Roman" w:hAnsi="Times New Roman"/>
                <w:noProof/>
                <w:sz w:val="24"/>
              </w:rPr>
              <w:t xml:space="preserve"> volledig zijn verkregen.</w:t>
            </w:r>
          </w:p>
        </w:tc>
      </w:tr>
      <w:tr w:rsidR="00B01EFA" w:rsidRPr="00D84C7B" w14:paraId="368AB21D" w14:textId="77777777" w:rsidTr="00B01EFA">
        <w:tc>
          <w:tcPr>
            <w:tcW w:w="1134" w:type="pct"/>
          </w:tcPr>
          <w:p w14:paraId="0FD6FF58" w14:textId="77777777" w:rsidR="00857611" w:rsidRPr="00D84C7B" w:rsidRDefault="00857611" w:rsidP="0094142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17</w:t>
            </w:r>
          </w:p>
        </w:tc>
        <w:tc>
          <w:tcPr>
            <w:tcW w:w="3866" w:type="pct"/>
          </w:tcPr>
          <w:p w14:paraId="460E882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Suiker en suikerwerk</w:t>
            </w:r>
          </w:p>
        </w:tc>
      </w:tr>
      <w:tr w:rsidR="00B01EFA" w:rsidRPr="00D84C7B" w14:paraId="79FB4941" w14:textId="77777777" w:rsidTr="00B01EFA">
        <w:tc>
          <w:tcPr>
            <w:tcW w:w="1134" w:type="pct"/>
          </w:tcPr>
          <w:p w14:paraId="01DFC9D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p>
        </w:tc>
        <w:tc>
          <w:tcPr>
            <w:tcW w:w="3866" w:type="pct"/>
          </w:tcPr>
          <w:p w14:paraId="0150207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3DE0B7D" w14:textId="77777777" w:rsidTr="00B01EFA">
        <w:tc>
          <w:tcPr>
            <w:tcW w:w="1134" w:type="pct"/>
          </w:tcPr>
          <w:p w14:paraId="38363E6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p>
        </w:tc>
        <w:tc>
          <w:tcPr>
            <w:tcW w:w="3866" w:type="pct"/>
          </w:tcPr>
          <w:p w14:paraId="14044BD6" w14:textId="7901E3C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tot en met</w:t>
            </w:r>
            <w:r w:rsidR="00916607">
              <w:rPr>
                <w:rFonts w:ascii="Times New Roman" w:hAnsi="Times New Roman"/>
                <w:noProof/>
                <w:sz w:val="24"/>
              </w:rPr>
              <w:t> </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 xml:space="preserve"> niet hoger is dan</w:t>
            </w:r>
            <w:r w:rsidR="00916607">
              <w:rPr>
                <w:rFonts w:ascii="Times New Roman" w:hAnsi="Times New Roman"/>
                <w:noProof/>
                <w:sz w:val="24"/>
              </w:rPr>
              <w:t xml:space="preserve">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36E17483" w14:textId="77777777" w:rsidTr="00B01EFA">
        <w:tc>
          <w:tcPr>
            <w:tcW w:w="1134" w:type="pct"/>
          </w:tcPr>
          <w:p w14:paraId="786B7D7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03</w:t>
            </w:r>
          </w:p>
        </w:tc>
        <w:tc>
          <w:tcPr>
            <w:tcW w:w="3866" w:type="pct"/>
          </w:tcPr>
          <w:p w14:paraId="4EB9543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A7C611A" w14:textId="77777777" w:rsidTr="00B01EFA">
        <w:tc>
          <w:tcPr>
            <w:tcW w:w="1134" w:type="pct"/>
          </w:tcPr>
          <w:p w14:paraId="023FA2F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04</w:t>
            </w:r>
          </w:p>
        </w:tc>
        <w:tc>
          <w:tcPr>
            <w:tcW w:w="3866" w:type="pct"/>
          </w:tcPr>
          <w:p w14:paraId="5E5B2A8E" w14:textId="2D50740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het product.</w:t>
            </w:r>
          </w:p>
        </w:tc>
      </w:tr>
      <w:tr w:rsidR="00B01EFA" w:rsidRPr="00D84C7B" w14:paraId="7F529AE0" w14:textId="77777777" w:rsidTr="00B01EFA">
        <w:tc>
          <w:tcPr>
            <w:tcW w:w="1134" w:type="pct"/>
          </w:tcPr>
          <w:p w14:paraId="40A6194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18</w:t>
            </w:r>
          </w:p>
        </w:tc>
        <w:tc>
          <w:tcPr>
            <w:tcW w:w="3866" w:type="pct"/>
          </w:tcPr>
          <w:p w14:paraId="3F24BC2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Cacao en bereidingen daarvan</w:t>
            </w:r>
          </w:p>
        </w:tc>
      </w:tr>
      <w:tr w:rsidR="00B01EFA" w:rsidRPr="00D84C7B" w14:paraId="11842541" w14:textId="77777777" w:rsidTr="00B01EFA">
        <w:tc>
          <w:tcPr>
            <w:tcW w:w="1134" w:type="pct"/>
          </w:tcPr>
          <w:p w14:paraId="1F0C6F8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18</w:t>
            </w:r>
            <w:r>
              <w:rPr>
                <w:rFonts w:ascii="Times New Roman" w:hAnsi="Times New Roman"/>
                <w:noProof/>
                <w:sz w:val="24"/>
              </w:rPr>
              <w:t>.</w:t>
            </w:r>
            <w:r w:rsidRPr="0030224D">
              <w:rPr>
                <w:rFonts w:ascii="Times New Roman" w:hAnsi="Times New Roman"/>
                <w:noProof/>
                <w:sz w:val="24"/>
              </w:rPr>
              <w:t>05</w:t>
            </w:r>
          </w:p>
        </w:tc>
        <w:tc>
          <w:tcPr>
            <w:tcW w:w="3866" w:type="pct"/>
          </w:tcPr>
          <w:p w14:paraId="3B1E392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ABD4177" w14:textId="77777777" w:rsidTr="00B01EFA">
        <w:tc>
          <w:tcPr>
            <w:tcW w:w="1134" w:type="pct"/>
          </w:tcPr>
          <w:p w14:paraId="1595E10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18</w:t>
            </w:r>
            <w:r>
              <w:rPr>
                <w:rFonts w:ascii="Times New Roman" w:hAnsi="Times New Roman"/>
                <w:noProof/>
                <w:sz w:val="24"/>
              </w:rPr>
              <w:t>.</w:t>
            </w:r>
            <w:r w:rsidRPr="0030224D">
              <w:rPr>
                <w:rFonts w:ascii="Times New Roman" w:hAnsi="Times New Roman"/>
                <w:noProof/>
                <w:sz w:val="24"/>
              </w:rPr>
              <w:t>06</w:t>
            </w:r>
          </w:p>
        </w:tc>
        <w:tc>
          <w:tcPr>
            <w:tcW w:w="3866" w:type="pct"/>
          </w:tcPr>
          <w:p w14:paraId="31E71FD7" w14:textId="05A23D3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het product.</w:t>
            </w:r>
          </w:p>
        </w:tc>
      </w:tr>
      <w:tr w:rsidR="00B01EFA" w:rsidRPr="00D84C7B" w14:paraId="78317F9B" w14:textId="77777777" w:rsidTr="00B01EFA">
        <w:tc>
          <w:tcPr>
            <w:tcW w:w="1134" w:type="pct"/>
          </w:tcPr>
          <w:p w14:paraId="19853B3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19</w:t>
            </w:r>
          </w:p>
        </w:tc>
        <w:tc>
          <w:tcPr>
            <w:tcW w:w="3866" w:type="pct"/>
          </w:tcPr>
          <w:p w14:paraId="273D5D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Bereidingen van graan, van meel, van zetmeel of van melk; gebak</w:t>
            </w:r>
          </w:p>
        </w:tc>
      </w:tr>
      <w:tr w:rsidR="00B01EFA" w:rsidRPr="00D84C7B" w14:paraId="687555CF" w14:textId="77777777" w:rsidTr="00B01EFA">
        <w:tc>
          <w:tcPr>
            <w:tcW w:w="1134" w:type="pct"/>
          </w:tcPr>
          <w:p w14:paraId="1DF94A5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19</w:t>
            </w:r>
            <w:r>
              <w:rPr>
                <w:rFonts w:ascii="Times New Roman" w:hAnsi="Times New Roman"/>
                <w:noProof/>
                <w:sz w:val="24"/>
              </w:rPr>
              <w:t>.</w:t>
            </w:r>
            <w:r w:rsidRPr="0030224D">
              <w:rPr>
                <w:rFonts w:ascii="Times New Roman" w:hAnsi="Times New Roman"/>
                <w:noProof/>
                <w:sz w:val="24"/>
              </w:rPr>
              <w:t>05</w:t>
            </w:r>
          </w:p>
        </w:tc>
        <w:tc>
          <w:tcPr>
            <w:tcW w:w="3866" w:type="pct"/>
          </w:tcPr>
          <w:p w14:paraId="7FA55D7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w:t>
            </w:r>
          </w:p>
          <w:p w14:paraId="05FEAB98" w14:textId="2C92D00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hoofdstukken </w:t>
            </w:r>
            <w:r w:rsidRPr="0030224D">
              <w:rPr>
                <w:rFonts w:ascii="Times New Roman" w:hAnsi="Times New Roman"/>
                <w:noProof/>
                <w:sz w:val="24"/>
              </w:rPr>
              <w:t>2</w:t>
            </w:r>
            <w:r>
              <w:rPr>
                <w:rFonts w:ascii="Times New Roman" w:hAnsi="Times New Roman"/>
                <w:noProof/>
                <w:sz w:val="24"/>
              </w:rPr>
              <w:t xml:space="preserve">, </w:t>
            </w:r>
            <w:r w:rsidRPr="0030224D">
              <w:rPr>
                <w:rFonts w:ascii="Times New Roman" w:hAnsi="Times New Roman"/>
                <w:noProof/>
                <w:sz w:val="24"/>
              </w:rPr>
              <w:t>3</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16</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p w14:paraId="16099D4B" w14:textId="5D57921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posten </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tot en met</w:t>
            </w:r>
            <w:r w:rsidR="00916607">
              <w:rPr>
                <w:rFonts w:ascii="Times New Roman" w:hAnsi="Times New Roman"/>
                <w:noProof/>
                <w:sz w:val="24"/>
              </w:rPr>
              <w:t> </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p w14:paraId="09E40D22" w14:textId="13943A3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posten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xml:space="preserve"> % van het gewicht van het product; en</w:t>
            </w:r>
          </w:p>
          <w:p w14:paraId="0CD87E63" w14:textId="562F1B5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gewicht van de gebruikte niet van oorsprong zijnde materialen van hoofdstuk </w:t>
            </w:r>
            <w:r w:rsidRPr="0030224D">
              <w:rPr>
                <w:rFonts w:ascii="Times New Roman" w:hAnsi="Times New Roman"/>
                <w:noProof/>
                <w:sz w:val="24"/>
              </w:rPr>
              <w:t>4</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6501B231" w14:textId="77777777" w:rsidTr="00B01EFA">
        <w:trPr>
          <w:trHeight w:val="299"/>
        </w:trPr>
        <w:tc>
          <w:tcPr>
            <w:tcW w:w="1134" w:type="pct"/>
          </w:tcPr>
          <w:p w14:paraId="7869C8BA" w14:textId="77777777" w:rsidR="00857611" w:rsidRPr="00D84C7B" w:rsidRDefault="00857611" w:rsidP="00941428">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20</w:t>
            </w:r>
          </w:p>
        </w:tc>
        <w:tc>
          <w:tcPr>
            <w:tcW w:w="3866" w:type="pct"/>
          </w:tcPr>
          <w:p w14:paraId="0D46824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Bereidingen van groenten, van vruchten en van andere plantendelen</w:t>
            </w:r>
          </w:p>
        </w:tc>
      </w:tr>
      <w:tr w:rsidR="00B01EFA" w:rsidRPr="00D84C7B" w14:paraId="660507D0" w14:textId="77777777" w:rsidTr="00B01EFA">
        <w:trPr>
          <w:trHeight w:val="130"/>
        </w:trPr>
        <w:tc>
          <w:tcPr>
            <w:tcW w:w="1134" w:type="pct"/>
          </w:tcPr>
          <w:p w14:paraId="0D1DE31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01</w:t>
            </w:r>
          </w:p>
        </w:tc>
        <w:tc>
          <w:tcPr>
            <w:tcW w:w="3866" w:type="pct"/>
          </w:tcPr>
          <w:p w14:paraId="4E9C877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5C509B92" w14:textId="77777777" w:rsidTr="00B01EFA">
        <w:trPr>
          <w:trHeight w:val="175"/>
        </w:trPr>
        <w:tc>
          <w:tcPr>
            <w:tcW w:w="1134" w:type="pct"/>
          </w:tcPr>
          <w:p w14:paraId="6A09A9E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03</w:t>
            </w:r>
          </w:p>
        </w:tc>
        <w:tc>
          <w:tcPr>
            <w:tcW w:w="3866" w:type="pct"/>
          </w:tcPr>
          <w:p w14:paraId="0FC6E51F" w14:textId="00C81EB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gebruikte materialen van hoofdstuk </w:t>
            </w:r>
            <w:r w:rsidRPr="0030224D">
              <w:rPr>
                <w:rFonts w:ascii="Times New Roman" w:hAnsi="Times New Roman"/>
                <w:noProof/>
                <w:sz w:val="24"/>
              </w:rPr>
              <w:t>7</w:t>
            </w:r>
            <w:r>
              <w:rPr>
                <w:rFonts w:ascii="Times New Roman" w:hAnsi="Times New Roman"/>
                <w:noProof/>
                <w:sz w:val="24"/>
              </w:rPr>
              <w:t xml:space="preserve"> volledig zijn verkregen.</w:t>
            </w:r>
          </w:p>
        </w:tc>
      </w:tr>
      <w:tr w:rsidR="00B01EFA" w:rsidRPr="00D84C7B" w14:paraId="0315248E" w14:textId="77777777" w:rsidTr="00B01EFA">
        <w:trPr>
          <w:trHeight w:val="420"/>
        </w:trPr>
        <w:tc>
          <w:tcPr>
            <w:tcW w:w="1134" w:type="pct"/>
          </w:tcPr>
          <w:p w14:paraId="1B6D0A8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07</w:t>
            </w:r>
          </w:p>
        </w:tc>
        <w:tc>
          <w:tcPr>
            <w:tcW w:w="3866" w:type="pct"/>
          </w:tcPr>
          <w:p w14:paraId="413AAD3F" w14:textId="32A7EDE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het product.</w:t>
            </w:r>
          </w:p>
        </w:tc>
      </w:tr>
      <w:tr w:rsidR="00B01EFA" w:rsidRPr="00D84C7B" w14:paraId="3815C778" w14:textId="77777777" w:rsidTr="00B01EFA">
        <w:trPr>
          <w:trHeight w:val="420"/>
        </w:trPr>
        <w:tc>
          <w:tcPr>
            <w:tcW w:w="1134" w:type="pct"/>
          </w:tcPr>
          <w:p w14:paraId="5D2806D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2008</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2008</w:t>
            </w:r>
            <w:r>
              <w:rPr>
                <w:rFonts w:ascii="Times New Roman" w:hAnsi="Times New Roman"/>
                <w:noProof/>
                <w:sz w:val="24"/>
              </w:rPr>
              <w:t>.</w:t>
            </w:r>
            <w:r w:rsidRPr="0030224D">
              <w:rPr>
                <w:rFonts w:ascii="Times New Roman" w:hAnsi="Times New Roman"/>
                <w:noProof/>
                <w:sz w:val="24"/>
              </w:rPr>
              <w:t>93</w:t>
            </w:r>
          </w:p>
        </w:tc>
        <w:tc>
          <w:tcPr>
            <w:tcW w:w="3866" w:type="pct"/>
          </w:tcPr>
          <w:p w14:paraId="639A78B6" w14:textId="0D22C71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het product.</w:t>
            </w:r>
          </w:p>
        </w:tc>
      </w:tr>
      <w:tr w:rsidR="00B01EFA" w:rsidRPr="00D84C7B" w14:paraId="2BF5155C" w14:textId="77777777" w:rsidTr="00B01EFA">
        <w:trPr>
          <w:trHeight w:val="420"/>
        </w:trPr>
        <w:tc>
          <w:tcPr>
            <w:tcW w:w="1134" w:type="pct"/>
          </w:tcPr>
          <w:p w14:paraId="369208E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2008</w:t>
            </w:r>
            <w:r>
              <w:rPr>
                <w:rFonts w:ascii="Times New Roman" w:hAnsi="Times New Roman"/>
                <w:noProof/>
                <w:sz w:val="24"/>
              </w:rPr>
              <w:t>.</w:t>
            </w:r>
            <w:r w:rsidRPr="0030224D">
              <w:rPr>
                <w:rFonts w:ascii="Times New Roman" w:hAnsi="Times New Roman"/>
                <w:noProof/>
                <w:sz w:val="24"/>
              </w:rPr>
              <w:t>97</w:t>
            </w:r>
          </w:p>
        </w:tc>
        <w:tc>
          <w:tcPr>
            <w:tcW w:w="3866" w:type="pct"/>
          </w:tcPr>
          <w:p w14:paraId="1B6C7C9B" w14:textId="27D8312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het product. niet van oorsprong zijnde bereidingen van ananas van onderverdeling</w:t>
            </w:r>
            <w:r w:rsidR="00916607">
              <w:rPr>
                <w:rFonts w:ascii="Times New Roman" w:hAnsi="Times New Roman"/>
                <w:noProof/>
                <w:sz w:val="24"/>
              </w:rPr>
              <w:t> </w:t>
            </w:r>
            <w:r w:rsidRPr="0030224D">
              <w:rPr>
                <w:rFonts w:ascii="Times New Roman" w:hAnsi="Times New Roman"/>
                <w:noProof/>
                <w:sz w:val="24"/>
              </w:rPr>
              <w:t>2008</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 xml:space="preserve"> mogen evenwel worden gebruikt.</w:t>
            </w:r>
          </w:p>
        </w:tc>
      </w:tr>
      <w:tr w:rsidR="00B01EFA" w:rsidRPr="00D84C7B" w14:paraId="1F796F39" w14:textId="77777777" w:rsidTr="00B01EFA">
        <w:trPr>
          <w:trHeight w:val="420"/>
        </w:trPr>
        <w:tc>
          <w:tcPr>
            <w:tcW w:w="1134" w:type="pct"/>
          </w:tcPr>
          <w:p w14:paraId="74413619" w14:textId="68396AC4"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2008</w:t>
            </w:r>
            <w:r>
              <w:rPr>
                <w:rFonts w:ascii="Times New Roman" w:hAnsi="Times New Roman"/>
                <w:noProof/>
                <w:sz w:val="24"/>
              </w:rPr>
              <w:t>.</w:t>
            </w:r>
            <w:r w:rsidRPr="0030224D">
              <w:rPr>
                <w:rFonts w:ascii="Times New Roman" w:hAnsi="Times New Roman"/>
                <w:noProof/>
                <w:sz w:val="24"/>
              </w:rPr>
              <w:t>99</w:t>
            </w:r>
            <w:r>
              <w:rPr>
                <w:rFonts w:ascii="Times New Roman" w:hAnsi="Times New Roman"/>
                <w:noProof/>
                <w:sz w:val="24"/>
              </w:rPr>
              <w:t>-</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90</w:t>
            </w:r>
          </w:p>
        </w:tc>
        <w:tc>
          <w:tcPr>
            <w:tcW w:w="3866" w:type="pct"/>
          </w:tcPr>
          <w:p w14:paraId="04C54875" w14:textId="50E22B4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het product.</w:t>
            </w:r>
          </w:p>
        </w:tc>
      </w:tr>
      <w:tr w:rsidR="00B01EFA" w:rsidRPr="00D84C7B" w14:paraId="644045EA" w14:textId="77777777" w:rsidTr="00B01EFA">
        <w:trPr>
          <w:trHeight w:val="208"/>
        </w:trPr>
        <w:tc>
          <w:tcPr>
            <w:tcW w:w="1134" w:type="pct"/>
          </w:tcPr>
          <w:p w14:paraId="10AC927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21</w:t>
            </w:r>
          </w:p>
        </w:tc>
        <w:tc>
          <w:tcPr>
            <w:tcW w:w="3866" w:type="pct"/>
          </w:tcPr>
          <w:p w14:paraId="477B678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Diverse producten voor menselijke consumptie</w:t>
            </w:r>
          </w:p>
        </w:tc>
      </w:tr>
      <w:tr w:rsidR="00B01EFA" w:rsidRPr="00D84C7B" w14:paraId="1370131B" w14:textId="77777777" w:rsidTr="00B01EFA">
        <w:trPr>
          <w:trHeight w:val="239"/>
        </w:trPr>
        <w:tc>
          <w:tcPr>
            <w:tcW w:w="1134" w:type="pct"/>
          </w:tcPr>
          <w:p w14:paraId="10C71CF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21</w:t>
            </w:r>
            <w:r>
              <w:rPr>
                <w:rFonts w:ascii="Times New Roman" w:hAnsi="Times New Roman"/>
                <w:noProof/>
                <w:sz w:val="24"/>
              </w:rPr>
              <w:t>.</w:t>
            </w:r>
            <w:r w:rsidRPr="0030224D">
              <w:rPr>
                <w:rFonts w:ascii="Times New Roman" w:hAnsi="Times New Roman"/>
                <w:noProof/>
                <w:sz w:val="24"/>
              </w:rPr>
              <w:t>02</w:t>
            </w:r>
          </w:p>
        </w:tc>
        <w:tc>
          <w:tcPr>
            <w:tcW w:w="3866" w:type="pct"/>
          </w:tcPr>
          <w:p w14:paraId="41AF0C5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w:t>
            </w:r>
          </w:p>
          <w:p w14:paraId="737952EC" w14:textId="4D24A1E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gewicht van de gebruikte niet van oorsprong zijnde materialen van hoofdstuk </w:t>
            </w:r>
            <w:r w:rsidRPr="0030224D">
              <w:rPr>
                <w:rFonts w:ascii="Times New Roman" w:hAnsi="Times New Roman"/>
                <w:noProof/>
                <w:sz w:val="24"/>
              </w:rPr>
              <w:t>4</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 en</w:t>
            </w:r>
          </w:p>
          <w:p w14:paraId="106F2877" w14:textId="199B187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xml:space="preserve"> % van het gewicht van het product.</w:t>
            </w:r>
          </w:p>
        </w:tc>
      </w:tr>
      <w:tr w:rsidR="00B01EFA" w:rsidRPr="00D84C7B" w14:paraId="052EB5A8" w14:textId="77777777" w:rsidTr="00B01EFA">
        <w:trPr>
          <w:trHeight w:val="116"/>
        </w:trPr>
        <w:tc>
          <w:tcPr>
            <w:tcW w:w="1134" w:type="pct"/>
          </w:tcPr>
          <w:p w14:paraId="4D99BD4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2103</w:t>
            </w:r>
            <w:r>
              <w:rPr>
                <w:rFonts w:ascii="Times New Roman" w:hAnsi="Times New Roman"/>
                <w:noProof/>
                <w:sz w:val="24"/>
              </w:rPr>
              <w:t>.</w:t>
            </w:r>
            <w:r w:rsidRPr="0030224D">
              <w:rPr>
                <w:rFonts w:ascii="Times New Roman" w:hAnsi="Times New Roman"/>
                <w:noProof/>
                <w:sz w:val="24"/>
              </w:rPr>
              <w:t>10</w:t>
            </w:r>
          </w:p>
          <w:p w14:paraId="1DFF887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2103</w:t>
            </w:r>
            <w:r>
              <w:rPr>
                <w:rFonts w:ascii="Times New Roman" w:hAnsi="Times New Roman"/>
                <w:noProof/>
                <w:sz w:val="24"/>
              </w:rPr>
              <w:t>.</w:t>
            </w:r>
            <w:r w:rsidRPr="0030224D">
              <w:rPr>
                <w:rFonts w:ascii="Times New Roman" w:hAnsi="Times New Roman"/>
                <w:noProof/>
                <w:sz w:val="24"/>
              </w:rPr>
              <w:t>20</w:t>
            </w:r>
          </w:p>
          <w:p w14:paraId="6F23FD9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2103</w:t>
            </w:r>
            <w:r>
              <w:rPr>
                <w:rFonts w:ascii="Times New Roman" w:hAnsi="Times New Roman"/>
                <w:noProof/>
                <w:sz w:val="24"/>
              </w:rPr>
              <w:t>.</w:t>
            </w:r>
            <w:r w:rsidRPr="0030224D">
              <w:rPr>
                <w:rFonts w:ascii="Times New Roman" w:hAnsi="Times New Roman"/>
                <w:noProof/>
                <w:sz w:val="24"/>
              </w:rPr>
              <w:t>90</w:t>
            </w:r>
          </w:p>
        </w:tc>
        <w:tc>
          <w:tcPr>
            <w:tcW w:w="3866" w:type="pct"/>
          </w:tcPr>
          <w:p w14:paraId="52C5B14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niet van oorsprong zijnd(e) mosterdmeel of bereide mosterd mag evenwel worden gebruikt.</w:t>
            </w:r>
          </w:p>
        </w:tc>
      </w:tr>
      <w:tr w:rsidR="00B01EFA" w:rsidRPr="00D84C7B" w14:paraId="7E740810" w14:textId="77777777" w:rsidTr="00B01EFA">
        <w:trPr>
          <w:trHeight w:val="152"/>
        </w:trPr>
        <w:tc>
          <w:tcPr>
            <w:tcW w:w="1134" w:type="pct"/>
          </w:tcPr>
          <w:p w14:paraId="6BFB9EBB" w14:textId="77777777" w:rsidR="00857611" w:rsidRPr="00D84C7B" w:rsidRDefault="00857611" w:rsidP="00941428">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2103</w:t>
            </w:r>
            <w:r>
              <w:rPr>
                <w:rFonts w:ascii="Times New Roman" w:hAnsi="Times New Roman"/>
                <w:noProof/>
                <w:sz w:val="24"/>
              </w:rPr>
              <w:t>.</w:t>
            </w:r>
            <w:r w:rsidRPr="0030224D">
              <w:rPr>
                <w:rFonts w:ascii="Times New Roman" w:hAnsi="Times New Roman"/>
                <w:noProof/>
                <w:sz w:val="24"/>
              </w:rPr>
              <w:t>30</w:t>
            </w:r>
          </w:p>
        </w:tc>
        <w:tc>
          <w:tcPr>
            <w:tcW w:w="3866" w:type="pct"/>
          </w:tcPr>
          <w:p w14:paraId="2F056EA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5E8DCFE5" w14:textId="77777777" w:rsidTr="00B01EFA">
        <w:trPr>
          <w:trHeight w:val="152"/>
        </w:trPr>
        <w:tc>
          <w:tcPr>
            <w:tcW w:w="1134" w:type="pct"/>
          </w:tcPr>
          <w:p w14:paraId="44663B8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21</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21</w:t>
            </w:r>
            <w:r>
              <w:rPr>
                <w:rFonts w:ascii="Times New Roman" w:hAnsi="Times New Roman"/>
                <w:noProof/>
                <w:sz w:val="24"/>
              </w:rPr>
              <w:t>.</w:t>
            </w:r>
            <w:r w:rsidRPr="0030224D">
              <w:rPr>
                <w:rFonts w:ascii="Times New Roman" w:hAnsi="Times New Roman"/>
                <w:noProof/>
                <w:sz w:val="24"/>
              </w:rPr>
              <w:t>06</w:t>
            </w:r>
          </w:p>
        </w:tc>
        <w:tc>
          <w:tcPr>
            <w:tcW w:w="3866" w:type="pct"/>
          </w:tcPr>
          <w:p w14:paraId="2105C11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w:t>
            </w:r>
          </w:p>
          <w:p w14:paraId="74CC9705" w14:textId="202514B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gewicht van de gebruikte niet van oorsprong zijnde materialen van hoofdstuk </w:t>
            </w:r>
            <w:r w:rsidRPr="0030224D">
              <w:rPr>
                <w:rFonts w:ascii="Times New Roman" w:hAnsi="Times New Roman"/>
                <w:noProof/>
                <w:sz w:val="24"/>
              </w:rPr>
              <w:t>4</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 en</w:t>
            </w:r>
          </w:p>
          <w:p w14:paraId="67CA7F98" w14:textId="573EC5E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459447EE" w14:textId="77777777" w:rsidTr="00B01EFA">
        <w:trPr>
          <w:trHeight w:val="96"/>
        </w:trPr>
        <w:tc>
          <w:tcPr>
            <w:tcW w:w="1134" w:type="pct"/>
          </w:tcPr>
          <w:p w14:paraId="016D70B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22</w:t>
            </w:r>
          </w:p>
        </w:tc>
        <w:tc>
          <w:tcPr>
            <w:tcW w:w="3866" w:type="pct"/>
          </w:tcPr>
          <w:p w14:paraId="5E88EA6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Dranken, alcoholhoudende vloeistoffen en azijn</w:t>
            </w:r>
          </w:p>
        </w:tc>
      </w:tr>
      <w:tr w:rsidR="00B01EFA" w:rsidRPr="00D84C7B" w14:paraId="3B6B27CD" w14:textId="77777777" w:rsidTr="00B01EFA">
        <w:trPr>
          <w:trHeight w:val="96"/>
        </w:trPr>
        <w:tc>
          <w:tcPr>
            <w:tcW w:w="1134" w:type="pct"/>
          </w:tcPr>
          <w:p w14:paraId="64985FB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06</w:t>
            </w:r>
          </w:p>
        </w:tc>
        <w:tc>
          <w:tcPr>
            <w:tcW w:w="3866" w:type="pct"/>
          </w:tcPr>
          <w:p w14:paraId="449C9252" w14:textId="7936A24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mits:</w:t>
            </w:r>
          </w:p>
          <w:p w14:paraId="45A63F63" w14:textId="264336B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alle gebruikte materialen van de onderverdelingen</w:t>
            </w:r>
            <w:r w:rsidR="00916607">
              <w:rPr>
                <w:rFonts w:ascii="Times New Roman" w:hAnsi="Times New Roman"/>
                <w:noProof/>
                <w:sz w:val="24"/>
              </w:rPr>
              <w:t> </w:t>
            </w:r>
            <w:r w:rsidRPr="0030224D">
              <w:rPr>
                <w:rFonts w:ascii="Times New Roman" w:hAnsi="Times New Roman"/>
                <w:noProof/>
                <w:sz w:val="24"/>
              </w:rPr>
              <w:t>0806</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61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69</w:t>
            </w:r>
            <w:r>
              <w:rPr>
                <w:rFonts w:ascii="Times New Roman" w:hAnsi="Times New Roman"/>
                <w:noProof/>
                <w:sz w:val="24"/>
              </w:rPr>
              <w:t xml:space="preserve"> volledig zijn verkregen;</w:t>
            </w:r>
          </w:p>
          <w:p w14:paraId="15DA8C83" w14:textId="79EFB41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gewicht van de gebruikte niet van oorsprong zijnde materialen van hoofdstuk </w:t>
            </w:r>
            <w:r w:rsidRPr="0030224D">
              <w:rPr>
                <w:rFonts w:ascii="Times New Roman" w:hAnsi="Times New Roman"/>
                <w:noProof/>
                <w:sz w:val="24"/>
              </w:rPr>
              <w:t>4</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 en</w:t>
            </w:r>
          </w:p>
          <w:p w14:paraId="7C4D455E" w14:textId="6B70998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5F419B77" w14:textId="77777777" w:rsidTr="00B01EFA">
        <w:trPr>
          <w:trHeight w:val="96"/>
        </w:trPr>
        <w:tc>
          <w:tcPr>
            <w:tcW w:w="1134" w:type="pct"/>
          </w:tcPr>
          <w:p w14:paraId="18E2B8A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07</w:t>
            </w:r>
          </w:p>
        </w:tc>
        <w:tc>
          <w:tcPr>
            <w:tcW w:w="3866" w:type="pct"/>
          </w:tcPr>
          <w:p w14:paraId="4CD33FC1" w14:textId="6C55FD5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mits alle gebruikte materialen van hoofdstuk </w:t>
            </w:r>
            <w:r w:rsidRPr="0030224D">
              <w:rPr>
                <w:rFonts w:ascii="Times New Roman" w:hAnsi="Times New Roman"/>
                <w:noProof/>
                <w:sz w:val="24"/>
              </w:rPr>
              <w:t>10</w:t>
            </w:r>
            <w:r>
              <w:rPr>
                <w:rFonts w:ascii="Times New Roman" w:hAnsi="Times New Roman"/>
                <w:noProof/>
                <w:sz w:val="24"/>
              </w:rPr>
              <w:t xml:space="preserve"> en van de onderverdelingen</w:t>
            </w:r>
            <w:r w:rsidR="00916607">
              <w:rPr>
                <w:rFonts w:ascii="Times New Roman" w:hAnsi="Times New Roman"/>
                <w:noProof/>
                <w:sz w:val="24"/>
              </w:rPr>
              <w:t> </w:t>
            </w:r>
            <w:r w:rsidRPr="0030224D">
              <w:rPr>
                <w:rFonts w:ascii="Times New Roman" w:hAnsi="Times New Roman"/>
                <w:noProof/>
                <w:sz w:val="24"/>
              </w:rPr>
              <w:t>0806</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61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69</w:t>
            </w:r>
            <w:r>
              <w:rPr>
                <w:rFonts w:ascii="Times New Roman" w:hAnsi="Times New Roman"/>
                <w:noProof/>
                <w:sz w:val="24"/>
              </w:rPr>
              <w:t xml:space="preserve"> volledig zijn verkregen.</w:t>
            </w:r>
          </w:p>
        </w:tc>
      </w:tr>
      <w:tr w:rsidR="00B01EFA" w:rsidRPr="00D84C7B" w14:paraId="5DE7C3F1" w14:textId="77777777" w:rsidTr="00B01EFA">
        <w:trPr>
          <w:trHeight w:val="96"/>
        </w:trPr>
        <w:tc>
          <w:tcPr>
            <w:tcW w:w="1134" w:type="pct"/>
          </w:tcPr>
          <w:p w14:paraId="72F6019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09</w:t>
            </w:r>
          </w:p>
        </w:tc>
        <w:tc>
          <w:tcPr>
            <w:tcW w:w="3866" w:type="pct"/>
          </w:tcPr>
          <w:p w14:paraId="62A7E421" w14:textId="154F74E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mits alle gebruikte materialen van de onderverdelingen</w:t>
            </w:r>
            <w:r w:rsidR="00916607">
              <w:rPr>
                <w:rFonts w:ascii="Times New Roman" w:hAnsi="Times New Roman"/>
                <w:noProof/>
                <w:sz w:val="24"/>
              </w:rPr>
              <w:t> </w:t>
            </w:r>
            <w:r w:rsidRPr="0030224D">
              <w:rPr>
                <w:rFonts w:ascii="Times New Roman" w:hAnsi="Times New Roman"/>
                <w:noProof/>
                <w:sz w:val="24"/>
              </w:rPr>
              <w:t>0806</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61</w:t>
            </w:r>
            <w:r>
              <w:rPr>
                <w:rFonts w:ascii="Times New Roman" w:hAnsi="Times New Roman"/>
                <w:noProof/>
                <w:sz w:val="24"/>
              </w:rPr>
              <w:t xml:space="preserve"> en</w:t>
            </w:r>
            <w:r w:rsidR="00916607">
              <w:rPr>
                <w:rFonts w:ascii="Times New Roman" w:hAnsi="Times New Roman"/>
                <w:noProof/>
                <w:sz w:val="24"/>
              </w:rPr>
              <w:t> </w:t>
            </w:r>
            <w:r w:rsidRPr="0030224D">
              <w:rPr>
                <w:rFonts w:ascii="Times New Roman" w:hAnsi="Times New Roman"/>
                <w:noProof/>
                <w:sz w:val="24"/>
              </w:rPr>
              <w:t>2009</w:t>
            </w:r>
            <w:r>
              <w:rPr>
                <w:rFonts w:ascii="Times New Roman" w:hAnsi="Times New Roman"/>
                <w:noProof/>
                <w:sz w:val="24"/>
              </w:rPr>
              <w:t>.</w:t>
            </w:r>
            <w:r w:rsidRPr="0030224D">
              <w:rPr>
                <w:rFonts w:ascii="Times New Roman" w:hAnsi="Times New Roman"/>
                <w:noProof/>
                <w:sz w:val="24"/>
              </w:rPr>
              <w:t>69</w:t>
            </w:r>
            <w:r>
              <w:rPr>
                <w:rFonts w:ascii="Times New Roman" w:hAnsi="Times New Roman"/>
                <w:noProof/>
                <w:sz w:val="24"/>
              </w:rPr>
              <w:t xml:space="preserve"> volledig zijn verkregen.</w:t>
            </w:r>
          </w:p>
        </w:tc>
      </w:tr>
      <w:tr w:rsidR="00B01EFA" w:rsidRPr="00D84C7B" w14:paraId="01FBFC7A" w14:textId="77777777" w:rsidTr="00B01EFA">
        <w:trPr>
          <w:trHeight w:val="96"/>
        </w:trPr>
        <w:tc>
          <w:tcPr>
            <w:tcW w:w="1134" w:type="pct"/>
          </w:tcPr>
          <w:p w14:paraId="1F54DB5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23</w:t>
            </w:r>
          </w:p>
        </w:tc>
        <w:tc>
          <w:tcPr>
            <w:tcW w:w="3866" w:type="pct"/>
          </w:tcPr>
          <w:p w14:paraId="156FEDA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Resten en afval van de voedselindustrie; bereid voedsel voor dieren</w:t>
            </w:r>
          </w:p>
        </w:tc>
      </w:tr>
      <w:tr w:rsidR="00B01EFA" w:rsidRPr="00D84C7B" w14:paraId="3F83C566" w14:textId="77777777" w:rsidTr="00B01EFA">
        <w:trPr>
          <w:trHeight w:val="132"/>
        </w:trPr>
        <w:tc>
          <w:tcPr>
            <w:tcW w:w="1134" w:type="pct"/>
          </w:tcPr>
          <w:p w14:paraId="3B1196A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01</w:t>
            </w:r>
          </w:p>
        </w:tc>
        <w:tc>
          <w:tcPr>
            <w:tcW w:w="3866" w:type="pct"/>
          </w:tcPr>
          <w:p w14:paraId="2CCC952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8946A96" w14:textId="77777777" w:rsidTr="00B01EFA">
        <w:trPr>
          <w:trHeight w:val="132"/>
        </w:trPr>
        <w:tc>
          <w:tcPr>
            <w:tcW w:w="1134" w:type="pct"/>
          </w:tcPr>
          <w:p w14:paraId="3D38C30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w:t>
            </w:r>
            <w:r w:rsidRPr="0030224D">
              <w:rPr>
                <w:rFonts w:ascii="Times New Roman" w:hAnsi="Times New Roman"/>
                <w:noProof/>
                <w:sz w:val="24"/>
              </w:rPr>
              <w:t>2303</w:t>
            </w:r>
            <w:r>
              <w:rPr>
                <w:rFonts w:ascii="Times New Roman" w:hAnsi="Times New Roman"/>
                <w:noProof/>
                <w:sz w:val="24"/>
              </w:rPr>
              <w:t>.</w:t>
            </w:r>
            <w:r w:rsidRPr="0030224D">
              <w:rPr>
                <w:rFonts w:ascii="Times New Roman" w:hAnsi="Times New Roman"/>
                <w:noProof/>
                <w:sz w:val="24"/>
              </w:rPr>
              <w:t>10</w:t>
            </w:r>
          </w:p>
        </w:tc>
        <w:tc>
          <w:tcPr>
            <w:tcW w:w="3866" w:type="pct"/>
          </w:tcPr>
          <w:p w14:paraId="459ECFBD" w14:textId="399CC92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 het gewicht van de gebruikte niet van oorsprong zijnde materialen van hoofdstuk </w:t>
            </w:r>
            <w:r w:rsidRPr="0030224D">
              <w:rPr>
                <w:rFonts w:ascii="Times New Roman" w:hAnsi="Times New Roman"/>
                <w:noProof/>
                <w:sz w:val="24"/>
              </w:rPr>
              <w:t>10</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3A5336ED" w14:textId="77777777" w:rsidTr="00B01EFA">
        <w:trPr>
          <w:trHeight w:val="132"/>
        </w:trPr>
        <w:tc>
          <w:tcPr>
            <w:tcW w:w="1134" w:type="pct"/>
          </w:tcPr>
          <w:p w14:paraId="70C9F007" w14:textId="77777777" w:rsidR="00857611" w:rsidRPr="00D84C7B" w:rsidRDefault="00857611" w:rsidP="00941428">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2303</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08</w:t>
            </w:r>
          </w:p>
        </w:tc>
        <w:tc>
          <w:tcPr>
            <w:tcW w:w="3866" w:type="pct"/>
          </w:tcPr>
          <w:p w14:paraId="0E0A405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19DE3D8" w14:textId="77777777" w:rsidTr="00B01EFA">
        <w:trPr>
          <w:trHeight w:val="132"/>
        </w:trPr>
        <w:tc>
          <w:tcPr>
            <w:tcW w:w="1134" w:type="pct"/>
          </w:tcPr>
          <w:p w14:paraId="256EFC7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09</w:t>
            </w:r>
          </w:p>
        </w:tc>
        <w:tc>
          <w:tcPr>
            <w:tcW w:w="3866" w:type="pct"/>
          </w:tcPr>
          <w:p w14:paraId="2DD816F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mits:</w:t>
            </w:r>
          </w:p>
          <w:p w14:paraId="55F5718C" w14:textId="5A43443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alle materialen van de hoofdstukken </w:t>
            </w:r>
            <w:r w:rsidRPr="0030224D">
              <w:rPr>
                <w:rFonts w:ascii="Times New Roman" w:hAnsi="Times New Roman"/>
                <w:noProof/>
                <w:sz w:val="24"/>
              </w:rPr>
              <w:t>2</w:t>
            </w:r>
            <w:r>
              <w:rPr>
                <w:rFonts w:ascii="Times New Roman" w:hAnsi="Times New Roman"/>
                <w:noProof/>
                <w:sz w:val="24"/>
              </w:rPr>
              <w:t xml:space="preserve"> en </w:t>
            </w:r>
            <w:r w:rsidRPr="0030224D">
              <w:rPr>
                <w:rFonts w:ascii="Times New Roman" w:hAnsi="Times New Roman"/>
                <w:noProof/>
                <w:sz w:val="24"/>
              </w:rPr>
              <w:t>3</w:t>
            </w:r>
            <w:r>
              <w:rPr>
                <w:rFonts w:ascii="Times New Roman" w:hAnsi="Times New Roman"/>
                <w:noProof/>
                <w:sz w:val="24"/>
              </w:rPr>
              <w:t xml:space="preserve"> volledig zijn verkregen;</w:t>
            </w:r>
          </w:p>
          <w:p w14:paraId="4411D8B5" w14:textId="0CC7EEC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gewicht van de gebruikte niet van oorsprong zijnde materialen van hoofdstuk </w:t>
            </w:r>
            <w:r w:rsidRPr="0030224D">
              <w:rPr>
                <w:rFonts w:ascii="Times New Roman" w:hAnsi="Times New Roman"/>
                <w:noProof/>
                <w:sz w:val="24"/>
              </w:rPr>
              <w:t>4</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p w14:paraId="7BB37137" w14:textId="3E11E9C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hoofdstukken </w:t>
            </w:r>
            <w:r w:rsidRPr="0030224D">
              <w:rPr>
                <w:rFonts w:ascii="Times New Roman" w:hAnsi="Times New Roman"/>
                <w:noProof/>
                <w:sz w:val="24"/>
              </w:rPr>
              <w:t>10</w:t>
            </w:r>
            <w:r>
              <w:rPr>
                <w:rFonts w:ascii="Times New Roman" w:hAnsi="Times New Roman"/>
                <w:noProof/>
                <w:sz w:val="24"/>
              </w:rPr>
              <w:t xml:space="preserve"> en</w:t>
            </w:r>
            <w:r w:rsidR="00386D7A">
              <w:rPr>
                <w:rFonts w:ascii="Times New Roman" w:hAnsi="Times New Roman"/>
                <w:noProof/>
                <w:sz w:val="24"/>
              </w:rPr>
              <w:t> </w:t>
            </w:r>
            <w:r w:rsidRPr="0030224D">
              <w:rPr>
                <w:rFonts w:ascii="Times New Roman" w:hAnsi="Times New Roman"/>
                <w:noProof/>
                <w:sz w:val="24"/>
              </w:rPr>
              <w:t>11</w:t>
            </w:r>
            <w:r>
              <w:rPr>
                <w:rFonts w:ascii="Times New Roman" w:hAnsi="Times New Roman"/>
                <w:noProof/>
                <w:sz w:val="24"/>
              </w:rPr>
              <w:t xml:space="preserve"> en van de posten </w:t>
            </w: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en</w:t>
            </w:r>
            <w:r w:rsidR="00386D7A">
              <w:rPr>
                <w:rFonts w:ascii="Times New Roman" w:hAnsi="Times New Roman"/>
                <w:noProof/>
                <w:sz w:val="24"/>
              </w:rPr>
              <w:t> </w:t>
            </w:r>
            <w:r w:rsidRPr="0030224D">
              <w:rPr>
                <w:rFonts w:ascii="Times New Roman" w:hAnsi="Times New Roman"/>
                <w:noProof/>
                <w:sz w:val="24"/>
              </w:rPr>
              <w:t>23</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 en</w:t>
            </w:r>
          </w:p>
          <w:p w14:paraId="2E0B468A" w14:textId="76695E9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totale gewicht van de gebruikte niet van oorsprong zijnde materialen van de posten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en</w:t>
            </w:r>
            <w:r w:rsidR="00386D7A">
              <w:rPr>
                <w:rFonts w:ascii="Times New Roman" w:hAnsi="Times New Roman"/>
                <w:noProof/>
                <w:sz w:val="24"/>
              </w:rPr>
              <w:t> </w:t>
            </w:r>
            <w:r w:rsidRPr="0030224D">
              <w:rPr>
                <w:rFonts w:ascii="Times New Roman" w:hAnsi="Times New Roman"/>
                <w:noProof/>
                <w:sz w:val="24"/>
              </w:rPr>
              <w:t>17</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niet hoger is dan </w:t>
            </w:r>
            <w:r w:rsidRPr="0030224D">
              <w:rPr>
                <w:rFonts w:ascii="Times New Roman" w:hAnsi="Times New Roman"/>
                <w:noProof/>
                <w:sz w:val="24"/>
              </w:rPr>
              <w:t>20</w:t>
            </w:r>
            <w:r>
              <w:rPr>
                <w:rFonts w:ascii="Times New Roman" w:hAnsi="Times New Roman"/>
                <w:noProof/>
                <w:sz w:val="24"/>
              </w:rPr>
              <w:t> % van het gewicht van het product.</w:t>
            </w:r>
          </w:p>
        </w:tc>
      </w:tr>
      <w:tr w:rsidR="00B01EFA" w:rsidRPr="00D84C7B" w14:paraId="1084CBE6" w14:textId="77777777" w:rsidTr="00B01EFA">
        <w:trPr>
          <w:trHeight w:val="420"/>
        </w:trPr>
        <w:tc>
          <w:tcPr>
            <w:tcW w:w="1134" w:type="pct"/>
          </w:tcPr>
          <w:p w14:paraId="213A826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24</w:t>
            </w:r>
          </w:p>
        </w:tc>
        <w:tc>
          <w:tcPr>
            <w:tcW w:w="3866" w:type="pct"/>
          </w:tcPr>
          <w:p w14:paraId="5CAA68D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Tabak en tot verbruik bereide tabakssurrogaten; producten, al dan niet nicotine bevattende, bestemd voor inhaleren zonder verbranding; andere nicotine bevattende producten, bestemd voor de opname van nicotine in het menselijk lichaam</w:t>
            </w:r>
          </w:p>
        </w:tc>
      </w:tr>
      <w:tr w:rsidR="00B01EFA" w:rsidRPr="00D84C7B" w14:paraId="0BF89A5E" w14:textId="77777777" w:rsidTr="00B01EFA">
        <w:trPr>
          <w:trHeight w:val="216"/>
        </w:trPr>
        <w:tc>
          <w:tcPr>
            <w:tcW w:w="1134" w:type="pct"/>
          </w:tcPr>
          <w:p w14:paraId="518EF2C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24</w:t>
            </w:r>
            <w:r>
              <w:rPr>
                <w:rFonts w:ascii="Times New Roman" w:hAnsi="Times New Roman"/>
                <w:noProof/>
                <w:sz w:val="24"/>
              </w:rPr>
              <w:t>.</w:t>
            </w:r>
            <w:r w:rsidRPr="0030224D">
              <w:rPr>
                <w:rFonts w:ascii="Times New Roman" w:hAnsi="Times New Roman"/>
                <w:noProof/>
                <w:sz w:val="24"/>
              </w:rPr>
              <w:t>01</w:t>
            </w:r>
          </w:p>
        </w:tc>
        <w:tc>
          <w:tcPr>
            <w:tcW w:w="3866" w:type="pct"/>
          </w:tcPr>
          <w:p w14:paraId="74055772" w14:textId="488363B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alle materialen van post </w:t>
            </w:r>
            <w:r w:rsidRPr="0030224D">
              <w:rPr>
                <w:rFonts w:ascii="Times New Roman" w:hAnsi="Times New Roman"/>
                <w:noProof/>
                <w:sz w:val="24"/>
              </w:rPr>
              <w:t>24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volledig zijn verkregen.</w:t>
            </w:r>
          </w:p>
        </w:tc>
      </w:tr>
      <w:tr w:rsidR="00B01EFA" w:rsidRPr="00D84C7B" w14:paraId="5F41E63F" w14:textId="77777777" w:rsidTr="00B01EFA">
        <w:trPr>
          <w:trHeight w:val="135"/>
        </w:trPr>
        <w:tc>
          <w:tcPr>
            <w:tcW w:w="1134" w:type="pct"/>
          </w:tcPr>
          <w:p w14:paraId="5B46B5A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2402</w:t>
            </w:r>
            <w:r>
              <w:rPr>
                <w:rFonts w:ascii="Times New Roman" w:hAnsi="Times New Roman"/>
                <w:noProof/>
                <w:sz w:val="24"/>
              </w:rPr>
              <w:t>.</w:t>
            </w:r>
            <w:r w:rsidRPr="0030224D">
              <w:rPr>
                <w:rFonts w:ascii="Times New Roman" w:hAnsi="Times New Roman"/>
                <w:noProof/>
                <w:sz w:val="24"/>
              </w:rPr>
              <w:t>10</w:t>
            </w:r>
          </w:p>
        </w:tc>
        <w:tc>
          <w:tcPr>
            <w:tcW w:w="3866" w:type="pct"/>
          </w:tcPr>
          <w:p w14:paraId="42B2C525" w14:textId="1956FEB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 mits het gewicht van de gebruikte niet van oorsprong zijnde materialen van post </w:t>
            </w:r>
            <w:r w:rsidRPr="0030224D">
              <w:rPr>
                <w:rFonts w:ascii="Times New Roman" w:hAnsi="Times New Roman"/>
                <w:noProof/>
                <w:sz w:val="24"/>
              </w:rPr>
              <w:t>24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de gebruikte materialen van hoofdstuk </w:t>
            </w:r>
            <w:r w:rsidRPr="0030224D">
              <w:rPr>
                <w:rFonts w:ascii="Times New Roman" w:hAnsi="Times New Roman"/>
                <w:noProof/>
                <w:sz w:val="24"/>
              </w:rPr>
              <w:t>24</w:t>
            </w:r>
            <w:r>
              <w:rPr>
                <w:rFonts w:ascii="Times New Roman" w:hAnsi="Times New Roman"/>
                <w:noProof/>
                <w:sz w:val="24"/>
              </w:rPr>
              <w:t>.</w:t>
            </w:r>
          </w:p>
        </w:tc>
      </w:tr>
      <w:tr w:rsidR="00B01EFA" w:rsidRPr="00D84C7B" w14:paraId="566C3FB0" w14:textId="77777777" w:rsidTr="00B01EFA">
        <w:trPr>
          <w:trHeight w:val="135"/>
        </w:trPr>
        <w:tc>
          <w:tcPr>
            <w:tcW w:w="1134" w:type="pct"/>
          </w:tcPr>
          <w:p w14:paraId="7E2AD58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2402</w:t>
            </w:r>
            <w:r>
              <w:rPr>
                <w:rFonts w:ascii="Times New Roman" w:hAnsi="Times New Roman"/>
                <w:noProof/>
                <w:sz w:val="24"/>
              </w:rPr>
              <w:t>.</w:t>
            </w:r>
            <w:r w:rsidRPr="0030224D">
              <w:rPr>
                <w:rFonts w:ascii="Times New Roman" w:hAnsi="Times New Roman"/>
                <w:noProof/>
                <w:sz w:val="24"/>
              </w:rPr>
              <w:t>20</w:t>
            </w:r>
          </w:p>
        </w:tc>
        <w:tc>
          <w:tcPr>
            <w:tcW w:w="3866" w:type="pct"/>
          </w:tcPr>
          <w:p w14:paraId="4C4D8ECE" w14:textId="4DC4EED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 met uitzondering van die van het product en van rooktabak van onderverdeling</w:t>
            </w:r>
            <w:r w:rsidR="00386D7A">
              <w:rPr>
                <w:rFonts w:ascii="Times New Roman" w:hAnsi="Times New Roman"/>
                <w:noProof/>
                <w:sz w:val="24"/>
              </w:rPr>
              <w:t> </w:t>
            </w:r>
            <w:r w:rsidRPr="0030224D">
              <w:rPr>
                <w:rFonts w:ascii="Times New Roman" w:hAnsi="Times New Roman"/>
                <w:noProof/>
                <w:sz w:val="24"/>
              </w:rPr>
              <w:t>2403</w:t>
            </w:r>
            <w:r>
              <w:rPr>
                <w:rFonts w:ascii="Times New Roman" w:hAnsi="Times New Roman"/>
                <w:noProof/>
                <w:sz w:val="24"/>
              </w:rPr>
              <w:t>.</w:t>
            </w:r>
            <w:r w:rsidRPr="0030224D">
              <w:rPr>
                <w:rFonts w:ascii="Times New Roman" w:hAnsi="Times New Roman"/>
                <w:noProof/>
                <w:sz w:val="24"/>
              </w:rPr>
              <w:t>19</w:t>
            </w:r>
            <w:r>
              <w:rPr>
                <w:rFonts w:ascii="Times New Roman" w:hAnsi="Times New Roman"/>
                <w:noProof/>
                <w:sz w:val="24"/>
              </w:rPr>
              <w:t xml:space="preserve">, waarbij ten minste </w:t>
            </w:r>
            <w:r w:rsidRPr="0030224D">
              <w:rPr>
                <w:rFonts w:ascii="Times New Roman" w:hAnsi="Times New Roman"/>
                <w:noProof/>
                <w:sz w:val="24"/>
              </w:rPr>
              <w:t>10</w:t>
            </w:r>
            <w:r>
              <w:rPr>
                <w:rFonts w:ascii="Times New Roman" w:hAnsi="Times New Roman"/>
                <w:noProof/>
                <w:sz w:val="24"/>
              </w:rPr>
              <w:t> gewichtspercenten van alle gebruikte materialen van post</w:t>
            </w:r>
            <w:r w:rsidR="00386D7A">
              <w:rPr>
                <w:rFonts w:ascii="Times New Roman" w:hAnsi="Times New Roman"/>
                <w:noProof/>
                <w:sz w:val="24"/>
              </w:rPr>
              <w:t> </w:t>
            </w:r>
            <w:r w:rsidRPr="0030224D">
              <w:rPr>
                <w:rFonts w:ascii="Times New Roman" w:hAnsi="Times New Roman"/>
                <w:noProof/>
                <w:sz w:val="24"/>
              </w:rPr>
              <w:t>24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volledig zijn verkregen.</w:t>
            </w:r>
          </w:p>
        </w:tc>
      </w:tr>
      <w:tr w:rsidR="00B01EFA" w:rsidRPr="00D84C7B" w14:paraId="04BA446E" w14:textId="77777777" w:rsidTr="00B01EFA">
        <w:trPr>
          <w:trHeight w:val="612"/>
        </w:trPr>
        <w:tc>
          <w:tcPr>
            <w:tcW w:w="1134" w:type="pct"/>
          </w:tcPr>
          <w:p w14:paraId="11D42E63" w14:textId="77777777" w:rsidR="00857611" w:rsidRPr="00D84C7B" w:rsidRDefault="00857611" w:rsidP="00941428">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2402</w:t>
            </w:r>
            <w:r>
              <w:rPr>
                <w:rFonts w:ascii="Times New Roman" w:hAnsi="Times New Roman"/>
                <w:noProof/>
                <w:sz w:val="24"/>
              </w:rPr>
              <w:t>.</w:t>
            </w:r>
            <w:r w:rsidRPr="0030224D">
              <w:rPr>
                <w:rFonts w:ascii="Times New Roman" w:hAnsi="Times New Roman"/>
                <w:noProof/>
                <w:sz w:val="24"/>
              </w:rPr>
              <w:t>90</w:t>
            </w:r>
          </w:p>
        </w:tc>
        <w:tc>
          <w:tcPr>
            <w:tcW w:w="3866" w:type="pct"/>
          </w:tcPr>
          <w:p w14:paraId="14045194" w14:textId="303AB09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 mits het gewicht van de gebruikte niet van oorsprong zijnde materialen van post </w:t>
            </w:r>
            <w:r w:rsidRPr="0030224D">
              <w:rPr>
                <w:rFonts w:ascii="Times New Roman" w:hAnsi="Times New Roman"/>
                <w:noProof/>
                <w:sz w:val="24"/>
              </w:rPr>
              <w:t>24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niet hoger is dan </w:t>
            </w:r>
            <w:r w:rsidRPr="0030224D">
              <w:rPr>
                <w:rFonts w:ascii="Times New Roman" w:hAnsi="Times New Roman"/>
                <w:noProof/>
                <w:sz w:val="24"/>
              </w:rPr>
              <w:t>40</w:t>
            </w:r>
            <w:r>
              <w:rPr>
                <w:rFonts w:ascii="Times New Roman" w:hAnsi="Times New Roman"/>
                <w:noProof/>
                <w:sz w:val="24"/>
              </w:rPr>
              <w:t> % van het gewicht van de gebruikte materialen van hoofdstuk </w:t>
            </w:r>
            <w:r w:rsidRPr="0030224D">
              <w:rPr>
                <w:rFonts w:ascii="Times New Roman" w:hAnsi="Times New Roman"/>
                <w:noProof/>
                <w:sz w:val="24"/>
              </w:rPr>
              <w:t>24</w:t>
            </w:r>
            <w:r>
              <w:rPr>
                <w:rFonts w:ascii="Times New Roman" w:hAnsi="Times New Roman"/>
                <w:noProof/>
                <w:sz w:val="24"/>
              </w:rPr>
              <w:t>.</w:t>
            </w:r>
          </w:p>
        </w:tc>
      </w:tr>
      <w:tr w:rsidR="00B01EFA" w:rsidRPr="00D84C7B" w14:paraId="4460ABB8" w14:textId="77777777" w:rsidTr="00B01EFA">
        <w:trPr>
          <w:trHeight w:val="612"/>
        </w:trPr>
        <w:tc>
          <w:tcPr>
            <w:tcW w:w="1134" w:type="pct"/>
          </w:tcPr>
          <w:p w14:paraId="78DFE32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2403</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2404</w:t>
            </w:r>
            <w:r>
              <w:rPr>
                <w:rFonts w:ascii="Times New Roman" w:hAnsi="Times New Roman"/>
                <w:noProof/>
                <w:sz w:val="24"/>
              </w:rPr>
              <w:t>.</w:t>
            </w:r>
            <w:r w:rsidRPr="0030224D">
              <w:rPr>
                <w:rFonts w:ascii="Times New Roman" w:hAnsi="Times New Roman"/>
                <w:noProof/>
                <w:sz w:val="24"/>
              </w:rPr>
              <w:t>19</w:t>
            </w:r>
          </w:p>
        </w:tc>
        <w:tc>
          <w:tcPr>
            <w:tcW w:w="3866" w:type="pct"/>
          </w:tcPr>
          <w:p w14:paraId="2FFE2866" w14:textId="68A14393" w:rsidR="00857611" w:rsidRPr="00D84C7B" w:rsidRDefault="00857611" w:rsidP="00941428">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waarbij ten minste </w:t>
            </w:r>
            <w:r w:rsidRPr="0030224D">
              <w:rPr>
                <w:rFonts w:ascii="Times New Roman" w:hAnsi="Times New Roman"/>
                <w:noProof/>
                <w:sz w:val="24"/>
              </w:rPr>
              <w:t>10</w:t>
            </w:r>
            <w:r>
              <w:rPr>
                <w:rFonts w:ascii="Times New Roman" w:hAnsi="Times New Roman"/>
                <w:noProof/>
                <w:sz w:val="24"/>
              </w:rPr>
              <w:t> gewichtspercenten van alle gebruikte materialen van post </w:t>
            </w:r>
            <w:r w:rsidRPr="0030224D">
              <w:rPr>
                <w:rFonts w:ascii="Times New Roman" w:hAnsi="Times New Roman"/>
                <w:noProof/>
                <w:sz w:val="24"/>
              </w:rPr>
              <w:t>24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 xml:space="preserve"> volledig zijn verkregen.</w:t>
            </w:r>
          </w:p>
        </w:tc>
      </w:tr>
      <w:tr w:rsidR="00B01EFA" w:rsidRPr="00D84C7B" w14:paraId="6C99EC4D" w14:textId="77777777" w:rsidTr="00941428">
        <w:trPr>
          <w:trHeight w:val="365"/>
        </w:trPr>
        <w:tc>
          <w:tcPr>
            <w:tcW w:w="1134" w:type="pct"/>
          </w:tcPr>
          <w:p w14:paraId="4BA8837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2404</w:t>
            </w:r>
            <w:r>
              <w:rPr>
                <w:rFonts w:ascii="Times New Roman" w:hAnsi="Times New Roman"/>
                <w:noProof/>
                <w:sz w:val="24"/>
              </w:rPr>
              <w:t>.</w:t>
            </w:r>
            <w:r w:rsidRPr="0030224D">
              <w:rPr>
                <w:rFonts w:ascii="Times New Roman" w:hAnsi="Times New Roman"/>
                <w:noProof/>
                <w:sz w:val="24"/>
              </w:rPr>
              <w:t>91</w:t>
            </w:r>
            <w:r>
              <w:rPr>
                <w:rFonts w:ascii="Times New Roman" w:hAnsi="Times New Roman"/>
                <w:noProof/>
                <w:sz w:val="24"/>
              </w:rPr>
              <w:t>-</w:t>
            </w:r>
            <w:r w:rsidRPr="0030224D">
              <w:rPr>
                <w:rFonts w:ascii="Times New Roman" w:hAnsi="Times New Roman"/>
                <w:noProof/>
                <w:sz w:val="24"/>
              </w:rPr>
              <w:t>2404</w:t>
            </w:r>
            <w:r>
              <w:rPr>
                <w:rFonts w:ascii="Times New Roman" w:hAnsi="Times New Roman"/>
                <w:noProof/>
                <w:sz w:val="24"/>
              </w:rPr>
              <w:t>.</w:t>
            </w:r>
            <w:r w:rsidRPr="0030224D">
              <w:rPr>
                <w:rFonts w:ascii="Times New Roman" w:hAnsi="Times New Roman"/>
                <w:noProof/>
                <w:sz w:val="24"/>
              </w:rPr>
              <w:t>99</w:t>
            </w:r>
          </w:p>
        </w:tc>
        <w:tc>
          <w:tcPr>
            <w:tcW w:w="3866" w:type="pct"/>
          </w:tcPr>
          <w:p w14:paraId="1AC7587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0541F21" w14:textId="77777777" w:rsidTr="00B01EFA">
        <w:tc>
          <w:tcPr>
            <w:tcW w:w="1134" w:type="pct"/>
          </w:tcPr>
          <w:p w14:paraId="680B37B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V</w:t>
            </w:r>
          </w:p>
        </w:tc>
        <w:tc>
          <w:tcPr>
            <w:tcW w:w="3866" w:type="pct"/>
          </w:tcPr>
          <w:p w14:paraId="1165372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MINERALE PRODUCTEN</w:t>
            </w:r>
          </w:p>
          <w:p w14:paraId="7300CA0C" w14:textId="7621A24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Aantekening bij de afdeling: zie aantekening </w:t>
            </w:r>
            <w:r w:rsidRPr="0030224D">
              <w:rPr>
                <w:rFonts w:ascii="Times New Roman" w:hAnsi="Times New Roman"/>
                <w:noProof/>
                <w:sz w:val="24"/>
              </w:rPr>
              <w:t>5</w:t>
            </w:r>
            <w:r>
              <w:rPr>
                <w:rFonts w:ascii="Times New Roman" w:hAnsi="Times New Roman"/>
                <w:noProof/>
                <w:sz w:val="24"/>
              </w:rPr>
              <w:t xml:space="preserve"> van bijlage </w:t>
            </w:r>
            <w:r w:rsidRPr="0030224D">
              <w:rPr>
                <w:rFonts w:ascii="Times New Roman" w:hAnsi="Times New Roman"/>
                <w:noProof/>
                <w:sz w:val="24"/>
              </w:rPr>
              <w:t>3</w:t>
            </w:r>
            <w:r>
              <w:rPr>
                <w:rFonts w:ascii="Times New Roman" w:hAnsi="Times New Roman"/>
                <w:noProof/>
                <w:sz w:val="24"/>
              </w:rPr>
              <w:t>-A voor de definities van de in deze afdeling bedoelde regels voor horizontale verwerking.</w:t>
            </w:r>
          </w:p>
        </w:tc>
      </w:tr>
      <w:tr w:rsidR="00B01EFA" w:rsidRPr="00D84C7B" w14:paraId="03C092EC" w14:textId="77777777" w:rsidTr="00B01EFA">
        <w:tc>
          <w:tcPr>
            <w:tcW w:w="1134" w:type="pct"/>
          </w:tcPr>
          <w:p w14:paraId="363AF6B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25</w:t>
            </w:r>
          </w:p>
        </w:tc>
        <w:tc>
          <w:tcPr>
            <w:tcW w:w="3866" w:type="pct"/>
          </w:tcPr>
          <w:p w14:paraId="0F17165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Zout; zwavel; aarde en steen; gips, kalk en cement</w:t>
            </w:r>
          </w:p>
        </w:tc>
      </w:tr>
      <w:tr w:rsidR="00B01EFA" w:rsidRPr="00D84C7B" w14:paraId="5C1D0A82" w14:textId="77777777" w:rsidTr="00B01EFA">
        <w:tc>
          <w:tcPr>
            <w:tcW w:w="1134" w:type="pct"/>
          </w:tcPr>
          <w:p w14:paraId="0DD12B9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25</w:t>
            </w:r>
            <w:r>
              <w:rPr>
                <w:rFonts w:ascii="Times New Roman" w:hAnsi="Times New Roman"/>
                <w:noProof/>
                <w:sz w:val="24"/>
              </w:rPr>
              <w:t>.</w:t>
            </w:r>
            <w:r w:rsidRPr="0030224D">
              <w:rPr>
                <w:rFonts w:ascii="Times New Roman" w:hAnsi="Times New Roman"/>
                <w:noProof/>
                <w:sz w:val="24"/>
              </w:rPr>
              <w:t>30</w:t>
            </w:r>
          </w:p>
        </w:tc>
        <w:tc>
          <w:tcPr>
            <w:tcW w:w="3866" w:type="pct"/>
          </w:tcPr>
          <w:p w14:paraId="2C833BF8" w14:textId="28AC3C0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p w14:paraId="41A05E5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47567D98" w14:textId="421A7C3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70</w:t>
            </w:r>
            <w:r>
              <w:rPr>
                <w:rFonts w:ascii="Times New Roman" w:hAnsi="Times New Roman"/>
                <w:noProof/>
                <w:sz w:val="24"/>
              </w:rPr>
              <w:t> % (EXW).</w:t>
            </w:r>
          </w:p>
        </w:tc>
      </w:tr>
      <w:tr w:rsidR="00B01EFA" w:rsidRPr="00D84C7B" w14:paraId="64C1071C" w14:textId="77777777" w:rsidTr="00B01EFA">
        <w:tc>
          <w:tcPr>
            <w:tcW w:w="1134" w:type="pct"/>
          </w:tcPr>
          <w:p w14:paraId="6128F25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26</w:t>
            </w:r>
          </w:p>
        </w:tc>
        <w:tc>
          <w:tcPr>
            <w:tcW w:w="3866" w:type="pct"/>
          </w:tcPr>
          <w:p w14:paraId="7AE600F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Ertsen, slakken en assen</w:t>
            </w:r>
          </w:p>
        </w:tc>
      </w:tr>
      <w:tr w:rsidR="00B01EFA" w:rsidRPr="00D84C7B" w14:paraId="2FA9886B" w14:textId="77777777" w:rsidTr="00B01EFA">
        <w:tc>
          <w:tcPr>
            <w:tcW w:w="1134" w:type="pct"/>
          </w:tcPr>
          <w:p w14:paraId="5C3A9A4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26</w:t>
            </w:r>
            <w:r>
              <w:rPr>
                <w:rFonts w:ascii="Times New Roman" w:hAnsi="Times New Roman"/>
                <w:noProof/>
                <w:sz w:val="24"/>
              </w:rPr>
              <w:t>.</w:t>
            </w:r>
            <w:r w:rsidRPr="0030224D">
              <w:rPr>
                <w:rFonts w:ascii="Times New Roman" w:hAnsi="Times New Roman"/>
                <w:noProof/>
                <w:sz w:val="24"/>
              </w:rPr>
              <w:t>21</w:t>
            </w:r>
          </w:p>
        </w:tc>
        <w:tc>
          <w:tcPr>
            <w:tcW w:w="3866" w:type="pct"/>
          </w:tcPr>
          <w:p w14:paraId="4F3E9A1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1F1D76AB" w14:textId="77777777" w:rsidTr="00B01EFA">
        <w:tc>
          <w:tcPr>
            <w:tcW w:w="1134" w:type="pct"/>
          </w:tcPr>
          <w:p w14:paraId="15E34F9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27</w:t>
            </w:r>
          </w:p>
        </w:tc>
        <w:tc>
          <w:tcPr>
            <w:tcW w:w="3866" w:type="pct"/>
          </w:tcPr>
          <w:p w14:paraId="4C70D1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Minerale brandstoffen, minerale oliën en distillatieproducten daarvan; bitumineuze stoffen; minerale was</w:t>
            </w:r>
          </w:p>
        </w:tc>
      </w:tr>
      <w:tr w:rsidR="00B01EFA" w:rsidRPr="00D84C7B" w14:paraId="6B50C46A" w14:textId="77777777" w:rsidTr="00B01EFA">
        <w:tc>
          <w:tcPr>
            <w:tcW w:w="1134" w:type="pct"/>
          </w:tcPr>
          <w:p w14:paraId="485E3E5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27</w:t>
            </w:r>
            <w:r>
              <w:rPr>
                <w:rFonts w:ascii="Times New Roman" w:hAnsi="Times New Roman"/>
                <w:noProof/>
                <w:sz w:val="24"/>
              </w:rPr>
              <w:t>.</w:t>
            </w:r>
            <w:r w:rsidRPr="0030224D">
              <w:rPr>
                <w:rFonts w:ascii="Times New Roman" w:hAnsi="Times New Roman"/>
                <w:noProof/>
                <w:sz w:val="24"/>
              </w:rPr>
              <w:t>09</w:t>
            </w:r>
          </w:p>
        </w:tc>
        <w:tc>
          <w:tcPr>
            <w:tcW w:w="3866" w:type="pct"/>
          </w:tcPr>
          <w:p w14:paraId="628A364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0E239E3B" w14:textId="77777777" w:rsidTr="00B01EFA">
        <w:tc>
          <w:tcPr>
            <w:tcW w:w="1134" w:type="pct"/>
          </w:tcPr>
          <w:p w14:paraId="148BFE1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27</w:t>
            </w:r>
            <w:r>
              <w:rPr>
                <w:rFonts w:ascii="Times New Roman" w:hAnsi="Times New Roman"/>
                <w:noProof/>
                <w:sz w:val="24"/>
              </w:rPr>
              <w:t>.</w:t>
            </w:r>
            <w:r w:rsidRPr="0030224D">
              <w:rPr>
                <w:rFonts w:ascii="Times New Roman" w:hAnsi="Times New Roman"/>
                <w:noProof/>
                <w:sz w:val="24"/>
              </w:rPr>
              <w:t>10</w:t>
            </w:r>
          </w:p>
        </w:tc>
        <w:tc>
          <w:tcPr>
            <w:tcW w:w="3866" w:type="pct"/>
          </w:tcPr>
          <w:p w14:paraId="599E607C" w14:textId="11B2826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biodiesel van de onderverdelingen </w:t>
            </w: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99</w:t>
            </w:r>
            <w:r>
              <w:rPr>
                <w:rFonts w:ascii="Times New Roman" w:hAnsi="Times New Roman"/>
                <w:noProof/>
                <w:sz w:val="24"/>
              </w:rPr>
              <w:t xml:space="preserve"> en</w:t>
            </w:r>
            <w:r w:rsidR="00386D7A">
              <w:rPr>
                <w:rFonts w:ascii="Times New Roman" w:hAnsi="Times New Roman"/>
                <w:noProof/>
                <w:sz w:val="24"/>
              </w:rPr>
              <w:t> </w:t>
            </w:r>
            <w:r w:rsidRPr="0030224D">
              <w:rPr>
                <w:rFonts w:ascii="Times New Roman" w:hAnsi="Times New Roman"/>
                <w:noProof/>
                <w:sz w:val="24"/>
              </w:rPr>
              <w:t>3826</w:t>
            </w:r>
            <w:r>
              <w:rPr>
                <w:rFonts w:ascii="Times New Roman" w:hAnsi="Times New Roman"/>
                <w:noProof/>
                <w:sz w:val="24"/>
              </w:rPr>
              <w:t>.</w:t>
            </w:r>
            <w:r w:rsidRPr="0030224D">
              <w:rPr>
                <w:rFonts w:ascii="Times New Roman" w:hAnsi="Times New Roman"/>
                <w:noProof/>
                <w:sz w:val="24"/>
              </w:rPr>
              <w:t>00</w:t>
            </w:r>
            <w:r>
              <w:rPr>
                <w:rFonts w:ascii="Times New Roman" w:hAnsi="Times New Roman"/>
                <w:noProof/>
                <w:sz w:val="24"/>
              </w:rPr>
              <w:t>, of</w:t>
            </w:r>
          </w:p>
          <w:p w14:paraId="2BE8697D" w14:textId="3E944E8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distillatie of van een chemische reactie, mits de gebruikte biodiesel (inclusief waterstofbehandelde plantaardige olie) van post</w:t>
            </w:r>
            <w:r w:rsidR="00386D7A">
              <w:rPr>
                <w:rFonts w:ascii="Times New Roman" w:hAnsi="Times New Roman"/>
                <w:noProof/>
                <w:sz w:val="24"/>
              </w:rPr>
              <w:t> </w:t>
            </w:r>
            <w:r w:rsidRPr="0030224D">
              <w:rPr>
                <w:rFonts w:ascii="Times New Roman" w:hAnsi="Times New Roman"/>
                <w:noProof/>
                <w:sz w:val="24"/>
              </w:rPr>
              <w:t>27</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en van de onderverdelingen</w:t>
            </w:r>
            <w:r w:rsidR="00386D7A">
              <w:rPr>
                <w:rFonts w:ascii="Times New Roman" w:hAnsi="Times New Roman"/>
                <w:noProof/>
                <w:sz w:val="24"/>
              </w:rPr>
              <w:t> </w:t>
            </w: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99</w:t>
            </w:r>
            <w:r>
              <w:rPr>
                <w:rFonts w:ascii="Times New Roman" w:hAnsi="Times New Roman"/>
                <w:noProof/>
                <w:sz w:val="24"/>
              </w:rPr>
              <w:t xml:space="preserve"> en</w:t>
            </w:r>
            <w:r w:rsidR="00386D7A">
              <w:rPr>
                <w:rFonts w:ascii="Times New Roman" w:hAnsi="Times New Roman"/>
                <w:noProof/>
                <w:sz w:val="24"/>
              </w:rPr>
              <w:t> </w:t>
            </w:r>
            <w:r w:rsidRPr="0030224D">
              <w:rPr>
                <w:rFonts w:ascii="Times New Roman" w:hAnsi="Times New Roman"/>
                <w:noProof/>
                <w:sz w:val="24"/>
              </w:rPr>
              <w:t>3826</w:t>
            </w:r>
            <w:r>
              <w:rPr>
                <w:rFonts w:ascii="Times New Roman" w:hAnsi="Times New Roman"/>
                <w:noProof/>
                <w:sz w:val="24"/>
              </w:rPr>
              <w:t>.</w:t>
            </w:r>
            <w:r w:rsidRPr="0030224D">
              <w:rPr>
                <w:rFonts w:ascii="Times New Roman" w:hAnsi="Times New Roman"/>
                <w:noProof/>
                <w:sz w:val="24"/>
              </w:rPr>
              <w:t>00</w:t>
            </w:r>
            <w:r>
              <w:rPr>
                <w:rFonts w:ascii="Times New Roman" w:hAnsi="Times New Roman"/>
                <w:noProof/>
                <w:sz w:val="24"/>
              </w:rPr>
              <w:t xml:space="preserve"> wordt verkregen door verestering, omestering of waterstofbehandeling.</w:t>
            </w:r>
          </w:p>
        </w:tc>
      </w:tr>
      <w:tr w:rsidR="00B01EFA" w:rsidRPr="00D84C7B" w14:paraId="37A4B304" w14:textId="77777777" w:rsidTr="00B01EFA">
        <w:tc>
          <w:tcPr>
            <w:tcW w:w="1134" w:type="pct"/>
          </w:tcPr>
          <w:p w14:paraId="0779EB4B" w14:textId="77777777" w:rsidR="00857611" w:rsidRPr="00D84C7B" w:rsidRDefault="00857611" w:rsidP="00941428">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27</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27</w:t>
            </w:r>
            <w:r>
              <w:rPr>
                <w:rFonts w:ascii="Times New Roman" w:hAnsi="Times New Roman"/>
                <w:noProof/>
                <w:sz w:val="24"/>
              </w:rPr>
              <w:t>.</w:t>
            </w:r>
            <w:r w:rsidRPr="0030224D">
              <w:rPr>
                <w:rFonts w:ascii="Times New Roman" w:hAnsi="Times New Roman"/>
                <w:noProof/>
                <w:sz w:val="24"/>
              </w:rPr>
              <w:t>15</w:t>
            </w:r>
          </w:p>
        </w:tc>
        <w:tc>
          <w:tcPr>
            <w:tcW w:w="3866" w:type="pct"/>
          </w:tcPr>
          <w:p w14:paraId="6B44560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6D72DD06" w14:textId="77777777" w:rsidTr="00B01EFA">
        <w:tc>
          <w:tcPr>
            <w:tcW w:w="1134" w:type="pct"/>
          </w:tcPr>
          <w:p w14:paraId="4474791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VI</w:t>
            </w:r>
          </w:p>
        </w:tc>
        <w:tc>
          <w:tcPr>
            <w:tcW w:w="3866" w:type="pct"/>
          </w:tcPr>
          <w:p w14:paraId="435662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PRODUCTEN VAN DE CHEMISCHE EN VAN DE AANVERWANTE INDUSTRIEËN</w:t>
            </w:r>
          </w:p>
          <w:p w14:paraId="470A33D2" w14:textId="625BE40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Aantekening bij de afdeling: zie aantekening </w:t>
            </w:r>
            <w:r w:rsidRPr="0030224D">
              <w:rPr>
                <w:rFonts w:ascii="Times New Roman" w:hAnsi="Times New Roman"/>
                <w:noProof/>
                <w:sz w:val="24"/>
              </w:rPr>
              <w:t>5</w:t>
            </w:r>
            <w:r>
              <w:rPr>
                <w:rFonts w:ascii="Times New Roman" w:hAnsi="Times New Roman"/>
                <w:noProof/>
                <w:sz w:val="24"/>
              </w:rPr>
              <w:t xml:space="preserve"> van bijlage </w:t>
            </w:r>
            <w:r w:rsidRPr="0030224D">
              <w:rPr>
                <w:rFonts w:ascii="Times New Roman" w:hAnsi="Times New Roman"/>
                <w:noProof/>
                <w:sz w:val="24"/>
              </w:rPr>
              <w:t>3</w:t>
            </w:r>
            <w:r>
              <w:rPr>
                <w:rFonts w:ascii="Times New Roman" w:hAnsi="Times New Roman"/>
                <w:noProof/>
                <w:sz w:val="24"/>
              </w:rPr>
              <w:t>-A voor de definities van de in deze afdeling bedoelde regels voor horizontale verwerking.</w:t>
            </w:r>
          </w:p>
        </w:tc>
      </w:tr>
      <w:tr w:rsidR="00B01EFA" w:rsidRPr="00D84C7B" w14:paraId="60C64B87" w14:textId="77777777" w:rsidTr="00B01EFA">
        <w:tc>
          <w:tcPr>
            <w:tcW w:w="1134" w:type="pct"/>
          </w:tcPr>
          <w:p w14:paraId="6A9611EF" w14:textId="27BF7F8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28</w:t>
            </w:r>
          </w:p>
        </w:tc>
        <w:tc>
          <w:tcPr>
            <w:tcW w:w="3866" w:type="pct"/>
          </w:tcPr>
          <w:p w14:paraId="1A3AE74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Anorganische chemische producten; anorganische of organische verbindingen van edele metalen, van radioactieve elementen, van zeldzame aardmetalen en van isotopen</w:t>
            </w:r>
          </w:p>
        </w:tc>
      </w:tr>
      <w:tr w:rsidR="00B01EFA" w:rsidRPr="00D84C7B" w14:paraId="6E9B6C28" w14:textId="77777777" w:rsidTr="00B01EFA">
        <w:tc>
          <w:tcPr>
            <w:tcW w:w="1134" w:type="pct"/>
          </w:tcPr>
          <w:p w14:paraId="324C6C9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28</w:t>
            </w:r>
            <w:r>
              <w:rPr>
                <w:rFonts w:ascii="Times New Roman" w:hAnsi="Times New Roman"/>
                <w:noProof/>
                <w:sz w:val="24"/>
              </w:rPr>
              <w:t>.</w:t>
            </w:r>
            <w:r w:rsidRPr="0030224D">
              <w:rPr>
                <w:rFonts w:ascii="Times New Roman" w:hAnsi="Times New Roman"/>
                <w:noProof/>
                <w:sz w:val="24"/>
              </w:rPr>
              <w:t>53</w:t>
            </w:r>
          </w:p>
        </w:tc>
        <w:tc>
          <w:tcPr>
            <w:tcW w:w="3866" w:type="pct"/>
          </w:tcPr>
          <w:p w14:paraId="38EF6C19" w14:textId="7A48848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5412C33D" w14:textId="4B11765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6ED8D1E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350DD46F" w14:textId="3C3BB29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560C628" w14:textId="77777777" w:rsidTr="00B01EFA">
        <w:tc>
          <w:tcPr>
            <w:tcW w:w="1134" w:type="pct"/>
          </w:tcPr>
          <w:p w14:paraId="5B911F75" w14:textId="44FFE34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29</w:t>
            </w:r>
          </w:p>
        </w:tc>
        <w:tc>
          <w:tcPr>
            <w:tcW w:w="3866" w:type="pct"/>
          </w:tcPr>
          <w:p w14:paraId="6970BF1E" w14:textId="593EB06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Organische chemische producten</w:t>
            </w:r>
          </w:p>
        </w:tc>
      </w:tr>
      <w:tr w:rsidR="00B01EFA" w:rsidRPr="00D84C7B" w14:paraId="6444432C" w14:textId="77777777" w:rsidTr="00B01EFA">
        <w:tc>
          <w:tcPr>
            <w:tcW w:w="1134" w:type="pct"/>
          </w:tcPr>
          <w:p w14:paraId="0C9EA15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2901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42</w:t>
            </w:r>
          </w:p>
        </w:tc>
        <w:tc>
          <w:tcPr>
            <w:tcW w:w="3866" w:type="pct"/>
          </w:tcPr>
          <w:p w14:paraId="3CA0FC1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06F31A7B" w14:textId="1C8063E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374B8F4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68C4E2F8" w14:textId="697560C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C63F3A3" w14:textId="77777777" w:rsidTr="00B01EFA">
        <w:tc>
          <w:tcPr>
            <w:tcW w:w="1134" w:type="pct"/>
          </w:tcPr>
          <w:p w14:paraId="29D1CB3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43</w:t>
            </w:r>
            <w:r>
              <w:rPr>
                <w:rFonts w:ascii="Times New Roman" w:hAnsi="Times New Roman"/>
                <w:noProof/>
                <w:sz w:val="24"/>
              </w:rPr>
              <w:t>-</w:t>
            </w: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44</w:t>
            </w:r>
          </w:p>
        </w:tc>
        <w:tc>
          <w:tcPr>
            <w:tcW w:w="3866" w:type="pct"/>
          </w:tcPr>
          <w:p w14:paraId="706E142F" w14:textId="3D9FCB7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onderverdeling </w:t>
            </w: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60</w:t>
            </w:r>
            <w:r>
              <w:rPr>
                <w:rFonts w:ascii="Times New Roman" w:hAnsi="Times New Roman"/>
                <w:noProof/>
                <w:sz w:val="24"/>
              </w:rPr>
              <w:t>;</w:t>
            </w:r>
          </w:p>
          <w:p w14:paraId="4A093E0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5F9E0648" w14:textId="63586462" w:rsidR="00857611" w:rsidRPr="00D84C7B" w:rsidDel="001F3A77"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40</w:t>
            </w:r>
            <w:r>
              <w:rPr>
                <w:rFonts w:ascii="Times New Roman" w:hAnsi="Times New Roman"/>
                <w:noProof/>
                <w:sz w:val="24"/>
              </w:rPr>
              <w:t> % (EXW).</w:t>
            </w:r>
          </w:p>
        </w:tc>
      </w:tr>
      <w:tr w:rsidR="00B01EFA" w:rsidRPr="00D84C7B" w14:paraId="59A9FB12" w14:textId="77777777" w:rsidTr="00B01EFA">
        <w:tc>
          <w:tcPr>
            <w:tcW w:w="1134" w:type="pct"/>
          </w:tcPr>
          <w:p w14:paraId="31869B3E" w14:textId="77777777" w:rsidR="00857611" w:rsidRPr="00D84C7B" w:rsidRDefault="00857611" w:rsidP="00734AB1">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45</w:t>
            </w:r>
          </w:p>
        </w:tc>
        <w:tc>
          <w:tcPr>
            <w:tcW w:w="3866" w:type="pct"/>
          </w:tcPr>
          <w:p w14:paraId="13FE6A00" w14:textId="570F620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VOV; materialen van dezelfde postonderverdeling als het product mogen evenwel worden gebruikt, mits de totale waarde ervan niet hoger is dan </w:t>
            </w:r>
            <w:r w:rsidRPr="0030224D">
              <w:rPr>
                <w:rFonts w:ascii="Times New Roman" w:hAnsi="Times New Roman"/>
                <w:noProof/>
                <w:sz w:val="24"/>
              </w:rPr>
              <w:t>20</w:t>
            </w:r>
            <w:r>
              <w:rPr>
                <w:rFonts w:ascii="Times New Roman" w:hAnsi="Times New Roman"/>
                <w:noProof/>
                <w:sz w:val="24"/>
              </w:rPr>
              <w:t> % van de prijs af fabriek van het product;</w:t>
            </w:r>
          </w:p>
          <w:p w14:paraId="223538A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6ECA158F" w14:textId="785A9B6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BAE4CA3" w14:textId="77777777" w:rsidTr="00B01EFA">
        <w:tc>
          <w:tcPr>
            <w:tcW w:w="1134" w:type="pct"/>
          </w:tcPr>
          <w:p w14:paraId="6911BF9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w:t>
            </w:r>
            <w:r w:rsidRPr="0030224D">
              <w:rPr>
                <w:rFonts w:ascii="Times New Roman" w:hAnsi="Times New Roman"/>
                <w:noProof/>
                <w:sz w:val="24"/>
              </w:rPr>
              <w:t>2942</w:t>
            </w:r>
          </w:p>
        </w:tc>
        <w:tc>
          <w:tcPr>
            <w:tcW w:w="3866" w:type="pct"/>
          </w:tcPr>
          <w:p w14:paraId="68EF42AA" w14:textId="4708FB2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3DDD72E9" w14:textId="7675BA6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738E37D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32016C8E" w14:textId="724FB23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33A8C90D" w14:textId="77777777" w:rsidTr="00B01EFA">
        <w:tc>
          <w:tcPr>
            <w:tcW w:w="1134" w:type="pct"/>
          </w:tcPr>
          <w:p w14:paraId="68BF0D3D" w14:textId="1D7DF9E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30</w:t>
            </w:r>
          </w:p>
        </w:tc>
        <w:tc>
          <w:tcPr>
            <w:tcW w:w="3866" w:type="pct"/>
          </w:tcPr>
          <w:p w14:paraId="046BB91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Farmaceutische producten</w:t>
            </w:r>
          </w:p>
        </w:tc>
      </w:tr>
      <w:tr w:rsidR="00B01EFA" w:rsidRPr="00D84C7B" w14:paraId="29F61A41" w14:textId="77777777" w:rsidTr="00B01EFA">
        <w:tc>
          <w:tcPr>
            <w:tcW w:w="1134" w:type="pct"/>
          </w:tcPr>
          <w:p w14:paraId="6D35D0C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30</w:t>
            </w:r>
            <w:r>
              <w:rPr>
                <w:rFonts w:ascii="Times New Roman" w:hAnsi="Times New Roman"/>
                <w:noProof/>
                <w:sz w:val="24"/>
              </w:rPr>
              <w:t>.</w:t>
            </w:r>
            <w:r w:rsidRPr="0030224D">
              <w:rPr>
                <w:rFonts w:ascii="Times New Roman" w:hAnsi="Times New Roman"/>
                <w:noProof/>
                <w:sz w:val="24"/>
              </w:rPr>
              <w:t>06</w:t>
            </w:r>
          </w:p>
        </w:tc>
        <w:tc>
          <w:tcPr>
            <w:tcW w:w="3866" w:type="pct"/>
          </w:tcPr>
          <w:p w14:paraId="44989447" w14:textId="2357DF3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2C7D4408" w14:textId="7D1C259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5CA7B1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284CEB92" w14:textId="32C830A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5D241602" w14:textId="77777777" w:rsidTr="00B01EFA">
        <w:tc>
          <w:tcPr>
            <w:tcW w:w="1134" w:type="pct"/>
          </w:tcPr>
          <w:p w14:paraId="6159FDC3" w14:textId="04EA15E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31</w:t>
            </w:r>
          </w:p>
        </w:tc>
        <w:tc>
          <w:tcPr>
            <w:tcW w:w="3866" w:type="pct"/>
          </w:tcPr>
          <w:p w14:paraId="54690C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Meststoffen</w:t>
            </w:r>
          </w:p>
        </w:tc>
      </w:tr>
      <w:tr w:rsidR="00B01EFA" w:rsidRPr="00D84C7B" w14:paraId="1C5C8DEB" w14:textId="77777777" w:rsidTr="00B01EFA">
        <w:tc>
          <w:tcPr>
            <w:tcW w:w="1134" w:type="pct"/>
          </w:tcPr>
          <w:p w14:paraId="4C6D2B3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31</w:t>
            </w:r>
            <w:r>
              <w:rPr>
                <w:rFonts w:ascii="Times New Roman" w:hAnsi="Times New Roman"/>
                <w:noProof/>
                <w:sz w:val="24"/>
              </w:rPr>
              <w:t>.</w:t>
            </w:r>
            <w:r w:rsidRPr="0030224D">
              <w:rPr>
                <w:rFonts w:ascii="Times New Roman" w:hAnsi="Times New Roman"/>
                <w:noProof/>
                <w:sz w:val="24"/>
              </w:rPr>
              <w:t>04</w:t>
            </w:r>
          </w:p>
        </w:tc>
        <w:tc>
          <w:tcPr>
            <w:tcW w:w="3866" w:type="pct"/>
          </w:tcPr>
          <w:p w14:paraId="132074D7" w14:textId="7E435D8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maar niet van oorsprong zijnde materialen van dezelfde post als het product mogen worden gebruikt, mits de totale waarde ervan niet hoger is dan </w:t>
            </w:r>
            <w:r w:rsidRPr="0030224D">
              <w:rPr>
                <w:rFonts w:ascii="Times New Roman" w:hAnsi="Times New Roman"/>
                <w:noProof/>
                <w:sz w:val="24"/>
              </w:rPr>
              <w:t>20</w:t>
            </w:r>
            <w:r>
              <w:rPr>
                <w:rFonts w:ascii="Times New Roman" w:hAnsi="Times New Roman"/>
                <w:noProof/>
                <w:sz w:val="24"/>
              </w:rPr>
              <w:t> % van de prijs af fabriek van het product;</w:t>
            </w:r>
          </w:p>
          <w:p w14:paraId="5F2F1F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2FB05FEB" w14:textId="3B0D11C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40</w:t>
            </w:r>
            <w:r>
              <w:rPr>
                <w:rFonts w:ascii="Times New Roman" w:hAnsi="Times New Roman"/>
                <w:noProof/>
                <w:sz w:val="24"/>
              </w:rPr>
              <w:t> % (EXW).</w:t>
            </w:r>
          </w:p>
        </w:tc>
      </w:tr>
      <w:tr w:rsidR="00B01EFA" w:rsidRPr="00D84C7B" w14:paraId="533DFF9F" w14:textId="77777777" w:rsidTr="00B01EFA">
        <w:tc>
          <w:tcPr>
            <w:tcW w:w="1134" w:type="pct"/>
          </w:tcPr>
          <w:p w14:paraId="25BD3828" w14:textId="77777777" w:rsidR="00857611" w:rsidRPr="00D84C7B" w:rsidRDefault="00857611" w:rsidP="0002391E">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31</w:t>
            </w:r>
            <w:r>
              <w:rPr>
                <w:rFonts w:ascii="Times New Roman" w:hAnsi="Times New Roman"/>
                <w:noProof/>
                <w:sz w:val="24"/>
              </w:rPr>
              <w:t>.</w:t>
            </w:r>
            <w:r w:rsidRPr="0030224D">
              <w:rPr>
                <w:rFonts w:ascii="Times New Roman" w:hAnsi="Times New Roman"/>
                <w:noProof/>
                <w:sz w:val="24"/>
              </w:rPr>
              <w:t>05</w:t>
            </w:r>
          </w:p>
        </w:tc>
        <w:tc>
          <w:tcPr>
            <w:tcW w:w="3866" w:type="pct"/>
          </w:tcPr>
          <w:p w14:paraId="67200A74"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1C82229F" w14:textId="77777777" w:rsidTr="00B01EFA">
        <w:tc>
          <w:tcPr>
            <w:tcW w:w="1134" w:type="pct"/>
          </w:tcPr>
          <w:p w14:paraId="0C845DC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Natriumnitraat</w:t>
            </w:r>
          </w:p>
          <w:p w14:paraId="4D0EDED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Calciumcyaanamide</w:t>
            </w:r>
          </w:p>
          <w:p w14:paraId="4E88548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Kaliumsulfaat</w:t>
            </w:r>
          </w:p>
          <w:p w14:paraId="5F20424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Kaliummagnesiumsulfaat</w:t>
            </w:r>
          </w:p>
        </w:tc>
        <w:tc>
          <w:tcPr>
            <w:tcW w:w="3866" w:type="pct"/>
          </w:tcPr>
          <w:p w14:paraId="739C235D" w14:textId="69152DB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maar niet van oorsprong zijnde materialen van dezelfde post als het product mogen worden gebruikt, mits de totale waarde ervan niet hoger is dan </w:t>
            </w:r>
            <w:r w:rsidRPr="0030224D">
              <w:rPr>
                <w:rFonts w:ascii="Times New Roman" w:hAnsi="Times New Roman"/>
                <w:noProof/>
                <w:sz w:val="24"/>
              </w:rPr>
              <w:t>20</w:t>
            </w:r>
            <w:r>
              <w:rPr>
                <w:rFonts w:ascii="Times New Roman" w:hAnsi="Times New Roman"/>
                <w:noProof/>
                <w:sz w:val="24"/>
              </w:rPr>
              <w:t> % van de prijs af fabriek van het product; of</w:t>
            </w:r>
          </w:p>
          <w:p w14:paraId="4805AB1C" w14:textId="39B0D93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40</w:t>
            </w:r>
            <w:r>
              <w:rPr>
                <w:rFonts w:ascii="Times New Roman" w:hAnsi="Times New Roman"/>
                <w:noProof/>
                <w:sz w:val="24"/>
              </w:rPr>
              <w:t> % (EXW).</w:t>
            </w:r>
          </w:p>
        </w:tc>
      </w:tr>
      <w:tr w:rsidR="00B01EFA" w:rsidRPr="00D84C7B" w14:paraId="1AF69A3E" w14:textId="77777777" w:rsidTr="00B01EFA">
        <w:tc>
          <w:tcPr>
            <w:tcW w:w="1134" w:type="pct"/>
          </w:tcPr>
          <w:p w14:paraId="3938357A" w14:textId="3C2DF618" w:rsidR="00857611" w:rsidRPr="00D84C7B" w:rsidRDefault="00857611" w:rsidP="0002391E">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3C6853F3" w14:textId="5CF5C51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maar niet van oorsprong zijnde materialen van dezelfde post als het product mogen worden gebruikt, mits de totale waarde ervan niet hoger is dan </w:t>
            </w:r>
            <w:r w:rsidRPr="0030224D">
              <w:rPr>
                <w:rFonts w:ascii="Times New Roman" w:hAnsi="Times New Roman"/>
                <w:noProof/>
                <w:sz w:val="24"/>
              </w:rPr>
              <w:t>20</w:t>
            </w:r>
            <w:r>
              <w:rPr>
                <w:rFonts w:ascii="Times New Roman" w:hAnsi="Times New Roman"/>
                <w:noProof/>
                <w:sz w:val="24"/>
              </w:rPr>
              <w:t xml:space="preserve"> % van de EXW van het product, en waarbij de waarde van gebruikte niet van oorsprong zijnde materialen niet hoger is dan </w:t>
            </w:r>
            <w:r w:rsidRPr="0030224D">
              <w:rPr>
                <w:rFonts w:ascii="Times New Roman" w:hAnsi="Times New Roman"/>
                <w:noProof/>
                <w:sz w:val="24"/>
              </w:rPr>
              <w:t>50</w:t>
            </w:r>
            <w:r>
              <w:rPr>
                <w:rFonts w:ascii="Times New Roman" w:hAnsi="Times New Roman"/>
                <w:noProof/>
                <w:sz w:val="24"/>
              </w:rPr>
              <w:t> % van de prijs af fabriek van het product;</w:t>
            </w:r>
          </w:p>
          <w:p w14:paraId="096967D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2BC0B543" w14:textId="5A56CB0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40</w:t>
            </w:r>
            <w:r>
              <w:rPr>
                <w:rFonts w:ascii="Times New Roman" w:hAnsi="Times New Roman"/>
                <w:noProof/>
                <w:sz w:val="24"/>
              </w:rPr>
              <w:t> % (EXW).</w:t>
            </w:r>
          </w:p>
        </w:tc>
      </w:tr>
      <w:tr w:rsidR="00B01EFA" w:rsidRPr="00D84C7B" w14:paraId="796EA7E5" w14:textId="77777777" w:rsidTr="00B01EFA">
        <w:tc>
          <w:tcPr>
            <w:tcW w:w="1134" w:type="pct"/>
          </w:tcPr>
          <w:p w14:paraId="0187FA45" w14:textId="1E519E2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32</w:t>
            </w:r>
          </w:p>
        </w:tc>
        <w:tc>
          <w:tcPr>
            <w:tcW w:w="3866" w:type="pct"/>
          </w:tcPr>
          <w:p w14:paraId="5898CFF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Looi- en verfextracten; looizuur (tannine) en derivaten daarvan; pigmenten en andere kleur- en verfstoffen; verf en vernis; mastiek; inkt</w:t>
            </w:r>
          </w:p>
        </w:tc>
      </w:tr>
      <w:tr w:rsidR="00B01EFA" w:rsidRPr="00D84C7B" w14:paraId="631F5A26" w14:textId="77777777" w:rsidTr="00B01EFA">
        <w:tc>
          <w:tcPr>
            <w:tcW w:w="1134" w:type="pct"/>
          </w:tcPr>
          <w:p w14:paraId="252BE2D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3215</w:t>
            </w:r>
            <w:r>
              <w:rPr>
                <w:rFonts w:ascii="Times New Roman" w:hAnsi="Times New Roman"/>
                <w:noProof/>
                <w:sz w:val="24"/>
              </w:rPr>
              <w:t>.</w:t>
            </w:r>
            <w:r w:rsidRPr="0030224D">
              <w:rPr>
                <w:rFonts w:ascii="Times New Roman" w:hAnsi="Times New Roman"/>
                <w:noProof/>
                <w:sz w:val="24"/>
              </w:rPr>
              <w:t>90</w:t>
            </w:r>
          </w:p>
        </w:tc>
        <w:tc>
          <w:tcPr>
            <w:tcW w:w="3866" w:type="pct"/>
          </w:tcPr>
          <w:p w14:paraId="1FAA4C9E" w14:textId="130E153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6349FC33" w14:textId="2629221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285D103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1543BFBC" w14:textId="5658C2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827F8BC" w14:textId="77777777" w:rsidTr="00B01EFA">
        <w:tc>
          <w:tcPr>
            <w:tcW w:w="1134" w:type="pct"/>
          </w:tcPr>
          <w:p w14:paraId="44D24F40" w14:textId="77777777" w:rsidR="00857611" w:rsidRPr="00D84C7B" w:rsidRDefault="00857611" w:rsidP="0002391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33</w:t>
            </w:r>
          </w:p>
        </w:tc>
        <w:tc>
          <w:tcPr>
            <w:tcW w:w="3866" w:type="pct"/>
          </w:tcPr>
          <w:p w14:paraId="5337363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Etherische oliën en harsaroma’s; parfumerieën, toiletartikelen en cosmetische producten</w:t>
            </w:r>
          </w:p>
        </w:tc>
      </w:tr>
      <w:tr w:rsidR="00B01EFA" w:rsidRPr="00D84C7B" w14:paraId="258CD0BD" w14:textId="77777777" w:rsidTr="00B01EFA">
        <w:tc>
          <w:tcPr>
            <w:tcW w:w="1134" w:type="pct"/>
          </w:tcPr>
          <w:p w14:paraId="007DF77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3301</w:t>
            </w:r>
            <w:r>
              <w:rPr>
                <w:rFonts w:ascii="Times New Roman" w:hAnsi="Times New Roman"/>
                <w:noProof/>
                <w:sz w:val="24"/>
              </w:rPr>
              <w:t>.</w:t>
            </w:r>
            <w:r w:rsidRPr="0030224D">
              <w:rPr>
                <w:rFonts w:ascii="Times New Roman" w:hAnsi="Times New Roman"/>
                <w:noProof/>
                <w:sz w:val="24"/>
              </w:rPr>
              <w:t>12</w:t>
            </w:r>
            <w:r>
              <w:rPr>
                <w:rFonts w:ascii="Times New Roman" w:hAnsi="Times New Roman"/>
                <w:noProof/>
                <w:sz w:val="24"/>
              </w:rPr>
              <w:t>-</w:t>
            </w:r>
            <w:r w:rsidRPr="0030224D">
              <w:rPr>
                <w:rFonts w:ascii="Times New Roman" w:hAnsi="Times New Roman"/>
                <w:noProof/>
                <w:sz w:val="24"/>
              </w:rPr>
              <w:t>3301</w:t>
            </w:r>
            <w:r>
              <w:rPr>
                <w:rFonts w:ascii="Times New Roman" w:hAnsi="Times New Roman"/>
                <w:noProof/>
                <w:sz w:val="24"/>
              </w:rPr>
              <w:t>.</w:t>
            </w:r>
            <w:r w:rsidRPr="0030224D">
              <w:rPr>
                <w:rFonts w:ascii="Times New Roman" w:hAnsi="Times New Roman"/>
                <w:noProof/>
                <w:sz w:val="24"/>
              </w:rPr>
              <w:t>90</w:t>
            </w:r>
          </w:p>
        </w:tc>
        <w:tc>
          <w:tcPr>
            <w:tcW w:w="3866" w:type="pct"/>
          </w:tcPr>
          <w:p w14:paraId="7B8BB91E" w14:textId="4A46D71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3A499DC6" w14:textId="1AB5E45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35368D4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08D66FD4" w14:textId="554B480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FBF2C1B" w14:textId="77777777" w:rsidTr="00B01EFA">
        <w:tc>
          <w:tcPr>
            <w:tcW w:w="1134" w:type="pct"/>
          </w:tcPr>
          <w:p w14:paraId="2630A965" w14:textId="33E7B746"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3302</w:t>
            </w:r>
            <w:r>
              <w:rPr>
                <w:rFonts w:ascii="Times New Roman" w:hAnsi="Times New Roman"/>
                <w:noProof/>
                <w:sz w:val="24"/>
              </w:rPr>
              <w:t>.</w:t>
            </w:r>
            <w:r w:rsidRPr="0030224D">
              <w:rPr>
                <w:rFonts w:ascii="Times New Roman" w:hAnsi="Times New Roman"/>
                <w:noProof/>
                <w:sz w:val="24"/>
              </w:rPr>
              <w:t>10</w:t>
            </w:r>
          </w:p>
        </w:tc>
        <w:tc>
          <w:tcPr>
            <w:tcW w:w="3866" w:type="pct"/>
          </w:tcPr>
          <w:p w14:paraId="33DF4D27" w14:textId="050EB1D3" w:rsidR="00857611" w:rsidRPr="00D84C7B" w:rsidRDefault="00857611" w:rsidP="0002391E">
            <w:pPr>
              <w:spacing w:before="60" w:after="60" w:line="240" w:lineRule="auto"/>
              <w:rPr>
                <w:rFonts w:ascii="Times New Roman" w:hAnsi="Times New Roman" w:cs="Times New Roman"/>
                <w:noProof/>
                <w:sz w:val="24"/>
                <w:szCs w:val="24"/>
              </w:rPr>
            </w:pPr>
            <w:r>
              <w:rPr>
                <w:rFonts w:ascii="Times New Roman" w:hAnsi="Times New Roman"/>
                <w:noProof/>
                <w:sz w:val="24"/>
              </w:rPr>
              <w:t>VP, maar niet van oorsprong zijnde materialen van onderverdeling</w:t>
            </w:r>
            <w:r w:rsidR="00CA7781">
              <w:rPr>
                <w:rFonts w:ascii="Times New Roman" w:hAnsi="Times New Roman"/>
                <w:noProof/>
                <w:sz w:val="24"/>
              </w:rPr>
              <w:t> </w:t>
            </w:r>
            <w:r w:rsidRPr="0030224D">
              <w:rPr>
                <w:rFonts w:ascii="Times New Roman" w:hAnsi="Times New Roman"/>
                <w:noProof/>
                <w:sz w:val="24"/>
              </w:rPr>
              <w:t>3302</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mogen worden gebruikt, mits de totale waarde ervan niet hoger is dan </w:t>
            </w:r>
            <w:r w:rsidRPr="0030224D">
              <w:rPr>
                <w:rFonts w:ascii="Times New Roman" w:hAnsi="Times New Roman"/>
                <w:noProof/>
                <w:sz w:val="24"/>
              </w:rPr>
              <w:t>20</w:t>
            </w:r>
            <w:r>
              <w:rPr>
                <w:rFonts w:ascii="Times New Roman" w:hAnsi="Times New Roman"/>
                <w:noProof/>
                <w:sz w:val="24"/>
              </w:rPr>
              <w:t> % van de prijs af fabriek van het product;</w:t>
            </w:r>
          </w:p>
          <w:p w14:paraId="189F934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3CE10665" w14:textId="6C0791D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9687E3C" w14:textId="77777777" w:rsidTr="00B01EFA">
        <w:tc>
          <w:tcPr>
            <w:tcW w:w="1134" w:type="pct"/>
          </w:tcPr>
          <w:p w14:paraId="040BD25E" w14:textId="004D6350"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3302</w:t>
            </w:r>
            <w:r>
              <w:rPr>
                <w:rFonts w:ascii="Times New Roman" w:hAnsi="Times New Roman"/>
                <w:noProof/>
                <w:sz w:val="24"/>
              </w:rPr>
              <w:t>.</w:t>
            </w:r>
            <w:r w:rsidRPr="0030224D">
              <w:rPr>
                <w:rFonts w:ascii="Times New Roman" w:hAnsi="Times New Roman"/>
                <w:noProof/>
                <w:sz w:val="24"/>
              </w:rPr>
              <w:t>90</w:t>
            </w:r>
          </w:p>
        </w:tc>
        <w:tc>
          <w:tcPr>
            <w:tcW w:w="3866" w:type="pct"/>
          </w:tcPr>
          <w:p w14:paraId="5492095C" w14:textId="7972BB4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017DE485" w14:textId="4F02600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55B46A7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0565B1F4" w14:textId="7CFE9E0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B328E17" w14:textId="77777777" w:rsidTr="00B01EFA">
        <w:tc>
          <w:tcPr>
            <w:tcW w:w="1134" w:type="pct"/>
          </w:tcPr>
          <w:p w14:paraId="28BF9E2A" w14:textId="3B137311"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33</w:t>
            </w:r>
            <w:r>
              <w:rPr>
                <w:rFonts w:ascii="Times New Roman" w:hAnsi="Times New Roman"/>
                <w:noProof/>
                <w:sz w:val="24"/>
              </w:rPr>
              <w:t>.</w:t>
            </w:r>
            <w:r w:rsidRPr="0030224D">
              <w:rPr>
                <w:rFonts w:ascii="Times New Roman" w:hAnsi="Times New Roman"/>
                <w:noProof/>
                <w:sz w:val="24"/>
              </w:rPr>
              <w:t>03</w:t>
            </w:r>
          </w:p>
        </w:tc>
        <w:tc>
          <w:tcPr>
            <w:tcW w:w="3866" w:type="pct"/>
          </w:tcPr>
          <w:p w14:paraId="5A2366F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65A2C2F7" w14:textId="77777777" w:rsidTr="00B01EFA">
        <w:tc>
          <w:tcPr>
            <w:tcW w:w="1134" w:type="pct"/>
          </w:tcPr>
          <w:p w14:paraId="7D81D933" w14:textId="50C6710C" w:rsidR="00857611" w:rsidRPr="00D84C7B" w:rsidRDefault="00857611" w:rsidP="0002391E">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3304</w:t>
            </w:r>
            <w:r>
              <w:rPr>
                <w:rFonts w:ascii="Times New Roman" w:hAnsi="Times New Roman"/>
                <w:noProof/>
                <w:sz w:val="24"/>
              </w:rPr>
              <w:t>-</w:t>
            </w:r>
            <w:r w:rsidRPr="0030224D">
              <w:rPr>
                <w:rFonts w:ascii="Times New Roman" w:hAnsi="Times New Roman"/>
                <w:noProof/>
                <w:sz w:val="24"/>
              </w:rPr>
              <w:t>33</w:t>
            </w:r>
            <w:r>
              <w:rPr>
                <w:rFonts w:ascii="Times New Roman" w:hAnsi="Times New Roman"/>
                <w:noProof/>
                <w:sz w:val="24"/>
              </w:rPr>
              <w:t>.</w:t>
            </w:r>
            <w:r w:rsidRPr="0030224D">
              <w:rPr>
                <w:rFonts w:ascii="Times New Roman" w:hAnsi="Times New Roman"/>
                <w:noProof/>
                <w:sz w:val="24"/>
              </w:rPr>
              <w:t>07</w:t>
            </w:r>
          </w:p>
        </w:tc>
        <w:tc>
          <w:tcPr>
            <w:tcW w:w="3866" w:type="pct"/>
          </w:tcPr>
          <w:p w14:paraId="7976795A" w14:textId="5B6ECFA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511A6D67" w14:textId="4520E5A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7DE3DE0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29CAD6E4" w14:textId="7FDCB2D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E92E1BF" w14:textId="77777777" w:rsidTr="00B01EFA">
        <w:tc>
          <w:tcPr>
            <w:tcW w:w="1134" w:type="pct"/>
          </w:tcPr>
          <w:p w14:paraId="301E6B4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34</w:t>
            </w:r>
          </w:p>
        </w:tc>
        <w:tc>
          <w:tcPr>
            <w:tcW w:w="3866" w:type="pct"/>
          </w:tcPr>
          <w:p w14:paraId="1A064BB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Zeep, organische tensioactieve producten, wasmiddelen, smeermiddelen, kunstwas, bereide was, poets- en onderhoudsmiddelen, kaarsen en dergelijke artikelen, modelleerpasta’s, tandtechnische waspreparaten en tandtechnische preparaten op basis van gebrand gips</w:t>
            </w:r>
          </w:p>
        </w:tc>
      </w:tr>
      <w:tr w:rsidR="00B01EFA" w:rsidRPr="00D84C7B" w14:paraId="42E91AFB" w14:textId="77777777" w:rsidTr="00B01EFA">
        <w:tc>
          <w:tcPr>
            <w:tcW w:w="1134" w:type="pct"/>
          </w:tcPr>
          <w:p w14:paraId="63EB66C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34</w:t>
            </w:r>
            <w:r>
              <w:rPr>
                <w:rFonts w:ascii="Times New Roman" w:hAnsi="Times New Roman"/>
                <w:noProof/>
                <w:sz w:val="24"/>
              </w:rPr>
              <w:t>.</w:t>
            </w:r>
            <w:r w:rsidRPr="0030224D">
              <w:rPr>
                <w:rFonts w:ascii="Times New Roman" w:hAnsi="Times New Roman"/>
                <w:noProof/>
                <w:sz w:val="24"/>
              </w:rPr>
              <w:t>07</w:t>
            </w:r>
          </w:p>
        </w:tc>
        <w:tc>
          <w:tcPr>
            <w:tcW w:w="3866" w:type="pct"/>
          </w:tcPr>
          <w:p w14:paraId="58D2CD0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VOV; </w:t>
            </w:r>
          </w:p>
          <w:p w14:paraId="2A0FDB6F" w14:textId="67EBAC0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3D62080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78D5F370" w14:textId="48D6316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323068" w:rsidRPr="00BE64DD" w14:paraId="587572F4" w14:textId="77777777" w:rsidTr="00B01EFA">
        <w:tc>
          <w:tcPr>
            <w:tcW w:w="1134" w:type="pct"/>
          </w:tcPr>
          <w:p w14:paraId="03BCDC70" w14:textId="609F6EF0" w:rsidR="00857611" w:rsidRPr="00323068"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35</w:t>
            </w:r>
          </w:p>
        </w:tc>
        <w:tc>
          <w:tcPr>
            <w:tcW w:w="3866" w:type="pct"/>
          </w:tcPr>
          <w:p w14:paraId="7F617293" w14:textId="77777777" w:rsidR="00857611" w:rsidRPr="0028673D"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Eiwitstoffen; gewijzigd zetmeel; lijm; enzymen</w:t>
            </w:r>
          </w:p>
        </w:tc>
      </w:tr>
      <w:tr w:rsidR="00B01EFA" w:rsidRPr="00D84C7B" w14:paraId="619E992B" w14:textId="77777777" w:rsidTr="00B01EFA">
        <w:tc>
          <w:tcPr>
            <w:tcW w:w="1134" w:type="pct"/>
          </w:tcPr>
          <w:p w14:paraId="2CC7D6B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35</w:t>
            </w:r>
            <w:r>
              <w:rPr>
                <w:rFonts w:ascii="Times New Roman" w:hAnsi="Times New Roman"/>
                <w:noProof/>
                <w:sz w:val="24"/>
              </w:rPr>
              <w:t>.</w:t>
            </w:r>
            <w:r w:rsidRPr="0030224D">
              <w:rPr>
                <w:rFonts w:ascii="Times New Roman" w:hAnsi="Times New Roman"/>
                <w:noProof/>
                <w:sz w:val="24"/>
              </w:rPr>
              <w:t>01</w:t>
            </w:r>
          </w:p>
        </w:tc>
        <w:tc>
          <w:tcPr>
            <w:tcW w:w="3866" w:type="pct"/>
          </w:tcPr>
          <w:p w14:paraId="0985807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34FBD612" w14:textId="77777777" w:rsidTr="00B01EFA">
        <w:tc>
          <w:tcPr>
            <w:tcW w:w="1134" w:type="pct"/>
          </w:tcPr>
          <w:p w14:paraId="1C66E01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3502</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3502</w:t>
            </w:r>
            <w:r>
              <w:rPr>
                <w:rFonts w:ascii="Times New Roman" w:hAnsi="Times New Roman"/>
                <w:noProof/>
                <w:sz w:val="24"/>
              </w:rPr>
              <w:t>.</w:t>
            </w:r>
            <w:r w:rsidRPr="0030224D">
              <w:rPr>
                <w:rFonts w:ascii="Times New Roman" w:hAnsi="Times New Roman"/>
                <w:noProof/>
                <w:sz w:val="24"/>
              </w:rPr>
              <w:t>19</w:t>
            </w:r>
          </w:p>
        </w:tc>
        <w:tc>
          <w:tcPr>
            <w:tcW w:w="3866" w:type="pct"/>
          </w:tcPr>
          <w:p w14:paraId="31AF8130" w14:textId="6D45D56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 xml:space="preserve"> en</w:t>
            </w:r>
            <w:r w:rsidR="00CA7781">
              <w:rPr>
                <w:rFonts w:ascii="Times New Roman" w:hAnsi="Times New Roman"/>
                <w:noProof/>
                <w:sz w:val="24"/>
              </w:rPr>
              <w:t> </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p>
        </w:tc>
      </w:tr>
      <w:tr w:rsidR="00B01EFA" w:rsidRPr="00D84C7B" w14:paraId="51A51BB7" w14:textId="77777777" w:rsidTr="00B01EFA">
        <w:tc>
          <w:tcPr>
            <w:tcW w:w="1134" w:type="pct"/>
          </w:tcPr>
          <w:p w14:paraId="3C503CE4" w14:textId="45ADE9AF"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3502</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3504</w:t>
            </w:r>
            <w:r>
              <w:rPr>
                <w:rFonts w:ascii="Times New Roman" w:hAnsi="Times New Roman"/>
                <w:noProof/>
                <w:sz w:val="24"/>
              </w:rPr>
              <w:t>.</w:t>
            </w:r>
            <w:r w:rsidRPr="0030224D">
              <w:rPr>
                <w:rFonts w:ascii="Times New Roman" w:hAnsi="Times New Roman"/>
                <w:noProof/>
                <w:sz w:val="24"/>
              </w:rPr>
              <w:t>00</w:t>
            </w:r>
          </w:p>
        </w:tc>
        <w:tc>
          <w:tcPr>
            <w:tcW w:w="3866" w:type="pct"/>
          </w:tcPr>
          <w:p w14:paraId="6D3CD43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5F9D6B89" w14:textId="77777777" w:rsidTr="00B01EFA">
        <w:tc>
          <w:tcPr>
            <w:tcW w:w="1134" w:type="pct"/>
          </w:tcPr>
          <w:p w14:paraId="4625131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35</w:t>
            </w:r>
            <w:r>
              <w:rPr>
                <w:rFonts w:ascii="Times New Roman" w:hAnsi="Times New Roman"/>
                <w:noProof/>
                <w:sz w:val="24"/>
              </w:rPr>
              <w:t>.</w:t>
            </w:r>
            <w:r w:rsidRPr="0030224D">
              <w:rPr>
                <w:rFonts w:ascii="Times New Roman" w:hAnsi="Times New Roman"/>
                <w:noProof/>
                <w:sz w:val="24"/>
              </w:rPr>
              <w:t>05</w:t>
            </w:r>
          </w:p>
        </w:tc>
        <w:tc>
          <w:tcPr>
            <w:tcW w:w="3866" w:type="pct"/>
          </w:tcPr>
          <w:p w14:paraId="17598058" w14:textId="7F5E52E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p>
        </w:tc>
      </w:tr>
      <w:tr w:rsidR="00B01EFA" w:rsidRPr="00D84C7B" w14:paraId="51F96F0F" w14:textId="77777777" w:rsidTr="00B01EFA">
        <w:tc>
          <w:tcPr>
            <w:tcW w:w="1134" w:type="pct"/>
          </w:tcPr>
          <w:p w14:paraId="3533501F" w14:textId="77777777" w:rsidR="00857611" w:rsidRPr="00D84C7B" w:rsidRDefault="00857611" w:rsidP="0002391E">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35</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35</w:t>
            </w:r>
            <w:r>
              <w:rPr>
                <w:rFonts w:ascii="Times New Roman" w:hAnsi="Times New Roman"/>
                <w:noProof/>
                <w:sz w:val="24"/>
              </w:rPr>
              <w:t>.</w:t>
            </w:r>
            <w:r w:rsidRPr="0030224D">
              <w:rPr>
                <w:rFonts w:ascii="Times New Roman" w:hAnsi="Times New Roman"/>
                <w:noProof/>
                <w:sz w:val="24"/>
              </w:rPr>
              <w:t>07</w:t>
            </w:r>
          </w:p>
        </w:tc>
        <w:tc>
          <w:tcPr>
            <w:tcW w:w="3866" w:type="pct"/>
          </w:tcPr>
          <w:p w14:paraId="0C957794" w14:textId="5F6FD35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5D1912B9" w14:textId="600A940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25F0389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0BB8F771" w14:textId="0281F7F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F23D6B0" w14:textId="77777777" w:rsidTr="00B01EFA">
        <w:tc>
          <w:tcPr>
            <w:tcW w:w="1134" w:type="pct"/>
          </w:tcPr>
          <w:p w14:paraId="69267773" w14:textId="15E888C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36</w:t>
            </w:r>
          </w:p>
        </w:tc>
        <w:tc>
          <w:tcPr>
            <w:tcW w:w="3866" w:type="pct"/>
          </w:tcPr>
          <w:p w14:paraId="03C1714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Kruit en springstoffen; pyrotechnische artikelen; lucifers; vonkende legeringen; ontvlambare stoffen</w:t>
            </w:r>
          </w:p>
        </w:tc>
      </w:tr>
      <w:tr w:rsidR="00B01EFA" w:rsidRPr="00D84C7B" w14:paraId="4464CE95" w14:textId="77777777" w:rsidTr="00B01EFA">
        <w:tc>
          <w:tcPr>
            <w:tcW w:w="1134" w:type="pct"/>
          </w:tcPr>
          <w:p w14:paraId="0CEFD74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36</w:t>
            </w:r>
            <w:r>
              <w:rPr>
                <w:rFonts w:ascii="Times New Roman" w:hAnsi="Times New Roman"/>
                <w:noProof/>
                <w:sz w:val="24"/>
              </w:rPr>
              <w:t>.</w:t>
            </w:r>
            <w:r w:rsidRPr="0030224D">
              <w:rPr>
                <w:rFonts w:ascii="Times New Roman" w:hAnsi="Times New Roman"/>
                <w:noProof/>
                <w:sz w:val="24"/>
              </w:rPr>
              <w:t>06</w:t>
            </w:r>
          </w:p>
        </w:tc>
        <w:tc>
          <w:tcPr>
            <w:tcW w:w="3866" w:type="pct"/>
          </w:tcPr>
          <w:p w14:paraId="6821D717" w14:textId="4F1394E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75457E92" w14:textId="1A16048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0615927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04A18B2C" w14:textId="2A0EA0F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6F89B10" w14:textId="77777777" w:rsidTr="00B01EFA">
        <w:tc>
          <w:tcPr>
            <w:tcW w:w="1134" w:type="pct"/>
          </w:tcPr>
          <w:p w14:paraId="6A55FB6D" w14:textId="50061F3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37</w:t>
            </w:r>
          </w:p>
        </w:tc>
        <w:tc>
          <w:tcPr>
            <w:tcW w:w="3866" w:type="pct"/>
          </w:tcPr>
          <w:p w14:paraId="7F9B618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Producten voor fotografie en cinematografie</w:t>
            </w:r>
          </w:p>
        </w:tc>
      </w:tr>
      <w:tr w:rsidR="00B01EFA" w:rsidRPr="00D84C7B" w14:paraId="39BC7159" w14:textId="77777777" w:rsidTr="00B01EFA">
        <w:tc>
          <w:tcPr>
            <w:tcW w:w="1134" w:type="pct"/>
          </w:tcPr>
          <w:p w14:paraId="0A615868" w14:textId="291CC6DF"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37</w:t>
            </w:r>
            <w:r>
              <w:rPr>
                <w:rFonts w:ascii="Times New Roman" w:hAnsi="Times New Roman"/>
                <w:noProof/>
                <w:sz w:val="24"/>
              </w:rPr>
              <w:t>.</w:t>
            </w:r>
            <w:r w:rsidRPr="0030224D">
              <w:rPr>
                <w:rFonts w:ascii="Times New Roman" w:hAnsi="Times New Roman"/>
                <w:noProof/>
                <w:sz w:val="24"/>
              </w:rPr>
              <w:t>07</w:t>
            </w:r>
          </w:p>
        </w:tc>
        <w:tc>
          <w:tcPr>
            <w:tcW w:w="3866" w:type="pct"/>
          </w:tcPr>
          <w:p w14:paraId="53894BF9" w14:textId="0E41ECB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55346027" w14:textId="1222D8D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5559AA0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6BDDDEE2" w14:textId="1CD4C1D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CA4519C" w14:textId="77777777" w:rsidTr="00B01EFA">
        <w:tc>
          <w:tcPr>
            <w:tcW w:w="1134" w:type="pct"/>
          </w:tcPr>
          <w:p w14:paraId="0D5536E1" w14:textId="31C756F0" w:rsidR="00857611" w:rsidRPr="00D84C7B" w:rsidRDefault="00857611" w:rsidP="0002391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38</w:t>
            </w:r>
          </w:p>
        </w:tc>
        <w:tc>
          <w:tcPr>
            <w:tcW w:w="3866" w:type="pct"/>
          </w:tcPr>
          <w:p w14:paraId="19271D8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Diverse producten van de chemische industrie</w:t>
            </w:r>
          </w:p>
        </w:tc>
      </w:tr>
      <w:tr w:rsidR="00B01EFA" w:rsidRPr="00D84C7B" w14:paraId="32A0C9DC" w14:textId="77777777" w:rsidTr="00B01EFA">
        <w:tc>
          <w:tcPr>
            <w:tcW w:w="1134" w:type="pct"/>
          </w:tcPr>
          <w:p w14:paraId="16DB7C6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38</w:t>
            </w:r>
            <w:r>
              <w:rPr>
                <w:rFonts w:ascii="Times New Roman" w:hAnsi="Times New Roman"/>
                <w:noProof/>
                <w:sz w:val="24"/>
              </w:rPr>
              <w:t>.</w:t>
            </w:r>
            <w:r w:rsidRPr="0030224D">
              <w:rPr>
                <w:rFonts w:ascii="Times New Roman" w:hAnsi="Times New Roman"/>
                <w:noProof/>
                <w:sz w:val="24"/>
              </w:rPr>
              <w:t>08</w:t>
            </w:r>
          </w:p>
        </w:tc>
        <w:tc>
          <w:tcPr>
            <w:tcW w:w="3866" w:type="pct"/>
          </w:tcPr>
          <w:p w14:paraId="7D41489F" w14:textId="14D30CB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4C8BF299" w14:textId="7F9A74B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2FE6B4B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40AFC837" w14:textId="51F4A76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53505E0" w14:textId="77777777" w:rsidTr="00B01EFA">
        <w:tc>
          <w:tcPr>
            <w:tcW w:w="1134" w:type="pct"/>
          </w:tcPr>
          <w:p w14:paraId="5D6CDBA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3809</w:t>
            </w:r>
            <w:r>
              <w:rPr>
                <w:rFonts w:ascii="Times New Roman" w:hAnsi="Times New Roman"/>
                <w:noProof/>
                <w:sz w:val="24"/>
              </w:rPr>
              <w:t>.</w:t>
            </w:r>
            <w:r w:rsidRPr="0030224D">
              <w:rPr>
                <w:rFonts w:ascii="Times New Roman" w:hAnsi="Times New Roman"/>
                <w:noProof/>
                <w:sz w:val="24"/>
              </w:rPr>
              <w:t>10</w:t>
            </w:r>
          </w:p>
        </w:tc>
        <w:tc>
          <w:tcPr>
            <w:tcW w:w="3866" w:type="pct"/>
          </w:tcPr>
          <w:p w14:paraId="3432A01B" w14:textId="6DA1683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CA7781">
              <w:rPr>
                <w:rFonts w:ascii="Times New Roman" w:hAnsi="Times New Roman"/>
                <w:noProof/>
                <w:sz w:val="24"/>
              </w:rPr>
              <w:t> </w:t>
            </w:r>
            <w:r w:rsidRPr="0030224D">
              <w:rPr>
                <w:rFonts w:ascii="Times New Roman" w:hAnsi="Times New Roman"/>
                <w:noProof/>
                <w:sz w:val="24"/>
              </w:rPr>
              <w:t>35</w:t>
            </w:r>
            <w:r>
              <w:rPr>
                <w:rFonts w:ascii="Times New Roman" w:hAnsi="Times New Roman"/>
                <w:noProof/>
                <w:sz w:val="24"/>
              </w:rPr>
              <w:t>.</w:t>
            </w:r>
            <w:r w:rsidRPr="0030224D">
              <w:rPr>
                <w:rFonts w:ascii="Times New Roman" w:hAnsi="Times New Roman"/>
                <w:noProof/>
                <w:sz w:val="24"/>
              </w:rPr>
              <w:t>05</w:t>
            </w:r>
            <w:r>
              <w:rPr>
                <w:rFonts w:ascii="Times New Roman" w:hAnsi="Times New Roman"/>
                <w:noProof/>
                <w:sz w:val="24"/>
              </w:rPr>
              <w:t>.</w:t>
            </w:r>
          </w:p>
        </w:tc>
      </w:tr>
      <w:tr w:rsidR="00B01EFA" w:rsidRPr="00D84C7B" w14:paraId="7B13B5FE" w14:textId="77777777" w:rsidTr="00B01EFA">
        <w:tc>
          <w:tcPr>
            <w:tcW w:w="1134" w:type="pct"/>
          </w:tcPr>
          <w:p w14:paraId="2E2F229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3809</w:t>
            </w:r>
            <w:r>
              <w:rPr>
                <w:rFonts w:ascii="Times New Roman" w:hAnsi="Times New Roman"/>
                <w:noProof/>
                <w:sz w:val="24"/>
              </w:rPr>
              <w:t>.</w:t>
            </w:r>
            <w:r w:rsidRPr="0030224D">
              <w:rPr>
                <w:rFonts w:ascii="Times New Roman" w:hAnsi="Times New Roman"/>
                <w:noProof/>
                <w:sz w:val="24"/>
              </w:rPr>
              <w:t>91</w:t>
            </w:r>
            <w:r>
              <w:rPr>
                <w:rFonts w:ascii="Times New Roman" w:hAnsi="Times New Roman"/>
                <w:noProof/>
                <w:sz w:val="24"/>
              </w:rPr>
              <w:t>-</w:t>
            </w:r>
            <w:r w:rsidRPr="0030224D">
              <w:rPr>
                <w:rFonts w:ascii="Times New Roman" w:hAnsi="Times New Roman"/>
                <w:noProof/>
                <w:sz w:val="24"/>
              </w:rPr>
              <w:t>3822</w:t>
            </w:r>
            <w:r>
              <w:rPr>
                <w:rFonts w:ascii="Times New Roman" w:hAnsi="Times New Roman"/>
                <w:noProof/>
                <w:sz w:val="24"/>
              </w:rPr>
              <w:t>.</w:t>
            </w:r>
            <w:r w:rsidRPr="0030224D">
              <w:rPr>
                <w:rFonts w:ascii="Times New Roman" w:hAnsi="Times New Roman"/>
                <w:noProof/>
                <w:sz w:val="24"/>
              </w:rPr>
              <w:t>90</w:t>
            </w:r>
          </w:p>
        </w:tc>
        <w:tc>
          <w:tcPr>
            <w:tcW w:w="3866" w:type="pct"/>
          </w:tcPr>
          <w:p w14:paraId="614EC7E1" w14:textId="17DEF94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2656F874" w14:textId="600D230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71863B5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459EE067" w14:textId="46372B2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FA08D34" w14:textId="77777777" w:rsidTr="00B01EFA">
        <w:tc>
          <w:tcPr>
            <w:tcW w:w="1134" w:type="pct"/>
          </w:tcPr>
          <w:p w14:paraId="3E39C4A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w:t>
            </w:r>
            <w:r>
              <w:rPr>
                <w:rFonts w:ascii="Times New Roman" w:hAnsi="Times New Roman"/>
                <w:noProof/>
                <w:sz w:val="24"/>
              </w:rPr>
              <w:t>.</w:t>
            </w:r>
            <w:r w:rsidRPr="0030224D">
              <w:rPr>
                <w:rFonts w:ascii="Times New Roman" w:hAnsi="Times New Roman"/>
                <w:noProof/>
                <w:sz w:val="24"/>
              </w:rPr>
              <w:t>23</w:t>
            </w:r>
          </w:p>
        </w:tc>
        <w:tc>
          <w:tcPr>
            <w:tcW w:w="3866" w:type="pct"/>
          </w:tcPr>
          <w:p w14:paraId="493A7D1B" w14:textId="7304C8E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p w14:paraId="63DE5C5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648A104F" w14:textId="7C7F670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31F2EFF9" w14:textId="77777777" w:rsidTr="00B01EFA">
        <w:tc>
          <w:tcPr>
            <w:tcW w:w="1134" w:type="pct"/>
          </w:tcPr>
          <w:p w14:paraId="6D55C9F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50</w:t>
            </w:r>
          </w:p>
        </w:tc>
        <w:tc>
          <w:tcPr>
            <w:tcW w:w="3866" w:type="pct"/>
          </w:tcPr>
          <w:p w14:paraId="0F3142C0" w14:textId="4D7FCE3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6FDA80B6" w14:textId="3B16D34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2C88B27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13334BE3" w14:textId="34B8E3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2C23373" w14:textId="77777777" w:rsidTr="00B01EFA">
        <w:trPr>
          <w:trHeight w:val="240"/>
        </w:trPr>
        <w:tc>
          <w:tcPr>
            <w:tcW w:w="1134" w:type="pct"/>
          </w:tcPr>
          <w:p w14:paraId="4FECF940" w14:textId="77777777" w:rsidR="00857611" w:rsidRPr="00D84C7B" w:rsidRDefault="00857611" w:rsidP="0002391E">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60</w:t>
            </w:r>
          </w:p>
        </w:tc>
        <w:tc>
          <w:tcPr>
            <w:tcW w:w="3866" w:type="pct"/>
          </w:tcPr>
          <w:p w14:paraId="5122E544" w14:textId="6E8B0EF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onderverdelingen </w:t>
            </w: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43</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2905</w:t>
            </w:r>
            <w:r>
              <w:rPr>
                <w:rFonts w:ascii="Times New Roman" w:hAnsi="Times New Roman"/>
                <w:noProof/>
                <w:sz w:val="24"/>
              </w:rPr>
              <w:t>.</w:t>
            </w:r>
            <w:r w:rsidRPr="0030224D">
              <w:rPr>
                <w:rFonts w:ascii="Times New Roman" w:hAnsi="Times New Roman"/>
                <w:noProof/>
                <w:sz w:val="24"/>
              </w:rPr>
              <w:t>44</w:t>
            </w:r>
            <w:r>
              <w:rPr>
                <w:rFonts w:ascii="Times New Roman" w:hAnsi="Times New Roman"/>
                <w:noProof/>
                <w:sz w:val="24"/>
              </w:rPr>
              <w:t>.</w:t>
            </w:r>
          </w:p>
        </w:tc>
      </w:tr>
      <w:tr w:rsidR="00B01EFA" w:rsidRPr="00D84C7B" w14:paraId="47A1B823" w14:textId="77777777" w:rsidTr="00B01EFA">
        <w:trPr>
          <w:trHeight w:val="225"/>
        </w:trPr>
        <w:tc>
          <w:tcPr>
            <w:tcW w:w="1134" w:type="pct"/>
          </w:tcPr>
          <w:p w14:paraId="2F3CA32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3824</w:t>
            </w:r>
            <w:r>
              <w:rPr>
                <w:rFonts w:ascii="Times New Roman" w:hAnsi="Times New Roman"/>
                <w:noProof/>
                <w:sz w:val="24"/>
              </w:rPr>
              <w:t>.</w:t>
            </w:r>
            <w:r w:rsidRPr="0030224D">
              <w:rPr>
                <w:rFonts w:ascii="Times New Roman" w:hAnsi="Times New Roman"/>
                <w:noProof/>
                <w:sz w:val="24"/>
              </w:rPr>
              <w:t>81</w:t>
            </w:r>
            <w:r>
              <w:rPr>
                <w:rFonts w:ascii="Times New Roman" w:hAnsi="Times New Roman"/>
                <w:noProof/>
                <w:sz w:val="24"/>
              </w:rPr>
              <w:t>-</w:t>
            </w:r>
            <w:r w:rsidRPr="0030224D">
              <w:rPr>
                <w:rFonts w:ascii="Times New Roman" w:hAnsi="Times New Roman"/>
                <w:noProof/>
                <w:sz w:val="24"/>
              </w:rPr>
              <w:t>3825</w:t>
            </w:r>
          </w:p>
        </w:tc>
        <w:tc>
          <w:tcPr>
            <w:tcW w:w="3866" w:type="pct"/>
          </w:tcPr>
          <w:p w14:paraId="444B3FD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VOV; </w:t>
            </w:r>
          </w:p>
          <w:p w14:paraId="15DC276B" w14:textId="0C29363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39E0FC5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073CEECC" w14:textId="622F241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3CEAC34" w14:textId="77777777" w:rsidTr="00B01EFA">
        <w:trPr>
          <w:trHeight w:val="240"/>
        </w:trPr>
        <w:tc>
          <w:tcPr>
            <w:tcW w:w="1134" w:type="pct"/>
          </w:tcPr>
          <w:p w14:paraId="2222011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w:t>
            </w:r>
            <w:r>
              <w:rPr>
                <w:rFonts w:ascii="Times New Roman" w:hAnsi="Times New Roman"/>
                <w:noProof/>
                <w:sz w:val="24"/>
              </w:rPr>
              <w:t>.</w:t>
            </w:r>
            <w:r w:rsidRPr="0030224D">
              <w:rPr>
                <w:rFonts w:ascii="Times New Roman" w:hAnsi="Times New Roman"/>
                <w:noProof/>
                <w:sz w:val="24"/>
              </w:rPr>
              <w:t>26</w:t>
            </w:r>
          </w:p>
        </w:tc>
        <w:tc>
          <w:tcPr>
            <w:tcW w:w="3866" w:type="pct"/>
          </w:tcPr>
          <w:p w14:paraId="0D918CA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biodiesel wordt verkregen door omestering, verestering of waterstofbehandeling.</w:t>
            </w:r>
          </w:p>
        </w:tc>
      </w:tr>
      <w:tr w:rsidR="00B01EFA" w:rsidRPr="00D84C7B" w14:paraId="63F0FEDD" w14:textId="77777777" w:rsidTr="00B01EFA">
        <w:trPr>
          <w:trHeight w:val="240"/>
        </w:trPr>
        <w:tc>
          <w:tcPr>
            <w:tcW w:w="1134" w:type="pct"/>
          </w:tcPr>
          <w:p w14:paraId="4AB11B2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38</w:t>
            </w:r>
            <w:r>
              <w:rPr>
                <w:rFonts w:ascii="Times New Roman" w:hAnsi="Times New Roman"/>
                <w:noProof/>
                <w:sz w:val="24"/>
              </w:rPr>
              <w:t>.</w:t>
            </w:r>
            <w:r w:rsidRPr="0030224D">
              <w:rPr>
                <w:rFonts w:ascii="Times New Roman" w:hAnsi="Times New Roman"/>
                <w:noProof/>
                <w:sz w:val="24"/>
              </w:rPr>
              <w:t>27</w:t>
            </w:r>
          </w:p>
        </w:tc>
        <w:tc>
          <w:tcPr>
            <w:tcW w:w="3866" w:type="pct"/>
          </w:tcPr>
          <w:p w14:paraId="076CC12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723BB2C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7746C83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717D033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DBC18AB" w14:textId="77777777" w:rsidTr="00B01EFA">
        <w:tc>
          <w:tcPr>
            <w:tcW w:w="1134" w:type="pct"/>
          </w:tcPr>
          <w:p w14:paraId="2F6E52C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VII</w:t>
            </w:r>
          </w:p>
        </w:tc>
        <w:tc>
          <w:tcPr>
            <w:tcW w:w="3866" w:type="pct"/>
          </w:tcPr>
          <w:p w14:paraId="366B7F9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KUNSTSTOF EN WERKEN DAARVAN; RUBBER EN WERKEN DAARVAN</w:t>
            </w:r>
          </w:p>
          <w:p w14:paraId="2683EA31" w14:textId="22A617D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Aantekening bij de afdeling: zie aantekening </w:t>
            </w:r>
            <w:r w:rsidRPr="0030224D">
              <w:rPr>
                <w:rFonts w:ascii="Times New Roman" w:hAnsi="Times New Roman"/>
                <w:noProof/>
                <w:sz w:val="24"/>
              </w:rPr>
              <w:t>5</w:t>
            </w:r>
            <w:r>
              <w:rPr>
                <w:rFonts w:ascii="Times New Roman" w:hAnsi="Times New Roman"/>
                <w:noProof/>
                <w:sz w:val="24"/>
              </w:rPr>
              <w:t xml:space="preserve"> van bijlage </w:t>
            </w:r>
            <w:r w:rsidRPr="0030224D">
              <w:rPr>
                <w:rFonts w:ascii="Times New Roman" w:hAnsi="Times New Roman"/>
                <w:noProof/>
                <w:sz w:val="24"/>
              </w:rPr>
              <w:t>3</w:t>
            </w:r>
            <w:r>
              <w:rPr>
                <w:rFonts w:ascii="Times New Roman" w:hAnsi="Times New Roman"/>
                <w:noProof/>
                <w:sz w:val="24"/>
              </w:rPr>
              <w:t>-A voor de definities van de in deze afdeling bedoelde regels voor horizontale verwerking.</w:t>
            </w:r>
          </w:p>
        </w:tc>
      </w:tr>
      <w:tr w:rsidR="00B01EFA" w:rsidRPr="00D84C7B" w14:paraId="600D94CE" w14:textId="77777777" w:rsidTr="00B01EFA">
        <w:tc>
          <w:tcPr>
            <w:tcW w:w="1134" w:type="pct"/>
          </w:tcPr>
          <w:p w14:paraId="240B1ACF" w14:textId="225D6C6E" w:rsidR="00857611" w:rsidRPr="00D84C7B" w:rsidRDefault="00857611" w:rsidP="0002391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39</w:t>
            </w:r>
          </w:p>
        </w:tc>
        <w:tc>
          <w:tcPr>
            <w:tcW w:w="3866" w:type="pct"/>
          </w:tcPr>
          <w:p w14:paraId="5910440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Kunststof en werken daarvan</w:t>
            </w:r>
          </w:p>
        </w:tc>
      </w:tr>
      <w:tr w:rsidR="00B01EFA" w:rsidRPr="00D84C7B" w14:paraId="4BA1609B" w14:textId="77777777" w:rsidTr="00B01EFA">
        <w:tc>
          <w:tcPr>
            <w:tcW w:w="1134" w:type="pct"/>
          </w:tcPr>
          <w:p w14:paraId="041296C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39</w:t>
            </w:r>
            <w:r>
              <w:rPr>
                <w:rFonts w:ascii="Times New Roman" w:hAnsi="Times New Roman"/>
                <w:noProof/>
                <w:sz w:val="24"/>
              </w:rPr>
              <w:t>.</w:t>
            </w:r>
            <w:r w:rsidRPr="0030224D">
              <w:rPr>
                <w:rFonts w:ascii="Times New Roman" w:hAnsi="Times New Roman"/>
                <w:noProof/>
                <w:sz w:val="24"/>
              </w:rPr>
              <w:t>15</w:t>
            </w:r>
          </w:p>
        </w:tc>
        <w:tc>
          <w:tcPr>
            <w:tcW w:w="3866" w:type="pct"/>
          </w:tcPr>
          <w:p w14:paraId="582E1D83" w14:textId="58ED4AD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p w14:paraId="7C2F1BA7" w14:textId="75158CA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het ondergaan van een chemische reactie, van zuivering, van vermenging, van productie van standaardmateriaal, van een wijziging van de deeltjesgrootte, van isomerenscheiding of van biotechnologische verwerking;</w:t>
            </w:r>
          </w:p>
          <w:p w14:paraId="3644D98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0A5A775A" w14:textId="4060D57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624E2AB" w14:textId="77777777" w:rsidTr="00B01EFA">
        <w:tc>
          <w:tcPr>
            <w:tcW w:w="1134" w:type="pct"/>
          </w:tcPr>
          <w:p w14:paraId="0903FAE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39</w:t>
            </w:r>
            <w:r>
              <w:rPr>
                <w:rFonts w:ascii="Times New Roman" w:hAnsi="Times New Roman"/>
                <w:noProof/>
                <w:sz w:val="24"/>
              </w:rPr>
              <w:t>.</w:t>
            </w:r>
            <w:r w:rsidRPr="0030224D">
              <w:rPr>
                <w:rFonts w:ascii="Times New Roman" w:hAnsi="Times New Roman"/>
                <w:noProof/>
                <w:sz w:val="24"/>
              </w:rPr>
              <w:t>16</w:t>
            </w:r>
            <w:r>
              <w:rPr>
                <w:rFonts w:ascii="Times New Roman" w:hAnsi="Times New Roman"/>
                <w:noProof/>
                <w:sz w:val="24"/>
              </w:rPr>
              <w:t>-</w:t>
            </w:r>
            <w:r w:rsidRPr="0030224D">
              <w:rPr>
                <w:rFonts w:ascii="Times New Roman" w:hAnsi="Times New Roman"/>
                <w:noProof/>
                <w:sz w:val="24"/>
              </w:rPr>
              <w:t>39</w:t>
            </w:r>
            <w:r>
              <w:rPr>
                <w:rFonts w:ascii="Times New Roman" w:hAnsi="Times New Roman"/>
                <w:noProof/>
                <w:sz w:val="24"/>
              </w:rPr>
              <w:t>.</w:t>
            </w:r>
            <w:r w:rsidRPr="0030224D">
              <w:rPr>
                <w:rFonts w:ascii="Times New Roman" w:hAnsi="Times New Roman"/>
                <w:noProof/>
                <w:sz w:val="24"/>
              </w:rPr>
              <w:t>26</w:t>
            </w:r>
          </w:p>
        </w:tc>
        <w:tc>
          <w:tcPr>
            <w:tcW w:w="3866" w:type="pct"/>
          </w:tcPr>
          <w:p w14:paraId="78BCDBD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004A86E0" w14:textId="61A62F7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E12853B" w14:textId="77777777" w:rsidTr="00B01EFA">
        <w:tc>
          <w:tcPr>
            <w:tcW w:w="1134" w:type="pct"/>
          </w:tcPr>
          <w:p w14:paraId="101882C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40</w:t>
            </w:r>
          </w:p>
        </w:tc>
        <w:tc>
          <w:tcPr>
            <w:tcW w:w="3866" w:type="pct"/>
          </w:tcPr>
          <w:p w14:paraId="175EE20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Rubber en werken daarvan</w:t>
            </w:r>
          </w:p>
        </w:tc>
      </w:tr>
      <w:tr w:rsidR="00B01EFA" w:rsidRPr="00D84C7B" w14:paraId="5061A5EF" w14:textId="77777777" w:rsidTr="00B01EFA">
        <w:tc>
          <w:tcPr>
            <w:tcW w:w="1134" w:type="pct"/>
          </w:tcPr>
          <w:p w14:paraId="178DFBFB" w14:textId="558153AB"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40</w:t>
            </w:r>
            <w:r>
              <w:rPr>
                <w:rFonts w:ascii="Times New Roman" w:hAnsi="Times New Roman"/>
                <w:noProof/>
                <w:sz w:val="24"/>
              </w:rPr>
              <w:t>.</w:t>
            </w:r>
            <w:r w:rsidRPr="0030224D">
              <w:rPr>
                <w:rFonts w:ascii="Times New Roman" w:hAnsi="Times New Roman"/>
                <w:noProof/>
                <w:sz w:val="24"/>
              </w:rPr>
              <w:t>11</w:t>
            </w:r>
          </w:p>
        </w:tc>
        <w:tc>
          <w:tcPr>
            <w:tcW w:w="3866" w:type="pct"/>
          </w:tcPr>
          <w:p w14:paraId="3D0893F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0D214506" w14:textId="16EEE1F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561FDB6E" w14:textId="77777777" w:rsidTr="00B01EFA">
        <w:tc>
          <w:tcPr>
            <w:tcW w:w="1134" w:type="pct"/>
          </w:tcPr>
          <w:p w14:paraId="058583AC" w14:textId="001F974C" w:rsidR="00857611" w:rsidRPr="00D84C7B" w:rsidRDefault="00857611" w:rsidP="0002391E">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4012</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4012</w:t>
            </w:r>
            <w:r>
              <w:rPr>
                <w:rFonts w:ascii="Times New Roman" w:hAnsi="Times New Roman"/>
                <w:noProof/>
                <w:sz w:val="24"/>
              </w:rPr>
              <w:t>.</w:t>
            </w:r>
            <w:r w:rsidRPr="0030224D">
              <w:rPr>
                <w:rFonts w:ascii="Times New Roman" w:hAnsi="Times New Roman"/>
                <w:noProof/>
                <w:sz w:val="24"/>
              </w:rPr>
              <w:t>19</w:t>
            </w:r>
          </w:p>
        </w:tc>
        <w:tc>
          <w:tcPr>
            <w:tcW w:w="3866" w:type="pct"/>
          </w:tcPr>
          <w:p w14:paraId="6E19141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 of</w:t>
            </w:r>
          </w:p>
          <w:p w14:paraId="5325399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van een nieuw loopvlak voorzien van gebruikte banden.</w:t>
            </w:r>
          </w:p>
        </w:tc>
      </w:tr>
      <w:tr w:rsidR="00B01EFA" w:rsidRPr="00D84C7B" w14:paraId="534316C1" w14:textId="77777777" w:rsidTr="00B01EFA">
        <w:tc>
          <w:tcPr>
            <w:tcW w:w="1134" w:type="pct"/>
          </w:tcPr>
          <w:p w14:paraId="1F31E8E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4012</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r w:rsidRPr="0030224D">
              <w:rPr>
                <w:rFonts w:ascii="Times New Roman" w:hAnsi="Times New Roman"/>
                <w:noProof/>
                <w:sz w:val="24"/>
              </w:rPr>
              <w:t>4017</w:t>
            </w:r>
            <w:r>
              <w:rPr>
                <w:rFonts w:ascii="Times New Roman" w:hAnsi="Times New Roman"/>
                <w:noProof/>
                <w:sz w:val="24"/>
              </w:rPr>
              <w:t>.</w:t>
            </w:r>
            <w:r w:rsidRPr="0030224D">
              <w:rPr>
                <w:rFonts w:ascii="Times New Roman" w:hAnsi="Times New Roman"/>
                <w:noProof/>
                <w:sz w:val="24"/>
              </w:rPr>
              <w:t>00</w:t>
            </w:r>
          </w:p>
        </w:tc>
        <w:tc>
          <w:tcPr>
            <w:tcW w:w="3866" w:type="pct"/>
          </w:tcPr>
          <w:p w14:paraId="58C1770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1004AD2" w14:textId="0B98CDE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D8F38C2" w14:textId="77777777" w:rsidTr="00B01EFA">
        <w:tc>
          <w:tcPr>
            <w:tcW w:w="1134" w:type="pct"/>
          </w:tcPr>
          <w:p w14:paraId="4FCCDA5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VIII</w:t>
            </w:r>
          </w:p>
        </w:tc>
        <w:tc>
          <w:tcPr>
            <w:tcW w:w="3866" w:type="pct"/>
          </w:tcPr>
          <w:p w14:paraId="00E1B2A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HUIDEN, VELLEN, LEDER EN PELTERIJEN, LEDERWAREN EN BONTWERK; ZADEL- EN TUIGMAKERSWERK; REISARTIKELEN, HANDTASSEN EN DERGELIJKE BERGINGSMIDDELEN; WERKEN VAN DARMEN (ANDERE DAN POIL DE MESSINE (CRIN DE FLORENCE))</w:t>
            </w:r>
          </w:p>
        </w:tc>
      </w:tr>
      <w:tr w:rsidR="00B01EFA" w:rsidRPr="00D84C7B" w14:paraId="52DA3EE0" w14:textId="77777777" w:rsidTr="00B01EFA">
        <w:tc>
          <w:tcPr>
            <w:tcW w:w="1134" w:type="pct"/>
          </w:tcPr>
          <w:p w14:paraId="2A815BFF" w14:textId="77777777" w:rsidR="00857611" w:rsidRPr="00D84C7B" w:rsidDel="0063144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41</w:t>
            </w:r>
          </w:p>
        </w:tc>
        <w:tc>
          <w:tcPr>
            <w:tcW w:w="3866" w:type="pct"/>
          </w:tcPr>
          <w:p w14:paraId="3FB30BD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Huiden en vellen (andere dan pelterijen), alsmede leder</w:t>
            </w:r>
          </w:p>
        </w:tc>
      </w:tr>
      <w:tr w:rsidR="00B01EFA" w:rsidRPr="00D84C7B" w14:paraId="06DEACA0" w14:textId="77777777" w:rsidTr="00B01EFA">
        <w:tc>
          <w:tcPr>
            <w:tcW w:w="1134" w:type="pct"/>
          </w:tcPr>
          <w:p w14:paraId="19AAF650" w14:textId="77777777" w:rsidR="00857611" w:rsidRPr="00D84C7B" w:rsidDel="0063144B" w:rsidRDefault="00857611" w:rsidP="0002391E">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41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19</w:t>
            </w:r>
          </w:p>
        </w:tc>
        <w:tc>
          <w:tcPr>
            <w:tcW w:w="3866" w:type="pct"/>
          </w:tcPr>
          <w:p w14:paraId="4EB813D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4F4D6E8F" w14:textId="77777777" w:rsidTr="00B01EFA">
        <w:tc>
          <w:tcPr>
            <w:tcW w:w="1134" w:type="pct"/>
          </w:tcPr>
          <w:p w14:paraId="2791377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49</w:t>
            </w:r>
          </w:p>
        </w:tc>
        <w:tc>
          <w:tcPr>
            <w:tcW w:w="3866" w:type="pct"/>
          </w:tcPr>
          <w:p w14:paraId="090992B2" w14:textId="099A8E8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 met uitzondering van de onderverdelingen</w:t>
            </w:r>
            <w:r w:rsidR="00A43B37">
              <w:rPr>
                <w:rFonts w:ascii="Times New Roman" w:hAnsi="Times New Roman"/>
                <w:noProof/>
                <w:sz w:val="24"/>
              </w:rPr>
              <w:t>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w:t>
            </w:r>
          </w:p>
        </w:tc>
      </w:tr>
      <w:tr w:rsidR="00B01EFA" w:rsidRPr="00D84C7B" w14:paraId="4BDEEA44" w14:textId="77777777" w:rsidTr="00B01EFA">
        <w:tc>
          <w:tcPr>
            <w:tcW w:w="1134" w:type="pct"/>
          </w:tcPr>
          <w:p w14:paraId="6897511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4105</w:t>
            </w:r>
            <w:r>
              <w:rPr>
                <w:rFonts w:ascii="Times New Roman" w:hAnsi="Times New Roman"/>
                <w:noProof/>
                <w:sz w:val="24"/>
              </w:rPr>
              <w:t>.</w:t>
            </w:r>
            <w:r w:rsidRPr="0030224D">
              <w:rPr>
                <w:rFonts w:ascii="Times New Roman" w:hAnsi="Times New Roman"/>
                <w:noProof/>
                <w:sz w:val="24"/>
              </w:rPr>
              <w:t>10</w:t>
            </w:r>
          </w:p>
        </w:tc>
        <w:tc>
          <w:tcPr>
            <w:tcW w:w="3866" w:type="pct"/>
          </w:tcPr>
          <w:p w14:paraId="100FDEB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31BEEE1" w14:textId="77777777" w:rsidTr="00B01EFA">
        <w:tc>
          <w:tcPr>
            <w:tcW w:w="1134" w:type="pct"/>
          </w:tcPr>
          <w:p w14:paraId="41CE14D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4105</w:t>
            </w:r>
            <w:r>
              <w:rPr>
                <w:rFonts w:ascii="Times New Roman" w:hAnsi="Times New Roman"/>
                <w:noProof/>
                <w:sz w:val="24"/>
              </w:rPr>
              <w:t>.</w:t>
            </w:r>
            <w:r w:rsidRPr="0030224D">
              <w:rPr>
                <w:rFonts w:ascii="Times New Roman" w:hAnsi="Times New Roman"/>
                <w:noProof/>
                <w:sz w:val="24"/>
              </w:rPr>
              <w:t>30</w:t>
            </w:r>
          </w:p>
        </w:tc>
        <w:tc>
          <w:tcPr>
            <w:tcW w:w="3866" w:type="pct"/>
          </w:tcPr>
          <w:p w14:paraId="1A0313D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5024BF4E" w14:textId="77777777" w:rsidTr="00B01EFA">
        <w:tc>
          <w:tcPr>
            <w:tcW w:w="1134" w:type="pct"/>
          </w:tcPr>
          <w:p w14:paraId="61A7D8D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21</w:t>
            </w:r>
          </w:p>
        </w:tc>
        <w:tc>
          <w:tcPr>
            <w:tcW w:w="3866" w:type="pct"/>
          </w:tcPr>
          <w:p w14:paraId="7F35DB2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154C1A6" w14:textId="77777777" w:rsidTr="00B01EFA">
        <w:tc>
          <w:tcPr>
            <w:tcW w:w="1134" w:type="pct"/>
          </w:tcPr>
          <w:p w14:paraId="2CCBFB4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22</w:t>
            </w:r>
          </w:p>
        </w:tc>
        <w:tc>
          <w:tcPr>
            <w:tcW w:w="3866" w:type="pct"/>
          </w:tcPr>
          <w:p w14:paraId="287310B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6502B613" w14:textId="77777777" w:rsidTr="00B01EFA">
        <w:trPr>
          <w:trHeight w:val="95"/>
        </w:trPr>
        <w:tc>
          <w:tcPr>
            <w:tcW w:w="1134" w:type="pct"/>
          </w:tcPr>
          <w:p w14:paraId="0B95EB9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31</w:t>
            </w:r>
          </w:p>
        </w:tc>
        <w:tc>
          <w:tcPr>
            <w:tcW w:w="3866" w:type="pct"/>
          </w:tcPr>
          <w:p w14:paraId="117C34C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646A7B7" w14:textId="77777777" w:rsidTr="00B01EFA">
        <w:tc>
          <w:tcPr>
            <w:tcW w:w="1134" w:type="pct"/>
          </w:tcPr>
          <w:p w14:paraId="340FDEA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32</w:t>
            </w:r>
            <w:r>
              <w:rPr>
                <w:rFonts w:ascii="Times New Roman" w:hAnsi="Times New Roman"/>
                <w:noProof/>
                <w:sz w:val="24"/>
              </w:rPr>
              <w:t>-</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40</w:t>
            </w:r>
          </w:p>
        </w:tc>
        <w:tc>
          <w:tcPr>
            <w:tcW w:w="3866" w:type="pct"/>
          </w:tcPr>
          <w:p w14:paraId="5FDE82A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66C2193E" w14:textId="77777777" w:rsidTr="00B01EFA">
        <w:tc>
          <w:tcPr>
            <w:tcW w:w="1134" w:type="pct"/>
          </w:tcPr>
          <w:p w14:paraId="0F9D050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91</w:t>
            </w:r>
          </w:p>
        </w:tc>
        <w:tc>
          <w:tcPr>
            <w:tcW w:w="3866" w:type="pct"/>
          </w:tcPr>
          <w:p w14:paraId="15D6A69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58EC010D" w14:textId="77777777" w:rsidTr="00B01EFA">
        <w:tc>
          <w:tcPr>
            <w:tcW w:w="1134" w:type="pct"/>
          </w:tcPr>
          <w:p w14:paraId="3F4F3B5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92</w:t>
            </w:r>
          </w:p>
        </w:tc>
        <w:tc>
          <w:tcPr>
            <w:tcW w:w="3866" w:type="pct"/>
          </w:tcPr>
          <w:p w14:paraId="5DA3331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1C6D27BF" w14:textId="77777777" w:rsidTr="00B01EFA">
        <w:tc>
          <w:tcPr>
            <w:tcW w:w="1134" w:type="pct"/>
          </w:tcPr>
          <w:p w14:paraId="70F127B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w:t>
            </w:r>
            <w:r w:rsidRPr="0030224D">
              <w:rPr>
                <w:rFonts w:ascii="Times New Roman" w:hAnsi="Times New Roman"/>
                <w:noProof/>
                <w:sz w:val="24"/>
              </w:rPr>
              <w:t>13</w:t>
            </w:r>
          </w:p>
        </w:tc>
        <w:tc>
          <w:tcPr>
            <w:tcW w:w="3866" w:type="pct"/>
          </w:tcPr>
          <w:p w14:paraId="6E8C6E37" w14:textId="4138987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onderverdelingen</w:t>
            </w:r>
            <w:r w:rsidR="00A43B37">
              <w:rPr>
                <w:rFonts w:ascii="Times New Roman" w:hAnsi="Times New Roman"/>
                <w:noProof/>
                <w:sz w:val="24"/>
              </w:rPr>
              <w:t>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 xml:space="preserve">,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 xml:space="preserve">, </w:t>
            </w:r>
            <w:r w:rsidRPr="0030224D">
              <w:rPr>
                <w:rFonts w:ascii="Times New Roman" w:hAnsi="Times New Roman"/>
                <w:noProof/>
                <w:sz w:val="24"/>
              </w:rPr>
              <w:t>4105</w:t>
            </w:r>
            <w:r>
              <w:rPr>
                <w:rFonts w:ascii="Times New Roman" w:hAnsi="Times New Roman"/>
                <w:noProof/>
                <w:sz w:val="24"/>
              </w:rPr>
              <w:t>.</w:t>
            </w:r>
            <w:r w:rsidRPr="0030224D">
              <w:rPr>
                <w:rFonts w:ascii="Times New Roman" w:hAnsi="Times New Roman"/>
                <w:noProof/>
                <w:sz w:val="24"/>
              </w:rPr>
              <w:t>30</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32</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92</w:t>
            </w:r>
            <w:r>
              <w:rPr>
                <w:rFonts w:ascii="Times New Roman" w:hAnsi="Times New Roman"/>
                <w:noProof/>
                <w:sz w:val="24"/>
              </w:rPr>
              <w:t>. Niet van oorsprong zijnde materialen van de onderverdelingen</w:t>
            </w:r>
            <w:r w:rsidR="00A43B37">
              <w:rPr>
                <w:rFonts w:ascii="Times New Roman" w:hAnsi="Times New Roman"/>
                <w:noProof/>
                <w:sz w:val="24"/>
              </w:rPr>
              <w:t>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 xml:space="preserve">,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 xml:space="preserve">, </w:t>
            </w:r>
            <w:r w:rsidRPr="0030224D">
              <w:rPr>
                <w:rFonts w:ascii="Times New Roman" w:hAnsi="Times New Roman"/>
                <w:noProof/>
                <w:sz w:val="24"/>
              </w:rPr>
              <w:t>4105</w:t>
            </w:r>
            <w:r>
              <w:rPr>
                <w:rFonts w:ascii="Times New Roman" w:hAnsi="Times New Roman"/>
                <w:noProof/>
                <w:sz w:val="24"/>
              </w:rPr>
              <w:t>.</w:t>
            </w:r>
            <w:r w:rsidRPr="0030224D">
              <w:rPr>
                <w:rFonts w:ascii="Times New Roman" w:hAnsi="Times New Roman"/>
                <w:noProof/>
                <w:sz w:val="24"/>
              </w:rPr>
              <w:t>30</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32</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92</w:t>
            </w:r>
            <w:r>
              <w:rPr>
                <w:rFonts w:ascii="Times New Roman" w:hAnsi="Times New Roman"/>
                <w:noProof/>
                <w:sz w:val="24"/>
              </w:rPr>
              <w:t xml:space="preserve"> mogen evenwel worden gebruikt, mits ze opnieuw worden gelooid.</w:t>
            </w:r>
          </w:p>
        </w:tc>
      </w:tr>
      <w:tr w:rsidR="00B01EFA" w:rsidRPr="00D84C7B" w14:paraId="369B60C0" w14:textId="77777777" w:rsidTr="00B01EFA">
        <w:tc>
          <w:tcPr>
            <w:tcW w:w="1134" w:type="pct"/>
          </w:tcPr>
          <w:p w14:paraId="229A964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4114</w:t>
            </w:r>
            <w:r>
              <w:rPr>
                <w:rFonts w:ascii="Times New Roman" w:hAnsi="Times New Roman"/>
                <w:noProof/>
                <w:sz w:val="24"/>
              </w:rPr>
              <w:t>.</w:t>
            </w:r>
            <w:r w:rsidRPr="0030224D">
              <w:rPr>
                <w:rFonts w:ascii="Times New Roman" w:hAnsi="Times New Roman"/>
                <w:noProof/>
                <w:sz w:val="24"/>
              </w:rPr>
              <w:t>10</w:t>
            </w:r>
          </w:p>
        </w:tc>
        <w:tc>
          <w:tcPr>
            <w:tcW w:w="3866" w:type="pct"/>
          </w:tcPr>
          <w:p w14:paraId="1F846EC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363FFA1B" w14:textId="77777777" w:rsidTr="00B01EFA">
        <w:tc>
          <w:tcPr>
            <w:tcW w:w="1134" w:type="pct"/>
          </w:tcPr>
          <w:p w14:paraId="01DB7B0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4114</w:t>
            </w:r>
            <w:r>
              <w:rPr>
                <w:rFonts w:ascii="Times New Roman" w:hAnsi="Times New Roman"/>
                <w:noProof/>
                <w:sz w:val="24"/>
              </w:rPr>
              <w:t>.</w:t>
            </w:r>
            <w:r w:rsidRPr="0030224D">
              <w:rPr>
                <w:rFonts w:ascii="Times New Roman" w:hAnsi="Times New Roman"/>
                <w:noProof/>
                <w:sz w:val="24"/>
              </w:rPr>
              <w:t>20</w:t>
            </w:r>
          </w:p>
        </w:tc>
        <w:tc>
          <w:tcPr>
            <w:tcW w:w="3866" w:type="pct"/>
          </w:tcPr>
          <w:p w14:paraId="5C0B3D6A" w14:textId="31DB0DE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onderverdelingen</w:t>
            </w:r>
            <w:r w:rsidR="00A43B37">
              <w:rPr>
                <w:rFonts w:ascii="Times New Roman" w:hAnsi="Times New Roman"/>
                <w:noProof/>
                <w:sz w:val="24"/>
              </w:rPr>
              <w:t>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 xml:space="preserve">,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 xml:space="preserve">, </w:t>
            </w:r>
            <w:r w:rsidRPr="0030224D">
              <w:rPr>
                <w:rFonts w:ascii="Times New Roman" w:hAnsi="Times New Roman"/>
                <w:noProof/>
                <w:sz w:val="24"/>
              </w:rPr>
              <w:t>4105</w:t>
            </w:r>
            <w:r>
              <w:rPr>
                <w:rFonts w:ascii="Times New Roman" w:hAnsi="Times New Roman"/>
                <w:noProof/>
                <w:sz w:val="24"/>
              </w:rPr>
              <w:t>.</w:t>
            </w:r>
            <w:r w:rsidRPr="0030224D">
              <w:rPr>
                <w:rFonts w:ascii="Times New Roman" w:hAnsi="Times New Roman"/>
                <w:noProof/>
                <w:sz w:val="24"/>
              </w:rPr>
              <w:t>30</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32</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92</w:t>
            </w:r>
            <w:r>
              <w:rPr>
                <w:rFonts w:ascii="Times New Roman" w:hAnsi="Times New Roman"/>
                <w:noProof/>
                <w:sz w:val="24"/>
              </w:rPr>
              <w:t xml:space="preserve"> en van post </w:t>
            </w:r>
            <w:r w:rsidRPr="0030224D">
              <w:rPr>
                <w:rFonts w:ascii="Times New Roman" w:hAnsi="Times New Roman"/>
                <w:noProof/>
                <w:sz w:val="24"/>
              </w:rPr>
              <w:t>4107</w:t>
            </w:r>
            <w:r>
              <w:rPr>
                <w:rFonts w:ascii="Times New Roman" w:hAnsi="Times New Roman"/>
                <w:noProof/>
                <w:sz w:val="24"/>
              </w:rPr>
              <w:t>. Niet van oorsprong zijnde materialen van de onderverdelingen</w:t>
            </w:r>
            <w:r w:rsidR="00A43B37">
              <w:rPr>
                <w:rFonts w:ascii="Times New Roman" w:hAnsi="Times New Roman"/>
                <w:noProof/>
                <w:sz w:val="24"/>
              </w:rPr>
              <w:t>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41</w:t>
            </w:r>
            <w:r>
              <w:rPr>
                <w:rFonts w:ascii="Times New Roman" w:hAnsi="Times New Roman"/>
                <w:noProof/>
                <w:sz w:val="24"/>
              </w:rPr>
              <w:t xml:space="preserve">, </w:t>
            </w:r>
            <w:r w:rsidRPr="0030224D">
              <w:rPr>
                <w:rFonts w:ascii="Times New Roman" w:hAnsi="Times New Roman"/>
                <w:noProof/>
                <w:sz w:val="24"/>
              </w:rPr>
              <w:t>4104</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 xml:space="preserve">, </w:t>
            </w:r>
            <w:r w:rsidRPr="0030224D">
              <w:rPr>
                <w:rFonts w:ascii="Times New Roman" w:hAnsi="Times New Roman"/>
                <w:noProof/>
                <w:sz w:val="24"/>
              </w:rPr>
              <w:t>4105</w:t>
            </w:r>
            <w:r>
              <w:rPr>
                <w:rFonts w:ascii="Times New Roman" w:hAnsi="Times New Roman"/>
                <w:noProof/>
                <w:sz w:val="24"/>
              </w:rPr>
              <w:t>.</w:t>
            </w:r>
            <w:r w:rsidRPr="0030224D">
              <w:rPr>
                <w:rFonts w:ascii="Times New Roman" w:hAnsi="Times New Roman"/>
                <w:noProof/>
                <w:sz w:val="24"/>
              </w:rPr>
              <w:t>30</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32</w:t>
            </w:r>
            <w:r>
              <w:rPr>
                <w:rFonts w:ascii="Times New Roman" w:hAnsi="Times New Roman"/>
                <w:noProof/>
                <w:sz w:val="24"/>
              </w:rPr>
              <w:t xml:space="preserve">, </w:t>
            </w:r>
            <w:r w:rsidRPr="0030224D">
              <w:rPr>
                <w:rFonts w:ascii="Times New Roman" w:hAnsi="Times New Roman"/>
                <w:noProof/>
                <w:sz w:val="24"/>
              </w:rPr>
              <w:t>4106</w:t>
            </w:r>
            <w:r>
              <w:rPr>
                <w:rFonts w:ascii="Times New Roman" w:hAnsi="Times New Roman"/>
                <w:noProof/>
                <w:sz w:val="24"/>
              </w:rPr>
              <w:t>.</w:t>
            </w:r>
            <w:r w:rsidRPr="0030224D">
              <w:rPr>
                <w:rFonts w:ascii="Times New Roman" w:hAnsi="Times New Roman"/>
                <w:noProof/>
                <w:sz w:val="24"/>
              </w:rPr>
              <w:t>92</w:t>
            </w:r>
            <w:r>
              <w:rPr>
                <w:rFonts w:ascii="Times New Roman" w:hAnsi="Times New Roman"/>
                <w:noProof/>
                <w:sz w:val="24"/>
              </w:rPr>
              <w:t xml:space="preserve"> en van post </w:t>
            </w:r>
            <w:r w:rsidRPr="0030224D">
              <w:rPr>
                <w:rFonts w:ascii="Times New Roman" w:hAnsi="Times New Roman"/>
                <w:noProof/>
                <w:sz w:val="24"/>
              </w:rPr>
              <w:t>4107</w:t>
            </w:r>
            <w:r>
              <w:rPr>
                <w:rFonts w:ascii="Times New Roman" w:hAnsi="Times New Roman"/>
                <w:noProof/>
                <w:sz w:val="24"/>
              </w:rPr>
              <w:t xml:space="preserve"> mogen evenwel worden gebruikt, mits ze opnieuw worden gelooid.</w:t>
            </w:r>
          </w:p>
        </w:tc>
      </w:tr>
      <w:tr w:rsidR="00B01EFA" w:rsidRPr="00D84C7B" w14:paraId="54F902F0" w14:textId="77777777" w:rsidTr="00B01EFA">
        <w:tc>
          <w:tcPr>
            <w:tcW w:w="1134" w:type="pct"/>
          </w:tcPr>
          <w:p w14:paraId="4F6AAC2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41</w:t>
            </w:r>
            <w:r>
              <w:rPr>
                <w:rFonts w:ascii="Times New Roman" w:hAnsi="Times New Roman"/>
                <w:noProof/>
                <w:sz w:val="24"/>
              </w:rPr>
              <w:t>.</w:t>
            </w:r>
            <w:r w:rsidRPr="0030224D">
              <w:rPr>
                <w:rFonts w:ascii="Times New Roman" w:hAnsi="Times New Roman"/>
                <w:noProof/>
                <w:sz w:val="24"/>
              </w:rPr>
              <w:t>15</w:t>
            </w:r>
          </w:p>
        </w:tc>
        <w:tc>
          <w:tcPr>
            <w:tcW w:w="3866" w:type="pct"/>
          </w:tcPr>
          <w:p w14:paraId="4A5C60C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5BBE525" w14:textId="77777777" w:rsidTr="00B01EFA">
        <w:tc>
          <w:tcPr>
            <w:tcW w:w="1134" w:type="pct"/>
          </w:tcPr>
          <w:p w14:paraId="6FF292D1" w14:textId="77777777" w:rsidR="00857611" w:rsidRPr="00D84C7B" w:rsidRDefault="00857611" w:rsidP="0002391E">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42</w:t>
            </w:r>
          </w:p>
        </w:tc>
        <w:tc>
          <w:tcPr>
            <w:tcW w:w="3866" w:type="pct"/>
          </w:tcPr>
          <w:p w14:paraId="47F74FC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Lederwaren; zadel- en tuigmakerswerk; reisartikelen, handtassen en dergelijke bergingsmiddelen; werken van darmen (andere dan poil de Messine (crin de Florence))</w:t>
            </w:r>
          </w:p>
        </w:tc>
      </w:tr>
      <w:tr w:rsidR="00B01EFA" w:rsidRPr="00D84C7B" w14:paraId="6457DE83" w14:textId="77777777" w:rsidTr="00B01EFA">
        <w:tc>
          <w:tcPr>
            <w:tcW w:w="1134" w:type="pct"/>
          </w:tcPr>
          <w:p w14:paraId="4452BF9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42</w:t>
            </w:r>
            <w:r>
              <w:rPr>
                <w:rFonts w:ascii="Times New Roman" w:hAnsi="Times New Roman"/>
                <w:noProof/>
                <w:sz w:val="24"/>
              </w:rPr>
              <w:t>.</w:t>
            </w:r>
            <w:r w:rsidRPr="0030224D">
              <w:rPr>
                <w:rFonts w:ascii="Times New Roman" w:hAnsi="Times New Roman"/>
                <w:noProof/>
                <w:sz w:val="24"/>
              </w:rPr>
              <w:t>06</w:t>
            </w:r>
          </w:p>
        </w:tc>
        <w:tc>
          <w:tcPr>
            <w:tcW w:w="3866" w:type="pct"/>
          </w:tcPr>
          <w:p w14:paraId="358BF2B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4EB5CE7" w14:textId="0C0EFBA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5FDC5032" w14:textId="77777777" w:rsidTr="00B01EFA">
        <w:tc>
          <w:tcPr>
            <w:tcW w:w="1134" w:type="pct"/>
          </w:tcPr>
          <w:p w14:paraId="1A00243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43</w:t>
            </w:r>
          </w:p>
        </w:tc>
        <w:tc>
          <w:tcPr>
            <w:tcW w:w="3866" w:type="pct"/>
          </w:tcPr>
          <w:p w14:paraId="1279A5D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Pelterijen en bontwerk; namaakbont</w:t>
            </w:r>
          </w:p>
        </w:tc>
      </w:tr>
      <w:tr w:rsidR="00B01EFA" w:rsidRPr="00D84C7B" w14:paraId="212571B4" w14:textId="77777777" w:rsidTr="00B01EFA">
        <w:tc>
          <w:tcPr>
            <w:tcW w:w="1134" w:type="pct"/>
          </w:tcPr>
          <w:p w14:paraId="21FD6A4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43</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4302</w:t>
            </w:r>
            <w:r>
              <w:rPr>
                <w:rFonts w:ascii="Times New Roman" w:hAnsi="Times New Roman"/>
                <w:noProof/>
                <w:sz w:val="24"/>
              </w:rPr>
              <w:t>.</w:t>
            </w:r>
            <w:r w:rsidRPr="0030224D">
              <w:rPr>
                <w:rFonts w:ascii="Times New Roman" w:hAnsi="Times New Roman"/>
                <w:noProof/>
                <w:sz w:val="24"/>
              </w:rPr>
              <w:t>20</w:t>
            </w:r>
          </w:p>
        </w:tc>
        <w:tc>
          <w:tcPr>
            <w:tcW w:w="3866" w:type="pct"/>
          </w:tcPr>
          <w:p w14:paraId="11E1FC2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25935B61" w14:textId="7DEEF29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30684FB" w14:textId="77777777" w:rsidTr="00B01EFA">
        <w:tc>
          <w:tcPr>
            <w:tcW w:w="1134" w:type="pct"/>
          </w:tcPr>
          <w:p w14:paraId="3487DB9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4302</w:t>
            </w:r>
            <w:r>
              <w:rPr>
                <w:rFonts w:ascii="Times New Roman" w:hAnsi="Times New Roman"/>
                <w:noProof/>
                <w:sz w:val="24"/>
              </w:rPr>
              <w:t>.</w:t>
            </w:r>
            <w:r w:rsidRPr="0030224D">
              <w:rPr>
                <w:rFonts w:ascii="Times New Roman" w:hAnsi="Times New Roman"/>
                <w:noProof/>
                <w:sz w:val="24"/>
              </w:rPr>
              <w:t>30</w:t>
            </w:r>
          </w:p>
        </w:tc>
        <w:tc>
          <w:tcPr>
            <w:tcW w:w="3866" w:type="pct"/>
          </w:tcPr>
          <w:p w14:paraId="5AFFD11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VOV</w:t>
            </w:r>
          </w:p>
        </w:tc>
      </w:tr>
      <w:tr w:rsidR="00B01EFA" w:rsidRPr="00D84C7B" w14:paraId="66E8546E" w14:textId="77777777" w:rsidTr="00B01EFA">
        <w:tc>
          <w:tcPr>
            <w:tcW w:w="1134" w:type="pct"/>
          </w:tcPr>
          <w:p w14:paraId="4C28482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43</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w:t>
            </w:r>
            <w:r w:rsidRPr="0030224D">
              <w:rPr>
                <w:rFonts w:ascii="Times New Roman" w:hAnsi="Times New Roman"/>
                <w:noProof/>
                <w:sz w:val="24"/>
              </w:rPr>
              <w:t>43</w:t>
            </w:r>
            <w:r>
              <w:rPr>
                <w:rFonts w:ascii="Times New Roman" w:hAnsi="Times New Roman"/>
                <w:noProof/>
                <w:sz w:val="24"/>
              </w:rPr>
              <w:t>.</w:t>
            </w:r>
            <w:r w:rsidRPr="0030224D">
              <w:rPr>
                <w:rFonts w:ascii="Times New Roman" w:hAnsi="Times New Roman"/>
                <w:noProof/>
                <w:sz w:val="24"/>
              </w:rPr>
              <w:t>04</w:t>
            </w:r>
          </w:p>
        </w:tc>
        <w:tc>
          <w:tcPr>
            <w:tcW w:w="3866" w:type="pct"/>
          </w:tcPr>
          <w:p w14:paraId="4065F2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2227AB6E" w14:textId="73DBA01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4275415" w14:textId="77777777" w:rsidTr="00B01EFA">
        <w:tc>
          <w:tcPr>
            <w:tcW w:w="1134" w:type="pct"/>
          </w:tcPr>
          <w:p w14:paraId="79FBE60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IX</w:t>
            </w:r>
          </w:p>
        </w:tc>
        <w:tc>
          <w:tcPr>
            <w:tcW w:w="3866" w:type="pct"/>
          </w:tcPr>
          <w:p w14:paraId="4FB3EA1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HOUT EN HOUTWAREN; HOUTSKOOL; KURK EN KURKWAREN; VLECHTWERK EN MANDENMAKERSWERK VLECHTWERK EN MANDENMAKERSWERK</w:t>
            </w:r>
          </w:p>
        </w:tc>
      </w:tr>
      <w:tr w:rsidR="00B01EFA" w:rsidRPr="00D84C7B" w14:paraId="72360DBD" w14:textId="77777777" w:rsidTr="00B01EFA">
        <w:tc>
          <w:tcPr>
            <w:tcW w:w="1134" w:type="pct"/>
          </w:tcPr>
          <w:p w14:paraId="33D1958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44</w:t>
            </w:r>
          </w:p>
        </w:tc>
        <w:tc>
          <w:tcPr>
            <w:tcW w:w="3866" w:type="pct"/>
          </w:tcPr>
          <w:p w14:paraId="0A62251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Hout, houtskool en houtwaren</w:t>
            </w:r>
          </w:p>
        </w:tc>
      </w:tr>
      <w:tr w:rsidR="00B01EFA" w:rsidRPr="00D84C7B" w14:paraId="3041AE15" w14:textId="77777777" w:rsidTr="00B01EFA">
        <w:tc>
          <w:tcPr>
            <w:tcW w:w="1134" w:type="pct"/>
          </w:tcPr>
          <w:p w14:paraId="1EBA0DD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44</w:t>
            </w:r>
            <w:r>
              <w:rPr>
                <w:rFonts w:ascii="Times New Roman" w:hAnsi="Times New Roman"/>
                <w:noProof/>
                <w:sz w:val="24"/>
              </w:rPr>
              <w:t>.</w:t>
            </w:r>
            <w:r w:rsidRPr="0030224D">
              <w:rPr>
                <w:rFonts w:ascii="Times New Roman" w:hAnsi="Times New Roman"/>
                <w:noProof/>
                <w:sz w:val="24"/>
              </w:rPr>
              <w:t>21</w:t>
            </w:r>
          </w:p>
        </w:tc>
        <w:tc>
          <w:tcPr>
            <w:tcW w:w="3866" w:type="pct"/>
          </w:tcPr>
          <w:p w14:paraId="62B0ABA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2EB6A76C" w14:textId="32C6E60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3F487C0" w14:textId="77777777" w:rsidTr="00B01EFA">
        <w:tc>
          <w:tcPr>
            <w:tcW w:w="1134" w:type="pct"/>
          </w:tcPr>
          <w:p w14:paraId="62C018E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45</w:t>
            </w:r>
          </w:p>
        </w:tc>
        <w:tc>
          <w:tcPr>
            <w:tcW w:w="3866" w:type="pct"/>
          </w:tcPr>
          <w:p w14:paraId="7E88DF8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Kurk en kurkwaren</w:t>
            </w:r>
          </w:p>
        </w:tc>
      </w:tr>
      <w:tr w:rsidR="00B01EFA" w:rsidRPr="00D84C7B" w14:paraId="7FF001BE" w14:textId="77777777" w:rsidTr="00B01EFA">
        <w:tc>
          <w:tcPr>
            <w:tcW w:w="1134" w:type="pct"/>
          </w:tcPr>
          <w:p w14:paraId="3708A9B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45</w:t>
            </w:r>
            <w:r>
              <w:rPr>
                <w:rFonts w:ascii="Times New Roman" w:hAnsi="Times New Roman"/>
                <w:noProof/>
                <w:sz w:val="24"/>
              </w:rPr>
              <w:t>.</w:t>
            </w:r>
            <w:r w:rsidRPr="0030224D">
              <w:rPr>
                <w:rFonts w:ascii="Times New Roman" w:hAnsi="Times New Roman"/>
                <w:noProof/>
                <w:sz w:val="24"/>
              </w:rPr>
              <w:t>04</w:t>
            </w:r>
          </w:p>
        </w:tc>
        <w:tc>
          <w:tcPr>
            <w:tcW w:w="3866" w:type="pct"/>
          </w:tcPr>
          <w:p w14:paraId="6262B614" w14:textId="4B9A1FC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127FA3EC" w14:textId="77777777" w:rsidTr="00B01EFA">
        <w:tc>
          <w:tcPr>
            <w:tcW w:w="1134" w:type="pct"/>
          </w:tcPr>
          <w:p w14:paraId="357FC61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46</w:t>
            </w:r>
          </w:p>
        </w:tc>
        <w:tc>
          <w:tcPr>
            <w:tcW w:w="3866" w:type="pct"/>
          </w:tcPr>
          <w:p w14:paraId="01E03C8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Vlechtwerk en mandenmakerswerk</w:t>
            </w:r>
          </w:p>
        </w:tc>
      </w:tr>
      <w:tr w:rsidR="00B01EFA" w:rsidRPr="00D84C7B" w14:paraId="2783AF23" w14:textId="77777777" w:rsidTr="00B01EFA">
        <w:tc>
          <w:tcPr>
            <w:tcW w:w="1134" w:type="pct"/>
          </w:tcPr>
          <w:p w14:paraId="45C05F24" w14:textId="3D8E9602"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46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46</w:t>
            </w:r>
            <w:r>
              <w:rPr>
                <w:rFonts w:ascii="Times New Roman" w:hAnsi="Times New Roman"/>
                <w:noProof/>
                <w:sz w:val="24"/>
              </w:rPr>
              <w:t>.</w:t>
            </w:r>
            <w:r w:rsidRPr="0030224D">
              <w:rPr>
                <w:rFonts w:ascii="Times New Roman" w:hAnsi="Times New Roman"/>
                <w:noProof/>
                <w:sz w:val="24"/>
              </w:rPr>
              <w:t>02</w:t>
            </w:r>
          </w:p>
        </w:tc>
        <w:tc>
          <w:tcPr>
            <w:tcW w:w="3866" w:type="pct"/>
          </w:tcPr>
          <w:p w14:paraId="000EC0B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104281D" w14:textId="726410B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9D3292A" w14:textId="77777777" w:rsidTr="00B01EFA">
        <w:tc>
          <w:tcPr>
            <w:tcW w:w="1134" w:type="pct"/>
          </w:tcPr>
          <w:p w14:paraId="01E2A79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w:t>
            </w:r>
          </w:p>
        </w:tc>
        <w:tc>
          <w:tcPr>
            <w:tcW w:w="3866" w:type="pct"/>
          </w:tcPr>
          <w:p w14:paraId="6F43DF1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HOUTPULP EN PULP VAN ANDERE CELLULOSEHOUDENDE VEZELSTOFFEN; PAPIER EN KARTON VOOR HET TERUGWINNEN (RESTEN EN AFVAL); PAPIER EN KARTON, ALSMEDE ARTIKELEN DAARVAN</w:t>
            </w:r>
          </w:p>
        </w:tc>
      </w:tr>
      <w:tr w:rsidR="00B01EFA" w:rsidRPr="00D84C7B" w14:paraId="6A409BBF" w14:textId="77777777" w:rsidTr="00B01EFA">
        <w:tc>
          <w:tcPr>
            <w:tcW w:w="1134" w:type="pct"/>
          </w:tcPr>
          <w:p w14:paraId="54DF01B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47</w:t>
            </w:r>
          </w:p>
        </w:tc>
        <w:tc>
          <w:tcPr>
            <w:tcW w:w="3866" w:type="pct"/>
          </w:tcPr>
          <w:p w14:paraId="0A51413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Houtpulp en pulp van andere cellulosehoudende vezelstoffen; papier en karton voor het terugwinnen (resten en afval)</w:t>
            </w:r>
          </w:p>
        </w:tc>
      </w:tr>
      <w:tr w:rsidR="00B01EFA" w:rsidRPr="00D84C7B" w14:paraId="7FB84362" w14:textId="77777777" w:rsidTr="00B01EFA">
        <w:tc>
          <w:tcPr>
            <w:tcW w:w="1134" w:type="pct"/>
          </w:tcPr>
          <w:p w14:paraId="4BA3DF6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47</w:t>
            </w:r>
            <w:r>
              <w:rPr>
                <w:rFonts w:ascii="Times New Roman" w:hAnsi="Times New Roman"/>
                <w:noProof/>
                <w:sz w:val="24"/>
              </w:rPr>
              <w:t>.</w:t>
            </w:r>
            <w:r w:rsidRPr="0030224D">
              <w:rPr>
                <w:rFonts w:ascii="Times New Roman" w:hAnsi="Times New Roman"/>
                <w:noProof/>
                <w:sz w:val="24"/>
              </w:rPr>
              <w:t>07</w:t>
            </w:r>
          </w:p>
        </w:tc>
        <w:tc>
          <w:tcPr>
            <w:tcW w:w="3866" w:type="pct"/>
          </w:tcPr>
          <w:p w14:paraId="68BD62C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448364A1" w14:textId="62F0D44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FAEA5A2" w14:textId="77777777" w:rsidTr="00B01EFA">
        <w:tc>
          <w:tcPr>
            <w:tcW w:w="1134" w:type="pct"/>
          </w:tcPr>
          <w:p w14:paraId="5AFE111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48</w:t>
            </w:r>
          </w:p>
        </w:tc>
        <w:tc>
          <w:tcPr>
            <w:tcW w:w="3866" w:type="pct"/>
          </w:tcPr>
          <w:p w14:paraId="5FE1ACC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Papier en karton; cellulose-, papier- en kartonwaren</w:t>
            </w:r>
          </w:p>
        </w:tc>
      </w:tr>
      <w:tr w:rsidR="00B01EFA" w:rsidRPr="00D84C7B" w14:paraId="71905169" w14:textId="77777777" w:rsidTr="00B01EFA">
        <w:tc>
          <w:tcPr>
            <w:tcW w:w="1134" w:type="pct"/>
          </w:tcPr>
          <w:p w14:paraId="1A15396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48</w:t>
            </w:r>
            <w:r>
              <w:rPr>
                <w:rFonts w:ascii="Times New Roman" w:hAnsi="Times New Roman"/>
                <w:noProof/>
                <w:sz w:val="24"/>
              </w:rPr>
              <w:t>.</w:t>
            </w:r>
            <w:r w:rsidRPr="0030224D">
              <w:rPr>
                <w:rFonts w:ascii="Times New Roman" w:hAnsi="Times New Roman"/>
                <w:noProof/>
                <w:sz w:val="24"/>
              </w:rPr>
              <w:t>23</w:t>
            </w:r>
          </w:p>
        </w:tc>
        <w:tc>
          <w:tcPr>
            <w:tcW w:w="3866" w:type="pct"/>
          </w:tcPr>
          <w:p w14:paraId="3B48008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44837C5" w14:textId="7306367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DB5D51A" w14:textId="77777777" w:rsidTr="00B01EFA">
        <w:tc>
          <w:tcPr>
            <w:tcW w:w="1134" w:type="pct"/>
          </w:tcPr>
          <w:p w14:paraId="489028F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49</w:t>
            </w:r>
          </w:p>
        </w:tc>
        <w:tc>
          <w:tcPr>
            <w:tcW w:w="3866" w:type="pct"/>
          </w:tcPr>
          <w:p w14:paraId="2C98670B" w14:textId="0DDC293B"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Artikelen van de uitgeverij, van de pers of van een andere grafische industrie; geschreven of getypte teksten en plannen</w:t>
            </w:r>
          </w:p>
        </w:tc>
      </w:tr>
      <w:tr w:rsidR="00B01EFA" w:rsidRPr="00D84C7B" w14:paraId="36E40846" w14:textId="77777777" w:rsidTr="00B01EFA">
        <w:tc>
          <w:tcPr>
            <w:tcW w:w="1134" w:type="pct"/>
          </w:tcPr>
          <w:p w14:paraId="73BD4AE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49</w:t>
            </w:r>
            <w:r>
              <w:rPr>
                <w:rFonts w:ascii="Times New Roman" w:hAnsi="Times New Roman"/>
                <w:noProof/>
                <w:sz w:val="24"/>
              </w:rPr>
              <w:t>.</w:t>
            </w:r>
            <w:r w:rsidRPr="0030224D">
              <w:rPr>
                <w:rFonts w:ascii="Times New Roman" w:hAnsi="Times New Roman"/>
                <w:noProof/>
                <w:sz w:val="24"/>
              </w:rPr>
              <w:t>11</w:t>
            </w:r>
          </w:p>
        </w:tc>
        <w:tc>
          <w:tcPr>
            <w:tcW w:w="3866" w:type="pct"/>
          </w:tcPr>
          <w:p w14:paraId="3FEFF89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421270D" w14:textId="2D491D1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FC096F4" w14:textId="77777777" w:rsidTr="00B01EFA">
        <w:tc>
          <w:tcPr>
            <w:tcW w:w="1134" w:type="pct"/>
          </w:tcPr>
          <w:p w14:paraId="651E244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XI</w:t>
            </w:r>
          </w:p>
        </w:tc>
        <w:tc>
          <w:tcPr>
            <w:tcW w:w="3866" w:type="pct"/>
          </w:tcPr>
          <w:p w14:paraId="50633A4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TEXTIELSTOFFEN EN TEXTIELWAREN</w:t>
            </w:r>
          </w:p>
          <w:p w14:paraId="09C0426A" w14:textId="7831FE8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Aantekening bij de afdeling: zie aantekeningen </w:t>
            </w:r>
            <w:r w:rsidRPr="0030224D">
              <w:rPr>
                <w:rFonts w:ascii="Times New Roman" w:hAnsi="Times New Roman"/>
                <w:noProof/>
                <w:sz w:val="24"/>
              </w:rPr>
              <w:t>6</w:t>
            </w:r>
            <w:r>
              <w:rPr>
                <w:rFonts w:ascii="Times New Roman" w:hAnsi="Times New Roman"/>
                <w:noProof/>
                <w:sz w:val="24"/>
              </w:rPr>
              <w:t>,</w:t>
            </w:r>
            <w:r w:rsidRPr="0030224D">
              <w:rPr>
                <w:rFonts w:ascii="Times New Roman" w:hAnsi="Times New Roman"/>
                <w:noProof/>
                <w:sz w:val="24"/>
              </w:rPr>
              <w:t>7</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8</w:t>
            </w:r>
            <w:r>
              <w:rPr>
                <w:rFonts w:ascii="Times New Roman" w:hAnsi="Times New Roman"/>
                <w:noProof/>
                <w:sz w:val="24"/>
              </w:rPr>
              <w:t xml:space="preserve"> van bijlage </w:t>
            </w:r>
            <w:r w:rsidRPr="0030224D">
              <w:rPr>
                <w:rFonts w:ascii="Times New Roman" w:hAnsi="Times New Roman"/>
                <w:noProof/>
                <w:sz w:val="24"/>
              </w:rPr>
              <w:t>3</w:t>
            </w:r>
            <w:r>
              <w:rPr>
                <w:rFonts w:ascii="Times New Roman" w:hAnsi="Times New Roman"/>
                <w:noProof/>
                <w:sz w:val="24"/>
              </w:rPr>
              <w:t>-A voor de definities van de in deze afdeling bedoelde regels voor horizontale verwerking.</w:t>
            </w:r>
          </w:p>
        </w:tc>
      </w:tr>
      <w:tr w:rsidR="00B01EFA" w:rsidRPr="00D84C7B" w14:paraId="64DA0E61" w14:textId="77777777" w:rsidTr="00B01EFA">
        <w:tc>
          <w:tcPr>
            <w:tcW w:w="1134" w:type="pct"/>
          </w:tcPr>
          <w:p w14:paraId="0A6BDC3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50</w:t>
            </w:r>
          </w:p>
        </w:tc>
        <w:tc>
          <w:tcPr>
            <w:tcW w:w="3866" w:type="pct"/>
          </w:tcPr>
          <w:p w14:paraId="66EB1D9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Zijde</w:t>
            </w:r>
          </w:p>
        </w:tc>
      </w:tr>
      <w:tr w:rsidR="00B01EFA" w:rsidRPr="00D84C7B" w14:paraId="4FDC92ED" w14:textId="77777777" w:rsidTr="00B01EFA">
        <w:tc>
          <w:tcPr>
            <w:tcW w:w="1134" w:type="pct"/>
          </w:tcPr>
          <w:p w14:paraId="1C667CC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02</w:t>
            </w:r>
          </w:p>
        </w:tc>
        <w:tc>
          <w:tcPr>
            <w:tcW w:w="3866" w:type="pct"/>
          </w:tcPr>
          <w:p w14:paraId="1F13A639" w14:textId="4C0CEE5A"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9B56147" w14:textId="77777777" w:rsidTr="00B01EFA">
        <w:tc>
          <w:tcPr>
            <w:tcW w:w="1134" w:type="pct"/>
          </w:tcPr>
          <w:p w14:paraId="244F8AF0" w14:textId="2720D9E0"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03</w:t>
            </w:r>
          </w:p>
        </w:tc>
        <w:tc>
          <w:tcPr>
            <w:tcW w:w="3866" w:type="pct"/>
          </w:tcPr>
          <w:p w14:paraId="1A91E2C5"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3C093FA9" w14:textId="77777777" w:rsidTr="00B01EFA">
        <w:tc>
          <w:tcPr>
            <w:tcW w:w="1134" w:type="pct"/>
          </w:tcPr>
          <w:p w14:paraId="6E61C61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Gekaard of gekamd:</w:t>
            </w:r>
          </w:p>
        </w:tc>
        <w:tc>
          <w:tcPr>
            <w:tcW w:w="3866" w:type="pct"/>
          </w:tcPr>
          <w:p w14:paraId="784CF96A" w14:textId="39C2E9FB"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Kaarden of kammen van afval van zijde.</w:t>
            </w:r>
          </w:p>
        </w:tc>
      </w:tr>
      <w:tr w:rsidR="00B01EFA" w:rsidRPr="00D84C7B" w14:paraId="7EE9B73D" w14:textId="77777777" w:rsidTr="00B01EFA">
        <w:tc>
          <w:tcPr>
            <w:tcW w:w="1134" w:type="pct"/>
          </w:tcPr>
          <w:p w14:paraId="49DBFC7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5BC064D9" w14:textId="32531E6C"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C4CBB1F" w14:textId="77777777" w:rsidTr="00B01EFA">
        <w:tc>
          <w:tcPr>
            <w:tcW w:w="1134" w:type="pct"/>
          </w:tcPr>
          <w:p w14:paraId="67279A4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05</w:t>
            </w:r>
          </w:p>
        </w:tc>
        <w:tc>
          <w:tcPr>
            <w:tcW w:w="3866" w:type="pct"/>
          </w:tcPr>
          <w:p w14:paraId="75560D53" w14:textId="5226712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014A1534" w14:textId="1DB0E58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 of kunstmatig continufilament samen met spinnen;</w:t>
            </w:r>
          </w:p>
          <w:p w14:paraId="121C1CA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 of kunstmatig continufilament samen met twijnen; of</w:t>
            </w:r>
          </w:p>
          <w:p w14:paraId="5B84AF7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6A139DFA" w14:textId="77777777" w:rsidTr="00B01EFA">
        <w:tc>
          <w:tcPr>
            <w:tcW w:w="1134" w:type="pct"/>
          </w:tcPr>
          <w:p w14:paraId="5544614F" w14:textId="5977C699"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06</w:t>
            </w:r>
          </w:p>
        </w:tc>
        <w:tc>
          <w:tcPr>
            <w:tcW w:w="3866" w:type="pct"/>
          </w:tcPr>
          <w:p w14:paraId="3B55EA8B"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3DB0EC7D" w14:textId="77777777" w:rsidTr="00B01EFA">
        <w:tc>
          <w:tcPr>
            <w:tcW w:w="1134" w:type="pct"/>
          </w:tcPr>
          <w:p w14:paraId="5D40272F" w14:textId="68EF08A0"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Garens van zijde of van afval van zijde:</w:t>
            </w:r>
          </w:p>
        </w:tc>
        <w:tc>
          <w:tcPr>
            <w:tcW w:w="3866" w:type="pct"/>
          </w:tcPr>
          <w:p w14:paraId="012C1B9B" w14:textId="43D0008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142BC182" w14:textId="2662458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 of kunstmatig continufilament samen met spinnen;</w:t>
            </w:r>
          </w:p>
          <w:p w14:paraId="6DAB548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 of kunstmatig continufilament samen met twijnen; of</w:t>
            </w:r>
          </w:p>
          <w:p w14:paraId="60D7464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6DB7FD55" w14:textId="77777777" w:rsidTr="00B01EFA">
        <w:tc>
          <w:tcPr>
            <w:tcW w:w="1134" w:type="pct"/>
          </w:tcPr>
          <w:p w14:paraId="44AB1A43" w14:textId="27D0ED1F" w:rsidR="00857611" w:rsidRPr="00960078" w:rsidRDefault="00857611" w:rsidP="00F60695">
            <w:pPr>
              <w:spacing w:before="60" w:after="60" w:line="240" w:lineRule="auto"/>
              <w:rPr>
                <w:rFonts w:ascii="Times New Roman" w:hAnsi="Times New Roman" w:cs="Times New Roman"/>
                <w:noProof/>
                <w:sz w:val="24"/>
                <w:szCs w:val="24"/>
                <w:lang w:val="fr-FR"/>
              </w:rPr>
            </w:pPr>
            <w:r w:rsidRPr="00960078">
              <w:rPr>
                <w:rFonts w:ascii="Times New Roman" w:hAnsi="Times New Roman"/>
                <w:noProof/>
                <w:sz w:val="24"/>
                <w:lang w:val="fr-FR"/>
              </w:rPr>
              <w:t>- Poil de Messine (crin de Florence):</w:t>
            </w:r>
          </w:p>
        </w:tc>
        <w:tc>
          <w:tcPr>
            <w:tcW w:w="3866" w:type="pct"/>
          </w:tcPr>
          <w:p w14:paraId="7BC5C8DF" w14:textId="152577F6"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2951CA27" w14:textId="77777777" w:rsidTr="00B01EFA">
        <w:tc>
          <w:tcPr>
            <w:tcW w:w="1134" w:type="pct"/>
          </w:tcPr>
          <w:p w14:paraId="024655EF" w14:textId="352ABE36"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w:t>
            </w:r>
            <w:r w:rsidRPr="0030224D">
              <w:rPr>
                <w:rFonts w:ascii="Times New Roman" w:hAnsi="Times New Roman"/>
                <w:noProof/>
                <w:sz w:val="24"/>
              </w:rPr>
              <w:t>07</w:t>
            </w:r>
          </w:p>
        </w:tc>
        <w:tc>
          <w:tcPr>
            <w:tcW w:w="3866" w:type="pct"/>
          </w:tcPr>
          <w:p w14:paraId="5F5B623A" w14:textId="2311616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4FD431F3" w14:textId="6CD333D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1A8D10D2" w14:textId="7D7997F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of een mechanische bewerking samen met weven;</w:t>
            </w:r>
          </w:p>
          <w:p w14:paraId="30CAFE17" w14:textId="3CC9157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w:t>
            </w:r>
          </w:p>
          <w:p w14:paraId="76827BDD" w14:textId="094830A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06D6C06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779EFCB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37BB14E2" w14:textId="77777777" w:rsidTr="00B01EFA">
        <w:tc>
          <w:tcPr>
            <w:tcW w:w="1134" w:type="pct"/>
          </w:tcPr>
          <w:p w14:paraId="41C513B5"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51</w:t>
            </w:r>
          </w:p>
        </w:tc>
        <w:tc>
          <w:tcPr>
            <w:tcW w:w="3866" w:type="pct"/>
          </w:tcPr>
          <w:p w14:paraId="4091E2E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Wol, fijn haar en grof haar; garens en weefsels van paardenhaar (crin)</w:t>
            </w:r>
          </w:p>
        </w:tc>
      </w:tr>
      <w:tr w:rsidR="00B01EFA" w:rsidRPr="00D84C7B" w14:paraId="490A9BD3" w14:textId="77777777" w:rsidTr="00B01EFA">
        <w:tc>
          <w:tcPr>
            <w:tcW w:w="1134" w:type="pct"/>
          </w:tcPr>
          <w:p w14:paraId="1F1CEED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51</w:t>
            </w:r>
            <w:r>
              <w:rPr>
                <w:rFonts w:ascii="Times New Roman" w:hAnsi="Times New Roman"/>
                <w:noProof/>
                <w:sz w:val="24"/>
              </w:rPr>
              <w:t>.</w:t>
            </w:r>
            <w:r w:rsidRPr="0030224D">
              <w:rPr>
                <w:rFonts w:ascii="Times New Roman" w:hAnsi="Times New Roman"/>
                <w:noProof/>
                <w:sz w:val="24"/>
              </w:rPr>
              <w:t>05</w:t>
            </w:r>
          </w:p>
        </w:tc>
        <w:tc>
          <w:tcPr>
            <w:tcW w:w="3866" w:type="pct"/>
          </w:tcPr>
          <w:p w14:paraId="7543E73A" w14:textId="317F044E"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18C14FE4" w14:textId="77777777" w:rsidTr="00B01EFA">
        <w:tc>
          <w:tcPr>
            <w:tcW w:w="1134" w:type="pct"/>
          </w:tcPr>
          <w:p w14:paraId="3708BBF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51</w:t>
            </w:r>
            <w:r>
              <w:rPr>
                <w:rFonts w:ascii="Times New Roman" w:hAnsi="Times New Roman"/>
                <w:noProof/>
                <w:sz w:val="24"/>
              </w:rPr>
              <w:t>.</w:t>
            </w:r>
            <w:r w:rsidRPr="0030224D">
              <w:rPr>
                <w:rFonts w:ascii="Times New Roman" w:hAnsi="Times New Roman"/>
                <w:noProof/>
                <w:sz w:val="24"/>
              </w:rPr>
              <w:t>10</w:t>
            </w:r>
          </w:p>
        </w:tc>
        <w:tc>
          <w:tcPr>
            <w:tcW w:w="3866" w:type="pct"/>
          </w:tcPr>
          <w:p w14:paraId="651F525C" w14:textId="70D5006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7DA781A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1E2551D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4BA2F0DE" w14:textId="77777777" w:rsidTr="00B01EFA">
        <w:tc>
          <w:tcPr>
            <w:tcW w:w="1134" w:type="pct"/>
          </w:tcPr>
          <w:p w14:paraId="4B22ACC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51</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51</w:t>
            </w:r>
            <w:r>
              <w:rPr>
                <w:rFonts w:ascii="Times New Roman" w:hAnsi="Times New Roman"/>
                <w:noProof/>
                <w:sz w:val="24"/>
              </w:rPr>
              <w:t>.</w:t>
            </w:r>
            <w:r w:rsidRPr="0030224D">
              <w:rPr>
                <w:rFonts w:ascii="Times New Roman" w:hAnsi="Times New Roman"/>
                <w:noProof/>
                <w:sz w:val="24"/>
              </w:rPr>
              <w:t>13</w:t>
            </w:r>
          </w:p>
        </w:tc>
        <w:tc>
          <w:tcPr>
            <w:tcW w:w="3866" w:type="pct"/>
          </w:tcPr>
          <w:p w14:paraId="0C4C1F8C" w14:textId="367E122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5F6306FD" w14:textId="1D8ABFE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750FFC89" w14:textId="6EF1C08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w:t>
            </w:r>
          </w:p>
          <w:p w14:paraId="015811CE" w14:textId="4B75298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2AAFAD0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308DD14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03B7B417" w14:textId="77777777" w:rsidTr="00B01EFA">
        <w:tc>
          <w:tcPr>
            <w:tcW w:w="1134" w:type="pct"/>
          </w:tcPr>
          <w:p w14:paraId="44FF42D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52</w:t>
            </w:r>
          </w:p>
        </w:tc>
        <w:tc>
          <w:tcPr>
            <w:tcW w:w="3866" w:type="pct"/>
          </w:tcPr>
          <w:p w14:paraId="0FB3E72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Katoen</w:t>
            </w:r>
          </w:p>
        </w:tc>
      </w:tr>
      <w:tr w:rsidR="00B01EFA" w:rsidRPr="00D84C7B" w14:paraId="542A68FB" w14:textId="77777777" w:rsidTr="00B01EFA">
        <w:tc>
          <w:tcPr>
            <w:tcW w:w="1134" w:type="pct"/>
          </w:tcPr>
          <w:p w14:paraId="39847F9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52</w:t>
            </w:r>
            <w:r>
              <w:rPr>
                <w:rFonts w:ascii="Times New Roman" w:hAnsi="Times New Roman"/>
                <w:noProof/>
                <w:sz w:val="24"/>
              </w:rPr>
              <w:t>.</w:t>
            </w:r>
            <w:r w:rsidRPr="0030224D">
              <w:rPr>
                <w:rFonts w:ascii="Times New Roman" w:hAnsi="Times New Roman"/>
                <w:noProof/>
                <w:sz w:val="24"/>
              </w:rPr>
              <w:t>03</w:t>
            </w:r>
          </w:p>
        </w:tc>
        <w:tc>
          <w:tcPr>
            <w:tcW w:w="3866" w:type="pct"/>
          </w:tcPr>
          <w:p w14:paraId="53E35B17" w14:textId="68C627EE"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F884683" w14:textId="77777777" w:rsidTr="00B01EFA">
        <w:tc>
          <w:tcPr>
            <w:tcW w:w="1134" w:type="pct"/>
          </w:tcPr>
          <w:p w14:paraId="77542D03" w14:textId="5B7597AE"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52</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52</w:t>
            </w:r>
            <w:r>
              <w:rPr>
                <w:rFonts w:ascii="Times New Roman" w:hAnsi="Times New Roman"/>
                <w:noProof/>
                <w:sz w:val="24"/>
              </w:rPr>
              <w:t>.</w:t>
            </w:r>
            <w:r w:rsidRPr="0030224D">
              <w:rPr>
                <w:rFonts w:ascii="Times New Roman" w:hAnsi="Times New Roman"/>
                <w:noProof/>
                <w:sz w:val="24"/>
              </w:rPr>
              <w:t>07</w:t>
            </w:r>
          </w:p>
        </w:tc>
        <w:tc>
          <w:tcPr>
            <w:tcW w:w="3866" w:type="pct"/>
          </w:tcPr>
          <w:p w14:paraId="734FB8F5" w14:textId="14F6CF2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54778C5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09507AE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7C4A7040" w14:textId="77777777" w:rsidTr="00B01EFA">
        <w:tc>
          <w:tcPr>
            <w:tcW w:w="1134" w:type="pct"/>
          </w:tcPr>
          <w:p w14:paraId="5A05F1D2"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52</w:t>
            </w:r>
            <w:r>
              <w:rPr>
                <w:rFonts w:ascii="Times New Roman" w:hAnsi="Times New Roman"/>
                <w:noProof/>
                <w:sz w:val="24"/>
              </w:rPr>
              <w:t>.</w:t>
            </w:r>
            <w:r w:rsidRPr="0030224D">
              <w:rPr>
                <w:rFonts w:ascii="Times New Roman" w:hAnsi="Times New Roman"/>
                <w:noProof/>
                <w:sz w:val="24"/>
              </w:rPr>
              <w:t>12</w:t>
            </w:r>
          </w:p>
        </w:tc>
        <w:tc>
          <w:tcPr>
            <w:tcW w:w="3866" w:type="pct"/>
          </w:tcPr>
          <w:p w14:paraId="311AE439" w14:textId="4948D4D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6FB23DDD" w14:textId="0A1AF64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23FC3B5A" w14:textId="4766F36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of een mechanische bewerking samen met weven;</w:t>
            </w:r>
          </w:p>
          <w:p w14:paraId="1E7DAD1C" w14:textId="5393DE8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deklaag of met het voorzien van inlagen;</w:t>
            </w:r>
          </w:p>
          <w:p w14:paraId="5666D49A" w14:textId="6ACCB86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41F6F21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39B1FD2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49C073B6" w14:textId="77777777" w:rsidTr="00B01EFA">
        <w:tc>
          <w:tcPr>
            <w:tcW w:w="1134" w:type="pct"/>
          </w:tcPr>
          <w:p w14:paraId="4EC13D5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53</w:t>
            </w:r>
          </w:p>
        </w:tc>
        <w:tc>
          <w:tcPr>
            <w:tcW w:w="3866" w:type="pct"/>
          </w:tcPr>
          <w:p w14:paraId="665AF04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Andere plantaardige textielvezels; papiergarens en weefsels daarvan</w:t>
            </w:r>
          </w:p>
        </w:tc>
      </w:tr>
      <w:tr w:rsidR="00B01EFA" w:rsidRPr="00D84C7B" w14:paraId="0E13EDBA" w14:textId="77777777" w:rsidTr="00B01EFA">
        <w:tc>
          <w:tcPr>
            <w:tcW w:w="1134" w:type="pct"/>
          </w:tcPr>
          <w:p w14:paraId="7723F57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53</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53</w:t>
            </w:r>
            <w:r>
              <w:rPr>
                <w:rFonts w:ascii="Times New Roman" w:hAnsi="Times New Roman"/>
                <w:noProof/>
                <w:sz w:val="24"/>
              </w:rPr>
              <w:t>.</w:t>
            </w:r>
            <w:r w:rsidRPr="0030224D">
              <w:rPr>
                <w:rFonts w:ascii="Times New Roman" w:hAnsi="Times New Roman"/>
                <w:noProof/>
                <w:sz w:val="24"/>
              </w:rPr>
              <w:t>05</w:t>
            </w:r>
          </w:p>
        </w:tc>
        <w:tc>
          <w:tcPr>
            <w:tcW w:w="3866" w:type="pct"/>
          </w:tcPr>
          <w:p w14:paraId="0DAF0307" w14:textId="4ACB660A"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1310E170" w14:textId="77777777" w:rsidTr="00B01EFA">
        <w:tc>
          <w:tcPr>
            <w:tcW w:w="1134" w:type="pct"/>
          </w:tcPr>
          <w:p w14:paraId="2D93A54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53</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53</w:t>
            </w:r>
            <w:r>
              <w:rPr>
                <w:rFonts w:ascii="Times New Roman" w:hAnsi="Times New Roman"/>
                <w:noProof/>
                <w:sz w:val="24"/>
              </w:rPr>
              <w:t>.</w:t>
            </w:r>
            <w:r w:rsidRPr="0030224D">
              <w:rPr>
                <w:rFonts w:ascii="Times New Roman" w:hAnsi="Times New Roman"/>
                <w:noProof/>
                <w:sz w:val="24"/>
              </w:rPr>
              <w:t>08</w:t>
            </w:r>
          </w:p>
        </w:tc>
        <w:tc>
          <w:tcPr>
            <w:tcW w:w="3866" w:type="pct"/>
          </w:tcPr>
          <w:p w14:paraId="143965AC" w14:textId="78167C0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78FE442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4D88C59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1C65DD2E" w14:textId="77777777" w:rsidTr="00B01EFA">
        <w:tc>
          <w:tcPr>
            <w:tcW w:w="1134" w:type="pct"/>
          </w:tcPr>
          <w:p w14:paraId="09A5464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53</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53</w:t>
            </w:r>
            <w:r>
              <w:rPr>
                <w:rFonts w:ascii="Times New Roman" w:hAnsi="Times New Roman"/>
                <w:noProof/>
                <w:sz w:val="24"/>
              </w:rPr>
              <w:t>.</w:t>
            </w:r>
            <w:r w:rsidRPr="0030224D">
              <w:rPr>
                <w:rFonts w:ascii="Times New Roman" w:hAnsi="Times New Roman"/>
                <w:noProof/>
                <w:sz w:val="24"/>
              </w:rPr>
              <w:t>11</w:t>
            </w:r>
          </w:p>
        </w:tc>
        <w:tc>
          <w:tcPr>
            <w:tcW w:w="3866" w:type="pct"/>
          </w:tcPr>
          <w:p w14:paraId="2485DB4D" w14:textId="119FFB3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3E3AD3B8" w14:textId="417475E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71D8FCE7" w14:textId="2BDCA08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deklaag of met het voorzien van inlagen;</w:t>
            </w:r>
          </w:p>
          <w:p w14:paraId="2C6B1990" w14:textId="4A06FA9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23C075A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296ED81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7A80F8F3" w14:textId="77777777" w:rsidTr="00B01EFA">
        <w:tc>
          <w:tcPr>
            <w:tcW w:w="1134" w:type="pct"/>
          </w:tcPr>
          <w:p w14:paraId="0AE2DEDE"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54</w:t>
            </w:r>
          </w:p>
        </w:tc>
        <w:tc>
          <w:tcPr>
            <w:tcW w:w="3866" w:type="pct"/>
          </w:tcPr>
          <w:p w14:paraId="3C8CA41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Synthetische of kunstmatige filamenten; strippen en artikelen van dergelijke vorm, van synthetische of van kunstmatige textielstoffen</w:t>
            </w:r>
          </w:p>
        </w:tc>
      </w:tr>
      <w:tr w:rsidR="00B01EFA" w:rsidRPr="00D84C7B" w14:paraId="7670D5ED" w14:textId="77777777" w:rsidTr="00B01EFA">
        <w:tc>
          <w:tcPr>
            <w:tcW w:w="1134" w:type="pct"/>
          </w:tcPr>
          <w:p w14:paraId="40DB6B4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54</w:t>
            </w:r>
            <w:r>
              <w:rPr>
                <w:rFonts w:ascii="Times New Roman" w:hAnsi="Times New Roman"/>
                <w:noProof/>
                <w:sz w:val="24"/>
              </w:rPr>
              <w:t>.</w:t>
            </w:r>
            <w:r w:rsidRPr="0030224D">
              <w:rPr>
                <w:rFonts w:ascii="Times New Roman" w:hAnsi="Times New Roman"/>
                <w:noProof/>
                <w:sz w:val="24"/>
              </w:rPr>
              <w:t>06</w:t>
            </w:r>
          </w:p>
        </w:tc>
        <w:tc>
          <w:tcPr>
            <w:tcW w:w="3866" w:type="pct"/>
          </w:tcPr>
          <w:p w14:paraId="3CAE6286" w14:textId="08C8386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0906743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57A52B0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4EA6ACC1" w14:textId="77777777" w:rsidTr="00B01EFA">
        <w:tc>
          <w:tcPr>
            <w:tcW w:w="1134" w:type="pct"/>
          </w:tcPr>
          <w:p w14:paraId="61CBE73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54</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54</w:t>
            </w:r>
            <w:r>
              <w:rPr>
                <w:rFonts w:ascii="Times New Roman" w:hAnsi="Times New Roman"/>
                <w:noProof/>
                <w:sz w:val="24"/>
              </w:rPr>
              <w:t>.</w:t>
            </w:r>
            <w:r w:rsidRPr="0030224D">
              <w:rPr>
                <w:rFonts w:ascii="Times New Roman" w:hAnsi="Times New Roman"/>
                <w:noProof/>
                <w:sz w:val="24"/>
              </w:rPr>
              <w:t>08</w:t>
            </w:r>
          </w:p>
        </w:tc>
        <w:tc>
          <w:tcPr>
            <w:tcW w:w="3866" w:type="pct"/>
          </w:tcPr>
          <w:p w14:paraId="6673495B" w14:textId="04281D6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6FD2105B" w14:textId="11FC164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68CA6D44" w14:textId="45D8DA2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38CEAD6F" w14:textId="0EEEE42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deklaag of met het voorzien van inlagen;</w:t>
            </w:r>
          </w:p>
          <w:p w14:paraId="6BE04C18" w14:textId="7DB28D0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of een mechanische bewerking samen met weven;</w:t>
            </w:r>
          </w:p>
          <w:p w14:paraId="16D42D9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64E5602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0A917E2E" w14:textId="77777777" w:rsidTr="00B01EFA">
        <w:tc>
          <w:tcPr>
            <w:tcW w:w="1134" w:type="pct"/>
          </w:tcPr>
          <w:p w14:paraId="6B3E5A3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55</w:t>
            </w:r>
          </w:p>
        </w:tc>
        <w:tc>
          <w:tcPr>
            <w:tcW w:w="3866" w:type="pct"/>
          </w:tcPr>
          <w:p w14:paraId="5218556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Synthetische of kunstmatige stapelvezels</w:t>
            </w:r>
          </w:p>
        </w:tc>
      </w:tr>
      <w:tr w:rsidR="00B01EFA" w:rsidRPr="00D84C7B" w14:paraId="41C699DB" w14:textId="77777777" w:rsidTr="00B01EFA">
        <w:tc>
          <w:tcPr>
            <w:tcW w:w="1134" w:type="pct"/>
          </w:tcPr>
          <w:p w14:paraId="0AA266C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07</w:t>
            </w:r>
          </w:p>
        </w:tc>
        <w:tc>
          <w:tcPr>
            <w:tcW w:w="3866" w:type="pct"/>
          </w:tcPr>
          <w:p w14:paraId="4E4B81FD" w14:textId="2B35BBD9"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w:t>
            </w:r>
          </w:p>
        </w:tc>
      </w:tr>
      <w:tr w:rsidR="00B01EFA" w:rsidRPr="00D84C7B" w14:paraId="0C522542" w14:textId="77777777" w:rsidTr="00B01EFA">
        <w:tc>
          <w:tcPr>
            <w:tcW w:w="1134" w:type="pct"/>
          </w:tcPr>
          <w:p w14:paraId="7B09435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11</w:t>
            </w:r>
          </w:p>
        </w:tc>
        <w:tc>
          <w:tcPr>
            <w:tcW w:w="3866" w:type="pct"/>
          </w:tcPr>
          <w:p w14:paraId="2D6875AF" w14:textId="477437B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1B778CC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5460455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4BEC9E4F" w14:textId="77777777" w:rsidTr="00B01EFA">
        <w:tc>
          <w:tcPr>
            <w:tcW w:w="1134" w:type="pct"/>
          </w:tcPr>
          <w:p w14:paraId="466BFCFD"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12</w:t>
            </w:r>
            <w:r>
              <w:rPr>
                <w:rFonts w:ascii="Times New Roman" w:hAnsi="Times New Roman"/>
                <w:noProof/>
                <w:sz w:val="24"/>
              </w:rPr>
              <w:t>-</w:t>
            </w: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16</w:t>
            </w:r>
          </w:p>
        </w:tc>
        <w:tc>
          <w:tcPr>
            <w:tcW w:w="3866" w:type="pct"/>
          </w:tcPr>
          <w:p w14:paraId="37D54F9A" w14:textId="508A570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0D5B8AAF" w14:textId="663A52F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0BE416D9" w14:textId="668D548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of een mechanische bewerking samen met weven;</w:t>
            </w:r>
          </w:p>
          <w:p w14:paraId="484D29F2" w14:textId="56F16D0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deklaag of met het voorzien van inlagen;</w:t>
            </w:r>
          </w:p>
          <w:p w14:paraId="534EFBB5" w14:textId="06EF99A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181B43F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690A51A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096D8E94" w14:textId="77777777" w:rsidTr="00B01EFA">
        <w:tc>
          <w:tcPr>
            <w:tcW w:w="1134" w:type="pct"/>
          </w:tcPr>
          <w:p w14:paraId="4F82209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56</w:t>
            </w:r>
          </w:p>
        </w:tc>
        <w:tc>
          <w:tcPr>
            <w:tcW w:w="3866" w:type="pct"/>
          </w:tcPr>
          <w:p w14:paraId="4E28AC7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Watten, vilt en gebonden textielvlies; speciale garens; bindgaren, touw en kabel, alsmede werken daarvan</w:t>
            </w:r>
          </w:p>
        </w:tc>
      </w:tr>
      <w:tr w:rsidR="00B01EFA" w:rsidRPr="00D84C7B" w14:paraId="01341E44" w14:textId="77777777" w:rsidTr="00B01EFA">
        <w:tc>
          <w:tcPr>
            <w:tcW w:w="1134" w:type="pct"/>
          </w:tcPr>
          <w:p w14:paraId="4B03777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01</w:t>
            </w:r>
          </w:p>
        </w:tc>
        <w:tc>
          <w:tcPr>
            <w:tcW w:w="3866" w:type="pct"/>
          </w:tcPr>
          <w:p w14:paraId="5F0AF6CE" w14:textId="30E670C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42AB303A" w14:textId="1381B60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w:t>
            </w:r>
          </w:p>
          <w:p w14:paraId="3C65F06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Maken van watten;</w:t>
            </w:r>
          </w:p>
          <w:p w14:paraId="2DC5206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 of</w:t>
            </w:r>
          </w:p>
          <w:p w14:paraId="1C804DC4" w14:textId="70369F32"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binden, aanbrengen van een deklaag, aanbrengen van een flockprint, voorzien van inlagen of metalliseren samen met ten minste twee andere belangrijke voorbereidende of afwerkingsbewerkingen (zoals kalanderen, krimpvrij maken, thermofixeren en permanent finish), mits de waarde van de gebruikte niet van oorsprong zijnde materialen niet hoger is dan </w:t>
            </w:r>
            <w:r w:rsidRPr="0030224D">
              <w:rPr>
                <w:rFonts w:ascii="Times New Roman" w:hAnsi="Times New Roman"/>
                <w:noProof/>
                <w:sz w:val="24"/>
              </w:rPr>
              <w:t>50</w:t>
            </w:r>
            <w:r>
              <w:rPr>
                <w:rFonts w:ascii="Times New Roman" w:hAnsi="Times New Roman"/>
                <w:noProof/>
                <w:sz w:val="24"/>
              </w:rPr>
              <w:t> % van de prijs af fabriek van het product.</w:t>
            </w:r>
          </w:p>
        </w:tc>
      </w:tr>
      <w:tr w:rsidR="00B01EFA" w:rsidRPr="00D84C7B" w14:paraId="16CD497B" w14:textId="77777777" w:rsidTr="00B01EFA">
        <w:tc>
          <w:tcPr>
            <w:tcW w:w="1134" w:type="pct"/>
          </w:tcPr>
          <w:p w14:paraId="2559C361" w14:textId="78D95A5D"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02</w:t>
            </w:r>
          </w:p>
        </w:tc>
        <w:tc>
          <w:tcPr>
            <w:tcW w:w="3866" w:type="pct"/>
          </w:tcPr>
          <w:p w14:paraId="7FA923BF"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3ADA59BD" w14:textId="77777777" w:rsidTr="00B01EFA">
        <w:tc>
          <w:tcPr>
            <w:tcW w:w="1134" w:type="pct"/>
          </w:tcPr>
          <w:p w14:paraId="5C88A728" w14:textId="5487D95C"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 Naaldgetouwvilt:</w:t>
            </w:r>
          </w:p>
        </w:tc>
        <w:tc>
          <w:tcPr>
            <w:tcW w:w="3866" w:type="pct"/>
          </w:tcPr>
          <w:p w14:paraId="0181A19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weefselvorming; maar:</w:t>
            </w:r>
          </w:p>
          <w:p w14:paraId="65201110" w14:textId="298C2C9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niet van oorsprong zijnde filamentgarens van polypropyleen van post </w:t>
            </w:r>
            <w:r w:rsidRPr="0030224D">
              <w:rPr>
                <w:rFonts w:ascii="Times New Roman" w:hAnsi="Times New Roman"/>
                <w:noProof/>
                <w:sz w:val="24"/>
              </w:rPr>
              <w:t>54</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w:t>
            </w:r>
          </w:p>
          <w:p w14:paraId="1A3B8768" w14:textId="1D5AE75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niet van oorsprong zijnde vezels van polypropyleen van post </w:t>
            </w: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 xml:space="preserve"> of</w:t>
            </w:r>
            <w:r w:rsidR="00A43B37">
              <w:rPr>
                <w:rFonts w:ascii="Times New Roman" w:hAnsi="Times New Roman"/>
                <w:noProof/>
                <w:sz w:val="24"/>
              </w:rPr>
              <w:t> </w:t>
            </w: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of</w:t>
            </w:r>
          </w:p>
          <w:p w14:paraId="78C651A2" w14:textId="7BA426E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niet van oorsprong zijnde kabels van filamenten van polypropyleen van post </w:t>
            </w:r>
            <w:r w:rsidRPr="0030224D">
              <w:rPr>
                <w:rFonts w:ascii="Times New Roman" w:hAnsi="Times New Roman"/>
                <w:noProof/>
                <w:sz w:val="24"/>
              </w:rPr>
              <w:t>55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p>
          <w:p w14:paraId="6B369E2C" w14:textId="6C0268B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waarvan de titer van elk filament of elke vezel minder dan </w:t>
            </w:r>
            <w:r w:rsidRPr="0030224D">
              <w:rPr>
                <w:rFonts w:ascii="Times New Roman" w:hAnsi="Times New Roman"/>
                <w:noProof/>
                <w:sz w:val="24"/>
              </w:rPr>
              <w:t>9</w:t>
            </w:r>
            <w:r>
              <w:rPr>
                <w:rFonts w:ascii="Times New Roman" w:hAnsi="Times New Roman"/>
                <w:noProof/>
                <w:sz w:val="24"/>
              </w:rPr>
              <w:t xml:space="preserve"> decitex bedraagt, mogen worden gebruikt tot een totale waarde van </w:t>
            </w:r>
            <w:r w:rsidRPr="0030224D">
              <w:rPr>
                <w:rFonts w:ascii="Times New Roman" w:hAnsi="Times New Roman"/>
                <w:noProof/>
                <w:sz w:val="24"/>
              </w:rPr>
              <w:t>40</w:t>
            </w:r>
            <w:r>
              <w:rPr>
                <w:rFonts w:ascii="Times New Roman" w:hAnsi="Times New Roman"/>
                <w:noProof/>
                <w:sz w:val="24"/>
              </w:rPr>
              <w:t> % van de prijs af fabriek van het product; of</w:t>
            </w:r>
          </w:p>
          <w:p w14:paraId="295EF49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maken van gebonden textielvlies alleen in geval van vilt dat van natuurlijke vezels is gemaakt.</w:t>
            </w:r>
          </w:p>
        </w:tc>
      </w:tr>
      <w:tr w:rsidR="00B01EFA" w:rsidRPr="00D84C7B" w14:paraId="3517EACA" w14:textId="77777777" w:rsidTr="00B01EFA">
        <w:tc>
          <w:tcPr>
            <w:tcW w:w="1134" w:type="pct"/>
          </w:tcPr>
          <w:p w14:paraId="65B17E6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654C027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weefselvorming; of</w:t>
            </w:r>
          </w:p>
          <w:p w14:paraId="3007C4D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maken van gebonden textielvlies alleen in geval van vilt dat uit natuurlijke vezels is gemaakt.</w:t>
            </w:r>
          </w:p>
        </w:tc>
      </w:tr>
      <w:tr w:rsidR="00B01EFA" w:rsidRPr="00D84C7B" w14:paraId="304720E3" w14:textId="77777777" w:rsidTr="00B01EFA">
        <w:tc>
          <w:tcPr>
            <w:tcW w:w="1134" w:type="pct"/>
          </w:tcPr>
          <w:p w14:paraId="71970A1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5603</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w:t>
            </w:r>
            <w:r w:rsidRPr="0030224D">
              <w:rPr>
                <w:rFonts w:ascii="Times New Roman" w:hAnsi="Times New Roman"/>
                <w:noProof/>
                <w:sz w:val="24"/>
              </w:rPr>
              <w:t>5603</w:t>
            </w:r>
            <w:r>
              <w:rPr>
                <w:rFonts w:ascii="Times New Roman" w:hAnsi="Times New Roman"/>
                <w:noProof/>
                <w:sz w:val="24"/>
              </w:rPr>
              <w:t>.</w:t>
            </w:r>
            <w:r w:rsidRPr="0030224D">
              <w:rPr>
                <w:rFonts w:ascii="Times New Roman" w:hAnsi="Times New Roman"/>
                <w:noProof/>
                <w:sz w:val="24"/>
              </w:rPr>
              <w:t>14</w:t>
            </w:r>
          </w:p>
        </w:tc>
        <w:tc>
          <w:tcPr>
            <w:tcW w:w="3866" w:type="pct"/>
          </w:tcPr>
          <w:p w14:paraId="4A6A215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w:t>
            </w:r>
          </w:p>
          <w:p w14:paraId="648DE77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gerichte of willekeurig georiënteerde filamenten; of</w:t>
            </w:r>
          </w:p>
          <w:p w14:paraId="32F67AE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stoffen of polymeren van natuurlijke of synthetische of kunstmatige oorsprong;</w:t>
            </w:r>
          </w:p>
          <w:p w14:paraId="34D6D21B" w14:textId="7AAA7A0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in beide gevallen gevolgd door binding aan een gebonden textielvlies.</w:t>
            </w:r>
          </w:p>
        </w:tc>
      </w:tr>
      <w:tr w:rsidR="00B01EFA" w:rsidRPr="00D84C7B" w14:paraId="0BC3B11B" w14:textId="77777777" w:rsidTr="00B01EFA">
        <w:tc>
          <w:tcPr>
            <w:tcW w:w="1134" w:type="pct"/>
          </w:tcPr>
          <w:p w14:paraId="33C57E7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5603</w:t>
            </w:r>
            <w:r>
              <w:rPr>
                <w:rFonts w:ascii="Times New Roman" w:hAnsi="Times New Roman"/>
                <w:noProof/>
                <w:sz w:val="24"/>
              </w:rPr>
              <w:t>.</w:t>
            </w:r>
            <w:r w:rsidRPr="0030224D">
              <w:rPr>
                <w:rFonts w:ascii="Times New Roman" w:hAnsi="Times New Roman"/>
                <w:noProof/>
                <w:sz w:val="24"/>
              </w:rPr>
              <w:t>91</w:t>
            </w:r>
            <w:r>
              <w:rPr>
                <w:rFonts w:ascii="Times New Roman" w:hAnsi="Times New Roman"/>
                <w:noProof/>
                <w:sz w:val="24"/>
              </w:rPr>
              <w:t>-</w:t>
            </w:r>
            <w:r w:rsidRPr="0030224D">
              <w:rPr>
                <w:rFonts w:ascii="Times New Roman" w:hAnsi="Times New Roman"/>
                <w:noProof/>
                <w:sz w:val="24"/>
              </w:rPr>
              <w:t>5603</w:t>
            </w:r>
            <w:r>
              <w:rPr>
                <w:rFonts w:ascii="Times New Roman" w:hAnsi="Times New Roman"/>
                <w:noProof/>
                <w:sz w:val="24"/>
              </w:rPr>
              <w:t>.</w:t>
            </w:r>
            <w:r w:rsidRPr="0030224D">
              <w:rPr>
                <w:rFonts w:ascii="Times New Roman" w:hAnsi="Times New Roman"/>
                <w:noProof/>
                <w:sz w:val="24"/>
              </w:rPr>
              <w:t>94</w:t>
            </w:r>
          </w:p>
        </w:tc>
        <w:tc>
          <w:tcPr>
            <w:tcW w:w="3866" w:type="pct"/>
          </w:tcPr>
          <w:p w14:paraId="3A9107C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w:t>
            </w:r>
          </w:p>
          <w:p w14:paraId="68E321E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gerichte of willekeurig georiënteerde stapelvezels; of</w:t>
            </w:r>
          </w:p>
          <w:p w14:paraId="6C98438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versneden garens van natuurlijke of synthetische of kunstmatige oorsprong;</w:t>
            </w:r>
          </w:p>
          <w:p w14:paraId="28637D1E" w14:textId="791970E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in beide gevallen gevolgd door binding aan een gebonden textielvlies.</w:t>
            </w:r>
          </w:p>
        </w:tc>
      </w:tr>
      <w:tr w:rsidR="00B01EFA" w:rsidRPr="00D84C7B" w14:paraId="0CC0A0F5" w14:textId="77777777" w:rsidTr="00B01EFA">
        <w:tc>
          <w:tcPr>
            <w:tcW w:w="1134" w:type="pct"/>
          </w:tcPr>
          <w:p w14:paraId="6D6E1E0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5604</w:t>
            </w:r>
            <w:r>
              <w:rPr>
                <w:rFonts w:ascii="Times New Roman" w:hAnsi="Times New Roman"/>
                <w:noProof/>
                <w:sz w:val="24"/>
              </w:rPr>
              <w:t>.</w:t>
            </w:r>
            <w:r w:rsidRPr="0030224D">
              <w:rPr>
                <w:rFonts w:ascii="Times New Roman" w:hAnsi="Times New Roman"/>
                <w:noProof/>
                <w:sz w:val="24"/>
              </w:rPr>
              <w:t>10</w:t>
            </w:r>
          </w:p>
        </w:tc>
        <w:tc>
          <w:tcPr>
            <w:tcW w:w="3866" w:type="pct"/>
          </w:tcPr>
          <w:p w14:paraId="2EF51F5B" w14:textId="600D5E01"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draad of koord van rubber, niet omwoeld of omvlochten met textiel.</w:t>
            </w:r>
          </w:p>
        </w:tc>
      </w:tr>
      <w:tr w:rsidR="00B01EFA" w:rsidRPr="00D84C7B" w14:paraId="7094A5EA" w14:textId="77777777" w:rsidTr="00B01EFA">
        <w:tc>
          <w:tcPr>
            <w:tcW w:w="1134" w:type="pct"/>
          </w:tcPr>
          <w:p w14:paraId="54EB81A3"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5604</w:t>
            </w:r>
            <w:r>
              <w:rPr>
                <w:rFonts w:ascii="Times New Roman" w:hAnsi="Times New Roman"/>
                <w:noProof/>
                <w:sz w:val="24"/>
              </w:rPr>
              <w:t>.</w:t>
            </w:r>
            <w:r w:rsidRPr="0030224D">
              <w:rPr>
                <w:rFonts w:ascii="Times New Roman" w:hAnsi="Times New Roman"/>
                <w:noProof/>
                <w:sz w:val="24"/>
              </w:rPr>
              <w:t>90</w:t>
            </w:r>
          </w:p>
        </w:tc>
        <w:tc>
          <w:tcPr>
            <w:tcW w:w="3866" w:type="pct"/>
          </w:tcPr>
          <w:p w14:paraId="69D9319D" w14:textId="0DF4C98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w:t>
            </w:r>
          </w:p>
          <w:p w14:paraId="4C51475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40149493" w14:textId="02E48DCD"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5D5B21C3" w14:textId="77777777" w:rsidTr="00B01EFA">
        <w:tc>
          <w:tcPr>
            <w:tcW w:w="1134" w:type="pct"/>
          </w:tcPr>
          <w:p w14:paraId="11ADEC0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05</w:t>
            </w:r>
          </w:p>
        </w:tc>
        <w:tc>
          <w:tcPr>
            <w:tcW w:w="3866" w:type="pct"/>
          </w:tcPr>
          <w:p w14:paraId="5844C9A5" w14:textId="15209CB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w:t>
            </w:r>
          </w:p>
          <w:p w14:paraId="61F8978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 of</w:t>
            </w:r>
          </w:p>
          <w:p w14:paraId="18D9248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een willekeurige mechanische bewerking.</w:t>
            </w:r>
          </w:p>
        </w:tc>
      </w:tr>
      <w:tr w:rsidR="00B01EFA" w:rsidRPr="00D84C7B" w14:paraId="71F1A167" w14:textId="77777777" w:rsidTr="00B01EFA">
        <w:tc>
          <w:tcPr>
            <w:tcW w:w="1134" w:type="pct"/>
          </w:tcPr>
          <w:p w14:paraId="0C2B241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06</w:t>
            </w:r>
          </w:p>
        </w:tc>
        <w:tc>
          <w:tcPr>
            <w:tcW w:w="3866" w:type="pct"/>
          </w:tcPr>
          <w:p w14:paraId="6E1334B4" w14:textId="1F289E2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w:t>
            </w:r>
          </w:p>
          <w:p w14:paraId="71D9D4C0" w14:textId="74490DB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twijnen samen met omwoelen;</w:t>
            </w:r>
          </w:p>
          <w:p w14:paraId="4CC3B13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of</w:t>
            </w:r>
          </w:p>
          <w:p w14:paraId="0A72D21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w:t>
            </w:r>
          </w:p>
        </w:tc>
      </w:tr>
      <w:tr w:rsidR="00B01EFA" w:rsidRPr="00D84C7B" w14:paraId="28B8FAE7" w14:textId="77777777" w:rsidTr="00B01EFA">
        <w:tc>
          <w:tcPr>
            <w:tcW w:w="1134" w:type="pct"/>
          </w:tcPr>
          <w:p w14:paraId="5DC9D45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09</w:t>
            </w:r>
          </w:p>
        </w:tc>
        <w:tc>
          <w:tcPr>
            <w:tcW w:w="3866" w:type="pct"/>
          </w:tcPr>
          <w:p w14:paraId="22E40B6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vezels; of</w:t>
            </w:r>
          </w:p>
          <w:p w14:paraId="2196940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spinnen.</w:t>
            </w:r>
          </w:p>
        </w:tc>
      </w:tr>
      <w:tr w:rsidR="00B01EFA" w:rsidRPr="00D84C7B" w14:paraId="437292D9" w14:textId="77777777" w:rsidTr="00B01EFA">
        <w:tc>
          <w:tcPr>
            <w:tcW w:w="1134" w:type="pct"/>
          </w:tcPr>
          <w:p w14:paraId="5B7E322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57</w:t>
            </w:r>
          </w:p>
        </w:tc>
        <w:tc>
          <w:tcPr>
            <w:tcW w:w="3866" w:type="pct"/>
          </w:tcPr>
          <w:p w14:paraId="1356F1E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Tapijten</w:t>
            </w:r>
          </w:p>
          <w:p w14:paraId="1D438C85" w14:textId="478D3001"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Aantekening bij het hoofdstuk: voor producten van dit hoofdstuk mag niet van oorsprong zijnd juteweefsel als rug worden gebruikt.</w:t>
            </w:r>
          </w:p>
        </w:tc>
      </w:tr>
      <w:tr w:rsidR="00B01EFA" w:rsidRPr="00D84C7B" w14:paraId="66F2C5E2" w14:textId="77777777" w:rsidTr="00B01EFA">
        <w:tc>
          <w:tcPr>
            <w:tcW w:w="1134" w:type="pct"/>
          </w:tcPr>
          <w:p w14:paraId="1D786214"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57</w:t>
            </w:r>
            <w:r>
              <w:rPr>
                <w:rFonts w:ascii="Times New Roman" w:hAnsi="Times New Roman"/>
                <w:noProof/>
                <w:sz w:val="24"/>
              </w:rPr>
              <w:t>.</w:t>
            </w:r>
            <w:r w:rsidRPr="0030224D">
              <w:rPr>
                <w:rFonts w:ascii="Times New Roman" w:hAnsi="Times New Roman"/>
                <w:noProof/>
                <w:sz w:val="24"/>
              </w:rPr>
              <w:t>05</w:t>
            </w:r>
          </w:p>
        </w:tc>
        <w:tc>
          <w:tcPr>
            <w:tcW w:w="3866" w:type="pct"/>
          </w:tcPr>
          <w:p w14:paraId="2E576B8A" w14:textId="0E776C6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 of met tuften;</w:t>
            </w:r>
          </w:p>
          <w:p w14:paraId="6AC5518A" w14:textId="1685B32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 of met tuften;</w:t>
            </w:r>
          </w:p>
          <w:p w14:paraId="2ED6151E" w14:textId="2236F14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van kokos-, sisal- of jutegaren of klassieke ringgesponnen viscosegarens;</w:t>
            </w:r>
          </w:p>
          <w:p w14:paraId="65F4EEA5" w14:textId="30D3124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tuften samen met verven of met bedrukken;</w:t>
            </w:r>
          </w:p>
          <w:p w14:paraId="00742C7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w:t>
            </w:r>
          </w:p>
          <w:p w14:paraId="03DAF37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niet-weeftechnieken, met inbegrip van naaldponsen; of</w:t>
            </w:r>
          </w:p>
          <w:p w14:paraId="01BA664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tuften of weven van synthetische of kunstmatige filamentgarens samen met het aanbrengen van een deklaag of met het voorzien van inlagen.</w:t>
            </w:r>
          </w:p>
        </w:tc>
      </w:tr>
      <w:tr w:rsidR="00B01EFA" w:rsidRPr="00D84C7B" w14:paraId="6409FCB0" w14:textId="77777777" w:rsidTr="00B01EFA">
        <w:tc>
          <w:tcPr>
            <w:tcW w:w="1134" w:type="pct"/>
          </w:tcPr>
          <w:p w14:paraId="0A9E54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58</w:t>
            </w:r>
          </w:p>
        </w:tc>
        <w:tc>
          <w:tcPr>
            <w:tcW w:w="3866" w:type="pct"/>
          </w:tcPr>
          <w:p w14:paraId="772F137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Speciale weefsels; getufte textielstoffen; kant; tapisserieën; passementwerk; borduurwerk</w:t>
            </w:r>
          </w:p>
        </w:tc>
      </w:tr>
      <w:tr w:rsidR="00B01EFA" w:rsidRPr="00D84C7B" w14:paraId="0CA8947F" w14:textId="77777777" w:rsidTr="00B01EFA">
        <w:tc>
          <w:tcPr>
            <w:tcW w:w="1134" w:type="pct"/>
          </w:tcPr>
          <w:p w14:paraId="6E2FEAF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04</w:t>
            </w:r>
          </w:p>
        </w:tc>
        <w:tc>
          <w:tcPr>
            <w:tcW w:w="3866" w:type="pct"/>
          </w:tcPr>
          <w:p w14:paraId="3F54F4D2" w14:textId="2C70ED5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 of met tuften;</w:t>
            </w:r>
          </w:p>
          <w:p w14:paraId="3940EB0A" w14:textId="034DB0E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 of met tuften;</w:t>
            </w:r>
          </w:p>
          <w:p w14:paraId="0A85B4CE" w14:textId="5688F57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flockprint, met het aanbrengen van een deklaag, met het voorzien van inlagen of met metalliseren;</w:t>
            </w:r>
          </w:p>
          <w:p w14:paraId="4675F1F7" w14:textId="5F3CFA9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tuften samen met verven of met bedrukken;</w:t>
            </w:r>
          </w:p>
          <w:p w14:paraId="35D0743C" w14:textId="4166847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w:t>
            </w:r>
          </w:p>
          <w:p w14:paraId="19080408" w14:textId="14F3BA1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638F5F6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0E4BCA9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219AC63E" w14:textId="77777777" w:rsidTr="00B01EFA">
        <w:tc>
          <w:tcPr>
            <w:tcW w:w="1134" w:type="pct"/>
          </w:tcPr>
          <w:p w14:paraId="3A558D1A"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05</w:t>
            </w:r>
          </w:p>
        </w:tc>
        <w:tc>
          <w:tcPr>
            <w:tcW w:w="3866" w:type="pct"/>
          </w:tcPr>
          <w:p w14:paraId="12D21C77" w14:textId="6537ED48"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2069384" w14:textId="77777777" w:rsidTr="00B01EFA">
        <w:tc>
          <w:tcPr>
            <w:tcW w:w="1134" w:type="pct"/>
          </w:tcPr>
          <w:p w14:paraId="49B3F72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09</w:t>
            </w:r>
          </w:p>
        </w:tc>
        <w:tc>
          <w:tcPr>
            <w:tcW w:w="3866" w:type="pct"/>
          </w:tcPr>
          <w:p w14:paraId="181DDA68" w14:textId="2D96E1F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 of met tuften;</w:t>
            </w:r>
          </w:p>
          <w:p w14:paraId="4C507A95" w14:textId="1066748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 of met tuften;</w:t>
            </w:r>
          </w:p>
          <w:p w14:paraId="467B85D0" w14:textId="4592203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flockprint, met het aanbrengen van een deklaag, met het voorzien van inlagen of met metalliseren;</w:t>
            </w:r>
          </w:p>
          <w:p w14:paraId="0BC954AF" w14:textId="11E9988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tuften samen met verven of met bedrukken;</w:t>
            </w:r>
          </w:p>
          <w:p w14:paraId="45C26210" w14:textId="498DF4C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w:t>
            </w:r>
          </w:p>
          <w:p w14:paraId="4D38EB42" w14:textId="65F509F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1BA62EF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5163F04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381AC655" w14:textId="77777777" w:rsidTr="00B01EFA">
        <w:tc>
          <w:tcPr>
            <w:tcW w:w="1134" w:type="pct"/>
          </w:tcPr>
          <w:p w14:paraId="5155E4C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10</w:t>
            </w:r>
          </w:p>
        </w:tc>
        <w:tc>
          <w:tcPr>
            <w:tcW w:w="3866" w:type="pct"/>
          </w:tcPr>
          <w:p w14:paraId="0B0774DC" w14:textId="49DC5320"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Borduurwerk waarin de waarde van de gebruikte niet van oorsprong zijnde materialen van een post, met uitzondering van die van het product, niet hoger is dan </w:t>
            </w:r>
            <w:r w:rsidRPr="0030224D">
              <w:rPr>
                <w:rFonts w:ascii="Times New Roman" w:hAnsi="Times New Roman"/>
                <w:noProof/>
                <w:sz w:val="24"/>
              </w:rPr>
              <w:t>50</w:t>
            </w:r>
            <w:r>
              <w:rPr>
                <w:rFonts w:ascii="Times New Roman" w:hAnsi="Times New Roman"/>
                <w:noProof/>
                <w:sz w:val="24"/>
              </w:rPr>
              <w:t> % van de prijs af fabriek van het product.</w:t>
            </w:r>
          </w:p>
        </w:tc>
      </w:tr>
      <w:tr w:rsidR="00B01EFA" w:rsidRPr="00D84C7B" w14:paraId="59CB1BEE" w14:textId="77777777" w:rsidTr="00B01EFA">
        <w:tc>
          <w:tcPr>
            <w:tcW w:w="1134" w:type="pct"/>
          </w:tcPr>
          <w:p w14:paraId="76377D5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58</w:t>
            </w:r>
            <w:r>
              <w:rPr>
                <w:rFonts w:ascii="Times New Roman" w:hAnsi="Times New Roman"/>
                <w:noProof/>
                <w:sz w:val="24"/>
              </w:rPr>
              <w:t>.</w:t>
            </w:r>
            <w:r w:rsidRPr="0030224D">
              <w:rPr>
                <w:rFonts w:ascii="Times New Roman" w:hAnsi="Times New Roman"/>
                <w:noProof/>
                <w:sz w:val="24"/>
              </w:rPr>
              <w:t>11</w:t>
            </w:r>
          </w:p>
        </w:tc>
        <w:tc>
          <w:tcPr>
            <w:tcW w:w="3866" w:type="pct"/>
          </w:tcPr>
          <w:p w14:paraId="49D1A530" w14:textId="246DCB9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 of met tuften;</w:t>
            </w:r>
          </w:p>
          <w:p w14:paraId="0ABB1010" w14:textId="2327447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 of met tuften;</w:t>
            </w:r>
          </w:p>
          <w:p w14:paraId="4563DF53" w14:textId="3479FA9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flockprint, met het aanbrengen van een deklaag, met het voorzien van inlagen of met metalliseren;</w:t>
            </w:r>
          </w:p>
          <w:p w14:paraId="237B3EC2" w14:textId="46906F7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tuften samen met verven of met bedrukken;</w:t>
            </w:r>
          </w:p>
          <w:p w14:paraId="4A235684" w14:textId="2E12046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w:t>
            </w:r>
          </w:p>
          <w:p w14:paraId="48BAEF14" w14:textId="0440804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w:t>
            </w:r>
          </w:p>
          <w:p w14:paraId="4672A60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375883F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38E7F294" w14:textId="77777777" w:rsidTr="00B01EFA">
        <w:tc>
          <w:tcPr>
            <w:tcW w:w="1134" w:type="pct"/>
          </w:tcPr>
          <w:p w14:paraId="5FFB4FB4"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59</w:t>
            </w:r>
          </w:p>
        </w:tc>
        <w:tc>
          <w:tcPr>
            <w:tcW w:w="3866" w:type="pct"/>
          </w:tcPr>
          <w:p w14:paraId="472D88D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Weefsels, geïmpregneerd, bekleed, bedekt of met inlagen; technische artikelen van textielstoffen</w:t>
            </w:r>
          </w:p>
        </w:tc>
      </w:tr>
      <w:tr w:rsidR="00B01EFA" w:rsidRPr="00D84C7B" w14:paraId="4E29B35A" w14:textId="77777777" w:rsidTr="00B01EFA">
        <w:tc>
          <w:tcPr>
            <w:tcW w:w="1134" w:type="pct"/>
          </w:tcPr>
          <w:p w14:paraId="3551FA5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01</w:t>
            </w:r>
          </w:p>
        </w:tc>
        <w:tc>
          <w:tcPr>
            <w:tcW w:w="3866" w:type="pct"/>
          </w:tcPr>
          <w:p w14:paraId="24FEE9D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flockprint, met het aanbrengen van een deklaag, met het voorzien van inlagen of met metalliseren; of</w:t>
            </w:r>
          </w:p>
          <w:p w14:paraId="625E13C7" w14:textId="3986AE0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w:t>
            </w:r>
          </w:p>
        </w:tc>
      </w:tr>
      <w:tr w:rsidR="00B01EFA" w:rsidRPr="00D84C7B" w14:paraId="71E1DC1F" w14:textId="77777777" w:rsidTr="00B01EFA">
        <w:tc>
          <w:tcPr>
            <w:tcW w:w="1134" w:type="pct"/>
          </w:tcPr>
          <w:p w14:paraId="10BD098F" w14:textId="7ECE9116"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02</w:t>
            </w:r>
          </w:p>
        </w:tc>
        <w:tc>
          <w:tcPr>
            <w:tcW w:w="3866" w:type="pct"/>
          </w:tcPr>
          <w:p w14:paraId="3F246274"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5B310556" w14:textId="77777777" w:rsidTr="00B01EFA">
        <w:tc>
          <w:tcPr>
            <w:tcW w:w="1134" w:type="pct"/>
          </w:tcPr>
          <w:p w14:paraId="00C68541" w14:textId="1C313D2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 Bevattende niet meer dan </w:t>
            </w:r>
            <w:r w:rsidRPr="0030224D">
              <w:rPr>
                <w:rFonts w:ascii="Times New Roman" w:hAnsi="Times New Roman"/>
                <w:noProof/>
                <w:sz w:val="24"/>
              </w:rPr>
              <w:t>90</w:t>
            </w:r>
            <w:r>
              <w:rPr>
                <w:rFonts w:ascii="Times New Roman" w:hAnsi="Times New Roman"/>
                <w:noProof/>
                <w:sz w:val="24"/>
              </w:rPr>
              <w:t> gewichtspercenten textielmaterialen:</w:t>
            </w:r>
          </w:p>
        </w:tc>
        <w:tc>
          <w:tcPr>
            <w:tcW w:w="3866" w:type="pct"/>
          </w:tcPr>
          <w:p w14:paraId="2F153222" w14:textId="2803D072"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Weven.</w:t>
            </w:r>
          </w:p>
        </w:tc>
      </w:tr>
      <w:tr w:rsidR="00B01EFA" w:rsidRPr="00D84C7B" w14:paraId="3671CC34" w14:textId="77777777" w:rsidTr="00B01EFA">
        <w:tc>
          <w:tcPr>
            <w:tcW w:w="1134" w:type="pct"/>
          </w:tcPr>
          <w:p w14:paraId="4CDEB3B2" w14:textId="35605FA2"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26C3892A" w14:textId="4D41A8DC"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weven.</w:t>
            </w:r>
          </w:p>
        </w:tc>
      </w:tr>
      <w:tr w:rsidR="00B01EFA" w:rsidRPr="00D84C7B" w14:paraId="0B5AA25B" w14:textId="77777777" w:rsidTr="00B01EFA">
        <w:tc>
          <w:tcPr>
            <w:tcW w:w="1134" w:type="pct"/>
          </w:tcPr>
          <w:p w14:paraId="46B3A65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03</w:t>
            </w:r>
          </w:p>
        </w:tc>
        <w:tc>
          <w:tcPr>
            <w:tcW w:w="3866" w:type="pct"/>
          </w:tcPr>
          <w:p w14:paraId="7501C520" w14:textId="6AF7E60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impregneren, met het aanbrengen van een deklaag, met bekleden, met het voorzien van inlagen of met metalliseren;</w:t>
            </w:r>
          </w:p>
          <w:p w14:paraId="5FF4552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3B74CFF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7CCC235E" w14:textId="77777777" w:rsidTr="00B01EFA">
        <w:tc>
          <w:tcPr>
            <w:tcW w:w="1134" w:type="pct"/>
          </w:tcPr>
          <w:p w14:paraId="2F1320F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04</w:t>
            </w:r>
          </w:p>
        </w:tc>
        <w:tc>
          <w:tcPr>
            <w:tcW w:w="3866" w:type="pct"/>
          </w:tcPr>
          <w:p w14:paraId="0BE3E458" w14:textId="4BC6F56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Kalanderen samen met verven, met het aanbrengen van een deklaag, met het voorzien van inlagen of met metalliseren. Niet van oorsprong zijnd juteweefsel mag als rug worden gebruikt;</w:t>
            </w:r>
          </w:p>
          <w:p w14:paraId="40BBC42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127710CC" w14:textId="2AC15832"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deklaag, met het voorzien van inlagen of met metalliseren. Niet van oorsprong zijnd juteweefsel mag als rug worden gebruikt.</w:t>
            </w:r>
          </w:p>
        </w:tc>
      </w:tr>
      <w:tr w:rsidR="00B01EFA" w:rsidRPr="00D84C7B" w14:paraId="4D88E7D6" w14:textId="77777777" w:rsidTr="00B01EFA">
        <w:trPr>
          <w:trHeight w:val="384"/>
        </w:trPr>
        <w:tc>
          <w:tcPr>
            <w:tcW w:w="1134" w:type="pct"/>
          </w:tcPr>
          <w:p w14:paraId="498759AE" w14:textId="56613F98"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05</w:t>
            </w:r>
          </w:p>
        </w:tc>
        <w:tc>
          <w:tcPr>
            <w:tcW w:w="3866" w:type="pct"/>
          </w:tcPr>
          <w:p w14:paraId="68883C94"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40AF9305" w14:textId="77777777" w:rsidTr="00B01EFA">
        <w:trPr>
          <w:trHeight w:val="1089"/>
        </w:trPr>
        <w:tc>
          <w:tcPr>
            <w:tcW w:w="1134" w:type="pct"/>
          </w:tcPr>
          <w:p w14:paraId="7064CF0D" w14:textId="6BD1845B"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Geïmpregneerd, bekleed of bedekt met, dan wel met inlagen van rubber, kunststof of andere materialen:</w:t>
            </w:r>
          </w:p>
        </w:tc>
        <w:tc>
          <w:tcPr>
            <w:tcW w:w="3866" w:type="pct"/>
          </w:tcPr>
          <w:p w14:paraId="66680C5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breien of het maken van een gebonden textielvlies samen met impregneren, met het aanbrengen van een deklaag, met bekleden, met het voorzien van inlagen of met metalliseren.</w:t>
            </w:r>
          </w:p>
        </w:tc>
      </w:tr>
      <w:tr w:rsidR="00B01EFA" w:rsidRPr="00D84C7B" w14:paraId="3A50D756" w14:textId="77777777" w:rsidTr="00B01EFA">
        <w:trPr>
          <w:trHeight w:val="564"/>
        </w:trPr>
        <w:tc>
          <w:tcPr>
            <w:tcW w:w="1134" w:type="pct"/>
          </w:tcPr>
          <w:p w14:paraId="2AA7FFFC" w14:textId="1E7A970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0A141FDF" w14:textId="5AF3593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41175FC4" w14:textId="3A04887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weven;</w:t>
            </w:r>
          </w:p>
          <w:p w14:paraId="38C1AD0F" w14:textId="371EF75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breien of het maken van een gebonden textielvlies samen met verven, met het aanbrengen van een deklaag of met het voorzien van inlagen;</w:t>
            </w:r>
          </w:p>
          <w:p w14:paraId="7918DD88" w14:textId="5FCF849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bedrukken; of</w:t>
            </w:r>
          </w:p>
          <w:p w14:paraId="49F79661" w14:textId="77F4CD1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75BDBE0E" w14:textId="77777777" w:rsidTr="00B01EFA">
        <w:tc>
          <w:tcPr>
            <w:tcW w:w="1134" w:type="pct"/>
          </w:tcPr>
          <w:p w14:paraId="27AB43CB" w14:textId="44B1E6EC"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06</w:t>
            </w:r>
          </w:p>
        </w:tc>
        <w:tc>
          <w:tcPr>
            <w:tcW w:w="3866" w:type="pct"/>
          </w:tcPr>
          <w:p w14:paraId="705486A1"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64497F84" w14:textId="77777777" w:rsidTr="00B01EFA">
        <w:tc>
          <w:tcPr>
            <w:tcW w:w="1134" w:type="pct"/>
          </w:tcPr>
          <w:p w14:paraId="0B310AC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Brei- en haakwerk aan het stuk:</w:t>
            </w:r>
          </w:p>
        </w:tc>
        <w:tc>
          <w:tcPr>
            <w:tcW w:w="3866" w:type="pct"/>
          </w:tcPr>
          <w:p w14:paraId="73768F10" w14:textId="056BDD2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breien of met haken;</w:t>
            </w:r>
          </w:p>
          <w:p w14:paraId="265B49CE" w14:textId="160F918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breien of met haken;</w:t>
            </w:r>
          </w:p>
          <w:p w14:paraId="172B3A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breien of haken samen met gummeren; of</w:t>
            </w:r>
          </w:p>
          <w:p w14:paraId="706B6D35" w14:textId="41E8B56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gummeren samen met ten minste twee andere belangrijke voorbereidende of afwerkingsbewerkingen (zoals kalanderen, krimpvrij maken, thermofixeren en permanent finish), mits de waarde van de gebruikte niet van oorsprong zijnde materialen niet hoger is dan </w:t>
            </w:r>
            <w:r w:rsidRPr="0030224D">
              <w:rPr>
                <w:rFonts w:ascii="Times New Roman" w:hAnsi="Times New Roman"/>
                <w:noProof/>
                <w:sz w:val="24"/>
              </w:rPr>
              <w:t>50</w:t>
            </w:r>
            <w:r>
              <w:rPr>
                <w:rFonts w:ascii="Times New Roman" w:hAnsi="Times New Roman"/>
                <w:noProof/>
                <w:sz w:val="24"/>
              </w:rPr>
              <w:t> % van de prijs af fabriek van het product.</w:t>
            </w:r>
          </w:p>
        </w:tc>
      </w:tr>
      <w:tr w:rsidR="00B01EFA" w:rsidRPr="00D84C7B" w14:paraId="53C4E78C" w14:textId="77777777" w:rsidTr="00B01EFA">
        <w:tc>
          <w:tcPr>
            <w:tcW w:w="1134" w:type="pct"/>
          </w:tcPr>
          <w:p w14:paraId="10F01F93" w14:textId="17839539"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 xml:space="preserve">- Andere weefsels, vervaardigd uit synthetische filamentgarens, bevattende meer dan </w:t>
            </w:r>
            <w:r w:rsidRPr="0030224D">
              <w:rPr>
                <w:rFonts w:ascii="Times New Roman" w:hAnsi="Times New Roman"/>
                <w:noProof/>
                <w:sz w:val="24"/>
              </w:rPr>
              <w:t>90</w:t>
            </w:r>
            <w:r>
              <w:rPr>
                <w:rFonts w:ascii="Times New Roman" w:hAnsi="Times New Roman"/>
                <w:noProof/>
                <w:sz w:val="24"/>
              </w:rPr>
              <w:t> gewichtspercenten textielmaterialen:</w:t>
            </w:r>
          </w:p>
        </w:tc>
        <w:tc>
          <w:tcPr>
            <w:tcW w:w="3866" w:type="pct"/>
          </w:tcPr>
          <w:p w14:paraId="66F8042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Extrusie van synthetische of kunstmatige vezels samen met weven. </w:t>
            </w:r>
          </w:p>
        </w:tc>
      </w:tr>
      <w:tr w:rsidR="00B01EFA" w:rsidRPr="00D84C7B" w14:paraId="4D089010" w14:textId="77777777" w:rsidTr="00B01EFA">
        <w:tc>
          <w:tcPr>
            <w:tcW w:w="1134" w:type="pct"/>
          </w:tcPr>
          <w:p w14:paraId="43F3BE5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78DA4A06" w14:textId="2E0061A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breien of een ander proces dan weven samen met verven, met het aanbrengen van een deklaag of met gummeren;</w:t>
            </w:r>
          </w:p>
          <w:p w14:paraId="6956C5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weven, met breien of met een ander proces dan weven; of</w:t>
            </w:r>
          </w:p>
          <w:p w14:paraId="40DF2E86" w14:textId="6089A22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gummeren samen met ten minste twee andere belangrijke voorbereidende of afwerkingsbewerkingen (zoals kalanderen, krimpvrij maken, thermofixeren en permanent finish), mits de waarde van de gebruikte niet van oorsprong zijnde materialen niet hoger is dan </w:t>
            </w:r>
            <w:r w:rsidRPr="0030224D">
              <w:rPr>
                <w:rFonts w:ascii="Times New Roman" w:hAnsi="Times New Roman"/>
                <w:noProof/>
                <w:sz w:val="24"/>
              </w:rPr>
              <w:t>50</w:t>
            </w:r>
            <w:r>
              <w:rPr>
                <w:rFonts w:ascii="Times New Roman" w:hAnsi="Times New Roman"/>
                <w:noProof/>
                <w:sz w:val="24"/>
              </w:rPr>
              <w:t> % van de prijs af fabriek van het product.</w:t>
            </w:r>
          </w:p>
        </w:tc>
      </w:tr>
      <w:tr w:rsidR="00B01EFA" w:rsidRPr="00D84C7B" w14:paraId="6989768B" w14:textId="77777777" w:rsidTr="00B01EFA">
        <w:tc>
          <w:tcPr>
            <w:tcW w:w="1134" w:type="pct"/>
          </w:tcPr>
          <w:p w14:paraId="5C8B974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07</w:t>
            </w:r>
          </w:p>
        </w:tc>
        <w:tc>
          <w:tcPr>
            <w:tcW w:w="3866" w:type="pct"/>
          </w:tcPr>
          <w:p w14:paraId="7237FE25" w14:textId="1509B04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breien of het maken van een gebonden textielvlies samen met verven, met bedrukken, met het aanbrengen van een deklaag, met impregneren of met bekleden;</w:t>
            </w:r>
          </w:p>
          <w:p w14:paraId="691DD2D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 of</w:t>
            </w:r>
          </w:p>
          <w:p w14:paraId="382E769F" w14:textId="1B1F263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bedrukken (als zelfstandige bewerking).</w:t>
            </w:r>
          </w:p>
        </w:tc>
      </w:tr>
      <w:tr w:rsidR="00B01EFA" w:rsidRPr="00D84C7B" w14:paraId="0A7DD6BD" w14:textId="77777777" w:rsidTr="00B01EFA">
        <w:tc>
          <w:tcPr>
            <w:tcW w:w="1134" w:type="pct"/>
          </w:tcPr>
          <w:p w14:paraId="5D7F9F83" w14:textId="2FBB376E"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08</w:t>
            </w:r>
          </w:p>
        </w:tc>
        <w:tc>
          <w:tcPr>
            <w:tcW w:w="3866" w:type="pct"/>
          </w:tcPr>
          <w:p w14:paraId="04173CA2"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02057D49" w14:textId="77777777" w:rsidTr="00B01EFA">
        <w:tc>
          <w:tcPr>
            <w:tcW w:w="1134" w:type="pct"/>
          </w:tcPr>
          <w:p w14:paraId="60E9DEE1" w14:textId="3C4A48EF"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Gloeikousjes, geïmpregneerd:</w:t>
            </w:r>
          </w:p>
        </w:tc>
        <w:tc>
          <w:tcPr>
            <w:tcW w:w="3866" w:type="pct"/>
          </w:tcPr>
          <w:p w14:paraId="4BE74316" w14:textId="08DCC7BA"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rondgebreide of -gehaakte buisjes.</w:t>
            </w:r>
          </w:p>
        </w:tc>
      </w:tr>
      <w:tr w:rsidR="00B01EFA" w:rsidRPr="00D84C7B" w14:paraId="2460701B" w14:textId="77777777" w:rsidTr="00B01EFA">
        <w:tc>
          <w:tcPr>
            <w:tcW w:w="1134" w:type="pct"/>
          </w:tcPr>
          <w:p w14:paraId="27A4084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1D280BFB" w14:textId="18E6E850"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96F58F8" w14:textId="77777777" w:rsidTr="00B01EFA">
        <w:tc>
          <w:tcPr>
            <w:tcW w:w="1134" w:type="pct"/>
          </w:tcPr>
          <w:p w14:paraId="22B98012"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59</w:t>
            </w:r>
            <w:r>
              <w:rPr>
                <w:rFonts w:ascii="Times New Roman" w:hAnsi="Times New Roman"/>
                <w:noProof/>
                <w:sz w:val="24"/>
              </w:rPr>
              <w:t>.</w:t>
            </w:r>
            <w:r w:rsidRPr="0030224D">
              <w:rPr>
                <w:rFonts w:ascii="Times New Roman" w:hAnsi="Times New Roman"/>
                <w:noProof/>
                <w:sz w:val="24"/>
              </w:rPr>
              <w:t>11</w:t>
            </w:r>
          </w:p>
        </w:tc>
        <w:tc>
          <w:tcPr>
            <w:tcW w:w="3866" w:type="pct"/>
          </w:tcPr>
          <w:p w14:paraId="4172F839" w14:textId="3FAA6B5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weven;</w:t>
            </w:r>
          </w:p>
          <w:p w14:paraId="72A979B2" w14:textId="07E3DDC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samen met weven;</w:t>
            </w:r>
          </w:p>
          <w:p w14:paraId="6AAE9D7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verven, met het aanbrengen van een deklaag of met het voorzien van inlagen; of</w:t>
            </w:r>
          </w:p>
          <w:p w14:paraId="36DA22A1" w14:textId="250EAAA7"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aanbrengen van een deklaag, aanbrengen van een flockprint, voorzien van inlagen of metalliseren samen met ten minste twee andere belangrijke voorbereidende of afwerkingsbewerkingen (zoals kalanderen, krimpvrij maken, thermofixeren en permanent finish), mits de waarde van de gebruikte niet van oorsprong zijnde materialen niet hoger is dan </w:t>
            </w:r>
            <w:r w:rsidRPr="0030224D">
              <w:rPr>
                <w:rFonts w:ascii="Times New Roman" w:hAnsi="Times New Roman"/>
                <w:noProof/>
                <w:sz w:val="24"/>
              </w:rPr>
              <w:t>50</w:t>
            </w:r>
            <w:r w:rsidR="00A43B37">
              <w:rPr>
                <w:rFonts w:ascii="Times New Roman" w:hAnsi="Times New Roman"/>
                <w:noProof/>
                <w:sz w:val="24"/>
              </w:rPr>
              <w:t> </w:t>
            </w:r>
            <w:r>
              <w:rPr>
                <w:rFonts w:ascii="Times New Roman" w:hAnsi="Times New Roman"/>
                <w:noProof/>
                <w:sz w:val="24"/>
              </w:rPr>
              <w:t>% van de prijs af fabriek van het product.</w:t>
            </w:r>
          </w:p>
        </w:tc>
      </w:tr>
      <w:tr w:rsidR="00B01EFA" w:rsidRPr="00D84C7B" w14:paraId="1CF2EDE4" w14:textId="77777777" w:rsidTr="00B01EFA">
        <w:tc>
          <w:tcPr>
            <w:tcW w:w="1134" w:type="pct"/>
          </w:tcPr>
          <w:p w14:paraId="6FB5242B" w14:textId="23460A2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60</w:t>
            </w:r>
          </w:p>
        </w:tc>
        <w:tc>
          <w:tcPr>
            <w:tcW w:w="3866" w:type="pct"/>
          </w:tcPr>
          <w:p w14:paraId="13396C0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Brei- en haakwerk aan het stuk</w:t>
            </w:r>
          </w:p>
        </w:tc>
      </w:tr>
      <w:tr w:rsidR="00B01EFA" w:rsidRPr="00D84C7B" w14:paraId="3E49672A" w14:textId="77777777" w:rsidTr="00B01EFA">
        <w:tc>
          <w:tcPr>
            <w:tcW w:w="1134" w:type="pct"/>
          </w:tcPr>
          <w:p w14:paraId="2E9CFC0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60</w:t>
            </w:r>
            <w:r>
              <w:rPr>
                <w:rFonts w:ascii="Times New Roman" w:hAnsi="Times New Roman"/>
                <w:noProof/>
                <w:sz w:val="24"/>
              </w:rPr>
              <w:t>.</w:t>
            </w:r>
            <w:r w:rsidRPr="0030224D">
              <w:rPr>
                <w:rFonts w:ascii="Times New Roman" w:hAnsi="Times New Roman"/>
                <w:noProof/>
                <w:sz w:val="24"/>
              </w:rPr>
              <w:t>06</w:t>
            </w:r>
          </w:p>
        </w:tc>
        <w:tc>
          <w:tcPr>
            <w:tcW w:w="3866" w:type="pct"/>
          </w:tcPr>
          <w:p w14:paraId="577D54DC" w14:textId="4BBF6BC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breien of met haken;</w:t>
            </w:r>
          </w:p>
          <w:p w14:paraId="7E2D5E39" w14:textId="0996F81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breien of met haken;</w:t>
            </w:r>
          </w:p>
          <w:p w14:paraId="2D84BCE6" w14:textId="7FB7ECF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breien of haken samen met verven, met het aanbrengen van een flockprint, met het aanbrengen van een deklaag, met het voorzien van inlagen of met bedrukken;</w:t>
            </w:r>
          </w:p>
          <w:p w14:paraId="584F97B3" w14:textId="4E0B519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aanbrengen van een flockprint samen met verven of met bedrukken;</w:t>
            </w:r>
          </w:p>
          <w:p w14:paraId="007B873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verven van het garen samen met breien of met haken; of</w:t>
            </w:r>
          </w:p>
          <w:p w14:paraId="1DFE427D" w14:textId="36FC8DD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twijnen of texturiseren samen met breien of met haken, mits de waarde van de gebruikte niet van oorsprong zijnde niet-getwijnde of niet-getexturiseerde garens niet hoger is dan </w:t>
            </w:r>
            <w:r w:rsidRPr="0030224D">
              <w:rPr>
                <w:rFonts w:ascii="Times New Roman" w:hAnsi="Times New Roman"/>
                <w:noProof/>
                <w:sz w:val="24"/>
              </w:rPr>
              <w:t>50</w:t>
            </w:r>
            <w:r>
              <w:rPr>
                <w:rFonts w:ascii="Times New Roman" w:hAnsi="Times New Roman"/>
                <w:noProof/>
                <w:sz w:val="24"/>
              </w:rPr>
              <w:t> % van de prijs af fabriek van het product.</w:t>
            </w:r>
          </w:p>
        </w:tc>
      </w:tr>
      <w:tr w:rsidR="00B01EFA" w:rsidRPr="00D84C7B" w14:paraId="52055985" w14:textId="77777777" w:rsidTr="00B01EFA">
        <w:tc>
          <w:tcPr>
            <w:tcW w:w="1134" w:type="pct"/>
          </w:tcPr>
          <w:p w14:paraId="21078C9D"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61</w:t>
            </w:r>
          </w:p>
        </w:tc>
        <w:tc>
          <w:tcPr>
            <w:tcW w:w="3866" w:type="pct"/>
          </w:tcPr>
          <w:p w14:paraId="39AA36C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Kleding en kledingtoebehoren, van brei- of haakwerk</w:t>
            </w:r>
          </w:p>
        </w:tc>
      </w:tr>
      <w:tr w:rsidR="00B01EFA" w:rsidRPr="00D84C7B" w14:paraId="1C8FA4F6" w14:textId="77777777" w:rsidTr="00B01EFA">
        <w:tc>
          <w:tcPr>
            <w:tcW w:w="1134" w:type="pct"/>
          </w:tcPr>
          <w:p w14:paraId="178A0B8E" w14:textId="5100ADD8"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61</w:t>
            </w:r>
            <w:r>
              <w:rPr>
                <w:rFonts w:ascii="Times New Roman" w:hAnsi="Times New Roman"/>
                <w:noProof/>
                <w:sz w:val="24"/>
              </w:rPr>
              <w:t>.</w:t>
            </w:r>
            <w:r w:rsidRPr="0030224D">
              <w:rPr>
                <w:rFonts w:ascii="Times New Roman" w:hAnsi="Times New Roman"/>
                <w:noProof/>
                <w:sz w:val="24"/>
              </w:rPr>
              <w:t>17</w:t>
            </w:r>
          </w:p>
        </w:tc>
        <w:tc>
          <w:tcPr>
            <w:tcW w:w="3866" w:type="pct"/>
          </w:tcPr>
          <w:p w14:paraId="25E9FCB0"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78FFB936" w14:textId="77777777" w:rsidTr="00B01EFA">
        <w:tc>
          <w:tcPr>
            <w:tcW w:w="1134" w:type="pct"/>
          </w:tcPr>
          <w:p w14:paraId="2DBA9503" w14:textId="6063EF59"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Verkregen door het aaneennaaien of anderszins aaneenzetten van twee of meer stukken brei- of haakwerk die hetzij in vorm zijn gesneden hetzij direct in vorm zijn verkregen:</w:t>
            </w:r>
          </w:p>
        </w:tc>
        <w:tc>
          <w:tcPr>
            <w:tcW w:w="3866" w:type="pct"/>
          </w:tcPr>
          <w:p w14:paraId="37775B8B" w14:textId="221A2757"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Breien of haken samen met confectioneren (met inbegrip van snijden van weefsel).</w:t>
            </w:r>
          </w:p>
        </w:tc>
      </w:tr>
      <w:tr w:rsidR="00B01EFA" w:rsidRPr="00D84C7B" w14:paraId="2CF155F9" w14:textId="77777777" w:rsidTr="00B01EFA">
        <w:tc>
          <w:tcPr>
            <w:tcW w:w="1134" w:type="pct"/>
          </w:tcPr>
          <w:p w14:paraId="0571450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6571F37C" w14:textId="74E212C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Spinnen van natuurlijke of synthetische of kunstmatige stapelvezels samen met breien of met haken;</w:t>
            </w:r>
          </w:p>
          <w:p w14:paraId="5F96C2F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filamentgarens samen met breien of met haken; of</w:t>
            </w:r>
          </w:p>
          <w:p w14:paraId="35C3A08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breien en confectioneren in één bewerking.</w:t>
            </w:r>
          </w:p>
        </w:tc>
      </w:tr>
      <w:tr w:rsidR="00B01EFA" w:rsidRPr="00D84C7B" w14:paraId="4AA6C8C9" w14:textId="77777777" w:rsidTr="00B01EFA">
        <w:tc>
          <w:tcPr>
            <w:tcW w:w="1134" w:type="pct"/>
          </w:tcPr>
          <w:p w14:paraId="417BF48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62</w:t>
            </w:r>
          </w:p>
        </w:tc>
        <w:tc>
          <w:tcPr>
            <w:tcW w:w="3866" w:type="pct"/>
          </w:tcPr>
          <w:p w14:paraId="4B605B9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Kleding en kledingtoebehoren, andere dan van brei- of haakwerk</w:t>
            </w:r>
          </w:p>
        </w:tc>
      </w:tr>
      <w:tr w:rsidR="00B01EFA" w:rsidRPr="00D84C7B" w14:paraId="1FF89396" w14:textId="77777777" w:rsidTr="00B01EFA">
        <w:tc>
          <w:tcPr>
            <w:tcW w:w="1134" w:type="pct"/>
          </w:tcPr>
          <w:p w14:paraId="7B719671" w14:textId="1FF665C2"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01</w:t>
            </w:r>
          </w:p>
        </w:tc>
        <w:tc>
          <w:tcPr>
            <w:tcW w:w="3866" w:type="pct"/>
          </w:tcPr>
          <w:p w14:paraId="4FA55B9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15B6C6E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3BC9A220" w14:textId="77777777" w:rsidTr="00B01EFA">
        <w:tc>
          <w:tcPr>
            <w:tcW w:w="1134" w:type="pct"/>
          </w:tcPr>
          <w:p w14:paraId="7CFD6CE1" w14:textId="4AAA8FD4"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02</w:t>
            </w:r>
          </w:p>
        </w:tc>
        <w:tc>
          <w:tcPr>
            <w:tcW w:w="3866" w:type="pct"/>
          </w:tcPr>
          <w:p w14:paraId="2146FFA2"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6AF063E4" w14:textId="77777777" w:rsidTr="00B01EFA">
        <w:tc>
          <w:tcPr>
            <w:tcW w:w="1134" w:type="pct"/>
          </w:tcPr>
          <w:p w14:paraId="415D68E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378E90D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7356FB37" w14:textId="7C72E66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0B95C369" w14:textId="77777777" w:rsidTr="00B01EFA">
        <w:tc>
          <w:tcPr>
            <w:tcW w:w="1134" w:type="pct"/>
          </w:tcPr>
          <w:p w14:paraId="233505D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442E8F4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493B862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2ADB3522" w14:textId="77777777" w:rsidTr="00B01EFA">
        <w:tc>
          <w:tcPr>
            <w:tcW w:w="1134" w:type="pct"/>
          </w:tcPr>
          <w:p w14:paraId="0B764CB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03</w:t>
            </w:r>
          </w:p>
        </w:tc>
        <w:tc>
          <w:tcPr>
            <w:tcW w:w="3866" w:type="pct"/>
          </w:tcPr>
          <w:p w14:paraId="5468E8F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57BDE3D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50E4C038" w14:textId="77777777" w:rsidTr="00B01EFA">
        <w:tc>
          <w:tcPr>
            <w:tcW w:w="1134" w:type="pct"/>
          </w:tcPr>
          <w:p w14:paraId="1D2545A1" w14:textId="5EFE09D5"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04</w:t>
            </w:r>
          </w:p>
        </w:tc>
        <w:tc>
          <w:tcPr>
            <w:tcW w:w="3866" w:type="pct"/>
          </w:tcPr>
          <w:p w14:paraId="39ECEA49"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6112BFE6" w14:textId="77777777" w:rsidTr="00B01EFA">
        <w:tc>
          <w:tcPr>
            <w:tcW w:w="1134" w:type="pct"/>
          </w:tcPr>
          <w:p w14:paraId="72AF0C0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406DEAD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53D6589F" w14:textId="091D182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67F5C1F1" w14:textId="77777777" w:rsidTr="00B01EFA">
        <w:tc>
          <w:tcPr>
            <w:tcW w:w="1134" w:type="pct"/>
          </w:tcPr>
          <w:p w14:paraId="2758C93A" w14:textId="40DF9EF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142C746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087ABEC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5667ED50" w14:textId="77777777" w:rsidTr="00B01EFA">
        <w:tc>
          <w:tcPr>
            <w:tcW w:w="1134" w:type="pct"/>
          </w:tcPr>
          <w:p w14:paraId="5A1E18BC" w14:textId="3C33AD90"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05</w:t>
            </w:r>
          </w:p>
        </w:tc>
        <w:tc>
          <w:tcPr>
            <w:tcW w:w="3866" w:type="pct"/>
          </w:tcPr>
          <w:p w14:paraId="4FA7CA8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7310610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44DE434C" w14:textId="77777777" w:rsidTr="00B01EFA">
        <w:tc>
          <w:tcPr>
            <w:tcW w:w="1134" w:type="pct"/>
          </w:tcPr>
          <w:p w14:paraId="09572DE7" w14:textId="259645A8" w:rsidR="00857611" w:rsidRPr="00D84C7B" w:rsidRDefault="00857611" w:rsidP="00F60695">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06</w:t>
            </w:r>
          </w:p>
        </w:tc>
        <w:tc>
          <w:tcPr>
            <w:tcW w:w="3866" w:type="pct"/>
          </w:tcPr>
          <w:p w14:paraId="7088A2E6"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1D505E46" w14:textId="77777777" w:rsidTr="00B01EFA">
        <w:tc>
          <w:tcPr>
            <w:tcW w:w="1134" w:type="pct"/>
          </w:tcPr>
          <w:p w14:paraId="1DC88A4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316CE30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394EC10A" w14:textId="68BE0DA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755FFA4B" w14:textId="77777777" w:rsidTr="00B01EFA">
        <w:tc>
          <w:tcPr>
            <w:tcW w:w="1134" w:type="pct"/>
          </w:tcPr>
          <w:p w14:paraId="2F3D5B67" w14:textId="10A6012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5FE84C3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6DBFE27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49BFB796" w14:textId="77777777" w:rsidTr="00B01EFA">
        <w:tc>
          <w:tcPr>
            <w:tcW w:w="1134" w:type="pct"/>
          </w:tcPr>
          <w:p w14:paraId="7E12143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08</w:t>
            </w:r>
          </w:p>
        </w:tc>
        <w:tc>
          <w:tcPr>
            <w:tcW w:w="3866" w:type="pct"/>
          </w:tcPr>
          <w:p w14:paraId="169F784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7ED4EE1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76AECD62" w14:textId="77777777" w:rsidTr="00B01EFA">
        <w:tc>
          <w:tcPr>
            <w:tcW w:w="1134" w:type="pct"/>
          </w:tcPr>
          <w:p w14:paraId="2E1A57CC" w14:textId="10FAF76E"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09</w:t>
            </w:r>
          </w:p>
        </w:tc>
        <w:tc>
          <w:tcPr>
            <w:tcW w:w="3866" w:type="pct"/>
          </w:tcPr>
          <w:p w14:paraId="43A6F26B"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041DCBDD" w14:textId="77777777" w:rsidTr="00B01EFA">
        <w:tc>
          <w:tcPr>
            <w:tcW w:w="1134" w:type="pct"/>
          </w:tcPr>
          <w:p w14:paraId="3C795EDD" w14:textId="06F2EFAF"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17391CD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0514A580" w14:textId="666A21F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15E3EA36" w14:textId="77777777" w:rsidTr="00B01EFA">
        <w:tc>
          <w:tcPr>
            <w:tcW w:w="1134" w:type="pct"/>
          </w:tcPr>
          <w:p w14:paraId="7466798C" w14:textId="62744328"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1A51E73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532036D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56062A7D" w14:textId="77777777" w:rsidTr="00B01EFA">
        <w:tc>
          <w:tcPr>
            <w:tcW w:w="1134" w:type="pct"/>
          </w:tcPr>
          <w:p w14:paraId="13F8C66D" w14:textId="21413DFC"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10</w:t>
            </w:r>
          </w:p>
        </w:tc>
        <w:tc>
          <w:tcPr>
            <w:tcW w:w="3866" w:type="pct"/>
          </w:tcPr>
          <w:p w14:paraId="49E0F43A"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7ACEB725" w14:textId="77777777" w:rsidTr="00B01EFA">
        <w:tc>
          <w:tcPr>
            <w:tcW w:w="1134" w:type="pct"/>
          </w:tcPr>
          <w:p w14:paraId="4598D9F2" w14:textId="24DCB0FC"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 Vuurbestendige uitrustingen van weefsel bedekt met een folie van met aluminium verbonden polyester:</w:t>
            </w:r>
          </w:p>
        </w:tc>
        <w:tc>
          <w:tcPr>
            <w:tcW w:w="3866" w:type="pct"/>
          </w:tcPr>
          <w:p w14:paraId="13EDFF4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2C66B230" w14:textId="5A5F1EF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aanbrengen van een deklaag of het voorzien van inlagen samen met confectioneren (met inbegrip van snijden van weefsel), mits de waarde van het gebruikte niet van oorsprong zijnde weefsel zonder deklaag of zonder inlagen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0DD4DF54" w14:textId="77777777" w:rsidTr="00B01EFA">
        <w:tc>
          <w:tcPr>
            <w:tcW w:w="1134" w:type="pct"/>
          </w:tcPr>
          <w:p w14:paraId="2E64C49A" w14:textId="107F4137"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6AD7076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56441B3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706F1D3E" w14:textId="77777777" w:rsidTr="00B01EFA">
        <w:tc>
          <w:tcPr>
            <w:tcW w:w="1134" w:type="pct"/>
          </w:tcPr>
          <w:p w14:paraId="1D9374B1" w14:textId="0E34900D"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11</w:t>
            </w:r>
          </w:p>
        </w:tc>
        <w:tc>
          <w:tcPr>
            <w:tcW w:w="3866" w:type="pct"/>
          </w:tcPr>
          <w:p w14:paraId="3CF0796D"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48F90E5D" w14:textId="77777777" w:rsidTr="00B01EFA">
        <w:tc>
          <w:tcPr>
            <w:tcW w:w="1134" w:type="pct"/>
          </w:tcPr>
          <w:p w14:paraId="71C1BAC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Kleding voor dames of voor meisjes, geborduurd:</w:t>
            </w:r>
          </w:p>
        </w:tc>
        <w:tc>
          <w:tcPr>
            <w:tcW w:w="3866" w:type="pct"/>
          </w:tcPr>
          <w:p w14:paraId="3027237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68881E23" w14:textId="20D6270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4158C57C" w14:textId="77777777" w:rsidTr="00B01EFA">
        <w:tc>
          <w:tcPr>
            <w:tcW w:w="1134" w:type="pct"/>
          </w:tcPr>
          <w:p w14:paraId="15A8E3F9" w14:textId="201E94E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0B3E874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78D93F2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35F2B38D" w14:textId="77777777" w:rsidTr="00B01EFA">
        <w:tc>
          <w:tcPr>
            <w:tcW w:w="1134" w:type="pct"/>
          </w:tcPr>
          <w:p w14:paraId="74DD6471" w14:textId="3FD316CD" w:rsidR="00857611" w:rsidRPr="00D84C7B" w:rsidRDefault="00857611" w:rsidP="00F6069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12</w:t>
            </w:r>
          </w:p>
        </w:tc>
        <w:tc>
          <w:tcPr>
            <w:tcW w:w="3866" w:type="pct"/>
          </w:tcPr>
          <w:p w14:paraId="6C633B9C"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69B0F443" w14:textId="77777777" w:rsidTr="00B01EFA">
        <w:tc>
          <w:tcPr>
            <w:tcW w:w="1134" w:type="pct"/>
          </w:tcPr>
          <w:p w14:paraId="191CA8F4" w14:textId="52A3A988" w:rsidR="00857611" w:rsidRPr="00D84C7B" w:rsidRDefault="00857611" w:rsidP="00F60695">
            <w:pPr>
              <w:spacing w:before="60" w:after="60" w:line="240" w:lineRule="auto"/>
              <w:rPr>
                <w:rFonts w:ascii="Times New Roman" w:hAnsi="Times New Roman" w:cs="Times New Roman"/>
                <w:noProof/>
                <w:sz w:val="24"/>
                <w:szCs w:val="24"/>
              </w:rPr>
            </w:pPr>
            <w:r>
              <w:rPr>
                <w:rFonts w:ascii="Times New Roman" w:hAnsi="Times New Roman"/>
                <w:noProof/>
                <w:sz w:val="24"/>
              </w:rPr>
              <w:t>- Brei- of haakwerk verkregen door het aaneennaaien of anderszins aaneenzetten van twee of meer stukken brei- of haakwerk die hetzij in vorm zijn gesneden hetzij direct in vorm zijn verkregen:</w:t>
            </w:r>
          </w:p>
        </w:tc>
        <w:tc>
          <w:tcPr>
            <w:tcW w:w="3866" w:type="pct"/>
          </w:tcPr>
          <w:p w14:paraId="7B8A483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Breien samen met confectioneren (met inbegrip van snijden van weefsel); of</w:t>
            </w:r>
          </w:p>
          <w:p w14:paraId="0301734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593E7A50" w14:textId="77777777" w:rsidTr="00B01EFA">
        <w:tc>
          <w:tcPr>
            <w:tcW w:w="1134" w:type="pct"/>
          </w:tcPr>
          <w:p w14:paraId="44979D63" w14:textId="77777777" w:rsidR="00857611" w:rsidRPr="00D84C7B" w:rsidRDefault="00857611" w:rsidP="00F6069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077DB0C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7BF3F65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4D33C43E" w14:textId="77777777" w:rsidTr="00B01EFA">
        <w:tc>
          <w:tcPr>
            <w:tcW w:w="1134" w:type="pct"/>
          </w:tcPr>
          <w:p w14:paraId="5EDECC22" w14:textId="46354ACB" w:rsidR="00857611" w:rsidRPr="00D84C7B" w:rsidRDefault="00857611" w:rsidP="0081305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13</w:t>
            </w:r>
            <w:r>
              <w:rPr>
                <w:rFonts w:ascii="Times New Roman" w:hAnsi="Times New Roman"/>
                <w:noProof/>
                <w:sz w:val="24"/>
              </w:rPr>
              <w:t>-</w:t>
            </w: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14</w:t>
            </w:r>
          </w:p>
        </w:tc>
        <w:tc>
          <w:tcPr>
            <w:tcW w:w="3866" w:type="pct"/>
          </w:tcPr>
          <w:p w14:paraId="244A3082"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69EFD548" w14:textId="77777777" w:rsidTr="00B01EFA">
        <w:tc>
          <w:tcPr>
            <w:tcW w:w="1134" w:type="pct"/>
          </w:tcPr>
          <w:p w14:paraId="4BA0476C" w14:textId="05831A7A"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5EE0EAB3" w14:textId="119B6DC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w:t>
            </w:r>
          </w:p>
          <w:p w14:paraId="7598C784" w14:textId="1C04C3A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 of</w:t>
            </w:r>
          </w:p>
          <w:p w14:paraId="012B01C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5294753F" w14:textId="77777777" w:rsidTr="00B01EFA">
        <w:tc>
          <w:tcPr>
            <w:tcW w:w="1134" w:type="pct"/>
          </w:tcPr>
          <w:p w14:paraId="1E11A1B2" w14:textId="2B21C096"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2574F92A" w14:textId="574E9A8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13878F6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7BAB0E99" w14:textId="77777777" w:rsidTr="00B01EFA">
        <w:tc>
          <w:tcPr>
            <w:tcW w:w="1134" w:type="pct"/>
          </w:tcPr>
          <w:p w14:paraId="7F30F917" w14:textId="48E6063F" w:rsidR="00857611" w:rsidRPr="00D84C7B" w:rsidRDefault="00857611" w:rsidP="0081305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15</w:t>
            </w:r>
          </w:p>
        </w:tc>
        <w:tc>
          <w:tcPr>
            <w:tcW w:w="3866" w:type="pct"/>
          </w:tcPr>
          <w:p w14:paraId="14D0DE5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2BEE9A8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1612F1B1" w14:textId="77777777" w:rsidTr="00B01EFA">
        <w:trPr>
          <w:trHeight w:val="570"/>
        </w:trPr>
        <w:tc>
          <w:tcPr>
            <w:tcW w:w="1134" w:type="pct"/>
          </w:tcPr>
          <w:p w14:paraId="75E212D7" w14:textId="3B8A6ADD" w:rsidR="00857611" w:rsidRPr="00D84C7B" w:rsidRDefault="00857611" w:rsidP="0081305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16</w:t>
            </w:r>
          </w:p>
        </w:tc>
        <w:tc>
          <w:tcPr>
            <w:tcW w:w="3866" w:type="pct"/>
          </w:tcPr>
          <w:p w14:paraId="7CF9CBF8"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1AD2A318" w14:textId="77777777" w:rsidTr="00B01EFA">
        <w:tc>
          <w:tcPr>
            <w:tcW w:w="1134" w:type="pct"/>
          </w:tcPr>
          <w:p w14:paraId="6FCECBDE" w14:textId="055AF1B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Vuurbestendige uitrustingen van weefsel bedekt met een folie van met aluminium verbonden polyester:</w:t>
            </w:r>
          </w:p>
        </w:tc>
        <w:tc>
          <w:tcPr>
            <w:tcW w:w="3866" w:type="pct"/>
          </w:tcPr>
          <w:p w14:paraId="6B70092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441CAAD6" w14:textId="5492232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aanbrengen van een deklaag of het voorzien van inlagen samen met confectioneren (met inbegrip van snijden van weefsel), mits de waarde van het gebruikte niet van oorsprong zijnde weefsel zonder deklaag of zonder inlagen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1F5530AF" w14:textId="77777777" w:rsidTr="00B01EFA">
        <w:tc>
          <w:tcPr>
            <w:tcW w:w="1134" w:type="pct"/>
          </w:tcPr>
          <w:p w14:paraId="1DC790E9" w14:textId="77777777" w:rsidR="00857611" w:rsidRPr="00D84C7B" w:rsidRDefault="00857611" w:rsidP="0081305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0C0EEF2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33FA2B2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1FFEFB70" w14:textId="77777777" w:rsidTr="00B01EFA">
        <w:tc>
          <w:tcPr>
            <w:tcW w:w="1134" w:type="pct"/>
          </w:tcPr>
          <w:p w14:paraId="127EF62D" w14:textId="0CF8114A" w:rsidR="00857611" w:rsidRPr="00D84C7B" w:rsidRDefault="00857611" w:rsidP="0081305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62</w:t>
            </w:r>
            <w:r>
              <w:rPr>
                <w:rFonts w:ascii="Times New Roman" w:hAnsi="Times New Roman"/>
                <w:noProof/>
                <w:sz w:val="24"/>
              </w:rPr>
              <w:t>.</w:t>
            </w:r>
            <w:r w:rsidRPr="0030224D">
              <w:rPr>
                <w:rFonts w:ascii="Times New Roman" w:hAnsi="Times New Roman"/>
                <w:noProof/>
                <w:sz w:val="24"/>
              </w:rPr>
              <w:t>17</w:t>
            </w:r>
          </w:p>
        </w:tc>
        <w:tc>
          <w:tcPr>
            <w:tcW w:w="3866" w:type="pct"/>
          </w:tcPr>
          <w:p w14:paraId="2BB6D465"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714D8B05" w14:textId="77777777" w:rsidTr="00B01EFA">
        <w:tc>
          <w:tcPr>
            <w:tcW w:w="1134" w:type="pct"/>
          </w:tcPr>
          <w:p w14:paraId="7B343F16" w14:textId="23BBF783"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1E653078" w14:textId="7D1315D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w:t>
            </w:r>
          </w:p>
          <w:p w14:paraId="2B0140A4" w14:textId="50710D2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 of</w:t>
            </w:r>
          </w:p>
          <w:p w14:paraId="6A198D4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confectioneren (met inbegrip van snijden) voorafgegaan door bedrukken (als zelfstandige bewerking).</w:t>
            </w:r>
          </w:p>
        </w:tc>
      </w:tr>
      <w:tr w:rsidR="00B01EFA" w:rsidRPr="00D84C7B" w14:paraId="000CE570" w14:textId="77777777" w:rsidTr="00B01EFA">
        <w:tc>
          <w:tcPr>
            <w:tcW w:w="1134" w:type="pct"/>
          </w:tcPr>
          <w:p w14:paraId="46DB41C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Vuurbestendige uitrustingen van weefsel bedekt met een folie van met aluminium verbonden polyester:</w:t>
            </w:r>
          </w:p>
        </w:tc>
        <w:tc>
          <w:tcPr>
            <w:tcW w:w="3866" w:type="pct"/>
          </w:tcPr>
          <w:p w14:paraId="6477CFB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 of</w:t>
            </w:r>
          </w:p>
          <w:p w14:paraId="28D7F634" w14:textId="2C9E7282"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aanbrengen van een deklaag of het voorzien van inlagen samen met confectioneren (met inbegrip van snijden van weefsel), mits de waarde van het gebruikte niet van oorsprong zijnde weefsel zonder deklaag of zonder inlagen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064FB581" w14:textId="77777777" w:rsidTr="00B01EFA">
        <w:tc>
          <w:tcPr>
            <w:tcW w:w="1134" w:type="pct"/>
          </w:tcPr>
          <w:p w14:paraId="09CAA42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Tussenvoeringen voor kragen en omslagen, uitgesneden:</w:t>
            </w:r>
          </w:p>
        </w:tc>
        <w:tc>
          <w:tcPr>
            <w:tcW w:w="3866" w:type="pct"/>
          </w:tcPr>
          <w:p w14:paraId="7B22EFA0" w14:textId="11D92561"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mits de waarde van alle gebruikte niet van oorsprong zijnde materialen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5F188523" w14:textId="77777777" w:rsidTr="00B01EFA">
        <w:tc>
          <w:tcPr>
            <w:tcW w:w="1134" w:type="pct"/>
          </w:tcPr>
          <w:p w14:paraId="3AF2CA6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4FDCA7A7" w14:textId="50BEDAB6"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w:t>
            </w:r>
          </w:p>
        </w:tc>
      </w:tr>
      <w:tr w:rsidR="00B01EFA" w:rsidRPr="00D84C7B" w14:paraId="5A74E3E7" w14:textId="77777777" w:rsidTr="00B01EFA">
        <w:tc>
          <w:tcPr>
            <w:tcW w:w="1134" w:type="pct"/>
          </w:tcPr>
          <w:p w14:paraId="4AB876E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63</w:t>
            </w:r>
          </w:p>
        </w:tc>
        <w:tc>
          <w:tcPr>
            <w:tcW w:w="3866" w:type="pct"/>
          </w:tcPr>
          <w:p w14:paraId="21B5E73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Andere geconfectioneerde artikelen van textiel; stellen of assortimenten; oude kleren en dergelijke; lompen en vodden</w:t>
            </w:r>
          </w:p>
        </w:tc>
      </w:tr>
      <w:tr w:rsidR="00B01EFA" w:rsidRPr="00D84C7B" w14:paraId="60CC529B" w14:textId="77777777" w:rsidTr="00B01EFA">
        <w:tc>
          <w:tcPr>
            <w:tcW w:w="1134" w:type="pct"/>
          </w:tcPr>
          <w:p w14:paraId="37F05D4F" w14:textId="44D96417" w:rsidR="00857611" w:rsidRPr="00D84C7B" w:rsidRDefault="00857611" w:rsidP="0081305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04</w:t>
            </w:r>
          </w:p>
        </w:tc>
        <w:tc>
          <w:tcPr>
            <w:tcW w:w="3866" w:type="pct"/>
          </w:tcPr>
          <w:p w14:paraId="1B387AD1"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0029C95A" w14:textId="77777777" w:rsidTr="00B01EFA">
        <w:tc>
          <w:tcPr>
            <w:tcW w:w="1134" w:type="pct"/>
          </w:tcPr>
          <w:p w14:paraId="5A0ABEBE" w14:textId="62E19661" w:rsidR="00857611" w:rsidRPr="00D84C7B" w:rsidRDefault="00857611" w:rsidP="00813055">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 Van vilt of van gebonden textielvlies:</w:t>
            </w:r>
          </w:p>
        </w:tc>
        <w:tc>
          <w:tcPr>
            <w:tcW w:w="3866" w:type="pct"/>
          </w:tcPr>
          <w:p w14:paraId="7E7C432B" w14:textId="0352E0C8"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Het maken van een gebonden textielvlies samen met confectioneren (met inbegrip van snijden van weefsel).</w:t>
            </w:r>
          </w:p>
        </w:tc>
      </w:tr>
      <w:tr w:rsidR="00B01EFA" w:rsidRPr="00D84C7B" w14:paraId="730F8555" w14:textId="77777777" w:rsidTr="00B01EFA">
        <w:tc>
          <w:tcPr>
            <w:tcW w:w="1134" w:type="pct"/>
          </w:tcPr>
          <w:p w14:paraId="5E1E379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p w14:paraId="596F134F" w14:textId="1D860E75"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Geborduurd:</w:t>
            </w:r>
          </w:p>
        </w:tc>
        <w:tc>
          <w:tcPr>
            <w:tcW w:w="3866" w:type="pct"/>
          </w:tcPr>
          <w:p w14:paraId="1544931F" w14:textId="77777777" w:rsidR="00857611" w:rsidRPr="00D84C7B" w:rsidRDefault="00857611" w:rsidP="00B01EFA">
            <w:pPr>
              <w:spacing w:before="60" w:after="60" w:line="240" w:lineRule="auto"/>
              <w:rPr>
                <w:rFonts w:ascii="Times New Roman" w:hAnsi="Times New Roman" w:cs="Times New Roman"/>
                <w:noProof/>
                <w:sz w:val="24"/>
                <w:szCs w:val="24"/>
              </w:rPr>
            </w:pPr>
          </w:p>
          <w:p w14:paraId="02CCC27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Weven, breien of haken samen met confectioneren (met inbegrip van snijden van weefsel); of</w:t>
            </w:r>
          </w:p>
          <w:p w14:paraId="044C02AE" w14:textId="0CEE173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vervaardiging uit niet-geborduurd weefsel (ander dan van brei- of haakwerk), mits de waarde van het gebruikte niet van oorsprong zijnde niet-geborduurde weefsel niet hoger is dan </w:t>
            </w:r>
            <w:r w:rsidRPr="0030224D">
              <w:rPr>
                <w:rFonts w:ascii="Times New Roman" w:hAnsi="Times New Roman"/>
                <w:noProof/>
                <w:sz w:val="24"/>
              </w:rPr>
              <w:t>40</w:t>
            </w:r>
            <w:r>
              <w:rPr>
                <w:rFonts w:ascii="Times New Roman" w:hAnsi="Times New Roman"/>
                <w:noProof/>
                <w:sz w:val="24"/>
              </w:rPr>
              <w:t> % van de prijs af fabriek van het product.</w:t>
            </w:r>
          </w:p>
        </w:tc>
      </w:tr>
      <w:tr w:rsidR="00B01EFA" w:rsidRPr="00D84C7B" w14:paraId="19B969A2" w14:textId="77777777" w:rsidTr="00B01EFA">
        <w:tc>
          <w:tcPr>
            <w:tcW w:w="1134" w:type="pct"/>
          </w:tcPr>
          <w:p w14:paraId="4AD248A4" w14:textId="7C8958F4"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3EBDFDAB" w14:textId="3C269369"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Weven, breien of haken samen met confectioneren (met inbegrip van snijden van weefsel).</w:t>
            </w:r>
          </w:p>
        </w:tc>
      </w:tr>
      <w:tr w:rsidR="00B01EFA" w:rsidRPr="00D84C7B" w14:paraId="686BDA0B" w14:textId="77777777" w:rsidTr="00B01EFA">
        <w:tc>
          <w:tcPr>
            <w:tcW w:w="1134" w:type="pct"/>
          </w:tcPr>
          <w:p w14:paraId="79162BE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05</w:t>
            </w:r>
          </w:p>
        </w:tc>
        <w:tc>
          <w:tcPr>
            <w:tcW w:w="3866" w:type="pct"/>
          </w:tcPr>
          <w:p w14:paraId="1F35A79C" w14:textId="2EF1E5E8"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Extrusie van synthetische of kunstmatige vezels of het spinnen van natuurlijke of synthetische of kunstmatige stapelvezels samen met weven of met breien en confectioneren (met inbegrip van snijden van weefsel).</w:t>
            </w:r>
          </w:p>
        </w:tc>
      </w:tr>
      <w:tr w:rsidR="00B01EFA" w:rsidRPr="00D84C7B" w14:paraId="0D81AC32" w14:textId="77777777" w:rsidTr="00B01EFA">
        <w:tc>
          <w:tcPr>
            <w:tcW w:w="1134" w:type="pct"/>
          </w:tcPr>
          <w:p w14:paraId="5EA52E75" w14:textId="110DC90E" w:rsidR="00857611" w:rsidRPr="00D84C7B" w:rsidRDefault="00857611" w:rsidP="0081305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06</w:t>
            </w:r>
          </w:p>
        </w:tc>
        <w:tc>
          <w:tcPr>
            <w:tcW w:w="3866" w:type="pct"/>
          </w:tcPr>
          <w:p w14:paraId="01F42024"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7A03492C" w14:textId="77777777" w:rsidTr="00B01EFA">
        <w:tc>
          <w:tcPr>
            <w:tcW w:w="1134" w:type="pct"/>
          </w:tcPr>
          <w:p w14:paraId="42B7A69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Van gebonden textielvlies:</w:t>
            </w:r>
          </w:p>
        </w:tc>
        <w:tc>
          <w:tcPr>
            <w:tcW w:w="3866" w:type="pct"/>
          </w:tcPr>
          <w:p w14:paraId="1A318D37" w14:textId="58E6D468"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Maken van een gebonden textielvlies samen met confectioneren (met inbegrip van snijden van weefsel).</w:t>
            </w:r>
          </w:p>
        </w:tc>
      </w:tr>
      <w:tr w:rsidR="00B01EFA" w:rsidRPr="00D84C7B" w14:paraId="21BAD861" w14:textId="77777777" w:rsidTr="00B01EFA">
        <w:tc>
          <w:tcPr>
            <w:tcW w:w="1134" w:type="pct"/>
          </w:tcPr>
          <w:p w14:paraId="6B1B272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740FEB17" w14:textId="2A6F8E12" w:rsidR="00857611" w:rsidRPr="00D84C7B" w:rsidRDefault="00857611" w:rsidP="00813055">
            <w:pPr>
              <w:spacing w:before="60" w:after="60" w:line="240" w:lineRule="auto"/>
              <w:rPr>
                <w:rFonts w:ascii="Times New Roman" w:hAnsi="Times New Roman" w:cs="Times New Roman"/>
                <w:noProof/>
                <w:sz w:val="24"/>
                <w:szCs w:val="24"/>
              </w:rPr>
            </w:pPr>
            <w:r>
              <w:rPr>
                <w:rFonts w:ascii="Times New Roman" w:hAnsi="Times New Roman"/>
                <w:noProof/>
                <w:sz w:val="24"/>
              </w:rPr>
              <w:t>Weven samen met confectioneren (met inbegrip van snijden van weefsel).</w:t>
            </w:r>
          </w:p>
        </w:tc>
      </w:tr>
      <w:tr w:rsidR="00B01EFA" w:rsidRPr="00D84C7B" w14:paraId="174F1C6E" w14:textId="77777777" w:rsidTr="00B01EFA">
        <w:tc>
          <w:tcPr>
            <w:tcW w:w="1134" w:type="pct"/>
          </w:tcPr>
          <w:p w14:paraId="180BC10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07</w:t>
            </w:r>
          </w:p>
        </w:tc>
        <w:tc>
          <w:tcPr>
            <w:tcW w:w="3866" w:type="pct"/>
          </w:tcPr>
          <w:p w14:paraId="681561A0" w14:textId="1DA7FE0B"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40</w:t>
            </w:r>
            <w:r>
              <w:rPr>
                <w:rFonts w:ascii="Times New Roman" w:hAnsi="Times New Roman"/>
                <w:noProof/>
                <w:sz w:val="24"/>
              </w:rPr>
              <w:t> % (EXW).</w:t>
            </w:r>
          </w:p>
        </w:tc>
      </w:tr>
      <w:tr w:rsidR="00B01EFA" w:rsidRPr="00D84C7B" w14:paraId="303540CF" w14:textId="77777777" w:rsidTr="00B01EFA">
        <w:tc>
          <w:tcPr>
            <w:tcW w:w="1134" w:type="pct"/>
          </w:tcPr>
          <w:p w14:paraId="5102719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08</w:t>
            </w:r>
          </w:p>
        </w:tc>
        <w:tc>
          <w:tcPr>
            <w:tcW w:w="3866" w:type="pct"/>
          </w:tcPr>
          <w:p w14:paraId="182A7773" w14:textId="1EA67557"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Elk onderdeel van het stel of het assortiment moet voldoen aan de regel die ervoor zou gelden indien het niet in het stel of assortiment was opgenomen; niet van oorsprong zijnde artikelen mogen evenwel in het stel of het assortiment worden opgenomen tot een totale waarde van ten hoogste </w:t>
            </w:r>
            <w:r w:rsidRPr="0030224D">
              <w:rPr>
                <w:rFonts w:ascii="Times New Roman" w:hAnsi="Times New Roman"/>
                <w:noProof/>
                <w:sz w:val="24"/>
              </w:rPr>
              <w:t>15</w:t>
            </w:r>
            <w:r>
              <w:rPr>
                <w:rFonts w:ascii="Times New Roman" w:hAnsi="Times New Roman"/>
                <w:noProof/>
                <w:sz w:val="24"/>
              </w:rPr>
              <w:t> % van de prijs af fabriek van het stel of het assortiment.</w:t>
            </w:r>
          </w:p>
        </w:tc>
      </w:tr>
      <w:tr w:rsidR="00B01EFA" w:rsidRPr="00D84C7B" w14:paraId="2B792ED5" w14:textId="77777777" w:rsidTr="00B01EFA">
        <w:tc>
          <w:tcPr>
            <w:tcW w:w="1134" w:type="pct"/>
          </w:tcPr>
          <w:p w14:paraId="06040A5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63</w:t>
            </w:r>
            <w:r>
              <w:rPr>
                <w:rFonts w:ascii="Times New Roman" w:hAnsi="Times New Roman"/>
                <w:noProof/>
                <w:sz w:val="24"/>
              </w:rPr>
              <w:t>.</w:t>
            </w:r>
            <w:r w:rsidRPr="0030224D">
              <w:rPr>
                <w:rFonts w:ascii="Times New Roman" w:hAnsi="Times New Roman"/>
                <w:noProof/>
                <w:sz w:val="24"/>
              </w:rPr>
              <w:t>10</w:t>
            </w:r>
          </w:p>
        </w:tc>
        <w:tc>
          <w:tcPr>
            <w:tcW w:w="3866" w:type="pct"/>
          </w:tcPr>
          <w:p w14:paraId="108723E8" w14:textId="72F04216"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1450599" w14:textId="77777777" w:rsidTr="00B01EFA">
        <w:tc>
          <w:tcPr>
            <w:tcW w:w="1134" w:type="pct"/>
          </w:tcPr>
          <w:p w14:paraId="63067A04"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AFDELING XII</w:t>
            </w:r>
          </w:p>
        </w:tc>
        <w:tc>
          <w:tcPr>
            <w:tcW w:w="3866" w:type="pct"/>
          </w:tcPr>
          <w:p w14:paraId="0A83E71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SCHOEISEL, HOOFDDEKSELS, PARAPLU’S, PARASOLS, WANDELSTOKKEN, ZITSTOKKEN, ZWEPEN, RIJZWEPEN, ALSMEDE DELEN DAARVAN; GEPREPAREERDE VEREN EN ARTIKELEN VAN VEREN; KUNSTBLOEMEN; WERKEN VAN MENSENHAAR</w:t>
            </w:r>
          </w:p>
        </w:tc>
      </w:tr>
      <w:tr w:rsidR="00B01EFA" w:rsidRPr="00D84C7B" w14:paraId="3E8504CF" w14:textId="77777777" w:rsidTr="00B01EFA">
        <w:tc>
          <w:tcPr>
            <w:tcW w:w="1134" w:type="pct"/>
          </w:tcPr>
          <w:p w14:paraId="4FF4607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64</w:t>
            </w:r>
          </w:p>
        </w:tc>
        <w:tc>
          <w:tcPr>
            <w:tcW w:w="3866" w:type="pct"/>
          </w:tcPr>
          <w:p w14:paraId="6D24F98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Schoeisel, beenkappen en dergelijke artikelen; delen daarvan</w:t>
            </w:r>
          </w:p>
        </w:tc>
      </w:tr>
      <w:tr w:rsidR="00B01EFA" w:rsidRPr="00D84C7B" w14:paraId="2CA17ECB" w14:textId="77777777" w:rsidTr="00B01EFA">
        <w:tc>
          <w:tcPr>
            <w:tcW w:w="1134" w:type="pct"/>
          </w:tcPr>
          <w:p w14:paraId="10165A8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64</w:t>
            </w:r>
            <w:r>
              <w:rPr>
                <w:rFonts w:ascii="Times New Roman" w:hAnsi="Times New Roman"/>
                <w:noProof/>
                <w:sz w:val="24"/>
              </w:rPr>
              <w:t>.</w:t>
            </w:r>
            <w:r w:rsidRPr="0030224D">
              <w:rPr>
                <w:rFonts w:ascii="Times New Roman" w:hAnsi="Times New Roman"/>
                <w:noProof/>
                <w:sz w:val="24"/>
              </w:rPr>
              <w:t>05</w:t>
            </w:r>
          </w:p>
        </w:tc>
        <w:tc>
          <w:tcPr>
            <w:tcW w:w="3866" w:type="pct"/>
          </w:tcPr>
          <w:p w14:paraId="449BEB5F" w14:textId="315AA90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willekeurige post, met uitzondering van de samenvoegingen van bovendelen met een binnenzool of met andere binnendelen bedoeld bij post </w:t>
            </w:r>
            <w:r w:rsidRPr="0030224D">
              <w:rPr>
                <w:rFonts w:ascii="Times New Roman" w:hAnsi="Times New Roman"/>
                <w:noProof/>
                <w:sz w:val="24"/>
              </w:rPr>
              <w:t>64</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p>
        </w:tc>
      </w:tr>
      <w:tr w:rsidR="00B01EFA" w:rsidRPr="00D84C7B" w14:paraId="69C04FE7" w14:textId="77777777" w:rsidTr="00B01EFA">
        <w:tc>
          <w:tcPr>
            <w:tcW w:w="1134" w:type="pct"/>
          </w:tcPr>
          <w:p w14:paraId="4A89FF1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64</w:t>
            </w:r>
            <w:r>
              <w:rPr>
                <w:rFonts w:ascii="Times New Roman" w:hAnsi="Times New Roman"/>
                <w:noProof/>
                <w:sz w:val="24"/>
              </w:rPr>
              <w:t>.</w:t>
            </w:r>
            <w:r w:rsidRPr="0030224D">
              <w:rPr>
                <w:rFonts w:ascii="Times New Roman" w:hAnsi="Times New Roman"/>
                <w:noProof/>
                <w:sz w:val="24"/>
              </w:rPr>
              <w:t>06</w:t>
            </w:r>
          </w:p>
        </w:tc>
        <w:tc>
          <w:tcPr>
            <w:tcW w:w="3866" w:type="pct"/>
          </w:tcPr>
          <w:p w14:paraId="2B0B40C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AE9317E" w14:textId="77777777" w:rsidTr="00B01EFA">
        <w:tc>
          <w:tcPr>
            <w:tcW w:w="1134" w:type="pct"/>
          </w:tcPr>
          <w:p w14:paraId="11C653A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65</w:t>
            </w:r>
          </w:p>
        </w:tc>
        <w:tc>
          <w:tcPr>
            <w:tcW w:w="3866" w:type="pct"/>
          </w:tcPr>
          <w:p w14:paraId="00849F8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Hoofddeksels en delen daarvan</w:t>
            </w:r>
          </w:p>
        </w:tc>
      </w:tr>
      <w:tr w:rsidR="00B01EFA" w:rsidRPr="00D84C7B" w14:paraId="16E9619C" w14:textId="77777777" w:rsidTr="00B01EFA">
        <w:tc>
          <w:tcPr>
            <w:tcW w:w="1134" w:type="pct"/>
          </w:tcPr>
          <w:p w14:paraId="5F1CB01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65</w:t>
            </w:r>
            <w:r>
              <w:rPr>
                <w:rFonts w:ascii="Times New Roman" w:hAnsi="Times New Roman"/>
                <w:noProof/>
                <w:sz w:val="24"/>
              </w:rPr>
              <w:t>.</w:t>
            </w:r>
            <w:r w:rsidRPr="0030224D">
              <w:rPr>
                <w:rFonts w:ascii="Times New Roman" w:hAnsi="Times New Roman"/>
                <w:noProof/>
                <w:sz w:val="24"/>
              </w:rPr>
              <w:t>07</w:t>
            </w:r>
          </w:p>
        </w:tc>
        <w:tc>
          <w:tcPr>
            <w:tcW w:w="3866" w:type="pct"/>
          </w:tcPr>
          <w:p w14:paraId="6A9CA81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1E1504E0" w14:textId="77777777" w:rsidTr="00B01EFA">
        <w:tc>
          <w:tcPr>
            <w:tcW w:w="1134" w:type="pct"/>
          </w:tcPr>
          <w:p w14:paraId="12525CB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66</w:t>
            </w:r>
          </w:p>
        </w:tc>
        <w:tc>
          <w:tcPr>
            <w:tcW w:w="3866" w:type="pct"/>
          </w:tcPr>
          <w:p w14:paraId="7CBA9C8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Paraplu’s, parasols, wandelstokken, zitstokken, zwepen, rijzwepen, alsmede delen daarvan</w:t>
            </w:r>
          </w:p>
        </w:tc>
      </w:tr>
      <w:tr w:rsidR="00B01EFA" w:rsidRPr="00D84C7B" w14:paraId="5651BD05" w14:textId="77777777" w:rsidTr="00B01EFA">
        <w:tc>
          <w:tcPr>
            <w:tcW w:w="1134" w:type="pct"/>
          </w:tcPr>
          <w:p w14:paraId="2768C0A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66</w:t>
            </w:r>
            <w:r>
              <w:rPr>
                <w:rFonts w:ascii="Times New Roman" w:hAnsi="Times New Roman"/>
                <w:noProof/>
                <w:sz w:val="24"/>
              </w:rPr>
              <w:t>.</w:t>
            </w:r>
            <w:r w:rsidRPr="0030224D">
              <w:rPr>
                <w:rFonts w:ascii="Times New Roman" w:hAnsi="Times New Roman"/>
                <w:noProof/>
                <w:sz w:val="24"/>
              </w:rPr>
              <w:t>03</w:t>
            </w:r>
          </w:p>
        </w:tc>
        <w:tc>
          <w:tcPr>
            <w:tcW w:w="3866" w:type="pct"/>
          </w:tcPr>
          <w:p w14:paraId="78B3476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0C7A6AC" w14:textId="664784F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03A95CD" w14:textId="77777777" w:rsidTr="00B01EFA">
        <w:tc>
          <w:tcPr>
            <w:tcW w:w="1134" w:type="pct"/>
          </w:tcPr>
          <w:p w14:paraId="18CD4CE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67</w:t>
            </w:r>
          </w:p>
        </w:tc>
        <w:tc>
          <w:tcPr>
            <w:tcW w:w="3866" w:type="pct"/>
          </w:tcPr>
          <w:p w14:paraId="170CC6F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Geprepareerde veren en geprepareerd dons en artikelen van veren of van dons; kunstbloemen; werken van mensenhaar</w:t>
            </w:r>
          </w:p>
        </w:tc>
      </w:tr>
      <w:tr w:rsidR="00B01EFA" w:rsidRPr="00D84C7B" w14:paraId="453FD8B8" w14:textId="77777777" w:rsidTr="00B01EFA">
        <w:tc>
          <w:tcPr>
            <w:tcW w:w="1134" w:type="pct"/>
          </w:tcPr>
          <w:p w14:paraId="4291B4A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67</w:t>
            </w:r>
            <w:r>
              <w:rPr>
                <w:rFonts w:ascii="Times New Roman" w:hAnsi="Times New Roman"/>
                <w:noProof/>
                <w:sz w:val="24"/>
              </w:rPr>
              <w:t>.</w:t>
            </w:r>
            <w:r w:rsidRPr="0030224D">
              <w:rPr>
                <w:rFonts w:ascii="Times New Roman" w:hAnsi="Times New Roman"/>
                <w:noProof/>
                <w:sz w:val="24"/>
              </w:rPr>
              <w:t>04</w:t>
            </w:r>
          </w:p>
        </w:tc>
        <w:tc>
          <w:tcPr>
            <w:tcW w:w="3866" w:type="pct"/>
          </w:tcPr>
          <w:p w14:paraId="6ACC936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33C4D446" w14:textId="77777777" w:rsidTr="00B01EFA">
        <w:tc>
          <w:tcPr>
            <w:tcW w:w="1134" w:type="pct"/>
          </w:tcPr>
          <w:p w14:paraId="3D69DFE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XIII</w:t>
            </w:r>
          </w:p>
        </w:tc>
        <w:tc>
          <w:tcPr>
            <w:tcW w:w="3866" w:type="pct"/>
          </w:tcPr>
          <w:p w14:paraId="21BEE78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WERKEN VAN STEEN, VAN GIPS, VAN CEMENT, VAN ASBEST, VAN MICA EN VAN DERGELIJKE STOFFEN; KERAMISCHE PRODUCTEN; GLAS EN GLASWERK</w:t>
            </w:r>
          </w:p>
        </w:tc>
      </w:tr>
      <w:tr w:rsidR="00B01EFA" w:rsidRPr="00D84C7B" w14:paraId="40B67501" w14:textId="77777777" w:rsidTr="00B01EFA">
        <w:tc>
          <w:tcPr>
            <w:tcW w:w="1134" w:type="pct"/>
          </w:tcPr>
          <w:p w14:paraId="21105E0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68</w:t>
            </w:r>
          </w:p>
        </w:tc>
        <w:tc>
          <w:tcPr>
            <w:tcW w:w="3866" w:type="pct"/>
          </w:tcPr>
          <w:p w14:paraId="0BF492F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Werken van steen, van gips, van cement, van asbest, van mica en van dergelijke stoffen</w:t>
            </w:r>
          </w:p>
        </w:tc>
      </w:tr>
      <w:tr w:rsidR="00B01EFA" w:rsidRPr="00D84C7B" w14:paraId="616CC7B2" w14:textId="77777777" w:rsidTr="00B01EFA">
        <w:tc>
          <w:tcPr>
            <w:tcW w:w="1134" w:type="pct"/>
          </w:tcPr>
          <w:p w14:paraId="32B38374"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68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68</w:t>
            </w:r>
            <w:r>
              <w:rPr>
                <w:rFonts w:ascii="Times New Roman" w:hAnsi="Times New Roman"/>
                <w:noProof/>
                <w:sz w:val="24"/>
              </w:rPr>
              <w:t>.</w:t>
            </w:r>
            <w:r w:rsidRPr="0030224D">
              <w:rPr>
                <w:rFonts w:ascii="Times New Roman" w:hAnsi="Times New Roman"/>
                <w:noProof/>
                <w:sz w:val="24"/>
              </w:rPr>
              <w:t>15</w:t>
            </w:r>
          </w:p>
        </w:tc>
        <w:tc>
          <w:tcPr>
            <w:tcW w:w="3866" w:type="pct"/>
          </w:tcPr>
          <w:p w14:paraId="2BC6B5A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0134CB6D" w14:textId="7DE72ED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70</w:t>
            </w:r>
            <w:r>
              <w:rPr>
                <w:rFonts w:ascii="Times New Roman" w:hAnsi="Times New Roman"/>
                <w:noProof/>
                <w:sz w:val="24"/>
              </w:rPr>
              <w:t> % (EXW).</w:t>
            </w:r>
          </w:p>
        </w:tc>
      </w:tr>
      <w:tr w:rsidR="00B01EFA" w:rsidRPr="00D84C7B" w14:paraId="767F372B" w14:textId="77777777" w:rsidTr="00B01EFA">
        <w:tc>
          <w:tcPr>
            <w:tcW w:w="1134" w:type="pct"/>
          </w:tcPr>
          <w:p w14:paraId="2535F33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69</w:t>
            </w:r>
          </w:p>
        </w:tc>
        <w:tc>
          <w:tcPr>
            <w:tcW w:w="3866" w:type="pct"/>
          </w:tcPr>
          <w:p w14:paraId="21C0A4C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Keramische producten</w:t>
            </w:r>
          </w:p>
        </w:tc>
      </w:tr>
      <w:tr w:rsidR="00B01EFA" w:rsidRPr="00D84C7B" w14:paraId="369CD8A8" w14:textId="77777777" w:rsidTr="00B01EFA">
        <w:tc>
          <w:tcPr>
            <w:tcW w:w="1134" w:type="pct"/>
          </w:tcPr>
          <w:p w14:paraId="09745FA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69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69</w:t>
            </w:r>
            <w:r>
              <w:rPr>
                <w:rFonts w:ascii="Times New Roman" w:hAnsi="Times New Roman"/>
                <w:noProof/>
                <w:sz w:val="24"/>
              </w:rPr>
              <w:t>.</w:t>
            </w:r>
            <w:r w:rsidRPr="0030224D">
              <w:rPr>
                <w:rFonts w:ascii="Times New Roman" w:hAnsi="Times New Roman"/>
                <w:noProof/>
                <w:sz w:val="24"/>
              </w:rPr>
              <w:t>14</w:t>
            </w:r>
          </w:p>
        </w:tc>
        <w:tc>
          <w:tcPr>
            <w:tcW w:w="3866" w:type="pct"/>
          </w:tcPr>
          <w:p w14:paraId="5085C32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8CC802E" w14:textId="77777777" w:rsidTr="00B01EFA">
        <w:tc>
          <w:tcPr>
            <w:tcW w:w="1134" w:type="pct"/>
          </w:tcPr>
          <w:p w14:paraId="3A3079E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70</w:t>
            </w:r>
          </w:p>
        </w:tc>
        <w:tc>
          <w:tcPr>
            <w:tcW w:w="3866" w:type="pct"/>
          </w:tcPr>
          <w:p w14:paraId="70C24B3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Glas en glaswerk</w:t>
            </w:r>
          </w:p>
        </w:tc>
      </w:tr>
      <w:tr w:rsidR="00B01EFA" w:rsidRPr="00D84C7B" w14:paraId="27726209" w14:textId="77777777" w:rsidTr="00B01EFA">
        <w:tc>
          <w:tcPr>
            <w:tcW w:w="1134" w:type="pct"/>
          </w:tcPr>
          <w:p w14:paraId="085E40A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09</w:t>
            </w:r>
          </w:p>
        </w:tc>
        <w:tc>
          <w:tcPr>
            <w:tcW w:w="3866" w:type="pct"/>
          </w:tcPr>
          <w:p w14:paraId="22E2F54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7E85784" w14:textId="6FC3D02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15FB857" w14:textId="77777777" w:rsidTr="00B01EFA">
        <w:tc>
          <w:tcPr>
            <w:tcW w:w="1134" w:type="pct"/>
          </w:tcPr>
          <w:p w14:paraId="6A27A92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10</w:t>
            </w:r>
          </w:p>
        </w:tc>
        <w:tc>
          <w:tcPr>
            <w:tcW w:w="3866" w:type="pct"/>
          </w:tcPr>
          <w:p w14:paraId="0E90BAE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90085D6" w14:textId="77777777" w:rsidTr="00B01EFA">
        <w:tc>
          <w:tcPr>
            <w:tcW w:w="1134" w:type="pct"/>
          </w:tcPr>
          <w:p w14:paraId="302FBBD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11</w:t>
            </w:r>
          </w:p>
        </w:tc>
        <w:tc>
          <w:tcPr>
            <w:tcW w:w="3866" w:type="pct"/>
          </w:tcPr>
          <w:p w14:paraId="3245357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241FF4D6" w14:textId="0221E9D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A6AB726" w14:textId="77777777" w:rsidTr="00B01EFA">
        <w:tc>
          <w:tcPr>
            <w:tcW w:w="1134" w:type="pct"/>
          </w:tcPr>
          <w:p w14:paraId="241B699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13</w:t>
            </w:r>
          </w:p>
        </w:tc>
        <w:tc>
          <w:tcPr>
            <w:tcW w:w="3866" w:type="pct"/>
          </w:tcPr>
          <w:p w14:paraId="4AAF8413" w14:textId="67110B1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10</w:t>
            </w:r>
          </w:p>
        </w:tc>
      </w:tr>
      <w:tr w:rsidR="00B01EFA" w:rsidRPr="00D84C7B" w14:paraId="7CD51FB2" w14:textId="77777777" w:rsidTr="00B01EFA">
        <w:tc>
          <w:tcPr>
            <w:tcW w:w="1134" w:type="pct"/>
          </w:tcPr>
          <w:p w14:paraId="7B011C5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14</w:t>
            </w:r>
            <w:r>
              <w:rPr>
                <w:rFonts w:ascii="Times New Roman" w:hAnsi="Times New Roman"/>
                <w:noProof/>
                <w:sz w:val="24"/>
              </w:rPr>
              <w:t>-</w:t>
            </w: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20</w:t>
            </w:r>
          </w:p>
        </w:tc>
        <w:tc>
          <w:tcPr>
            <w:tcW w:w="3866" w:type="pct"/>
          </w:tcPr>
          <w:p w14:paraId="74AA541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456989B8" w14:textId="2752382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4DF7B18" w14:textId="77777777" w:rsidTr="00B01EFA">
        <w:tc>
          <w:tcPr>
            <w:tcW w:w="1134" w:type="pct"/>
          </w:tcPr>
          <w:p w14:paraId="172DF74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XIV</w:t>
            </w:r>
          </w:p>
        </w:tc>
        <w:tc>
          <w:tcPr>
            <w:tcW w:w="3866" w:type="pct"/>
          </w:tcPr>
          <w:p w14:paraId="59747CA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ECHTE EN GEKWEEKTE PARELS, EDELSTENEN EN HALFEDELSTENEN, EDELE METALEN EN METALEN GEPLATEERD MET EDELE METALEN, ALSMEDE WERKEN DAARVAN; FANCYBIJOUTERIEËN; MUNTEN</w:t>
            </w:r>
          </w:p>
        </w:tc>
      </w:tr>
      <w:tr w:rsidR="00B01EFA" w:rsidRPr="00D84C7B" w14:paraId="02BB9C02" w14:textId="77777777" w:rsidTr="00B01EFA">
        <w:tc>
          <w:tcPr>
            <w:tcW w:w="1134" w:type="pct"/>
          </w:tcPr>
          <w:p w14:paraId="6C8232C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71</w:t>
            </w:r>
          </w:p>
        </w:tc>
        <w:tc>
          <w:tcPr>
            <w:tcW w:w="3866" w:type="pct"/>
          </w:tcPr>
          <w:p w14:paraId="59E35EE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Echte en gekweekte parels, edelstenen en halfedelstenen, edele metalen en metalen geplateerd met edele metalen, alsmede werken daarvan; fancybijouterieën; munten</w:t>
            </w:r>
          </w:p>
        </w:tc>
      </w:tr>
      <w:tr w:rsidR="00B01EFA" w:rsidRPr="00D84C7B" w14:paraId="0C8C3DE1" w14:textId="77777777" w:rsidTr="00B01EFA">
        <w:tc>
          <w:tcPr>
            <w:tcW w:w="1134" w:type="pct"/>
          </w:tcPr>
          <w:p w14:paraId="725CAA07"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05</w:t>
            </w:r>
          </w:p>
        </w:tc>
        <w:tc>
          <w:tcPr>
            <w:tcW w:w="3866" w:type="pct"/>
          </w:tcPr>
          <w:p w14:paraId="67F3BC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4BE42B2F" w14:textId="77777777" w:rsidTr="00B01EFA">
        <w:tc>
          <w:tcPr>
            <w:tcW w:w="1134" w:type="pct"/>
          </w:tcPr>
          <w:p w14:paraId="7B2E9B07"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p>
        </w:tc>
        <w:tc>
          <w:tcPr>
            <w:tcW w:w="3866" w:type="pct"/>
          </w:tcPr>
          <w:p w14:paraId="45FE67E2"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35F820D5" w14:textId="77777777" w:rsidTr="00B01EFA">
        <w:tc>
          <w:tcPr>
            <w:tcW w:w="1134" w:type="pct"/>
          </w:tcPr>
          <w:p w14:paraId="0B597B0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Onbewerkt:</w:t>
            </w:r>
          </w:p>
        </w:tc>
        <w:tc>
          <w:tcPr>
            <w:tcW w:w="3866" w:type="pct"/>
          </w:tcPr>
          <w:p w14:paraId="02D06913" w14:textId="5593302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p>
          <w:p w14:paraId="105BA89D" w14:textId="63BD077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elektrolytische, thermische of chemische scheiding van niet van oorsprong zijnde edele metalen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of</w:t>
            </w:r>
          </w:p>
          <w:p w14:paraId="2760570C" w14:textId="0DC9803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fusie of legering van niet van oorsprong zijnde edele metalen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onderling of met onedele metalen, of zuivering.</w:t>
            </w:r>
          </w:p>
        </w:tc>
      </w:tr>
      <w:tr w:rsidR="00B01EFA" w:rsidRPr="00D84C7B" w14:paraId="67380200" w14:textId="77777777" w:rsidTr="00B01EFA">
        <w:tc>
          <w:tcPr>
            <w:tcW w:w="1134" w:type="pct"/>
          </w:tcPr>
          <w:p w14:paraId="0B104B1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Halfbewerkt of in poedervorm:</w:t>
            </w:r>
          </w:p>
        </w:tc>
        <w:tc>
          <w:tcPr>
            <w:tcW w:w="3866" w:type="pct"/>
          </w:tcPr>
          <w:p w14:paraId="0B1CB42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onbewerkte edele metalen.</w:t>
            </w:r>
          </w:p>
        </w:tc>
      </w:tr>
      <w:tr w:rsidR="00B01EFA" w:rsidRPr="00D84C7B" w14:paraId="7685937F" w14:textId="77777777" w:rsidTr="00B01EFA">
        <w:tc>
          <w:tcPr>
            <w:tcW w:w="1134" w:type="pct"/>
          </w:tcPr>
          <w:p w14:paraId="6AB19EE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07</w:t>
            </w:r>
          </w:p>
        </w:tc>
        <w:tc>
          <w:tcPr>
            <w:tcW w:w="3866" w:type="pct"/>
          </w:tcPr>
          <w:p w14:paraId="3B2ADDA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7A946546" w14:textId="77777777" w:rsidTr="00B01EFA">
        <w:tc>
          <w:tcPr>
            <w:tcW w:w="1134" w:type="pct"/>
          </w:tcPr>
          <w:p w14:paraId="7D7874C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p>
        </w:tc>
        <w:tc>
          <w:tcPr>
            <w:tcW w:w="3866" w:type="pct"/>
          </w:tcPr>
          <w:p w14:paraId="112604D7"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20245B3E" w14:textId="77777777" w:rsidTr="00B01EFA">
        <w:tc>
          <w:tcPr>
            <w:tcW w:w="1134" w:type="pct"/>
          </w:tcPr>
          <w:p w14:paraId="29FE1EF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Onbewerkt:</w:t>
            </w:r>
          </w:p>
        </w:tc>
        <w:tc>
          <w:tcPr>
            <w:tcW w:w="3866" w:type="pct"/>
          </w:tcPr>
          <w:p w14:paraId="14F709B5" w14:textId="1674259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p>
          <w:p w14:paraId="643C10A9" w14:textId="457E127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elektrolytische, thermische of chemische scheiding van niet van oorsprong zijnde edele metalen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of</w:t>
            </w:r>
          </w:p>
          <w:p w14:paraId="6F580E2A" w14:textId="42EECD6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fusie of legering van niet van oorsprong zijnde edele metalen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onderling of met onedele metalen, of zuivering.</w:t>
            </w:r>
          </w:p>
        </w:tc>
      </w:tr>
      <w:tr w:rsidR="00B01EFA" w:rsidRPr="00D84C7B" w14:paraId="2D8B5214" w14:textId="77777777" w:rsidTr="00B01EFA">
        <w:tc>
          <w:tcPr>
            <w:tcW w:w="1134" w:type="pct"/>
          </w:tcPr>
          <w:p w14:paraId="2DCD284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Halfbewerkt of in poedervorm:</w:t>
            </w:r>
          </w:p>
        </w:tc>
        <w:tc>
          <w:tcPr>
            <w:tcW w:w="3866" w:type="pct"/>
          </w:tcPr>
          <w:p w14:paraId="328EDB9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onbewerkte edele metalen</w:t>
            </w:r>
          </w:p>
        </w:tc>
      </w:tr>
      <w:tr w:rsidR="00B01EFA" w:rsidRPr="00D84C7B" w14:paraId="21241FF4" w14:textId="77777777" w:rsidTr="00B01EFA">
        <w:tc>
          <w:tcPr>
            <w:tcW w:w="1134" w:type="pct"/>
          </w:tcPr>
          <w:p w14:paraId="54D8866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09</w:t>
            </w:r>
          </w:p>
        </w:tc>
        <w:tc>
          <w:tcPr>
            <w:tcW w:w="3866" w:type="pct"/>
          </w:tcPr>
          <w:p w14:paraId="11A9260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680EAFD6" w14:textId="77777777" w:rsidTr="00B01EFA">
        <w:tc>
          <w:tcPr>
            <w:tcW w:w="1134" w:type="pct"/>
          </w:tcPr>
          <w:p w14:paraId="01EA8579"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p>
        </w:tc>
        <w:tc>
          <w:tcPr>
            <w:tcW w:w="3866" w:type="pct"/>
          </w:tcPr>
          <w:p w14:paraId="1D0F1E6B"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3E68EED7" w14:textId="77777777" w:rsidTr="00B01EFA">
        <w:tc>
          <w:tcPr>
            <w:tcW w:w="1134" w:type="pct"/>
          </w:tcPr>
          <w:p w14:paraId="167C81B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Onbewerkt:</w:t>
            </w:r>
          </w:p>
        </w:tc>
        <w:tc>
          <w:tcPr>
            <w:tcW w:w="3866" w:type="pct"/>
          </w:tcPr>
          <w:p w14:paraId="4189A65F" w14:textId="6A77697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p>
          <w:p w14:paraId="58C05045" w14:textId="26FD77E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elektrolytische, thermische of chemische scheiding van niet van oorsprong zijnde edele metalen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of</w:t>
            </w:r>
          </w:p>
          <w:p w14:paraId="64D44506" w14:textId="71CC293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fusie of legering van niet van oorsprong zijnde edele metalen van de posten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onderling of met onedele metalen, of zuivering.</w:t>
            </w:r>
          </w:p>
        </w:tc>
      </w:tr>
      <w:tr w:rsidR="00B01EFA" w:rsidRPr="00D84C7B" w14:paraId="1548E967" w14:textId="77777777" w:rsidTr="00B01EFA">
        <w:tc>
          <w:tcPr>
            <w:tcW w:w="1134" w:type="pct"/>
          </w:tcPr>
          <w:p w14:paraId="5A9F8B04" w14:textId="77777777" w:rsidR="00857611" w:rsidRPr="00D84C7B" w:rsidRDefault="00857611" w:rsidP="00BE6296">
            <w:pPr>
              <w:spacing w:before="60" w:after="60" w:line="240" w:lineRule="auto"/>
              <w:ind w:right="-111"/>
              <w:rPr>
                <w:rFonts w:ascii="Times New Roman" w:hAnsi="Times New Roman" w:cs="Times New Roman"/>
                <w:noProof/>
                <w:sz w:val="24"/>
                <w:szCs w:val="24"/>
              </w:rPr>
            </w:pPr>
            <w:r>
              <w:rPr>
                <w:rFonts w:ascii="Times New Roman" w:hAnsi="Times New Roman"/>
                <w:noProof/>
                <w:sz w:val="24"/>
              </w:rPr>
              <w:t>- Halfbewerkt of in poedervorm:</w:t>
            </w:r>
          </w:p>
        </w:tc>
        <w:tc>
          <w:tcPr>
            <w:tcW w:w="3866" w:type="pct"/>
          </w:tcPr>
          <w:p w14:paraId="35A4FB4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onbewerkte edele metalen.</w:t>
            </w:r>
          </w:p>
        </w:tc>
      </w:tr>
      <w:tr w:rsidR="00B01EFA" w:rsidRPr="00D84C7B" w14:paraId="5BBF3F35" w14:textId="77777777" w:rsidTr="00B01EFA">
        <w:tc>
          <w:tcPr>
            <w:tcW w:w="1134" w:type="pct"/>
          </w:tcPr>
          <w:p w14:paraId="292ECBA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11</w:t>
            </w:r>
          </w:p>
        </w:tc>
        <w:tc>
          <w:tcPr>
            <w:tcW w:w="3866" w:type="pct"/>
          </w:tcPr>
          <w:p w14:paraId="0347276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0288B9A2" w14:textId="77777777" w:rsidTr="00B01EFA">
        <w:tc>
          <w:tcPr>
            <w:tcW w:w="1134" w:type="pct"/>
          </w:tcPr>
          <w:p w14:paraId="52E8B53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12</w:t>
            </w:r>
            <w:r>
              <w:rPr>
                <w:rFonts w:ascii="Times New Roman" w:hAnsi="Times New Roman"/>
                <w:noProof/>
                <w:sz w:val="24"/>
              </w:rPr>
              <w:t>-</w:t>
            </w:r>
            <w:r w:rsidRPr="0030224D">
              <w:rPr>
                <w:rFonts w:ascii="Times New Roman" w:hAnsi="Times New Roman"/>
                <w:noProof/>
                <w:sz w:val="24"/>
              </w:rPr>
              <w:t>71</w:t>
            </w:r>
            <w:r>
              <w:rPr>
                <w:rFonts w:ascii="Times New Roman" w:hAnsi="Times New Roman"/>
                <w:noProof/>
                <w:sz w:val="24"/>
              </w:rPr>
              <w:t>.</w:t>
            </w:r>
            <w:r w:rsidRPr="0030224D">
              <w:rPr>
                <w:rFonts w:ascii="Times New Roman" w:hAnsi="Times New Roman"/>
                <w:noProof/>
                <w:sz w:val="24"/>
              </w:rPr>
              <w:t>18</w:t>
            </w:r>
          </w:p>
        </w:tc>
        <w:tc>
          <w:tcPr>
            <w:tcW w:w="3866" w:type="pct"/>
          </w:tcPr>
          <w:p w14:paraId="447CCB1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3BC3F29F" w14:textId="77777777" w:rsidTr="00B01EFA">
        <w:trPr>
          <w:trHeight w:val="456"/>
        </w:trPr>
        <w:tc>
          <w:tcPr>
            <w:tcW w:w="1134" w:type="pct"/>
          </w:tcPr>
          <w:p w14:paraId="524621C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XV</w:t>
            </w:r>
          </w:p>
        </w:tc>
        <w:tc>
          <w:tcPr>
            <w:tcW w:w="3866" w:type="pct"/>
          </w:tcPr>
          <w:p w14:paraId="678A329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ONEDELE METALEN EN WERKEN DAARVAN</w:t>
            </w:r>
          </w:p>
        </w:tc>
      </w:tr>
      <w:tr w:rsidR="00B01EFA" w:rsidRPr="00D84C7B" w14:paraId="566655F4" w14:textId="77777777" w:rsidTr="00B01EFA">
        <w:tc>
          <w:tcPr>
            <w:tcW w:w="1134" w:type="pct"/>
          </w:tcPr>
          <w:p w14:paraId="673F8BD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72</w:t>
            </w:r>
          </w:p>
        </w:tc>
        <w:tc>
          <w:tcPr>
            <w:tcW w:w="3866" w:type="pct"/>
          </w:tcPr>
          <w:p w14:paraId="0BE474E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IJzer en staal</w:t>
            </w:r>
          </w:p>
        </w:tc>
      </w:tr>
      <w:tr w:rsidR="00B01EFA" w:rsidRPr="00D84C7B" w14:paraId="6B7E1E08" w14:textId="77777777" w:rsidTr="00B01EFA">
        <w:trPr>
          <w:trHeight w:val="401"/>
        </w:trPr>
        <w:tc>
          <w:tcPr>
            <w:tcW w:w="1134" w:type="pct"/>
          </w:tcPr>
          <w:p w14:paraId="2EFC51C6"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06</w:t>
            </w:r>
          </w:p>
        </w:tc>
        <w:tc>
          <w:tcPr>
            <w:tcW w:w="3866" w:type="pct"/>
          </w:tcPr>
          <w:p w14:paraId="64855E43" w14:textId="176E622C"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FD87B15" w14:textId="77777777" w:rsidTr="00B01EFA">
        <w:trPr>
          <w:trHeight w:val="401"/>
        </w:trPr>
        <w:tc>
          <w:tcPr>
            <w:tcW w:w="1134" w:type="pct"/>
          </w:tcPr>
          <w:p w14:paraId="6053161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07</w:t>
            </w:r>
          </w:p>
        </w:tc>
        <w:tc>
          <w:tcPr>
            <w:tcW w:w="3866" w:type="pct"/>
          </w:tcPr>
          <w:p w14:paraId="5D83441A" w14:textId="1629A26E"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p>
        </w:tc>
      </w:tr>
      <w:tr w:rsidR="00B01EFA" w:rsidRPr="00D84C7B" w14:paraId="3D672A8B" w14:textId="77777777" w:rsidTr="00B01EFA">
        <w:trPr>
          <w:trHeight w:val="401"/>
        </w:trPr>
        <w:tc>
          <w:tcPr>
            <w:tcW w:w="1134" w:type="pct"/>
          </w:tcPr>
          <w:p w14:paraId="7EF67BBD"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17</w:t>
            </w:r>
          </w:p>
        </w:tc>
        <w:tc>
          <w:tcPr>
            <w:tcW w:w="3866" w:type="pct"/>
          </w:tcPr>
          <w:p w14:paraId="07A41931" w14:textId="65C729D7"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17</w:t>
            </w:r>
            <w:r>
              <w:rPr>
                <w:rFonts w:ascii="Times New Roman" w:hAnsi="Times New Roman"/>
                <w:noProof/>
                <w:sz w:val="24"/>
              </w:rPr>
              <w:t>.</w:t>
            </w:r>
          </w:p>
        </w:tc>
      </w:tr>
      <w:tr w:rsidR="00B01EFA" w:rsidRPr="00D84C7B" w14:paraId="1FF57B38" w14:textId="77777777" w:rsidTr="00B01EFA">
        <w:trPr>
          <w:trHeight w:val="401"/>
        </w:trPr>
        <w:tc>
          <w:tcPr>
            <w:tcW w:w="1134" w:type="pct"/>
          </w:tcPr>
          <w:p w14:paraId="39D7E3BF" w14:textId="0E5C4D26"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18</w:t>
            </w:r>
          </w:p>
        </w:tc>
        <w:tc>
          <w:tcPr>
            <w:tcW w:w="3866" w:type="pct"/>
          </w:tcPr>
          <w:p w14:paraId="4CC440C4" w14:textId="4F208FA3"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A87F360" w14:textId="77777777" w:rsidTr="00B01EFA">
        <w:trPr>
          <w:trHeight w:val="401"/>
        </w:trPr>
        <w:tc>
          <w:tcPr>
            <w:tcW w:w="1134" w:type="pct"/>
          </w:tcPr>
          <w:p w14:paraId="2784C8E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19</w:t>
            </w:r>
            <w:r>
              <w:rPr>
                <w:rFonts w:ascii="Times New Roman" w:hAnsi="Times New Roman"/>
                <w:noProof/>
                <w:sz w:val="24"/>
              </w:rPr>
              <w:t>-</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23</w:t>
            </w:r>
          </w:p>
        </w:tc>
        <w:tc>
          <w:tcPr>
            <w:tcW w:w="3866" w:type="pct"/>
          </w:tcPr>
          <w:p w14:paraId="643F46B1" w14:textId="34F11121"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19</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23</w:t>
            </w:r>
            <w:r>
              <w:rPr>
                <w:rFonts w:ascii="Times New Roman" w:hAnsi="Times New Roman"/>
                <w:noProof/>
                <w:sz w:val="24"/>
              </w:rPr>
              <w:t>.</w:t>
            </w:r>
          </w:p>
        </w:tc>
      </w:tr>
      <w:tr w:rsidR="00B01EFA" w:rsidRPr="00D84C7B" w14:paraId="51EBF438" w14:textId="77777777" w:rsidTr="00B01EFA">
        <w:trPr>
          <w:trHeight w:val="401"/>
        </w:trPr>
        <w:tc>
          <w:tcPr>
            <w:tcW w:w="1134" w:type="pct"/>
          </w:tcPr>
          <w:p w14:paraId="7C90AC79" w14:textId="023B6200"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24</w:t>
            </w:r>
          </w:p>
        </w:tc>
        <w:tc>
          <w:tcPr>
            <w:tcW w:w="3866" w:type="pct"/>
          </w:tcPr>
          <w:p w14:paraId="02B4173B" w14:textId="2F334778"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257D6CD6" w14:textId="77777777" w:rsidTr="00B01EFA">
        <w:trPr>
          <w:trHeight w:val="401"/>
        </w:trPr>
        <w:tc>
          <w:tcPr>
            <w:tcW w:w="1134" w:type="pct"/>
          </w:tcPr>
          <w:p w14:paraId="6404F49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25</w:t>
            </w:r>
            <w:r>
              <w:rPr>
                <w:rFonts w:ascii="Times New Roman" w:hAnsi="Times New Roman"/>
                <w:noProof/>
                <w:sz w:val="24"/>
              </w:rPr>
              <w:t>-</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29</w:t>
            </w:r>
          </w:p>
        </w:tc>
        <w:tc>
          <w:tcPr>
            <w:tcW w:w="3866" w:type="pct"/>
          </w:tcPr>
          <w:p w14:paraId="1FD4102E" w14:textId="4E4B122E"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25</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29</w:t>
            </w:r>
            <w:r>
              <w:rPr>
                <w:rFonts w:ascii="Times New Roman" w:hAnsi="Times New Roman"/>
                <w:noProof/>
                <w:sz w:val="24"/>
              </w:rPr>
              <w:t>.</w:t>
            </w:r>
          </w:p>
        </w:tc>
      </w:tr>
      <w:tr w:rsidR="00B01EFA" w:rsidRPr="00D84C7B" w14:paraId="7711311B" w14:textId="77777777" w:rsidTr="00B01EFA">
        <w:trPr>
          <w:trHeight w:val="401"/>
        </w:trPr>
        <w:tc>
          <w:tcPr>
            <w:tcW w:w="1134" w:type="pct"/>
          </w:tcPr>
          <w:p w14:paraId="57C50317"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73</w:t>
            </w:r>
          </w:p>
        </w:tc>
        <w:tc>
          <w:tcPr>
            <w:tcW w:w="3866" w:type="pct"/>
          </w:tcPr>
          <w:p w14:paraId="3C146FC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Werken van gietijzer, van ijzer en van staal</w:t>
            </w:r>
          </w:p>
        </w:tc>
      </w:tr>
      <w:tr w:rsidR="00B01EFA" w:rsidRPr="00D84C7B" w14:paraId="69B29E61" w14:textId="77777777" w:rsidTr="00B01EFA">
        <w:tc>
          <w:tcPr>
            <w:tcW w:w="1134" w:type="pct"/>
          </w:tcPr>
          <w:p w14:paraId="6995D6C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7301</w:t>
            </w:r>
            <w:r>
              <w:rPr>
                <w:rFonts w:ascii="Times New Roman" w:hAnsi="Times New Roman"/>
                <w:noProof/>
                <w:sz w:val="24"/>
              </w:rPr>
              <w:t>.</w:t>
            </w:r>
            <w:r w:rsidRPr="0030224D">
              <w:rPr>
                <w:rFonts w:ascii="Times New Roman" w:hAnsi="Times New Roman"/>
                <w:noProof/>
                <w:sz w:val="24"/>
              </w:rPr>
              <w:t>10</w:t>
            </w:r>
          </w:p>
        </w:tc>
        <w:tc>
          <w:tcPr>
            <w:tcW w:w="3866" w:type="pct"/>
          </w:tcPr>
          <w:p w14:paraId="345CDDB8" w14:textId="3219424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VH, met uitzondering van de posten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17</w:t>
            </w:r>
            <w:r>
              <w:rPr>
                <w:rFonts w:ascii="Times New Roman" w:hAnsi="Times New Roman"/>
                <w:noProof/>
                <w:sz w:val="24"/>
              </w:rPr>
              <w:t>.</w:t>
            </w:r>
          </w:p>
        </w:tc>
      </w:tr>
      <w:tr w:rsidR="00B01EFA" w:rsidRPr="00D84C7B" w14:paraId="762310F4" w14:textId="77777777" w:rsidTr="00B01EFA">
        <w:tc>
          <w:tcPr>
            <w:tcW w:w="1134" w:type="pct"/>
          </w:tcPr>
          <w:p w14:paraId="0472D47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7301</w:t>
            </w:r>
            <w:r>
              <w:rPr>
                <w:rFonts w:ascii="Times New Roman" w:hAnsi="Times New Roman"/>
                <w:noProof/>
                <w:sz w:val="24"/>
              </w:rPr>
              <w:t>.</w:t>
            </w:r>
            <w:r w:rsidRPr="0030224D">
              <w:rPr>
                <w:rFonts w:ascii="Times New Roman" w:hAnsi="Times New Roman"/>
                <w:noProof/>
                <w:sz w:val="24"/>
              </w:rPr>
              <w:t>20</w:t>
            </w:r>
          </w:p>
        </w:tc>
        <w:tc>
          <w:tcPr>
            <w:tcW w:w="3866" w:type="pct"/>
          </w:tcPr>
          <w:p w14:paraId="444DC24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39A864E" w14:textId="77777777" w:rsidTr="00B01EFA">
        <w:tc>
          <w:tcPr>
            <w:tcW w:w="1134" w:type="pct"/>
          </w:tcPr>
          <w:p w14:paraId="3A4E67D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02</w:t>
            </w:r>
          </w:p>
        </w:tc>
        <w:tc>
          <w:tcPr>
            <w:tcW w:w="3866" w:type="pct"/>
          </w:tcPr>
          <w:p w14:paraId="6CF1641C" w14:textId="182EF2C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VH, met uitzondering van de posten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17</w:t>
            </w:r>
            <w:r>
              <w:rPr>
                <w:rFonts w:ascii="Times New Roman" w:hAnsi="Times New Roman"/>
                <w:noProof/>
                <w:sz w:val="24"/>
              </w:rPr>
              <w:t>.</w:t>
            </w:r>
          </w:p>
        </w:tc>
      </w:tr>
      <w:tr w:rsidR="00B01EFA" w:rsidRPr="00D84C7B" w14:paraId="3B8D5F0E" w14:textId="77777777" w:rsidTr="00B01EFA">
        <w:tc>
          <w:tcPr>
            <w:tcW w:w="1134" w:type="pct"/>
          </w:tcPr>
          <w:p w14:paraId="5A1F02D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03</w:t>
            </w:r>
          </w:p>
        </w:tc>
        <w:tc>
          <w:tcPr>
            <w:tcW w:w="3866" w:type="pct"/>
          </w:tcPr>
          <w:p w14:paraId="72BC441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6F6572B" w14:textId="77777777" w:rsidTr="00B01EFA">
        <w:tc>
          <w:tcPr>
            <w:tcW w:w="1134" w:type="pct"/>
          </w:tcPr>
          <w:p w14:paraId="39846C2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06</w:t>
            </w:r>
          </w:p>
        </w:tc>
        <w:tc>
          <w:tcPr>
            <w:tcW w:w="3866" w:type="pct"/>
          </w:tcPr>
          <w:p w14:paraId="28372795" w14:textId="1E98C5E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de posten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11</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12</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18</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19</w:t>
            </w:r>
            <w:r>
              <w:rPr>
                <w:rFonts w:ascii="Times New Roman" w:hAnsi="Times New Roman"/>
                <w:noProof/>
                <w:sz w:val="24"/>
              </w:rPr>
              <w:t xml:space="preserve">,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 xml:space="preserve"> en</w:t>
            </w:r>
            <w:r w:rsidR="00A43B37">
              <w:rPr>
                <w:rFonts w:ascii="Times New Roman" w:hAnsi="Times New Roman"/>
                <w:noProof/>
                <w:sz w:val="24"/>
              </w:rPr>
              <w:t> </w:t>
            </w:r>
            <w:r w:rsidRPr="0030224D">
              <w:rPr>
                <w:rFonts w:ascii="Times New Roman" w:hAnsi="Times New Roman"/>
                <w:noProof/>
                <w:sz w:val="24"/>
              </w:rPr>
              <w:t>72</w:t>
            </w:r>
            <w:r>
              <w:rPr>
                <w:rFonts w:ascii="Times New Roman" w:hAnsi="Times New Roman"/>
                <w:noProof/>
                <w:sz w:val="24"/>
              </w:rPr>
              <w:t>.</w:t>
            </w:r>
            <w:r w:rsidRPr="0030224D">
              <w:rPr>
                <w:rFonts w:ascii="Times New Roman" w:hAnsi="Times New Roman"/>
                <w:noProof/>
                <w:sz w:val="24"/>
              </w:rPr>
              <w:t>24</w:t>
            </w:r>
            <w:r>
              <w:rPr>
                <w:rFonts w:ascii="Times New Roman" w:hAnsi="Times New Roman"/>
                <w:noProof/>
                <w:sz w:val="24"/>
              </w:rPr>
              <w:t>.</w:t>
            </w:r>
          </w:p>
        </w:tc>
      </w:tr>
      <w:tr w:rsidR="00B01EFA" w:rsidRPr="00D84C7B" w14:paraId="73BF3393" w14:textId="77777777" w:rsidTr="00B01EFA">
        <w:tc>
          <w:tcPr>
            <w:tcW w:w="1134" w:type="pct"/>
          </w:tcPr>
          <w:p w14:paraId="137AF6D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07</w:t>
            </w:r>
          </w:p>
        </w:tc>
        <w:tc>
          <w:tcPr>
            <w:tcW w:w="3866" w:type="pct"/>
          </w:tcPr>
          <w:p w14:paraId="6F5D9237" w14:textId="77777777" w:rsidR="00857611" w:rsidRPr="00D84C7B" w:rsidRDefault="00857611" w:rsidP="00B01EFA">
            <w:pPr>
              <w:spacing w:before="60" w:after="60" w:line="240" w:lineRule="auto"/>
              <w:rPr>
                <w:rFonts w:ascii="Times New Roman" w:hAnsi="Times New Roman" w:cs="Times New Roman"/>
                <w:noProof/>
                <w:sz w:val="24"/>
                <w:szCs w:val="24"/>
              </w:rPr>
            </w:pPr>
          </w:p>
        </w:tc>
      </w:tr>
      <w:tr w:rsidR="00B01EFA" w:rsidRPr="00D84C7B" w14:paraId="311414A1" w14:textId="77777777" w:rsidTr="00B01EFA">
        <w:tc>
          <w:tcPr>
            <w:tcW w:w="1134" w:type="pct"/>
          </w:tcPr>
          <w:p w14:paraId="092A88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Hulpstukken (fittings) voor buisleidingen, van roestvrij staal:</w:t>
            </w:r>
          </w:p>
        </w:tc>
        <w:tc>
          <w:tcPr>
            <w:tcW w:w="3866" w:type="pct"/>
          </w:tcPr>
          <w:p w14:paraId="3FBC2CEB" w14:textId="351D860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met uitzondering van gesmede onbewerkte stukken; niet van oorsprong zijnde gesmede onbewerkte stukken mogen evenwel worden gebruikt, mits de waarde ervan niet hoger is dan </w:t>
            </w:r>
            <w:r w:rsidRPr="0030224D">
              <w:rPr>
                <w:rFonts w:ascii="Times New Roman" w:hAnsi="Times New Roman"/>
                <w:noProof/>
                <w:sz w:val="24"/>
              </w:rPr>
              <w:t>50</w:t>
            </w:r>
            <w:r>
              <w:rPr>
                <w:rFonts w:ascii="Times New Roman" w:hAnsi="Times New Roman"/>
                <w:noProof/>
                <w:sz w:val="24"/>
              </w:rPr>
              <w:t> % van de prijs af fabriek van het product.</w:t>
            </w:r>
          </w:p>
        </w:tc>
      </w:tr>
      <w:tr w:rsidR="00B01EFA" w:rsidRPr="00D84C7B" w14:paraId="27E8B1BB" w14:textId="77777777" w:rsidTr="00B01EFA">
        <w:tc>
          <w:tcPr>
            <w:tcW w:w="1134" w:type="pct"/>
          </w:tcPr>
          <w:p w14:paraId="6A68357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Andere:</w:t>
            </w:r>
          </w:p>
        </w:tc>
        <w:tc>
          <w:tcPr>
            <w:tcW w:w="3866" w:type="pct"/>
          </w:tcPr>
          <w:p w14:paraId="3AD8BD7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3F9881D0" w14:textId="77777777" w:rsidTr="00B01EFA">
        <w:tc>
          <w:tcPr>
            <w:tcW w:w="1134" w:type="pct"/>
          </w:tcPr>
          <w:p w14:paraId="24F71B5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08</w:t>
            </w:r>
          </w:p>
        </w:tc>
        <w:tc>
          <w:tcPr>
            <w:tcW w:w="3866" w:type="pct"/>
          </w:tcPr>
          <w:p w14:paraId="36DFB7BC" w14:textId="48AA740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onderverdeling </w:t>
            </w:r>
            <w:r w:rsidRPr="0030224D">
              <w:rPr>
                <w:rFonts w:ascii="Times New Roman" w:hAnsi="Times New Roman"/>
                <w:noProof/>
                <w:sz w:val="24"/>
              </w:rPr>
              <w:t>7301</w:t>
            </w:r>
            <w:r>
              <w:rPr>
                <w:rFonts w:ascii="Times New Roman" w:hAnsi="Times New Roman"/>
                <w:noProof/>
                <w:sz w:val="24"/>
              </w:rPr>
              <w:t>.</w:t>
            </w:r>
            <w:r w:rsidRPr="0030224D">
              <w:rPr>
                <w:rFonts w:ascii="Times New Roman" w:hAnsi="Times New Roman"/>
                <w:noProof/>
                <w:sz w:val="24"/>
              </w:rPr>
              <w:t>20</w:t>
            </w:r>
            <w:r>
              <w:rPr>
                <w:rFonts w:ascii="Times New Roman" w:hAnsi="Times New Roman"/>
                <w:noProof/>
                <w:sz w:val="24"/>
              </w:rPr>
              <w:t>.</w:t>
            </w:r>
          </w:p>
        </w:tc>
      </w:tr>
      <w:tr w:rsidR="00B01EFA" w:rsidRPr="00D84C7B" w14:paraId="6A92EB1B" w14:textId="77777777" w:rsidTr="00B01EFA">
        <w:tc>
          <w:tcPr>
            <w:tcW w:w="1134" w:type="pct"/>
          </w:tcPr>
          <w:p w14:paraId="58B8CC3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7309</w:t>
            </w:r>
            <w:r>
              <w:rPr>
                <w:rFonts w:ascii="Times New Roman" w:hAnsi="Times New Roman"/>
                <w:noProof/>
                <w:sz w:val="24"/>
              </w:rPr>
              <w:t>.</w:t>
            </w:r>
            <w:r w:rsidRPr="0030224D">
              <w:rPr>
                <w:rFonts w:ascii="Times New Roman" w:hAnsi="Times New Roman"/>
                <w:noProof/>
                <w:sz w:val="24"/>
              </w:rPr>
              <w:t>00</w:t>
            </w:r>
            <w:r>
              <w:rPr>
                <w:rFonts w:ascii="Times New Roman" w:hAnsi="Times New Roman"/>
                <w:noProof/>
                <w:sz w:val="24"/>
              </w:rPr>
              <w:t>-</w:t>
            </w:r>
            <w:r w:rsidRPr="0030224D">
              <w:rPr>
                <w:rFonts w:ascii="Times New Roman" w:hAnsi="Times New Roman"/>
                <w:noProof/>
                <w:sz w:val="24"/>
              </w:rPr>
              <w:t>7315</w:t>
            </w:r>
            <w:r>
              <w:rPr>
                <w:rFonts w:ascii="Times New Roman" w:hAnsi="Times New Roman"/>
                <w:noProof/>
                <w:sz w:val="24"/>
              </w:rPr>
              <w:t>.</w:t>
            </w:r>
            <w:r w:rsidRPr="0030224D">
              <w:rPr>
                <w:rFonts w:ascii="Times New Roman" w:hAnsi="Times New Roman"/>
                <w:noProof/>
                <w:sz w:val="24"/>
              </w:rPr>
              <w:t>19</w:t>
            </w:r>
          </w:p>
        </w:tc>
        <w:tc>
          <w:tcPr>
            <w:tcW w:w="3866" w:type="pct"/>
          </w:tcPr>
          <w:p w14:paraId="447F815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159A6BB" w14:textId="77777777" w:rsidTr="00B01EFA">
        <w:tc>
          <w:tcPr>
            <w:tcW w:w="1134" w:type="pct"/>
          </w:tcPr>
          <w:p w14:paraId="2152639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7315</w:t>
            </w:r>
            <w:r>
              <w:rPr>
                <w:rFonts w:ascii="Times New Roman" w:hAnsi="Times New Roman"/>
                <w:noProof/>
                <w:sz w:val="24"/>
              </w:rPr>
              <w:t>.</w:t>
            </w:r>
            <w:r w:rsidRPr="0030224D">
              <w:rPr>
                <w:rFonts w:ascii="Times New Roman" w:hAnsi="Times New Roman"/>
                <w:noProof/>
                <w:sz w:val="24"/>
              </w:rPr>
              <w:t>20</w:t>
            </w:r>
          </w:p>
        </w:tc>
        <w:tc>
          <w:tcPr>
            <w:tcW w:w="3866" w:type="pct"/>
          </w:tcPr>
          <w:p w14:paraId="70C3909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98DD60E" w14:textId="48B69CC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DF8FC65" w14:textId="77777777" w:rsidTr="00B01EFA">
        <w:tc>
          <w:tcPr>
            <w:tcW w:w="1134" w:type="pct"/>
          </w:tcPr>
          <w:p w14:paraId="175E575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7315</w:t>
            </w:r>
            <w:r>
              <w:rPr>
                <w:rFonts w:ascii="Times New Roman" w:hAnsi="Times New Roman"/>
                <w:noProof/>
                <w:sz w:val="24"/>
              </w:rPr>
              <w:t>.</w:t>
            </w:r>
            <w:r w:rsidRPr="0030224D">
              <w:rPr>
                <w:rFonts w:ascii="Times New Roman" w:hAnsi="Times New Roman"/>
                <w:noProof/>
                <w:sz w:val="24"/>
              </w:rPr>
              <w:t>81</w:t>
            </w:r>
            <w:r>
              <w:rPr>
                <w:rFonts w:ascii="Times New Roman" w:hAnsi="Times New Roman"/>
                <w:noProof/>
                <w:sz w:val="24"/>
              </w:rPr>
              <w:t>-</w:t>
            </w:r>
            <w:r w:rsidRPr="0030224D">
              <w:rPr>
                <w:rFonts w:ascii="Times New Roman" w:hAnsi="Times New Roman"/>
                <w:noProof/>
                <w:sz w:val="24"/>
              </w:rPr>
              <w:t>7326</w:t>
            </w:r>
            <w:r>
              <w:rPr>
                <w:rFonts w:ascii="Times New Roman" w:hAnsi="Times New Roman"/>
                <w:noProof/>
                <w:sz w:val="24"/>
              </w:rPr>
              <w:t>.</w:t>
            </w:r>
            <w:r w:rsidRPr="0030224D">
              <w:rPr>
                <w:rFonts w:ascii="Times New Roman" w:hAnsi="Times New Roman"/>
                <w:noProof/>
                <w:sz w:val="24"/>
              </w:rPr>
              <w:t>90</w:t>
            </w:r>
          </w:p>
        </w:tc>
        <w:tc>
          <w:tcPr>
            <w:tcW w:w="3866" w:type="pct"/>
          </w:tcPr>
          <w:p w14:paraId="194A2EF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EB27920" w14:textId="77777777" w:rsidTr="00B01EFA">
        <w:tc>
          <w:tcPr>
            <w:tcW w:w="1134" w:type="pct"/>
          </w:tcPr>
          <w:p w14:paraId="63F784C8" w14:textId="1DCEBC8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74</w:t>
            </w:r>
          </w:p>
        </w:tc>
        <w:tc>
          <w:tcPr>
            <w:tcW w:w="3866" w:type="pct"/>
          </w:tcPr>
          <w:p w14:paraId="29ADE18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Koper en werken van koper</w:t>
            </w:r>
          </w:p>
        </w:tc>
      </w:tr>
      <w:tr w:rsidR="00B01EFA" w:rsidRPr="00D84C7B" w14:paraId="624029A9" w14:textId="77777777" w:rsidTr="00B01EFA">
        <w:tc>
          <w:tcPr>
            <w:tcW w:w="1134" w:type="pct"/>
          </w:tcPr>
          <w:p w14:paraId="6FDD7C1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02</w:t>
            </w:r>
          </w:p>
        </w:tc>
        <w:tc>
          <w:tcPr>
            <w:tcW w:w="3866" w:type="pct"/>
          </w:tcPr>
          <w:p w14:paraId="1EEF6D4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5859D044" w14:textId="77777777" w:rsidTr="00B01EFA">
        <w:tc>
          <w:tcPr>
            <w:tcW w:w="1134" w:type="pct"/>
          </w:tcPr>
          <w:p w14:paraId="528B35AC"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03</w:t>
            </w:r>
          </w:p>
        </w:tc>
        <w:tc>
          <w:tcPr>
            <w:tcW w:w="3866" w:type="pct"/>
          </w:tcPr>
          <w:p w14:paraId="4196FC4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4F39854C" w14:textId="77777777" w:rsidTr="00B01EFA">
        <w:tc>
          <w:tcPr>
            <w:tcW w:w="1134" w:type="pct"/>
          </w:tcPr>
          <w:p w14:paraId="0897A6A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04</w:t>
            </w:r>
            <w:r>
              <w:rPr>
                <w:rFonts w:ascii="Times New Roman" w:hAnsi="Times New Roman"/>
                <w:noProof/>
                <w:sz w:val="24"/>
              </w:rPr>
              <w:t>-</w:t>
            </w: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07</w:t>
            </w:r>
          </w:p>
        </w:tc>
        <w:tc>
          <w:tcPr>
            <w:tcW w:w="3866" w:type="pct"/>
          </w:tcPr>
          <w:p w14:paraId="3CE2433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4D64729B" w14:textId="77777777" w:rsidTr="00B01EFA">
        <w:tc>
          <w:tcPr>
            <w:tcW w:w="1134" w:type="pct"/>
          </w:tcPr>
          <w:p w14:paraId="6CBB992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08</w:t>
            </w:r>
          </w:p>
        </w:tc>
        <w:tc>
          <w:tcPr>
            <w:tcW w:w="3866" w:type="pct"/>
          </w:tcPr>
          <w:p w14:paraId="73EFB0F4" w14:textId="410F7FF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en 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B77632F" w14:textId="77777777" w:rsidTr="00B01EFA">
        <w:tc>
          <w:tcPr>
            <w:tcW w:w="1134" w:type="pct"/>
          </w:tcPr>
          <w:p w14:paraId="218D88C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74</w:t>
            </w:r>
            <w:r>
              <w:rPr>
                <w:rFonts w:ascii="Times New Roman" w:hAnsi="Times New Roman"/>
                <w:noProof/>
                <w:sz w:val="24"/>
              </w:rPr>
              <w:t>.</w:t>
            </w:r>
            <w:r w:rsidRPr="0030224D">
              <w:rPr>
                <w:rFonts w:ascii="Times New Roman" w:hAnsi="Times New Roman"/>
                <w:noProof/>
                <w:sz w:val="24"/>
              </w:rPr>
              <w:t>19</w:t>
            </w:r>
          </w:p>
        </w:tc>
        <w:tc>
          <w:tcPr>
            <w:tcW w:w="3866" w:type="pct"/>
          </w:tcPr>
          <w:p w14:paraId="4DC5771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28AC2E6" w14:textId="77777777" w:rsidTr="00B01EFA">
        <w:tc>
          <w:tcPr>
            <w:tcW w:w="1134" w:type="pct"/>
          </w:tcPr>
          <w:p w14:paraId="1E24DF2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75</w:t>
            </w:r>
          </w:p>
        </w:tc>
        <w:tc>
          <w:tcPr>
            <w:tcW w:w="3866" w:type="pct"/>
          </w:tcPr>
          <w:p w14:paraId="07910C1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Nikkel en werken van nikkel</w:t>
            </w:r>
          </w:p>
        </w:tc>
      </w:tr>
      <w:tr w:rsidR="00B01EFA" w:rsidRPr="00D84C7B" w14:paraId="6334A19D" w14:textId="77777777" w:rsidTr="00B01EFA">
        <w:tc>
          <w:tcPr>
            <w:tcW w:w="1134" w:type="pct"/>
          </w:tcPr>
          <w:p w14:paraId="0063CFE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75</w:t>
            </w:r>
            <w:r>
              <w:rPr>
                <w:rFonts w:ascii="Times New Roman" w:hAnsi="Times New Roman"/>
                <w:noProof/>
                <w:sz w:val="24"/>
              </w:rPr>
              <w:t>.</w:t>
            </w:r>
            <w:r w:rsidRPr="0030224D">
              <w:rPr>
                <w:rFonts w:ascii="Times New Roman" w:hAnsi="Times New Roman"/>
                <w:noProof/>
                <w:sz w:val="24"/>
              </w:rPr>
              <w:t>01</w:t>
            </w:r>
          </w:p>
        </w:tc>
        <w:tc>
          <w:tcPr>
            <w:tcW w:w="3866" w:type="pct"/>
          </w:tcPr>
          <w:p w14:paraId="102B2B9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7F9A465" w14:textId="77777777" w:rsidTr="00B01EFA">
        <w:tc>
          <w:tcPr>
            <w:tcW w:w="1134" w:type="pct"/>
          </w:tcPr>
          <w:p w14:paraId="7528F71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75</w:t>
            </w:r>
            <w:r>
              <w:rPr>
                <w:rFonts w:ascii="Times New Roman" w:hAnsi="Times New Roman"/>
                <w:noProof/>
                <w:sz w:val="24"/>
              </w:rPr>
              <w:t>.</w:t>
            </w:r>
            <w:r w:rsidRPr="0030224D">
              <w:rPr>
                <w:rFonts w:ascii="Times New Roman" w:hAnsi="Times New Roman"/>
                <w:noProof/>
                <w:sz w:val="24"/>
              </w:rPr>
              <w:t>02</w:t>
            </w:r>
          </w:p>
        </w:tc>
        <w:tc>
          <w:tcPr>
            <w:tcW w:w="3866" w:type="pct"/>
          </w:tcPr>
          <w:p w14:paraId="3F9CA88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439455B5" w14:textId="77777777" w:rsidTr="00B01EFA">
        <w:tc>
          <w:tcPr>
            <w:tcW w:w="1134" w:type="pct"/>
          </w:tcPr>
          <w:p w14:paraId="3F24ABB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75</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w:t>
            </w:r>
            <w:r w:rsidRPr="0030224D">
              <w:rPr>
                <w:rFonts w:ascii="Times New Roman" w:hAnsi="Times New Roman"/>
                <w:noProof/>
                <w:sz w:val="24"/>
              </w:rPr>
              <w:t>75</w:t>
            </w:r>
            <w:r>
              <w:rPr>
                <w:rFonts w:ascii="Times New Roman" w:hAnsi="Times New Roman"/>
                <w:noProof/>
                <w:sz w:val="24"/>
              </w:rPr>
              <w:t>.</w:t>
            </w:r>
            <w:r w:rsidRPr="0030224D">
              <w:rPr>
                <w:rFonts w:ascii="Times New Roman" w:hAnsi="Times New Roman"/>
                <w:noProof/>
                <w:sz w:val="24"/>
              </w:rPr>
              <w:t>08</w:t>
            </w:r>
          </w:p>
        </w:tc>
        <w:tc>
          <w:tcPr>
            <w:tcW w:w="3866" w:type="pct"/>
          </w:tcPr>
          <w:p w14:paraId="7CDCF44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3990479" w14:textId="77777777" w:rsidTr="00B01EFA">
        <w:tc>
          <w:tcPr>
            <w:tcW w:w="1134" w:type="pct"/>
          </w:tcPr>
          <w:p w14:paraId="2CA8DBC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76</w:t>
            </w:r>
          </w:p>
        </w:tc>
        <w:tc>
          <w:tcPr>
            <w:tcW w:w="3866" w:type="pct"/>
          </w:tcPr>
          <w:p w14:paraId="6504C8D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Aluminium en werken van aluminium</w:t>
            </w:r>
          </w:p>
        </w:tc>
      </w:tr>
      <w:tr w:rsidR="00B01EFA" w:rsidRPr="00D84C7B" w14:paraId="7439D2A4" w14:textId="77777777" w:rsidTr="00B01EFA">
        <w:tc>
          <w:tcPr>
            <w:tcW w:w="1134" w:type="pct"/>
          </w:tcPr>
          <w:p w14:paraId="204D43D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76</w:t>
            </w:r>
            <w:r>
              <w:rPr>
                <w:rFonts w:ascii="Times New Roman" w:hAnsi="Times New Roman"/>
                <w:noProof/>
                <w:sz w:val="24"/>
              </w:rPr>
              <w:t>.</w:t>
            </w:r>
            <w:r w:rsidRPr="0030224D">
              <w:rPr>
                <w:rFonts w:ascii="Times New Roman" w:hAnsi="Times New Roman"/>
                <w:noProof/>
                <w:sz w:val="24"/>
              </w:rPr>
              <w:t>01</w:t>
            </w:r>
          </w:p>
        </w:tc>
        <w:tc>
          <w:tcPr>
            <w:tcW w:w="3866" w:type="pct"/>
          </w:tcPr>
          <w:p w14:paraId="4F2F62B2" w14:textId="20AA9BC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en MaxNOM </w:t>
            </w:r>
            <w:r w:rsidRPr="0030224D">
              <w:rPr>
                <w:rFonts w:ascii="Times New Roman" w:hAnsi="Times New Roman"/>
                <w:noProof/>
                <w:sz w:val="24"/>
              </w:rPr>
              <w:t>50</w:t>
            </w:r>
            <w:r>
              <w:rPr>
                <w:rFonts w:ascii="Times New Roman" w:hAnsi="Times New Roman"/>
                <w:noProof/>
                <w:sz w:val="24"/>
              </w:rPr>
              <w:t> % (EXW);</w:t>
            </w:r>
          </w:p>
          <w:p w14:paraId="67EA2239" w14:textId="4C25D3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of</w:t>
            </w:r>
          </w:p>
          <w:p w14:paraId="1C2FE390" w14:textId="622E575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door thermische of elektrolytische behandeling, uit niet-gelegeerd aluminium of uit resten en afval van aluminium.</w:t>
            </w:r>
          </w:p>
        </w:tc>
      </w:tr>
      <w:tr w:rsidR="00B01EFA" w:rsidRPr="00D84C7B" w14:paraId="5ADBAB26" w14:textId="77777777" w:rsidTr="00B01EFA">
        <w:tc>
          <w:tcPr>
            <w:tcW w:w="1134" w:type="pct"/>
          </w:tcPr>
          <w:p w14:paraId="6952DAC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76</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w:t>
            </w:r>
            <w:r w:rsidRPr="0030224D">
              <w:rPr>
                <w:rFonts w:ascii="Times New Roman" w:hAnsi="Times New Roman"/>
                <w:noProof/>
                <w:sz w:val="24"/>
              </w:rPr>
              <w:t>76</w:t>
            </w:r>
            <w:r>
              <w:rPr>
                <w:rFonts w:ascii="Times New Roman" w:hAnsi="Times New Roman"/>
                <w:noProof/>
                <w:sz w:val="24"/>
              </w:rPr>
              <w:t>.</w:t>
            </w:r>
            <w:r w:rsidRPr="0030224D">
              <w:rPr>
                <w:rFonts w:ascii="Times New Roman" w:hAnsi="Times New Roman"/>
                <w:noProof/>
                <w:sz w:val="24"/>
              </w:rPr>
              <w:t>03</w:t>
            </w:r>
          </w:p>
        </w:tc>
        <w:tc>
          <w:tcPr>
            <w:tcW w:w="3866" w:type="pct"/>
          </w:tcPr>
          <w:p w14:paraId="2AA0189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76888A45" w14:textId="77777777" w:rsidTr="00B01EFA">
        <w:tc>
          <w:tcPr>
            <w:tcW w:w="1134" w:type="pct"/>
          </w:tcPr>
          <w:p w14:paraId="3841B24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7604</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7607</w:t>
            </w:r>
            <w:r>
              <w:rPr>
                <w:rFonts w:ascii="Times New Roman" w:hAnsi="Times New Roman"/>
                <w:noProof/>
                <w:sz w:val="24"/>
              </w:rPr>
              <w:t>.</w:t>
            </w:r>
            <w:r w:rsidRPr="0030224D">
              <w:rPr>
                <w:rFonts w:ascii="Times New Roman" w:hAnsi="Times New Roman"/>
                <w:noProof/>
                <w:sz w:val="24"/>
              </w:rPr>
              <w:t>19</w:t>
            </w:r>
          </w:p>
        </w:tc>
        <w:tc>
          <w:tcPr>
            <w:tcW w:w="3866" w:type="pct"/>
          </w:tcPr>
          <w:p w14:paraId="4B61806C" w14:textId="6CD7C88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en 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5628408" w14:textId="77777777" w:rsidTr="00B01EFA">
        <w:tc>
          <w:tcPr>
            <w:tcW w:w="1134" w:type="pct"/>
          </w:tcPr>
          <w:p w14:paraId="6F2D6D8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7607</w:t>
            </w:r>
            <w:r>
              <w:rPr>
                <w:rFonts w:ascii="Times New Roman" w:hAnsi="Times New Roman"/>
                <w:noProof/>
                <w:sz w:val="24"/>
              </w:rPr>
              <w:t>.</w:t>
            </w:r>
            <w:r w:rsidRPr="0030224D">
              <w:rPr>
                <w:rFonts w:ascii="Times New Roman" w:hAnsi="Times New Roman"/>
                <w:noProof/>
                <w:sz w:val="24"/>
              </w:rPr>
              <w:t>20</w:t>
            </w:r>
          </w:p>
        </w:tc>
        <w:tc>
          <w:tcPr>
            <w:tcW w:w="3866" w:type="pct"/>
          </w:tcPr>
          <w:p w14:paraId="3CCED231" w14:textId="63BEF9D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25874EB" w14:textId="77777777" w:rsidTr="00B01EFA">
        <w:tc>
          <w:tcPr>
            <w:tcW w:w="1134" w:type="pct"/>
          </w:tcPr>
          <w:p w14:paraId="0F7005C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7608</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7616</w:t>
            </w:r>
            <w:r>
              <w:rPr>
                <w:rFonts w:ascii="Times New Roman" w:hAnsi="Times New Roman"/>
                <w:noProof/>
                <w:sz w:val="24"/>
              </w:rPr>
              <w:t>.</w:t>
            </w:r>
            <w:r w:rsidRPr="0030224D">
              <w:rPr>
                <w:rFonts w:ascii="Times New Roman" w:hAnsi="Times New Roman"/>
                <w:noProof/>
                <w:sz w:val="24"/>
              </w:rPr>
              <w:t>99</w:t>
            </w:r>
          </w:p>
        </w:tc>
        <w:tc>
          <w:tcPr>
            <w:tcW w:w="3866" w:type="pct"/>
          </w:tcPr>
          <w:p w14:paraId="4B40DC83" w14:textId="26D9A004"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 xml:space="preserve">VP en 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C07953E" w14:textId="77777777" w:rsidTr="00B01EFA">
        <w:tc>
          <w:tcPr>
            <w:tcW w:w="1134" w:type="pct"/>
          </w:tcPr>
          <w:p w14:paraId="668A215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78</w:t>
            </w:r>
          </w:p>
        </w:tc>
        <w:tc>
          <w:tcPr>
            <w:tcW w:w="3866" w:type="pct"/>
          </w:tcPr>
          <w:p w14:paraId="5C2E6C8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Lood en werken van lood</w:t>
            </w:r>
          </w:p>
        </w:tc>
      </w:tr>
      <w:tr w:rsidR="00B01EFA" w:rsidRPr="00D84C7B" w14:paraId="393E7DA9" w14:textId="77777777" w:rsidTr="00B01EFA">
        <w:tc>
          <w:tcPr>
            <w:tcW w:w="1134" w:type="pct"/>
          </w:tcPr>
          <w:p w14:paraId="49F56FE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7801</w:t>
            </w:r>
            <w:r>
              <w:rPr>
                <w:rFonts w:ascii="Times New Roman" w:hAnsi="Times New Roman"/>
                <w:noProof/>
                <w:sz w:val="24"/>
              </w:rPr>
              <w:t>.</w:t>
            </w:r>
            <w:r w:rsidRPr="0030224D">
              <w:rPr>
                <w:rFonts w:ascii="Times New Roman" w:hAnsi="Times New Roman"/>
                <w:noProof/>
                <w:sz w:val="24"/>
              </w:rPr>
              <w:t>10</w:t>
            </w:r>
          </w:p>
        </w:tc>
        <w:tc>
          <w:tcPr>
            <w:tcW w:w="3866" w:type="pct"/>
          </w:tcPr>
          <w:p w14:paraId="67D3891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6018C254" w14:textId="77777777" w:rsidTr="00B01EFA">
        <w:tc>
          <w:tcPr>
            <w:tcW w:w="1134" w:type="pct"/>
          </w:tcPr>
          <w:p w14:paraId="2D679B7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7801</w:t>
            </w:r>
            <w:r>
              <w:rPr>
                <w:rFonts w:ascii="Times New Roman" w:hAnsi="Times New Roman"/>
                <w:noProof/>
                <w:sz w:val="24"/>
              </w:rPr>
              <w:t>.</w:t>
            </w:r>
            <w:r w:rsidRPr="0030224D">
              <w:rPr>
                <w:rFonts w:ascii="Times New Roman" w:hAnsi="Times New Roman"/>
                <w:noProof/>
                <w:sz w:val="24"/>
              </w:rPr>
              <w:t>91</w:t>
            </w:r>
            <w:r>
              <w:rPr>
                <w:rFonts w:ascii="Times New Roman" w:hAnsi="Times New Roman"/>
                <w:noProof/>
                <w:sz w:val="24"/>
              </w:rPr>
              <w:t>-</w:t>
            </w:r>
            <w:r w:rsidRPr="0030224D">
              <w:rPr>
                <w:rFonts w:ascii="Times New Roman" w:hAnsi="Times New Roman"/>
                <w:noProof/>
                <w:sz w:val="24"/>
              </w:rPr>
              <w:t>7806</w:t>
            </w:r>
            <w:r>
              <w:rPr>
                <w:rFonts w:ascii="Times New Roman" w:hAnsi="Times New Roman"/>
                <w:noProof/>
                <w:sz w:val="24"/>
              </w:rPr>
              <w:t>.</w:t>
            </w:r>
            <w:r w:rsidRPr="0030224D">
              <w:rPr>
                <w:rFonts w:ascii="Times New Roman" w:hAnsi="Times New Roman"/>
                <w:noProof/>
                <w:sz w:val="24"/>
              </w:rPr>
              <w:t>00</w:t>
            </w:r>
          </w:p>
        </w:tc>
        <w:tc>
          <w:tcPr>
            <w:tcW w:w="3866" w:type="pct"/>
          </w:tcPr>
          <w:p w14:paraId="7AC4846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0B9ACFE6" w14:textId="77777777" w:rsidTr="00B01EFA">
        <w:tc>
          <w:tcPr>
            <w:tcW w:w="1134" w:type="pct"/>
          </w:tcPr>
          <w:p w14:paraId="30E3F90B"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79</w:t>
            </w:r>
          </w:p>
        </w:tc>
        <w:tc>
          <w:tcPr>
            <w:tcW w:w="3866" w:type="pct"/>
          </w:tcPr>
          <w:p w14:paraId="34D5DD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Zink en werken van zink</w:t>
            </w:r>
          </w:p>
        </w:tc>
      </w:tr>
      <w:tr w:rsidR="00B01EFA" w:rsidRPr="00D84C7B" w14:paraId="539BF8EA" w14:textId="77777777" w:rsidTr="00B01EFA">
        <w:tc>
          <w:tcPr>
            <w:tcW w:w="1134" w:type="pct"/>
          </w:tcPr>
          <w:p w14:paraId="4D264F1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79</w:t>
            </w:r>
            <w:r>
              <w:rPr>
                <w:rFonts w:ascii="Times New Roman" w:hAnsi="Times New Roman"/>
                <w:noProof/>
                <w:sz w:val="24"/>
              </w:rPr>
              <w:t>.</w:t>
            </w:r>
            <w:r w:rsidRPr="0030224D">
              <w:rPr>
                <w:rFonts w:ascii="Times New Roman" w:hAnsi="Times New Roman"/>
                <w:noProof/>
                <w:sz w:val="24"/>
              </w:rPr>
              <w:t>07</w:t>
            </w:r>
          </w:p>
        </w:tc>
        <w:tc>
          <w:tcPr>
            <w:tcW w:w="3866" w:type="pct"/>
          </w:tcPr>
          <w:p w14:paraId="51B624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20E0E008" w14:textId="77777777" w:rsidTr="00B01EFA">
        <w:tc>
          <w:tcPr>
            <w:tcW w:w="1134" w:type="pct"/>
          </w:tcPr>
          <w:p w14:paraId="21A8F968" w14:textId="2A7D4D14"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80</w:t>
            </w:r>
          </w:p>
        </w:tc>
        <w:tc>
          <w:tcPr>
            <w:tcW w:w="3866" w:type="pct"/>
          </w:tcPr>
          <w:p w14:paraId="6A74E0C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Tin en werken van tin</w:t>
            </w:r>
          </w:p>
        </w:tc>
      </w:tr>
      <w:tr w:rsidR="00B01EFA" w:rsidRPr="00D84C7B" w14:paraId="0B1405C4" w14:textId="77777777" w:rsidTr="00B01EFA">
        <w:tc>
          <w:tcPr>
            <w:tcW w:w="1134" w:type="pct"/>
          </w:tcPr>
          <w:p w14:paraId="6DFF584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80</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80</w:t>
            </w:r>
            <w:r>
              <w:rPr>
                <w:rFonts w:ascii="Times New Roman" w:hAnsi="Times New Roman"/>
                <w:noProof/>
                <w:sz w:val="24"/>
              </w:rPr>
              <w:t>.</w:t>
            </w:r>
            <w:r w:rsidRPr="0030224D">
              <w:rPr>
                <w:rFonts w:ascii="Times New Roman" w:hAnsi="Times New Roman"/>
                <w:noProof/>
                <w:sz w:val="24"/>
              </w:rPr>
              <w:t>07</w:t>
            </w:r>
          </w:p>
        </w:tc>
        <w:tc>
          <w:tcPr>
            <w:tcW w:w="3866" w:type="pct"/>
          </w:tcPr>
          <w:p w14:paraId="77EAF05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r w:rsidR="00B01EFA" w:rsidRPr="00D84C7B" w14:paraId="6C074676" w14:textId="77777777" w:rsidTr="00B01EFA">
        <w:tc>
          <w:tcPr>
            <w:tcW w:w="1134" w:type="pct"/>
          </w:tcPr>
          <w:p w14:paraId="1A2DEBE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81</w:t>
            </w:r>
          </w:p>
        </w:tc>
        <w:tc>
          <w:tcPr>
            <w:tcW w:w="3866" w:type="pct"/>
          </w:tcPr>
          <w:p w14:paraId="6EC08DA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Andere onedele metalen; cermets; werken van deze stoffen</w:t>
            </w:r>
          </w:p>
        </w:tc>
      </w:tr>
      <w:tr w:rsidR="00B01EFA" w:rsidRPr="00D84C7B" w14:paraId="45898EA3" w14:textId="77777777" w:rsidTr="00B01EFA">
        <w:tc>
          <w:tcPr>
            <w:tcW w:w="1134" w:type="pct"/>
          </w:tcPr>
          <w:p w14:paraId="6E271460"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81</w:t>
            </w:r>
            <w:r>
              <w:rPr>
                <w:rFonts w:ascii="Times New Roman" w:hAnsi="Times New Roman"/>
                <w:noProof/>
                <w:sz w:val="24"/>
              </w:rPr>
              <w:t>.</w:t>
            </w:r>
            <w:r w:rsidRPr="0030224D">
              <w:rPr>
                <w:rFonts w:ascii="Times New Roman" w:hAnsi="Times New Roman"/>
                <w:noProof/>
                <w:sz w:val="24"/>
              </w:rPr>
              <w:t>13</w:t>
            </w:r>
          </w:p>
        </w:tc>
        <w:tc>
          <w:tcPr>
            <w:tcW w:w="3866" w:type="pct"/>
          </w:tcPr>
          <w:p w14:paraId="6C459C4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uit niet van oorsprong zijnde materialen van een post.</w:t>
            </w:r>
          </w:p>
        </w:tc>
      </w:tr>
      <w:tr w:rsidR="00B01EFA" w:rsidRPr="00D84C7B" w14:paraId="0F0456FD" w14:textId="77777777" w:rsidTr="00B01EFA">
        <w:tc>
          <w:tcPr>
            <w:tcW w:w="1134" w:type="pct"/>
          </w:tcPr>
          <w:p w14:paraId="4931CF4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82</w:t>
            </w:r>
          </w:p>
        </w:tc>
        <w:tc>
          <w:tcPr>
            <w:tcW w:w="3866" w:type="pct"/>
          </w:tcPr>
          <w:p w14:paraId="16E94B8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Gereedschap; messenmakerswerk, lepels en vorken, van onedel metaal; delen van deze artikelen van onedel metaal</w:t>
            </w:r>
          </w:p>
        </w:tc>
      </w:tr>
      <w:tr w:rsidR="00B01EFA" w:rsidRPr="00D84C7B" w14:paraId="5EA8E231" w14:textId="77777777" w:rsidTr="00B01EFA">
        <w:tc>
          <w:tcPr>
            <w:tcW w:w="1134" w:type="pct"/>
          </w:tcPr>
          <w:p w14:paraId="3489D79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8201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8205</w:t>
            </w:r>
            <w:r>
              <w:rPr>
                <w:rFonts w:ascii="Times New Roman" w:hAnsi="Times New Roman"/>
                <w:noProof/>
                <w:sz w:val="24"/>
              </w:rPr>
              <w:t>.</w:t>
            </w:r>
            <w:r w:rsidRPr="0030224D">
              <w:rPr>
                <w:rFonts w:ascii="Times New Roman" w:hAnsi="Times New Roman"/>
                <w:noProof/>
                <w:sz w:val="24"/>
              </w:rPr>
              <w:t>70</w:t>
            </w:r>
          </w:p>
        </w:tc>
        <w:tc>
          <w:tcPr>
            <w:tcW w:w="3866" w:type="pct"/>
          </w:tcPr>
          <w:p w14:paraId="271F9D3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02DFCC2F" w14:textId="58B81EA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C491556" w14:textId="77777777" w:rsidTr="00B01EFA">
        <w:tc>
          <w:tcPr>
            <w:tcW w:w="1134" w:type="pct"/>
          </w:tcPr>
          <w:p w14:paraId="0FFA57B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8205</w:t>
            </w:r>
            <w:r>
              <w:rPr>
                <w:rFonts w:ascii="Times New Roman" w:hAnsi="Times New Roman"/>
                <w:noProof/>
                <w:sz w:val="24"/>
              </w:rPr>
              <w:t>.</w:t>
            </w:r>
            <w:r w:rsidRPr="0030224D">
              <w:rPr>
                <w:rFonts w:ascii="Times New Roman" w:hAnsi="Times New Roman"/>
                <w:noProof/>
                <w:sz w:val="24"/>
              </w:rPr>
              <w:t>90</w:t>
            </w:r>
          </w:p>
        </w:tc>
        <w:tc>
          <w:tcPr>
            <w:tcW w:w="3866" w:type="pct"/>
          </w:tcPr>
          <w:p w14:paraId="1203866F" w14:textId="128CB6F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niet van oorsprong zijnd gereedschap van post </w:t>
            </w: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05</w:t>
            </w:r>
            <w:r>
              <w:rPr>
                <w:rFonts w:ascii="Times New Roman" w:hAnsi="Times New Roman"/>
                <w:noProof/>
                <w:sz w:val="24"/>
              </w:rPr>
              <w:t xml:space="preserve"> mag evenwel in het stel of het assortiment worden opgenomen tot een totale waarde van </w:t>
            </w:r>
            <w:r w:rsidRPr="0030224D">
              <w:rPr>
                <w:rFonts w:ascii="Times New Roman" w:hAnsi="Times New Roman"/>
                <w:noProof/>
                <w:sz w:val="24"/>
              </w:rPr>
              <w:t>15</w:t>
            </w:r>
            <w:r>
              <w:rPr>
                <w:rFonts w:ascii="Times New Roman" w:hAnsi="Times New Roman"/>
                <w:noProof/>
                <w:sz w:val="24"/>
              </w:rPr>
              <w:t> % van de prijs af fabriek van het stel of het assortiment.</w:t>
            </w:r>
          </w:p>
        </w:tc>
      </w:tr>
      <w:tr w:rsidR="00B01EFA" w:rsidRPr="00D84C7B" w14:paraId="004AC60E" w14:textId="77777777" w:rsidTr="00B01EFA">
        <w:tc>
          <w:tcPr>
            <w:tcW w:w="1134" w:type="pct"/>
          </w:tcPr>
          <w:p w14:paraId="0AC442E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06</w:t>
            </w:r>
          </w:p>
        </w:tc>
        <w:tc>
          <w:tcPr>
            <w:tcW w:w="3866" w:type="pct"/>
          </w:tcPr>
          <w:p w14:paraId="2646AC3F" w14:textId="25C5235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de posten </w:t>
            </w: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tot en met</w:t>
            </w:r>
            <w:r w:rsidR="00A43B37">
              <w:rPr>
                <w:rFonts w:ascii="Times New Roman" w:hAnsi="Times New Roman"/>
                <w:noProof/>
                <w:sz w:val="24"/>
              </w:rPr>
              <w:t> </w:t>
            </w: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05</w:t>
            </w:r>
            <w:r>
              <w:rPr>
                <w:rFonts w:ascii="Times New Roman" w:hAnsi="Times New Roman"/>
                <w:noProof/>
                <w:sz w:val="24"/>
              </w:rPr>
              <w:t>; niet van oorsprong zijnd gereedschap van de posten </w:t>
            </w: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02</w:t>
            </w:r>
            <w:r>
              <w:rPr>
                <w:rFonts w:ascii="Times New Roman" w:hAnsi="Times New Roman"/>
                <w:noProof/>
                <w:sz w:val="24"/>
              </w:rPr>
              <w:t xml:space="preserve"> tot en met </w:t>
            </w: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05</w:t>
            </w:r>
            <w:r>
              <w:rPr>
                <w:rFonts w:ascii="Times New Roman" w:hAnsi="Times New Roman"/>
                <w:noProof/>
                <w:sz w:val="24"/>
              </w:rPr>
              <w:t xml:space="preserve"> mag evenwel in het stel of het assortiment worden opgenomen tot een totale waarde van </w:t>
            </w:r>
            <w:r w:rsidRPr="0030224D">
              <w:rPr>
                <w:rFonts w:ascii="Times New Roman" w:hAnsi="Times New Roman"/>
                <w:noProof/>
                <w:sz w:val="24"/>
              </w:rPr>
              <w:t>15</w:t>
            </w:r>
            <w:r>
              <w:rPr>
                <w:rFonts w:ascii="Times New Roman" w:hAnsi="Times New Roman"/>
                <w:noProof/>
                <w:sz w:val="24"/>
              </w:rPr>
              <w:t> % van de prijs af fabriek van het stel of het assortiment.</w:t>
            </w:r>
          </w:p>
        </w:tc>
      </w:tr>
      <w:tr w:rsidR="00B01EFA" w:rsidRPr="00D84C7B" w14:paraId="5E15B765" w14:textId="77777777" w:rsidTr="00B01EFA">
        <w:tc>
          <w:tcPr>
            <w:tcW w:w="1134" w:type="pct"/>
          </w:tcPr>
          <w:p w14:paraId="4F9CC06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82</w:t>
            </w:r>
            <w:r>
              <w:rPr>
                <w:rFonts w:ascii="Times New Roman" w:hAnsi="Times New Roman"/>
                <w:noProof/>
                <w:sz w:val="24"/>
              </w:rPr>
              <w:t>.</w:t>
            </w:r>
            <w:r w:rsidRPr="0030224D">
              <w:rPr>
                <w:rFonts w:ascii="Times New Roman" w:hAnsi="Times New Roman"/>
                <w:noProof/>
                <w:sz w:val="24"/>
              </w:rPr>
              <w:t>15</w:t>
            </w:r>
          </w:p>
        </w:tc>
        <w:tc>
          <w:tcPr>
            <w:tcW w:w="3866" w:type="pct"/>
          </w:tcPr>
          <w:p w14:paraId="4B8E2DE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2883A9CC" w14:textId="76A5CF5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F7A5334" w14:textId="77777777" w:rsidTr="00B01EFA">
        <w:tc>
          <w:tcPr>
            <w:tcW w:w="1134" w:type="pct"/>
          </w:tcPr>
          <w:p w14:paraId="0229980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83</w:t>
            </w:r>
          </w:p>
        </w:tc>
        <w:tc>
          <w:tcPr>
            <w:tcW w:w="3866" w:type="pct"/>
          </w:tcPr>
          <w:p w14:paraId="10BAF5F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Allerlei werken van onedele metalen</w:t>
            </w:r>
          </w:p>
        </w:tc>
      </w:tr>
      <w:tr w:rsidR="00B01EFA" w:rsidRPr="00D84C7B" w14:paraId="189E8FB4" w14:textId="77777777" w:rsidTr="00B01EFA">
        <w:tc>
          <w:tcPr>
            <w:tcW w:w="1134" w:type="pct"/>
          </w:tcPr>
          <w:p w14:paraId="42D6E04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83</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83</w:t>
            </w:r>
            <w:r>
              <w:rPr>
                <w:rFonts w:ascii="Times New Roman" w:hAnsi="Times New Roman"/>
                <w:noProof/>
                <w:sz w:val="24"/>
              </w:rPr>
              <w:t>.</w:t>
            </w:r>
            <w:r w:rsidRPr="0030224D">
              <w:rPr>
                <w:rFonts w:ascii="Times New Roman" w:hAnsi="Times New Roman"/>
                <w:noProof/>
                <w:sz w:val="24"/>
              </w:rPr>
              <w:t>11</w:t>
            </w:r>
          </w:p>
        </w:tc>
        <w:tc>
          <w:tcPr>
            <w:tcW w:w="3866" w:type="pct"/>
          </w:tcPr>
          <w:p w14:paraId="4866333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3C8C79D" w14:textId="348F7899"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917CABD" w14:textId="77777777" w:rsidTr="00B01EFA">
        <w:tc>
          <w:tcPr>
            <w:tcW w:w="1134" w:type="pct"/>
          </w:tcPr>
          <w:p w14:paraId="15FBB2AD"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AFDELING XVI</w:t>
            </w:r>
          </w:p>
        </w:tc>
        <w:tc>
          <w:tcPr>
            <w:tcW w:w="3866" w:type="pct"/>
          </w:tcPr>
          <w:p w14:paraId="740258D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MACHINES, TOESTELLEN EN MECHANISCHE WERKTUIGEN; ELEKTRISCHE UITRUSTING; DELEN DAARVAN; TOESTELLEN VOOR HET OPNEMEN OF HET WEERGEVEN VAN GELUID, TOESTELLEN VOOR HET OPNEMEN OF HET WEERGEVEN VAN BEELDEN EN GELUID VOOR TELEVISIE, ALSMEDE DELEN EN TOEBEHOREN VAN DEZE TOESTELLEN</w:t>
            </w:r>
          </w:p>
        </w:tc>
      </w:tr>
      <w:tr w:rsidR="00B01EFA" w:rsidRPr="00D84C7B" w14:paraId="03DD970C" w14:textId="77777777" w:rsidTr="00B01EFA">
        <w:tc>
          <w:tcPr>
            <w:tcW w:w="1134" w:type="pct"/>
          </w:tcPr>
          <w:p w14:paraId="40C96DD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84</w:t>
            </w:r>
          </w:p>
        </w:tc>
        <w:tc>
          <w:tcPr>
            <w:tcW w:w="3866" w:type="pct"/>
          </w:tcPr>
          <w:p w14:paraId="0A874E90" w14:textId="7F12669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Kernreactoren, stoomketels, machines, toestellen en mechanische werktuigen; delen daarvan</w:t>
            </w:r>
          </w:p>
        </w:tc>
      </w:tr>
      <w:tr w:rsidR="00B01EFA" w:rsidRPr="00D84C7B" w14:paraId="2C72AF67" w14:textId="77777777" w:rsidTr="00B01EFA">
        <w:trPr>
          <w:trHeight w:val="290"/>
        </w:trPr>
        <w:tc>
          <w:tcPr>
            <w:tcW w:w="1134" w:type="pct"/>
          </w:tcPr>
          <w:p w14:paraId="66F86BB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06</w:t>
            </w:r>
          </w:p>
        </w:tc>
        <w:tc>
          <w:tcPr>
            <w:tcW w:w="3866" w:type="pct"/>
          </w:tcPr>
          <w:p w14:paraId="634858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6970EE4B" w14:textId="1EBD4BF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A4CA9E5" w14:textId="77777777" w:rsidTr="00B01EFA">
        <w:tc>
          <w:tcPr>
            <w:tcW w:w="1134" w:type="pct"/>
          </w:tcPr>
          <w:p w14:paraId="46BFDB6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08</w:t>
            </w:r>
          </w:p>
        </w:tc>
        <w:tc>
          <w:tcPr>
            <w:tcW w:w="3866" w:type="pct"/>
          </w:tcPr>
          <w:p w14:paraId="49520312" w14:textId="6211BD4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33EAE8FE" w14:textId="77777777" w:rsidTr="00B01EFA">
        <w:tc>
          <w:tcPr>
            <w:tcW w:w="1134" w:type="pct"/>
          </w:tcPr>
          <w:p w14:paraId="1A1EA6A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09</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24</w:t>
            </w:r>
          </w:p>
        </w:tc>
        <w:tc>
          <w:tcPr>
            <w:tcW w:w="3866" w:type="pct"/>
          </w:tcPr>
          <w:p w14:paraId="24EC6D8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D327623" w14:textId="2CA93A1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56274D7" w14:textId="77777777" w:rsidTr="00B01EFA">
        <w:tc>
          <w:tcPr>
            <w:tcW w:w="1134" w:type="pct"/>
          </w:tcPr>
          <w:p w14:paraId="55F92EA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25</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30</w:t>
            </w:r>
          </w:p>
        </w:tc>
        <w:tc>
          <w:tcPr>
            <w:tcW w:w="3866" w:type="pct"/>
          </w:tcPr>
          <w:p w14:paraId="53801A2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31</w:t>
            </w:r>
            <w:r>
              <w:rPr>
                <w:rFonts w:ascii="Times New Roman" w:hAnsi="Times New Roman"/>
                <w:noProof/>
                <w:sz w:val="24"/>
              </w:rPr>
              <w:t>; of</w:t>
            </w:r>
          </w:p>
          <w:p w14:paraId="747847AC" w14:textId="5D03D40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B258A79" w14:textId="77777777" w:rsidTr="00B01EFA">
        <w:tc>
          <w:tcPr>
            <w:tcW w:w="1134" w:type="pct"/>
          </w:tcPr>
          <w:p w14:paraId="6D29308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31</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43</w:t>
            </w:r>
          </w:p>
        </w:tc>
        <w:tc>
          <w:tcPr>
            <w:tcW w:w="3866" w:type="pct"/>
          </w:tcPr>
          <w:p w14:paraId="60385FE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6DC3C9E7" w14:textId="31FF5D4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3BF3CC16" w14:textId="77777777" w:rsidTr="00B01EFA">
        <w:tc>
          <w:tcPr>
            <w:tcW w:w="1134" w:type="pct"/>
          </w:tcPr>
          <w:p w14:paraId="3A3DF8A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44</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47</w:t>
            </w:r>
          </w:p>
        </w:tc>
        <w:tc>
          <w:tcPr>
            <w:tcW w:w="3866" w:type="pct"/>
          </w:tcPr>
          <w:p w14:paraId="76782CE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48</w:t>
            </w:r>
            <w:r>
              <w:rPr>
                <w:rFonts w:ascii="Times New Roman" w:hAnsi="Times New Roman"/>
                <w:noProof/>
                <w:sz w:val="24"/>
              </w:rPr>
              <w:t>; of</w:t>
            </w:r>
          </w:p>
          <w:p w14:paraId="7B606446" w14:textId="5B85E03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9C8B0D9" w14:textId="77777777" w:rsidTr="00B01EFA">
        <w:tc>
          <w:tcPr>
            <w:tcW w:w="1134" w:type="pct"/>
          </w:tcPr>
          <w:p w14:paraId="12E94F2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48</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55</w:t>
            </w:r>
          </w:p>
        </w:tc>
        <w:tc>
          <w:tcPr>
            <w:tcW w:w="3866" w:type="pct"/>
          </w:tcPr>
          <w:p w14:paraId="1B8F030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8741EA6" w14:textId="54ADFE3D"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90FF516" w14:textId="77777777" w:rsidTr="00B01EFA">
        <w:tc>
          <w:tcPr>
            <w:tcW w:w="1134" w:type="pct"/>
          </w:tcPr>
          <w:p w14:paraId="23358047"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56</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65</w:t>
            </w:r>
          </w:p>
        </w:tc>
        <w:tc>
          <w:tcPr>
            <w:tcW w:w="3866" w:type="pct"/>
          </w:tcPr>
          <w:p w14:paraId="5686D89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66</w:t>
            </w:r>
            <w:r>
              <w:rPr>
                <w:rFonts w:ascii="Times New Roman" w:hAnsi="Times New Roman"/>
                <w:noProof/>
                <w:sz w:val="24"/>
              </w:rPr>
              <w:t>; of</w:t>
            </w:r>
          </w:p>
          <w:p w14:paraId="0E31016A" w14:textId="634670A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834A0C4" w14:textId="77777777" w:rsidTr="00B01EFA">
        <w:tc>
          <w:tcPr>
            <w:tcW w:w="1134" w:type="pct"/>
          </w:tcPr>
          <w:p w14:paraId="4439FB9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66</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68</w:t>
            </w:r>
          </w:p>
        </w:tc>
        <w:tc>
          <w:tcPr>
            <w:tcW w:w="3866" w:type="pct"/>
          </w:tcPr>
          <w:p w14:paraId="7F75F5A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6B5EA032" w14:textId="165BA3F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128A773" w14:textId="77777777" w:rsidTr="00B01EFA">
        <w:tc>
          <w:tcPr>
            <w:tcW w:w="1134" w:type="pct"/>
          </w:tcPr>
          <w:p w14:paraId="060849C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70</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72</w:t>
            </w:r>
          </w:p>
        </w:tc>
        <w:tc>
          <w:tcPr>
            <w:tcW w:w="3866" w:type="pct"/>
          </w:tcPr>
          <w:p w14:paraId="0702670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73</w:t>
            </w:r>
            <w:r>
              <w:rPr>
                <w:rFonts w:ascii="Times New Roman" w:hAnsi="Times New Roman"/>
                <w:noProof/>
                <w:sz w:val="24"/>
              </w:rPr>
              <w:t>; of</w:t>
            </w:r>
          </w:p>
          <w:p w14:paraId="023833D2" w14:textId="7607C352"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28D106E" w14:textId="77777777" w:rsidTr="00B01EFA">
        <w:tc>
          <w:tcPr>
            <w:tcW w:w="1134" w:type="pct"/>
          </w:tcPr>
          <w:p w14:paraId="4FACCE6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73</w:t>
            </w:r>
            <w:r>
              <w:rPr>
                <w:rFonts w:ascii="Times New Roman" w:hAnsi="Times New Roman"/>
                <w:noProof/>
                <w:sz w:val="24"/>
              </w:rPr>
              <w:t>-</w:t>
            </w:r>
            <w:r w:rsidRPr="0030224D">
              <w:rPr>
                <w:rFonts w:ascii="Times New Roman" w:hAnsi="Times New Roman"/>
                <w:noProof/>
                <w:sz w:val="24"/>
              </w:rPr>
              <w:t>84</w:t>
            </w:r>
            <w:r>
              <w:rPr>
                <w:rFonts w:ascii="Times New Roman" w:hAnsi="Times New Roman"/>
                <w:noProof/>
                <w:sz w:val="24"/>
              </w:rPr>
              <w:t>.</w:t>
            </w:r>
            <w:r w:rsidRPr="0030224D">
              <w:rPr>
                <w:rFonts w:ascii="Times New Roman" w:hAnsi="Times New Roman"/>
                <w:noProof/>
                <w:sz w:val="24"/>
              </w:rPr>
              <w:t>87</w:t>
            </w:r>
          </w:p>
        </w:tc>
        <w:tc>
          <w:tcPr>
            <w:tcW w:w="3866" w:type="pct"/>
          </w:tcPr>
          <w:p w14:paraId="33773E4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009D031D" w14:textId="7326560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58DCC86" w14:textId="77777777" w:rsidTr="00B01EFA">
        <w:tc>
          <w:tcPr>
            <w:tcW w:w="1134" w:type="pct"/>
          </w:tcPr>
          <w:p w14:paraId="18BC1BD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85</w:t>
            </w:r>
          </w:p>
        </w:tc>
        <w:tc>
          <w:tcPr>
            <w:tcW w:w="3866" w:type="pct"/>
          </w:tcPr>
          <w:p w14:paraId="0384B7D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Elektrische machines, apparaten, uitrustingsstukken, alsmede delen daarvan; toestellen voor het opnemen of het weergeven van geluid, toestellen voor het opnemen of het weergeven van beelden en geluid voor televisie, alsmede delen en toebehoren van deze toestellen</w:t>
            </w:r>
          </w:p>
        </w:tc>
      </w:tr>
      <w:tr w:rsidR="00B01EFA" w:rsidRPr="00D84C7B" w14:paraId="6BF502CB" w14:textId="77777777" w:rsidTr="00B01EFA">
        <w:tc>
          <w:tcPr>
            <w:tcW w:w="1134" w:type="pct"/>
          </w:tcPr>
          <w:p w14:paraId="7BEBF3D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02</w:t>
            </w:r>
          </w:p>
        </w:tc>
        <w:tc>
          <w:tcPr>
            <w:tcW w:w="3866" w:type="pct"/>
          </w:tcPr>
          <w:p w14:paraId="25F6D91C" w14:textId="5FD2561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 of</w:t>
            </w:r>
          </w:p>
          <w:p w14:paraId="09F3E06A" w14:textId="3D980A3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B7FCB6D" w14:textId="77777777" w:rsidTr="00B01EFA">
        <w:tc>
          <w:tcPr>
            <w:tcW w:w="1134" w:type="pct"/>
          </w:tcPr>
          <w:p w14:paraId="3179201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18</w:t>
            </w:r>
          </w:p>
        </w:tc>
        <w:tc>
          <w:tcPr>
            <w:tcW w:w="3866" w:type="pct"/>
          </w:tcPr>
          <w:p w14:paraId="0ED1771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4D35C12" w14:textId="6AFFE605"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C64577E" w14:textId="77777777" w:rsidTr="00B01EFA">
        <w:tc>
          <w:tcPr>
            <w:tcW w:w="1134" w:type="pct"/>
          </w:tcPr>
          <w:p w14:paraId="40ABC082"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19</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21</w:t>
            </w:r>
          </w:p>
        </w:tc>
        <w:tc>
          <w:tcPr>
            <w:tcW w:w="3866" w:type="pct"/>
          </w:tcPr>
          <w:p w14:paraId="1804FFA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 of</w:t>
            </w:r>
          </w:p>
          <w:p w14:paraId="12CFE3D7" w14:textId="218F1A10"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2163ABC" w14:textId="77777777" w:rsidTr="00B01EFA">
        <w:tc>
          <w:tcPr>
            <w:tcW w:w="1134" w:type="pct"/>
          </w:tcPr>
          <w:p w14:paraId="407D52F1"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22</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24</w:t>
            </w:r>
          </w:p>
        </w:tc>
        <w:tc>
          <w:tcPr>
            <w:tcW w:w="3866" w:type="pct"/>
          </w:tcPr>
          <w:p w14:paraId="22E3BD0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15D83281" w14:textId="3DAB2D91"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772A20D" w14:textId="77777777" w:rsidTr="00B01EFA">
        <w:tc>
          <w:tcPr>
            <w:tcW w:w="1134" w:type="pct"/>
          </w:tcPr>
          <w:p w14:paraId="49D7F6C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25</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28</w:t>
            </w:r>
          </w:p>
        </w:tc>
        <w:tc>
          <w:tcPr>
            <w:tcW w:w="3866" w:type="pct"/>
          </w:tcPr>
          <w:p w14:paraId="7D23A1E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29</w:t>
            </w:r>
            <w:r>
              <w:rPr>
                <w:rFonts w:ascii="Times New Roman" w:hAnsi="Times New Roman"/>
                <w:noProof/>
                <w:sz w:val="24"/>
              </w:rPr>
              <w:t>; of</w:t>
            </w:r>
          </w:p>
          <w:p w14:paraId="5B084602" w14:textId="4AAE2C9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4A5D5E7F" w14:textId="77777777" w:rsidTr="00B01EFA">
        <w:tc>
          <w:tcPr>
            <w:tcW w:w="1134" w:type="pct"/>
          </w:tcPr>
          <w:p w14:paraId="33BFB912"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29</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34</w:t>
            </w:r>
          </w:p>
        </w:tc>
        <w:tc>
          <w:tcPr>
            <w:tcW w:w="3866" w:type="pct"/>
          </w:tcPr>
          <w:p w14:paraId="5D2BB40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0A6CEED" w14:textId="011B209A"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4812F2C" w14:textId="77777777" w:rsidTr="00B01EFA">
        <w:tc>
          <w:tcPr>
            <w:tcW w:w="1134" w:type="pct"/>
          </w:tcPr>
          <w:p w14:paraId="7AFF067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35</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37</w:t>
            </w:r>
          </w:p>
        </w:tc>
        <w:tc>
          <w:tcPr>
            <w:tcW w:w="3866" w:type="pct"/>
          </w:tcPr>
          <w:p w14:paraId="24A8561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38</w:t>
            </w:r>
            <w:r>
              <w:rPr>
                <w:rFonts w:ascii="Times New Roman" w:hAnsi="Times New Roman"/>
                <w:noProof/>
                <w:sz w:val="24"/>
              </w:rPr>
              <w:t>; of</w:t>
            </w:r>
          </w:p>
          <w:p w14:paraId="68FB1C7F" w14:textId="0C10E63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5EE4FE43" w14:textId="77777777" w:rsidTr="00B01EFA">
        <w:tc>
          <w:tcPr>
            <w:tcW w:w="1134" w:type="pct"/>
          </w:tcPr>
          <w:p w14:paraId="6AFB683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38</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43</w:t>
            </w:r>
          </w:p>
        </w:tc>
        <w:tc>
          <w:tcPr>
            <w:tcW w:w="3866" w:type="pct"/>
          </w:tcPr>
          <w:p w14:paraId="49D955B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31BA9B4F" w14:textId="238CA5C8"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6F6B5D8" w14:textId="77777777" w:rsidTr="00B01EFA">
        <w:tc>
          <w:tcPr>
            <w:tcW w:w="1134" w:type="pct"/>
          </w:tcPr>
          <w:p w14:paraId="11FB4502" w14:textId="33C03DAC"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44</w:t>
            </w:r>
            <w:r>
              <w:rPr>
                <w:rFonts w:ascii="Times New Roman" w:hAnsi="Times New Roman"/>
                <w:noProof/>
                <w:sz w:val="24"/>
              </w:rPr>
              <w:t>-</w:t>
            </w:r>
            <w:r w:rsidRPr="0030224D">
              <w:rPr>
                <w:rFonts w:ascii="Times New Roman" w:hAnsi="Times New Roman"/>
                <w:noProof/>
                <w:sz w:val="24"/>
              </w:rPr>
              <w:t>85</w:t>
            </w:r>
            <w:r>
              <w:rPr>
                <w:rFonts w:ascii="Times New Roman" w:hAnsi="Times New Roman"/>
                <w:noProof/>
                <w:sz w:val="24"/>
              </w:rPr>
              <w:t>.</w:t>
            </w:r>
            <w:r w:rsidRPr="0030224D">
              <w:rPr>
                <w:rFonts w:ascii="Times New Roman" w:hAnsi="Times New Roman"/>
                <w:noProof/>
                <w:sz w:val="24"/>
              </w:rPr>
              <w:t>49</w:t>
            </w:r>
          </w:p>
        </w:tc>
        <w:tc>
          <w:tcPr>
            <w:tcW w:w="3866" w:type="pct"/>
          </w:tcPr>
          <w:p w14:paraId="6F930A15" w14:textId="2CD40AEF"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C6AA3EE" w14:textId="77777777" w:rsidTr="00B01EFA">
        <w:tc>
          <w:tcPr>
            <w:tcW w:w="1134" w:type="pct"/>
          </w:tcPr>
          <w:p w14:paraId="71AB272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XVII</w:t>
            </w:r>
          </w:p>
        </w:tc>
        <w:tc>
          <w:tcPr>
            <w:tcW w:w="3866" w:type="pct"/>
          </w:tcPr>
          <w:p w14:paraId="4E0A4E4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VERVOERMATERIEEL</w:t>
            </w:r>
          </w:p>
        </w:tc>
      </w:tr>
      <w:tr w:rsidR="00B01EFA" w:rsidRPr="00D84C7B" w14:paraId="48D7A132" w14:textId="77777777" w:rsidTr="00B01EFA">
        <w:tc>
          <w:tcPr>
            <w:tcW w:w="1134" w:type="pct"/>
          </w:tcPr>
          <w:p w14:paraId="221FD80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86</w:t>
            </w:r>
          </w:p>
        </w:tc>
        <w:tc>
          <w:tcPr>
            <w:tcW w:w="3866" w:type="pct"/>
          </w:tcPr>
          <w:p w14:paraId="3AAE394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Rollend en ander materieel voor spoor- en tramwegen, alsmede delen daarvan; vast materieel voor spoor- en tramwegen, alsmede delen daarvan; mechanische (elektromechanische daaronder begrepen) signaal- en waarschuwingstoestellen voor het verkeer</w:t>
            </w:r>
          </w:p>
        </w:tc>
      </w:tr>
      <w:tr w:rsidR="00B01EFA" w:rsidRPr="00D84C7B" w14:paraId="28F3E3D0" w14:textId="77777777" w:rsidTr="00B01EFA">
        <w:tc>
          <w:tcPr>
            <w:tcW w:w="1134" w:type="pct"/>
          </w:tcPr>
          <w:p w14:paraId="134FDD8C"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86</w:t>
            </w:r>
            <w:r>
              <w:rPr>
                <w:rFonts w:ascii="Times New Roman" w:hAnsi="Times New Roman"/>
                <w:noProof/>
                <w:sz w:val="24"/>
              </w:rPr>
              <w:t>.</w:t>
            </w:r>
            <w:r w:rsidRPr="0030224D">
              <w:rPr>
                <w:rFonts w:ascii="Times New Roman" w:hAnsi="Times New Roman"/>
                <w:noProof/>
                <w:sz w:val="24"/>
              </w:rPr>
              <w:t>09</w:t>
            </w:r>
          </w:p>
        </w:tc>
        <w:tc>
          <w:tcPr>
            <w:tcW w:w="3866" w:type="pct"/>
          </w:tcPr>
          <w:p w14:paraId="79F30A4A"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met uitzondering van post </w:t>
            </w:r>
            <w:r w:rsidRPr="0030224D">
              <w:rPr>
                <w:rFonts w:ascii="Times New Roman" w:hAnsi="Times New Roman"/>
                <w:noProof/>
                <w:sz w:val="24"/>
              </w:rPr>
              <w:t>86</w:t>
            </w:r>
            <w:r>
              <w:rPr>
                <w:rFonts w:ascii="Times New Roman" w:hAnsi="Times New Roman"/>
                <w:noProof/>
                <w:sz w:val="24"/>
              </w:rPr>
              <w:t>.</w:t>
            </w:r>
            <w:r w:rsidRPr="0030224D">
              <w:rPr>
                <w:rFonts w:ascii="Times New Roman" w:hAnsi="Times New Roman"/>
                <w:noProof/>
                <w:sz w:val="24"/>
              </w:rPr>
              <w:t>07</w:t>
            </w:r>
            <w:r>
              <w:rPr>
                <w:rFonts w:ascii="Times New Roman" w:hAnsi="Times New Roman"/>
                <w:noProof/>
                <w:sz w:val="24"/>
              </w:rPr>
              <w:t>; of</w:t>
            </w:r>
          </w:p>
          <w:p w14:paraId="7BDEAF31" w14:textId="1F036A7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204F10C" w14:textId="77777777" w:rsidTr="00B01EFA">
        <w:tc>
          <w:tcPr>
            <w:tcW w:w="1134" w:type="pct"/>
          </w:tcPr>
          <w:p w14:paraId="2F77638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87</w:t>
            </w:r>
          </w:p>
        </w:tc>
        <w:tc>
          <w:tcPr>
            <w:tcW w:w="3866" w:type="pct"/>
          </w:tcPr>
          <w:p w14:paraId="1231F807"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Automobielen, tractors, rijwielen, motorrijwielen en andere voertuigen voor vervoer over land, alsmede delen en toebehoren daarvan</w:t>
            </w:r>
          </w:p>
        </w:tc>
      </w:tr>
      <w:tr w:rsidR="00B01EFA" w:rsidRPr="00D84C7B" w14:paraId="5EB8FF6C" w14:textId="77777777" w:rsidTr="00B01EFA">
        <w:tc>
          <w:tcPr>
            <w:tcW w:w="1134" w:type="pct"/>
          </w:tcPr>
          <w:p w14:paraId="32A01E4B" w14:textId="6FF8B838"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07</w:t>
            </w:r>
          </w:p>
        </w:tc>
        <w:tc>
          <w:tcPr>
            <w:tcW w:w="3866" w:type="pct"/>
          </w:tcPr>
          <w:p w14:paraId="43B70148" w14:textId="0B35F55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45</w:t>
            </w:r>
            <w:r>
              <w:rPr>
                <w:rFonts w:ascii="Times New Roman" w:hAnsi="Times New Roman"/>
                <w:noProof/>
                <w:sz w:val="24"/>
              </w:rPr>
              <w:t> % (EXW).</w:t>
            </w:r>
          </w:p>
        </w:tc>
      </w:tr>
      <w:tr w:rsidR="00B01EFA" w:rsidRPr="00D84C7B" w14:paraId="60F30D35" w14:textId="77777777" w:rsidTr="00B01EFA">
        <w:tc>
          <w:tcPr>
            <w:tcW w:w="1134" w:type="pct"/>
          </w:tcPr>
          <w:p w14:paraId="7A2BAB0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08</w:t>
            </w:r>
            <w:r>
              <w:rPr>
                <w:rFonts w:ascii="Times New Roman" w:hAnsi="Times New Roman"/>
                <w:noProof/>
                <w:sz w:val="24"/>
              </w:rPr>
              <w:t>-</w:t>
            </w: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11</w:t>
            </w:r>
          </w:p>
        </w:tc>
        <w:tc>
          <w:tcPr>
            <w:tcW w:w="3866" w:type="pct"/>
          </w:tcPr>
          <w:p w14:paraId="784CE8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397BE453" w14:textId="5296D9A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7EF1424" w14:textId="77777777" w:rsidTr="00B01EFA">
        <w:tc>
          <w:tcPr>
            <w:tcW w:w="1134" w:type="pct"/>
          </w:tcPr>
          <w:p w14:paraId="674E87E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12</w:t>
            </w:r>
          </w:p>
        </w:tc>
        <w:tc>
          <w:tcPr>
            <w:tcW w:w="3866" w:type="pct"/>
          </w:tcPr>
          <w:p w14:paraId="4AC0F7CB" w14:textId="381AE79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45</w:t>
            </w:r>
            <w:r>
              <w:rPr>
                <w:rFonts w:ascii="Times New Roman" w:hAnsi="Times New Roman"/>
                <w:noProof/>
                <w:sz w:val="24"/>
              </w:rPr>
              <w:t> % (EXW).</w:t>
            </w:r>
          </w:p>
        </w:tc>
      </w:tr>
      <w:tr w:rsidR="00B01EFA" w:rsidRPr="00D84C7B" w14:paraId="536BB677" w14:textId="77777777" w:rsidTr="00B01EFA">
        <w:tc>
          <w:tcPr>
            <w:tcW w:w="1134" w:type="pct"/>
          </w:tcPr>
          <w:p w14:paraId="59E48A69"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13</w:t>
            </w:r>
            <w:r>
              <w:rPr>
                <w:rFonts w:ascii="Times New Roman" w:hAnsi="Times New Roman"/>
                <w:noProof/>
                <w:sz w:val="24"/>
              </w:rPr>
              <w:t>-</w:t>
            </w:r>
            <w:r w:rsidRPr="0030224D">
              <w:rPr>
                <w:rFonts w:ascii="Times New Roman" w:hAnsi="Times New Roman"/>
                <w:noProof/>
                <w:sz w:val="24"/>
              </w:rPr>
              <w:t>87</w:t>
            </w:r>
            <w:r>
              <w:rPr>
                <w:rFonts w:ascii="Times New Roman" w:hAnsi="Times New Roman"/>
                <w:noProof/>
                <w:sz w:val="24"/>
              </w:rPr>
              <w:t>.</w:t>
            </w:r>
            <w:r w:rsidRPr="0030224D">
              <w:rPr>
                <w:rFonts w:ascii="Times New Roman" w:hAnsi="Times New Roman"/>
                <w:noProof/>
                <w:sz w:val="24"/>
              </w:rPr>
              <w:t>16</w:t>
            </w:r>
          </w:p>
        </w:tc>
        <w:tc>
          <w:tcPr>
            <w:tcW w:w="3866" w:type="pct"/>
          </w:tcPr>
          <w:p w14:paraId="2F9EB61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6BD3373" w14:textId="2729218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9B4D0A3" w14:textId="77777777" w:rsidTr="00B01EFA">
        <w:tc>
          <w:tcPr>
            <w:tcW w:w="1134" w:type="pct"/>
          </w:tcPr>
          <w:p w14:paraId="6643DE73"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88</w:t>
            </w:r>
          </w:p>
        </w:tc>
        <w:tc>
          <w:tcPr>
            <w:tcW w:w="3866" w:type="pct"/>
          </w:tcPr>
          <w:p w14:paraId="54B9DF3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Luchtvaart en ruimtevaart</w:t>
            </w:r>
          </w:p>
        </w:tc>
      </w:tr>
      <w:tr w:rsidR="00B01EFA" w:rsidRPr="00D84C7B" w14:paraId="2C38D2D7" w14:textId="77777777" w:rsidTr="00B01EFA">
        <w:tc>
          <w:tcPr>
            <w:tcW w:w="1134" w:type="pct"/>
          </w:tcPr>
          <w:p w14:paraId="28B4FBF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88</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88</w:t>
            </w:r>
            <w:r>
              <w:rPr>
                <w:rFonts w:ascii="Times New Roman" w:hAnsi="Times New Roman"/>
                <w:noProof/>
                <w:sz w:val="24"/>
              </w:rPr>
              <w:t>.</w:t>
            </w:r>
            <w:r w:rsidRPr="0030224D">
              <w:rPr>
                <w:rFonts w:ascii="Times New Roman" w:hAnsi="Times New Roman"/>
                <w:noProof/>
                <w:sz w:val="24"/>
              </w:rPr>
              <w:t>07</w:t>
            </w:r>
          </w:p>
        </w:tc>
        <w:tc>
          <w:tcPr>
            <w:tcW w:w="3866" w:type="pct"/>
          </w:tcPr>
          <w:p w14:paraId="4234260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65A2A8F6" w14:textId="1A2D0FAE"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7D7374C2" w14:textId="77777777" w:rsidTr="00B01EFA">
        <w:tc>
          <w:tcPr>
            <w:tcW w:w="1134" w:type="pct"/>
          </w:tcPr>
          <w:p w14:paraId="1AFD440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89</w:t>
            </w:r>
          </w:p>
        </w:tc>
        <w:tc>
          <w:tcPr>
            <w:tcW w:w="3866" w:type="pct"/>
          </w:tcPr>
          <w:p w14:paraId="01282DD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Scheepvaart</w:t>
            </w:r>
          </w:p>
        </w:tc>
      </w:tr>
      <w:tr w:rsidR="00B01EFA" w:rsidRPr="00D84C7B" w14:paraId="2BC64ED0" w14:textId="77777777" w:rsidTr="00B01EFA">
        <w:tc>
          <w:tcPr>
            <w:tcW w:w="1134" w:type="pct"/>
          </w:tcPr>
          <w:p w14:paraId="515326A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89</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89</w:t>
            </w:r>
            <w:r>
              <w:rPr>
                <w:rFonts w:ascii="Times New Roman" w:hAnsi="Times New Roman"/>
                <w:noProof/>
                <w:sz w:val="24"/>
              </w:rPr>
              <w:t>.</w:t>
            </w:r>
            <w:r w:rsidRPr="0030224D">
              <w:rPr>
                <w:rFonts w:ascii="Times New Roman" w:hAnsi="Times New Roman"/>
                <w:noProof/>
                <w:sz w:val="24"/>
              </w:rPr>
              <w:t>08</w:t>
            </w:r>
          </w:p>
        </w:tc>
        <w:tc>
          <w:tcPr>
            <w:tcW w:w="3866" w:type="pct"/>
          </w:tcPr>
          <w:p w14:paraId="7DFE6A2B"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VH; of</w:t>
            </w:r>
          </w:p>
          <w:p w14:paraId="243BF8D8" w14:textId="5268492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40</w:t>
            </w:r>
            <w:r>
              <w:rPr>
                <w:rFonts w:ascii="Times New Roman" w:hAnsi="Times New Roman"/>
                <w:noProof/>
                <w:sz w:val="24"/>
              </w:rPr>
              <w:t> % (EXW).</w:t>
            </w:r>
          </w:p>
        </w:tc>
      </w:tr>
      <w:tr w:rsidR="00B01EFA" w:rsidRPr="00D84C7B" w14:paraId="42F1412A" w14:textId="77777777" w:rsidTr="00B01EFA">
        <w:tc>
          <w:tcPr>
            <w:tcW w:w="1134" w:type="pct"/>
          </w:tcPr>
          <w:p w14:paraId="71CA3AF4"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XVIII</w:t>
            </w:r>
          </w:p>
        </w:tc>
        <w:tc>
          <w:tcPr>
            <w:tcW w:w="3866" w:type="pct"/>
          </w:tcPr>
          <w:p w14:paraId="7644A816" w14:textId="431166E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OPTISCHE INSTRUMENTEN, APPARATEN EN TOESTELLEN; INSTRUMENTEN, APPARATEN EN TOESTELLEN, VOOR DE FOTOGRAFIE EN DE CINEMATOGRAFIE; MEET-, VERIFICATIE-, CONTROLE- EN PRECISIE-INSTRUMENTEN, -APPARATEN EN -TOESTELLEN; MEDISCHE EN CHIRURGISCHE INSTRUMENTEN, APPARATEN EN TOESTELLEN; UURWERKEN; MUZIEKINSTRUMENTEN;</w:t>
            </w:r>
          </w:p>
        </w:tc>
      </w:tr>
      <w:tr w:rsidR="00B01EFA" w:rsidRPr="00D84C7B" w14:paraId="146FC6F8" w14:textId="77777777" w:rsidTr="00B01EFA">
        <w:tc>
          <w:tcPr>
            <w:tcW w:w="1134" w:type="pct"/>
          </w:tcPr>
          <w:p w14:paraId="3C5DB4C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90</w:t>
            </w:r>
          </w:p>
        </w:tc>
        <w:tc>
          <w:tcPr>
            <w:tcW w:w="3866" w:type="pct"/>
          </w:tcPr>
          <w:p w14:paraId="71EC61C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Instrumenten, apparaten en toestellen voor de fotografie en de cinematografie; meet-, verificatie-, controle- en precisie-instrumenten, medische en chirurgische instrumenten, apparaten en toestellen; delen en toebehoren daarvan</w:t>
            </w:r>
          </w:p>
        </w:tc>
      </w:tr>
      <w:tr w:rsidR="00B01EFA" w:rsidRPr="00D84C7B" w14:paraId="708B0165" w14:textId="77777777" w:rsidTr="00B01EFA">
        <w:tc>
          <w:tcPr>
            <w:tcW w:w="1134" w:type="pct"/>
          </w:tcPr>
          <w:p w14:paraId="1F30CA1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9001</w:t>
            </w:r>
            <w:r>
              <w:rPr>
                <w:rFonts w:ascii="Times New Roman" w:hAnsi="Times New Roman"/>
                <w:noProof/>
                <w:sz w:val="24"/>
              </w:rPr>
              <w:t>.</w:t>
            </w:r>
            <w:r w:rsidRPr="0030224D">
              <w:rPr>
                <w:rFonts w:ascii="Times New Roman" w:hAnsi="Times New Roman"/>
                <w:noProof/>
                <w:sz w:val="24"/>
              </w:rPr>
              <w:t>10</w:t>
            </w:r>
            <w:r>
              <w:rPr>
                <w:rFonts w:ascii="Times New Roman" w:hAnsi="Times New Roman"/>
                <w:noProof/>
                <w:sz w:val="24"/>
              </w:rPr>
              <w:t>-</w:t>
            </w:r>
            <w:r w:rsidRPr="0030224D">
              <w:rPr>
                <w:rFonts w:ascii="Times New Roman" w:hAnsi="Times New Roman"/>
                <w:noProof/>
                <w:sz w:val="24"/>
              </w:rPr>
              <w:t>9001</w:t>
            </w:r>
            <w:r>
              <w:rPr>
                <w:rFonts w:ascii="Times New Roman" w:hAnsi="Times New Roman"/>
                <w:noProof/>
                <w:sz w:val="24"/>
              </w:rPr>
              <w:t>.</w:t>
            </w:r>
            <w:r w:rsidRPr="0030224D">
              <w:rPr>
                <w:rFonts w:ascii="Times New Roman" w:hAnsi="Times New Roman"/>
                <w:noProof/>
                <w:sz w:val="24"/>
              </w:rPr>
              <w:t>40</w:t>
            </w:r>
          </w:p>
        </w:tc>
        <w:tc>
          <w:tcPr>
            <w:tcW w:w="3866" w:type="pct"/>
          </w:tcPr>
          <w:p w14:paraId="2DC4F44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7DCE6B1" w14:textId="0BFE118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DF5AE80" w14:textId="77777777" w:rsidTr="00B01EFA">
        <w:tc>
          <w:tcPr>
            <w:tcW w:w="1134" w:type="pct"/>
          </w:tcPr>
          <w:p w14:paraId="1FC16B8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9001</w:t>
            </w:r>
            <w:r>
              <w:rPr>
                <w:rFonts w:ascii="Times New Roman" w:hAnsi="Times New Roman"/>
                <w:noProof/>
                <w:sz w:val="24"/>
              </w:rPr>
              <w:t>.</w:t>
            </w:r>
            <w:r w:rsidRPr="0030224D">
              <w:rPr>
                <w:rFonts w:ascii="Times New Roman" w:hAnsi="Times New Roman"/>
                <w:noProof/>
                <w:sz w:val="24"/>
              </w:rPr>
              <w:t>50</w:t>
            </w:r>
          </w:p>
        </w:tc>
        <w:tc>
          <w:tcPr>
            <w:tcW w:w="3866" w:type="pct"/>
          </w:tcPr>
          <w:p w14:paraId="5A46691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A3B664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vervaardiging waarbij een van de volgende bewerkingen wordt uitgevoerd:</w:t>
            </w:r>
          </w:p>
          <w:p w14:paraId="33CFD5D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bewerken van het oppervlak van een halfafgewerkte lens tot een afgewerkt brillenglas met optische correctie, bedoeld om op een bril te worden gemonteerd; of</w:t>
            </w:r>
          </w:p>
          <w:p w14:paraId="474A577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 het aanbrengen van een deklaag op de lens door middel van passende behandelingen teneinde het gezichtsvermogen te verbeteren en de bescherming van de drager te waarborgen; of</w:t>
            </w:r>
          </w:p>
          <w:p w14:paraId="0A0B48D4" w14:textId="552EB79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DF2C376" w14:textId="77777777" w:rsidTr="00B01EFA">
        <w:tc>
          <w:tcPr>
            <w:tcW w:w="1134" w:type="pct"/>
          </w:tcPr>
          <w:p w14:paraId="05345B4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9001</w:t>
            </w:r>
            <w:r>
              <w:rPr>
                <w:rFonts w:ascii="Times New Roman" w:hAnsi="Times New Roman"/>
                <w:noProof/>
                <w:sz w:val="24"/>
              </w:rPr>
              <w:t>.</w:t>
            </w:r>
            <w:r w:rsidRPr="0030224D">
              <w:rPr>
                <w:rFonts w:ascii="Times New Roman" w:hAnsi="Times New Roman"/>
                <w:noProof/>
                <w:sz w:val="24"/>
              </w:rPr>
              <w:t>90</w:t>
            </w:r>
            <w:r>
              <w:rPr>
                <w:rFonts w:ascii="Times New Roman" w:hAnsi="Times New Roman"/>
                <w:noProof/>
                <w:sz w:val="24"/>
              </w:rPr>
              <w:t>-</w:t>
            </w:r>
            <w:r w:rsidRPr="0030224D">
              <w:rPr>
                <w:rFonts w:ascii="Times New Roman" w:hAnsi="Times New Roman"/>
                <w:noProof/>
                <w:sz w:val="24"/>
              </w:rPr>
              <w:t>9033</w:t>
            </w:r>
            <w:r>
              <w:rPr>
                <w:rFonts w:ascii="Times New Roman" w:hAnsi="Times New Roman"/>
                <w:noProof/>
                <w:sz w:val="24"/>
              </w:rPr>
              <w:t>.</w:t>
            </w:r>
            <w:r w:rsidRPr="0030224D">
              <w:rPr>
                <w:rFonts w:ascii="Times New Roman" w:hAnsi="Times New Roman"/>
                <w:noProof/>
                <w:sz w:val="24"/>
              </w:rPr>
              <w:t>00</w:t>
            </w:r>
          </w:p>
        </w:tc>
        <w:tc>
          <w:tcPr>
            <w:tcW w:w="3866" w:type="pct"/>
          </w:tcPr>
          <w:p w14:paraId="449DEF6F"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9F743D9" w14:textId="40EE2E2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3BD3729" w14:textId="77777777" w:rsidTr="00B01EFA">
        <w:tc>
          <w:tcPr>
            <w:tcW w:w="1134" w:type="pct"/>
          </w:tcPr>
          <w:p w14:paraId="05414170"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91</w:t>
            </w:r>
          </w:p>
        </w:tc>
        <w:tc>
          <w:tcPr>
            <w:tcW w:w="3866" w:type="pct"/>
          </w:tcPr>
          <w:p w14:paraId="337828A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Uurwerken</w:t>
            </w:r>
          </w:p>
        </w:tc>
      </w:tr>
      <w:tr w:rsidR="00B01EFA" w:rsidRPr="00D84C7B" w14:paraId="05423286" w14:textId="77777777" w:rsidTr="00B01EFA">
        <w:tc>
          <w:tcPr>
            <w:tcW w:w="1134" w:type="pct"/>
          </w:tcPr>
          <w:p w14:paraId="2CF9F038"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91</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91</w:t>
            </w:r>
            <w:r>
              <w:rPr>
                <w:rFonts w:ascii="Times New Roman" w:hAnsi="Times New Roman"/>
                <w:noProof/>
                <w:sz w:val="24"/>
              </w:rPr>
              <w:t>.</w:t>
            </w:r>
            <w:r w:rsidRPr="0030224D">
              <w:rPr>
                <w:rFonts w:ascii="Times New Roman" w:hAnsi="Times New Roman"/>
                <w:noProof/>
                <w:sz w:val="24"/>
              </w:rPr>
              <w:t>14</w:t>
            </w:r>
          </w:p>
        </w:tc>
        <w:tc>
          <w:tcPr>
            <w:tcW w:w="3866" w:type="pct"/>
          </w:tcPr>
          <w:p w14:paraId="0B816366"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DCEE55E" w14:textId="4803144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18CC41E2" w14:textId="77777777" w:rsidTr="00B01EFA">
        <w:tc>
          <w:tcPr>
            <w:tcW w:w="1134" w:type="pct"/>
          </w:tcPr>
          <w:p w14:paraId="5798FD6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92</w:t>
            </w:r>
          </w:p>
        </w:tc>
        <w:tc>
          <w:tcPr>
            <w:tcW w:w="3866" w:type="pct"/>
          </w:tcPr>
          <w:p w14:paraId="233DE6C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Muziekinstrumenten; delen en toebehoren van muziekinstrumenten</w:t>
            </w:r>
          </w:p>
        </w:tc>
      </w:tr>
      <w:tr w:rsidR="00B01EFA" w:rsidRPr="00D84C7B" w14:paraId="72E4B813" w14:textId="77777777" w:rsidTr="00B01EFA">
        <w:tc>
          <w:tcPr>
            <w:tcW w:w="1134" w:type="pct"/>
          </w:tcPr>
          <w:p w14:paraId="6F0834CB"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92</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92</w:t>
            </w:r>
            <w:r>
              <w:rPr>
                <w:rFonts w:ascii="Times New Roman" w:hAnsi="Times New Roman"/>
                <w:noProof/>
                <w:sz w:val="24"/>
              </w:rPr>
              <w:t>.</w:t>
            </w:r>
            <w:r w:rsidRPr="0030224D">
              <w:rPr>
                <w:rFonts w:ascii="Times New Roman" w:hAnsi="Times New Roman"/>
                <w:noProof/>
                <w:sz w:val="24"/>
              </w:rPr>
              <w:t>09</w:t>
            </w:r>
          </w:p>
        </w:tc>
        <w:tc>
          <w:tcPr>
            <w:tcW w:w="3866" w:type="pct"/>
          </w:tcPr>
          <w:p w14:paraId="28DE4AB5" w14:textId="4F86959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632FC575" w14:textId="77777777" w:rsidTr="00B01EFA">
        <w:tc>
          <w:tcPr>
            <w:tcW w:w="1134" w:type="pct"/>
          </w:tcPr>
          <w:p w14:paraId="4B76A531"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XIX</w:t>
            </w:r>
          </w:p>
        </w:tc>
        <w:tc>
          <w:tcPr>
            <w:tcW w:w="3866" w:type="pct"/>
          </w:tcPr>
          <w:p w14:paraId="21AC1F0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WAPENS EN MUNITIE; DELEN EN TOEBEHOREN DAARVAN</w:t>
            </w:r>
          </w:p>
        </w:tc>
      </w:tr>
      <w:tr w:rsidR="00B01EFA" w:rsidRPr="00D84C7B" w14:paraId="282430E1" w14:textId="77777777" w:rsidTr="00B01EFA">
        <w:tc>
          <w:tcPr>
            <w:tcW w:w="1134" w:type="pct"/>
          </w:tcPr>
          <w:p w14:paraId="3AB6F8E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93</w:t>
            </w:r>
          </w:p>
        </w:tc>
        <w:tc>
          <w:tcPr>
            <w:tcW w:w="3866" w:type="pct"/>
          </w:tcPr>
          <w:p w14:paraId="1876FF1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Wapens en munitie; delen en toebehoren daarvan</w:t>
            </w:r>
          </w:p>
        </w:tc>
      </w:tr>
      <w:tr w:rsidR="00B01EFA" w:rsidRPr="00D84C7B" w14:paraId="3ECF348D" w14:textId="77777777" w:rsidTr="00B01EFA">
        <w:tc>
          <w:tcPr>
            <w:tcW w:w="1134" w:type="pct"/>
          </w:tcPr>
          <w:p w14:paraId="0F73EB54"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93</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93</w:t>
            </w:r>
            <w:r>
              <w:rPr>
                <w:rFonts w:ascii="Times New Roman" w:hAnsi="Times New Roman"/>
                <w:noProof/>
                <w:sz w:val="24"/>
              </w:rPr>
              <w:t>.</w:t>
            </w:r>
            <w:r w:rsidRPr="0030224D">
              <w:rPr>
                <w:rFonts w:ascii="Times New Roman" w:hAnsi="Times New Roman"/>
                <w:noProof/>
                <w:sz w:val="24"/>
              </w:rPr>
              <w:t>07</w:t>
            </w:r>
          </w:p>
        </w:tc>
        <w:tc>
          <w:tcPr>
            <w:tcW w:w="3866" w:type="pct"/>
          </w:tcPr>
          <w:p w14:paraId="6D17A2D8" w14:textId="528E1FD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04DE7BD0" w14:textId="77777777" w:rsidTr="00B01EFA">
        <w:tc>
          <w:tcPr>
            <w:tcW w:w="1134" w:type="pct"/>
          </w:tcPr>
          <w:p w14:paraId="2E1FD745"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XX</w:t>
            </w:r>
          </w:p>
        </w:tc>
        <w:tc>
          <w:tcPr>
            <w:tcW w:w="3866" w:type="pct"/>
          </w:tcPr>
          <w:p w14:paraId="169247F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DIVERSE GOEDEREN EN PRODUCTEN</w:t>
            </w:r>
          </w:p>
        </w:tc>
      </w:tr>
      <w:tr w:rsidR="00B01EFA" w:rsidRPr="00D84C7B" w14:paraId="3C02088C" w14:textId="77777777" w:rsidTr="00B01EFA">
        <w:tc>
          <w:tcPr>
            <w:tcW w:w="1134" w:type="pct"/>
          </w:tcPr>
          <w:p w14:paraId="664081D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94</w:t>
            </w:r>
          </w:p>
        </w:tc>
        <w:tc>
          <w:tcPr>
            <w:tcW w:w="3866" w:type="pct"/>
          </w:tcPr>
          <w:p w14:paraId="53C15C62"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Meubelen (ook voor medisch of voor chirurgisch gebruik); artikelen voor bedden en dergelijke artikelen; lichtarmaturen en verlichtingstoestellen, elders genoemd noch elders onder begrepen; lichtreclames, verlichte aanwijzingsborden en dergelijke artikelen; geprefabriceerde bouwwerken</w:t>
            </w:r>
          </w:p>
        </w:tc>
      </w:tr>
      <w:tr w:rsidR="00B01EFA" w:rsidRPr="00D84C7B" w14:paraId="0084AE0D" w14:textId="77777777" w:rsidTr="00B01EFA">
        <w:tc>
          <w:tcPr>
            <w:tcW w:w="1134" w:type="pct"/>
          </w:tcPr>
          <w:p w14:paraId="350EC0BF"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94</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94</w:t>
            </w:r>
            <w:r>
              <w:rPr>
                <w:rFonts w:ascii="Times New Roman" w:hAnsi="Times New Roman"/>
                <w:noProof/>
                <w:sz w:val="24"/>
              </w:rPr>
              <w:t>.</w:t>
            </w:r>
            <w:r w:rsidRPr="0030224D">
              <w:rPr>
                <w:rFonts w:ascii="Times New Roman" w:hAnsi="Times New Roman"/>
                <w:noProof/>
                <w:sz w:val="24"/>
              </w:rPr>
              <w:t>06</w:t>
            </w:r>
          </w:p>
        </w:tc>
        <w:tc>
          <w:tcPr>
            <w:tcW w:w="3866" w:type="pct"/>
          </w:tcPr>
          <w:p w14:paraId="120529B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6B1E3283" w14:textId="08EB7C23"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53814D63" w14:textId="77777777" w:rsidTr="00B01EFA">
        <w:tc>
          <w:tcPr>
            <w:tcW w:w="1134" w:type="pct"/>
          </w:tcPr>
          <w:p w14:paraId="7D15CFE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95</w:t>
            </w:r>
          </w:p>
        </w:tc>
        <w:tc>
          <w:tcPr>
            <w:tcW w:w="3866" w:type="pct"/>
          </w:tcPr>
          <w:p w14:paraId="48D5F76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Speelgoed, spellen, artikelen voor ontspanning en sportartikelen; delen en toebehoren daarvan</w:t>
            </w:r>
          </w:p>
        </w:tc>
      </w:tr>
      <w:tr w:rsidR="00B01EFA" w:rsidRPr="00D84C7B" w14:paraId="17A872DF" w14:textId="77777777" w:rsidTr="00B01EFA">
        <w:tc>
          <w:tcPr>
            <w:tcW w:w="1134" w:type="pct"/>
          </w:tcPr>
          <w:p w14:paraId="2282AB6E"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95</w:t>
            </w:r>
            <w:r>
              <w:rPr>
                <w:rFonts w:ascii="Times New Roman" w:hAnsi="Times New Roman"/>
                <w:noProof/>
                <w:sz w:val="24"/>
              </w:rPr>
              <w:t>.</w:t>
            </w:r>
            <w:r w:rsidRPr="0030224D">
              <w:rPr>
                <w:rFonts w:ascii="Times New Roman" w:hAnsi="Times New Roman"/>
                <w:noProof/>
                <w:sz w:val="24"/>
              </w:rPr>
              <w:t>03</w:t>
            </w:r>
            <w:r>
              <w:rPr>
                <w:rFonts w:ascii="Times New Roman" w:hAnsi="Times New Roman"/>
                <w:noProof/>
                <w:sz w:val="24"/>
              </w:rPr>
              <w:t>-</w:t>
            </w:r>
            <w:r w:rsidRPr="0030224D">
              <w:rPr>
                <w:rFonts w:ascii="Times New Roman" w:hAnsi="Times New Roman"/>
                <w:noProof/>
                <w:sz w:val="24"/>
              </w:rPr>
              <w:t>95</w:t>
            </w:r>
            <w:r>
              <w:rPr>
                <w:rFonts w:ascii="Times New Roman" w:hAnsi="Times New Roman"/>
                <w:noProof/>
                <w:sz w:val="24"/>
              </w:rPr>
              <w:t>.</w:t>
            </w:r>
            <w:r w:rsidRPr="0030224D">
              <w:rPr>
                <w:rFonts w:ascii="Times New Roman" w:hAnsi="Times New Roman"/>
                <w:noProof/>
                <w:sz w:val="24"/>
              </w:rPr>
              <w:t>08</w:t>
            </w:r>
          </w:p>
        </w:tc>
        <w:tc>
          <w:tcPr>
            <w:tcW w:w="3866" w:type="pct"/>
          </w:tcPr>
          <w:p w14:paraId="09F753F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3D46EB8" w14:textId="788E1FA3" w:rsidR="00857611" w:rsidRPr="00D84C7B" w:rsidRDefault="00857611" w:rsidP="00865BDD">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C308CD1" w14:textId="77777777" w:rsidTr="00B01EFA">
        <w:tc>
          <w:tcPr>
            <w:tcW w:w="1134" w:type="pct"/>
          </w:tcPr>
          <w:p w14:paraId="344B895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96</w:t>
            </w:r>
          </w:p>
        </w:tc>
        <w:tc>
          <w:tcPr>
            <w:tcW w:w="3866" w:type="pct"/>
          </w:tcPr>
          <w:p w14:paraId="50DF93A9"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Diverse goederen en producten</w:t>
            </w:r>
          </w:p>
        </w:tc>
      </w:tr>
      <w:tr w:rsidR="00B01EFA" w:rsidRPr="00D84C7B" w14:paraId="74EE2E26" w14:textId="77777777" w:rsidTr="00B01EFA">
        <w:tc>
          <w:tcPr>
            <w:tcW w:w="1134" w:type="pct"/>
          </w:tcPr>
          <w:p w14:paraId="5D970045"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96</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96</w:t>
            </w:r>
            <w:r>
              <w:rPr>
                <w:rFonts w:ascii="Times New Roman" w:hAnsi="Times New Roman"/>
                <w:noProof/>
                <w:sz w:val="24"/>
              </w:rPr>
              <w:t>.</w:t>
            </w:r>
            <w:r w:rsidRPr="0030224D">
              <w:rPr>
                <w:rFonts w:ascii="Times New Roman" w:hAnsi="Times New Roman"/>
                <w:noProof/>
                <w:sz w:val="24"/>
              </w:rPr>
              <w:t>04</w:t>
            </w:r>
          </w:p>
        </w:tc>
        <w:tc>
          <w:tcPr>
            <w:tcW w:w="3866" w:type="pct"/>
          </w:tcPr>
          <w:p w14:paraId="04F248D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DDFFCB2" w14:textId="3801513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 </w:t>
            </w:r>
            <w:r w:rsidRPr="0030224D">
              <w:rPr>
                <w:rFonts w:ascii="Times New Roman" w:hAnsi="Times New Roman"/>
                <w:noProof/>
                <w:sz w:val="24"/>
              </w:rPr>
              <w:t>50</w:t>
            </w:r>
            <w:r>
              <w:rPr>
                <w:rFonts w:ascii="Times New Roman" w:hAnsi="Times New Roman"/>
                <w:noProof/>
                <w:sz w:val="24"/>
              </w:rPr>
              <w:t> % (EXW).</w:t>
            </w:r>
          </w:p>
        </w:tc>
      </w:tr>
      <w:tr w:rsidR="00B01EFA" w:rsidRPr="00D84C7B" w14:paraId="2A9DDAE3" w14:textId="77777777" w:rsidTr="00B01EFA">
        <w:tc>
          <w:tcPr>
            <w:tcW w:w="1134" w:type="pct"/>
          </w:tcPr>
          <w:p w14:paraId="706D60D0" w14:textId="77777777" w:rsidR="00857611" w:rsidRPr="00D84C7B" w:rsidRDefault="00857611" w:rsidP="00865BDD">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96</w:t>
            </w:r>
            <w:r>
              <w:rPr>
                <w:rFonts w:ascii="Times New Roman" w:hAnsi="Times New Roman"/>
                <w:noProof/>
                <w:sz w:val="24"/>
              </w:rPr>
              <w:t>.</w:t>
            </w:r>
            <w:r w:rsidRPr="0030224D">
              <w:rPr>
                <w:rFonts w:ascii="Times New Roman" w:hAnsi="Times New Roman"/>
                <w:noProof/>
                <w:sz w:val="24"/>
              </w:rPr>
              <w:t>05</w:t>
            </w:r>
          </w:p>
        </w:tc>
        <w:tc>
          <w:tcPr>
            <w:tcW w:w="3866" w:type="pct"/>
          </w:tcPr>
          <w:p w14:paraId="2F27F2E4" w14:textId="31A4F26D"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Elk onderdeel van het stel of assortiment moet voldoen aan de regel die ervoor zou gelden indien het niet in het stel of assortiment was opgenomen. Niet van oorsprong zijnde artikelen mogen evenwel in het stel of het assortiment worden opgenomen tot een totale waarde van ten hoogste</w:t>
            </w:r>
            <w:r w:rsidR="00A43B37">
              <w:rPr>
                <w:rFonts w:ascii="Times New Roman" w:hAnsi="Times New Roman"/>
                <w:noProof/>
                <w:sz w:val="24"/>
              </w:rPr>
              <w:t xml:space="preserve"> </w:t>
            </w:r>
            <w:r w:rsidRPr="0030224D">
              <w:rPr>
                <w:rFonts w:ascii="Times New Roman" w:hAnsi="Times New Roman"/>
                <w:noProof/>
                <w:sz w:val="24"/>
              </w:rPr>
              <w:t>15</w:t>
            </w:r>
            <w:r>
              <w:rPr>
                <w:rFonts w:ascii="Times New Roman" w:hAnsi="Times New Roman"/>
                <w:noProof/>
                <w:sz w:val="24"/>
              </w:rPr>
              <w:t> % van de prijs af fabriek van het stel of het assortiment.</w:t>
            </w:r>
          </w:p>
        </w:tc>
      </w:tr>
      <w:tr w:rsidR="00B01EFA" w:rsidRPr="00D84C7B" w14:paraId="469C7E03" w14:textId="77777777" w:rsidTr="00B01EFA">
        <w:tc>
          <w:tcPr>
            <w:tcW w:w="1134" w:type="pct"/>
          </w:tcPr>
          <w:p w14:paraId="1500FD01" w14:textId="7A72A02E" w:rsidR="00857611" w:rsidRPr="00D84C7B" w:rsidRDefault="00857611" w:rsidP="00865BDD">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96</w:t>
            </w:r>
            <w:r>
              <w:rPr>
                <w:rFonts w:ascii="Times New Roman" w:hAnsi="Times New Roman"/>
                <w:noProof/>
                <w:sz w:val="24"/>
              </w:rPr>
              <w:t>.</w:t>
            </w:r>
            <w:r w:rsidRPr="0030224D">
              <w:rPr>
                <w:rFonts w:ascii="Times New Roman" w:hAnsi="Times New Roman"/>
                <w:noProof/>
                <w:sz w:val="24"/>
              </w:rPr>
              <w:t>06</w:t>
            </w:r>
            <w:r>
              <w:rPr>
                <w:rFonts w:ascii="Times New Roman" w:hAnsi="Times New Roman"/>
                <w:noProof/>
                <w:sz w:val="24"/>
              </w:rPr>
              <w:t>-</w:t>
            </w:r>
            <w:r w:rsidRPr="0030224D">
              <w:rPr>
                <w:rFonts w:ascii="Times New Roman" w:hAnsi="Times New Roman"/>
                <w:noProof/>
                <w:sz w:val="24"/>
              </w:rPr>
              <w:t>9608</w:t>
            </w:r>
            <w:r>
              <w:rPr>
                <w:rFonts w:ascii="Times New Roman" w:hAnsi="Times New Roman"/>
                <w:noProof/>
                <w:sz w:val="24"/>
              </w:rPr>
              <w:t>.</w:t>
            </w:r>
            <w:r w:rsidRPr="0030224D">
              <w:rPr>
                <w:rFonts w:ascii="Times New Roman" w:hAnsi="Times New Roman"/>
                <w:noProof/>
                <w:sz w:val="24"/>
              </w:rPr>
              <w:t>40</w:t>
            </w:r>
          </w:p>
        </w:tc>
        <w:tc>
          <w:tcPr>
            <w:tcW w:w="3866" w:type="pct"/>
          </w:tcPr>
          <w:p w14:paraId="61F6C768"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534CDBE3" w14:textId="49A213E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w:t>
            </w:r>
            <w:r w:rsidR="00756B9E">
              <w:rPr>
                <w:rFonts w:ascii="Times New Roman" w:hAnsi="Times New Roman"/>
                <w:noProof/>
                <w:sz w:val="24"/>
              </w:rPr>
              <w:t xml:space="preserve"> </w:t>
            </w:r>
            <w:r w:rsidRPr="0030224D">
              <w:rPr>
                <w:rFonts w:ascii="Times New Roman" w:hAnsi="Times New Roman"/>
                <w:noProof/>
                <w:sz w:val="24"/>
              </w:rPr>
              <w:t>50</w:t>
            </w:r>
            <w:r>
              <w:rPr>
                <w:rFonts w:ascii="Times New Roman" w:hAnsi="Times New Roman"/>
                <w:noProof/>
                <w:sz w:val="24"/>
              </w:rPr>
              <w:t> % (EXW).</w:t>
            </w:r>
          </w:p>
        </w:tc>
      </w:tr>
      <w:tr w:rsidR="00B01EFA" w:rsidRPr="00D84C7B" w14:paraId="0B642B58" w14:textId="77777777" w:rsidTr="00B01EFA">
        <w:tc>
          <w:tcPr>
            <w:tcW w:w="1134" w:type="pct"/>
          </w:tcPr>
          <w:p w14:paraId="7C9B1E2A"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9608</w:t>
            </w:r>
            <w:r>
              <w:rPr>
                <w:rFonts w:ascii="Times New Roman" w:hAnsi="Times New Roman"/>
                <w:noProof/>
                <w:sz w:val="24"/>
              </w:rPr>
              <w:t>.</w:t>
            </w:r>
            <w:r w:rsidRPr="0030224D">
              <w:rPr>
                <w:rFonts w:ascii="Times New Roman" w:hAnsi="Times New Roman"/>
                <w:noProof/>
                <w:sz w:val="24"/>
              </w:rPr>
              <w:t>50</w:t>
            </w:r>
          </w:p>
        </w:tc>
        <w:tc>
          <w:tcPr>
            <w:tcW w:w="3866" w:type="pct"/>
          </w:tcPr>
          <w:p w14:paraId="65E132BB" w14:textId="17CC9BA6"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Elk onderdeel van het stel of assortiment moet voldoen aan de regel die ervoor zou gelden indien het niet in het stel of assortiment was opgenomen. Niet van oorsprong zijnde artikelen mogen evenwel in het stel of het assortiment worden opgenomen tot een totale waarde van ten hoogste</w:t>
            </w:r>
            <w:r w:rsidR="00A43B37">
              <w:rPr>
                <w:rFonts w:ascii="Times New Roman" w:hAnsi="Times New Roman"/>
                <w:noProof/>
                <w:sz w:val="24"/>
              </w:rPr>
              <w:t xml:space="preserve"> </w:t>
            </w:r>
            <w:r w:rsidRPr="0030224D">
              <w:rPr>
                <w:rFonts w:ascii="Times New Roman" w:hAnsi="Times New Roman"/>
                <w:noProof/>
                <w:sz w:val="24"/>
              </w:rPr>
              <w:t>15</w:t>
            </w:r>
            <w:r>
              <w:rPr>
                <w:rFonts w:ascii="Times New Roman" w:hAnsi="Times New Roman"/>
                <w:noProof/>
                <w:sz w:val="24"/>
              </w:rPr>
              <w:t> % van de prijs af fabriek van het stel of het assortiment.</w:t>
            </w:r>
          </w:p>
        </w:tc>
      </w:tr>
      <w:tr w:rsidR="00B01EFA" w:rsidRPr="00D84C7B" w14:paraId="7DAF7F64" w14:textId="77777777" w:rsidTr="00B01EFA">
        <w:tc>
          <w:tcPr>
            <w:tcW w:w="1134" w:type="pct"/>
          </w:tcPr>
          <w:p w14:paraId="468AB65A" w14:textId="2FAF5AC4" w:rsidR="00857611" w:rsidRPr="00D84C7B" w:rsidRDefault="00857611" w:rsidP="00865BDD">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9608</w:t>
            </w:r>
            <w:r>
              <w:rPr>
                <w:rFonts w:ascii="Times New Roman" w:hAnsi="Times New Roman"/>
                <w:noProof/>
                <w:sz w:val="24"/>
              </w:rPr>
              <w:t>.</w:t>
            </w:r>
            <w:r w:rsidRPr="0030224D">
              <w:rPr>
                <w:rFonts w:ascii="Times New Roman" w:hAnsi="Times New Roman"/>
                <w:noProof/>
                <w:sz w:val="24"/>
              </w:rPr>
              <w:t>60</w:t>
            </w:r>
            <w:r>
              <w:rPr>
                <w:rFonts w:ascii="Times New Roman" w:hAnsi="Times New Roman"/>
                <w:noProof/>
                <w:sz w:val="24"/>
              </w:rPr>
              <w:t>-</w:t>
            </w:r>
            <w:r w:rsidRPr="0030224D">
              <w:rPr>
                <w:rFonts w:ascii="Times New Roman" w:hAnsi="Times New Roman"/>
                <w:noProof/>
                <w:sz w:val="24"/>
              </w:rPr>
              <w:t>96</w:t>
            </w:r>
            <w:r>
              <w:rPr>
                <w:rFonts w:ascii="Times New Roman" w:hAnsi="Times New Roman"/>
                <w:noProof/>
                <w:sz w:val="24"/>
              </w:rPr>
              <w:t>.</w:t>
            </w:r>
            <w:r w:rsidRPr="0030224D">
              <w:rPr>
                <w:rFonts w:ascii="Times New Roman" w:hAnsi="Times New Roman"/>
                <w:noProof/>
                <w:sz w:val="24"/>
              </w:rPr>
              <w:t>20</w:t>
            </w:r>
          </w:p>
        </w:tc>
        <w:tc>
          <w:tcPr>
            <w:tcW w:w="3866" w:type="pct"/>
          </w:tcPr>
          <w:p w14:paraId="5282774E"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 of</w:t>
            </w:r>
          </w:p>
          <w:p w14:paraId="7227D8A7" w14:textId="678566CB"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MaxNOM</w:t>
            </w:r>
            <w:r w:rsidR="00756B9E">
              <w:rPr>
                <w:rFonts w:ascii="Times New Roman" w:hAnsi="Times New Roman"/>
                <w:noProof/>
                <w:sz w:val="24"/>
              </w:rPr>
              <w:t xml:space="preserve"> </w:t>
            </w:r>
            <w:r w:rsidRPr="0030224D">
              <w:rPr>
                <w:rFonts w:ascii="Times New Roman" w:hAnsi="Times New Roman"/>
                <w:noProof/>
                <w:sz w:val="24"/>
              </w:rPr>
              <w:t>50</w:t>
            </w:r>
            <w:r>
              <w:rPr>
                <w:rFonts w:ascii="Times New Roman" w:hAnsi="Times New Roman"/>
                <w:noProof/>
                <w:sz w:val="24"/>
              </w:rPr>
              <w:t> % (EXW).</w:t>
            </w:r>
          </w:p>
        </w:tc>
      </w:tr>
      <w:tr w:rsidR="00B01EFA" w:rsidRPr="00D84C7B" w14:paraId="5F2BD307" w14:textId="77777777" w:rsidTr="00B01EFA">
        <w:tc>
          <w:tcPr>
            <w:tcW w:w="1134" w:type="pct"/>
          </w:tcPr>
          <w:p w14:paraId="50B721ED"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AFDELING XXI</w:t>
            </w:r>
          </w:p>
        </w:tc>
        <w:tc>
          <w:tcPr>
            <w:tcW w:w="3866" w:type="pct"/>
          </w:tcPr>
          <w:p w14:paraId="1C9D7204" w14:textId="563FD6CC"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KUNSTVOORWERPEN, VOORWERPEN VOOR VERZAMELINGEN EN ANTIQUITEITEN</w:t>
            </w:r>
          </w:p>
        </w:tc>
      </w:tr>
      <w:tr w:rsidR="00B01EFA" w:rsidRPr="00D84C7B" w14:paraId="1BE53A4A" w14:textId="77777777" w:rsidTr="00B01EFA">
        <w:tc>
          <w:tcPr>
            <w:tcW w:w="1134" w:type="pct"/>
          </w:tcPr>
          <w:p w14:paraId="2F4B89A3"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Hoofdstuk </w:t>
            </w:r>
            <w:r w:rsidRPr="0030224D">
              <w:rPr>
                <w:rFonts w:ascii="Times New Roman" w:hAnsi="Times New Roman"/>
                <w:noProof/>
                <w:sz w:val="24"/>
              </w:rPr>
              <w:t>97</w:t>
            </w:r>
          </w:p>
        </w:tc>
        <w:tc>
          <w:tcPr>
            <w:tcW w:w="3866" w:type="pct"/>
          </w:tcPr>
          <w:p w14:paraId="7FEC00BC"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Kunstvoorwerpen, voorwerpen voor verzamelingen en antiquiteiten</w:t>
            </w:r>
          </w:p>
        </w:tc>
      </w:tr>
      <w:tr w:rsidR="00B01EFA" w:rsidRPr="00D84C7B" w14:paraId="670B294C" w14:textId="77777777" w:rsidTr="00B01EFA">
        <w:tc>
          <w:tcPr>
            <w:tcW w:w="1134" w:type="pct"/>
          </w:tcPr>
          <w:p w14:paraId="43F9E473" w14:textId="77777777" w:rsidR="00857611" w:rsidRPr="00D84C7B" w:rsidRDefault="00857611" w:rsidP="00B01EFA">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97</w:t>
            </w:r>
            <w:r>
              <w:rPr>
                <w:rFonts w:ascii="Times New Roman" w:hAnsi="Times New Roman"/>
                <w:noProof/>
                <w:sz w:val="24"/>
              </w:rPr>
              <w:t>.</w:t>
            </w:r>
            <w:r w:rsidRPr="0030224D">
              <w:rPr>
                <w:rFonts w:ascii="Times New Roman" w:hAnsi="Times New Roman"/>
                <w:noProof/>
                <w:sz w:val="24"/>
              </w:rPr>
              <w:t>01</w:t>
            </w:r>
            <w:r>
              <w:rPr>
                <w:rFonts w:ascii="Times New Roman" w:hAnsi="Times New Roman"/>
                <w:noProof/>
                <w:sz w:val="24"/>
              </w:rPr>
              <w:t>-</w:t>
            </w:r>
            <w:r w:rsidRPr="0030224D">
              <w:rPr>
                <w:rFonts w:ascii="Times New Roman" w:hAnsi="Times New Roman"/>
                <w:noProof/>
                <w:sz w:val="24"/>
              </w:rPr>
              <w:t>97</w:t>
            </w:r>
            <w:r>
              <w:rPr>
                <w:rFonts w:ascii="Times New Roman" w:hAnsi="Times New Roman"/>
                <w:noProof/>
                <w:sz w:val="24"/>
              </w:rPr>
              <w:t>.</w:t>
            </w:r>
            <w:r w:rsidRPr="0030224D">
              <w:rPr>
                <w:rFonts w:ascii="Times New Roman" w:hAnsi="Times New Roman"/>
                <w:noProof/>
                <w:sz w:val="24"/>
              </w:rPr>
              <w:t>06</w:t>
            </w:r>
          </w:p>
        </w:tc>
        <w:tc>
          <w:tcPr>
            <w:tcW w:w="3866" w:type="pct"/>
          </w:tcPr>
          <w:p w14:paraId="64BDF920" w14:textId="77777777" w:rsidR="00857611" w:rsidRPr="00D84C7B" w:rsidRDefault="00857611" w:rsidP="00B01EFA">
            <w:pPr>
              <w:spacing w:before="60" w:after="60" w:line="240" w:lineRule="auto"/>
              <w:rPr>
                <w:rFonts w:ascii="Times New Roman" w:hAnsi="Times New Roman" w:cs="Times New Roman"/>
                <w:noProof/>
                <w:sz w:val="24"/>
                <w:szCs w:val="24"/>
              </w:rPr>
            </w:pPr>
            <w:r>
              <w:rPr>
                <w:rFonts w:ascii="Times New Roman" w:hAnsi="Times New Roman"/>
                <w:noProof/>
                <w:sz w:val="24"/>
              </w:rPr>
              <w:t>VP</w:t>
            </w:r>
          </w:p>
        </w:tc>
      </w:tr>
    </w:tbl>
    <w:p w14:paraId="323C3F4C" w14:textId="4DAAFC81" w:rsidR="00857611" w:rsidRPr="00D84C7B" w:rsidRDefault="00857611" w:rsidP="00865BDD">
      <w:pPr>
        <w:rPr>
          <w:noProof/>
          <w:lang w:eastAsia="en-GB"/>
        </w:rPr>
      </w:pPr>
    </w:p>
    <w:p w14:paraId="33A5D275" w14:textId="77777777" w:rsidR="006C5B7B" w:rsidRPr="00D84C7B" w:rsidRDefault="006C5B7B" w:rsidP="00865BDD">
      <w:pPr>
        <w:rPr>
          <w:noProof/>
          <w:lang w:eastAsia="en-GB"/>
        </w:rPr>
      </w:pPr>
    </w:p>
    <w:p w14:paraId="6A258312" w14:textId="3A21D18B" w:rsidR="00865BDD" w:rsidRPr="00D84C7B" w:rsidRDefault="006C5B7B" w:rsidP="006C5B7B">
      <w:pPr>
        <w:jc w:val="center"/>
        <w:rPr>
          <w:noProof/>
        </w:rPr>
      </w:pPr>
      <w:r>
        <w:rPr>
          <w:noProof/>
        </w:rPr>
        <w:t>________________</w:t>
      </w:r>
    </w:p>
    <w:p w14:paraId="4C5515A9" w14:textId="77777777" w:rsidR="00857611" w:rsidRPr="00D84C7B" w:rsidRDefault="00857611" w:rsidP="00865BDD">
      <w:pPr>
        <w:rPr>
          <w:noProof/>
        </w:rPr>
        <w:sectPr w:rsidR="00857611" w:rsidRPr="00D84C7B" w:rsidSect="006C5B7B">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14:paraId="0AD15DEA" w14:textId="2EE220C8" w:rsidR="00857611" w:rsidRPr="00D84C7B" w:rsidRDefault="00857611" w:rsidP="00BE6296">
      <w:pPr>
        <w:jc w:val="right"/>
        <w:rPr>
          <w:b/>
          <w:bCs/>
          <w:noProof/>
          <w:u w:val="single"/>
        </w:rPr>
      </w:pPr>
      <w:bookmarkStart w:id="8" w:name="_Hlk134007539"/>
      <w:r>
        <w:rPr>
          <w:b/>
          <w:noProof/>
          <w:u w:val="single"/>
        </w:rPr>
        <w:t>BIJLAGE </w:t>
      </w:r>
      <w:r w:rsidRPr="0030224D">
        <w:rPr>
          <w:b/>
          <w:noProof/>
          <w:u w:val="single"/>
        </w:rPr>
        <w:t>3</w:t>
      </w:r>
      <w:r>
        <w:rPr>
          <w:b/>
          <w:noProof/>
          <w:u w:val="single"/>
        </w:rPr>
        <w:t>-C</w:t>
      </w:r>
      <w:bookmarkEnd w:id="8"/>
    </w:p>
    <w:p w14:paraId="1D0C98BA" w14:textId="34106981" w:rsidR="00857611" w:rsidRPr="00D84C7B" w:rsidRDefault="00857611" w:rsidP="00BE6296">
      <w:pPr>
        <w:rPr>
          <w:noProof/>
        </w:rPr>
      </w:pPr>
    </w:p>
    <w:p w14:paraId="74AC5353" w14:textId="77777777" w:rsidR="00BE6296" w:rsidRPr="00D84C7B" w:rsidRDefault="00BE6296" w:rsidP="00BE6296">
      <w:pPr>
        <w:rPr>
          <w:noProof/>
        </w:rPr>
      </w:pPr>
    </w:p>
    <w:p w14:paraId="074BCC53" w14:textId="77777777" w:rsidR="00857611" w:rsidRPr="00D84C7B" w:rsidRDefault="00857611" w:rsidP="00BE6296">
      <w:pPr>
        <w:jc w:val="center"/>
        <w:rPr>
          <w:noProof/>
        </w:rPr>
      </w:pPr>
      <w:bookmarkStart w:id="9" w:name="_Hlk134007533"/>
      <w:r>
        <w:rPr>
          <w:noProof/>
        </w:rPr>
        <w:t>ATTEST VAN OORSPRONG</w:t>
      </w:r>
      <w:bookmarkEnd w:id="9"/>
    </w:p>
    <w:p w14:paraId="01EA3AD6" w14:textId="77777777" w:rsidR="00857611" w:rsidRPr="00D84C7B" w:rsidRDefault="00857611" w:rsidP="00BE6296">
      <w:pPr>
        <w:rPr>
          <w:noProof/>
        </w:rPr>
      </w:pPr>
    </w:p>
    <w:p w14:paraId="11DFDD71" w14:textId="77777777" w:rsidR="00857611" w:rsidRPr="00D84C7B" w:rsidRDefault="00857611" w:rsidP="00BE6296">
      <w:pPr>
        <w:rPr>
          <w:noProof/>
        </w:rPr>
      </w:pPr>
      <w:r>
        <w:rPr>
          <w:noProof/>
        </w:rPr>
        <w:t>Het attest van oorsprong, waarvan de tekst hieronder is weergegeven, wordt opgesteld overeenkomstig de respectieve voetnoten. De voetnoten behoeven niet in het attest te worden overgenomen.</w:t>
      </w:r>
    </w:p>
    <w:p w14:paraId="543EE648" w14:textId="1FC1B8A8" w:rsidR="00857611" w:rsidRPr="00D84C7B" w:rsidRDefault="00857611" w:rsidP="00BE6296">
      <w:pPr>
        <w:rPr>
          <w:noProof/>
        </w:rPr>
      </w:pPr>
    </w:p>
    <w:p w14:paraId="65D5BE6D" w14:textId="77777777" w:rsidR="00BE6296" w:rsidRPr="00D84C7B" w:rsidRDefault="00BE6296" w:rsidP="00BE6296">
      <w:pPr>
        <w:rPr>
          <w:noProof/>
        </w:rPr>
      </w:pPr>
    </w:p>
    <w:p w14:paraId="0C154BC6" w14:textId="77777777" w:rsidR="00857611" w:rsidRPr="00955513" w:rsidRDefault="00857611" w:rsidP="00BE6296">
      <w:pPr>
        <w:jc w:val="center"/>
        <w:rPr>
          <w:noProof/>
        </w:rPr>
      </w:pPr>
      <w:bookmarkStart w:id="10" w:name="_Hlk134605454"/>
      <w:r>
        <w:rPr>
          <w:noProof/>
        </w:rPr>
        <w:t>Bulgaarse versie</w:t>
      </w:r>
    </w:p>
    <w:p w14:paraId="2808A8D2" w14:textId="69B238AC" w:rsidR="00857611" w:rsidRDefault="00857611" w:rsidP="00BE6296">
      <w:pPr>
        <w:rPr>
          <w:noProof/>
        </w:rPr>
      </w:pPr>
    </w:p>
    <w:p w14:paraId="10DEA383"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753517CA" w14:textId="77777777" w:rsidR="00481159" w:rsidRPr="00955513" w:rsidRDefault="00481159" w:rsidP="00BE6296">
      <w:pPr>
        <w:rPr>
          <w:noProof/>
        </w:rPr>
      </w:pPr>
    </w:p>
    <w:p w14:paraId="6F415B79" w14:textId="325EAB4E" w:rsidR="00857611" w:rsidRPr="008657BB" w:rsidRDefault="00857611" w:rsidP="00BE6296">
      <w:pPr>
        <w:rPr>
          <w:noProof/>
        </w:rPr>
      </w:pPr>
      <w:r>
        <w:rPr>
          <w:noProof/>
        </w:rPr>
        <w:t>Износителят на продуктите, обхванати от този документ (износител №…</w:t>
      </w:r>
      <w:r>
        <w:rPr>
          <w:noProof/>
          <w:vertAlign w:val="superscript"/>
        </w:rPr>
        <w:t>(</w:t>
      </w:r>
      <w:r w:rsidRPr="0030224D">
        <w:rPr>
          <w:b/>
          <w:noProof/>
          <w:vertAlign w:val="superscript"/>
        </w:rPr>
        <w:t>2</w:t>
      </w:r>
      <w:r>
        <w:rPr>
          <w:noProof/>
          <w:vertAlign w:val="superscript"/>
        </w:rPr>
        <w:t>)</w:t>
      </w:r>
      <w:r>
        <w:rPr>
          <w:noProof/>
        </w:rPr>
        <w:t>) декларира, че освен където ясно е отбелязано друго, тези продукти са с …</w:t>
      </w:r>
      <w:r>
        <w:rPr>
          <w:noProof/>
          <w:vertAlign w:val="superscript"/>
        </w:rPr>
        <w:t>(</w:t>
      </w:r>
      <w:r w:rsidRPr="0030224D">
        <w:rPr>
          <w:b/>
          <w:noProof/>
          <w:vertAlign w:val="superscript"/>
        </w:rPr>
        <w:t>3</w:t>
      </w:r>
      <w:r>
        <w:rPr>
          <w:noProof/>
          <w:vertAlign w:val="superscript"/>
        </w:rPr>
        <w:t>)</w:t>
      </w:r>
      <w:r>
        <w:rPr>
          <w:noProof/>
        </w:rPr>
        <w:t xml:space="preserve"> преференциален произход.</w:t>
      </w:r>
    </w:p>
    <w:p w14:paraId="74DEA07B" w14:textId="77777777" w:rsidR="00955513" w:rsidRPr="008657BB" w:rsidRDefault="00955513" w:rsidP="00BE6296">
      <w:pPr>
        <w:rPr>
          <w:noProof/>
          <w:lang w:val="ru-RU"/>
        </w:rPr>
      </w:pPr>
    </w:p>
    <w:bookmarkEnd w:id="10"/>
    <w:p w14:paraId="4912D48F" w14:textId="77777777" w:rsidR="00481159" w:rsidRPr="00D84C7B" w:rsidRDefault="00481159" w:rsidP="00481159">
      <w:pPr>
        <w:rPr>
          <w:noProof/>
        </w:rPr>
      </w:pPr>
      <w:r>
        <w:rPr>
          <w:noProof/>
        </w:rPr>
        <w:t>……………………………………………………………..............................................................</w:t>
      </w:r>
    </w:p>
    <w:p w14:paraId="72715587"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00EB053F" w14:textId="77777777" w:rsidR="00481159" w:rsidRDefault="00481159" w:rsidP="00481159">
      <w:pPr>
        <w:rPr>
          <w:noProof/>
        </w:rPr>
      </w:pPr>
    </w:p>
    <w:p w14:paraId="5334F643" w14:textId="77777777" w:rsidR="00481159" w:rsidRPr="00D84C7B" w:rsidRDefault="00481159" w:rsidP="00481159">
      <w:pPr>
        <w:rPr>
          <w:noProof/>
        </w:rPr>
      </w:pPr>
      <w:r>
        <w:rPr>
          <w:noProof/>
        </w:rPr>
        <w:t>……………………………………………………………..............................................................</w:t>
      </w:r>
    </w:p>
    <w:p w14:paraId="31D840E8"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75A73582" w14:textId="77777777" w:rsidR="00955513" w:rsidRPr="00955513" w:rsidRDefault="00955513" w:rsidP="00BE6296">
      <w:pPr>
        <w:rPr>
          <w:noProof/>
        </w:rPr>
      </w:pPr>
    </w:p>
    <w:p w14:paraId="395F3355" w14:textId="53F73AAE" w:rsidR="00857611" w:rsidRPr="00955513" w:rsidRDefault="00857611" w:rsidP="00BE6296">
      <w:pPr>
        <w:rPr>
          <w:noProof/>
        </w:rPr>
      </w:pPr>
    </w:p>
    <w:p w14:paraId="4DFA951C" w14:textId="77777777" w:rsidR="008657BB" w:rsidRPr="008657BB" w:rsidRDefault="00955513" w:rsidP="008657BB">
      <w:pPr>
        <w:jc w:val="center"/>
        <w:rPr>
          <w:noProof/>
        </w:rPr>
      </w:pPr>
      <w:r>
        <w:rPr>
          <w:noProof/>
        </w:rPr>
        <w:br w:type="page"/>
        <w:t>Kroatische versie</w:t>
      </w:r>
    </w:p>
    <w:p w14:paraId="21372C6A" w14:textId="77777777" w:rsidR="008657BB" w:rsidRPr="008657BB" w:rsidRDefault="008657BB" w:rsidP="008657BB">
      <w:pPr>
        <w:rPr>
          <w:noProof/>
        </w:rPr>
      </w:pPr>
    </w:p>
    <w:p w14:paraId="5CAF9ECB"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586BCC1A" w14:textId="77777777" w:rsidR="008657BB" w:rsidRPr="008657BB" w:rsidRDefault="008657BB" w:rsidP="008657BB">
      <w:pPr>
        <w:rPr>
          <w:noProof/>
        </w:rPr>
      </w:pPr>
    </w:p>
    <w:p w14:paraId="3A81F30A" w14:textId="77777777" w:rsidR="008657BB" w:rsidRPr="008657BB" w:rsidRDefault="008657BB" w:rsidP="008657BB">
      <w:pPr>
        <w:rPr>
          <w:noProof/>
        </w:rPr>
      </w:pPr>
      <w:r>
        <w:rPr>
          <w:noProof/>
        </w:rPr>
        <w:t>Izvoznik proizvoda obuhvaćenih ovom ispravom (referentni broj izvoznika: ...............</w:t>
      </w:r>
      <w:r>
        <w:rPr>
          <w:noProof/>
          <w:vertAlign w:val="superscript"/>
        </w:rPr>
        <w:t>(</w:t>
      </w:r>
      <w:r w:rsidRPr="0030224D">
        <w:rPr>
          <w:b/>
          <w:noProof/>
          <w:vertAlign w:val="superscript"/>
        </w:rPr>
        <w:t>2</w:t>
      </w:r>
      <w:r>
        <w:rPr>
          <w:noProof/>
          <w:vertAlign w:val="superscript"/>
        </w:rPr>
        <w:t>)</w:t>
      </w:r>
      <w:r>
        <w:rPr>
          <w:noProof/>
        </w:rPr>
        <w:t>) izjavljuje da su, osim ako je drukčije izričito navedeno, ovi proizvodi ...........................................</w:t>
      </w:r>
      <w:r>
        <w:rPr>
          <w:noProof/>
          <w:vertAlign w:val="superscript"/>
        </w:rPr>
        <w:t>(</w:t>
      </w:r>
      <w:r w:rsidRPr="0030224D">
        <w:rPr>
          <w:b/>
          <w:noProof/>
          <w:vertAlign w:val="superscript"/>
        </w:rPr>
        <w:t>3</w:t>
      </w:r>
      <w:r>
        <w:rPr>
          <w:noProof/>
          <w:vertAlign w:val="superscript"/>
        </w:rPr>
        <w:t>)</w:t>
      </w:r>
      <w:r>
        <w:rPr>
          <w:noProof/>
        </w:rPr>
        <w:t xml:space="preserve"> preferencijalnog podrijetla.</w:t>
      </w:r>
    </w:p>
    <w:p w14:paraId="26558832" w14:textId="77777777" w:rsidR="008657BB" w:rsidRPr="008657BB" w:rsidRDefault="008657BB" w:rsidP="008657BB">
      <w:pPr>
        <w:rPr>
          <w:noProof/>
        </w:rPr>
      </w:pPr>
    </w:p>
    <w:p w14:paraId="3A56BD88" w14:textId="77777777" w:rsidR="008657BB" w:rsidRPr="00D84C7B" w:rsidRDefault="008657BB" w:rsidP="008657BB">
      <w:pPr>
        <w:rPr>
          <w:noProof/>
        </w:rPr>
      </w:pPr>
      <w:r>
        <w:rPr>
          <w:noProof/>
        </w:rPr>
        <w:t>……………………………………………………………..............................................................</w:t>
      </w:r>
    </w:p>
    <w:p w14:paraId="2CB1DC4E"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3E5D6444" w14:textId="77777777" w:rsidR="008657BB" w:rsidRDefault="008657BB" w:rsidP="008657BB">
      <w:pPr>
        <w:rPr>
          <w:noProof/>
        </w:rPr>
      </w:pPr>
    </w:p>
    <w:p w14:paraId="1FDC6CEE" w14:textId="77777777" w:rsidR="008657BB" w:rsidRPr="00D84C7B" w:rsidRDefault="008657BB" w:rsidP="008657BB">
      <w:pPr>
        <w:rPr>
          <w:noProof/>
        </w:rPr>
      </w:pPr>
      <w:r>
        <w:rPr>
          <w:noProof/>
        </w:rPr>
        <w:t>……………………………………………………………..............................................................</w:t>
      </w:r>
    </w:p>
    <w:p w14:paraId="664BB356"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2569544A" w14:textId="012BD206" w:rsidR="008657BB" w:rsidRDefault="008657BB" w:rsidP="008657BB">
      <w:pPr>
        <w:rPr>
          <w:noProof/>
        </w:rPr>
      </w:pPr>
    </w:p>
    <w:p w14:paraId="4E5FD852" w14:textId="77777777" w:rsidR="008657BB" w:rsidRDefault="008657BB" w:rsidP="008657BB">
      <w:pPr>
        <w:rPr>
          <w:noProof/>
        </w:rPr>
      </w:pPr>
    </w:p>
    <w:p w14:paraId="318DB32F" w14:textId="1A2F58AB" w:rsidR="00955513" w:rsidRPr="00955513" w:rsidRDefault="00955513" w:rsidP="00955513">
      <w:pPr>
        <w:jc w:val="center"/>
        <w:rPr>
          <w:noProof/>
        </w:rPr>
      </w:pPr>
      <w:r>
        <w:rPr>
          <w:noProof/>
        </w:rPr>
        <w:t>Tsjechische versie</w:t>
      </w:r>
    </w:p>
    <w:p w14:paraId="241FD955" w14:textId="48338745" w:rsidR="00955513" w:rsidRDefault="00955513" w:rsidP="00955513">
      <w:pPr>
        <w:rPr>
          <w:noProof/>
        </w:rPr>
      </w:pPr>
    </w:p>
    <w:p w14:paraId="58CA9A38"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7BD9421F" w14:textId="77777777" w:rsidR="00481159" w:rsidRPr="00955513" w:rsidRDefault="00481159" w:rsidP="00955513">
      <w:pPr>
        <w:rPr>
          <w:noProof/>
        </w:rPr>
      </w:pPr>
    </w:p>
    <w:p w14:paraId="74E161C0" w14:textId="77777777" w:rsidR="00955513" w:rsidRPr="00955513" w:rsidRDefault="00955513" w:rsidP="00955513">
      <w:pPr>
        <w:rPr>
          <w:noProof/>
        </w:rPr>
      </w:pPr>
      <w:r>
        <w:rPr>
          <w:noProof/>
        </w:rPr>
        <w:t>Vývozce výrobků uvedených v tomto dokumentu (referenční číslo vývozce ...</w:t>
      </w:r>
      <w:r>
        <w:rPr>
          <w:noProof/>
          <w:vertAlign w:val="superscript"/>
        </w:rPr>
        <w:t>(</w:t>
      </w:r>
      <w:r w:rsidRPr="0030224D">
        <w:rPr>
          <w:b/>
          <w:noProof/>
          <w:vertAlign w:val="superscript"/>
        </w:rPr>
        <w:t>2</w:t>
      </w:r>
      <w:r>
        <w:rPr>
          <w:noProof/>
          <w:vertAlign w:val="superscript"/>
        </w:rPr>
        <w:t>)</w:t>
      </w:r>
      <w:r>
        <w:rPr>
          <w:noProof/>
        </w:rPr>
        <w:t>) prohlašuje, že kromě zřetelně označených, mají tyto výrobky preferenční původ v ...</w:t>
      </w:r>
      <w:r>
        <w:rPr>
          <w:noProof/>
          <w:vertAlign w:val="superscript"/>
        </w:rPr>
        <w:t>(</w:t>
      </w:r>
      <w:r w:rsidRPr="0030224D">
        <w:rPr>
          <w:b/>
          <w:noProof/>
          <w:vertAlign w:val="superscript"/>
        </w:rPr>
        <w:t>3</w:t>
      </w:r>
      <w:r>
        <w:rPr>
          <w:noProof/>
          <w:vertAlign w:val="superscript"/>
        </w:rPr>
        <w:t>)</w:t>
      </w:r>
      <w:r>
        <w:rPr>
          <w:noProof/>
        </w:rPr>
        <w:t>.</w:t>
      </w:r>
    </w:p>
    <w:p w14:paraId="4E93124E" w14:textId="49E87076" w:rsidR="00BE6296" w:rsidRDefault="00BE6296" w:rsidP="00BE6296">
      <w:pPr>
        <w:rPr>
          <w:noProof/>
        </w:rPr>
      </w:pPr>
    </w:p>
    <w:p w14:paraId="503EDE0B" w14:textId="77777777" w:rsidR="00481159" w:rsidRPr="00D84C7B" w:rsidRDefault="00481159" w:rsidP="00481159">
      <w:pPr>
        <w:rPr>
          <w:noProof/>
        </w:rPr>
      </w:pPr>
      <w:r>
        <w:rPr>
          <w:noProof/>
        </w:rPr>
        <w:t>……………………………………………………………..............................................................</w:t>
      </w:r>
    </w:p>
    <w:p w14:paraId="16D93D11"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27086C53" w14:textId="77777777" w:rsidR="00481159" w:rsidRDefault="00481159" w:rsidP="00481159">
      <w:pPr>
        <w:rPr>
          <w:noProof/>
        </w:rPr>
      </w:pPr>
    </w:p>
    <w:p w14:paraId="09307A02" w14:textId="77777777" w:rsidR="00481159" w:rsidRPr="00D84C7B" w:rsidRDefault="00481159" w:rsidP="00481159">
      <w:pPr>
        <w:rPr>
          <w:noProof/>
        </w:rPr>
      </w:pPr>
      <w:r>
        <w:rPr>
          <w:noProof/>
        </w:rPr>
        <w:t>……………………………………………………………..............................................................</w:t>
      </w:r>
    </w:p>
    <w:p w14:paraId="23C547A4"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752F4597" w14:textId="74F9CE13" w:rsidR="00955513" w:rsidRDefault="00955513" w:rsidP="00BE6296">
      <w:pPr>
        <w:rPr>
          <w:noProof/>
        </w:rPr>
      </w:pPr>
    </w:p>
    <w:p w14:paraId="2E63A85D" w14:textId="0920944A" w:rsidR="00955513" w:rsidRDefault="00955513" w:rsidP="00BE6296">
      <w:pPr>
        <w:rPr>
          <w:noProof/>
        </w:rPr>
      </w:pPr>
    </w:p>
    <w:p w14:paraId="3EC803F3" w14:textId="0924D340" w:rsidR="00760484" w:rsidRPr="008657BB" w:rsidRDefault="008657BB" w:rsidP="00760484">
      <w:pPr>
        <w:jc w:val="center"/>
        <w:rPr>
          <w:noProof/>
        </w:rPr>
      </w:pPr>
      <w:r>
        <w:rPr>
          <w:noProof/>
        </w:rPr>
        <w:br w:type="page"/>
        <w:t>Deense versie</w:t>
      </w:r>
    </w:p>
    <w:p w14:paraId="1A4C5919" w14:textId="6F8B3307" w:rsidR="00760484" w:rsidRPr="008657BB" w:rsidRDefault="00760484" w:rsidP="00760484">
      <w:pPr>
        <w:rPr>
          <w:noProof/>
        </w:rPr>
      </w:pPr>
    </w:p>
    <w:p w14:paraId="6934CC9F"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4A3187D5" w14:textId="77777777" w:rsidR="00481159" w:rsidRPr="008657BB" w:rsidRDefault="00481159" w:rsidP="00760484">
      <w:pPr>
        <w:rPr>
          <w:noProof/>
        </w:rPr>
      </w:pPr>
    </w:p>
    <w:p w14:paraId="7E02C30F" w14:textId="77777777" w:rsidR="00760484" w:rsidRPr="00323068" w:rsidRDefault="00760484" w:rsidP="00760484">
      <w:pPr>
        <w:rPr>
          <w:noProof/>
        </w:rPr>
      </w:pPr>
      <w:r>
        <w:rPr>
          <w:noProof/>
        </w:rPr>
        <w:t>Eksportøren af varer, der er omfattet af nærværende dokument, (eksportørreferencenr. …</w:t>
      </w:r>
      <w:r>
        <w:rPr>
          <w:noProof/>
          <w:vertAlign w:val="superscript"/>
        </w:rPr>
        <w:t>(</w:t>
      </w:r>
      <w:r w:rsidRPr="0030224D">
        <w:rPr>
          <w:b/>
          <w:noProof/>
          <w:vertAlign w:val="superscript"/>
        </w:rPr>
        <w:t>2</w:t>
      </w:r>
      <w:r>
        <w:rPr>
          <w:noProof/>
          <w:vertAlign w:val="superscript"/>
        </w:rPr>
        <w:t>)</w:t>
      </w:r>
      <w:r>
        <w:rPr>
          <w:noProof/>
        </w:rPr>
        <w:t>) erklærer, at varerne, medmindre andet tydeligt er angivet, har præferenceoprindelse i ...</w:t>
      </w:r>
      <w:r>
        <w:rPr>
          <w:noProof/>
          <w:vertAlign w:val="superscript"/>
        </w:rPr>
        <w:t>(</w:t>
      </w:r>
      <w:r w:rsidRPr="0030224D">
        <w:rPr>
          <w:b/>
          <w:noProof/>
          <w:vertAlign w:val="superscript"/>
        </w:rPr>
        <w:t>3</w:t>
      </w:r>
      <w:r>
        <w:rPr>
          <w:noProof/>
          <w:vertAlign w:val="superscript"/>
        </w:rPr>
        <w:t>)</w:t>
      </w:r>
      <w:r>
        <w:rPr>
          <w:noProof/>
        </w:rPr>
        <w:t>.</w:t>
      </w:r>
    </w:p>
    <w:p w14:paraId="4B021261" w14:textId="77777777" w:rsidR="00760484" w:rsidRPr="00323068" w:rsidRDefault="00760484" w:rsidP="00760484">
      <w:pPr>
        <w:rPr>
          <w:noProof/>
          <w:lang w:val="da-DK"/>
        </w:rPr>
      </w:pPr>
    </w:p>
    <w:p w14:paraId="625A18CC" w14:textId="77777777" w:rsidR="00481159" w:rsidRPr="00D84C7B" w:rsidRDefault="00481159" w:rsidP="00481159">
      <w:pPr>
        <w:rPr>
          <w:noProof/>
        </w:rPr>
      </w:pPr>
      <w:r>
        <w:rPr>
          <w:noProof/>
        </w:rPr>
        <w:t>……………………………………………………………..............................................................</w:t>
      </w:r>
    </w:p>
    <w:p w14:paraId="3576291F"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11144A07" w14:textId="77777777" w:rsidR="00481159" w:rsidRDefault="00481159" w:rsidP="00481159">
      <w:pPr>
        <w:rPr>
          <w:noProof/>
        </w:rPr>
      </w:pPr>
    </w:p>
    <w:p w14:paraId="5268B81F" w14:textId="77777777" w:rsidR="00481159" w:rsidRPr="00D84C7B" w:rsidRDefault="00481159" w:rsidP="00481159">
      <w:pPr>
        <w:rPr>
          <w:noProof/>
        </w:rPr>
      </w:pPr>
      <w:r>
        <w:rPr>
          <w:noProof/>
        </w:rPr>
        <w:t>……………………………………………………………..............................................................</w:t>
      </w:r>
    </w:p>
    <w:p w14:paraId="166C6557"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41E58990" w14:textId="1DDB395F" w:rsidR="00760484" w:rsidRPr="00481159" w:rsidRDefault="00760484" w:rsidP="00BE6296">
      <w:pPr>
        <w:rPr>
          <w:noProof/>
        </w:rPr>
      </w:pPr>
    </w:p>
    <w:p w14:paraId="1F84A559" w14:textId="77777777" w:rsidR="00760484" w:rsidRPr="00481159" w:rsidRDefault="00760484" w:rsidP="00BE6296">
      <w:pPr>
        <w:rPr>
          <w:noProof/>
        </w:rPr>
      </w:pPr>
    </w:p>
    <w:p w14:paraId="36090F0F" w14:textId="77777777" w:rsidR="008657BB" w:rsidRPr="008657BB" w:rsidRDefault="008657BB" w:rsidP="008657BB">
      <w:pPr>
        <w:jc w:val="center"/>
        <w:rPr>
          <w:noProof/>
        </w:rPr>
      </w:pPr>
      <w:r>
        <w:rPr>
          <w:noProof/>
        </w:rPr>
        <w:t>Nederlandse versie</w:t>
      </w:r>
    </w:p>
    <w:p w14:paraId="14938DCA" w14:textId="77777777" w:rsidR="008657BB" w:rsidRPr="008657BB" w:rsidRDefault="008657BB" w:rsidP="008657BB">
      <w:pPr>
        <w:rPr>
          <w:noProof/>
        </w:rPr>
      </w:pPr>
    </w:p>
    <w:p w14:paraId="7BB341F7"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26F69ACA" w14:textId="77777777" w:rsidR="008657BB" w:rsidRPr="008657BB" w:rsidRDefault="008657BB" w:rsidP="008657BB">
      <w:pPr>
        <w:rPr>
          <w:noProof/>
        </w:rPr>
      </w:pPr>
    </w:p>
    <w:p w14:paraId="5D9D0D2D" w14:textId="77777777" w:rsidR="008657BB" w:rsidRPr="00323068" w:rsidRDefault="008657BB" w:rsidP="008657BB">
      <w:pPr>
        <w:rPr>
          <w:noProof/>
        </w:rPr>
      </w:pPr>
      <w:r>
        <w:rPr>
          <w:noProof/>
        </w:rPr>
        <w:t>De exporteur van de goederen waarop dit document van toepassing is (referentienr. exporteur …</w:t>
      </w:r>
      <w:r>
        <w:rPr>
          <w:noProof/>
          <w:vertAlign w:val="superscript"/>
        </w:rPr>
        <w:t>(</w:t>
      </w:r>
      <w:r w:rsidRPr="0030224D">
        <w:rPr>
          <w:b/>
          <w:noProof/>
          <w:vertAlign w:val="superscript"/>
        </w:rPr>
        <w:t>2</w:t>
      </w:r>
      <w:r>
        <w:rPr>
          <w:noProof/>
          <w:vertAlign w:val="superscript"/>
        </w:rPr>
        <w:t>)</w:t>
      </w:r>
      <w:r>
        <w:rPr>
          <w:noProof/>
        </w:rPr>
        <w:t>) verklaart dat, behoudens uitdrukkelijke andersluidende vermelding, deze goederen van preferentiële ... oorsprong zijn</w:t>
      </w:r>
      <w:r>
        <w:rPr>
          <w:noProof/>
          <w:vertAlign w:val="superscript"/>
        </w:rPr>
        <w:t>(</w:t>
      </w:r>
      <w:r w:rsidRPr="0030224D">
        <w:rPr>
          <w:b/>
          <w:noProof/>
          <w:vertAlign w:val="superscript"/>
        </w:rPr>
        <w:t>3</w:t>
      </w:r>
      <w:r>
        <w:rPr>
          <w:noProof/>
          <w:vertAlign w:val="superscript"/>
        </w:rPr>
        <w:t>)</w:t>
      </w:r>
      <w:r>
        <w:rPr>
          <w:noProof/>
        </w:rPr>
        <w:t>.</w:t>
      </w:r>
    </w:p>
    <w:p w14:paraId="6D0F505C" w14:textId="77777777" w:rsidR="008657BB" w:rsidRDefault="008657BB" w:rsidP="008657BB">
      <w:pPr>
        <w:rPr>
          <w:noProof/>
          <w:lang w:val="nl-BE"/>
        </w:rPr>
      </w:pPr>
    </w:p>
    <w:p w14:paraId="7F8AD187" w14:textId="77777777" w:rsidR="008657BB" w:rsidRPr="00D84C7B" w:rsidRDefault="008657BB" w:rsidP="008657BB">
      <w:pPr>
        <w:rPr>
          <w:noProof/>
        </w:rPr>
      </w:pPr>
      <w:r>
        <w:rPr>
          <w:noProof/>
        </w:rPr>
        <w:t>……………………………………………………………..............................................................</w:t>
      </w:r>
    </w:p>
    <w:p w14:paraId="0B952ED8"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7532BF40" w14:textId="77777777" w:rsidR="008657BB" w:rsidRDefault="008657BB" w:rsidP="008657BB">
      <w:pPr>
        <w:rPr>
          <w:noProof/>
        </w:rPr>
      </w:pPr>
    </w:p>
    <w:p w14:paraId="36DFEF97" w14:textId="77777777" w:rsidR="008657BB" w:rsidRPr="00D84C7B" w:rsidRDefault="008657BB" w:rsidP="008657BB">
      <w:pPr>
        <w:rPr>
          <w:noProof/>
        </w:rPr>
      </w:pPr>
      <w:r>
        <w:rPr>
          <w:noProof/>
        </w:rPr>
        <w:t>……………………………………………………………..............................................................</w:t>
      </w:r>
    </w:p>
    <w:p w14:paraId="47F738B7"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5BA4BB04" w14:textId="77777777" w:rsidR="008657BB" w:rsidRPr="00D84C7B" w:rsidRDefault="00760484" w:rsidP="008657BB">
      <w:pPr>
        <w:ind w:left="567" w:hanging="567"/>
        <w:jc w:val="center"/>
        <w:rPr>
          <w:noProof/>
        </w:rPr>
      </w:pPr>
      <w:r>
        <w:rPr>
          <w:noProof/>
        </w:rPr>
        <w:br w:type="page"/>
        <w:t>Engelse versie</w:t>
      </w:r>
    </w:p>
    <w:p w14:paraId="59A75C85" w14:textId="77777777" w:rsidR="008657BB" w:rsidRPr="00D84C7B" w:rsidRDefault="008657BB" w:rsidP="008657BB">
      <w:pPr>
        <w:rPr>
          <w:noProof/>
        </w:rPr>
      </w:pPr>
    </w:p>
    <w:p w14:paraId="049552E1" w14:textId="77777777" w:rsidR="008657BB" w:rsidRPr="00021E36" w:rsidRDefault="008657BB" w:rsidP="008657BB">
      <w:pPr>
        <w:rPr>
          <w:noProof/>
          <w:lang w:val="en-IE"/>
        </w:rPr>
      </w:pPr>
      <w:r w:rsidRPr="00021E36">
        <w:rPr>
          <w:noProof/>
          <w:lang w:val="en-IE"/>
        </w:rPr>
        <w:t>(Periode: van___________ tot __________</w:t>
      </w:r>
      <w:r w:rsidRPr="00021E36">
        <w:rPr>
          <w:noProof/>
          <w:vertAlign w:val="superscript"/>
          <w:lang w:val="en-IE"/>
        </w:rPr>
        <w:t>(</w:t>
      </w:r>
      <w:r w:rsidRPr="0030224D">
        <w:rPr>
          <w:b/>
          <w:noProof/>
          <w:vertAlign w:val="superscript"/>
          <w:lang w:val="en-IE"/>
        </w:rPr>
        <w:t>1</w:t>
      </w:r>
      <w:r w:rsidRPr="00021E36">
        <w:rPr>
          <w:noProof/>
          <w:vertAlign w:val="superscript"/>
          <w:lang w:val="en-IE"/>
        </w:rPr>
        <w:t>)</w:t>
      </w:r>
      <w:r w:rsidRPr="00021E36">
        <w:rPr>
          <w:noProof/>
          <w:lang w:val="en-IE"/>
        </w:rPr>
        <w:t>)</w:t>
      </w:r>
    </w:p>
    <w:p w14:paraId="6F993F2D" w14:textId="77777777" w:rsidR="008657BB" w:rsidRPr="00021E36" w:rsidRDefault="008657BB" w:rsidP="008657BB">
      <w:pPr>
        <w:rPr>
          <w:noProof/>
          <w:lang w:val="en-IE"/>
        </w:rPr>
      </w:pPr>
    </w:p>
    <w:p w14:paraId="65199F73" w14:textId="77777777" w:rsidR="008657BB" w:rsidRPr="00960078" w:rsidRDefault="008657BB" w:rsidP="008657BB">
      <w:pPr>
        <w:rPr>
          <w:noProof/>
          <w:lang w:val="en-IE"/>
        </w:rPr>
      </w:pPr>
      <w:r w:rsidRPr="00960078">
        <w:rPr>
          <w:noProof/>
          <w:lang w:val="en-IE"/>
        </w:rPr>
        <w:t>The exporter of the products covered by this document (Exporter reference No ...</w:t>
      </w:r>
      <w:r w:rsidRPr="00960078">
        <w:rPr>
          <w:noProof/>
          <w:vertAlign w:val="superscript"/>
          <w:lang w:val="en-IE"/>
        </w:rPr>
        <w:t>(</w:t>
      </w:r>
      <w:r w:rsidRPr="0030224D">
        <w:rPr>
          <w:b/>
          <w:noProof/>
          <w:vertAlign w:val="superscript"/>
          <w:lang w:val="en-IE"/>
        </w:rPr>
        <w:t>2</w:t>
      </w:r>
      <w:r w:rsidRPr="00960078">
        <w:rPr>
          <w:noProof/>
          <w:vertAlign w:val="superscript"/>
          <w:lang w:val="en-IE"/>
        </w:rPr>
        <w:t>)</w:t>
      </w:r>
      <w:r w:rsidRPr="00960078">
        <w:rPr>
          <w:noProof/>
          <w:lang w:val="en-IE"/>
        </w:rPr>
        <w:t>) declares that, except where otherwise clearly indicated, these products are of ... preferential origin</w:t>
      </w:r>
      <w:r w:rsidRPr="00960078">
        <w:rPr>
          <w:noProof/>
          <w:vertAlign w:val="superscript"/>
          <w:lang w:val="en-IE"/>
        </w:rPr>
        <w:t>(</w:t>
      </w:r>
      <w:r w:rsidRPr="0030224D">
        <w:rPr>
          <w:b/>
          <w:noProof/>
          <w:vertAlign w:val="superscript"/>
          <w:lang w:val="en-IE"/>
        </w:rPr>
        <w:t>3</w:t>
      </w:r>
      <w:r w:rsidRPr="00960078">
        <w:rPr>
          <w:noProof/>
          <w:vertAlign w:val="superscript"/>
          <w:lang w:val="en-IE"/>
        </w:rPr>
        <w:t>)</w:t>
      </w:r>
      <w:r w:rsidRPr="00960078">
        <w:rPr>
          <w:noProof/>
          <w:lang w:val="en-IE"/>
        </w:rPr>
        <w:t>.</w:t>
      </w:r>
    </w:p>
    <w:p w14:paraId="2306F398" w14:textId="77777777" w:rsidR="008657BB" w:rsidRPr="00960078" w:rsidRDefault="008657BB" w:rsidP="008657BB">
      <w:pPr>
        <w:rPr>
          <w:noProof/>
          <w:lang w:val="en-IE"/>
        </w:rPr>
      </w:pPr>
    </w:p>
    <w:p w14:paraId="5CBBC883" w14:textId="77777777" w:rsidR="008657BB" w:rsidRPr="00D84C7B" w:rsidRDefault="008657BB" w:rsidP="008657BB">
      <w:pPr>
        <w:rPr>
          <w:noProof/>
        </w:rPr>
      </w:pPr>
      <w:r>
        <w:rPr>
          <w:noProof/>
        </w:rPr>
        <w:t>……………………………………………………………..............................................................</w:t>
      </w:r>
    </w:p>
    <w:p w14:paraId="2B082F92"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7415AFAE" w14:textId="77777777" w:rsidR="008657BB" w:rsidRDefault="008657BB" w:rsidP="008657BB">
      <w:pPr>
        <w:rPr>
          <w:noProof/>
        </w:rPr>
      </w:pPr>
    </w:p>
    <w:p w14:paraId="7F019686" w14:textId="77777777" w:rsidR="008657BB" w:rsidRPr="00D84C7B" w:rsidRDefault="008657BB" w:rsidP="008657BB">
      <w:pPr>
        <w:rPr>
          <w:noProof/>
        </w:rPr>
      </w:pPr>
      <w:r>
        <w:rPr>
          <w:noProof/>
        </w:rPr>
        <w:t>……………………………………………………………..............................................................</w:t>
      </w:r>
    </w:p>
    <w:p w14:paraId="7AF89DAB" w14:textId="6FAD2A85" w:rsidR="008657B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614510F9" w14:textId="31A90696" w:rsidR="008657BB" w:rsidRDefault="008657BB" w:rsidP="008657BB">
      <w:pPr>
        <w:rPr>
          <w:noProof/>
        </w:rPr>
      </w:pPr>
    </w:p>
    <w:p w14:paraId="3C6E7213" w14:textId="77777777" w:rsidR="008657BB" w:rsidRPr="00D84C7B" w:rsidRDefault="008657BB" w:rsidP="008657BB">
      <w:pPr>
        <w:rPr>
          <w:noProof/>
        </w:rPr>
      </w:pPr>
    </w:p>
    <w:p w14:paraId="642AE872" w14:textId="77777777" w:rsidR="008657BB" w:rsidRPr="008657BB" w:rsidRDefault="008657BB" w:rsidP="008657BB">
      <w:pPr>
        <w:jc w:val="center"/>
        <w:rPr>
          <w:noProof/>
        </w:rPr>
      </w:pPr>
      <w:r>
        <w:rPr>
          <w:noProof/>
        </w:rPr>
        <w:t>Estse versie</w:t>
      </w:r>
    </w:p>
    <w:p w14:paraId="5D245872" w14:textId="77777777" w:rsidR="008657BB" w:rsidRPr="008657BB" w:rsidRDefault="008657BB" w:rsidP="008657BB">
      <w:pPr>
        <w:rPr>
          <w:noProof/>
        </w:rPr>
      </w:pPr>
    </w:p>
    <w:p w14:paraId="5661F0FE"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0667297A" w14:textId="77777777" w:rsidR="008657BB" w:rsidRPr="008657BB" w:rsidRDefault="008657BB" w:rsidP="008657BB">
      <w:pPr>
        <w:rPr>
          <w:noProof/>
        </w:rPr>
      </w:pPr>
    </w:p>
    <w:p w14:paraId="3EAEE1B2" w14:textId="77777777" w:rsidR="008657BB" w:rsidRPr="008657BB" w:rsidRDefault="008657BB" w:rsidP="008657BB">
      <w:pPr>
        <w:rPr>
          <w:noProof/>
        </w:rPr>
      </w:pPr>
      <w:r>
        <w:rPr>
          <w:noProof/>
        </w:rPr>
        <w:t>Käesoleva dokumendiga hõlmatud toodete eksportija (eksportija viitenumber ...</w:t>
      </w:r>
      <w:r>
        <w:rPr>
          <w:noProof/>
          <w:vertAlign w:val="superscript"/>
        </w:rPr>
        <w:t>(</w:t>
      </w:r>
      <w:r w:rsidRPr="0030224D">
        <w:rPr>
          <w:b/>
          <w:noProof/>
          <w:vertAlign w:val="superscript"/>
        </w:rPr>
        <w:t>2</w:t>
      </w:r>
      <w:r>
        <w:rPr>
          <w:noProof/>
          <w:vertAlign w:val="superscript"/>
        </w:rPr>
        <w:t>)</w:t>
      </w:r>
      <w:r>
        <w:rPr>
          <w:noProof/>
        </w:rPr>
        <w:t>) deklareerib, et need tooted on ...</w:t>
      </w:r>
      <w:r>
        <w:rPr>
          <w:noProof/>
          <w:vertAlign w:val="superscript"/>
        </w:rPr>
        <w:t>(</w:t>
      </w:r>
      <w:r w:rsidRPr="0030224D">
        <w:rPr>
          <w:b/>
          <w:noProof/>
          <w:vertAlign w:val="superscript"/>
        </w:rPr>
        <w:t>3</w:t>
      </w:r>
      <w:r>
        <w:rPr>
          <w:noProof/>
          <w:vertAlign w:val="superscript"/>
        </w:rPr>
        <w:t>)</w:t>
      </w:r>
      <w:r>
        <w:rPr>
          <w:noProof/>
        </w:rPr>
        <w:t xml:space="preserve"> sooduspäritoluga, välja arvatud juhul kui on selgelt näidatud teisiti.</w:t>
      </w:r>
    </w:p>
    <w:p w14:paraId="5615423A" w14:textId="77777777" w:rsidR="008657BB" w:rsidRPr="008657BB" w:rsidRDefault="008657BB" w:rsidP="008657BB">
      <w:pPr>
        <w:rPr>
          <w:noProof/>
        </w:rPr>
      </w:pPr>
    </w:p>
    <w:p w14:paraId="089A9FBD" w14:textId="77777777" w:rsidR="008657BB" w:rsidRPr="00D84C7B" w:rsidRDefault="008657BB" w:rsidP="008657BB">
      <w:pPr>
        <w:rPr>
          <w:noProof/>
        </w:rPr>
      </w:pPr>
      <w:r>
        <w:rPr>
          <w:noProof/>
        </w:rPr>
        <w:t>……………………………………………………………..............................................................</w:t>
      </w:r>
    </w:p>
    <w:p w14:paraId="2EEEC205"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189601AD" w14:textId="77777777" w:rsidR="008657BB" w:rsidRDefault="008657BB" w:rsidP="008657BB">
      <w:pPr>
        <w:rPr>
          <w:noProof/>
        </w:rPr>
      </w:pPr>
    </w:p>
    <w:p w14:paraId="4DCB04BE" w14:textId="77777777" w:rsidR="008657BB" w:rsidRPr="00D84C7B" w:rsidRDefault="008657BB" w:rsidP="008657BB">
      <w:pPr>
        <w:rPr>
          <w:noProof/>
        </w:rPr>
      </w:pPr>
      <w:r>
        <w:rPr>
          <w:noProof/>
        </w:rPr>
        <w:t>……………………………………………………………..............................................................</w:t>
      </w:r>
    </w:p>
    <w:p w14:paraId="0081BE06"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0C63AD39" w14:textId="77777777" w:rsidR="008657BB" w:rsidRPr="00481159" w:rsidRDefault="008657BB" w:rsidP="008657BB">
      <w:pPr>
        <w:rPr>
          <w:noProof/>
        </w:rPr>
      </w:pPr>
    </w:p>
    <w:p w14:paraId="66F90A4B" w14:textId="77777777" w:rsidR="008657BB" w:rsidRPr="00481159" w:rsidRDefault="008657BB" w:rsidP="008657BB">
      <w:pPr>
        <w:rPr>
          <w:noProof/>
        </w:rPr>
      </w:pPr>
    </w:p>
    <w:p w14:paraId="5FF4E158" w14:textId="77777777" w:rsidR="008657BB" w:rsidRPr="008657BB" w:rsidRDefault="008657BB" w:rsidP="008657BB">
      <w:pPr>
        <w:jc w:val="center"/>
        <w:rPr>
          <w:noProof/>
        </w:rPr>
      </w:pPr>
      <w:r>
        <w:rPr>
          <w:noProof/>
        </w:rPr>
        <w:br w:type="page"/>
        <w:t>Finse versie</w:t>
      </w:r>
    </w:p>
    <w:p w14:paraId="5075E261" w14:textId="77777777" w:rsidR="008657BB" w:rsidRPr="008657BB" w:rsidRDefault="008657BB" w:rsidP="008657BB">
      <w:pPr>
        <w:rPr>
          <w:noProof/>
        </w:rPr>
      </w:pPr>
    </w:p>
    <w:p w14:paraId="557A9547"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5ABDB02A" w14:textId="77777777" w:rsidR="008657BB" w:rsidRPr="008657BB" w:rsidRDefault="008657BB" w:rsidP="008657BB">
      <w:pPr>
        <w:rPr>
          <w:noProof/>
        </w:rPr>
      </w:pPr>
    </w:p>
    <w:p w14:paraId="3A1C2043" w14:textId="77777777" w:rsidR="008657BB" w:rsidRPr="00323068" w:rsidRDefault="008657BB" w:rsidP="008657BB">
      <w:pPr>
        <w:rPr>
          <w:noProof/>
        </w:rPr>
      </w:pPr>
      <w:r>
        <w:rPr>
          <w:noProof/>
        </w:rPr>
        <w:t>Tässä asiakirjassa mainittujen tuotteiden viejä (viejän viitenumero ...</w:t>
      </w:r>
      <w:r>
        <w:rPr>
          <w:noProof/>
          <w:vertAlign w:val="superscript"/>
        </w:rPr>
        <w:t>(</w:t>
      </w:r>
      <w:r w:rsidRPr="0030224D">
        <w:rPr>
          <w:b/>
          <w:noProof/>
          <w:vertAlign w:val="superscript"/>
        </w:rPr>
        <w:t>2</w:t>
      </w:r>
      <w:r>
        <w:rPr>
          <w:noProof/>
          <w:vertAlign w:val="superscript"/>
        </w:rPr>
        <w:t>)</w:t>
      </w:r>
      <w:r>
        <w:rPr>
          <w:noProof/>
        </w:rPr>
        <w:t>) ilmoittaa, että nämä tuotteet ovat, ellei toisin ole selvästi merkitty, etuuskohteluun oikeutettuja ... alkuperätuotteita</w:t>
      </w:r>
      <w:r>
        <w:rPr>
          <w:noProof/>
          <w:vertAlign w:val="superscript"/>
        </w:rPr>
        <w:t>(</w:t>
      </w:r>
      <w:r w:rsidRPr="0030224D">
        <w:rPr>
          <w:b/>
          <w:noProof/>
          <w:vertAlign w:val="superscript"/>
        </w:rPr>
        <w:t>3</w:t>
      </w:r>
      <w:r>
        <w:rPr>
          <w:noProof/>
          <w:vertAlign w:val="superscript"/>
        </w:rPr>
        <w:t>)</w:t>
      </w:r>
      <w:r>
        <w:rPr>
          <w:noProof/>
        </w:rPr>
        <w:t>.</w:t>
      </w:r>
    </w:p>
    <w:p w14:paraId="640E7E7C" w14:textId="77777777" w:rsidR="008657BB" w:rsidRDefault="008657BB" w:rsidP="008657BB">
      <w:pPr>
        <w:rPr>
          <w:noProof/>
          <w:lang w:val="fi-FI"/>
        </w:rPr>
      </w:pPr>
    </w:p>
    <w:p w14:paraId="1B173437" w14:textId="77777777" w:rsidR="008657BB" w:rsidRPr="00D84C7B" w:rsidRDefault="008657BB" w:rsidP="008657BB">
      <w:pPr>
        <w:rPr>
          <w:noProof/>
        </w:rPr>
      </w:pPr>
      <w:r>
        <w:rPr>
          <w:noProof/>
        </w:rPr>
        <w:t>……………………………………………………………..............................................................</w:t>
      </w:r>
    </w:p>
    <w:p w14:paraId="643ADB4C"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40FBF117" w14:textId="77777777" w:rsidR="008657BB" w:rsidRDefault="008657BB" w:rsidP="008657BB">
      <w:pPr>
        <w:rPr>
          <w:noProof/>
        </w:rPr>
      </w:pPr>
    </w:p>
    <w:p w14:paraId="1C5CCA36" w14:textId="77777777" w:rsidR="008657BB" w:rsidRPr="00D84C7B" w:rsidRDefault="008657BB" w:rsidP="008657BB">
      <w:pPr>
        <w:rPr>
          <w:noProof/>
        </w:rPr>
      </w:pPr>
      <w:r>
        <w:rPr>
          <w:noProof/>
        </w:rPr>
        <w:t>……………………………………………………………..............................................................</w:t>
      </w:r>
    </w:p>
    <w:p w14:paraId="2EC63EB4"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2AD592ED" w14:textId="06604501" w:rsidR="008657BB" w:rsidRDefault="008657BB" w:rsidP="008657BB">
      <w:pPr>
        <w:rPr>
          <w:noProof/>
        </w:rPr>
      </w:pPr>
    </w:p>
    <w:p w14:paraId="6304F6A5" w14:textId="77777777" w:rsidR="008657BB" w:rsidRDefault="008657BB" w:rsidP="008657BB">
      <w:pPr>
        <w:rPr>
          <w:noProof/>
        </w:rPr>
      </w:pPr>
    </w:p>
    <w:p w14:paraId="30616B0B" w14:textId="77777777" w:rsidR="008657BB" w:rsidRPr="008657BB" w:rsidRDefault="008657BB" w:rsidP="008657BB">
      <w:pPr>
        <w:jc w:val="center"/>
        <w:rPr>
          <w:noProof/>
        </w:rPr>
      </w:pPr>
      <w:r>
        <w:rPr>
          <w:noProof/>
        </w:rPr>
        <w:t>Franse versie</w:t>
      </w:r>
    </w:p>
    <w:p w14:paraId="245455FF" w14:textId="77777777" w:rsidR="008657BB" w:rsidRPr="008657BB" w:rsidRDefault="008657BB" w:rsidP="008657BB">
      <w:pPr>
        <w:rPr>
          <w:noProof/>
        </w:rPr>
      </w:pPr>
    </w:p>
    <w:p w14:paraId="5273D8AC" w14:textId="77777777" w:rsidR="008657BB" w:rsidRPr="0078327A"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414C31CD" w14:textId="77777777" w:rsidR="008657BB" w:rsidRPr="00960078" w:rsidRDefault="008657BB" w:rsidP="008657BB">
      <w:pPr>
        <w:rPr>
          <w:noProof/>
        </w:rPr>
      </w:pPr>
    </w:p>
    <w:p w14:paraId="231F4DDB" w14:textId="77777777" w:rsidR="008657BB" w:rsidRPr="00960078" w:rsidRDefault="008657BB" w:rsidP="008657BB">
      <w:pPr>
        <w:rPr>
          <w:noProof/>
          <w:lang w:val="fr-FR"/>
        </w:rPr>
      </w:pPr>
      <w:r w:rsidRPr="00960078">
        <w:rPr>
          <w:noProof/>
          <w:lang w:val="fr-FR"/>
        </w:rPr>
        <w:t>L’exportateur des produits couverts par le présent document (nº de référence exportateur …</w:t>
      </w:r>
      <w:r w:rsidRPr="00960078">
        <w:rPr>
          <w:noProof/>
          <w:vertAlign w:val="superscript"/>
          <w:lang w:val="fr-FR"/>
        </w:rPr>
        <w:t>(</w:t>
      </w:r>
      <w:r w:rsidRPr="0030224D">
        <w:rPr>
          <w:b/>
          <w:noProof/>
          <w:vertAlign w:val="superscript"/>
          <w:lang w:val="fr-FR"/>
        </w:rPr>
        <w:t>2</w:t>
      </w:r>
      <w:r w:rsidRPr="00960078">
        <w:rPr>
          <w:noProof/>
          <w:vertAlign w:val="superscript"/>
          <w:lang w:val="fr-FR"/>
        </w:rPr>
        <w:t>)</w:t>
      </w:r>
      <w:r w:rsidRPr="00960078">
        <w:rPr>
          <w:noProof/>
          <w:lang w:val="fr-FR"/>
        </w:rPr>
        <w:t>) déclare que, sauf indication claire du contraire, ces produits ont l’origine préférentielle …</w:t>
      </w:r>
      <w:r w:rsidRPr="00960078">
        <w:rPr>
          <w:noProof/>
          <w:vertAlign w:val="superscript"/>
          <w:lang w:val="fr-FR"/>
        </w:rPr>
        <w:t>(</w:t>
      </w:r>
      <w:r w:rsidRPr="0030224D">
        <w:rPr>
          <w:b/>
          <w:noProof/>
          <w:vertAlign w:val="superscript"/>
          <w:lang w:val="fr-FR"/>
        </w:rPr>
        <w:t>3</w:t>
      </w:r>
      <w:r w:rsidRPr="00960078">
        <w:rPr>
          <w:noProof/>
          <w:vertAlign w:val="superscript"/>
          <w:lang w:val="fr-FR"/>
        </w:rPr>
        <w:t>)</w:t>
      </w:r>
      <w:r w:rsidRPr="00960078">
        <w:rPr>
          <w:noProof/>
          <w:lang w:val="fr-FR"/>
        </w:rPr>
        <w:t>.</w:t>
      </w:r>
    </w:p>
    <w:p w14:paraId="02FA8FDF" w14:textId="77777777" w:rsidR="008657BB" w:rsidRPr="00323068" w:rsidRDefault="008657BB" w:rsidP="008657BB">
      <w:pPr>
        <w:rPr>
          <w:noProof/>
          <w:lang w:val="fr-BE"/>
        </w:rPr>
      </w:pPr>
    </w:p>
    <w:p w14:paraId="616E1229" w14:textId="77777777" w:rsidR="008657BB" w:rsidRPr="00D84C7B" w:rsidRDefault="008657BB" w:rsidP="008657BB">
      <w:pPr>
        <w:rPr>
          <w:noProof/>
        </w:rPr>
      </w:pPr>
      <w:r>
        <w:rPr>
          <w:noProof/>
        </w:rPr>
        <w:t>……………………………………………………………..............................................................</w:t>
      </w:r>
    </w:p>
    <w:p w14:paraId="56BB98EB"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75E66109" w14:textId="77777777" w:rsidR="008657BB" w:rsidRDefault="008657BB" w:rsidP="008657BB">
      <w:pPr>
        <w:rPr>
          <w:noProof/>
        </w:rPr>
      </w:pPr>
    </w:p>
    <w:p w14:paraId="2225852A" w14:textId="77777777" w:rsidR="008657BB" w:rsidRPr="00D84C7B" w:rsidRDefault="008657BB" w:rsidP="008657BB">
      <w:pPr>
        <w:rPr>
          <w:noProof/>
        </w:rPr>
      </w:pPr>
      <w:r>
        <w:rPr>
          <w:noProof/>
        </w:rPr>
        <w:t>……………………………………………………………..............................................................</w:t>
      </w:r>
    </w:p>
    <w:p w14:paraId="14726F82" w14:textId="052C7A23" w:rsidR="008657B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16565521" w14:textId="090C8040" w:rsidR="008657BB" w:rsidRDefault="008657BB" w:rsidP="008657BB">
      <w:pPr>
        <w:rPr>
          <w:noProof/>
        </w:rPr>
      </w:pPr>
    </w:p>
    <w:p w14:paraId="3FA0BFA3" w14:textId="77777777" w:rsidR="008657BB" w:rsidRPr="00D84C7B" w:rsidRDefault="008657BB" w:rsidP="008657BB">
      <w:pPr>
        <w:rPr>
          <w:noProof/>
        </w:rPr>
      </w:pPr>
    </w:p>
    <w:p w14:paraId="3AF8660D" w14:textId="14E4A663" w:rsidR="00955513" w:rsidRPr="008657BB" w:rsidRDefault="008657BB" w:rsidP="00955513">
      <w:pPr>
        <w:jc w:val="center"/>
        <w:rPr>
          <w:noProof/>
        </w:rPr>
      </w:pPr>
      <w:r>
        <w:rPr>
          <w:noProof/>
        </w:rPr>
        <w:br w:type="page"/>
        <w:t>Duitse versie</w:t>
      </w:r>
    </w:p>
    <w:p w14:paraId="666FE4C0" w14:textId="299ACC3A" w:rsidR="00955513" w:rsidRPr="008657BB" w:rsidRDefault="00955513" w:rsidP="00955513">
      <w:pPr>
        <w:rPr>
          <w:noProof/>
        </w:rPr>
      </w:pPr>
    </w:p>
    <w:p w14:paraId="46BA02F6"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32998618" w14:textId="77777777" w:rsidR="00481159" w:rsidRPr="008657BB" w:rsidRDefault="00481159" w:rsidP="00955513">
      <w:pPr>
        <w:rPr>
          <w:noProof/>
        </w:rPr>
      </w:pPr>
    </w:p>
    <w:p w14:paraId="6DA78665" w14:textId="77777777" w:rsidR="00955513" w:rsidRPr="00960078" w:rsidRDefault="00955513" w:rsidP="00955513">
      <w:pPr>
        <w:rPr>
          <w:noProof/>
          <w:lang w:val="de-DE"/>
        </w:rPr>
      </w:pPr>
      <w:r w:rsidRPr="00960078">
        <w:rPr>
          <w:noProof/>
          <w:lang w:val="de-DE"/>
        </w:rPr>
        <w:t>Der Ausführer (Referenznummer des Ausführers …</w:t>
      </w:r>
      <w:r w:rsidRPr="00960078">
        <w:rPr>
          <w:noProof/>
          <w:vertAlign w:val="superscript"/>
          <w:lang w:val="de-DE"/>
        </w:rPr>
        <w:t>(</w:t>
      </w:r>
      <w:r w:rsidRPr="0030224D">
        <w:rPr>
          <w:b/>
          <w:noProof/>
          <w:vertAlign w:val="superscript"/>
          <w:lang w:val="de-DE"/>
        </w:rPr>
        <w:t>2</w:t>
      </w:r>
      <w:r w:rsidRPr="00960078">
        <w:rPr>
          <w:noProof/>
          <w:vertAlign w:val="superscript"/>
          <w:lang w:val="de-DE"/>
        </w:rPr>
        <w:t>)</w:t>
      </w:r>
      <w:r w:rsidRPr="00960078">
        <w:rPr>
          <w:noProof/>
          <w:lang w:val="de-DE"/>
        </w:rPr>
        <w:t>) der Waren, auf die sich dieses Handelspapier bezieht, erklärt, dass diese Waren, soweit nichts anderes angegeben, präferenzbegünstigte Ursprungswaren ...</w:t>
      </w:r>
      <w:r w:rsidRPr="00960078">
        <w:rPr>
          <w:noProof/>
          <w:vertAlign w:val="superscript"/>
          <w:lang w:val="de-DE"/>
        </w:rPr>
        <w:t>(</w:t>
      </w:r>
      <w:r w:rsidRPr="0030224D">
        <w:rPr>
          <w:b/>
          <w:noProof/>
          <w:vertAlign w:val="superscript"/>
          <w:lang w:val="de-DE"/>
        </w:rPr>
        <w:t>3</w:t>
      </w:r>
      <w:r w:rsidRPr="00960078">
        <w:rPr>
          <w:noProof/>
          <w:vertAlign w:val="superscript"/>
          <w:lang w:val="de-DE"/>
        </w:rPr>
        <w:t>)</w:t>
      </w:r>
      <w:r w:rsidRPr="00960078">
        <w:rPr>
          <w:noProof/>
          <w:lang w:val="de-DE"/>
        </w:rPr>
        <w:t xml:space="preserve"> sind.</w:t>
      </w:r>
    </w:p>
    <w:p w14:paraId="41C69DC9" w14:textId="1CE2EFAC" w:rsidR="00955513" w:rsidRPr="00955513" w:rsidRDefault="00955513" w:rsidP="00BE6296">
      <w:pPr>
        <w:rPr>
          <w:noProof/>
          <w:lang w:val="de-DE"/>
        </w:rPr>
      </w:pPr>
    </w:p>
    <w:p w14:paraId="5778798B" w14:textId="77777777" w:rsidR="00481159" w:rsidRPr="00D84C7B" w:rsidRDefault="00481159" w:rsidP="00481159">
      <w:pPr>
        <w:rPr>
          <w:noProof/>
        </w:rPr>
      </w:pPr>
      <w:r>
        <w:rPr>
          <w:noProof/>
        </w:rPr>
        <w:t>……………………………………………………………..............................................................</w:t>
      </w:r>
    </w:p>
    <w:p w14:paraId="43DBB984"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5F68C5A2" w14:textId="77777777" w:rsidR="00481159" w:rsidRDefault="00481159" w:rsidP="00481159">
      <w:pPr>
        <w:rPr>
          <w:noProof/>
        </w:rPr>
      </w:pPr>
    </w:p>
    <w:p w14:paraId="5172B908" w14:textId="77777777" w:rsidR="00481159" w:rsidRPr="00D84C7B" w:rsidRDefault="00481159" w:rsidP="00481159">
      <w:pPr>
        <w:rPr>
          <w:noProof/>
        </w:rPr>
      </w:pPr>
      <w:r>
        <w:rPr>
          <w:noProof/>
        </w:rPr>
        <w:t>……………………………………………………………..............................................................</w:t>
      </w:r>
    </w:p>
    <w:p w14:paraId="3931584D"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49116264" w14:textId="77777777" w:rsidR="00955513" w:rsidRPr="00481159" w:rsidRDefault="00955513" w:rsidP="00BE6296">
      <w:pPr>
        <w:rPr>
          <w:noProof/>
        </w:rPr>
      </w:pPr>
    </w:p>
    <w:p w14:paraId="19E2233A" w14:textId="77777777" w:rsidR="008657BB" w:rsidRDefault="008657BB" w:rsidP="008657BB">
      <w:pPr>
        <w:rPr>
          <w:noProof/>
        </w:rPr>
      </w:pPr>
    </w:p>
    <w:p w14:paraId="05FE99DC" w14:textId="136E23F1" w:rsidR="00760484" w:rsidRPr="008657BB" w:rsidRDefault="00760484" w:rsidP="00760484">
      <w:pPr>
        <w:jc w:val="center"/>
        <w:rPr>
          <w:noProof/>
        </w:rPr>
      </w:pPr>
      <w:r>
        <w:rPr>
          <w:noProof/>
        </w:rPr>
        <w:t>Griekse versie</w:t>
      </w:r>
    </w:p>
    <w:p w14:paraId="1361414D" w14:textId="691072B4" w:rsidR="00760484" w:rsidRPr="008657BB" w:rsidRDefault="00760484" w:rsidP="00760484">
      <w:pPr>
        <w:rPr>
          <w:noProof/>
        </w:rPr>
      </w:pPr>
    </w:p>
    <w:p w14:paraId="145CD64E"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370D4D57" w14:textId="77777777" w:rsidR="00481159" w:rsidRPr="008657BB" w:rsidRDefault="00481159" w:rsidP="00760484">
      <w:pPr>
        <w:rPr>
          <w:noProof/>
        </w:rPr>
      </w:pPr>
    </w:p>
    <w:p w14:paraId="1512D92D" w14:textId="77777777" w:rsidR="00760484" w:rsidRPr="00323068" w:rsidRDefault="00760484" w:rsidP="00760484">
      <w:pPr>
        <w:rPr>
          <w:noProof/>
        </w:rPr>
      </w:pPr>
      <w:r>
        <w:rPr>
          <w:noProof/>
        </w:rPr>
        <w:t>Ο εξαγωγέας των προϊόντων που καλύπτονται από το παρόν έγγραφο (αριθ. αναφοράς εξαγωγέα. ...</w:t>
      </w:r>
      <w:r>
        <w:rPr>
          <w:noProof/>
          <w:vertAlign w:val="superscript"/>
        </w:rPr>
        <w:t>(</w:t>
      </w:r>
      <w:r w:rsidRPr="0030224D">
        <w:rPr>
          <w:b/>
          <w:noProof/>
          <w:vertAlign w:val="superscript"/>
        </w:rPr>
        <w:t>2</w:t>
      </w:r>
      <w:r>
        <w:rPr>
          <w:noProof/>
          <w:vertAlign w:val="superscript"/>
        </w:rPr>
        <w:t>)</w:t>
      </w:r>
      <w:r>
        <w:rPr>
          <w:noProof/>
        </w:rPr>
        <w:t>) δηλώνει ότι, εκτός εάν δηλώνεται σαφώς άλλως, τα προϊόντα αυτά είναι προτιμησιακής καταγωγής ...</w:t>
      </w:r>
      <w:r>
        <w:rPr>
          <w:noProof/>
          <w:vertAlign w:val="superscript"/>
        </w:rPr>
        <w:t>(</w:t>
      </w:r>
      <w:r w:rsidRPr="0030224D">
        <w:rPr>
          <w:b/>
          <w:noProof/>
          <w:vertAlign w:val="superscript"/>
        </w:rPr>
        <w:t>3</w:t>
      </w:r>
      <w:r>
        <w:rPr>
          <w:noProof/>
          <w:vertAlign w:val="superscript"/>
        </w:rPr>
        <w:t>)</w:t>
      </w:r>
      <w:r>
        <w:rPr>
          <w:noProof/>
        </w:rPr>
        <w:t>.</w:t>
      </w:r>
    </w:p>
    <w:p w14:paraId="00242110" w14:textId="5FBBD165" w:rsidR="00760484" w:rsidRPr="00760484" w:rsidRDefault="00760484" w:rsidP="00BE6296">
      <w:pPr>
        <w:rPr>
          <w:noProof/>
          <w:lang w:val="el-GR"/>
        </w:rPr>
      </w:pPr>
    </w:p>
    <w:p w14:paraId="35154722" w14:textId="77777777" w:rsidR="00481159" w:rsidRPr="00D84C7B" w:rsidRDefault="00481159" w:rsidP="00481159">
      <w:pPr>
        <w:rPr>
          <w:noProof/>
        </w:rPr>
      </w:pPr>
      <w:r>
        <w:rPr>
          <w:noProof/>
        </w:rPr>
        <w:t>……………………………………………………………..............................................................</w:t>
      </w:r>
    </w:p>
    <w:p w14:paraId="0C56AFEF"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74A8095C" w14:textId="77777777" w:rsidR="00481159" w:rsidRDefault="00481159" w:rsidP="00481159">
      <w:pPr>
        <w:rPr>
          <w:noProof/>
        </w:rPr>
      </w:pPr>
    </w:p>
    <w:p w14:paraId="6D7C0EB2" w14:textId="77777777" w:rsidR="00481159" w:rsidRPr="00D84C7B" w:rsidRDefault="00481159" w:rsidP="00481159">
      <w:pPr>
        <w:rPr>
          <w:noProof/>
        </w:rPr>
      </w:pPr>
      <w:r>
        <w:rPr>
          <w:noProof/>
        </w:rPr>
        <w:t>……………………………………………………………..............................................................</w:t>
      </w:r>
    </w:p>
    <w:p w14:paraId="4B4CC1AB"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435CEEED" w14:textId="5F46CEC4" w:rsidR="00760484" w:rsidRPr="00481159" w:rsidRDefault="00760484" w:rsidP="00BE6296">
      <w:pPr>
        <w:rPr>
          <w:noProof/>
        </w:rPr>
      </w:pPr>
    </w:p>
    <w:p w14:paraId="3A7718C9" w14:textId="36380C80" w:rsidR="00760484" w:rsidRPr="00481159" w:rsidRDefault="00760484" w:rsidP="00BE6296">
      <w:pPr>
        <w:rPr>
          <w:noProof/>
        </w:rPr>
      </w:pPr>
    </w:p>
    <w:p w14:paraId="599D7F6C" w14:textId="77777777" w:rsidR="008657BB" w:rsidRPr="008657BB" w:rsidRDefault="008657BB" w:rsidP="008657BB">
      <w:pPr>
        <w:jc w:val="center"/>
        <w:rPr>
          <w:noProof/>
        </w:rPr>
      </w:pPr>
      <w:r>
        <w:rPr>
          <w:noProof/>
        </w:rPr>
        <w:br w:type="page"/>
        <w:t>Hongaarse versie</w:t>
      </w:r>
    </w:p>
    <w:p w14:paraId="0A2E35E5" w14:textId="77777777" w:rsidR="008657BB" w:rsidRPr="008657BB" w:rsidRDefault="008657BB" w:rsidP="008657BB">
      <w:pPr>
        <w:rPr>
          <w:noProof/>
        </w:rPr>
      </w:pPr>
    </w:p>
    <w:p w14:paraId="29D635A2"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19D45E79" w14:textId="77777777" w:rsidR="008657BB" w:rsidRPr="008657BB" w:rsidRDefault="008657BB" w:rsidP="008657BB">
      <w:pPr>
        <w:rPr>
          <w:noProof/>
        </w:rPr>
      </w:pPr>
    </w:p>
    <w:p w14:paraId="0338FA8A" w14:textId="77777777" w:rsidR="008657BB" w:rsidRPr="008657BB" w:rsidRDefault="008657BB" w:rsidP="008657BB">
      <w:pPr>
        <w:rPr>
          <w:noProof/>
        </w:rPr>
      </w:pPr>
      <w:r>
        <w:rPr>
          <w:noProof/>
        </w:rPr>
        <w:t>A jelen okmányban szereplő áruk exportőre (az exportőr azonosító száma …</w:t>
      </w:r>
      <w:r>
        <w:rPr>
          <w:noProof/>
          <w:vertAlign w:val="superscript"/>
        </w:rPr>
        <w:t>(</w:t>
      </w:r>
      <w:r w:rsidRPr="0030224D">
        <w:rPr>
          <w:b/>
          <w:noProof/>
          <w:vertAlign w:val="superscript"/>
        </w:rPr>
        <w:t>2</w:t>
      </w:r>
      <w:r>
        <w:rPr>
          <w:noProof/>
          <w:vertAlign w:val="superscript"/>
        </w:rPr>
        <w:t>)</w:t>
      </w:r>
      <w:r>
        <w:rPr>
          <w:noProof/>
        </w:rPr>
        <w:t>) kijelentem, hogy eltérő jelzs hiányában az áruk kedvezményes … származásúak</w:t>
      </w:r>
      <w:r>
        <w:rPr>
          <w:noProof/>
          <w:vertAlign w:val="superscript"/>
        </w:rPr>
        <w:t>(</w:t>
      </w:r>
      <w:r w:rsidRPr="0030224D">
        <w:rPr>
          <w:b/>
          <w:noProof/>
          <w:vertAlign w:val="superscript"/>
        </w:rPr>
        <w:t>3</w:t>
      </w:r>
      <w:r>
        <w:rPr>
          <w:noProof/>
          <w:vertAlign w:val="superscript"/>
        </w:rPr>
        <w:t>)</w:t>
      </w:r>
      <w:r>
        <w:rPr>
          <w:noProof/>
        </w:rPr>
        <w:t>.</w:t>
      </w:r>
    </w:p>
    <w:p w14:paraId="3BF0248C" w14:textId="77777777" w:rsidR="008657BB" w:rsidRPr="008657BB" w:rsidRDefault="008657BB" w:rsidP="008657BB">
      <w:pPr>
        <w:rPr>
          <w:noProof/>
        </w:rPr>
      </w:pPr>
    </w:p>
    <w:p w14:paraId="06B6F358" w14:textId="77777777" w:rsidR="008657BB" w:rsidRPr="00D84C7B" w:rsidRDefault="008657BB" w:rsidP="008657BB">
      <w:pPr>
        <w:rPr>
          <w:noProof/>
        </w:rPr>
      </w:pPr>
      <w:r>
        <w:rPr>
          <w:noProof/>
        </w:rPr>
        <w:t>……………………………………………………………..............................................................</w:t>
      </w:r>
    </w:p>
    <w:p w14:paraId="33A23157"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704B9D2F" w14:textId="77777777" w:rsidR="008657BB" w:rsidRDefault="008657BB" w:rsidP="008657BB">
      <w:pPr>
        <w:rPr>
          <w:noProof/>
        </w:rPr>
      </w:pPr>
    </w:p>
    <w:p w14:paraId="1FDA1853" w14:textId="77777777" w:rsidR="008657BB" w:rsidRPr="00D84C7B" w:rsidRDefault="008657BB" w:rsidP="008657BB">
      <w:pPr>
        <w:rPr>
          <w:noProof/>
        </w:rPr>
      </w:pPr>
      <w:r>
        <w:rPr>
          <w:noProof/>
        </w:rPr>
        <w:t>……………………………………………………………..............................................................</w:t>
      </w:r>
    </w:p>
    <w:p w14:paraId="0CE3F28F"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460B34A6" w14:textId="1FDD1997" w:rsidR="008657BB" w:rsidRPr="008657BB" w:rsidRDefault="008657BB" w:rsidP="008657BB">
      <w:pPr>
        <w:rPr>
          <w:noProof/>
        </w:rPr>
      </w:pPr>
    </w:p>
    <w:p w14:paraId="2413C647" w14:textId="7A17DC40" w:rsidR="008657BB" w:rsidRDefault="008657BB" w:rsidP="008657BB">
      <w:pPr>
        <w:rPr>
          <w:noProof/>
        </w:rPr>
      </w:pPr>
    </w:p>
    <w:p w14:paraId="425A24A7" w14:textId="25C9FAF3" w:rsidR="00BE64DD" w:rsidRPr="00375240" w:rsidRDefault="00BE64DD" w:rsidP="00BE64DD">
      <w:pPr>
        <w:ind w:left="567" w:hanging="567"/>
        <w:jc w:val="center"/>
        <w:rPr>
          <w:noProof/>
        </w:rPr>
      </w:pPr>
      <w:r>
        <w:rPr>
          <w:noProof/>
        </w:rPr>
        <w:t>Ierse versie</w:t>
      </w:r>
    </w:p>
    <w:p w14:paraId="173CE72C" w14:textId="77777777" w:rsidR="00BE64DD" w:rsidRPr="00375240" w:rsidRDefault="00BE64DD" w:rsidP="00BE64DD">
      <w:pPr>
        <w:rPr>
          <w:noProof/>
        </w:rPr>
      </w:pPr>
    </w:p>
    <w:p w14:paraId="167D47EC" w14:textId="77777777" w:rsidR="00BE64DD" w:rsidRPr="00021E36" w:rsidRDefault="00BE64DD" w:rsidP="00BE64DD">
      <w:pPr>
        <w:rPr>
          <w:noProof/>
          <w:lang w:val="en-IE"/>
        </w:rPr>
      </w:pPr>
      <w:r w:rsidRPr="00021E36">
        <w:rPr>
          <w:noProof/>
          <w:lang w:val="en-IE"/>
        </w:rPr>
        <w:t>(Periode: van___________ tot __________</w:t>
      </w:r>
      <w:r w:rsidRPr="00021E36">
        <w:rPr>
          <w:noProof/>
          <w:vertAlign w:val="superscript"/>
          <w:lang w:val="en-IE"/>
        </w:rPr>
        <w:t>(</w:t>
      </w:r>
      <w:r w:rsidRPr="0030224D">
        <w:rPr>
          <w:b/>
          <w:noProof/>
          <w:vertAlign w:val="superscript"/>
          <w:lang w:val="en-IE"/>
        </w:rPr>
        <w:t>1</w:t>
      </w:r>
      <w:r w:rsidRPr="00021E36">
        <w:rPr>
          <w:noProof/>
          <w:vertAlign w:val="superscript"/>
          <w:lang w:val="en-IE"/>
        </w:rPr>
        <w:t>)</w:t>
      </w:r>
      <w:r w:rsidRPr="00021E36">
        <w:rPr>
          <w:noProof/>
          <w:lang w:val="en-IE"/>
        </w:rPr>
        <w:t>)</w:t>
      </w:r>
    </w:p>
    <w:p w14:paraId="5F3CE068" w14:textId="77777777" w:rsidR="00BE64DD" w:rsidRPr="00021E36" w:rsidRDefault="00BE64DD" w:rsidP="00BE64DD">
      <w:pPr>
        <w:rPr>
          <w:noProof/>
          <w:lang w:val="en-IE"/>
        </w:rPr>
      </w:pPr>
    </w:p>
    <w:p w14:paraId="3D79CE0C" w14:textId="77777777" w:rsidR="00BE64DD" w:rsidRPr="00960078" w:rsidRDefault="00BE64DD" w:rsidP="00BE64DD">
      <w:pPr>
        <w:rPr>
          <w:noProof/>
          <w:lang w:val="en-IE"/>
        </w:rPr>
      </w:pPr>
      <w:r w:rsidRPr="00960078">
        <w:rPr>
          <w:noProof/>
          <w:lang w:val="en-IE"/>
        </w:rPr>
        <w:t>The exporter of the products covered by this document (Exporter reference No ...</w:t>
      </w:r>
      <w:r w:rsidRPr="00960078">
        <w:rPr>
          <w:noProof/>
          <w:vertAlign w:val="superscript"/>
          <w:lang w:val="en-IE"/>
        </w:rPr>
        <w:t>(</w:t>
      </w:r>
      <w:r w:rsidRPr="0030224D">
        <w:rPr>
          <w:b/>
          <w:noProof/>
          <w:vertAlign w:val="superscript"/>
          <w:lang w:val="en-IE"/>
        </w:rPr>
        <w:t>2</w:t>
      </w:r>
      <w:r w:rsidRPr="00960078">
        <w:rPr>
          <w:noProof/>
          <w:vertAlign w:val="superscript"/>
          <w:lang w:val="en-IE"/>
        </w:rPr>
        <w:t>)</w:t>
      </w:r>
      <w:r w:rsidRPr="00960078">
        <w:rPr>
          <w:noProof/>
          <w:lang w:val="en-IE"/>
        </w:rPr>
        <w:t>) declares that, except where otherwise clearly indicated, these products are of ... preferential origin</w:t>
      </w:r>
      <w:r w:rsidRPr="00960078">
        <w:rPr>
          <w:noProof/>
          <w:vertAlign w:val="superscript"/>
          <w:lang w:val="en-IE"/>
        </w:rPr>
        <w:t>(</w:t>
      </w:r>
      <w:r w:rsidRPr="0030224D">
        <w:rPr>
          <w:b/>
          <w:noProof/>
          <w:vertAlign w:val="superscript"/>
          <w:lang w:val="en-IE"/>
        </w:rPr>
        <w:t>3</w:t>
      </w:r>
      <w:r w:rsidRPr="00960078">
        <w:rPr>
          <w:noProof/>
          <w:vertAlign w:val="superscript"/>
          <w:lang w:val="en-IE"/>
        </w:rPr>
        <w:t>)</w:t>
      </w:r>
      <w:r w:rsidRPr="00960078">
        <w:rPr>
          <w:noProof/>
          <w:lang w:val="en-IE"/>
        </w:rPr>
        <w:t>.</w:t>
      </w:r>
    </w:p>
    <w:p w14:paraId="04E27B27" w14:textId="77777777" w:rsidR="00BE64DD" w:rsidRPr="00960078" w:rsidRDefault="00BE64DD" w:rsidP="00BE64DD">
      <w:pPr>
        <w:rPr>
          <w:noProof/>
          <w:lang w:val="en-IE"/>
        </w:rPr>
      </w:pPr>
    </w:p>
    <w:p w14:paraId="7F9B4402" w14:textId="77777777" w:rsidR="00BE64DD" w:rsidRPr="00375240" w:rsidRDefault="00BE64DD" w:rsidP="00BE64DD">
      <w:pPr>
        <w:rPr>
          <w:noProof/>
        </w:rPr>
      </w:pPr>
      <w:r>
        <w:rPr>
          <w:noProof/>
        </w:rPr>
        <w:t>……………………………………………………………..............................................................</w:t>
      </w:r>
    </w:p>
    <w:p w14:paraId="028CED74" w14:textId="77777777" w:rsidR="00BE64DD" w:rsidRPr="00375240" w:rsidRDefault="00BE64DD" w:rsidP="00BE64DD">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737E1DD4" w14:textId="77777777" w:rsidR="00BE64DD" w:rsidRPr="00375240" w:rsidRDefault="00BE64DD" w:rsidP="00BE64DD">
      <w:pPr>
        <w:rPr>
          <w:noProof/>
        </w:rPr>
      </w:pPr>
    </w:p>
    <w:p w14:paraId="484B520B" w14:textId="77777777" w:rsidR="00BE64DD" w:rsidRPr="00375240" w:rsidRDefault="00BE64DD" w:rsidP="00BE64DD">
      <w:pPr>
        <w:rPr>
          <w:noProof/>
        </w:rPr>
      </w:pPr>
      <w:r>
        <w:rPr>
          <w:noProof/>
        </w:rPr>
        <w:t>……………………………………………………………..............................................................</w:t>
      </w:r>
    </w:p>
    <w:p w14:paraId="0C973C80" w14:textId="77777777" w:rsidR="00BE64DD" w:rsidRDefault="00BE64DD" w:rsidP="00BE64DD">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00697B24" w14:textId="50AD0615" w:rsidR="00BE64DD" w:rsidRDefault="00BE64DD" w:rsidP="008657BB">
      <w:pPr>
        <w:rPr>
          <w:noProof/>
        </w:rPr>
      </w:pPr>
    </w:p>
    <w:p w14:paraId="18CF2A40" w14:textId="77777777" w:rsidR="00BE64DD" w:rsidRDefault="00BE64DD" w:rsidP="008657BB">
      <w:pPr>
        <w:rPr>
          <w:noProof/>
        </w:rPr>
      </w:pPr>
    </w:p>
    <w:p w14:paraId="27AE8BF8" w14:textId="5E948BD3" w:rsidR="008657BB" w:rsidRPr="008657BB" w:rsidRDefault="00BE64DD" w:rsidP="008657BB">
      <w:pPr>
        <w:jc w:val="center"/>
        <w:rPr>
          <w:noProof/>
        </w:rPr>
      </w:pPr>
      <w:r>
        <w:rPr>
          <w:noProof/>
        </w:rPr>
        <w:br w:type="page"/>
        <w:t>Italiaanse versie</w:t>
      </w:r>
    </w:p>
    <w:p w14:paraId="6E3C8315" w14:textId="77777777" w:rsidR="008657BB" w:rsidRPr="008657BB" w:rsidRDefault="008657BB" w:rsidP="008657BB">
      <w:pPr>
        <w:rPr>
          <w:noProof/>
        </w:rPr>
      </w:pPr>
    </w:p>
    <w:p w14:paraId="227D9C3D"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47DFA14F" w14:textId="77777777" w:rsidR="008657BB" w:rsidRPr="008657BB" w:rsidRDefault="008657BB" w:rsidP="008657BB">
      <w:pPr>
        <w:rPr>
          <w:noProof/>
        </w:rPr>
      </w:pPr>
    </w:p>
    <w:p w14:paraId="693C22AC" w14:textId="77777777" w:rsidR="008657BB" w:rsidRPr="00021E36" w:rsidRDefault="008657BB" w:rsidP="008657BB">
      <w:pPr>
        <w:rPr>
          <w:noProof/>
        </w:rPr>
      </w:pPr>
      <w:r w:rsidRPr="00021E36">
        <w:rPr>
          <w:noProof/>
        </w:rPr>
        <w:t>L’esportatore delle merci contemplate nel presente documento (numero di riferimento dell’esportatore …</w:t>
      </w:r>
      <w:r w:rsidRPr="00021E36">
        <w:rPr>
          <w:noProof/>
          <w:vertAlign w:val="superscript"/>
        </w:rPr>
        <w:t>(</w:t>
      </w:r>
      <w:r w:rsidRPr="0030224D">
        <w:rPr>
          <w:b/>
          <w:noProof/>
          <w:vertAlign w:val="superscript"/>
        </w:rPr>
        <w:t>2</w:t>
      </w:r>
      <w:r w:rsidRPr="00021E36">
        <w:rPr>
          <w:noProof/>
          <w:vertAlign w:val="superscript"/>
        </w:rPr>
        <w:t>)</w:t>
      </w:r>
      <w:r w:rsidRPr="00021E36">
        <w:rPr>
          <w:noProof/>
        </w:rPr>
        <w:t>) dichiara che, salvo indicazione contraria, le merci sono di origine preferenziale ...</w:t>
      </w:r>
      <w:r w:rsidRPr="00021E36">
        <w:rPr>
          <w:noProof/>
          <w:vertAlign w:val="superscript"/>
        </w:rPr>
        <w:t>(</w:t>
      </w:r>
      <w:r w:rsidRPr="0030224D">
        <w:rPr>
          <w:b/>
          <w:noProof/>
          <w:vertAlign w:val="superscript"/>
        </w:rPr>
        <w:t>3</w:t>
      </w:r>
      <w:r w:rsidRPr="00021E36">
        <w:rPr>
          <w:noProof/>
          <w:vertAlign w:val="superscript"/>
        </w:rPr>
        <w:t>)</w:t>
      </w:r>
      <w:r w:rsidRPr="00021E36">
        <w:rPr>
          <w:noProof/>
        </w:rPr>
        <w:t>.</w:t>
      </w:r>
    </w:p>
    <w:p w14:paraId="430B0B8F" w14:textId="77777777" w:rsidR="008657BB" w:rsidRDefault="008657BB" w:rsidP="008657BB">
      <w:pPr>
        <w:rPr>
          <w:noProof/>
          <w:lang w:val="it-IT"/>
        </w:rPr>
      </w:pPr>
    </w:p>
    <w:p w14:paraId="19C73615" w14:textId="77777777" w:rsidR="008657BB" w:rsidRPr="00D84C7B" w:rsidRDefault="008657BB" w:rsidP="008657BB">
      <w:pPr>
        <w:rPr>
          <w:noProof/>
        </w:rPr>
      </w:pPr>
      <w:r>
        <w:rPr>
          <w:noProof/>
        </w:rPr>
        <w:t>……………………………………………………………..............................................................</w:t>
      </w:r>
    </w:p>
    <w:p w14:paraId="0A7281E6"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65EE05DB" w14:textId="77777777" w:rsidR="008657BB" w:rsidRDefault="008657BB" w:rsidP="008657BB">
      <w:pPr>
        <w:rPr>
          <w:noProof/>
        </w:rPr>
      </w:pPr>
    </w:p>
    <w:p w14:paraId="77639053" w14:textId="77777777" w:rsidR="008657BB" w:rsidRPr="00D84C7B" w:rsidRDefault="008657BB" w:rsidP="008657BB">
      <w:pPr>
        <w:rPr>
          <w:noProof/>
        </w:rPr>
      </w:pPr>
      <w:r>
        <w:rPr>
          <w:noProof/>
        </w:rPr>
        <w:t>……………………………………………………………..............................................................</w:t>
      </w:r>
    </w:p>
    <w:p w14:paraId="41A4C453"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2EB66E34" w14:textId="690C8DE0" w:rsidR="008657BB" w:rsidRDefault="008657BB" w:rsidP="008657BB">
      <w:pPr>
        <w:rPr>
          <w:noProof/>
        </w:rPr>
      </w:pPr>
    </w:p>
    <w:p w14:paraId="21ABAF88" w14:textId="77777777" w:rsidR="008657BB" w:rsidRPr="008657BB" w:rsidRDefault="008657BB" w:rsidP="008657BB">
      <w:pPr>
        <w:rPr>
          <w:noProof/>
        </w:rPr>
      </w:pPr>
    </w:p>
    <w:p w14:paraId="706D9CA4" w14:textId="03C50ECC" w:rsidR="00760484" w:rsidRPr="008657BB" w:rsidRDefault="00760484" w:rsidP="008657BB">
      <w:pPr>
        <w:jc w:val="center"/>
        <w:rPr>
          <w:noProof/>
        </w:rPr>
      </w:pPr>
      <w:r>
        <w:rPr>
          <w:noProof/>
        </w:rPr>
        <w:t>Letse versie</w:t>
      </w:r>
    </w:p>
    <w:p w14:paraId="381F2050" w14:textId="3283B94B" w:rsidR="00760484" w:rsidRPr="008657BB" w:rsidRDefault="00760484" w:rsidP="00760484">
      <w:pPr>
        <w:rPr>
          <w:noProof/>
        </w:rPr>
      </w:pPr>
    </w:p>
    <w:p w14:paraId="76FF30DE"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0268512F" w14:textId="77777777" w:rsidR="00481159" w:rsidRPr="008657BB" w:rsidRDefault="00481159" w:rsidP="00760484">
      <w:pPr>
        <w:rPr>
          <w:noProof/>
        </w:rPr>
      </w:pPr>
    </w:p>
    <w:p w14:paraId="1D2763B9" w14:textId="77777777" w:rsidR="00760484" w:rsidRPr="00BE64DD" w:rsidRDefault="00760484" w:rsidP="00760484">
      <w:pPr>
        <w:rPr>
          <w:noProof/>
        </w:rPr>
      </w:pPr>
      <w:r>
        <w:rPr>
          <w:noProof/>
        </w:rPr>
        <w:t>Eksportētājs produktiem, kuri ietverti šajā dokumentā (eksportētāja atsauces numurs …</w:t>
      </w:r>
      <w:r>
        <w:rPr>
          <w:noProof/>
          <w:vertAlign w:val="superscript"/>
        </w:rPr>
        <w:t>(</w:t>
      </w:r>
      <w:r w:rsidRPr="0030224D">
        <w:rPr>
          <w:b/>
          <w:noProof/>
          <w:vertAlign w:val="superscript"/>
        </w:rPr>
        <w:t>2</w:t>
      </w:r>
      <w:r>
        <w:rPr>
          <w:noProof/>
          <w:vertAlign w:val="superscript"/>
        </w:rPr>
        <w:t>)</w:t>
      </w:r>
      <w:r>
        <w:rPr>
          <w:noProof/>
        </w:rPr>
        <w:t>), deklarē, ka, iznemot tur, kur ir citādi skaidri noteikts, šiem produktiem ir priekšrocību izcelsme no …</w:t>
      </w:r>
      <w:r>
        <w:rPr>
          <w:noProof/>
          <w:vertAlign w:val="superscript"/>
        </w:rPr>
        <w:t>(</w:t>
      </w:r>
      <w:r w:rsidRPr="0030224D">
        <w:rPr>
          <w:b/>
          <w:noProof/>
          <w:vertAlign w:val="superscript"/>
        </w:rPr>
        <w:t>3</w:t>
      </w:r>
      <w:r>
        <w:rPr>
          <w:noProof/>
          <w:vertAlign w:val="superscript"/>
        </w:rPr>
        <w:t>)</w:t>
      </w:r>
      <w:r>
        <w:rPr>
          <w:noProof/>
        </w:rPr>
        <w:t>.</w:t>
      </w:r>
    </w:p>
    <w:p w14:paraId="0B296EB3" w14:textId="77777777" w:rsidR="00760484" w:rsidRPr="00BE64DD" w:rsidRDefault="00760484" w:rsidP="00760484">
      <w:pPr>
        <w:rPr>
          <w:noProof/>
        </w:rPr>
      </w:pPr>
    </w:p>
    <w:p w14:paraId="0C1DAC22" w14:textId="77777777" w:rsidR="00481159" w:rsidRPr="00D84C7B" w:rsidRDefault="00481159" w:rsidP="00481159">
      <w:pPr>
        <w:rPr>
          <w:noProof/>
        </w:rPr>
      </w:pPr>
      <w:r>
        <w:rPr>
          <w:noProof/>
        </w:rPr>
        <w:t>……………………………………………………………..............................................................</w:t>
      </w:r>
    </w:p>
    <w:p w14:paraId="69614607"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53C864CA" w14:textId="77777777" w:rsidR="00481159" w:rsidRDefault="00481159" w:rsidP="00481159">
      <w:pPr>
        <w:rPr>
          <w:noProof/>
        </w:rPr>
      </w:pPr>
    </w:p>
    <w:p w14:paraId="49CF88F3" w14:textId="77777777" w:rsidR="00481159" w:rsidRPr="00D84C7B" w:rsidRDefault="00481159" w:rsidP="00481159">
      <w:pPr>
        <w:rPr>
          <w:noProof/>
        </w:rPr>
      </w:pPr>
      <w:r>
        <w:rPr>
          <w:noProof/>
        </w:rPr>
        <w:t>……………………………………………………………..............................................................</w:t>
      </w:r>
    </w:p>
    <w:p w14:paraId="39C5BDE0"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78CE6719" w14:textId="21562005" w:rsidR="00760484" w:rsidRPr="00481159" w:rsidRDefault="00760484" w:rsidP="00BE6296">
      <w:pPr>
        <w:rPr>
          <w:noProof/>
        </w:rPr>
      </w:pPr>
    </w:p>
    <w:p w14:paraId="00173610" w14:textId="4338CE20" w:rsidR="00760484" w:rsidRPr="00481159" w:rsidRDefault="00760484" w:rsidP="00BE6296">
      <w:pPr>
        <w:rPr>
          <w:noProof/>
        </w:rPr>
      </w:pPr>
    </w:p>
    <w:p w14:paraId="7AA3BFA8" w14:textId="39D5663A" w:rsidR="00760484" w:rsidRPr="008657BB" w:rsidRDefault="00BE64DD" w:rsidP="00760484">
      <w:pPr>
        <w:jc w:val="center"/>
        <w:rPr>
          <w:noProof/>
        </w:rPr>
      </w:pPr>
      <w:r>
        <w:rPr>
          <w:noProof/>
        </w:rPr>
        <w:br w:type="page"/>
        <w:t>Litouwse versie</w:t>
      </w:r>
    </w:p>
    <w:p w14:paraId="76FC7DA6" w14:textId="3702A8B7" w:rsidR="00760484" w:rsidRPr="008657BB" w:rsidRDefault="00760484" w:rsidP="00760484">
      <w:pPr>
        <w:rPr>
          <w:noProof/>
        </w:rPr>
      </w:pPr>
    </w:p>
    <w:p w14:paraId="7202F40B"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7C0F4CD1" w14:textId="77777777" w:rsidR="00481159" w:rsidRPr="008657BB" w:rsidRDefault="00481159" w:rsidP="00760484">
      <w:pPr>
        <w:rPr>
          <w:noProof/>
        </w:rPr>
      </w:pPr>
    </w:p>
    <w:p w14:paraId="4F6D3F9E" w14:textId="77777777" w:rsidR="00760484" w:rsidRPr="00BE64DD" w:rsidRDefault="00760484" w:rsidP="00760484">
      <w:pPr>
        <w:rPr>
          <w:noProof/>
        </w:rPr>
      </w:pPr>
      <w:r>
        <w:rPr>
          <w:noProof/>
        </w:rPr>
        <w:t>Šiame dokumente išvardintų prekių eksportuotojas (Eksportuotojo registracijos Nr …</w:t>
      </w:r>
      <w:r>
        <w:rPr>
          <w:noProof/>
          <w:vertAlign w:val="superscript"/>
        </w:rPr>
        <w:t>(</w:t>
      </w:r>
      <w:r w:rsidRPr="0030224D">
        <w:rPr>
          <w:b/>
          <w:noProof/>
          <w:vertAlign w:val="superscript"/>
        </w:rPr>
        <w:t>2</w:t>
      </w:r>
      <w:r>
        <w:rPr>
          <w:noProof/>
          <w:vertAlign w:val="superscript"/>
        </w:rPr>
        <w:t>)</w:t>
      </w:r>
      <w:r>
        <w:rPr>
          <w:noProof/>
        </w:rPr>
        <w:t>) deklaruoja, kad, jeigu kitaip nenurodyta, tai yra …</w:t>
      </w:r>
      <w:r>
        <w:rPr>
          <w:noProof/>
          <w:vertAlign w:val="superscript"/>
        </w:rPr>
        <w:t>(</w:t>
      </w:r>
      <w:r w:rsidRPr="0030224D">
        <w:rPr>
          <w:b/>
          <w:noProof/>
          <w:vertAlign w:val="superscript"/>
        </w:rPr>
        <w:t>3</w:t>
      </w:r>
      <w:r>
        <w:rPr>
          <w:noProof/>
          <w:vertAlign w:val="superscript"/>
        </w:rPr>
        <w:t>)</w:t>
      </w:r>
      <w:r>
        <w:rPr>
          <w:noProof/>
        </w:rPr>
        <w:t xml:space="preserve"> preferencinės kilmės prekės.</w:t>
      </w:r>
    </w:p>
    <w:p w14:paraId="2D2E630C" w14:textId="77777777" w:rsidR="00760484" w:rsidRPr="00BE64DD" w:rsidRDefault="00760484" w:rsidP="00760484">
      <w:pPr>
        <w:rPr>
          <w:noProof/>
        </w:rPr>
      </w:pPr>
    </w:p>
    <w:p w14:paraId="72120DEB" w14:textId="77777777" w:rsidR="00481159" w:rsidRPr="00D84C7B" w:rsidRDefault="00481159" w:rsidP="00481159">
      <w:pPr>
        <w:rPr>
          <w:noProof/>
        </w:rPr>
      </w:pPr>
      <w:r>
        <w:rPr>
          <w:noProof/>
        </w:rPr>
        <w:t>……………………………………………………………..............................................................</w:t>
      </w:r>
    </w:p>
    <w:p w14:paraId="39ACDE84"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37E14864" w14:textId="77777777" w:rsidR="00481159" w:rsidRDefault="00481159" w:rsidP="00481159">
      <w:pPr>
        <w:rPr>
          <w:noProof/>
        </w:rPr>
      </w:pPr>
    </w:p>
    <w:p w14:paraId="58A30762" w14:textId="77777777" w:rsidR="00481159" w:rsidRPr="00D84C7B" w:rsidRDefault="00481159" w:rsidP="00481159">
      <w:pPr>
        <w:rPr>
          <w:noProof/>
        </w:rPr>
      </w:pPr>
      <w:r>
        <w:rPr>
          <w:noProof/>
        </w:rPr>
        <w:t>……………………………………………………………..............................................................</w:t>
      </w:r>
    </w:p>
    <w:p w14:paraId="015F1964"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75488859" w14:textId="6BC266B5" w:rsidR="00760484" w:rsidRPr="00481159" w:rsidRDefault="00760484" w:rsidP="00BE6296">
      <w:pPr>
        <w:rPr>
          <w:noProof/>
        </w:rPr>
      </w:pPr>
    </w:p>
    <w:p w14:paraId="1BEB1E13" w14:textId="25ED7D2B" w:rsidR="00760484" w:rsidRPr="00481159" w:rsidRDefault="00760484" w:rsidP="00BE6296">
      <w:pPr>
        <w:rPr>
          <w:noProof/>
        </w:rPr>
      </w:pPr>
    </w:p>
    <w:p w14:paraId="238B4190" w14:textId="4ABF88CD" w:rsidR="00760484" w:rsidRPr="008657BB" w:rsidRDefault="00760484" w:rsidP="008657BB">
      <w:pPr>
        <w:jc w:val="center"/>
        <w:rPr>
          <w:noProof/>
        </w:rPr>
      </w:pPr>
      <w:r>
        <w:rPr>
          <w:noProof/>
        </w:rPr>
        <w:t>Maltese versie</w:t>
      </w:r>
    </w:p>
    <w:p w14:paraId="305F0622" w14:textId="4FAC5EF5" w:rsidR="00760484" w:rsidRPr="008657BB" w:rsidRDefault="00760484" w:rsidP="00760484">
      <w:pPr>
        <w:rPr>
          <w:noProof/>
        </w:rPr>
      </w:pPr>
    </w:p>
    <w:p w14:paraId="48DD130E"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22C3B3FF" w14:textId="77777777" w:rsidR="00481159" w:rsidRPr="008657BB" w:rsidRDefault="00481159" w:rsidP="00760484">
      <w:pPr>
        <w:rPr>
          <w:noProof/>
        </w:rPr>
      </w:pPr>
    </w:p>
    <w:p w14:paraId="487B1181" w14:textId="77777777" w:rsidR="00760484" w:rsidRPr="00BE64DD" w:rsidRDefault="00760484" w:rsidP="00760484">
      <w:pPr>
        <w:rPr>
          <w:noProof/>
        </w:rPr>
      </w:pPr>
      <w:r>
        <w:rPr>
          <w:noProof/>
        </w:rPr>
        <w:t>L-esportatur tal-prodotti koperti b’dan id-dokument (Numru ta’ Referenza tal-Esportatur …</w:t>
      </w:r>
      <w:r>
        <w:rPr>
          <w:noProof/>
          <w:vertAlign w:val="superscript"/>
        </w:rPr>
        <w:t>(</w:t>
      </w:r>
      <w:r w:rsidRPr="0030224D">
        <w:rPr>
          <w:b/>
          <w:noProof/>
          <w:vertAlign w:val="superscript"/>
        </w:rPr>
        <w:t>2</w:t>
      </w:r>
      <w:r>
        <w:rPr>
          <w:noProof/>
          <w:vertAlign w:val="superscript"/>
        </w:rPr>
        <w:t>)</w:t>
      </w:r>
      <w:r>
        <w:rPr>
          <w:noProof/>
        </w:rPr>
        <w:t>) jiddikjara li, hlief fejn indikat b’mod car li mhux hekk, dawn il-prodotti huma ta’ origini preferenzjali …</w:t>
      </w:r>
      <w:r>
        <w:rPr>
          <w:noProof/>
          <w:vertAlign w:val="superscript"/>
        </w:rPr>
        <w:t>(</w:t>
      </w:r>
      <w:r w:rsidRPr="0030224D">
        <w:rPr>
          <w:b/>
          <w:noProof/>
          <w:vertAlign w:val="superscript"/>
        </w:rPr>
        <w:t>3</w:t>
      </w:r>
      <w:r>
        <w:rPr>
          <w:noProof/>
          <w:vertAlign w:val="superscript"/>
        </w:rPr>
        <w:t>)</w:t>
      </w:r>
      <w:r>
        <w:rPr>
          <w:noProof/>
        </w:rPr>
        <w:t>.</w:t>
      </w:r>
    </w:p>
    <w:p w14:paraId="0589FF27" w14:textId="1A0E1C4A" w:rsidR="00760484" w:rsidRPr="00BE64DD" w:rsidRDefault="00760484" w:rsidP="00BE6296">
      <w:pPr>
        <w:rPr>
          <w:noProof/>
        </w:rPr>
      </w:pPr>
    </w:p>
    <w:p w14:paraId="5BA8BA63" w14:textId="77777777" w:rsidR="00481159" w:rsidRPr="00D84C7B" w:rsidRDefault="00481159" w:rsidP="00481159">
      <w:pPr>
        <w:rPr>
          <w:noProof/>
        </w:rPr>
      </w:pPr>
      <w:r>
        <w:rPr>
          <w:noProof/>
        </w:rPr>
        <w:t>……………………………………………………………..............................................................</w:t>
      </w:r>
    </w:p>
    <w:p w14:paraId="73035642"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62110A33" w14:textId="77777777" w:rsidR="00481159" w:rsidRDefault="00481159" w:rsidP="00481159">
      <w:pPr>
        <w:rPr>
          <w:noProof/>
        </w:rPr>
      </w:pPr>
    </w:p>
    <w:p w14:paraId="42C139D8" w14:textId="77777777" w:rsidR="00481159" w:rsidRPr="00D84C7B" w:rsidRDefault="00481159" w:rsidP="00481159">
      <w:pPr>
        <w:rPr>
          <w:noProof/>
        </w:rPr>
      </w:pPr>
      <w:r>
        <w:rPr>
          <w:noProof/>
        </w:rPr>
        <w:t>……………………………………………………………..............................................................</w:t>
      </w:r>
    </w:p>
    <w:p w14:paraId="09D4DBDA"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72DB4B24" w14:textId="77777777" w:rsidR="00760484" w:rsidRPr="00481159" w:rsidRDefault="00760484" w:rsidP="00BE6296">
      <w:pPr>
        <w:rPr>
          <w:noProof/>
        </w:rPr>
      </w:pPr>
    </w:p>
    <w:p w14:paraId="2BF63A89" w14:textId="203068F9" w:rsidR="00760484" w:rsidRPr="00481159" w:rsidRDefault="00760484" w:rsidP="00BE6296">
      <w:pPr>
        <w:rPr>
          <w:noProof/>
        </w:rPr>
      </w:pPr>
    </w:p>
    <w:p w14:paraId="2E60326B" w14:textId="30EFF01F" w:rsidR="00760484" w:rsidRPr="008657BB" w:rsidRDefault="00BE64DD" w:rsidP="00760484">
      <w:pPr>
        <w:jc w:val="center"/>
        <w:rPr>
          <w:noProof/>
        </w:rPr>
      </w:pPr>
      <w:r>
        <w:rPr>
          <w:noProof/>
        </w:rPr>
        <w:br w:type="page"/>
        <w:t>Poolse versie</w:t>
      </w:r>
    </w:p>
    <w:p w14:paraId="3B7B05AB" w14:textId="2674EC88" w:rsidR="00760484" w:rsidRPr="008657BB" w:rsidRDefault="00760484" w:rsidP="00760484">
      <w:pPr>
        <w:rPr>
          <w:noProof/>
        </w:rPr>
      </w:pPr>
    </w:p>
    <w:p w14:paraId="79172A0B"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6EA2DD78" w14:textId="77777777" w:rsidR="00481159" w:rsidRPr="008657BB" w:rsidRDefault="00481159" w:rsidP="00760484">
      <w:pPr>
        <w:rPr>
          <w:noProof/>
        </w:rPr>
      </w:pPr>
    </w:p>
    <w:p w14:paraId="79953FF1" w14:textId="77777777" w:rsidR="00760484" w:rsidRPr="00323068" w:rsidRDefault="00760484" w:rsidP="00760484">
      <w:pPr>
        <w:rPr>
          <w:noProof/>
        </w:rPr>
      </w:pPr>
      <w:r>
        <w:rPr>
          <w:noProof/>
        </w:rPr>
        <w:t>Eksporter produktów objętych tym dokumentem (nr referencyjny eksportera …</w:t>
      </w:r>
      <w:r>
        <w:rPr>
          <w:noProof/>
          <w:vertAlign w:val="superscript"/>
        </w:rPr>
        <w:t>(</w:t>
      </w:r>
      <w:r w:rsidRPr="0030224D">
        <w:rPr>
          <w:b/>
          <w:noProof/>
          <w:vertAlign w:val="superscript"/>
        </w:rPr>
        <w:t>2</w:t>
      </w:r>
      <w:r>
        <w:rPr>
          <w:noProof/>
          <w:vertAlign w:val="superscript"/>
        </w:rPr>
        <w:t>)</w:t>
      </w:r>
      <w:r>
        <w:rPr>
          <w:noProof/>
        </w:rPr>
        <w:t>) deklaruje, że z wyjątkiem gdzie jest to wyraźnie określone, produkty te mają …</w:t>
      </w:r>
      <w:r>
        <w:rPr>
          <w:noProof/>
          <w:vertAlign w:val="superscript"/>
        </w:rPr>
        <w:t>(</w:t>
      </w:r>
      <w:r w:rsidRPr="0030224D">
        <w:rPr>
          <w:b/>
          <w:noProof/>
          <w:vertAlign w:val="superscript"/>
        </w:rPr>
        <w:t>3</w:t>
      </w:r>
      <w:r>
        <w:rPr>
          <w:noProof/>
          <w:vertAlign w:val="superscript"/>
        </w:rPr>
        <w:t>)</w:t>
      </w:r>
      <w:r>
        <w:rPr>
          <w:noProof/>
        </w:rPr>
        <w:t xml:space="preserve"> preferencyjne pochodzenie.</w:t>
      </w:r>
    </w:p>
    <w:p w14:paraId="6DC3040C" w14:textId="77777777" w:rsidR="00760484" w:rsidRPr="00323068" w:rsidRDefault="00760484" w:rsidP="00760484">
      <w:pPr>
        <w:rPr>
          <w:noProof/>
          <w:lang w:val="pl-PL"/>
        </w:rPr>
      </w:pPr>
    </w:p>
    <w:p w14:paraId="48DCEADD" w14:textId="77777777" w:rsidR="00481159" w:rsidRPr="00D84C7B" w:rsidRDefault="00481159" w:rsidP="00481159">
      <w:pPr>
        <w:rPr>
          <w:noProof/>
        </w:rPr>
      </w:pPr>
      <w:r>
        <w:rPr>
          <w:noProof/>
        </w:rPr>
        <w:t>……………………………………………………………..............................................................</w:t>
      </w:r>
    </w:p>
    <w:p w14:paraId="5E2AF301"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30B95B96" w14:textId="77777777" w:rsidR="00481159" w:rsidRDefault="00481159" w:rsidP="00481159">
      <w:pPr>
        <w:rPr>
          <w:noProof/>
        </w:rPr>
      </w:pPr>
    </w:p>
    <w:p w14:paraId="51FB4463" w14:textId="77777777" w:rsidR="00481159" w:rsidRPr="00D84C7B" w:rsidRDefault="00481159" w:rsidP="00481159">
      <w:pPr>
        <w:rPr>
          <w:noProof/>
        </w:rPr>
      </w:pPr>
      <w:r>
        <w:rPr>
          <w:noProof/>
        </w:rPr>
        <w:t>……………………………………………………………..............................................................</w:t>
      </w:r>
    </w:p>
    <w:p w14:paraId="2F7B5AF7"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7C37CBB4" w14:textId="038EC1E3" w:rsidR="00760484" w:rsidRPr="00481159" w:rsidRDefault="00760484" w:rsidP="00BE6296">
      <w:pPr>
        <w:rPr>
          <w:noProof/>
        </w:rPr>
      </w:pPr>
    </w:p>
    <w:p w14:paraId="0D79E4E5" w14:textId="77777777" w:rsidR="00857611" w:rsidRPr="00481159" w:rsidRDefault="00857611" w:rsidP="00BE6296">
      <w:pPr>
        <w:rPr>
          <w:noProof/>
        </w:rPr>
      </w:pPr>
    </w:p>
    <w:p w14:paraId="184EEE06" w14:textId="7FDBB252" w:rsidR="00857611" w:rsidRPr="008657BB" w:rsidRDefault="00857611" w:rsidP="00BF1176">
      <w:pPr>
        <w:jc w:val="center"/>
        <w:rPr>
          <w:noProof/>
        </w:rPr>
      </w:pPr>
      <w:r>
        <w:rPr>
          <w:noProof/>
        </w:rPr>
        <w:t>Portugese versie</w:t>
      </w:r>
    </w:p>
    <w:p w14:paraId="270E24F0" w14:textId="08B4E61B" w:rsidR="00857611" w:rsidRPr="008657BB" w:rsidRDefault="00857611" w:rsidP="00BE6296">
      <w:pPr>
        <w:rPr>
          <w:noProof/>
        </w:rPr>
      </w:pPr>
    </w:p>
    <w:p w14:paraId="68A8CED9" w14:textId="77777777" w:rsidR="00481159" w:rsidRPr="00021E36" w:rsidRDefault="00481159" w:rsidP="00481159">
      <w:pPr>
        <w:rPr>
          <w:noProof/>
          <w:lang w:val="en-IE"/>
        </w:rPr>
      </w:pPr>
      <w:r w:rsidRPr="00021E36">
        <w:rPr>
          <w:noProof/>
          <w:lang w:val="en-IE"/>
        </w:rPr>
        <w:t>(Periode: van___________ tot __________</w:t>
      </w:r>
      <w:r w:rsidRPr="00021E36">
        <w:rPr>
          <w:noProof/>
          <w:vertAlign w:val="superscript"/>
          <w:lang w:val="en-IE"/>
        </w:rPr>
        <w:t>(</w:t>
      </w:r>
      <w:r w:rsidRPr="0030224D">
        <w:rPr>
          <w:b/>
          <w:noProof/>
          <w:vertAlign w:val="superscript"/>
          <w:lang w:val="en-IE"/>
        </w:rPr>
        <w:t>1</w:t>
      </w:r>
      <w:r w:rsidRPr="00021E36">
        <w:rPr>
          <w:noProof/>
          <w:vertAlign w:val="superscript"/>
          <w:lang w:val="en-IE"/>
        </w:rPr>
        <w:t>)</w:t>
      </w:r>
      <w:r w:rsidRPr="00021E36">
        <w:rPr>
          <w:noProof/>
          <w:lang w:val="en-IE"/>
        </w:rPr>
        <w:t>)</w:t>
      </w:r>
    </w:p>
    <w:p w14:paraId="1EEC41E6" w14:textId="77777777" w:rsidR="00481159" w:rsidRPr="00021E36" w:rsidRDefault="00481159" w:rsidP="00BE6296">
      <w:pPr>
        <w:rPr>
          <w:noProof/>
          <w:lang w:val="en-IE"/>
        </w:rPr>
      </w:pPr>
    </w:p>
    <w:p w14:paraId="64ABCCF9" w14:textId="76A6837D" w:rsidR="00857611" w:rsidRPr="00916607" w:rsidRDefault="00857611" w:rsidP="00BE6296">
      <w:pPr>
        <w:rPr>
          <w:noProof/>
          <w:lang w:val="en-IE"/>
        </w:rPr>
      </w:pPr>
      <w:r w:rsidRPr="00916607">
        <w:rPr>
          <w:noProof/>
          <w:lang w:val="en-IE"/>
        </w:rPr>
        <w:t>O abaixo assinado, exportador dos produtos cobertos pelo presente documento (referência do exportador n.º ...</w:t>
      </w:r>
      <w:r w:rsidRPr="00916607">
        <w:rPr>
          <w:noProof/>
          <w:vertAlign w:val="superscript"/>
          <w:lang w:val="en-IE"/>
        </w:rPr>
        <w:t>(</w:t>
      </w:r>
      <w:r w:rsidRPr="0030224D">
        <w:rPr>
          <w:b/>
          <w:noProof/>
          <w:vertAlign w:val="superscript"/>
          <w:lang w:val="en-IE"/>
        </w:rPr>
        <w:t>2</w:t>
      </w:r>
      <w:r w:rsidRPr="00916607">
        <w:rPr>
          <w:noProof/>
          <w:vertAlign w:val="superscript"/>
          <w:lang w:val="en-IE"/>
        </w:rPr>
        <w:t>)</w:t>
      </w:r>
      <w:r w:rsidRPr="00916607">
        <w:rPr>
          <w:noProof/>
          <w:lang w:val="en-IE"/>
        </w:rPr>
        <w:t>) declara que, salvo expressamente indicado em contrário, estes produtos são de origem preferencial ...</w:t>
      </w:r>
      <w:r w:rsidRPr="00916607">
        <w:rPr>
          <w:noProof/>
          <w:vertAlign w:val="superscript"/>
          <w:lang w:val="en-IE"/>
        </w:rPr>
        <w:t>(</w:t>
      </w:r>
      <w:r w:rsidRPr="0030224D">
        <w:rPr>
          <w:b/>
          <w:noProof/>
          <w:vertAlign w:val="superscript"/>
          <w:lang w:val="en-IE"/>
        </w:rPr>
        <w:t>3</w:t>
      </w:r>
      <w:r w:rsidRPr="00916607">
        <w:rPr>
          <w:noProof/>
          <w:vertAlign w:val="superscript"/>
          <w:lang w:val="en-IE"/>
        </w:rPr>
        <w:t>)</w:t>
      </w:r>
      <w:r w:rsidRPr="00916607">
        <w:rPr>
          <w:noProof/>
          <w:lang w:val="en-IE"/>
        </w:rPr>
        <w:t>.</w:t>
      </w:r>
    </w:p>
    <w:p w14:paraId="2DE358BB" w14:textId="77777777" w:rsidR="00857611" w:rsidRPr="00323068" w:rsidRDefault="00857611" w:rsidP="00BE6296">
      <w:pPr>
        <w:rPr>
          <w:noProof/>
          <w:lang w:val="pt-PT"/>
        </w:rPr>
      </w:pPr>
    </w:p>
    <w:p w14:paraId="2A5D76C5" w14:textId="77777777" w:rsidR="00481159" w:rsidRPr="00D84C7B" w:rsidRDefault="00481159" w:rsidP="00481159">
      <w:pPr>
        <w:rPr>
          <w:noProof/>
        </w:rPr>
      </w:pPr>
      <w:r>
        <w:rPr>
          <w:noProof/>
        </w:rPr>
        <w:t>……………………………………………………………..............................................................</w:t>
      </w:r>
    </w:p>
    <w:p w14:paraId="5EA23084"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0F2C26B3" w14:textId="77777777" w:rsidR="00481159" w:rsidRDefault="00481159" w:rsidP="00481159">
      <w:pPr>
        <w:rPr>
          <w:noProof/>
        </w:rPr>
      </w:pPr>
    </w:p>
    <w:p w14:paraId="2BD56656" w14:textId="77777777" w:rsidR="00481159" w:rsidRPr="00D84C7B" w:rsidRDefault="00481159" w:rsidP="00481159">
      <w:pPr>
        <w:rPr>
          <w:noProof/>
        </w:rPr>
      </w:pPr>
      <w:r>
        <w:rPr>
          <w:noProof/>
        </w:rPr>
        <w:t>……………………………………………………………..............................................................</w:t>
      </w:r>
    </w:p>
    <w:p w14:paraId="34C3CBC2"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05CFC379" w14:textId="1BFFA490" w:rsidR="00857611" w:rsidRPr="00481159" w:rsidRDefault="00857611" w:rsidP="00BE6296">
      <w:pPr>
        <w:rPr>
          <w:noProof/>
        </w:rPr>
      </w:pPr>
    </w:p>
    <w:p w14:paraId="3958F736" w14:textId="7A81EDA9" w:rsidR="00760484" w:rsidRPr="00481159" w:rsidRDefault="00760484" w:rsidP="00BE6296">
      <w:pPr>
        <w:rPr>
          <w:noProof/>
        </w:rPr>
      </w:pPr>
    </w:p>
    <w:p w14:paraId="2C0F6EF0" w14:textId="2A54E48F" w:rsidR="00760484" w:rsidRPr="008657BB" w:rsidRDefault="00BE64DD" w:rsidP="00760484">
      <w:pPr>
        <w:jc w:val="center"/>
        <w:rPr>
          <w:noProof/>
        </w:rPr>
      </w:pPr>
      <w:r>
        <w:rPr>
          <w:noProof/>
        </w:rPr>
        <w:br w:type="page"/>
        <w:t>Roemeense versie</w:t>
      </w:r>
    </w:p>
    <w:p w14:paraId="671FB7BD" w14:textId="00158612" w:rsidR="00760484" w:rsidRPr="008657BB" w:rsidRDefault="00760484" w:rsidP="00760484">
      <w:pPr>
        <w:rPr>
          <w:noProof/>
        </w:rPr>
      </w:pPr>
    </w:p>
    <w:p w14:paraId="24C66FD9"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54C5010F" w14:textId="77777777" w:rsidR="00481159" w:rsidRPr="008657BB" w:rsidRDefault="00481159" w:rsidP="00760484">
      <w:pPr>
        <w:rPr>
          <w:noProof/>
        </w:rPr>
      </w:pPr>
    </w:p>
    <w:p w14:paraId="46D8C399" w14:textId="77777777" w:rsidR="00760484" w:rsidRPr="00021E36" w:rsidRDefault="00760484" w:rsidP="00760484">
      <w:pPr>
        <w:rPr>
          <w:noProof/>
        </w:rPr>
      </w:pPr>
      <w:r w:rsidRPr="00021E36">
        <w:rPr>
          <w:noProof/>
        </w:rPr>
        <w:t>Exportatorul produselor ce fac obiectul acestui document (numărul de referință al exportatorului …</w:t>
      </w:r>
      <w:r w:rsidRPr="00021E36">
        <w:rPr>
          <w:noProof/>
          <w:vertAlign w:val="superscript"/>
        </w:rPr>
        <w:t>(</w:t>
      </w:r>
      <w:r w:rsidRPr="0030224D">
        <w:rPr>
          <w:b/>
          <w:noProof/>
          <w:vertAlign w:val="superscript"/>
        </w:rPr>
        <w:t>2</w:t>
      </w:r>
      <w:r w:rsidRPr="00021E36">
        <w:rPr>
          <w:noProof/>
          <w:vertAlign w:val="superscript"/>
        </w:rPr>
        <w:t>)</w:t>
      </w:r>
      <w:r w:rsidRPr="00021E36">
        <w:rPr>
          <w:noProof/>
        </w:rPr>
        <w:t>) declară că, exceptând cazul în care în mod expres este indicat altfel, aceste produse sunt de origine preferenţială …</w:t>
      </w:r>
      <w:r w:rsidRPr="00021E36">
        <w:rPr>
          <w:noProof/>
          <w:vertAlign w:val="superscript"/>
        </w:rPr>
        <w:t>(</w:t>
      </w:r>
      <w:r w:rsidRPr="0030224D">
        <w:rPr>
          <w:b/>
          <w:noProof/>
          <w:vertAlign w:val="superscript"/>
        </w:rPr>
        <w:t>3</w:t>
      </w:r>
      <w:r w:rsidRPr="00021E36">
        <w:rPr>
          <w:noProof/>
          <w:vertAlign w:val="superscript"/>
        </w:rPr>
        <w:t>)</w:t>
      </w:r>
      <w:r w:rsidRPr="00021E36">
        <w:rPr>
          <w:noProof/>
        </w:rPr>
        <w:t>.</w:t>
      </w:r>
    </w:p>
    <w:p w14:paraId="65876EC5" w14:textId="17B15782" w:rsidR="00760484" w:rsidRPr="00021E36" w:rsidRDefault="00760484" w:rsidP="00BE6296">
      <w:pPr>
        <w:rPr>
          <w:noProof/>
        </w:rPr>
      </w:pPr>
    </w:p>
    <w:p w14:paraId="566C9523" w14:textId="77777777" w:rsidR="00481159" w:rsidRPr="00D84C7B" w:rsidRDefault="00481159" w:rsidP="00481159">
      <w:pPr>
        <w:rPr>
          <w:noProof/>
        </w:rPr>
      </w:pPr>
      <w:r>
        <w:rPr>
          <w:noProof/>
        </w:rPr>
        <w:t>……………………………………………………………..............................................................</w:t>
      </w:r>
    </w:p>
    <w:p w14:paraId="1EA23A61"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50A66CD6" w14:textId="77777777" w:rsidR="00481159" w:rsidRDefault="00481159" w:rsidP="00481159">
      <w:pPr>
        <w:rPr>
          <w:noProof/>
        </w:rPr>
      </w:pPr>
    </w:p>
    <w:p w14:paraId="1BAA202A" w14:textId="77777777" w:rsidR="00481159" w:rsidRPr="00D84C7B" w:rsidRDefault="00481159" w:rsidP="00481159">
      <w:pPr>
        <w:rPr>
          <w:noProof/>
        </w:rPr>
      </w:pPr>
      <w:r>
        <w:rPr>
          <w:noProof/>
        </w:rPr>
        <w:t>……………………………………………………………..............................................................</w:t>
      </w:r>
    </w:p>
    <w:p w14:paraId="68A0BD9A"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0976C4D6" w14:textId="1801EB45" w:rsidR="00760484" w:rsidRPr="00481159" w:rsidRDefault="00760484" w:rsidP="00BE6296">
      <w:pPr>
        <w:rPr>
          <w:noProof/>
        </w:rPr>
      </w:pPr>
    </w:p>
    <w:p w14:paraId="1CAB839F" w14:textId="7AE51E29" w:rsidR="00760484" w:rsidRPr="00481159" w:rsidRDefault="00760484" w:rsidP="00BE6296">
      <w:pPr>
        <w:rPr>
          <w:noProof/>
        </w:rPr>
      </w:pPr>
    </w:p>
    <w:p w14:paraId="33BCB7AB" w14:textId="15D103AA" w:rsidR="008657BB" w:rsidRPr="008657BB" w:rsidRDefault="008657BB" w:rsidP="008657BB">
      <w:pPr>
        <w:jc w:val="center"/>
        <w:rPr>
          <w:noProof/>
        </w:rPr>
      </w:pPr>
      <w:r>
        <w:rPr>
          <w:noProof/>
        </w:rPr>
        <w:t>Slowaakse versie</w:t>
      </w:r>
    </w:p>
    <w:p w14:paraId="69DED749" w14:textId="77777777" w:rsidR="008657BB" w:rsidRPr="008657BB" w:rsidRDefault="008657BB" w:rsidP="008657BB">
      <w:pPr>
        <w:rPr>
          <w:noProof/>
        </w:rPr>
      </w:pPr>
    </w:p>
    <w:p w14:paraId="24F60641" w14:textId="77777777" w:rsidR="008657BB" w:rsidRPr="00D84C7B" w:rsidRDefault="008657BB" w:rsidP="008657BB">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0D5AB353" w14:textId="77777777" w:rsidR="008657BB" w:rsidRPr="008657BB" w:rsidRDefault="008657BB" w:rsidP="008657BB">
      <w:pPr>
        <w:rPr>
          <w:noProof/>
        </w:rPr>
      </w:pPr>
    </w:p>
    <w:p w14:paraId="6B9E241B" w14:textId="77777777" w:rsidR="008657BB" w:rsidRPr="008657BB" w:rsidRDefault="008657BB" w:rsidP="008657BB">
      <w:pPr>
        <w:rPr>
          <w:noProof/>
        </w:rPr>
      </w:pPr>
      <w:r>
        <w:rPr>
          <w:noProof/>
        </w:rPr>
        <w:t>Vývozca výrobkov uvedených v tomto dokumente (referenčné číslo vývozcu …</w:t>
      </w:r>
      <w:r>
        <w:rPr>
          <w:noProof/>
          <w:vertAlign w:val="superscript"/>
        </w:rPr>
        <w:t>(</w:t>
      </w:r>
      <w:r w:rsidRPr="0030224D">
        <w:rPr>
          <w:b/>
          <w:noProof/>
          <w:vertAlign w:val="superscript"/>
        </w:rPr>
        <w:t>2</w:t>
      </w:r>
      <w:r>
        <w:rPr>
          <w:noProof/>
          <w:vertAlign w:val="superscript"/>
        </w:rPr>
        <w:t>)</w:t>
      </w:r>
      <w:r>
        <w:rPr>
          <w:noProof/>
        </w:rPr>
        <w:t>) vyhlasuje, že okrem zreteľne označených, majú tieto výrobky preferenčný pôvod v …</w:t>
      </w:r>
      <w:r>
        <w:rPr>
          <w:noProof/>
          <w:vertAlign w:val="superscript"/>
        </w:rPr>
        <w:t>(</w:t>
      </w:r>
      <w:r w:rsidRPr="0030224D">
        <w:rPr>
          <w:b/>
          <w:noProof/>
          <w:vertAlign w:val="superscript"/>
        </w:rPr>
        <w:t>3</w:t>
      </w:r>
      <w:r>
        <w:rPr>
          <w:noProof/>
          <w:vertAlign w:val="superscript"/>
        </w:rPr>
        <w:t>)</w:t>
      </w:r>
      <w:r>
        <w:rPr>
          <w:noProof/>
        </w:rPr>
        <w:t>.</w:t>
      </w:r>
    </w:p>
    <w:p w14:paraId="2CDC1F6A" w14:textId="77777777" w:rsidR="008657BB" w:rsidRPr="008657BB" w:rsidRDefault="008657BB" w:rsidP="008657BB">
      <w:pPr>
        <w:rPr>
          <w:noProof/>
        </w:rPr>
      </w:pPr>
    </w:p>
    <w:p w14:paraId="13ADE5E0" w14:textId="77777777" w:rsidR="008657BB" w:rsidRPr="00D84C7B" w:rsidRDefault="008657BB" w:rsidP="008657BB">
      <w:pPr>
        <w:rPr>
          <w:noProof/>
        </w:rPr>
      </w:pPr>
      <w:r>
        <w:rPr>
          <w:noProof/>
        </w:rPr>
        <w:t>……………………………………………………………..............................................................</w:t>
      </w:r>
    </w:p>
    <w:p w14:paraId="115876FA" w14:textId="77777777" w:rsidR="008657BB" w:rsidRPr="00D84C7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09D91BEE" w14:textId="77777777" w:rsidR="008657BB" w:rsidRDefault="008657BB" w:rsidP="008657BB">
      <w:pPr>
        <w:rPr>
          <w:noProof/>
        </w:rPr>
      </w:pPr>
    </w:p>
    <w:p w14:paraId="69113B65" w14:textId="77777777" w:rsidR="008657BB" w:rsidRPr="00D84C7B" w:rsidRDefault="008657BB" w:rsidP="008657BB">
      <w:pPr>
        <w:rPr>
          <w:noProof/>
        </w:rPr>
      </w:pPr>
      <w:r>
        <w:rPr>
          <w:noProof/>
        </w:rPr>
        <w:t>……………………………………………………………..............................................................</w:t>
      </w:r>
    </w:p>
    <w:p w14:paraId="55208BE6" w14:textId="77777777" w:rsidR="008657BB" w:rsidRPr="00D84C7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5CA3DA35" w14:textId="77777777" w:rsidR="008657BB" w:rsidRPr="00481159" w:rsidRDefault="008657BB" w:rsidP="008657BB">
      <w:pPr>
        <w:rPr>
          <w:noProof/>
        </w:rPr>
      </w:pPr>
    </w:p>
    <w:p w14:paraId="14F7136D" w14:textId="77777777" w:rsidR="008657BB" w:rsidRPr="00481159" w:rsidRDefault="008657BB" w:rsidP="008657BB">
      <w:pPr>
        <w:rPr>
          <w:noProof/>
        </w:rPr>
      </w:pPr>
    </w:p>
    <w:p w14:paraId="3201AEEB" w14:textId="0E864FB3" w:rsidR="00760484" w:rsidRPr="008657BB" w:rsidRDefault="00BE64DD" w:rsidP="00760484">
      <w:pPr>
        <w:jc w:val="center"/>
        <w:rPr>
          <w:noProof/>
        </w:rPr>
      </w:pPr>
      <w:r>
        <w:rPr>
          <w:noProof/>
        </w:rPr>
        <w:br w:type="page"/>
        <w:t>Sloveense versie</w:t>
      </w:r>
    </w:p>
    <w:p w14:paraId="05A04D8C" w14:textId="2F1440D0" w:rsidR="00760484" w:rsidRPr="008657BB" w:rsidRDefault="00760484" w:rsidP="00760484">
      <w:pPr>
        <w:rPr>
          <w:noProof/>
        </w:rPr>
      </w:pPr>
    </w:p>
    <w:p w14:paraId="2877E636" w14:textId="77777777" w:rsidR="00481159" w:rsidRPr="00D84C7B" w:rsidRDefault="00481159" w:rsidP="00481159">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37072735" w14:textId="77777777" w:rsidR="00481159" w:rsidRPr="008657BB" w:rsidRDefault="00481159" w:rsidP="00760484">
      <w:pPr>
        <w:rPr>
          <w:noProof/>
        </w:rPr>
      </w:pPr>
    </w:p>
    <w:p w14:paraId="71CB995C" w14:textId="77777777" w:rsidR="00760484" w:rsidRPr="008657BB" w:rsidRDefault="00760484" w:rsidP="00760484">
      <w:pPr>
        <w:rPr>
          <w:noProof/>
        </w:rPr>
      </w:pPr>
      <w:r>
        <w:rPr>
          <w:noProof/>
        </w:rPr>
        <w:t>Izvoznik blaga, zajetega s tem dokumentom, (referenčna št. izvoznika ...</w:t>
      </w:r>
      <w:r>
        <w:rPr>
          <w:noProof/>
          <w:vertAlign w:val="superscript"/>
        </w:rPr>
        <w:t>(</w:t>
      </w:r>
      <w:r w:rsidRPr="0030224D">
        <w:rPr>
          <w:b/>
          <w:noProof/>
          <w:vertAlign w:val="superscript"/>
        </w:rPr>
        <w:t>2</w:t>
      </w:r>
      <w:r>
        <w:rPr>
          <w:noProof/>
          <w:vertAlign w:val="superscript"/>
        </w:rPr>
        <w:t>)</w:t>
      </w:r>
      <w:r>
        <w:rPr>
          <w:noProof/>
        </w:rPr>
        <w:t>) izjavlja, da, razen če ni drugače jasno navedeno, ima to blago preferencialn ...</w:t>
      </w:r>
      <w:r>
        <w:rPr>
          <w:noProof/>
          <w:vertAlign w:val="superscript"/>
        </w:rPr>
        <w:t>(</w:t>
      </w:r>
      <w:r w:rsidRPr="0030224D">
        <w:rPr>
          <w:b/>
          <w:noProof/>
          <w:vertAlign w:val="superscript"/>
        </w:rPr>
        <w:t>3</w:t>
      </w:r>
      <w:r>
        <w:rPr>
          <w:noProof/>
          <w:vertAlign w:val="superscript"/>
        </w:rPr>
        <w:t>)</w:t>
      </w:r>
      <w:r>
        <w:rPr>
          <w:noProof/>
        </w:rPr>
        <w:t xml:space="preserve"> poreklo.</w:t>
      </w:r>
    </w:p>
    <w:p w14:paraId="42C2FBF6" w14:textId="2AC74809" w:rsidR="00760484" w:rsidRPr="00BE64DD" w:rsidRDefault="00760484" w:rsidP="00BE6296">
      <w:pPr>
        <w:rPr>
          <w:noProof/>
        </w:rPr>
      </w:pPr>
    </w:p>
    <w:p w14:paraId="7996AEAF" w14:textId="77777777" w:rsidR="00481159" w:rsidRPr="00D84C7B" w:rsidRDefault="00481159" w:rsidP="00481159">
      <w:pPr>
        <w:rPr>
          <w:noProof/>
        </w:rPr>
      </w:pPr>
      <w:r>
        <w:rPr>
          <w:noProof/>
        </w:rPr>
        <w:t>……………………………………………………………..............................................................</w:t>
      </w:r>
    </w:p>
    <w:p w14:paraId="24B86570"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511848E3" w14:textId="77777777" w:rsidR="00481159" w:rsidRDefault="00481159" w:rsidP="00481159">
      <w:pPr>
        <w:rPr>
          <w:noProof/>
        </w:rPr>
      </w:pPr>
    </w:p>
    <w:p w14:paraId="2BB10615" w14:textId="77777777" w:rsidR="00481159" w:rsidRPr="00D84C7B" w:rsidRDefault="00481159" w:rsidP="00481159">
      <w:pPr>
        <w:rPr>
          <w:noProof/>
        </w:rPr>
      </w:pPr>
      <w:r>
        <w:rPr>
          <w:noProof/>
        </w:rPr>
        <w:t>……………………………………………………………..............................................................</w:t>
      </w:r>
    </w:p>
    <w:p w14:paraId="41431065"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3A2348D4" w14:textId="76ADB265" w:rsidR="00760484" w:rsidRPr="00481159" w:rsidRDefault="00760484" w:rsidP="00BE6296">
      <w:pPr>
        <w:rPr>
          <w:noProof/>
        </w:rPr>
      </w:pPr>
    </w:p>
    <w:p w14:paraId="00A1D48A" w14:textId="7B39DBD6" w:rsidR="00760484" w:rsidRPr="00481159" w:rsidRDefault="00760484" w:rsidP="00BE6296">
      <w:pPr>
        <w:rPr>
          <w:noProof/>
        </w:rPr>
      </w:pPr>
    </w:p>
    <w:p w14:paraId="44436124" w14:textId="51AC4FAE" w:rsidR="008657BB" w:rsidRPr="00323068" w:rsidRDefault="008657BB" w:rsidP="008657BB">
      <w:pPr>
        <w:jc w:val="center"/>
        <w:rPr>
          <w:noProof/>
        </w:rPr>
      </w:pPr>
      <w:r>
        <w:rPr>
          <w:noProof/>
        </w:rPr>
        <w:t>Spaanse versie</w:t>
      </w:r>
    </w:p>
    <w:p w14:paraId="67F26F54" w14:textId="77777777" w:rsidR="008657BB" w:rsidRPr="00323068" w:rsidRDefault="008657BB" w:rsidP="008657BB">
      <w:pPr>
        <w:rPr>
          <w:noProof/>
          <w:lang w:val="pt-PT"/>
        </w:rPr>
      </w:pPr>
    </w:p>
    <w:p w14:paraId="5AA5CDC5" w14:textId="77777777" w:rsidR="008657BB" w:rsidRPr="00021E36" w:rsidRDefault="008657BB" w:rsidP="008657BB">
      <w:pPr>
        <w:rPr>
          <w:noProof/>
          <w:lang w:val="pt-PT"/>
        </w:rPr>
      </w:pPr>
      <w:r w:rsidRPr="00021E36">
        <w:rPr>
          <w:noProof/>
          <w:lang w:val="pt-PT"/>
        </w:rPr>
        <w:t>(Periode: van___________ tot __________</w:t>
      </w:r>
      <w:r w:rsidRPr="00021E36">
        <w:rPr>
          <w:noProof/>
          <w:vertAlign w:val="superscript"/>
          <w:lang w:val="pt-PT"/>
        </w:rPr>
        <w:t>(</w:t>
      </w:r>
      <w:r w:rsidRPr="0030224D">
        <w:rPr>
          <w:b/>
          <w:noProof/>
          <w:vertAlign w:val="superscript"/>
          <w:lang w:val="pt-PT"/>
        </w:rPr>
        <w:t>1</w:t>
      </w:r>
      <w:r w:rsidRPr="00021E36">
        <w:rPr>
          <w:noProof/>
          <w:vertAlign w:val="superscript"/>
          <w:lang w:val="pt-PT"/>
        </w:rPr>
        <w:t>)</w:t>
      </w:r>
      <w:r w:rsidRPr="00021E36">
        <w:rPr>
          <w:noProof/>
          <w:lang w:val="pt-PT"/>
        </w:rPr>
        <w:t>)</w:t>
      </w:r>
    </w:p>
    <w:p w14:paraId="25D3D9C2" w14:textId="77777777" w:rsidR="008657BB" w:rsidRPr="008657BB" w:rsidRDefault="008657BB" w:rsidP="008657BB">
      <w:pPr>
        <w:rPr>
          <w:noProof/>
          <w:lang w:val="es-ES"/>
        </w:rPr>
      </w:pPr>
    </w:p>
    <w:p w14:paraId="4B559D20" w14:textId="77777777" w:rsidR="008657BB" w:rsidRPr="00960078" w:rsidRDefault="008657BB" w:rsidP="008657BB">
      <w:pPr>
        <w:rPr>
          <w:noProof/>
          <w:lang w:val="fr-FR"/>
        </w:rPr>
      </w:pPr>
      <w:r w:rsidRPr="00960078">
        <w:rPr>
          <w:noProof/>
          <w:lang w:val="fr-FR"/>
        </w:rPr>
        <w:t>El exportador de los productos incluidos en el presente documento (número de referencia del exportador ...</w:t>
      </w:r>
      <w:r w:rsidRPr="00960078">
        <w:rPr>
          <w:noProof/>
          <w:vertAlign w:val="superscript"/>
          <w:lang w:val="fr-FR"/>
        </w:rPr>
        <w:t>(</w:t>
      </w:r>
      <w:r w:rsidRPr="0030224D">
        <w:rPr>
          <w:b/>
          <w:noProof/>
          <w:vertAlign w:val="superscript"/>
          <w:lang w:val="fr-FR"/>
        </w:rPr>
        <w:t>2</w:t>
      </w:r>
      <w:r w:rsidRPr="00960078">
        <w:rPr>
          <w:noProof/>
          <w:vertAlign w:val="superscript"/>
          <w:lang w:val="fr-FR"/>
        </w:rPr>
        <w:t>)</w:t>
      </w:r>
      <w:r w:rsidRPr="00960078">
        <w:rPr>
          <w:noProof/>
          <w:lang w:val="fr-FR"/>
        </w:rPr>
        <w:t>) declara que, salvo clara indicación en sentido contrario, estos productos gozan de un origen preferencial ...</w:t>
      </w:r>
      <w:r w:rsidRPr="00960078">
        <w:rPr>
          <w:noProof/>
          <w:vertAlign w:val="superscript"/>
          <w:lang w:val="fr-FR"/>
        </w:rPr>
        <w:t>(</w:t>
      </w:r>
      <w:r w:rsidRPr="0030224D">
        <w:rPr>
          <w:b/>
          <w:noProof/>
          <w:vertAlign w:val="superscript"/>
          <w:lang w:val="fr-FR"/>
        </w:rPr>
        <w:t>3</w:t>
      </w:r>
      <w:r w:rsidRPr="00960078">
        <w:rPr>
          <w:noProof/>
          <w:vertAlign w:val="superscript"/>
          <w:lang w:val="fr-FR"/>
        </w:rPr>
        <w:t>)</w:t>
      </w:r>
      <w:r w:rsidRPr="00960078">
        <w:rPr>
          <w:noProof/>
          <w:lang w:val="fr-FR"/>
        </w:rPr>
        <w:t>.</w:t>
      </w:r>
    </w:p>
    <w:p w14:paraId="2E79B090" w14:textId="77777777" w:rsidR="008657BB" w:rsidRPr="008657BB" w:rsidRDefault="008657BB" w:rsidP="008657BB">
      <w:pPr>
        <w:rPr>
          <w:noProof/>
          <w:lang w:val="es-ES"/>
        </w:rPr>
      </w:pPr>
    </w:p>
    <w:p w14:paraId="0D775949" w14:textId="77777777" w:rsidR="008657BB" w:rsidRPr="008657BB" w:rsidRDefault="008657BB" w:rsidP="008657BB">
      <w:pPr>
        <w:rPr>
          <w:noProof/>
        </w:rPr>
      </w:pPr>
      <w:r>
        <w:rPr>
          <w:noProof/>
        </w:rPr>
        <w:t>.........................................................................................................................................................</w:t>
      </w:r>
    </w:p>
    <w:p w14:paraId="36A8F83F" w14:textId="77777777" w:rsidR="008657BB" w:rsidRPr="008657BB" w:rsidRDefault="008657BB"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0B48619B" w14:textId="77777777" w:rsidR="008657BB" w:rsidRPr="008657BB" w:rsidRDefault="008657BB" w:rsidP="008657BB">
      <w:pPr>
        <w:rPr>
          <w:noProof/>
          <w:lang w:val="es-ES"/>
        </w:rPr>
      </w:pPr>
    </w:p>
    <w:p w14:paraId="72D52D2E" w14:textId="77777777" w:rsidR="008657BB" w:rsidRPr="008657BB" w:rsidRDefault="008657BB" w:rsidP="008657BB">
      <w:pPr>
        <w:rPr>
          <w:noProof/>
        </w:rPr>
      </w:pPr>
      <w:r>
        <w:rPr>
          <w:noProof/>
        </w:rPr>
        <w:t>.........................................................................................................................................................</w:t>
      </w:r>
    </w:p>
    <w:p w14:paraId="77332E8D" w14:textId="77777777" w:rsidR="008657BB" w:rsidRPr="008657BB" w:rsidRDefault="008657BB"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018DC658" w14:textId="77777777" w:rsidR="008657BB" w:rsidRDefault="008657BB" w:rsidP="008657BB">
      <w:pPr>
        <w:rPr>
          <w:noProof/>
          <w:lang w:val="es-ES"/>
        </w:rPr>
      </w:pPr>
    </w:p>
    <w:p w14:paraId="36FEDFD5" w14:textId="77777777" w:rsidR="008657BB" w:rsidRPr="00323068" w:rsidRDefault="008657BB" w:rsidP="008657BB">
      <w:pPr>
        <w:rPr>
          <w:noProof/>
          <w:lang w:val="es-ES"/>
        </w:rPr>
      </w:pPr>
    </w:p>
    <w:p w14:paraId="219FDA7D" w14:textId="5A79B541" w:rsidR="00857611" w:rsidRPr="00481159" w:rsidRDefault="00BE64DD" w:rsidP="00BF1176">
      <w:pPr>
        <w:jc w:val="center"/>
        <w:rPr>
          <w:noProof/>
        </w:rPr>
      </w:pPr>
      <w:r>
        <w:rPr>
          <w:noProof/>
        </w:rPr>
        <w:br w:type="page"/>
        <w:t>Zweedse versie</w:t>
      </w:r>
    </w:p>
    <w:p w14:paraId="0C8DA695" w14:textId="781323BE" w:rsidR="00857611" w:rsidRDefault="00857611" w:rsidP="00BE6296">
      <w:pPr>
        <w:rPr>
          <w:noProof/>
        </w:rPr>
      </w:pPr>
    </w:p>
    <w:p w14:paraId="22BB3845" w14:textId="77777777" w:rsidR="00C9308F" w:rsidRPr="00D84C7B" w:rsidRDefault="00C9308F" w:rsidP="00C9308F">
      <w:pPr>
        <w:rPr>
          <w:noProof/>
        </w:rPr>
      </w:pPr>
      <w:r>
        <w:rPr>
          <w:noProof/>
        </w:rPr>
        <w:t>(Periode: van___________ tot __________</w:t>
      </w:r>
      <w:r>
        <w:rPr>
          <w:noProof/>
          <w:vertAlign w:val="superscript"/>
        </w:rPr>
        <w:t>(</w:t>
      </w:r>
      <w:r w:rsidRPr="0030224D">
        <w:rPr>
          <w:b/>
          <w:noProof/>
          <w:vertAlign w:val="superscript"/>
        </w:rPr>
        <w:t>1</w:t>
      </w:r>
      <w:r>
        <w:rPr>
          <w:noProof/>
          <w:vertAlign w:val="superscript"/>
        </w:rPr>
        <w:t>)</w:t>
      </w:r>
      <w:r>
        <w:rPr>
          <w:noProof/>
        </w:rPr>
        <w:t>)</w:t>
      </w:r>
    </w:p>
    <w:p w14:paraId="114F1A93" w14:textId="77777777" w:rsidR="00C9308F" w:rsidRPr="00481159" w:rsidRDefault="00C9308F" w:rsidP="00BE6296">
      <w:pPr>
        <w:rPr>
          <w:noProof/>
        </w:rPr>
      </w:pPr>
    </w:p>
    <w:p w14:paraId="313C6C4F" w14:textId="262DB57D" w:rsidR="00857611" w:rsidRPr="00323068" w:rsidRDefault="00857611" w:rsidP="00BE6296">
      <w:pPr>
        <w:rPr>
          <w:noProof/>
        </w:rPr>
      </w:pPr>
      <w:r>
        <w:rPr>
          <w:noProof/>
        </w:rPr>
        <w:t>Exportören av de varor som omfattas av detta dokument (exportörens referensnummer . ...</w:t>
      </w:r>
      <w:r>
        <w:rPr>
          <w:noProof/>
          <w:vertAlign w:val="superscript"/>
        </w:rPr>
        <w:t>(</w:t>
      </w:r>
      <w:r w:rsidRPr="0030224D">
        <w:rPr>
          <w:b/>
          <w:noProof/>
          <w:vertAlign w:val="superscript"/>
        </w:rPr>
        <w:t>2</w:t>
      </w:r>
      <w:r>
        <w:rPr>
          <w:noProof/>
          <w:vertAlign w:val="superscript"/>
        </w:rPr>
        <w:t>)</w:t>
      </w:r>
      <w:r>
        <w:rPr>
          <w:noProof/>
        </w:rPr>
        <w:t>) försäkrar att dessa varor, om inte annat tydligt markerats, har förmånsberättigande ursprung i …</w:t>
      </w:r>
      <w:r>
        <w:rPr>
          <w:noProof/>
          <w:vertAlign w:val="superscript"/>
        </w:rPr>
        <w:t>(</w:t>
      </w:r>
      <w:r w:rsidRPr="0030224D">
        <w:rPr>
          <w:b/>
          <w:noProof/>
          <w:vertAlign w:val="superscript"/>
        </w:rPr>
        <w:t>3</w:t>
      </w:r>
      <w:r>
        <w:rPr>
          <w:noProof/>
          <w:vertAlign w:val="superscript"/>
        </w:rPr>
        <w:t>)</w:t>
      </w:r>
      <w:r>
        <w:rPr>
          <w:noProof/>
        </w:rPr>
        <w:t>.</w:t>
      </w:r>
    </w:p>
    <w:p w14:paraId="0616382E" w14:textId="77777777" w:rsidR="00857611" w:rsidRPr="00323068" w:rsidRDefault="00857611" w:rsidP="00BE6296">
      <w:pPr>
        <w:rPr>
          <w:noProof/>
          <w:lang w:val="sv-SE"/>
        </w:rPr>
      </w:pPr>
    </w:p>
    <w:p w14:paraId="65588E98" w14:textId="77777777" w:rsidR="00481159" w:rsidRPr="00D84C7B" w:rsidRDefault="00481159" w:rsidP="00481159">
      <w:pPr>
        <w:rPr>
          <w:noProof/>
        </w:rPr>
      </w:pPr>
      <w:r>
        <w:rPr>
          <w:noProof/>
        </w:rPr>
        <w:t>……………………………………………………………..............................................................</w:t>
      </w:r>
    </w:p>
    <w:p w14:paraId="11633C75" w14:textId="77777777" w:rsidR="00481159" w:rsidRPr="00D84C7B" w:rsidRDefault="00481159" w:rsidP="008657BB">
      <w:pPr>
        <w:rPr>
          <w:noProof/>
        </w:rPr>
      </w:pPr>
      <w:r>
        <w:rPr>
          <w:noProof/>
        </w:rPr>
        <w:t>(Plaats en datum</w:t>
      </w:r>
      <w:r>
        <w:rPr>
          <w:noProof/>
          <w:vertAlign w:val="superscript"/>
        </w:rPr>
        <w:t>(</w:t>
      </w:r>
      <w:r w:rsidRPr="0030224D">
        <w:rPr>
          <w:b/>
          <w:noProof/>
          <w:vertAlign w:val="superscript"/>
        </w:rPr>
        <w:t>4</w:t>
      </w:r>
      <w:r>
        <w:rPr>
          <w:noProof/>
          <w:vertAlign w:val="superscript"/>
        </w:rPr>
        <w:t>)</w:t>
      </w:r>
      <w:r>
        <w:rPr>
          <w:noProof/>
        </w:rPr>
        <w:t>)</w:t>
      </w:r>
    </w:p>
    <w:p w14:paraId="271302D0" w14:textId="77777777" w:rsidR="00481159" w:rsidRDefault="00481159" w:rsidP="00481159">
      <w:pPr>
        <w:rPr>
          <w:noProof/>
        </w:rPr>
      </w:pPr>
    </w:p>
    <w:p w14:paraId="1F5FA2C8" w14:textId="77777777" w:rsidR="00481159" w:rsidRPr="00D84C7B" w:rsidRDefault="00481159" w:rsidP="00481159">
      <w:pPr>
        <w:rPr>
          <w:noProof/>
        </w:rPr>
      </w:pPr>
      <w:r>
        <w:rPr>
          <w:noProof/>
        </w:rPr>
        <w:t>……………………………………………………………..............................................................</w:t>
      </w:r>
    </w:p>
    <w:p w14:paraId="32F4957E" w14:textId="77777777" w:rsidR="00481159" w:rsidRPr="00D84C7B" w:rsidRDefault="00481159" w:rsidP="008657BB">
      <w:pPr>
        <w:rPr>
          <w:noProof/>
        </w:rPr>
      </w:pPr>
      <w:r>
        <w:rPr>
          <w:noProof/>
        </w:rPr>
        <w:t>(Naam en handtekening van de exporteur</w:t>
      </w:r>
      <w:r>
        <w:rPr>
          <w:noProof/>
          <w:vertAlign w:val="superscript"/>
        </w:rPr>
        <w:t>(</w:t>
      </w:r>
      <w:r w:rsidRPr="0030224D">
        <w:rPr>
          <w:b/>
          <w:noProof/>
          <w:vertAlign w:val="superscript"/>
        </w:rPr>
        <w:t>5</w:t>
      </w:r>
      <w:r>
        <w:rPr>
          <w:noProof/>
          <w:vertAlign w:val="superscript"/>
        </w:rPr>
        <w:t>)</w:t>
      </w:r>
      <w:r>
        <w:rPr>
          <w:noProof/>
        </w:rPr>
        <w:t>)</w:t>
      </w:r>
    </w:p>
    <w:p w14:paraId="4B74459B" w14:textId="77777777" w:rsidR="00857611" w:rsidRPr="00481159" w:rsidRDefault="00857611" w:rsidP="00BE6296">
      <w:pPr>
        <w:rPr>
          <w:noProof/>
        </w:rPr>
      </w:pPr>
    </w:p>
    <w:p w14:paraId="4CB9B638" w14:textId="0A2B5FCD" w:rsidR="00E748E9" w:rsidRDefault="00E748E9" w:rsidP="00BE6296">
      <w:pPr>
        <w:rPr>
          <w:noProof/>
        </w:rPr>
      </w:pPr>
      <w:r>
        <w:rPr>
          <w:noProof/>
        </w:rPr>
        <w:t>________________</w:t>
      </w:r>
    </w:p>
    <w:p w14:paraId="363DCF8C" w14:textId="337C33BF" w:rsidR="00E748E9" w:rsidRDefault="00E748E9" w:rsidP="00E748E9">
      <w:pPr>
        <w:spacing w:line="240" w:lineRule="auto"/>
        <w:ind w:left="567" w:hanging="567"/>
        <w:rPr>
          <w:noProof/>
        </w:rPr>
      </w:pPr>
      <w:r w:rsidRPr="0030224D">
        <w:rPr>
          <w:noProof/>
          <w:vertAlign w:val="superscript"/>
        </w:rPr>
        <w:t>1</w:t>
      </w:r>
      <w:r>
        <w:rPr>
          <w:noProof/>
        </w:rPr>
        <w:tab/>
        <w:t>Wanneer het attest van oorsprong wordt opgesteld voor meerdere zendingen van dezelfde producten van oorsprong in de zin van artikel </w:t>
      </w:r>
      <w:r w:rsidRPr="0030224D">
        <w:rPr>
          <w:noProof/>
        </w:rPr>
        <w:t>3</w:t>
      </w:r>
      <w:r>
        <w:rPr>
          <w:noProof/>
        </w:rPr>
        <w:t>.</w:t>
      </w:r>
      <w:r w:rsidRPr="0030224D">
        <w:rPr>
          <w:noProof/>
        </w:rPr>
        <w:t>17</w:t>
      </w:r>
      <w:r>
        <w:rPr>
          <w:noProof/>
        </w:rPr>
        <w:t>, lid </w:t>
      </w:r>
      <w:r w:rsidRPr="0030224D">
        <w:rPr>
          <w:noProof/>
        </w:rPr>
        <w:t>5</w:t>
      </w:r>
      <w:r>
        <w:rPr>
          <w:noProof/>
        </w:rPr>
        <w:t xml:space="preserve">, punt b), van deze overeenkomst: de periode gedurende welke het attest van oorsprong van toepassing dient te zijn. Die periode mag niet meer dan </w:t>
      </w:r>
      <w:r w:rsidRPr="0030224D">
        <w:rPr>
          <w:noProof/>
        </w:rPr>
        <w:t>12</w:t>
      </w:r>
      <w:r>
        <w:rPr>
          <w:noProof/>
        </w:rPr>
        <w:t> maanden bedragen. Alle producten moeten binnen de aangegeven periode worden ingevoerd. Dit veld mag leeg blijven indien een periode niet van toepassing is.</w:t>
      </w:r>
    </w:p>
    <w:p w14:paraId="24AEB66D" w14:textId="77777777" w:rsidR="00E748E9" w:rsidRPr="00D84C7B" w:rsidRDefault="00E748E9" w:rsidP="00E748E9">
      <w:pPr>
        <w:spacing w:line="240" w:lineRule="auto"/>
        <w:ind w:left="567" w:hanging="567"/>
        <w:rPr>
          <w:noProof/>
        </w:rPr>
      </w:pPr>
      <w:r w:rsidRPr="0030224D">
        <w:rPr>
          <w:noProof/>
          <w:vertAlign w:val="superscript"/>
        </w:rPr>
        <w:t>2</w:t>
      </w:r>
      <w:r>
        <w:rPr>
          <w:noProof/>
        </w:rPr>
        <w:tab/>
        <w:t>Vermeld het referentienummer aan de hand waarvan de exporteur kan worden geïdentificeerd. Voor de exporteurs van de Europese Unie is dit het overeenkomstig de wet- en regelgeving van de Europese Unie toegewezen nummer. Voor de exporteur van Chili is dit het overeenkomstig de wet- en regelgeving van Chili toegewezen nummer. Wanneer de exporteur geen nummer heeft, mag dit veld leeg blijven.</w:t>
      </w:r>
    </w:p>
    <w:p w14:paraId="5ACFAF4B" w14:textId="77777777" w:rsidR="00E748E9" w:rsidRPr="00D84C7B" w:rsidRDefault="00E748E9" w:rsidP="00E748E9">
      <w:pPr>
        <w:spacing w:line="240" w:lineRule="auto"/>
        <w:ind w:left="567" w:hanging="567"/>
        <w:rPr>
          <w:noProof/>
        </w:rPr>
      </w:pPr>
      <w:r w:rsidRPr="0030224D">
        <w:rPr>
          <w:noProof/>
          <w:vertAlign w:val="superscript"/>
        </w:rPr>
        <w:t>3</w:t>
      </w:r>
      <w:r>
        <w:rPr>
          <w:noProof/>
        </w:rPr>
        <w:tab/>
        <w:t>Vermeld de oorsprong van het product: Chili of de Europese Unie (EU). Wanneer het attest van oorsprong geheel of gedeeltelijk betrekking heeft op producten van oorsprong uit Ceuta en Melilla in de zin van artikel </w:t>
      </w:r>
      <w:r w:rsidRPr="0030224D">
        <w:rPr>
          <w:noProof/>
        </w:rPr>
        <w:t>3</w:t>
      </w:r>
      <w:r>
        <w:rPr>
          <w:noProof/>
        </w:rPr>
        <w:t>.</w:t>
      </w:r>
      <w:r w:rsidRPr="0030224D">
        <w:rPr>
          <w:noProof/>
        </w:rPr>
        <w:t>29</w:t>
      </w:r>
      <w:r>
        <w:rPr>
          <w:noProof/>
        </w:rPr>
        <w:t xml:space="preserve"> van deze overeenkomst, geeft de exporteur dit door middel van de letters “CM” duidelijk aan op het document waarop de verklaring wordt gesteld.</w:t>
      </w:r>
    </w:p>
    <w:p w14:paraId="399792FE" w14:textId="77777777" w:rsidR="00E748E9" w:rsidRPr="00D84C7B" w:rsidRDefault="00E748E9" w:rsidP="00E748E9">
      <w:pPr>
        <w:spacing w:line="240" w:lineRule="auto"/>
        <w:ind w:left="567" w:hanging="567"/>
        <w:rPr>
          <w:noProof/>
        </w:rPr>
      </w:pPr>
      <w:r w:rsidRPr="0030224D">
        <w:rPr>
          <w:noProof/>
          <w:vertAlign w:val="superscript"/>
        </w:rPr>
        <w:t>4</w:t>
      </w:r>
      <w:r>
        <w:rPr>
          <w:noProof/>
        </w:rPr>
        <w:tab/>
        <w:t>Plaats en datum kunnen achterwege blijven indien de informatie op het document zelf is aangegeven.</w:t>
      </w:r>
    </w:p>
    <w:p w14:paraId="14FE71E7" w14:textId="77777777" w:rsidR="00E748E9" w:rsidRPr="00D84C7B" w:rsidRDefault="00E748E9" w:rsidP="00E748E9">
      <w:pPr>
        <w:spacing w:line="240" w:lineRule="auto"/>
        <w:ind w:left="567" w:hanging="567"/>
        <w:rPr>
          <w:noProof/>
        </w:rPr>
      </w:pPr>
      <w:r w:rsidRPr="0030224D">
        <w:rPr>
          <w:noProof/>
          <w:vertAlign w:val="superscript"/>
        </w:rPr>
        <w:t>5</w:t>
      </w:r>
      <w:r>
        <w:rPr>
          <w:noProof/>
        </w:rPr>
        <w:tab/>
        <w:t>Indien de exporteur niet hoeft te ondertekenen, hoeft ook diens naam niet te worden vermeld.</w:t>
      </w:r>
    </w:p>
    <w:p w14:paraId="2B7F479C" w14:textId="73241713" w:rsidR="00E748E9" w:rsidRDefault="00E748E9" w:rsidP="00BE6296">
      <w:pPr>
        <w:rPr>
          <w:noProof/>
        </w:rPr>
      </w:pPr>
    </w:p>
    <w:p w14:paraId="4A963587" w14:textId="77777777" w:rsidR="00E748E9" w:rsidRPr="00E748E9" w:rsidRDefault="00E748E9" w:rsidP="00BE6296">
      <w:pPr>
        <w:rPr>
          <w:noProof/>
        </w:rPr>
      </w:pPr>
    </w:p>
    <w:p w14:paraId="2E012131" w14:textId="115D87A7" w:rsidR="00857611" w:rsidRPr="00D84C7B" w:rsidRDefault="006C5B7B" w:rsidP="006C5B7B">
      <w:pPr>
        <w:jc w:val="center"/>
        <w:rPr>
          <w:noProof/>
        </w:rPr>
      </w:pPr>
      <w:r>
        <w:rPr>
          <w:noProof/>
        </w:rPr>
        <w:t>________________</w:t>
      </w:r>
    </w:p>
    <w:p w14:paraId="7C633262" w14:textId="77777777" w:rsidR="00857611" w:rsidRPr="00D84C7B" w:rsidRDefault="00857611" w:rsidP="00BE6296">
      <w:pPr>
        <w:rPr>
          <w:noProof/>
        </w:rPr>
        <w:sectPr w:rsidR="00857611" w:rsidRPr="00D84C7B" w:rsidSect="006C5B7B">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14:paraId="0490D4CA" w14:textId="77777777" w:rsidR="00857611" w:rsidRPr="00D84C7B" w:rsidRDefault="00857611" w:rsidP="00AB243E">
      <w:pPr>
        <w:jc w:val="right"/>
        <w:rPr>
          <w:rFonts w:eastAsia="Calibri"/>
          <w:b/>
          <w:bCs/>
          <w:noProof/>
          <w:u w:val="single"/>
        </w:rPr>
      </w:pPr>
      <w:bookmarkStart w:id="11" w:name="_Hlk134007566"/>
      <w:r>
        <w:rPr>
          <w:b/>
          <w:noProof/>
          <w:u w:val="single"/>
        </w:rPr>
        <w:t>BIJLAGE </w:t>
      </w:r>
      <w:r w:rsidRPr="0030224D">
        <w:rPr>
          <w:b/>
          <w:noProof/>
          <w:u w:val="single"/>
        </w:rPr>
        <w:t>3</w:t>
      </w:r>
      <w:r>
        <w:rPr>
          <w:b/>
          <w:noProof/>
          <w:u w:val="single"/>
        </w:rPr>
        <w:t>-D</w:t>
      </w:r>
      <w:bookmarkEnd w:id="11"/>
    </w:p>
    <w:p w14:paraId="433FEE2C" w14:textId="77777777" w:rsidR="00857611" w:rsidRPr="00D84C7B" w:rsidRDefault="00857611" w:rsidP="00BE6296">
      <w:pPr>
        <w:rPr>
          <w:rFonts w:eastAsia="Calibri"/>
          <w:noProof/>
        </w:rPr>
      </w:pPr>
    </w:p>
    <w:p w14:paraId="06A0EEF2" w14:textId="77777777" w:rsidR="00857611" w:rsidRPr="00D84C7B" w:rsidRDefault="00857611" w:rsidP="00BE6296">
      <w:pPr>
        <w:rPr>
          <w:rFonts w:eastAsia="Calibri"/>
          <w:noProof/>
        </w:rPr>
      </w:pPr>
    </w:p>
    <w:p w14:paraId="66FB6F09" w14:textId="77777777" w:rsidR="00857611" w:rsidRPr="00D84C7B" w:rsidRDefault="00857611" w:rsidP="00AB243E">
      <w:pPr>
        <w:jc w:val="center"/>
        <w:rPr>
          <w:rFonts w:eastAsia="Calibri"/>
          <w:noProof/>
        </w:rPr>
      </w:pPr>
      <w:bookmarkStart w:id="12" w:name="_Hlk134007560"/>
      <w:r>
        <w:rPr>
          <w:noProof/>
        </w:rPr>
        <w:t>GEZAMENLIJKE VERKLARINGEN</w:t>
      </w:r>
      <w:bookmarkEnd w:id="12"/>
    </w:p>
    <w:p w14:paraId="56DFA427" w14:textId="768230A8" w:rsidR="00857611" w:rsidRPr="00D84C7B" w:rsidRDefault="00857611" w:rsidP="00BE6296">
      <w:pPr>
        <w:rPr>
          <w:rFonts w:eastAsia="Calibri"/>
          <w:noProof/>
        </w:rPr>
      </w:pPr>
    </w:p>
    <w:p w14:paraId="7B91A40C" w14:textId="77777777" w:rsidR="00AB243E" w:rsidRPr="00D84C7B" w:rsidRDefault="00AB243E" w:rsidP="00BE6296">
      <w:pPr>
        <w:rPr>
          <w:rFonts w:eastAsia="Calibri"/>
          <w:noProof/>
        </w:rPr>
      </w:pPr>
    </w:p>
    <w:p w14:paraId="5CA95DFC" w14:textId="77777777" w:rsidR="00857611" w:rsidRPr="00D84C7B" w:rsidRDefault="00857611" w:rsidP="00AB243E">
      <w:pPr>
        <w:jc w:val="center"/>
        <w:rPr>
          <w:rFonts w:eastAsia="Calibri"/>
          <w:noProof/>
        </w:rPr>
      </w:pPr>
      <w:r>
        <w:rPr>
          <w:noProof/>
        </w:rPr>
        <w:t>GEZAMENLIJKE VERKLARING BETREFFENDE HET VORSTENDOM ANDORRA</w:t>
      </w:r>
    </w:p>
    <w:p w14:paraId="68876303" w14:textId="77777777" w:rsidR="00857611" w:rsidRPr="00D84C7B" w:rsidRDefault="00857611" w:rsidP="00BE6296">
      <w:pPr>
        <w:rPr>
          <w:rFonts w:eastAsia="Calibri"/>
          <w:noProof/>
        </w:rPr>
      </w:pPr>
    </w:p>
    <w:p w14:paraId="4F376A86" w14:textId="4BBC40AF" w:rsidR="00857611" w:rsidRPr="00D84C7B" w:rsidRDefault="00857611" w:rsidP="00BE6296">
      <w:pPr>
        <w:rPr>
          <w:rFonts w:eastAsia="Calibri"/>
          <w:noProof/>
        </w:rPr>
      </w:pPr>
      <w:r w:rsidRPr="0030224D">
        <w:rPr>
          <w:noProof/>
        </w:rPr>
        <w:t>1</w:t>
      </w:r>
      <w:r>
        <w:rPr>
          <w:noProof/>
        </w:rPr>
        <w:t>.</w:t>
      </w:r>
      <w:r>
        <w:rPr>
          <w:noProof/>
        </w:rPr>
        <w:tab/>
        <w:t>Chili aanvaardt producten van oorsprong uit het Vorstendom Andorra ingedeeld onder de hoofdstukken</w:t>
      </w:r>
      <w:r w:rsidR="00756B9E">
        <w:rPr>
          <w:noProof/>
        </w:rPr>
        <w:t> </w:t>
      </w:r>
      <w:r w:rsidRPr="0030224D">
        <w:rPr>
          <w:noProof/>
        </w:rPr>
        <w:t>25</w:t>
      </w:r>
      <w:r>
        <w:rPr>
          <w:noProof/>
        </w:rPr>
        <w:t xml:space="preserve"> tot en met </w:t>
      </w:r>
      <w:r w:rsidRPr="0030224D">
        <w:rPr>
          <w:noProof/>
        </w:rPr>
        <w:t>97</w:t>
      </w:r>
      <w:r>
        <w:rPr>
          <w:noProof/>
        </w:rPr>
        <w:t xml:space="preserve"> van het geharmoniseerde systeem als producten van oorsprong uit de Europese Unie in de zin van deze overeenkomst.</w:t>
      </w:r>
    </w:p>
    <w:p w14:paraId="1BFE7A69" w14:textId="77777777" w:rsidR="00857611" w:rsidRPr="00D84C7B" w:rsidRDefault="00857611" w:rsidP="00BE6296">
      <w:pPr>
        <w:rPr>
          <w:rFonts w:eastAsia="Calibri"/>
          <w:noProof/>
        </w:rPr>
      </w:pPr>
    </w:p>
    <w:p w14:paraId="0CAADEEC" w14:textId="4AFC8FC0" w:rsidR="00857611" w:rsidRPr="00D84C7B" w:rsidRDefault="00857611" w:rsidP="00BE6296">
      <w:pPr>
        <w:rPr>
          <w:rFonts w:eastAsia="Calibri"/>
          <w:noProof/>
        </w:rPr>
      </w:pPr>
      <w:r w:rsidRPr="0030224D">
        <w:rPr>
          <w:noProof/>
        </w:rPr>
        <w:t>2</w:t>
      </w:r>
      <w:r>
        <w:rPr>
          <w:noProof/>
        </w:rPr>
        <w:t>.</w:t>
      </w:r>
      <w:r>
        <w:rPr>
          <w:noProof/>
        </w:rPr>
        <w:tab/>
        <w:t>Punt </w:t>
      </w:r>
      <w:r w:rsidRPr="0030224D">
        <w:rPr>
          <w:noProof/>
        </w:rPr>
        <w:t>1</w:t>
      </w:r>
      <w:r>
        <w:rPr>
          <w:noProof/>
        </w:rPr>
        <w:t xml:space="preserve"> is van toepassing mits het Vorstendom Andorra — krachtens de bij de overeenkomst in de vorm van een briefwisseling van </w:t>
      </w:r>
      <w:r w:rsidRPr="0030224D">
        <w:rPr>
          <w:noProof/>
        </w:rPr>
        <w:t>28</w:t>
      </w:r>
      <w:r>
        <w:rPr>
          <w:noProof/>
        </w:rPr>
        <w:t xml:space="preserve"> juni </w:t>
      </w:r>
      <w:r w:rsidRPr="0030224D">
        <w:rPr>
          <w:noProof/>
        </w:rPr>
        <w:t>1990</w:t>
      </w:r>
      <w:r>
        <w:rPr>
          <w:noProof/>
        </w:rPr>
        <w:t xml:space="preserve"> tussen de Europese Economische Gemeenschap en het Prinsdom Andorra opgerichte douane-unie — op producten van oorsprong uit Chili dezelfde preferentiële tariefbehandeling toepast als die welke door de Europese Unie op dergelijke producten wordt toegepast.</w:t>
      </w:r>
    </w:p>
    <w:p w14:paraId="1236AFDF" w14:textId="77777777" w:rsidR="00857611" w:rsidRPr="00D84C7B" w:rsidRDefault="00857611" w:rsidP="00BE6296">
      <w:pPr>
        <w:rPr>
          <w:rFonts w:eastAsia="Calibri"/>
          <w:noProof/>
        </w:rPr>
      </w:pPr>
    </w:p>
    <w:p w14:paraId="5705B0F6" w14:textId="538BF52B" w:rsidR="00857611" w:rsidRPr="00D84C7B" w:rsidRDefault="00857611" w:rsidP="00BE6296">
      <w:pPr>
        <w:rPr>
          <w:rFonts w:eastAsia="Calibri"/>
          <w:noProof/>
        </w:rPr>
      </w:pPr>
      <w:r w:rsidRPr="0030224D">
        <w:rPr>
          <w:noProof/>
        </w:rPr>
        <w:t>3</w:t>
      </w:r>
      <w:r>
        <w:rPr>
          <w:noProof/>
        </w:rPr>
        <w:t>.</w:t>
      </w:r>
      <w:r>
        <w:rPr>
          <w:noProof/>
        </w:rPr>
        <w:tab/>
        <w:t>Voor het bepalen van de oorsprongsstatus van producten als bedoeld in punt </w:t>
      </w:r>
      <w:r w:rsidRPr="0030224D">
        <w:rPr>
          <w:noProof/>
        </w:rPr>
        <w:t>1</w:t>
      </w:r>
      <w:r>
        <w:rPr>
          <w:noProof/>
        </w:rPr>
        <w:t xml:space="preserve"> van deze gezamenlijke verklaring is hoofdstuk </w:t>
      </w:r>
      <w:r w:rsidRPr="0030224D">
        <w:rPr>
          <w:noProof/>
        </w:rPr>
        <w:t>3</w:t>
      </w:r>
      <w:r>
        <w:rPr>
          <w:noProof/>
        </w:rPr>
        <w:t xml:space="preserve"> overeenkomstig van toepassing.</w:t>
      </w:r>
    </w:p>
    <w:p w14:paraId="1062BAFE" w14:textId="77777777" w:rsidR="00857611" w:rsidRPr="00D84C7B" w:rsidRDefault="00857611" w:rsidP="00BE6296">
      <w:pPr>
        <w:rPr>
          <w:rFonts w:eastAsia="Calibri"/>
          <w:noProof/>
        </w:rPr>
      </w:pPr>
    </w:p>
    <w:p w14:paraId="36AC4BC9" w14:textId="77777777" w:rsidR="00857611" w:rsidRPr="00D84C7B" w:rsidRDefault="00857611" w:rsidP="00BE6296">
      <w:pPr>
        <w:rPr>
          <w:rFonts w:eastAsia="Calibri"/>
          <w:noProof/>
        </w:rPr>
      </w:pPr>
    </w:p>
    <w:p w14:paraId="0AE429A0" w14:textId="1D4F6CDA" w:rsidR="00857611" w:rsidRPr="00D84C7B" w:rsidRDefault="00AB243E" w:rsidP="00AB243E">
      <w:pPr>
        <w:jc w:val="center"/>
        <w:rPr>
          <w:rFonts w:eastAsia="Calibri"/>
          <w:noProof/>
        </w:rPr>
      </w:pPr>
      <w:r>
        <w:rPr>
          <w:noProof/>
        </w:rPr>
        <w:br w:type="page"/>
        <w:t>GEZAMENLIJKE VERKLARING BETREFFENDE DE REPUBLIEK SAN MARINO</w:t>
      </w:r>
    </w:p>
    <w:p w14:paraId="6E1D9D2A" w14:textId="77777777" w:rsidR="00857611" w:rsidRPr="00D84C7B" w:rsidRDefault="00857611" w:rsidP="00BE6296">
      <w:pPr>
        <w:rPr>
          <w:rFonts w:eastAsia="Calibri"/>
          <w:noProof/>
        </w:rPr>
      </w:pPr>
    </w:p>
    <w:p w14:paraId="01233D63" w14:textId="5446E669" w:rsidR="00857611" w:rsidRPr="00D84C7B" w:rsidRDefault="00857611" w:rsidP="00BE6296">
      <w:pPr>
        <w:rPr>
          <w:rFonts w:eastAsia="Calibri"/>
          <w:noProof/>
        </w:rPr>
      </w:pPr>
      <w:r w:rsidRPr="0030224D">
        <w:rPr>
          <w:noProof/>
        </w:rPr>
        <w:t>1</w:t>
      </w:r>
      <w:r>
        <w:rPr>
          <w:noProof/>
        </w:rPr>
        <w:t>.</w:t>
      </w:r>
      <w:r>
        <w:rPr>
          <w:noProof/>
        </w:rPr>
        <w:tab/>
        <w:t>Chili aanvaardt producten van oorsprong uit de Republiek San Marino als producten van oorsprong uit de Europese Unie in de zin van deze overeenkomst.</w:t>
      </w:r>
    </w:p>
    <w:p w14:paraId="3FF6AC72" w14:textId="77777777" w:rsidR="00857611" w:rsidRPr="00D84C7B" w:rsidRDefault="00857611" w:rsidP="00BE6296">
      <w:pPr>
        <w:rPr>
          <w:rFonts w:eastAsia="Calibri"/>
          <w:noProof/>
        </w:rPr>
      </w:pPr>
    </w:p>
    <w:p w14:paraId="75427511" w14:textId="0E28E0AE" w:rsidR="00857611" w:rsidRPr="00D84C7B" w:rsidRDefault="00857611" w:rsidP="00BE6296">
      <w:pPr>
        <w:rPr>
          <w:rFonts w:eastAsia="Calibri"/>
          <w:noProof/>
        </w:rPr>
      </w:pPr>
      <w:r w:rsidRPr="0030224D">
        <w:rPr>
          <w:noProof/>
        </w:rPr>
        <w:t>2</w:t>
      </w:r>
      <w:r>
        <w:rPr>
          <w:noProof/>
        </w:rPr>
        <w:t>.</w:t>
      </w:r>
      <w:r>
        <w:rPr>
          <w:noProof/>
        </w:rPr>
        <w:tab/>
        <w:t>Punt </w:t>
      </w:r>
      <w:r w:rsidRPr="0030224D">
        <w:rPr>
          <w:noProof/>
        </w:rPr>
        <w:t>1</w:t>
      </w:r>
      <w:r>
        <w:rPr>
          <w:noProof/>
        </w:rPr>
        <w:t xml:space="preserve"> is van toepassing mits de Republiek San Marino — krachtens de Overeenkomst tot instelling van een douane-unie en samenwerking tussen de Europese Gemeenschap en haar lidstaten, enerzijds, en de Republiek San Marino, anderzijds, gedaan te Brussel op </w:t>
      </w:r>
      <w:r w:rsidRPr="0030224D">
        <w:rPr>
          <w:noProof/>
        </w:rPr>
        <w:t>16</w:t>
      </w:r>
      <w:r>
        <w:rPr>
          <w:noProof/>
        </w:rPr>
        <w:t xml:space="preserve"> december </w:t>
      </w:r>
      <w:r w:rsidRPr="0030224D">
        <w:rPr>
          <w:noProof/>
        </w:rPr>
        <w:t>1991</w:t>
      </w:r>
      <w:r>
        <w:rPr>
          <w:noProof/>
        </w:rPr>
        <w:t xml:space="preserve"> — op producten van oorsprong Chili dezelfde preferentiële tariefbehandeling toepast als die welke door de Europese Unie op dergelijke producten wordt toegepast.</w:t>
      </w:r>
    </w:p>
    <w:p w14:paraId="119208D0" w14:textId="77777777" w:rsidR="00857611" w:rsidRPr="00D84C7B" w:rsidRDefault="00857611" w:rsidP="00BE6296">
      <w:pPr>
        <w:rPr>
          <w:rFonts w:eastAsia="Calibri"/>
          <w:noProof/>
        </w:rPr>
      </w:pPr>
    </w:p>
    <w:p w14:paraId="2A68BBF3" w14:textId="52B4EEFE" w:rsidR="00857611" w:rsidRPr="00D84C7B" w:rsidRDefault="00857611" w:rsidP="00BE6296">
      <w:pPr>
        <w:rPr>
          <w:rFonts w:eastAsia="Calibri"/>
          <w:noProof/>
        </w:rPr>
      </w:pPr>
      <w:r w:rsidRPr="0030224D">
        <w:rPr>
          <w:noProof/>
        </w:rPr>
        <w:t>3</w:t>
      </w:r>
      <w:r>
        <w:rPr>
          <w:noProof/>
        </w:rPr>
        <w:t>.</w:t>
      </w:r>
      <w:r>
        <w:rPr>
          <w:noProof/>
        </w:rPr>
        <w:tab/>
        <w:t>Voor het bepalen van de oorsprongsstatus van producten als bedoeld in punt </w:t>
      </w:r>
      <w:r w:rsidRPr="0030224D">
        <w:rPr>
          <w:noProof/>
        </w:rPr>
        <w:t>1</w:t>
      </w:r>
      <w:r>
        <w:rPr>
          <w:noProof/>
        </w:rPr>
        <w:t xml:space="preserve"> van deze gezamenlijke verklaring is hoofdstuk </w:t>
      </w:r>
      <w:r w:rsidRPr="0030224D">
        <w:rPr>
          <w:noProof/>
        </w:rPr>
        <w:t>3</w:t>
      </w:r>
      <w:r>
        <w:rPr>
          <w:noProof/>
        </w:rPr>
        <w:t xml:space="preserve"> overeenkomstig van toepassing.</w:t>
      </w:r>
    </w:p>
    <w:p w14:paraId="24E541F0" w14:textId="39B37713" w:rsidR="00AB243E" w:rsidRPr="00D84C7B" w:rsidRDefault="00AB243E" w:rsidP="00BE6296">
      <w:pPr>
        <w:rPr>
          <w:rFonts w:eastAsia="Calibri"/>
          <w:noProof/>
        </w:rPr>
      </w:pPr>
    </w:p>
    <w:p w14:paraId="34EBDBE9" w14:textId="77777777" w:rsidR="006C5B7B" w:rsidRPr="00D84C7B" w:rsidRDefault="006C5B7B" w:rsidP="00BE6296">
      <w:pPr>
        <w:rPr>
          <w:rFonts w:eastAsia="Calibri"/>
          <w:noProof/>
        </w:rPr>
      </w:pPr>
    </w:p>
    <w:p w14:paraId="0EFF2F73" w14:textId="7B2CC00D" w:rsidR="00857611" w:rsidRPr="00D84C7B" w:rsidRDefault="006C5B7B" w:rsidP="006C5B7B">
      <w:pPr>
        <w:jc w:val="center"/>
        <w:rPr>
          <w:rFonts w:eastAsia="Calibri"/>
          <w:noProof/>
        </w:rPr>
      </w:pPr>
      <w:r>
        <w:rPr>
          <w:noProof/>
        </w:rPr>
        <w:t>________________</w:t>
      </w:r>
    </w:p>
    <w:p w14:paraId="6ECBFDE8" w14:textId="77777777" w:rsidR="00857611" w:rsidRPr="00D84C7B" w:rsidRDefault="00857611" w:rsidP="00BE6296">
      <w:pPr>
        <w:rPr>
          <w:noProof/>
        </w:rPr>
        <w:sectPr w:rsidR="00857611" w:rsidRPr="00D84C7B" w:rsidSect="006C5B7B">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14:paraId="22D890CA" w14:textId="77777777" w:rsidR="00857611" w:rsidRPr="00D84C7B" w:rsidRDefault="00857611" w:rsidP="00AB243E">
      <w:pPr>
        <w:jc w:val="right"/>
        <w:rPr>
          <w:rFonts w:eastAsia="Calibri"/>
          <w:b/>
          <w:bCs/>
          <w:noProof/>
          <w:u w:val="single"/>
        </w:rPr>
      </w:pPr>
      <w:bookmarkStart w:id="13" w:name="_Hlk134007584"/>
      <w:r>
        <w:rPr>
          <w:b/>
          <w:noProof/>
          <w:u w:val="single"/>
        </w:rPr>
        <w:t>BIJLAGE </w:t>
      </w:r>
      <w:r w:rsidRPr="0030224D">
        <w:rPr>
          <w:b/>
          <w:noProof/>
          <w:u w:val="single"/>
        </w:rPr>
        <w:t>3</w:t>
      </w:r>
      <w:r>
        <w:rPr>
          <w:b/>
          <w:noProof/>
          <w:u w:val="single"/>
        </w:rPr>
        <w:t>-E</w:t>
      </w:r>
      <w:bookmarkEnd w:id="13"/>
    </w:p>
    <w:p w14:paraId="69375140" w14:textId="77777777" w:rsidR="00857611" w:rsidRPr="00D84C7B" w:rsidRDefault="00857611" w:rsidP="00BE6296">
      <w:pPr>
        <w:rPr>
          <w:rFonts w:eastAsia="Calibri"/>
          <w:noProof/>
        </w:rPr>
      </w:pPr>
    </w:p>
    <w:p w14:paraId="0A34E31D" w14:textId="77777777" w:rsidR="00857611" w:rsidRPr="00D84C7B" w:rsidRDefault="00857611" w:rsidP="00BE6296">
      <w:pPr>
        <w:rPr>
          <w:rFonts w:eastAsia="Calibri"/>
          <w:noProof/>
        </w:rPr>
      </w:pPr>
    </w:p>
    <w:p w14:paraId="29F9815D" w14:textId="77777777" w:rsidR="00857611" w:rsidRPr="00D84C7B" w:rsidRDefault="00857611" w:rsidP="00AB243E">
      <w:pPr>
        <w:jc w:val="center"/>
        <w:rPr>
          <w:rFonts w:eastAsia="Calibri"/>
          <w:noProof/>
        </w:rPr>
      </w:pPr>
      <w:bookmarkStart w:id="14" w:name="_Hlk134007579"/>
      <w:r>
        <w:rPr>
          <w:noProof/>
        </w:rPr>
        <w:t>TOELICHTING</w:t>
      </w:r>
      <w:bookmarkEnd w:id="14"/>
    </w:p>
    <w:p w14:paraId="63E49E9B" w14:textId="77777777" w:rsidR="00857611" w:rsidRPr="00D84C7B" w:rsidRDefault="00857611" w:rsidP="00BE6296">
      <w:pPr>
        <w:rPr>
          <w:rFonts w:eastAsia="Calibri"/>
          <w:noProof/>
        </w:rPr>
      </w:pPr>
    </w:p>
    <w:p w14:paraId="54A587A2" w14:textId="7F52CAFC" w:rsidR="00857611" w:rsidRPr="00D84C7B" w:rsidRDefault="00857611" w:rsidP="00BE6296">
      <w:pPr>
        <w:rPr>
          <w:rFonts w:eastAsia="Calibri"/>
          <w:noProof/>
        </w:rPr>
      </w:pPr>
      <w:r w:rsidRPr="0030224D">
        <w:rPr>
          <w:noProof/>
        </w:rPr>
        <w:t>1</w:t>
      </w:r>
      <w:r>
        <w:rPr>
          <w:noProof/>
        </w:rPr>
        <w:t>.</w:t>
      </w:r>
      <w:r>
        <w:rPr>
          <w:noProof/>
        </w:rPr>
        <w:tab/>
        <w:t>Bij de toepassing van artikel </w:t>
      </w:r>
      <w:r w:rsidRPr="0030224D">
        <w:rPr>
          <w:noProof/>
        </w:rPr>
        <w:t>3</w:t>
      </w:r>
      <w:r>
        <w:rPr>
          <w:noProof/>
        </w:rPr>
        <w:t>.</w:t>
      </w:r>
      <w:r w:rsidRPr="0030224D">
        <w:rPr>
          <w:noProof/>
        </w:rPr>
        <w:t>17</w:t>
      </w:r>
      <w:r>
        <w:rPr>
          <w:noProof/>
        </w:rPr>
        <w:t xml:space="preserve"> houden de Partijen zich aan de volgende richtsnoeren:</w:t>
      </w:r>
    </w:p>
    <w:p w14:paraId="6D513E32" w14:textId="77777777" w:rsidR="00857611" w:rsidRPr="00D84C7B" w:rsidRDefault="00857611" w:rsidP="00BE6296">
      <w:pPr>
        <w:rPr>
          <w:rFonts w:eastAsia="Calibri"/>
          <w:noProof/>
        </w:rPr>
      </w:pPr>
    </w:p>
    <w:p w14:paraId="60CBF707" w14:textId="26422AD9" w:rsidR="00857611" w:rsidRPr="00D84C7B" w:rsidRDefault="00857611" w:rsidP="00AB243E">
      <w:pPr>
        <w:ind w:left="567" w:hanging="567"/>
        <w:rPr>
          <w:rFonts w:eastAsia="Calibri"/>
          <w:noProof/>
        </w:rPr>
      </w:pPr>
      <w:r>
        <w:rPr>
          <w:noProof/>
        </w:rPr>
        <w:t>a)</w:t>
      </w:r>
      <w:r>
        <w:rPr>
          <w:noProof/>
        </w:rPr>
        <w:tab/>
        <w:t>wanneer een factuur of ander handelsdocument producten van oorsprong en niet van oorsprong zijnde producten bevat, moeten de producten als zodanig op deze documenten worden aangeduid, en moeten de niet van oorsprong zijn producten duidelijk afzonderlijk worden aangeduid. Er bestaat geen vaste manier om de niet van oorsprong zijnde producten afzonderlijk te identificeren. Dit kan echter worden gedaan door:</w:t>
      </w:r>
    </w:p>
    <w:p w14:paraId="0BD0B2EB" w14:textId="77777777" w:rsidR="00857611" w:rsidRPr="00D84C7B" w:rsidRDefault="00857611" w:rsidP="00BE6296">
      <w:pPr>
        <w:rPr>
          <w:rFonts w:eastAsia="Calibri"/>
          <w:noProof/>
        </w:rPr>
      </w:pPr>
    </w:p>
    <w:p w14:paraId="606CA002" w14:textId="3D9E0568" w:rsidR="00857611" w:rsidRPr="00D84C7B" w:rsidRDefault="00857611" w:rsidP="00AB243E">
      <w:pPr>
        <w:ind w:left="1134" w:hanging="567"/>
        <w:rPr>
          <w:rFonts w:eastAsia="Calibri"/>
          <w:noProof/>
        </w:rPr>
      </w:pPr>
      <w:r>
        <w:rPr>
          <w:noProof/>
        </w:rPr>
        <w:t>i)</w:t>
      </w:r>
      <w:r>
        <w:rPr>
          <w:noProof/>
        </w:rPr>
        <w:tab/>
        <w:t>tussen haakjes achter elk artikel op het handelsdocument aan te geven of de producten al dan niet van oorsprong zijn;</w:t>
      </w:r>
    </w:p>
    <w:p w14:paraId="4243673C" w14:textId="77777777" w:rsidR="00857611" w:rsidRPr="00D84C7B" w:rsidRDefault="00857611" w:rsidP="00AB243E">
      <w:pPr>
        <w:ind w:left="1134" w:hanging="567"/>
        <w:rPr>
          <w:rFonts w:eastAsia="Calibri"/>
          <w:noProof/>
        </w:rPr>
      </w:pPr>
    </w:p>
    <w:p w14:paraId="2EDC41F7" w14:textId="72423514" w:rsidR="00857611" w:rsidRPr="00D84C7B" w:rsidRDefault="00857611" w:rsidP="00AB243E">
      <w:pPr>
        <w:ind w:left="1134" w:hanging="567"/>
        <w:rPr>
          <w:rFonts w:eastAsia="Calibri"/>
          <w:noProof/>
        </w:rPr>
      </w:pPr>
      <w:r>
        <w:rPr>
          <w:noProof/>
        </w:rPr>
        <w:t>ii)</w:t>
      </w:r>
      <w:r>
        <w:rPr>
          <w:noProof/>
        </w:rPr>
        <w:tab/>
        <w:t>twee rubrieken op de factuur te gebruiken, en wel “producten van oorsprong” en “producten niet van oorsprong”, en de producten in de overeenkomstige rubriek te vermelden; of</w:t>
      </w:r>
    </w:p>
    <w:p w14:paraId="52DB5A0D" w14:textId="77777777" w:rsidR="00857611" w:rsidRPr="00D84C7B" w:rsidRDefault="00857611" w:rsidP="00AB243E">
      <w:pPr>
        <w:ind w:left="1134" w:hanging="567"/>
        <w:rPr>
          <w:rFonts w:eastAsia="Calibri"/>
          <w:noProof/>
        </w:rPr>
      </w:pPr>
    </w:p>
    <w:p w14:paraId="441A7CD7" w14:textId="0D9A6942" w:rsidR="00857611" w:rsidRPr="00D84C7B" w:rsidRDefault="00857611" w:rsidP="00AB243E">
      <w:pPr>
        <w:ind w:left="1134" w:hanging="567"/>
        <w:rPr>
          <w:rFonts w:eastAsia="Calibri"/>
          <w:noProof/>
        </w:rPr>
      </w:pPr>
      <w:r>
        <w:rPr>
          <w:noProof/>
        </w:rPr>
        <w:t>iii)</w:t>
      </w:r>
      <w:r>
        <w:rPr>
          <w:noProof/>
        </w:rPr>
        <w:tab/>
        <w:t>een nummer aan elk product toe te kennen en aan te geven welke nummers betrekking hebben op producten van oorsprong en welke op niet van oorsprong zijnde producten;</w:t>
      </w:r>
    </w:p>
    <w:p w14:paraId="47340EF5" w14:textId="77777777" w:rsidR="00857611" w:rsidRPr="00D84C7B" w:rsidRDefault="00857611" w:rsidP="00BE6296">
      <w:pPr>
        <w:rPr>
          <w:rFonts w:eastAsia="Calibri"/>
          <w:noProof/>
        </w:rPr>
      </w:pPr>
    </w:p>
    <w:p w14:paraId="332EB874" w14:textId="70FB3959" w:rsidR="00857611" w:rsidRPr="00D84C7B" w:rsidRDefault="00857611" w:rsidP="00AB243E">
      <w:pPr>
        <w:ind w:left="567" w:hanging="567"/>
        <w:rPr>
          <w:rFonts w:eastAsia="Calibri"/>
          <w:noProof/>
        </w:rPr>
      </w:pPr>
      <w:r>
        <w:rPr>
          <w:noProof/>
        </w:rPr>
        <w:t>b)</w:t>
      </w:r>
      <w:r>
        <w:rPr>
          <w:noProof/>
        </w:rPr>
        <w:tab/>
        <w:t>een attest van oorsprong dat is opgemaakt op de achterzijde van de factuur of een ander handelsdocument, is aanvaardbaar;</w:t>
      </w:r>
    </w:p>
    <w:p w14:paraId="2266FFC0" w14:textId="77777777" w:rsidR="00857611" w:rsidRPr="00D84C7B" w:rsidRDefault="00857611" w:rsidP="00BE6296">
      <w:pPr>
        <w:rPr>
          <w:rFonts w:eastAsia="Calibri"/>
          <w:noProof/>
        </w:rPr>
      </w:pPr>
    </w:p>
    <w:p w14:paraId="646E38C6" w14:textId="2FC3B734" w:rsidR="00857611" w:rsidRPr="00D84C7B" w:rsidRDefault="00D6376C" w:rsidP="00D6376C">
      <w:pPr>
        <w:ind w:left="567" w:hanging="567"/>
        <w:rPr>
          <w:rFonts w:eastAsia="Calibri"/>
          <w:noProof/>
        </w:rPr>
      </w:pPr>
      <w:r>
        <w:rPr>
          <w:noProof/>
        </w:rPr>
        <w:br w:type="page"/>
        <w:t>c)</w:t>
      </w:r>
      <w:r>
        <w:rPr>
          <w:noProof/>
        </w:rPr>
        <w:tab/>
        <w:t>een attest van oorsprong kan worden opgemaakt door de tekst op de factuur of een ander handelsdocument te typen, af te drukken, met de hand te schrijven of te stempelen, en een fotokopie van het document bij te voegen; op het document moeten de naam en het volledige adres van de exporteur en de geadresseerde zijn vermeld, evenals een gedetailleerde beschrijving van de producten zodat deze geïdentificeerd kunnen worden, en de datum waarop het attest van oorsprong is opgesteld, indien dit een andere datum is dan de datum van de factuur of een ander handelsdocument; de tariefindeling moet bij voorkeur ten minste op het niveau van een post (viercijfercode) van het geharmoniseerd systeem op de factuur of een ander handelsdocument worden vermeld; in voorkomend geval moet ook de brutomassa (kg) of een andere meeteenheid, zoals liter of m</w:t>
      </w:r>
      <w:r w:rsidRPr="0030224D">
        <w:rPr>
          <w:noProof/>
          <w:vertAlign w:val="superscript"/>
        </w:rPr>
        <w:t>3</w:t>
      </w:r>
      <w:r>
        <w:rPr>
          <w:noProof/>
        </w:rPr>
        <w:t>, van alle producten van oorsprong worden vermeld;</w:t>
      </w:r>
    </w:p>
    <w:p w14:paraId="7384DD77" w14:textId="77777777" w:rsidR="00857611" w:rsidRPr="00D84C7B" w:rsidRDefault="00857611" w:rsidP="00BE6296">
      <w:pPr>
        <w:rPr>
          <w:rFonts w:eastAsia="Calibri"/>
          <w:noProof/>
        </w:rPr>
      </w:pPr>
    </w:p>
    <w:p w14:paraId="4B3120C1" w14:textId="025824D4" w:rsidR="00857611" w:rsidRPr="00D84C7B" w:rsidRDefault="00857611" w:rsidP="00D6376C">
      <w:pPr>
        <w:ind w:left="567" w:hanging="567"/>
        <w:rPr>
          <w:rFonts w:eastAsia="Calibri"/>
          <w:noProof/>
        </w:rPr>
      </w:pPr>
      <w:r>
        <w:rPr>
          <w:noProof/>
        </w:rPr>
        <w:t>d)</w:t>
      </w:r>
      <w:r>
        <w:rPr>
          <w:noProof/>
        </w:rPr>
        <w:tab/>
        <w:t>een attest van oorsprong kan op een afzonderlijk blad papier worden opgemaakt, al dan niet met briefhoofd; indien het attest van oorsprong op een afzonderlijk blad wordt opgemaakt, maakt dit blad deel uit van de factuur of een ander handelsdocument door op de factuur of het andere handelsdocument naar dit blad te verwijzen;</w:t>
      </w:r>
    </w:p>
    <w:p w14:paraId="36C27623" w14:textId="77777777" w:rsidR="00857611" w:rsidRPr="00D84C7B" w:rsidRDefault="00857611" w:rsidP="00BE6296">
      <w:pPr>
        <w:rPr>
          <w:rFonts w:eastAsia="Calibri"/>
          <w:noProof/>
        </w:rPr>
      </w:pPr>
    </w:p>
    <w:p w14:paraId="5D3AF760" w14:textId="0A8991D1" w:rsidR="00857611" w:rsidRPr="00D84C7B" w:rsidRDefault="00857611" w:rsidP="00D6376C">
      <w:pPr>
        <w:ind w:left="567" w:hanging="567"/>
        <w:rPr>
          <w:rFonts w:eastAsia="Calibri"/>
          <w:noProof/>
        </w:rPr>
      </w:pPr>
      <w:r>
        <w:rPr>
          <w:noProof/>
        </w:rPr>
        <w:t>e)</w:t>
      </w:r>
      <w:r>
        <w:rPr>
          <w:noProof/>
        </w:rPr>
        <w:tab/>
        <w:t>indien de factuur of een ander handelsdocument uit meerdere bladzijden bestaat, wordt elke bladzijde genummerd en wordt het totale aantal bladzijden vermeld; op een afzonderlijk blad met het attest van oorsprong kan naar die factuur of dat andere handelsdocument worden verwezen;</w:t>
      </w:r>
    </w:p>
    <w:p w14:paraId="3A3115D6" w14:textId="77777777" w:rsidR="00857611" w:rsidRPr="00D84C7B" w:rsidRDefault="00857611" w:rsidP="00BE6296">
      <w:pPr>
        <w:rPr>
          <w:rFonts w:eastAsia="Calibri"/>
          <w:noProof/>
        </w:rPr>
      </w:pPr>
    </w:p>
    <w:p w14:paraId="3C446E9B" w14:textId="0616570A" w:rsidR="00857611" w:rsidRPr="00D84C7B" w:rsidRDefault="00857611" w:rsidP="00D6376C">
      <w:pPr>
        <w:ind w:left="567" w:hanging="567"/>
        <w:rPr>
          <w:rFonts w:eastAsia="Calibri"/>
          <w:noProof/>
        </w:rPr>
      </w:pPr>
      <w:r>
        <w:rPr>
          <w:noProof/>
        </w:rPr>
        <w:t>f)</w:t>
      </w:r>
      <w:r>
        <w:rPr>
          <w:noProof/>
        </w:rPr>
        <w:tab/>
        <w:t>het attest van oorsprong kan worden opgemaakt op een etiket dat permanent op de factuur of een ander handelsdocument is aangebracht, mits er geen twijfel over bestaat dat het etiket door de exporteur is aangebracht;</w:t>
      </w:r>
    </w:p>
    <w:p w14:paraId="2853FBB0" w14:textId="77777777" w:rsidR="00857611" w:rsidRPr="00D84C7B" w:rsidRDefault="00857611" w:rsidP="00BE6296">
      <w:pPr>
        <w:rPr>
          <w:rFonts w:eastAsia="Calibri"/>
          <w:noProof/>
        </w:rPr>
      </w:pPr>
    </w:p>
    <w:p w14:paraId="38EB5E70" w14:textId="6F05AE6E" w:rsidR="00857611" w:rsidRPr="00D84C7B" w:rsidRDefault="00D6376C" w:rsidP="00D6376C">
      <w:pPr>
        <w:ind w:left="567" w:hanging="567"/>
        <w:rPr>
          <w:rFonts w:eastAsia="Calibri"/>
          <w:noProof/>
        </w:rPr>
      </w:pPr>
      <w:r>
        <w:rPr>
          <w:noProof/>
        </w:rPr>
        <w:br w:type="page"/>
        <w:t>g)</w:t>
      </w:r>
      <w:r>
        <w:rPr>
          <w:noProof/>
        </w:rPr>
        <w:tab/>
        <w:t>voor alle duidelijkheid: hoewel het attest van oorsprong door de exporteur moet worden opgesteld en de exporteur verantwoordelijk is voor het verstrekken van voldoende gegevens om het product van oorsprong te identificeren, is er geen vereiste met betrekking tot de identiteit of de plaats van vestiging van de persoon die de factuur of een ander handelsdocument invult, mits de exporteur aan de hand van dat document duidelijk kan worden geïdentificeerd;</w:t>
      </w:r>
    </w:p>
    <w:p w14:paraId="3892BDD0" w14:textId="77777777" w:rsidR="00857611" w:rsidRPr="00D84C7B" w:rsidRDefault="00857611" w:rsidP="00BE6296">
      <w:pPr>
        <w:rPr>
          <w:rFonts w:eastAsia="Calibri"/>
          <w:noProof/>
        </w:rPr>
      </w:pPr>
    </w:p>
    <w:p w14:paraId="7088A735" w14:textId="02D515C0" w:rsidR="00857611" w:rsidRPr="00D84C7B" w:rsidRDefault="00857611" w:rsidP="00D6376C">
      <w:pPr>
        <w:ind w:left="567" w:hanging="567"/>
        <w:rPr>
          <w:rFonts w:eastAsia="Calibri"/>
          <w:noProof/>
        </w:rPr>
      </w:pPr>
      <w:r>
        <w:rPr>
          <w:noProof/>
        </w:rPr>
        <w:t>h)</w:t>
      </w:r>
      <w:r>
        <w:rPr>
          <w:noProof/>
        </w:rPr>
        <w:tab/>
        <w:t>indien de exporteur het attest van oorsprong niet op de factuur of een ander handelsdocument kan opstellen, kan een factuur of een ander handelsdocument van een derde land worden gebruikt, bijvoorbeeld wanneer een zending producten van oorsprong in een derde land wordt gesplitst onder de voorwaarden van artikel </w:t>
      </w:r>
      <w:r w:rsidRPr="0030224D">
        <w:rPr>
          <w:noProof/>
        </w:rPr>
        <w:t>3</w:t>
      </w:r>
      <w:r>
        <w:rPr>
          <w:noProof/>
        </w:rPr>
        <w:t>.</w:t>
      </w:r>
      <w:r w:rsidRPr="0030224D">
        <w:rPr>
          <w:noProof/>
        </w:rPr>
        <w:t>14</w:t>
      </w:r>
      <w:r>
        <w:rPr>
          <w:noProof/>
        </w:rPr>
        <w:t>;</w:t>
      </w:r>
    </w:p>
    <w:p w14:paraId="45838381" w14:textId="77777777" w:rsidR="00857611" w:rsidRPr="00D84C7B" w:rsidRDefault="00857611" w:rsidP="00BE6296">
      <w:pPr>
        <w:rPr>
          <w:rFonts w:eastAsia="Calibri"/>
          <w:noProof/>
        </w:rPr>
      </w:pPr>
    </w:p>
    <w:p w14:paraId="6158D164" w14:textId="40323AEE" w:rsidR="00857611" w:rsidRPr="00D84C7B" w:rsidRDefault="00857611" w:rsidP="00D6376C">
      <w:pPr>
        <w:ind w:left="567" w:hanging="567"/>
        <w:rPr>
          <w:rFonts w:eastAsia="Calibri"/>
          <w:noProof/>
        </w:rPr>
      </w:pPr>
      <w:r>
        <w:rPr>
          <w:noProof/>
        </w:rPr>
        <w:t>i)</w:t>
      </w:r>
      <w:r>
        <w:rPr>
          <w:noProof/>
        </w:rPr>
        <w:tab/>
        <w:t>andere handelsdocumenten kunnen bijvoorbeeld een begeleidende leveringsbon, een pro</w:t>
      </w:r>
      <w:r>
        <w:rPr>
          <w:noProof/>
        </w:rPr>
        <w:noBreakHyphen/>
        <w:t>formafactuur of een paklijst zijn.</w:t>
      </w:r>
    </w:p>
    <w:p w14:paraId="2765C7E4" w14:textId="77777777" w:rsidR="00857611" w:rsidRPr="00D84C7B" w:rsidRDefault="00857611" w:rsidP="00BE6296">
      <w:pPr>
        <w:rPr>
          <w:rFonts w:eastAsia="Calibri"/>
          <w:noProof/>
        </w:rPr>
      </w:pPr>
    </w:p>
    <w:p w14:paraId="06B23226" w14:textId="72522820" w:rsidR="00857611" w:rsidRPr="00D84C7B" w:rsidRDefault="00857611" w:rsidP="00BE6296">
      <w:pPr>
        <w:rPr>
          <w:rFonts w:eastAsia="Calibri"/>
          <w:noProof/>
        </w:rPr>
      </w:pPr>
      <w:r w:rsidRPr="0030224D">
        <w:rPr>
          <w:noProof/>
        </w:rPr>
        <w:t>2</w:t>
      </w:r>
      <w:r>
        <w:rPr>
          <w:noProof/>
        </w:rPr>
        <w:t>.</w:t>
      </w:r>
      <w:r>
        <w:rPr>
          <w:noProof/>
        </w:rPr>
        <w:tab/>
        <w:t>Bij de toepassing van artikel </w:t>
      </w:r>
      <w:r w:rsidRPr="0030224D">
        <w:rPr>
          <w:noProof/>
        </w:rPr>
        <w:t>3</w:t>
      </w:r>
      <w:r>
        <w:rPr>
          <w:noProof/>
        </w:rPr>
        <w:t>.</w:t>
      </w:r>
      <w:r w:rsidRPr="0030224D">
        <w:rPr>
          <w:noProof/>
        </w:rPr>
        <w:t>18</w:t>
      </w:r>
      <w:r>
        <w:rPr>
          <w:noProof/>
        </w:rPr>
        <w:t xml:space="preserve"> mogen de Partijen een verzoek om preferentiële tariefbehandeling niet afwijzen op grond van afwijkingen tussen het attest van oorsprong en de bij het douanekantoor ingediende documenten, of geringe vergissingen in het attest van oorsprong die geen twijfel doen rijzen over de juistheid van de gegevens in de invoerdocumenten en die niet van invloed zijn op de oorsprong van de producten; dergelijke afwijkingen of geringe vergissingen kunnen bestaan uit:</w:t>
      </w:r>
    </w:p>
    <w:p w14:paraId="7D3A97BE" w14:textId="77777777" w:rsidR="00857611" w:rsidRPr="00D84C7B" w:rsidRDefault="00857611" w:rsidP="00BE6296">
      <w:pPr>
        <w:rPr>
          <w:rFonts w:eastAsia="Calibri"/>
          <w:noProof/>
        </w:rPr>
      </w:pPr>
    </w:p>
    <w:p w14:paraId="4BDC6037" w14:textId="0422BFAD" w:rsidR="00857611" w:rsidRPr="00D84C7B" w:rsidRDefault="00857611" w:rsidP="00D6376C">
      <w:pPr>
        <w:ind w:left="567" w:hanging="567"/>
        <w:rPr>
          <w:rFonts w:eastAsia="Calibri"/>
          <w:noProof/>
        </w:rPr>
      </w:pPr>
      <w:r>
        <w:rPr>
          <w:noProof/>
        </w:rPr>
        <w:t>a)</w:t>
      </w:r>
      <w:r>
        <w:rPr>
          <w:noProof/>
        </w:rPr>
        <w:tab/>
        <w:t>typefouten in de omschrijving van het product, de naam of het adres van de exporteur of geadresseerde, of het nummer van het handelsdocument;</w:t>
      </w:r>
    </w:p>
    <w:p w14:paraId="6063F220" w14:textId="77777777" w:rsidR="00857611" w:rsidRPr="00D84C7B" w:rsidRDefault="00857611" w:rsidP="00BE6296">
      <w:pPr>
        <w:rPr>
          <w:rFonts w:eastAsia="Calibri"/>
          <w:noProof/>
        </w:rPr>
      </w:pPr>
    </w:p>
    <w:p w14:paraId="754C8EC9" w14:textId="1C6E4A58" w:rsidR="00857611" w:rsidRPr="00D84C7B" w:rsidRDefault="00D6376C" w:rsidP="00D6376C">
      <w:pPr>
        <w:ind w:left="567" w:hanging="567"/>
        <w:rPr>
          <w:rFonts w:eastAsia="Calibri"/>
          <w:noProof/>
        </w:rPr>
      </w:pPr>
      <w:r>
        <w:rPr>
          <w:noProof/>
        </w:rPr>
        <w:br w:type="page"/>
        <w:t>b)</w:t>
      </w:r>
      <w:r>
        <w:rPr>
          <w:noProof/>
        </w:rPr>
        <w:tab/>
        <w:t>fouten in aanvullende informatie over de exporteur of ontvanger, zoals het telefoonnummer, de postcode of het e-mailadres;</w:t>
      </w:r>
    </w:p>
    <w:p w14:paraId="150EBB12" w14:textId="77777777" w:rsidR="00857611" w:rsidRPr="00D84C7B" w:rsidRDefault="00857611" w:rsidP="00BE6296">
      <w:pPr>
        <w:rPr>
          <w:rFonts w:eastAsia="Calibri"/>
          <w:noProof/>
        </w:rPr>
      </w:pPr>
    </w:p>
    <w:p w14:paraId="712B535D" w14:textId="1943D542" w:rsidR="00857611" w:rsidRPr="00D84C7B" w:rsidRDefault="00857611" w:rsidP="00D6376C">
      <w:pPr>
        <w:ind w:left="567" w:hanging="567"/>
        <w:rPr>
          <w:rFonts w:eastAsia="Calibri"/>
          <w:noProof/>
        </w:rPr>
      </w:pPr>
      <w:r>
        <w:rPr>
          <w:noProof/>
        </w:rPr>
        <w:t>c)</w:t>
      </w:r>
      <w:r>
        <w:rPr>
          <w:noProof/>
        </w:rPr>
        <w:tab/>
        <w:t>een onjuiste verwijzing naar de tariefindeling, tenzij dit van invloed is op de oorsprong of de preferentiële tariefbehandeling van het product.</w:t>
      </w:r>
    </w:p>
    <w:p w14:paraId="262A0EF9" w14:textId="77777777" w:rsidR="00857611" w:rsidRPr="00D84C7B" w:rsidRDefault="00857611" w:rsidP="00BE6296">
      <w:pPr>
        <w:rPr>
          <w:rFonts w:eastAsia="Calibri"/>
          <w:noProof/>
        </w:rPr>
      </w:pPr>
    </w:p>
    <w:p w14:paraId="368D276C" w14:textId="77777777" w:rsidR="00857611" w:rsidRPr="00D84C7B" w:rsidRDefault="00857611" w:rsidP="00BE6296">
      <w:pPr>
        <w:rPr>
          <w:rFonts w:eastAsia="Calibri"/>
          <w:noProof/>
        </w:rPr>
      </w:pPr>
      <w:r w:rsidRPr="0030224D">
        <w:rPr>
          <w:noProof/>
        </w:rPr>
        <w:t>3</w:t>
      </w:r>
      <w:r>
        <w:rPr>
          <w:noProof/>
        </w:rPr>
        <w:t>.</w:t>
      </w:r>
      <w:r>
        <w:rPr>
          <w:noProof/>
        </w:rPr>
        <w:tab/>
        <w:t>Een verzoek om preferentiële tariefbehandeling kan echter worden afgewezen op grond van de volgende fouten in het attest van oorsprong:</w:t>
      </w:r>
    </w:p>
    <w:p w14:paraId="602E2037" w14:textId="77777777" w:rsidR="00857611" w:rsidRPr="00D84C7B" w:rsidRDefault="00857611" w:rsidP="00BE6296">
      <w:pPr>
        <w:rPr>
          <w:rFonts w:eastAsia="Calibri"/>
          <w:noProof/>
        </w:rPr>
      </w:pPr>
    </w:p>
    <w:p w14:paraId="6496D0D8" w14:textId="620BA3C9" w:rsidR="00857611" w:rsidRPr="00D84C7B" w:rsidRDefault="00857611" w:rsidP="00D6376C">
      <w:pPr>
        <w:ind w:left="567" w:hanging="567"/>
        <w:rPr>
          <w:rFonts w:eastAsia="Calibri"/>
          <w:noProof/>
        </w:rPr>
      </w:pPr>
      <w:r>
        <w:rPr>
          <w:noProof/>
        </w:rPr>
        <w:t>a)</w:t>
      </w:r>
      <w:r>
        <w:rPr>
          <w:noProof/>
        </w:rPr>
        <w:tab/>
        <w:t>een onjuist referentienummer van de exporteur; en</w:t>
      </w:r>
    </w:p>
    <w:p w14:paraId="08D6D9C5" w14:textId="77777777" w:rsidR="00857611" w:rsidRPr="00D84C7B" w:rsidRDefault="00857611" w:rsidP="00BE6296">
      <w:pPr>
        <w:rPr>
          <w:rFonts w:eastAsia="Calibri"/>
          <w:noProof/>
        </w:rPr>
      </w:pPr>
    </w:p>
    <w:p w14:paraId="356D123D" w14:textId="0CD9DCA7" w:rsidR="00857611" w:rsidRPr="00D84C7B" w:rsidRDefault="00857611" w:rsidP="00D6376C">
      <w:pPr>
        <w:ind w:left="567" w:hanging="567"/>
        <w:rPr>
          <w:rFonts w:eastAsia="Calibri"/>
          <w:noProof/>
        </w:rPr>
      </w:pPr>
      <w:r>
        <w:rPr>
          <w:noProof/>
        </w:rPr>
        <w:t>b)</w:t>
      </w:r>
      <w:r>
        <w:rPr>
          <w:noProof/>
        </w:rPr>
        <w:tab/>
        <w:t>een onnauwkeurige beschrijving van het product of de tariefindeling die van invloed is op de oorsprong of de preferentiële tariefbehandeling.</w:t>
      </w:r>
    </w:p>
    <w:p w14:paraId="3461866D" w14:textId="49C7EAD6" w:rsidR="00857611" w:rsidRPr="00D84C7B" w:rsidRDefault="00857611" w:rsidP="00BE6296">
      <w:pPr>
        <w:rPr>
          <w:rFonts w:eastAsia="Calibri"/>
          <w:noProof/>
        </w:rPr>
      </w:pPr>
    </w:p>
    <w:p w14:paraId="1588FF7E" w14:textId="77777777" w:rsidR="006C5B7B" w:rsidRPr="00D84C7B" w:rsidRDefault="006C5B7B" w:rsidP="00BE6296">
      <w:pPr>
        <w:rPr>
          <w:rFonts w:eastAsia="Calibri"/>
          <w:noProof/>
        </w:rPr>
      </w:pPr>
    </w:p>
    <w:p w14:paraId="1C6EDC64" w14:textId="435AAA75" w:rsidR="00857611" w:rsidRPr="00D84C7B" w:rsidRDefault="006C5B7B" w:rsidP="006C5B7B">
      <w:pPr>
        <w:jc w:val="center"/>
        <w:rPr>
          <w:rFonts w:eastAsia="Calibri"/>
          <w:noProof/>
        </w:rPr>
      </w:pPr>
      <w:r>
        <w:rPr>
          <w:noProof/>
        </w:rPr>
        <w:t>________________</w:t>
      </w:r>
    </w:p>
    <w:p w14:paraId="6409A52B" w14:textId="77777777" w:rsidR="00857611" w:rsidRPr="00D84C7B" w:rsidRDefault="00857611" w:rsidP="00BE6296">
      <w:pPr>
        <w:rPr>
          <w:noProof/>
        </w:rPr>
        <w:sectPr w:rsidR="00857611" w:rsidRPr="00D84C7B" w:rsidSect="006C5B7B">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p>
    <w:p w14:paraId="167AABF4" w14:textId="77777777" w:rsidR="00857611" w:rsidRPr="00D84C7B" w:rsidRDefault="00857611" w:rsidP="00D6376C">
      <w:pPr>
        <w:jc w:val="right"/>
        <w:rPr>
          <w:rFonts w:eastAsia="Calibri"/>
          <w:b/>
          <w:bCs/>
          <w:noProof/>
          <w:u w:val="single"/>
        </w:rPr>
      </w:pPr>
      <w:bookmarkStart w:id="15" w:name="_Hlk134007607"/>
      <w:r>
        <w:rPr>
          <w:b/>
          <w:noProof/>
          <w:u w:val="single"/>
        </w:rPr>
        <w:t>BIJLAGE </w:t>
      </w:r>
      <w:r w:rsidRPr="0030224D">
        <w:rPr>
          <w:b/>
          <w:noProof/>
          <w:u w:val="single"/>
        </w:rPr>
        <w:t>6</w:t>
      </w:r>
      <w:r>
        <w:rPr>
          <w:b/>
          <w:noProof/>
          <w:u w:val="single"/>
        </w:rPr>
        <w:t>-A</w:t>
      </w:r>
      <w:bookmarkEnd w:id="15"/>
    </w:p>
    <w:p w14:paraId="7B235FF7" w14:textId="77777777" w:rsidR="00857611" w:rsidRPr="00D84C7B" w:rsidRDefault="00857611" w:rsidP="00BE6296">
      <w:pPr>
        <w:rPr>
          <w:rFonts w:eastAsia="Calibri"/>
          <w:noProof/>
        </w:rPr>
      </w:pPr>
    </w:p>
    <w:p w14:paraId="17258D01" w14:textId="77777777" w:rsidR="00857611" w:rsidRPr="00D84C7B" w:rsidRDefault="00857611" w:rsidP="00BE6296">
      <w:pPr>
        <w:rPr>
          <w:rFonts w:eastAsia="Calibri"/>
          <w:noProof/>
        </w:rPr>
      </w:pPr>
    </w:p>
    <w:p w14:paraId="169F2606" w14:textId="77777777" w:rsidR="00857611" w:rsidRPr="00D84C7B" w:rsidRDefault="00857611" w:rsidP="00D6376C">
      <w:pPr>
        <w:jc w:val="center"/>
        <w:rPr>
          <w:rFonts w:eastAsia="Calibri"/>
          <w:noProof/>
        </w:rPr>
      </w:pPr>
      <w:bookmarkStart w:id="16" w:name="_Hlk134007600"/>
      <w:r>
        <w:rPr>
          <w:noProof/>
        </w:rPr>
        <w:t>BEVOEGDE AUTORITEITEN</w:t>
      </w:r>
      <w:bookmarkEnd w:id="16"/>
    </w:p>
    <w:p w14:paraId="728272AB" w14:textId="77777777" w:rsidR="00857611" w:rsidRPr="00D84C7B" w:rsidRDefault="00857611" w:rsidP="00BE6296">
      <w:pPr>
        <w:rPr>
          <w:noProof/>
        </w:rPr>
      </w:pPr>
    </w:p>
    <w:p w14:paraId="7585C5C8" w14:textId="1CF2B7AE" w:rsidR="00857611" w:rsidRPr="00D84C7B" w:rsidRDefault="00857611" w:rsidP="00BE6296">
      <w:pPr>
        <w:rPr>
          <w:noProof/>
        </w:rPr>
      </w:pPr>
      <w:r w:rsidRPr="0030224D">
        <w:rPr>
          <w:noProof/>
        </w:rPr>
        <w:t>1</w:t>
      </w:r>
      <w:r>
        <w:rPr>
          <w:noProof/>
        </w:rPr>
        <w:t>.</w:t>
      </w:r>
      <w:r>
        <w:rPr>
          <w:noProof/>
        </w:rPr>
        <w:tab/>
        <w:t>Voor de Europese Unie wordt de controle op het gebied van sanitaire en fytosanitaire aangelegenheden met betrekking tot de bevoegde autoriteiten gedeeld door de betrokken autoriteiten van de lidstaten en de Europese Commissie. Hiervoor gelden de volgende bepalingen:</w:t>
      </w:r>
    </w:p>
    <w:p w14:paraId="28016F8F" w14:textId="77777777" w:rsidR="00857611" w:rsidRPr="00D84C7B" w:rsidRDefault="00857611" w:rsidP="00BE6296">
      <w:pPr>
        <w:rPr>
          <w:noProof/>
        </w:rPr>
      </w:pPr>
    </w:p>
    <w:p w14:paraId="5A219BFC" w14:textId="267D4CDA" w:rsidR="00857611" w:rsidRPr="00D84C7B" w:rsidRDefault="00857611" w:rsidP="00D6376C">
      <w:pPr>
        <w:ind w:left="567" w:hanging="567"/>
        <w:rPr>
          <w:noProof/>
        </w:rPr>
      </w:pPr>
      <w:r>
        <w:rPr>
          <w:noProof/>
        </w:rPr>
        <w:t>a)</w:t>
      </w:r>
      <w:r>
        <w:rPr>
          <w:noProof/>
        </w:rPr>
        <w:tab/>
        <w:t>wat de uitvoer naar Chili betreft, zijn de betrokken autoriteiten van de lidstaten verantwoordelijk voor de controle op de omstandigheden waaronder en de eisen waaraan bij de productie moet worden voldaan, met inbegrip van de voorgeschreven inspecties, en voor de afgifte van gezondheidscertificaten, met inbegrip van certificaten inzake dierenwelzijn, waaruit blijkt dat aan de overeengekomen normen en eisen wordt voldaan;</w:t>
      </w:r>
    </w:p>
    <w:p w14:paraId="566A06FC" w14:textId="77777777" w:rsidR="00857611" w:rsidRPr="00D84C7B" w:rsidRDefault="00857611" w:rsidP="00D6376C">
      <w:pPr>
        <w:ind w:left="567" w:hanging="567"/>
        <w:rPr>
          <w:noProof/>
        </w:rPr>
      </w:pPr>
    </w:p>
    <w:p w14:paraId="3C9AD5BA" w14:textId="2FFA1B57" w:rsidR="00857611" w:rsidRPr="00D84C7B" w:rsidRDefault="00857611" w:rsidP="00D6376C">
      <w:pPr>
        <w:ind w:left="567" w:hanging="567"/>
        <w:rPr>
          <w:noProof/>
        </w:rPr>
      </w:pPr>
      <w:r>
        <w:rPr>
          <w:noProof/>
        </w:rPr>
        <w:t>b)</w:t>
      </w:r>
      <w:r>
        <w:rPr>
          <w:noProof/>
        </w:rPr>
        <w:tab/>
        <w:t>wat de invoer uit Chili betreft, zijn de betrokken autoriteiten van de lidstaten verantwoordelijk voor de controle op de naleving van de invoervoorwaarden van de Europese Unie; en</w:t>
      </w:r>
    </w:p>
    <w:p w14:paraId="1B0614CB" w14:textId="77777777" w:rsidR="00857611" w:rsidRPr="00D84C7B" w:rsidRDefault="00857611" w:rsidP="00BE6296">
      <w:pPr>
        <w:rPr>
          <w:noProof/>
        </w:rPr>
      </w:pPr>
    </w:p>
    <w:p w14:paraId="53586984" w14:textId="28F7B1C6" w:rsidR="00857611" w:rsidRPr="00D84C7B" w:rsidRDefault="00857611" w:rsidP="00D6376C">
      <w:pPr>
        <w:ind w:left="567" w:hanging="567"/>
        <w:rPr>
          <w:noProof/>
        </w:rPr>
      </w:pPr>
      <w:r>
        <w:rPr>
          <w:noProof/>
        </w:rPr>
        <w:t>c)</w:t>
      </w:r>
      <w:r>
        <w:rPr>
          <w:noProof/>
        </w:rPr>
        <w:tab/>
        <w:t>de Europese Commissie is verantwoordelijk voor de algemene coördinatie, inspectie, audits van de controleregelingen en de wetgevende maatregelen die nodig zijn om de uniforme toepassing van de normen en voorschriften in de Europese interne markt te garanderen.</w:t>
      </w:r>
    </w:p>
    <w:p w14:paraId="01D4C885" w14:textId="77777777" w:rsidR="00857611" w:rsidRPr="00D84C7B" w:rsidRDefault="00857611" w:rsidP="00BE6296">
      <w:pPr>
        <w:rPr>
          <w:noProof/>
        </w:rPr>
      </w:pPr>
    </w:p>
    <w:p w14:paraId="5B1D4871" w14:textId="74B3F600" w:rsidR="00857611" w:rsidRPr="00D84C7B" w:rsidRDefault="00D6376C" w:rsidP="00BE6296">
      <w:pPr>
        <w:rPr>
          <w:noProof/>
        </w:rPr>
      </w:pPr>
      <w:bookmarkStart w:id="17" w:name="bookmark3"/>
      <w:r>
        <w:rPr>
          <w:noProof/>
        </w:rPr>
        <w:br w:type="page"/>
      </w:r>
      <w:r w:rsidRPr="0030224D">
        <w:rPr>
          <w:noProof/>
        </w:rPr>
        <w:t>2</w:t>
      </w:r>
      <w:r>
        <w:rPr>
          <w:noProof/>
        </w:rPr>
        <w:t>.</w:t>
      </w:r>
      <w:r>
        <w:rPr>
          <w:noProof/>
        </w:rPr>
        <w:tab/>
        <w:t>Voor Chili</w:t>
      </w:r>
      <w:bookmarkEnd w:id="17"/>
      <w:r>
        <w:rPr>
          <w:noProof/>
        </w:rPr>
        <w:t xml:space="preserve"> is het Ministerie van Landbouw, via de “Servicio Agrícola y Ganadero”, de bevoegde autoriteit die gaat over alle voorschriften met betrekking tot:</w:t>
      </w:r>
    </w:p>
    <w:p w14:paraId="0D7104C0" w14:textId="77777777" w:rsidR="00857611" w:rsidRPr="00D84C7B" w:rsidRDefault="00857611" w:rsidP="00BE6296">
      <w:pPr>
        <w:rPr>
          <w:noProof/>
        </w:rPr>
      </w:pPr>
    </w:p>
    <w:p w14:paraId="43D0013B" w14:textId="77777777" w:rsidR="00857611" w:rsidRPr="00D84C7B" w:rsidRDefault="00857611" w:rsidP="00D6376C">
      <w:pPr>
        <w:ind w:left="567" w:hanging="567"/>
        <w:rPr>
          <w:noProof/>
        </w:rPr>
      </w:pPr>
      <w:r>
        <w:rPr>
          <w:noProof/>
        </w:rPr>
        <w:t>a)</w:t>
      </w:r>
      <w:r>
        <w:rPr>
          <w:noProof/>
        </w:rPr>
        <w:tab/>
        <w:t>sanitaire en fytosanitaire maatregelen die worden toegepast op de invoer en uitvoer van landdieren, producten van landdieren, planten, plantaardige producten en andere producten die onder sanitaire en fytosanitaire maatregelen vallen;</w:t>
      </w:r>
    </w:p>
    <w:p w14:paraId="1DCC1937" w14:textId="77777777" w:rsidR="00857611" w:rsidRPr="00D84C7B" w:rsidRDefault="00857611" w:rsidP="00BE6296">
      <w:pPr>
        <w:rPr>
          <w:noProof/>
        </w:rPr>
      </w:pPr>
    </w:p>
    <w:p w14:paraId="39F01238" w14:textId="5BA2195D" w:rsidR="00857611" w:rsidRPr="00D84C7B" w:rsidRDefault="00857611" w:rsidP="00D6376C">
      <w:pPr>
        <w:ind w:left="567" w:hanging="567"/>
        <w:rPr>
          <w:noProof/>
        </w:rPr>
      </w:pPr>
      <w:r>
        <w:rPr>
          <w:noProof/>
        </w:rPr>
        <w:t>b)</w:t>
      </w:r>
      <w:r>
        <w:rPr>
          <w:noProof/>
        </w:rPr>
        <w:tab/>
        <w:t>de sanitaire en fytosanitaire maatregelen die zijn vastgesteld om het risico dat ziekten en plagen van landdieren Chili binnenkomen, te verminderen en de uitroeiing ervan te beheren of de verspreiding ervan tegen te gaan; en</w:t>
      </w:r>
    </w:p>
    <w:p w14:paraId="49F7D3DF" w14:textId="77777777" w:rsidR="00857611" w:rsidRPr="00D84C7B" w:rsidRDefault="00857611" w:rsidP="00BE6296">
      <w:pPr>
        <w:rPr>
          <w:noProof/>
        </w:rPr>
      </w:pPr>
    </w:p>
    <w:p w14:paraId="4387F092" w14:textId="77777777" w:rsidR="00857611" w:rsidRPr="00D84C7B" w:rsidRDefault="00857611" w:rsidP="00D6376C">
      <w:pPr>
        <w:ind w:left="567" w:hanging="567"/>
        <w:rPr>
          <w:noProof/>
        </w:rPr>
      </w:pPr>
      <w:r>
        <w:rPr>
          <w:noProof/>
        </w:rPr>
        <w:t>c)</w:t>
      </w:r>
      <w:r>
        <w:rPr>
          <w:noProof/>
        </w:rPr>
        <w:tab/>
        <w:t>de afgifte van de sanitaire en fytosanitaire uitvoercertificaten voor producten van landdieren en plantaardige producten.</w:t>
      </w:r>
    </w:p>
    <w:p w14:paraId="5124F3B8" w14:textId="77777777" w:rsidR="00857611" w:rsidRPr="00D84C7B" w:rsidRDefault="00857611" w:rsidP="00BE6296">
      <w:pPr>
        <w:rPr>
          <w:noProof/>
        </w:rPr>
      </w:pPr>
    </w:p>
    <w:p w14:paraId="11A6BC27" w14:textId="619B8689" w:rsidR="00857611" w:rsidRPr="00D84C7B" w:rsidRDefault="00857611" w:rsidP="00BE6296">
      <w:pPr>
        <w:rPr>
          <w:noProof/>
        </w:rPr>
      </w:pPr>
      <w:r w:rsidRPr="0030224D">
        <w:rPr>
          <w:noProof/>
        </w:rPr>
        <w:t>3</w:t>
      </w:r>
      <w:r>
        <w:rPr>
          <w:noProof/>
        </w:rPr>
        <w:t>.</w:t>
      </w:r>
      <w:r>
        <w:rPr>
          <w:noProof/>
        </w:rPr>
        <w:tab/>
        <w:t>Het Chileense Ministerie van Volksgezondheid is de bevoegde autoriteit voor de controle op de voedselveiligheid van alle voor menselijke consumptie bestemde, in het binnenland geproduceerde of geïmporteerde levensmiddelen, alsmede voor de certificering inzake voedselveiligheid van voor de uitvoer bestemde bewerkte voedingsproducten, met uitzondering van aquatische producten.</w:t>
      </w:r>
    </w:p>
    <w:p w14:paraId="448CE3A2" w14:textId="77777777" w:rsidR="00857611" w:rsidRPr="00D84C7B" w:rsidRDefault="00857611" w:rsidP="00BE6296">
      <w:pPr>
        <w:rPr>
          <w:noProof/>
        </w:rPr>
      </w:pPr>
    </w:p>
    <w:p w14:paraId="6C0591EB" w14:textId="268513BB" w:rsidR="00857611" w:rsidRPr="00D84C7B" w:rsidRDefault="00857611" w:rsidP="00BE6296">
      <w:pPr>
        <w:rPr>
          <w:noProof/>
        </w:rPr>
      </w:pPr>
      <w:r w:rsidRPr="0030224D">
        <w:rPr>
          <w:noProof/>
        </w:rPr>
        <w:t>4</w:t>
      </w:r>
      <w:r>
        <w:rPr>
          <w:noProof/>
        </w:rPr>
        <w:t>.</w:t>
      </w:r>
      <w:r>
        <w:rPr>
          <w:noProof/>
        </w:rPr>
        <w:tab/>
        <w:t>De Servicio Nacional de Pesca y Acuicultura van het Chileense Ministerie van Economische Zaken is de bevoegde autoriteit voor de controle op de voedselveiligheid van voor de uitvoer bestemde aquatische producten en voor de afgifte van de overeenkomstige officiële certificaten. Deze dienst is tevens bevoegd voor de bescherming van de gezondheid van waterdieren, de gezondheidscertificering van voor de uitvoer bestemde waterdieren, en de controle op de invoer van waterdieren, aas en voeder voor de aquacultuur.</w:t>
      </w:r>
    </w:p>
    <w:p w14:paraId="5A52BE3B" w14:textId="38E4EA1B" w:rsidR="00D6376C" w:rsidRPr="00D84C7B" w:rsidRDefault="00D6376C" w:rsidP="00BE6296">
      <w:pPr>
        <w:rPr>
          <w:noProof/>
        </w:rPr>
      </w:pPr>
    </w:p>
    <w:p w14:paraId="40F5F0DD" w14:textId="77777777" w:rsidR="006C5B7B" w:rsidRPr="00D84C7B" w:rsidRDefault="006C5B7B" w:rsidP="00BE6296">
      <w:pPr>
        <w:rPr>
          <w:noProof/>
        </w:rPr>
      </w:pPr>
    </w:p>
    <w:p w14:paraId="6DF1A4CC" w14:textId="36262D12" w:rsidR="00D6376C" w:rsidRPr="00D84C7B" w:rsidRDefault="006C5B7B" w:rsidP="006C5B7B">
      <w:pPr>
        <w:jc w:val="center"/>
        <w:rPr>
          <w:noProof/>
        </w:rPr>
      </w:pPr>
      <w:r>
        <w:rPr>
          <w:noProof/>
        </w:rPr>
        <w:t>________________</w:t>
      </w:r>
    </w:p>
    <w:p w14:paraId="2CBBDCEF" w14:textId="77777777" w:rsidR="00857611" w:rsidRPr="00D84C7B" w:rsidRDefault="00857611" w:rsidP="00857611">
      <w:pPr>
        <w:rPr>
          <w:noProof/>
          <w:szCs w:val="24"/>
        </w:rPr>
        <w:sectPr w:rsidR="00857611" w:rsidRPr="00D84C7B" w:rsidSect="006C5B7B">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14:paraId="25BD3A51" w14:textId="77777777" w:rsidR="00857611" w:rsidRPr="00D84C7B" w:rsidRDefault="00857611" w:rsidP="00693CDB">
      <w:pPr>
        <w:jc w:val="right"/>
        <w:rPr>
          <w:rFonts w:eastAsia="Calibri"/>
          <w:b/>
          <w:bCs/>
          <w:noProof/>
          <w:u w:val="single"/>
        </w:rPr>
      </w:pPr>
      <w:bookmarkStart w:id="18" w:name="_Hlk134007629"/>
      <w:r>
        <w:rPr>
          <w:b/>
          <w:noProof/>
          <w:u w:val="single"/>
        </w:rPr>
        <w:t>BIJLAGE </w:t>
      </w:r>
      <w:r w:rsidRPr="0030224D">
        <w:rPr>
          <w:b/>
          <w:noProof/>
          <w:u w:val="single"/>
        </w:rPr>
        <w:t>6</w:t>
      </w:r>
      <w:r>
        <w:rPr>
          <w:b/>
          <w:noProof/>
          <w:u w:val="single"/>
        </w:rPr>
        <w:t>-B</w:t>
      </w:r>
      <w:bookmarkEnd w:id="18"/>
    </w:p>
    <w:p w14:paraId="6772FFAD" w14:textId="77777777" w:rsidR="00857611" w:rsidRPr="00D84C7B" w:rsidRDefault="00857611" w:rsidP="00693CDB">
      <w:pPr>
        <w:rPr>
          <w:rFonts w:eastAsia="Calibri"/>
          <w:noProof/>
        </w:rPr>
      </w:pPr>
    </w:p>
    <w:p w14:paraId="41C79046" w14:textId="77777777" w:rsidR="00857611" w:rsidRPr="00D84C7B" w:rsidRDefault="00857611" w:rsidP="00693CDB">
      <w:pPr>
        <w:rPr>
          <w:rFonts w:eastAsia="Calibri"/>
          <w:noProof/>
        </w:rPr>
      </w:pPr>
    </w:p>
    <w:p w14:paraId="1FF6B402" w14:textId="226A0E8A" w:rsidR="00857611" w:rsidRPr="00D84C7B" w:rsidRDefault="00857611" w:rsidP="00693CDB">
      <w:pPr>
        <w:jc w:val="center"/>
        <w:rPr>
          <w:rFonts w:eastAsia="Calibri"/>
          <w:noProof/>
        </w:rPr>
      </w:pPr>
      <w:bookmarkStart w:id="19" w:name="_Hlk134007640"/>
      <w:r>
        <w:rPr>
          <w:noProof/>
        </w:rPr>
        <w:t>LIJST VAN DIERZIEKTEN EN PLAAGORGANISMEN WAARVAN AANGIFTE MOET WORDEN GEDAAN, TEN AANZIEN WAARVAN REGIONALISATIE KAN WORDEN TOEGEPAST</w:t>
      </w:r>
      <w:bookmarkEnd w:id="19"/>
    </w:p>
    <w:p w14:paraId="56647DC0" w14:textId="77777777" w:rsidR="00857611" w:rsidRPr="00D84C7B" w:rsidRDefault="00857611" w:rsidP="00693CDB">
      <w:pPr>
        <w:rPr>
          <w:rFonts w:eastAsia="Calibri"/>
          <w:noProof/>
        </w:rPr>
      </w:pPr>
    </w:p>
    <w:p w14:paraId="68392476" w14:textId="7D0DEE4C" w:rsidR="00857611" w:rsidRPr="00D84C7B" w:rsidRDefault="00857611" w:rsidP="00693CDB">
      <w:pPr>
        <w:rPr>
          <w:rFonts w:eastAsia="Calibri"/>
          <w:noProof/>
        </w:rPr>
      </w:pPr>
    </w:p>
    <w:p w14:paraId="5FEEA5C2" w14:textId="75B64C1E" w:rsidR="00857611" w:rsidRPr="00D84C7B" w:rsidRDefault="00693CDB" w:rsidP="00693CDB">
      <w:pPr>
        <w:jc w:val="right"/>
        <w:rPr>
          <w:rFonts w:eastAsia="Calibri"/>
          <w:b/>
          <w:bCs/>
          <w:noProof/>
          <w:u w:val="single"/>
        </w:rPr>
      </w:pPr>
      <w:r>
        <w:rPr>
          <w:noProof/>
        </w:rPr>
        <w:br w:type="page"/>
      </w:r>
      <w:bookmarkStart w:id="20" w:name="_Hlk134007659"/>
      <w:r>
        <w:rPr>
          <w:b/>
          <w:noProof/>
          <w:u w:val="single"/>
        </w:rPr>
        <w:t>Aanhangsel</w:t>
      </w:r>
      <w:r w:rsidR="00756B9E">
        <w:rPr>
          <w:b/>
          <w:noProof/>
          <w:u w:val="single"/>
        </w:rPr>
        <w:t> </w:t>
      </w:r>
      <w:r w:rsidRPr="0030224D">
        <w:rPr>
          <w:b/>
          <w:noProof/>
          <w:u w:val="single"/>
        </w:rPr>
        <w:t>6</w:t>
      </w:r>
      <w:r>
        <w:rPr>
          <w:b/>
          <w:noProof/>
          <w:u w:val="single"/>
        </w:rPr>
        <w:t>-B-</w:t>
      </w:r>
      <w:r w:rsidRPr="0030224D">
        <w:rPr>
          <w:b/>
          <w:noProof/>
          <w:u w:val="single"/>
        </w:rPr>
        <w:t>1</w:t>
      </w:r>
      <w:bookmarkEnd w:id="20"/>
    </w:p>
    <w:p w14:paraId="6159EA0D" w14:textId="77777777" w:rsidR="00857611" w:rsidRPr="00D84C7B" w:rsidRDefault="00857611" w:rsidP="00693CDB">
      <w:pPr>
        <w:rPr>
          <w:rFonts w:eastAsia="Calibri"/>
          <w:noProof/>
        </w:rPr>
      </w:pPr>
    </w:p>
    <w:p w14:paraId="5174E81D" w14:textId="719A49EB" w:rsidR="00857611" w:rsidRPr="00D84C7B" w:rsidRDefault="00857611" w:rsidP="00693CDB">
      <w:pPr>
        <w:jc w:val="center"/>
        <w:rPr>
          <w:rFonts w:eastAsia="Calibri"/>
          <w:noProof/>
        </w:rPr>
      </w:pPr>
      <w:bookmarkStart w:id="21" w:name="_Hlk134007664"/>
      <w:r>
        <w:rPr>
          <w:noProof/>
        </w:rPr>
        <w:t xml:space="preserve">LAND- EN WATERDIERZIEKTEN WAARVAN AANGIFTE MOET WORDEN GEDAAN, WAARVOOR DE STATUS VAN </w:t>
      </w:r>
      <w:bookmarkStart w:id="22" w:name="_Hlk124507250"/>
      <w:r>
        <w:rPr>
          <w:noProof/>
        </w:rPr>
        <w:t>EEN PARTIJ</w:t>
      </w:r>
      <w:bookmarkEnd w:id="22"/>
      <w:r>
        <w:rPr>
          <w:noProof/>
        </w:rPr>
        <w:t xml:space="preserve"> ERKEND IS EN REGIONALISATIEBESLUITEN KUNNEN WORDEN GENOMEN</w:t>
      </w:r>
      <w:bookmarkEnd w:id="21"/>
    </w:p>
    <w:p w14:paraId="0CF96FE3" w14:textId="77777777" w:rsidR="00857611" w:rsidRPr="00D84C7B" w:rsidRDefault="00857611" w:rsidP="00693CDB">
      <w:pPr>
        <w:rPr>
          <w:rFonts w:eastAsia="Calibri"/>
          <w:noProof/>
        </w:rPr>
      </w:pPr>
    </w:p>
    <w:p w14:paraId="584618A7" w14:textId="77C4B362" w:rsidR="00857611" w:rsidRPr="00D84C7B" w:rsidRDefault="00857611" w:rsidP="00693CDB">
      <w:pPr>
        <w:rPr>
          <w:rFonts w:eastAsia="Calibri"/>
          <w:noProof/>
        </w:rPr>
      </w:pPr>
      <w:r>
        <w:rPr>
          <w:noProof/>
        </w:rPr>
        <w:t>Alle dierziekten die zijn vermeld in de meest recente versie van de lijst van de Wereldorganisatie voor diergezondheid (“WOAH”), opgenomen in de internationale diergezondheidscode voor land- en waterdieren.</w:t>
      </w:r>
    </w:p>
    <w:p w14:paraId="142C998F" w14:textId="77777777" w:rsidR="00857611" w:rsidRPr="00D84C7B" w:rsidRDefault="00857611" w:rsidP="00693CDB">
      <w:pPr>
        <w:rPr>
          <w:rFonts w:eastAsia="Calibri"/>
          <w:noProof/>
        </w:rPr>
      </w:pPr>
    </w:p>
    <w:p w14:paraId="0E0BC317" w14:textId="77777777" w:rsidR="00857611" w:rsidRPr="00D84C7B" w:rsidRDefault="00857611" w:rsidP="00693CDB">
      <w:pPr>
        <w:rPr>
          <w:rFonts w:eastAsia="Calibri"/>
          <w:noProof/>
        </w:rPr>
      </w:pPr>
    </w:p>
    <w:p w14:paraId="74480F69" w14:textId="376252C2" w:rsidR="00857611" w:rsidRPr="00D84C7B" w:rsidRDefault="00693CDB" w:rsidP="00693CDB">
      <w:pPr>
        <w:jc w:val="right"/>
        <w:rPr>
          <w:rFonts w:eastAsia="Calibri"/>
          <w:b/>
          <w:bCs/>
          <w:noProof/>
          <w:u w:val="single"/>
        </w:rPr>
      </w:pPr>
      <w:r>
        <w:rPr>
          <w:noProof/>
        </w:rPr>
        <w:br w:type="page"/>
      </w:r>
      <w:bookmarkStart w:id="23" w:name="_Hlk134007678"/>
      <w:r>
        <w:rPr>
          <w:b/>
          <w:noProof/>
          <w:u w:val="single"/>
        </w:rPr>
        <w:t>Aanhangsel</w:t>
      </w:r>
      <w:r w:rsidR="00DB087C">
        <w:rPr>
          <w:b/>
          <w:noProof/>
          <w:u w:val="single"/>
        </w:rPr>
        <w:t> </w:t>
      </w:r>
      <w:r w:rsidRPr="0030224D">
        <w:rPr>
          <w:b/>
          <w:noProof/>
          <w:u w:val="single"/>
        </w:rPr>
        <w:t>6</w:t>
      </w:r>
      <w:r>
        <w:rPr>
          <w:b/>
          <w:noProof/>
          <w:u w:val="single"/>
        </w:rPr>
        <w:t>-B-</w:t>
      </w:r>
      <w:r w:rsidRPr="0030224D">
        <w:rPr>
          <w:b/>
          <w:noProof/>
          <w:u w:val="single"/>
        </w:rPr>
        <w:t>2</w:t>
      </w:r>
      <w:bookmarkEnd w:id="23"/>
    </w:p>
    <w:p w14:paraId="0B8428FB" w14:textId="77777777" w:rsidR="00857611" w:rsidRPr="00D84C7B" w:rsidRDefault="00857611" w:rsidP="00693CDB">
      <w:pPr>
        <w:rPr>
          <w:rFonts w:eastAsia="Calibri"/>
          <w:noProof/>
        </w:rPr>
      </w:pPr>
    </w:p>
    <w:p w14:paraId="6824E625" w14:textId="55DEB392" w:rsidR="00857611" w:rsidRPr="00D84C7B" w:rsidRDefault="00857611" w:rsidP="00693CDB">
      <w:pPr>
        <w:jc w:val="center"/>
        <w:rPr>
          <w:rFonts w:eastAsia="Calibri"/>
          <w:noProof/>
        </w:rPr>
      </w:pPr>
      <w:bookmarkStart w:id="24" w:name="_Hlk134007683"/>
      <w:r>
        <w:rPr>
          <w:noProof/>
        </w:rPr>
        <w:t>PLAAGORGANISMEN WAARVAN AANGIFTE MOET WORDEN GEDAAN,</w:t>
      </w:r>
      <w:r w:rsidR="00960078">
        <w:rPr>
          <w:noProof/>
        </w:rPr>
        <w:t xml:space="preserve"> </w:t>
      </w:r>
      <w:r>
        <w:rPr>
          <w:noProof/>
        </w:rPr>
        <w:br/>
        <w:t>WAARVOOR DE STATUS VAN EEN PARTIJ ERKEND IS</w:t>
      </w:r>
      <w:r w:rsidR="00960078">
        <w:rPr>
          <w:noProof/>
        </w:rPr>
        <w:t xml:space="preserve"> </w:t>
      </w:r>
      <w:r>
        <w:rPr>
          <w:noProof/>
        </w:rPr>
        <w:br/>
        <w:t>EN WAARVOOR REGIONALISATIEBESLUITEN KUNNEN WORDEN GENOMEN</w:t>
      </w:r>
      <w:bookmarkEnd w:id="24"/>
    </w:p>
    <w:p w14:paraId="6A9E05C9" w14:textId="77777777" w:rsidR="00857611" w:rsidRPr="00D84C7B" w:rsidRDefault="00857611" w:rsidP="00693CDB">
      <w:pPr>
        <w:rPr>
          <w:rFonts w:eastAsia="Calibri"/>
          <w:noProof/>
        </w:rPr>
      </w:pPr>
    </w:p>
    <w:p w14:paraId="4B50E2E2" w14:textId="77777777" w:rsidR="00857611" w:rsidRPr="00D84C7B" w:rsidRDefault="00857611" w:rsidP="00693CDB">
      <w:pPr>
        <w:rPr>
          <w:rFonts w:eastAsia="Calibri"/>
          <w:noProof/>
        </w:rPr>
      </w:pPr>
    </w:p>
    <w:p w14:paraId="791CE365" w14:textId="77777777" w:rsidR="00857611" w:rsidRPr="00D84C7B" w:rsidRDefault="00857611" w:rsidP="00693CDB">
      <w:pPr>
        <w:rPr>
          <w:rFonts w:eastAsia="Calibri"/>
          <w:noProof/>
        </w:rPr>
      </w:pPr>
      <w:r w:rsidRPr="0030224D">
        <w:rPr>
          <w:noProof/>
        </w:rPr>
        <w:t>1</w:t>
      </w:r>
      <w:r>
        <w:rPr>
          <w:noProof/>
        </w:rPr>
        <w:t>.</w:t>
      </w:r>
      <w:r>
        <w:rPr>
          <w:noProof/>
        </w:rPr>
        <w:tab/>
        <w:t>Voor de Europese Unie:</w:t>
      </w:r>
    </w:p>
    <w:p w14:paraId="644C9E16" w14:textId="77777777" w:rsidR="00857611" w:rsidRPr="00D84C7B" w:rsidRDefault="00857611" w:rsidP="00693CDB">
      <w:pPr>
        <w:rPr>
          <w:rFonts w:eastAsia="Calibri"/>
          <w:noProof/>
        </w:rPr>
      </w:pPr>
    </w:p>
    <w:p w14:paraId="6A59B0B2" w14:textId="145B3E0C" w:rsidR="00857611" w:rsidRPr="00D84C7B" w:rsidRDefault="00857611" w:rsidP="00693CDB">
      <w:pPr>
        <w:ind w:left="567" w:hanging="567"/>
        <w:rPr>
          <w:rFonts w:eastAsia="Calibri"/>
          <w:noProof/>
        </w:rPr>
      </w:pPr>
      <w:r>
        <w:rPr>
          <w:noProof/>
        </w:rPr>
        <w:t>a)</w:t>
      </w:r>
      <w:r>
        <w:rPr>
          <w:noProof/>
        </w:rPr>
        <w:tab/>
        <w:t xml:space="preserve">plaagorganismen waarvan niet bekend is dat zij in enig deel van de Europese Unie voorkomen en die relevant zijn voor de gehele Europese Unie, of een deel daarvan, zoals vermeld in deel A van bijlage II bij Uitvoeringsverordening (EU) </w:t>
      </w:r>
      <w:r w:rsidRPr="0030224D">
        <w:rPr>
          <w:noProof/>
        </w:rPr>
        <w:t>2019</w:t>
      </w:r>
      <w:r>
        <w:rPr>
          <w:noProof/>
        </w:rPr>
        <w:t>/</w:t>
      </w:r>
      <w:r w:rsidRPr="0030224D">
        <w:rPr>
          <w:noProof/>
        </w:rPr>
        <w:t>2072</w:t>
      </w:r>
      <w:r>
        <w:rPr>
          <w:noProof/>
        </w:rPr>
        <w:t xml:space="preserve"> van de Commissie</w:t>
      </w:r>
      <w:r>
        <w:rPr>
          <w:rStyle w:val="FootnoteReference"/>
          <w:rFonts w:eastAsia="Calibri"/>
          <w:noProof/>
        </w:rPr>
        <w:footnoteReference w:id="2"/>
      </w:r>
      <w:r>
        <w:rPr>
          <w:noProof/>
        </w:rPr>
        <w:t>;</w:t>
      </w:r>
    </w:p>
    <w:p w14:paraId="0DDC7C6D" w14:textId="77777777" w:rsidR="00857611" w:rsidRPr="00D84C7B" w:rsidRDefault="00857611" w:rsidP="00693CDB">
      <w:pPr>
        <w:rPr>
          <w:rFonts w:eastAsia="Calibri"/>
          <w:noProof/>
        </w:rPr>
      </w:pPr>
    </w:p>
    <w:p w14:paraId="5E9E1A51" w14:textId="0842DFD7" w:rsidR="00857611" w:rsidRPr="00D84C7B" w:rsidRDefault="00857611" w:rsidP="00693CDB">
      <w:pPr>
        <w:ind w:left="567" w:hanging="567"/>
        <w:rPr>
          <w:rFonts w:eastAsia="Calibri"/>
          <w:noProof/>
        </w:rPr>
      </w:pPr>
      <w:r>
        <w:rPr>
          <w:noProof/>
        </w:rPr>
        <w:t>b)</w:t>
      </w:r>
      <w:r>
        <w:rPr>
          <w:noProof/>
        </w:rPr>
        <w:tab/>
        <w:t xml:space="preserve">plaagorganismen waarvan bekend is dat zij in de Europese Unie voorkomen en die relevant zijn voor de gehele Europese Unie, zoals vermeld in deel B van bijlage II bij Uitvoeringsverordening (EU) </w:t>
      </w:r>
      <w:r w:rsidRPr="0030224D">
        <w:rPr>
          <w:noProof/>
        </w:rPr>
        <w:t>2019</w:t>
      </w:r>
      <w:r>
        <w:rPr>
          <w:noProof/>
        </w:rPr>
        <w:t>/</w:t>
      </w:r>
      <w:r w:rsidRPr="0030224D">
        <w:rPr>
          <w:noProof/>
        </w:rPr>
        <w:t>2072</w:t>
      </w:r>
      <w:r>
        <w:rPr>
          <w:noProof/>
        </w:rPr>
        <w:t xml:space="preserve"> van de Commissie; en</w:t>
      </w:r>
    </w:p>
    <w:p w14:paraId="72648285" w14:textId="77777777" w:rsidR="00857611" w:rsidRPr="00D84C7B" w:rsidRDefault="00857611" w:rsidP="00693CDB">
      <w:pPr>
        <w:rPr>
          <w:rFonts w:eastAsia="Calibri"/>
          <w:noProof/>
        </w:rPr>
      </w:pPr>
    </w:p>
    <w:p w14:paraId="14F01424" w14:textId="0261FB0F" w:rsidR="00857611" w:rsidRPr="00D84C7B" w:rsidRDefault="00857611" w:rsidP="00693CDB">
      <w:pPr>
        <w:ind w:left="567" w:hanging="567"/>
        <w:rPr>
          <w:rFonts w:eastAsia="Calibri"/>
          <w:noProof/>
        </w:rPr>
      </w:pPr>
      <w:r>
        <w:rPr>
          <w:noProof/>
        </w:rPr>
        <w:t>c)</w:t>
      </w:r>
      <w:r>
        <w:rPr>
          <w:noProof/>
        </w:rPr>
        <w:tab/>
        <w:t xml:space="preserve">plaagorganismen waarvan bekend is dat zij in de Europese Unie voorkomen en waarvoor plagenvrije of beschermde gebieden zijn ingesteld, zoals vermeld in bijlage III bij Uitvoeringsverordening (EU) </w:t>
      </w:r>
      <w:r w:rsidRPr="0030224D">
        <w:rPr>
          <w:noProof/>
        </w:rPr>
        <w:t>2019</w:t>
      </w:r>
      <w:r>
        <w:rPr>
          <w:noProof/>
        </w:rPr>
        <w:t>/</w:t>
      </w:r>
      <w:r w:rsidRPr="0030224D">
        <w:rPr>
          <w:noProof/>
        </w:rPr>
        <w:t>2072</w:t>
      </w:r>
      <w:r>
        <w:rPr>
          <w:noProof/>
        </w:rPr>
        <w:t xml:space="preserve"> van de Commissie.</w:t>
      </w:r>
    </w:p>
    <w:p w14:paraId="59416B3D" w14:textId="77777777" w:rsidR="00857611" w:rsidRPr="00D84C7B" w:rsidRDefault="00857611" w:rsidP="00693CDB">
      <w:pPr>
        <w:rPr>
          <w:rFonts w:eastAsia="Calibri"/>
          <w:noProof/>
        </w:rPr>
      </w:pPr>
    </w:p>
    <w:p w14:paraId="3DBBEBE9" w14:textId="637764E9" w:rsidR="00857611" w:rsidRPr="00D84C7B" w:rsidRDefault="00693CDB" w:rsidP="00693CDB">
      <w:pPr>
        <w:rPr>
          <w:rFonts w:eastAsia="Calibri"/>
          <w:noProof/>
        </w:rPr>
      </w:pPr>
      <w:r>
        <w:rPr>
          <w:noProof/>
        </w:rPr>
        <w:br w:type="page"/>
      </w:r>
      <w:r w:rsidRPr="0030224D">
        <w:rPr>
          <w:noProof/>
        </w:rPr>
        <w:t>2</w:t>
      </w:r>
      <w:r>
        <w:rPr>
          <w:noProof/>
        </w:rPr>
        <w:t>.</w:t>
      </w:r>
      <w:r>
        <w:rPr>
          <w:noProof/>
        </w:rPr>
        <w:tab/>
        <w:t>Voor Chili:</w:t>
      </w:r>
    </w:p>
    <w:p w14:paraId="6D5620EF" w14:textId="77777777" w:rsidR="00857611" w:rsidRPr="00D84C7B" w:rsidRDefault="00857611" w:rsidP="00693CDB">
      <w:pPr>
        <w:rPr>
          <w:rFonts w:eastAsia="Calibri"/>
          <w:noProof/>
        </w:rPr>
      </w:pPr>
    </w:p>
    <w:p w14:paraId="1C3A621E" w14:textId="5D47D4E2" w:rsidR="00857611" w:rsidRPr="00D84C7B" w:rsidRDefault="00857611" w:rsidP="00693CDB">
      <w:pPr>
        <w:ind w:left="567" w:hanging="567"/>
        <w:rPr>
          <w:rFonts w:eastAsia="Calibri"/>
          <w:noProof/>
        </w:rPr>
      </w:pPr>
      <w:r>
        <w:rPr>
          <w:noProof/>
        </w:rPr>
        <w:t>a)</w:t>
      </w:r>
      <w:r>
        <w:rPr>
          <w:noProof/>
        </w:rPr>
        <w:tab/>
        <w:t>plaagorganismen waarvan niet bekend is dat zij in enig deel van Chili voorkomen, zoals vermeld in artikel </w:t>
      </w:r>
      <w:r w:rsidRPr="0030224D">
        <w:rPr>
          <w:noProof/>
        </w:rPr>
        <w:t>20</w:t>
      </w:r>
      <w:r>
        <w:rPr>
          <w:noProof/>
        </w:rPr>
        <w:t xml:space="preserve"> van Resolutie nr. </w:t>
      </w:r>
      <w:r w:rsidRPr="0030224D">
        <w:rPr>
          <w:noProof/>
        </w:rPr>
        <w:t>3080</w:t>
      </w:r>
      <w:r>
        <w:rPr>
          <w:noProof/>
        </w:rPr>
        <w:t>/</w:t>
      </w:r>
      <w:r w:rsidRPr="0030224D">
        <w:rPr>
          <w:noProof/>
        </w:rPr>
        <w:t>2003</w:t>
      </w:r>
      <w:r>
        <w:rPr>
          <w:noProof/>
        </w:rPr>
        <w:t xml:space="preserve"> van de Servicio Agrícola y Ganadero</w:t>
      </w:r>
      <w:r>
        <w:rPr>
          <w:rStyle w:val="FootnoteReference"/>
          <w:rFonts w:eastAsia="Calibri"/>
          <w:noProof/>
        </w:rPr>
        <w:footnoteReference w:id="3"/>
      </w:r>
      <w:r>
        <w:rPr>
          <w:noProof/>
        </w:rPr>
        <w:t>;</w:t>
      </w:r>
    </w:p>
    <w:p w14:paraId="06D2E4F4" w14:textId="77777777" w:rsidR="00857611" w:rsidRPr="00D84C7B" w:rsidRDefault="00857611" w:rsidP="00693CDB">
      <w:pPr>
        <w:rPr>
          <w:rFonts w:eastAsia="Calibri"/>
          <w:noProof/>
        </w:rPr>
      </w:pPr>
    </w:p>
    <w:p w14:paraId="63A62620" w14:textId="6A738705" w:rsidR="00857611" w:rsidRPr="00D84C7B" w:rsidRDefault="00857611" w:rsidP="00693CDB">
      <w:pPr>
        <w:ind w:left="567" w:hanging="567"/>
        <w:rPr>
          <w:rFonts w:eastAsia="Calibri"/>
          <w:noProof/>
        </w:rPr>
      </w:pPr>
      <w:r>
        <w:rPr>
          <w:noProof/>
        </w:rPr>
        <w:t>b)</w:t>
      </w:r>
      <w:r>
        <w:rPr>
          <w:noProof/>
        </w:rPr>
        <w:tab/>
        <w:t>plaagorganismen waarvan bekend is dat zij in enig deel van Chili voorkomen, zoals vermeld in artikel </w:t>
      </w:r>
      <w:r w:rsidRPr="0030224D">
        <w:rPr>
          <w:noProof/>
        </w:rPr>
        <w:t>21</w:t>
      </w:r>
      <w:r>
        <w:rPr>
          <w:noProof/>
        </w:rPr>
        <w:t xml:space="preserve"> van Resolutie nr. </w:t>
      </w:r>
      <w:r w:rsidRPr="0030224D">
        <w:rPr>
          <w:noProof/>
        </w:rPr>
        <w:t>3080</w:t>
      </w:r>
      <w:r>
        <w:rPr>
          <w:noProof/>
        </w:rPr>
        <w:t>/</w:t>
      </w:r>
      <w:r w:rsidRPr="0030224D">
        <w:rPr>
          <w:noProof/>
        </w:rPr>
        <w:t>2003</w:t>
      </w:r>
      <w:r>
        <w:rPr>
          <w:noProof/>
        </w:rPr>
        <w:t xml:space="preserve"> van de Servicio Agrícola y Ganadero; en</w:t>
      </w:r>
    </w:p>
    <w:p w14:paraId="78119062" w14:textId="77777777" w:rsidR="00857611" w:rsidRPr="00D84C7B" w:rsidRDefault="00857611" w:rsidP="00693CDB">
      <w:pPr>
        <w:rPr>
          <w:rFonts w:eastAsia="Calibri"/>
          <w:noProof/>
        </w:rPr>
      </w:pPr>
    </w:p>
    <w:p w14:paraId="54DCFBFB" w14:textId="3FDCA242" w:rsidR="00857611" w:rsidRPr="00D84C7B" w:rsidRDefault="00857611" w:rsidP="00693CDB">
      <w:pPr>
        <w:ind w:left="567" w:hanging="567"/>
        <w:rPr>
          <w:rFonts w:eastAsia="Calibri"/>
          <w:noProof/>
        </w:rPr>
      </w:pPr>
      <w:r>
        <w:rPr>
          <w:noProof/>
        </w:rPr>
        <w:t>c)</w:t>
      </w:r>
      <w:r>
        <w:rPr>
          <w:noProof/>
        </w:rPr>
        <w:tab/>
        <w:t>plaagorganismen waarvan bekend is dat zij in Chili voorkomen, die onder officiële controle zijn en ten aanzien waarvan plagenvrije zones zijn ingesteld, zoals vermeld in de artikelen </w:t>
      </w:r>
      <w:r w:rsidRPr="0030224D">
        <w:rPr>
          <w:noProof/>
        </w:rPr>
        <w:t>6</w:t>
      </w:r>
      <w:r>
        <w:rPr>
          <w:noProof/>
        </w:rPr>
        <w:t xml:space="preserve"> en</w:t>
      </w:r>
      <w:r w:rsidR="00756B9E">
        <w:rPr>
          <w:noProof/>
        </w:rPr>
        <w:t> </w:t>
      </w:r>
      <w:r w:rsidRPr="0030224D">
        <w:rPr>
          <w:noProof/>
        </w:rPr>
        <w:t>7</w:t>
      </w:r>
      <w:r>
        <w:rPr>
          <w:noProof/>
        </w:rPr>
        <w:t xml:space="preserve"> van Resolutie nr. </w:t>
      </w:r>
      <w:r w:rsidRPr="0030224D">
        <w:rPr>
          <w:noProof/>
        </w:rPr>
        <w:t>3080</w:t>
      </w:r>
      <w:r>
        <w:rPr>
          <w:noProof/>
        </w:rPr>
        <w:t>/</w:t>
      </w:r>
      <w:r w:rsidRPr="0030224D">
        <w:rPr>
          <w:noProof/>
        </w:rPr>
        <w:t>2003</w:t>
      </w:r>
      <w:r>
        <w:rPr>
          <w:noProof/>
        </w:rPr>
        <w:t xml:space="preserve"> van de Servicio Agrícola y Ganadero.</w:t>
      </w:r>
    </w:p>
    <w:p w14:paraId="369F55EF" w14:textId="55F24AA2" w:rsidR="00693CDB" w:rsidRPr="00D84C7B" w:rsidRDefault="00693CDB" w:rsidP="00693CDB">
      <w:pPr>
        <w:rPr>
          <w:rFonts w:eastAsia="Calibri"/>
          <w:noProof/>
        </w:rPr>
      </w:pPr>
    </w:p>
    <w:p w14:paraId="4B261F76" w14:textId="77777777" w:rsidR="006C5B7B" w:rsidRPr="00D84C7B" w:rsidRDefault="006C5B7B" w:rsidP="00693CDB">
      <w:pPr>
        <w:rPr>
          <w:rFonts w:eastAsia="Calibri"/>
          <w:noProof/>
        </w:rPr>
      </w:pPr>
    </w:p>
    <w:p w14:paraId="231BFF41" w14:textId="7660DEEB" w:rsidR="00693CDB" w:rsidRPr="00D84C7B" w:rsidRDefault="006C5B7B" w:rsidP="006C5B7B">
      <w:pPr>
        <w:jc w:val="center"/>
        <w:rPr>
          <w:rFonts w:eastAsia="Calibri"/>
          <w:noProof/>
        </w:rPr>
      </w:pPr>
      <w:r>
        <w:rPr>
          <w:noProof/>
        </w:rPr>
        <w:t>________________</w:t>
      </w:r>
    </w:p>
    <w:p w14:paraId="3CBBBA1B" w14:textId="77777777" w:rsidR="00857611" w:rsidRPr="00D84C7B" w:rsidRDefault="00857611" w:rsidP="00693CDB">
      <w:pPr>
        <w:rPr>
          <w:noProof/>
        </w:rPr>
        <w:sectPr w:rsidR="00857611" w:rsidRPr="00D84C7B" w:rsidSect="006C5B7B">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14:paraId="7CED3047" w14:textId="77777777" w:rsidR="00857611" w:rsidRPr="00D84C7B" w:rsidRDefault="00857611" w:rsidP="00693CDB">
      <w:pPr>
        <w:jc w:val="right"/>
        <w:rPr>
          <w:rFonts w:eastAsia="Calibri"/>
          <w:b/>
          <w:bCs/>
          <w:noProof/>
          <w:u w:val="single"/>
        </w:rPr>
      </w:pPr>
      <w:bookmarkStart w:id="25" w:name="_Hlk134007709"/>
      <w:r>
        <w:rPr>
          <w:b/>
          <w:noProof/>
          <w:u w:val="single"/>
        </w:rPr>
        <w:t>BIJLAGE </w:t>
      </w:r>
      <w:r w:rsidRPr="0030224D">
        <w:rPr>
          <w:b/>
          <w:noProof/>
          <w:u w:val="single"/>
        </w:rPr>
        <w:t>6</w:t>
      </w:r>
      <w:r>
        <w:rPr>
          <w:b/>
          <w:noProof/>
          <w:u w:val="single"/>
        </w:rPr>
        <w:t>-C</w:t>
      </w:r>
      <w:bookmarkEnd w:id="25"/>
    </w:p>
    <w:p w14:paraId="3262200F" w14:textId="77777777" w:rsidR="00857611" w:rsidRPr="00D84C7B" w:rsidRDefault="00857611" w:rsidP="00693CDB">
      <w:pPr>
        <w:rPr>
          <w:rFonts w:eastAsia="Calibri"/>
          <w:noProof/>
        </w:rPr>
      </w:pPr>
    </w:p>
    <w:p w14:paraId="7974BA7C" w14:textId="77777777" w:rsidR="00857611" w:rsidRPr="00D84C7B" w:rsidRDefault="00857611" w:rsidP="00693CDB">
      <w:pPr>
        <w:rPr>
          <w:rFonts w:eastAsia="Calibri"/>
          <w:noProof/>
        </w:rPr>
      </w:pPr>
    </w:p>
    <w:p w14:paraId="0E231B7D" w14:textId="77777777" w:rsidR="00857611" w:rsidRPr="00D84C7B" w:rsidRDefault="00857611" w:rsidP="00693CDB">
      <w:pPr>
        <w:jc w:val="center"/>
        <w:rPr>
          <w:rFonts w:eastAsia="Calibri"/>
          <w:noProof/>
        </w:rPr>
      </w:pPr>
      <w:bookmarkStart w:id="26" w:name="_Hlk134007703"/>
      <w:r>
        <w:rPr>
          <w:noProof/>
        </w:rPr>
        <w:t>REGIONALISATIE EN INDELING IN GEBIEDEN</w:t>
      </w:r>
      <w:bookmarkEnd w:id="26"/>
    </w:p>
    <w:p w14:paraId="73E2485F" w14:textId="77777777" w:rsidR="00857611" w:rsidRPr="00D84C7B" w:rsidRDefault="00857611" w:rsidP="00693CDB">
      <w:pPr>
        <w:rPr>
          <w:rFonts w:eastAsia="Calibri"/>
          <w:noProof/>
        </w:rPr>
      </w:pPr>
      <w:bookmarkStart w:id="27" w:name="bookmark4"/>
    </w:p>
    <w:p w14:paraId="4AFF6D08" w14:textId="3ECFF2FB" w:rsidR="00857611" w:rsidRPr="00D84C7B" w:rsidRDefault="00857611" w:rsidP="00693CDB">
      <w:pPr>
        <w:rPr>
          <w:rFonts w:eastAsia="Calibri"/>
          <w:noProof/>
        </w:rPr>
      </w:pPr>
      <w:r w:rsidRPr="0030224D">
        <w:rPr>
          <w:noProof/>
        </w:rPr>
        <w:t>1</w:t>
      </w:r>
      <w:r>
        <w:rPr>
          <w:noProof/>
        </w:rPr>
        <w:t>.</w:t>
      </w:r>
      <w:r>
        <w:rPr>
          <w:noProof/>
        </w:rPr>
        <w:tab/>
        <w:t>Grondslag voor erkenning van de status en regionalisatiebesluiten met betrekking tot land- en waterdierziekten:</w:t>
      </w:r>
    </w:p>
    <w:p w14:paraId="4406A3F2" w14:textId="77777777" w:rsidR="00857611" w:rsidRPr="00D84C7B" w:rsidRDefault="00857611" w:rsidP="00693CDB">
      <w:pPr>
        <w:rPr>
          <w:rFonts w:eastAsia="Calibri"/>
          <w:noProof/>
        </w:rPr>
      </w:pPr>
    </w:p>
    <w:p w14:paraId="4DCC6529" w14:textId="77777777" w:rsidR="00857611" w:rsidRPr="00D84C7B" w:rsidRDefault="00857611" w:rsidP="00693CDB">
      <w:pPr>
        <w:rPr>
          <w:rFonts w:eastAsia="Calibri"/>
          <w:noProof/>
        </w:rPr>
      </w:pPr>
      <w:r>
        <w:rPr>
          <w:noProof/>
        </w:rPr>
        <w:t>a)</w:t>
      </w:r>
      <w:r>
        <w:rPr>
          <w:noProof/>
        </w:rPr>
        <w:tab/>
        <w:t>dierziekten:</w:t>
      </w:r>
    </w:p>
    <w:p w14:paraId="3551C577" w14:textId="77777777" w:rsidR="00857611" w:rsidRPr="00D84C7B" w:rsidRDefault="00857611" w:rsidP="00693CDB">
      <w:pPr>
        <w:rPr>
          <w:rFonts w:eastAsia="Calibri"/>
          <w:noProof/>
        </w:rPr>
      </w:pPr>
    </w:p>
    <w:p w14:paraId="1D112B77" w14:textId="5022AF76" w:rsidR="00857611" w:rsidRPr="00D84C7B" w:rsidRDefault="00857611" w:rsidP="00201E28">
      <w:pPr>
        <w:ind w:left="1134" w:hanging="567"/>
        <w:rPr>
          <w:rFonts w:eastAsia="Calibri"/>
          <w:noProof/>
        </w:rPr>
      </w:pPr>
      <w:r>
        <w:rPr>
          <w:noProof/>
        </w:rPr>
        <w:t>i)</w:t>
      </w:r>
      <w:r>
        <w:rPr>
          <w:noProof/>
        </w:rPr>
        <w:tab/>
        <w:t>de basis voor de erkenning van de status van een Partij of een regio van een Partij ten aanzien van een dierziekte is de “Recognition of the disease/infection free status of a country or a zone and epidemiological surveillance systems” van de internationale diergezondheidscode (International Animal Health Code) van de Wereldorganisatie voor diergezondheid (“WOAH”); en</w:t>
      </w:r>
    </w:p>
    <w:p w14:paraId="36BD47C7" w14:textId="77777777" w:rsidR="00857611" w:rsidRPr="00D84C7B" w:rsidRDefault="00857611" w:rsidP="00201E28">
      <w:pPr>
        <w:ind w:left="1134" w:hanging="567"/>
        <w:rPr>
          <w:rFonts w:eastAsia="Calibri"/>
          <w:noProof/>
        </w:rPr>
      </w:pPr>
    </w:p>
    <w:p w14:paraId="16776514" w14:textId="487AEB58" w:rsidR="00857611" w:rsidRPr="00D84C7B" w:rsidRDefault="00857611" w:rsidP="00201E28">
      <w:pPr>
        <w:ind w:left="1134" w:hanging="567"/>
        <w:rPr>
          <w:rFonts w:eastAsia="Calibri"/>
          <w:noProof/>
        </w:rPr>
      </w:pPr>
      <w:r>
        <w:rPr>
          <w:noProof/>
        </w:rPr>
        <w:t>ii)</w:t>
      </w:r>
      <w:r>
        <w:rPr>
          <w:noProof/>
        </w:rPr>
        <w:tab/>
        <w:t>de basis voor de erkenning van regionalisatiebesluiten voor dierziekten is de “Zoning and regionalisation” van de internationale diergezondheidscode van de WOAH; en</w:t>
      </w:r>
    </w:p>
    <w:p w14:paraId="7D6D6430" w14:textId="77777777" w:rsidR="00857611" w:rsidRPr="00D84C7B" w:rsidRDefault="00857611" w:rsidP="00693CDB">
      <w:pPr>
        <w:rPr>
          <w:rFonts w:eastAsia="Calibri"/>
          <w:noProof/>
        </w:rPr>
      </w:pPr>
    </w:p>
    <w:p w14:paraId="68A980EB" w14:textId="2EA37C37" w:rsidR="00857611" w:rsidRPr="00D84C7B" w:rsidRDefault="00857611" w:rsidP="00201E28">
      <w:pPr>
        <w:ind w:left="567" w:hanging="567"/>
        <w:rPr>
          <w:rFonts w:eastAsia="Calibri"/>
          <w:noProof/>
        </w:rPr>
      </w:pPr>
      <w:r>
        <w:rPr>
          <w:noProof/>
        </w:rPr>
        <w:t>b)</w:t>
      </w:r>
      <w:r>
        <w:rPr>
          <w:noProof/>
        </w:rPr>
        <w:tab/>
        <w:t>waterdierziekten: de basis voor de erkenning van regionalisatiebesluiten voor aquacultuurziekten is de internationale gezondheidscode voor waterdieren (International Aquatic Health Code) van de WOAH.</w:t>
      </w:r>
    </w:p>
    <w:p w14:paraId="49C39E66" w14:textId="77777777" w:rsidR="00857611" w:rsidRPr="00D84C7B" w:rsidRDefault="00857611" w:rsidP="00693CDB">
      <w:pPr>
        <w:rPr>
          <w:rFonts w:eastAsia="Calibri"/>
          <w:noProof/>
        </w:rPr>
      </w:pPr>
    </w:p>
    <w:p w14:paraId="70A07F86" w14:textId="11020D44" w:rsidR="00857611" w:rsidRPr="00D84C7B" w:rsidRDefault="00201E28" w:rsidP="00693CDB">
      <w:pPr>
        <w:rPr>
          <w:rFonts w:eastAsia="Calibri"/>
          <w:noProof/>
        </w:rPr>
      </w:pPr>
      <w:r>
        <w:rPr>
          <w:noProof/>
        </w:rPr>
        <w:br w:type="page"/>
      </w:r>
      <w:r w:rsidRPr="0030224D">
        <w:rPr>
          <w:noProof/>
        </w:rPr>
        <w:t>2</w:t>
      </w:r>
      <w:r>
        <w:rPr>
          <w:noProof/>
        </w:rPr>
        <w:t>.</w:t>
      </w:r>
      <w:r>
        <w:rPr>
          <w:noProof/>
        </w:rPr>
        <w:tab/>
        <w:t>De criteria om vast te stellen of een regio vrij is van bepaalde plaagorganismen, uit hoofde van artikel </w:t>
      </w:r>
      <w:r w:rsidRPr="0030224D">
        <w:rPr>
          <w:noProof/>
        </w:rPr>
        <w:t>6</w:t>
      </w:r>
      <w:r>
        <w:rPr>
          <w:noProof/>
        </w:rPr>
        <w:t>.</w:t>
      </w:r>
      <w:r w:rsidRPr="0030224D">
        <w:rPr>
          <w:noProof/>
        </w:rPr>
        <w:t>7</w:t>
      </w:r>
      <w:r>
        <w:rPr>
          <w:noProof/>
        </w:rPr>
        <w:t>, lid </w:t>
      </w:r>
      <w:r w:rsidRPr="0030224D">
        <w:rPr>
          <w:noProof/>
        </w:rPr>
        <w:t>2</w:t>
      </w:r>
      <w:r>
        <w:rPr>
          <w:noProof/>
        </w:rPr>
        <w:t>, moeten voldoen aan:</w:t>
      </w:r>
    </w:p>
    <w:p w14:paraId="58493B07" w14:textId="77777777" w:rsidR="00857611" w:rsidRPr="00D84C7B" w:rsidRDefault="00857611" w:rsidP="00693CDB">
      <w:pPr>
        <w:rPr>
          <w:rFonts w:eastAsia="Calibri"/>
          <w:noProof/>
        </w:rPr>
      </w:pPr>
    </w:p>
    <w:p w14:paraId="0C6A656C" w14:textId="4A31D452" w:rsidR="00857611" w:rsidRPr="00D84C7B" w:rsidRDefault="00857611" w:rsidP="00201E28">
      <w:pPr>
        <w:ind w:left="567" w:hanging="567"/>
        <w:rPr>
          <w:rFonts w:eastAsia="Calibri"/>
          <w:noProof/>
        </w:rPr>
      </w:pPr>
      <w:r>
        <w:rPr>
          <w:noProof/>
        </w:rPr>
        <w:t>a)</w:t>
      </w:r>
      <w:r>
        <w:rPr>
          <w:noProof/>
        </w:rPr>
        <w:tab/>
        <w:t>de internationale norm voor fytosanitaire maatregelen </w:t>
      </w:r>
      <w:r w:rsidRPr="0030224D">
        <w:rPr>
          <w:noProof/>
        </w:rPr>
        <w:t>4</w:t>
      </w:r>
      <w:r>
        <w:rPr>
          <w:noProof/>
        </w:rPr>
        <w:t xml:space="preserve"> van de FAO “Requirements for the establishment of pest free areas” en de relevante definities van de internationale norm voor fytosanitaire maatregelen </w:t>
      </w:r>
      <w:r w:rsidRPr="0030224D">
        <w:rPr>
          <w:noProof/>
        </w:rPr>
        <w:t>5</w:t>
      </w:r>
      <w:r>
        <w:rPr>
          <w:noProof/>
        </w:rPr>
        <w:t xml:space="preserve"> van de FAO “Glossary of phytosanitary terms”; of</w:t>
      </w:r>
    </w:p>
    <w:p w14:paraId="68C18698" w14:textId="77777777" w:rsidR="00857611" w:rsidRPr="00D84C7B" w:rsidRDefault="00857611" w:rsidP="00693CDB">
      <w:pPr>
        <w:rPr>
          <w:rFonts w:eastAsia="Calibri"/>
          <w:noProof/>
        </w:rPr>
      </w:pPr>
    </w:p>
    <w:p w14:paraId="6355756B" w14:textId="09B21731" w:rsidR="00857611" w:rsidRPr="00D84C7B" w:rsidRDefault="00857611" w:rsidP="00201E28">
      <w:pPr>
        <w:ind w:left="567" w:hanging="567"/>
        <w:rPr>
          <w:rFonts w:eastAsia="Calibri"/>
          <w:noProof/>
        </w:rPr>
      </w:pPr>
      <w:r>
        <w:rPr>
          <w:noProof/>
        </w:rPr>
        <w:t>b)</w:t>
      </w:r>
      <w:r>
        <w:rPr>
          <w:noProof/>
        </w:rPr>
        <w:tab/>
        <w:t>artikel </w:t>
      </w:r>
      <w:r w:rsidRPr="0030224D">
        <w:rPr>
          <w:noProof/>
        </w:rPr>
        <w:t>32</w:t>
      </w:r>
      <w:r>
        <w:rPr>
          <w:noProof/>
        </w:rPr>
        <w:t xml:space="preserve"> van Verordening (EU) </w:t>
      </w:r>
      <w:r w:rsidRPr="0030224D">
        <w:rPr>
          <w:noProof/>
        </w:rPr>
        <w:t>2016</w:t>
      </w:r>
      <w:r>
        <w:rPr>
          <w:noProof/>
        </w:rPr>
        <w:t>/</w:t>
      </w:r>
      <w:r w:rsidRPr="0030224D">
        <w:rPr>
          <w:noProof/>
        </w:rPr>
        <w:t>2031</w:t>
      </w:r>
      <w:r>
        <w:rPr>
          <w:rStyle w:val="FootnoteReference"/>
          <w:rFonts w:eastAsia="Calibri"/>
          <w:noProof/>
        </w:rPr>
        <w:footnoteReference w:id="4"/>
      </w:r>
      <w:r>
        <w:rPr>
          <w:noProof/>
        </w:rPr>
        <w:t>.</w:t>
      </w:r>
    </w:p>
    <w:p w14:paraId="608681E8" w14:textId="77777777" w:rsidR="00857611" w:rsidRPr="00D84C7B" w:rsidRDefault="00857611" w:rsidP="00693CDB">
      <w:pPr>
        <w:rPr>
          <w:rFonts w:eastAsia="Calibri"/>
          <w:noProof/>
        </w:rPr>
      </w:pPr>
    </w:p>
    <w:p w14:paraId="23327AAC" w14:textId="78B7BBB7" w:rsidR="00857611" w:rsidRPr="00D84C7B" w:rsidRDefault="00857611" w:rsidP="00693CDB">
      <w:pPr>
        <w:rPr>
          <w:rFonts w:eastAsia="Calibri"/>
          <w:noProof/>
        </w:rPr>
      </w:pPr>
      <w:r w:rsidRPr="0030224D">
        <w:rPr>
          <w:noProof/>
        </w:rPr>
        <w:t>3</w:t>
      </w:r>
      <w:r>
        <w:rPr>
          <w:noProof/>
        </w:rPr>
        <w:t>.</w:t>
      </w:r>
      <w:r>
        <w:rPr>
          <w:noProof/>
        </w:rPr>
        <w:tab/>
        <w:t>Criteria voor de erkenning van de bijzondere status van een grondgebied of regio van een Partij met betrekking tot specifieke dierziekten:</w:t>
      </w:r>
    </w:p>
    <w:p w14:paraId="6298E6B5" w14:textId="77777777" w:rsidR="00857611" w:rsidRPr="00D84C7B" w:rsidRDefault="00857611" w:rsidP="00693CDB">
      <w:pPr>
        <w:rPr>
          <w:rFonts w:eastAsia="Calibri"/>
          <w:noProof/>
        </w:rPr>
      </w:pPr>
    </w:p>
    <w:p w14:paraId="1ED79FDF" w14:textId="17C3BD21" w:rsidR="00857611" w:rsidRPr="00D84C7B" w:rsidRDefault="00857611" w:rsidP="00201E28">
      <w:pPr>
        <w:ind w:left="567" w:hanging="567"/>
        <w:rPr>
          <w:rFonts w:eastAsia="Calibri"/>
          <w:noProof/>
        </w:rPr>
      </w:pPr>
      <w:r>
        <w:rPr>
          <w:noProof/>
        </w:rPr>
        <w:t>a)</w:t>
      </w:r>
      <w:r>
        <w:rPr>
          <w:noProof/>
        </w:rPr>
        <w:tab/>
        <w:t>wanneer de Partij van invoer van oordeel is dat haar grondgebied of een deel daarvan vrij is van een niet in de meest recente versie van de WOAH-lijst opgenomen dierziekte, legt zij de Partij van uitvoer de passende bewijsstukken voor waarin met name de volgende gegevens worden verstrekt:</w:t>
      </w:r>
    </w:p>
    <w:p w14:paraId="511CF9FD" w14:textId="77777777" w:rsidR="00857611" w:rsidRPr="00D84C7B" w:rsidRDefault="00857611" w:rsidP="00693CDB">
      <w:pPr>
        <w:rPr>
          <w:rFonts w:eastAsia="Calibri"/>
          <w:noProof/>
        </w:rPr>
      </w:pPr>
    </w:p>
    <w:p w14:paraId="5FAF3FCA" w14:textId="5116740B" w:rsidR="00857611" w:rsidRPr="00D84C7B" w:rsidRDefault="00857611" w:rsidP="00201E28">
      <w:pPr>
        <w:ind w:left="1134" w:hanging="567"/>
        <w:rPr>
          <w:rFonts w:eastAsia="Calibri"/>
          <w:noProof/>
        </w:rPr>
      </w:pPr>
      <w:r>
        <w:rPr>
          <w:noProof/>
        </w:rPr>
        <w:t>i)</w:t>
      </w:r>
      <w:r>
        <w:rPr>
          <w:noProof/>
        </w:rPr>
        <w:tab/>
        <w:t>de aard van de ziekte en een historisch overzicht van het voorkomen van de ziekte op haar grondgebied;</w:t>
      </w:r>
    </w:p>
    <w:p w14:paraId="612F2343" w14:textId="77777777" w:rsidR="00857611" w:rsidRPr="00D84C7B" w:rsidRDefault="00857611" w:rsidP="00201E28">
      <w:pPr>
        <w:ind w:left="1134" w:hanging="567"/>
        <w:rPr>
          <w:rFonts w:eastAsia="Calibri"/>
          <w:noProof/>
        </w:rPr>
      </w:pPr>
    </w:p>
    <w:p w14:paraId="6868BD58" w14:textId="656EB930" w:rsidR="00857611" w:rsidRPr="00D84C7B" w:rsidRDefault="00857611" w:rsidP="00201E28">
      <w:pPr>
        <w:ind w:left="1134" w:hanging="567"/>
        <w:rPr>
          <w:rFonts w:eastAsia="Calibri"/>
          <w:noProof/>
        </w:rPr>
      </w:pPr>
      <w:r>
        <w:rPr>
          <w:noProof/>
        </w:rPr>
        <w:t>ii)</w:t>
      </w:r>
      <w:r>
        <w:rPr>
          <w:noProof/>
        </w:rPr>
        <w:tab/>
        <w:t>de resultaten van de in het kader van het toezicht uitgevoerde tests op basis van serologisch, microbiologisch, pathologisch of epidemiologisch onderzoek en op basis van het feit dat de ziekte bij de bevoegde autoriteiten moet worden gemeld;</w:t>
      </w:r>
    </w:p>
    <w:p w14:paraId="1534CA6A" w14:textId="77777777" w:rsidR="00857611" w:rsidRPr="00D84C7B" w:rsidRDefault="00857611" w:rsidP="00201E28">
      <w:pPr>
        <w:ind w:left="1134" w:hanging="567"/>
        <w:rPr>
          <w:rFonts w:eastAsia="Calibri"/>
          <w:noProof/>
        </w:rPr>
      </w:pPr>
    </w:p>
    <w:p w14:paraId="2545F823" w14:textId="24BCD14A" w:rsidR="00857611" w:rsidRPr="00D84C7B" w:rsidRDefault="00201E28" w:rsidP="00201E28">
      <w:pPr>
        <w:ind w:left="1134" w:hanging="567"/>
        <w:rPr>
          <w:rFonts w:eastAsia="Calibri"/>
          <w:noProof/>
        </w:rPr>
      </w:pPr>
      <w:r>
        <w:rPr>
          <w:noProof/>
        </w:rPr>
        <w:br w:type="page"/>
        <w:t>iii)</w:t>
      </w:r>
      <w:r>
        <w:rPr>
          <w:noProof/>
        </w:rPr>
        <w:tab/>
        <w:t>de looptijd van het bewakingsprogramma;</w:t>
      </w:r>
    </w:p>
    <w:p w14:paraId="084D0FF7" w14:textId="77777777" w:rsidR="00857611" w:rsidRPr="00D84C7B" w:rsidRDefault="00857611" w:rsidP="00201E28">
      <w:pPr>
        <w:ind w:left="1134" w:hanging="567"/>
        <w:rPr>
          <w:rFonts w:eastAsia="Calibri"/>
          <w:noProof/>
        </w:rPr>
      </w:pPr>
    </w:p>
    <w:p w14:paraId="0F6A2185" w14:textId="57B610BC" w:rsidR="00857611" w:rsidRPr="00D84C7B" w:rsidRDefault="00857611" w:rsidP="00201E28">
      <w:pPr>
        <w:ind w:left="1134" w:hanging="567"/>
        <w:rPr>
          <w:rFonts w:eastAsia="Calibri"/>
          <w:noProof/>
        </w:rPr>
      </w:pPr>
      <w:r>
        <w:rPr>
          <w:noProof/>
        </w:rPr>
        <w:t>iv)</w:t>
      </w:r>
      <w:r>
        <w:rPr>
          <w:noProof/>
        </w:rPr>
        <w:tab/>
        <w:t>eventueel de periode waarin inenting tegen de ziekte verboden is en het betrokken geografische gebied; en</w:t>
      </w:r>
    </w:p>
    <w:p w14:paraId="759493ED" w14:textId="77777777" w:rsidR="00857611" w:rsidRPr="00D84C7B" w:rsidRDefault="00857611" w:rsidP="00201E28">
      <w:pPr>
        <w:ind w:left="1134" w:hanging="567"/>
        <w:rPr>
          <w:rFonts w:eastAsia="Calibri"/>
          <w:noProof/>
        </w:rPr>
      </w:pPr>
    </w:p>
    <w:p w14:paraId="5FFBD62B" w14:textId="7EACE891" w:rsidR="00857611" w:rsidRPr="00D84C7B" w:rsidRDefault="00857611" w:rsidP="00201E28">
      <w:pPr>
        <w:ind w:left="1134" w:hanging="567"/>
        <w:rPr>
          <w:rFonts w:eastAsia="Calibri"/>
          <w:noProof/>
        </w:rPr>
      </w:pPr>
      <w:r>
        <w:rPr>
          <w:noProof/>
        </w:rPr>
        <w:t>v)</w:t>
      </w:r>
      <w:r>
        <w:rPr>
          <w:noProof/>
        </w:rPr>
        <w:tab/>
        <w:t>de regels voor de controle op de afwezigheid van de ziekte;</w:t>
      </w:r>
    </w:p>
    <w:p w14:paraId="5B541F30" w14:textId="77777777" w:rsidR="00857611" w:rsidRPr="00D84C7B" w:rsidRDefault="00857611" w:rsidP="00693CDB">
      <w:pPr>
        <w:rPr>
          <w:rFonts w:eastAsia="Calibri"/>
          <w:noProof/>
        </w:rPr>
      </w:pPr>
    </w:p>
    <w:p w14:paraId="453D6009" w14:textId="310F3D1E" w:rsidR="00857611" w:rsidRPr="00D84C7B" w:rsidRDefault="00857611" w:rsidP="00201E28">
      <w:pPr>
        <w:ind w:left="567" w:hanging="567"/>
        <w:rPr>
          <w:rFonts w:eastAsia="Calibri"/>
          <w:noProof/>
        </w:rPr>
      </w:pPr>
      <w:r>
        <w:rPr>
          <w:noProof/>
        </w:rPr>
        <w:t>b)</w:t>
      </w:r>
      <w:r>
        <w:rPr>
          <w:noProof/>
        </w:rPr>
        <w:tab/>
        <w:t>indien de Partij van invoer aanvullende algemene of specifieke garanties eist op grond van artikel </w:t>
      </w:r>
      <w:r w:rsidRPr="0030224D">
        <w:rPr>
          <w:noProof/>
        </w:rPr>
        <w:t>6</w:t>
      </w:r>
      <w:r>
        <w:rPr>
          <w:noProof/>
        </w:rPr>
        <w:t>.</w:t>
      </w:r>
      <w:r w:rsidRPr="0030224D">
        <w:rPr>
          <w:noProof/>
        </w:rPr>
        <w:t>6</w:t>
      </w:r>
      <w:r>
        <w:rPr>
          <w:noProof/>
        </w:rPr>
        <w:t>, lid </w:t>
      </w:r>
      <w:r w:rsidRPr="0030224D">
        <w:rPr>
          <w:noProof/>
        </w:rPr>
        <w:t>1</w:t>
      </w:r>
      <w:r>
        <w:rPr>
          <w:noProof/>
        </w:rPr>
        <w:t>, punt</w:t>
      </w:r>
      <w:r w:rsidR="00756B9E">
        <w:rPr>
          <w:noProof/>
        </w:rPr>
        <w:t> </w:t>
      </w:r>
      <w:r>
        <w:rPr>
          <w:noProof/>
        </w:rPr>
        <w:t>c), mogen deze garanties niet strenger zijn dan de garanties die de Partij van invoer hanteert; en</w:t>
      </w:r>
    </w:p>
    <w:p w14:paraId="5E9A0CD0" w14:textId="77777777" w:rsidR="00857611" w:rsidRPr="00D84C7B" w:rsidRDefault="00857611" w:rsidP="00693CDB">
      <w:pPr>
        <w:rPr>
          <w:rFonts w:eastAsia="Calibri"/>
          <w:noProof/>
        </w:rPr>
      </w:pPr>
    </w:p>
    <w:p w14:paraId="56EA75B5" w14:textId="34C1CA59" w:rsidR="00857611" w:rsidRPr="00D84C7B" w:rsidRDefault="00857611" w:rsidP="00201E28">
      <w:pPr>
        <w:ind w:left="567" w:hanging="567"/>
        <w:rPr>
          <w:rFonts w:eastAsia="Calibri"/>
          <w:noProof/>
        </w:rPr>
      </w:pPr>
      <w:r>
        <w:rPr>
          <w:noProof/>
        </w:rPr>
        <w:t>c)</w:t>
      </w:r>
      <w:r>
        <w:rPr>
          <w:noProof/>
        </w:rPr>
        <w:tab/>
        <w:t>een Partij stelt de andere Partij in kennis van elke wijziging van de in bovenstaand punt a) bedoelde criteria die betrekking hebben op de ziekte. Aanvullende garanties die de Partij van invoer overeenkomstig bovenstaand punt b) vaststelt, kunnen na kennisgeving ervan worden gewijzigd of ingetrokken</w:t>
      </w:r>
      <w:bookmarkEnd w:id="27"/>
      <w:r>
        <w:rPr>
          <w:noProof/>
        </w:rPr>
        <w:t>.</w:t>
      </w:r>
    </w:p>
    <w:p w14:paraId="0BD24A38" w14:textId="3EBC8376" w:rsidR="00857611" w:rsidRPr="00D84C7B" w:rsidRDefault="00857611" w:rsidP="00693CDB">
      <w:pPr>
        <w:rPr>
          <w:noProof/>
        </w:rPr>
      </w:pPr>
    </w:p>
    <w:p w14:paraId="610C2566" w14:textId="77777777" w:rsidR="006C5B7B" w:rsidRPr="00D84C7B" w:rsidRDefault="006C5B7B" w:rsidP="00693CDB">
      <w:pPr>
        <w:rPr>
          <w:noProof/>
        </w:rPr>
      </w:pPr>
    </w:p>
    <w:p w14:paraId="52D55543" w14:textId="2D73BE87" w:rsidR="00201E28" w:rsidRPr="00D84C7B" w:rsidRDefault="006C5B7B" w:rsidP="006C5B7B">
      <w:pPr>
        <w:jc w:val="center"/>
        <w:rPr>
          <w:noProof/>
        </w:rPr>
      </w:pPr>
      <w:r>
        <w:rPr>
          <w:noProof/>
        </w:rPr>
        <w:t>________________</w:t>
      </w:r>
    </w:p>
    <w:p w14:paraId="7BB27B0A" w14:textId="097C97A5" w:rsidR="00201E28" w:rsidRPr="00D84C7B" w:rsidRDefault="00201E28" w:rsidP="00693CDB">
      <w:pPr>
        <w:rPr>
          <w:noProof/>
        </w:rPr>
        <w:sectPr w:rsidR="00201E28" w:rsidRPr="00D84C7B" w:rsidSect="006C5B7B">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pPr>
    </w:p>
    <w:p w14:paraId="3E878190" w14:textId="77777777" w:rsidR="00857611" w:rsidRPr="00D84C7B" w:rsidRDefault="00857611" w:rsidP="00201E28">
      <w:pPr>
        <w:jc w:val="right"/>
        <w:rPr>
          <w:rFonts w:eastAsia="Calibri"/>
          <w:b/>
          <w:bCs/>
          <w:noProof/>
          <w:u w:val="single"/>
        </w:rPr>
      </w:pPr>
      <w:bookmarkStart w:id="28" w:name="_Hlk134007725"/>
      <w:r>
        <w:rPr>
          <w:b/>
          <w:noProof/>
          <w:u w:val="single"/>
        </w:rPr>
        <w:t>BIJLAGE </w:t>
      </w:r>
      <w:r w:rsidRPr="0030224D">
        <w:rPr>
          <w:b/>
          <w:noProof/>
          <w:u w:val="single"/>
        </w:rPr>
        <w:t>6</w:t>
      </w:r>
      <w:r>
        <w:rPr>
          <w:b/>
          <w:noProof/>
          <w:u w:val="single"/>
        </w:rPr>
        <w:t>-D</w:t>
      </w:r>
      <w:bookmarkEnd w:id="28"/>
    </w:p>
    <w:p w14:paraId="6F8241C8" w14:textId="77777777" w:rsidR="00857611" w:rsidRPr="00D84C7B" w:rsidRDefault="00857611" w:rsidP="00693CDB">
      <w:pPr>
        <w:rPr>
          <w:rFonts w:eastAsia="Calibri"/>
          <w:noProof/>
        </w:rPr>
      </w:pPr>
    </w:p>
    <w:p w14:paraId="73229901" w14:textId="77777777" w:rsidR="00857611" w:rsidRPr="00D84C7B" w:rsidRDefault="00857611" w:rsidP="00693CDB">
      <w:pPr>
        <w:rPr>
          <w:rFonts w:eastAsia="Calibri"/>
          <w:noProof/>
        </w:rPr>
      </w:pPr>
    </w:p>
    <w:p w14:paraId="1154A53D" w14:textId="033E3156" w:rsidR="00857611" w:rsidRPr="00D84C7B" w:rsidRDefault="00857611" w:rsidP="00201E28">
      <w:pPr>
        <w:jc w:val="center"/>
        <w:rPr>
          <w:rFonts w:eastAsia="Calibri"/>
          <w:noProof/>
        </w:rPr>
      </w:pPr>
      <w:bookmarkStart w:id="29" w:name="_Hlk134007732"/>
      <w:r>
        <w:rPr>
          <w:noProof/>
        </w:rPr>
        <w:t>VOORWAARDEN EN PROCEDURES VOOR DE ERKENNING</w:t>
      </w:r>
      <w:r w:rsidR="00960078">
        <w:rPr>
          <w:noProof/>
        </w:rPr>
        <w:t xml:space="preserve"> </w:t>
      </w:r>
      <w:r>
        <w:rPr>
          <w:noProof/>
        </w:rPr>
        <w:br/>
        <w:t>VAN INRICHTINGEN VOOR DE INVOER VAN DIEREN, DIERLIJKE PRODUCTEN, PRODUCTEN VAN DIERLIJKE OORSPRONG EN DIERLIJKE BIJPRODUCTEN</w:t>
      </w:r>
      <w:bookmarkEnd w:id="29"/>
    </w:p>
    <w:p w14:paraId="7753E1F5" w14:textId="77777777" w:rsidR="00857611" w:rsidRPr="00D84C7B" w:rsidRDefault="00857611" w:rsidP="00693CDB">
      <w:pPr>
        <w:rPr>
          <w:rFonts w:eastAsia="Calibri"/>
          <w:noProof/>
        </w:rPr>
      </w:pPr>
    </w:p>
    <w:p w14:paraId="68107B2C" w14:textId="77777777" w:rsidR="00857611" w:rsidRPr="00D84C7B" w:rsidRDefault="00857611" w:rsidP="00693CDB">
      <w:pPr>
        <w:rPr>
          <w:rFonts w:eastAsia="Calibri"/>
          <w:noProof/>
        </w:rPr>
      </w:pPr>
      <w:r w:rsidRPr="0030224D">
        <w:rPr>
          <w:noProof/>
        </w:rPr>
        <w:t>1</w:t>
      </w:r>
      <w:r>
        <w:rPr>
          <w:noProof/>
        </w:rPr>
        <w:t>.</w:t>
      </w:r>
      <w:r>
        <w:rPr>
          <w:noProof/>
        </w:rPr>
        <w:tab/>
        <w:t>De Partij van invoer kan de erkenning vereisen van inrichtingen van de Partij van uitvoer voor het invoeren van dieren, dierlijke producten, producten van dierlijke oorsprong en dierlijke bijproducten.</w:t>
      </w:r>
    </w:p>
    <w:p w14:paraId="5B523AE6" w14:textId="77777777" w:rsidR="00857611" w:rsidRPr="00D84C7B" w:rsidRDefault="00857611" w:rsidP="00693CDB">
      <w:pPr>
        <w:rPr>
          <w:rFonts w:eastAsia="Calibri"/>
          <w:noProof/>
        </w:rPr>
      </w:pPr>
    </w:p>
    <w:p w14:paraId="7CAA6351" w14:textId="77777777" w:rsidR="00857611" w:rsidRPr="00D84C7B" w:rsidRDefault="00857611" w:rsidP="00693CDB">
      <w:pPr>
        <w:rPr>
          <w:rFonts w:eastAsia="Calibri"/>
          <w:noProof/>
        </w:rPr>
      </w:pPr>
      <w:r w:rsidRPr="0030224D">
        <w:rPr>
          <w:noProof/>
        </w:rPr>
        <w:t>2</w:t>
      </w:r>
      <w:r>
        <w:rPr>
          <w:noProof/>
        </w:rPr>
        <w:t>.</w:t>
      </w:r>
      <w:r>
        <w:rPr>
          <w:noProof/>
        </w:rPr>
        <w:tab/>
        <w:t>De Partij van invoer erkent inrichtingen van de Partij van uitvoer op basis van door de Partij van uitvoer verstrekte passende garanties, zonder voorafgaande controle van de afzonderlijke inrichtingen door de Partij van invoer.</w:t>
      </w:r>
    </w:p>
    <w:p w14:paraId="2FB10B7E" w14:textId="77777777" w:rsidR="00857611" w:rsidRPr="00D84C7B" w:rsidRDefault="00857611" w:rsidP="00693CDB">
      <w:pPr>
        <w:rPr>
          <w:rFonts w:eastAsia="Calibri"/>
          <w:noProof/>
        </w:rPr>
      </w:pPr>
    </w:p>
    <w:p w14:paraId="3612BE5C" w14:textId="77777777" w:rsidR="00857611" w:rsidRPr="00D84C7B" w:rsidRDefault="00857611" w:rsidP="00693CDB">
      <w:pPr>
        <w:rPr>
          <w:rFonts w:eastAsia="Calibri"/>
          <w:noProof/>
        </w:rPr>
      </w:pPr>
      <w:r w:rsidRPr="0030224D">
        <w:rPr>
          <w:noProof/>
        </w:rPr>
        <w:t>3</w:t>
      </w:r>
      <w:r>
        <w:rPr>
          <w:noProof/>
        </w:rPr>
        <w:t>.</w:t>
      </w:r>
      <w:r>
        <w:rPr>
          <w:noProof/>
        </w:rPr>
        <w:tab/>
        <w:t>De Partij van invoer past de goedkeuringsprocedure toe op alle categorieën inrichtingen voor dieren, dierlijke producten, producten van dierlijke oorsprong en dierlijke bijproducten.</w:t>
      </w:r>
    </w:p>
    <w:p w14:paraId="081DA43F" w14:textId="77777777" w:rsidR="00857611" w:rsidRPr="00D84C7B" w:rsidRDefault="00857611" w:rsidP="00693CDB">
      <w:pPr>
        <w:rPr>
          <w:rFonts w:eastAsia="Calibri"/>
          <w:noProof/>
        </w:rPr>
      </w:pPr>
    </w:p>
    <w:p w14:paraId="7432A9AC" w14:textId="77777777" w:rsidR="00857611" w:rsidRPr="00D84C7B" w:rsidRDefault="00857611" w:rsidP="00693CDB">
      <w:pPr>
        <w:rPr>
          <w:rFonts w:eastAsia="Calibri"/>
          <w:noProof/>
        </w:rPr>
      </w:pPr>
      <w:r w:rsidRPr="0030224D">
        <w:rPr>
          <w:noProof/>
        </w:rPr>
        <w:t>4</w:t>
      </w:r>
      <w:r>
        <w:rPr>
          <w:noProof/>
        </w:rPr>
        <w:t>.</w:t>
      </w:r>
      <w:r>
        <w:rPr>
          <w:noProof/>
        </w:rPr>
        <w:tab/>
        <w:t>De Partij van invoer stelt lijsten van erkende inrichtingen op en maakt die lijsten toegankelijk voor het publiek. Zij wijzigt deze lijsten of vult ze aan om rekening te houden met nieuwe aanvragen en garanties die zij ontvangt.</w:t>
      </w:r>
    </w:p>
    <w:p w14:paraId="56A432CE" w14:textId="77777777" w:rsidR="00857611" w:rsidRPr="00D84C7B" w:rsidRDefault="00857611" w:rsidP="00693CDB">
      <w:pPr>
        <w:rPr>
          <w:rFonts w:eastAsia="Calibri"/>
          <w:noProof/>
        </w:rPr>
      </w:pPr>
    </w:p>
    <w:p w14:paraId="743DE478" w14:textId="5799B876" w:rsidR="00857611" w:rsidRPr="00D84C7B" w:rsidRDefault="00201E28" w:rsidP="00693CDB">
      <w:pPr>
        <w:rPr>
          <w:rFonts w:eastAsia="Calibri"/>
          <w:noProof/>
        </w:rPr>
      </w:pPr>
      <w:r>
        <w:rPr>
          <w:noProof/>
        </w:rPr>
        <w:br w:type="page"/>
      </w:r>
      <w:r w:rsidRPr="0030224D">
        <w:rPr>
          <w:noProof/>
        </w:rPr>
        <w:t>5</w:t>
      </w:r>
      <w:r>
        <w:rPr>
          <w:noProof/>
        </w:rPr>
        <w:t>.</w:t>
      </w:r>
      <w:r>
        <w:rPr>
          <w:noProof/>
        </w:rPr>
        <w:tab/>
        <w:t>Voor de erkenning gelden de volgende voorwaarden en procedures:</w:t>
      </w:r>
    </w:p>
    <w:p w14:paraId="0572D56B" w14:textId="77777777" w:rsidR="00857611" w:rsidRPr="00D84C7B" w:rsidRDefault="00857611" w:rsidP="00693CDB">
      <w:pPr>
        <w:rPr>
          <w:rFonts w:eastAsia="Calibri"/>
          <w:noProof/>
        </w:rPr>
      </w:pPr>
    </w:p>
    <w:p w14:paraId="21722D3C" w14:textId="11507B5F" w:rsidR="00857611" w:rsidRPr="00D84C7B" w:rsidRDefault="00857611" w:rsidP="00201E28">
      <w:pPr>
        <w:ind w:left="567" w:hanging="567"/>
        <w:rPr>
          <w:rFonts w:eastAsia="Calibri"/>
          <w:noProof/>
        </w:rPr>
      </w:pPr>
      <w:r>
        <w:rPr>
          <w:noProof/>
        </w:rPr>
        <w:t>a)</w:t>
      </w:r>
      <w:r>
        <w:rPr>
          <w:noProof/>
        </w:rPr>
        <w:tab/>
        <w:t>de Partij van invoer heeft toestemming verleend voor de invoer van het betrokken dierlijke product uit de Partij van uitvoer, en de desbetreffende invoervoorwaarden en certificeringseisen voor de betrokken producten zijn vastgesteld;</w:t>
      </w:r>
    </w:p>
    <w:p w14:paraId="343E1596" w14:textId="77777777" w:rsidR="00857611" w:rsidRPr="00D84C7B" w:rsidRDefault="00857611" w:rsidP="00693CDB">
      <w:pPr>
        <w:rPr>
          <w:rFonts w:eastAsia="Calibri"/>
          <w:noProof/>
        </w:rPr>
      </w:pPr>
    </w:p>
    <w:p w14:paraId="4CCEFD93" w14:textId="77777777" w:rsidR="00857611" w:rsidRPr="00D84C7B" w:rsidRDefault="00857611" w:rsidP="00201E28">
      <w:pPr>
        <w:ind w:left="567" w:hanging="567"/>
        <w:rPr>
          <w:rFonts w:eastAsia="Calibri"/>
          <w:noProof/>
        </w:rPr>
      </w:pPr>
      <w:r>
        <w:rPr>
          <w:noProof/>
        </w:rPr>
        <w:t>b)</w:t>
      </w:r>
      <w:r>
        <w:rPr>
          <w:noProof/>
        </w:rPr>
        <w:tab/>
        <w:t>de bevoegde autoriteit van de Partij van uitvoer moet de Partij van invoer de nodige garanties hebben gegeven dat de inrichtingen op haar lijst of lijsten aan de toepasselijke gezondheidseisen van de Partij van invoer voldoen, en zij moet deze inrichtingen tevens officieel hebben goedgekeurd voor uitvoer naar de Partij van invoer;</w:t>
      </w:r>
    </w:p>
    <w:p w14:paraId="3BE2C153" w14:textId="77777777" w:rsidR="00857611" w:rsidRPr="00D84C7B" w:rsidRDefault="00857611" w:rsidP="00693CDB">
      <w:pPr>
        <w:rPr>
          <w:rFonts w:eastAsia="Calibri"/>
          <w:noProof/>
        </w:rPr>
      </w:pPr>
    </w:p>
    <w:p w14:paraId="051F6D97" w14:textId="77777777" w:rsidR="00857611" w:rsidRPr="00D84C7B" w:rsidRDefault="00857611" w:rsidP="00201E28">
      <w:pPr>
        <w:ind w:left="567" w:hanging="567"/>
        <w:rPr>
          <w:rFonts w:eastAsia="Calibri"/>
          <w:noProof/>
        </w:rPr>
      </w:pPr>
      <w:r>
        <w:rPr>
          <w:noProof/>
        </w:rPr>
        <w:t>c)</w:t>
      </w:r>
      <w:r>
        <w:rPr>
          <w:noProof/>
        </w:rPr>
        <w:tab/>
        <w:t>de bevoegde autoriteit van de Partij van uitvoer kan de uitvoer naar de Partij van invoer door een inrichting waarvoor zij garanties heeft gegeven, opschorten indien deze garanties niet in acht worden genomen; en</w:t>
      </w:r>
    </w:p>
    <w:p w14:paraId="21BBE491" w14:textId="77777777" w:rsidR="00857611" w:rsidRPr="00D84C7B" w:rsidRDefault="00857611" w:rsidP="00693CDB">
      <w:pPr>
        <w:rPr>
          <w:rFonts w:eastAsia="Calibri"/>
          <w:noProof/>
        </w:rPr>
      </w:pPr>
    </w:p>
    <w:p w14:paraId="403C56AF" w14:textId="7215EFBF" w:rsidR="00857611" w:rsidRPr="00D84C7B" w:rsidRDefault="00857611" w:rsidP="00201E28">
      <w:pPr>
        <w:ind w:left="567" w:hanging="567"/>
        <w:rPr>
          <w:rFonts w:eastAsia="Calibri"/>
          <w:noProof/>
        </w:rPr>
      </w:pPr>
      <w:r>
        <w:rPr>
          <w:noProof/>
        </w:rPr>
        <w:t>d)</w:t>
      </w:r>
      <w:r>
        <w:rPr>
          <w:noProof/>
        </w:rPr>
        <w:tab/>
        <w:t>de controle door de Partij van invoer, uitgevoerd overeenkomstig artikel </w:t>
      </w:r>
      <w:r w:rsidRPr="0030224D">
        <w:rPr>
          <w:noProof/>
        </w:rPr>
        <w:t>6</w:t>
      </w:r>
      <w:r>
        <w:rPr>
          <w:noProof/>
        </w:rPr>
        <w:t>.</w:t>
      </w:r>
      <w:r w:rsidRPr="0030224D">
        <w:rPr>
          <w:noProof/>
        </w:rPr>
        <w:t>11</w:t>
      </w:r>
      <w:r>
        <w:rPr>
          <w:noProof/>
        </w:rPr>
        <w:t>, kan deel uitmaken van de goedkeuringsprocedure en betrekking hebben op het volgende:</w:t>
      </w:r>
    </w:p>
    <w:p w14:paraId="65D64067" w14:textId="77777777" w:rsidR="00857611" w:rsidRPr="00D84C7B" w:rsidRDefault="00857611" w:rsidP="00693CDB">
      <w:pPr>
        <w:rPr>
          <w:rFonts w:eastAsia="Calibri"/>
          <w:noProof/>
        </w:rPr>
      </w:pPr>
    </w:p>
    <w:p w14:paraId="67719E89" w14:textId="77777777" w:rsidR="00857611" w:rsidRPr="00D84C7B" w:rsidRDefault="00857611" w:rsidP="00201E28">
      <w:pPr>
        <w:ind w:left="1134" w:hanging="567"/>
        <w:rPr>
          <w:rFonts w:eastAsia="Calibri"/>
          <w:noProof/>
        </w:rPr>
      </w:pPr>
      <w:r>
        <w:rPr>
          <w:noProof/>
        </w:rPr>
        <w:t>i)</w:t>
      </w:r>
      <w:r>
        <w:rPr>
          <w:noProof/>
        </w:rPr>
        <w:tab/>
        <w:t>de structuur en organisatie van de bevoegde autoriteit die verantwoordelijk is voor de erkenning van de inrichting, alsook de bevoegdheid van die bevoegde autoriteit en de garanties die zij kan bieden met betrekking tot de uitvoering van de voorschriften van de Partij van invoer;</w:t>
      </w:r>
    </w:p>
    <w:p w14:paraId="0CDBD5EC" w14:textId="77777777" w:rsidR="00857611" w:rsidRPr="00D84C7B" w:rsidRDefault="00857611" w:rsidP="00201E28">
      <w:pPr>
        <w:ind w:left="1134" w:hanging="567"/>
        <w:rPr>
          <w:rFonts w:eastAsia="Calibri"/>
          <w:noProof/>
        </w:rPr>
      </w:pPr>
    </w:p>
    <w:p w14:paraId="68AA84A4" w14:textId="68236CCC" w:rsidR="00857611" w:rsidRPr="00D84C7B" w:rsidRDefault="00201E28" w:rsidP="00201E28">
      <w:pPr>
        <w:ind w:left="1134" w:hanging="567"/>
        <w:rPr>
          <w:rFonts w:eastAsia="Calibri"/>
          <w:noProof/>
        </w:rPr>
      </w:pPr>
      <w:r>
        <w:rPr>
          <w:noProof/>
        </w:rPr>
        <w:br w:type="page"/>
        <w:t>ii)</w:t>
      </w:r>
      <w:r>
        <w:rPr>
          <w:noProof/>
        </w:rPr>
        <w:tab/>
        <w:t>inspecties ter plaatse van een representatief aantal inrichtingen die voorkomen op de door de Partij van uitvoer verstrekte lijst of lijsten; of</w:t>
      </w:r>
    </w:p>
    <w:p w14:paraId="70AF7379" w14:textId="77777777" w:rsidR="00857611" w:rsidRPr="00D84C7B" w:rsidRDefault="00857611" w:rsidP="00201E28">
      <w:pPr>
        <w:ind w:left="1134" w:hanging="567"/>
        <w:rPr>
          <w:rFonts w:eastAsia="Calibri"/>
          <w:noProof/>
        </w:rPr>
      </w:pPr>
    </w:p>
    <w:p w14:paraId="15EDD861" w14:textId="77777777" w:rsidR="00857611" w:rsidRPr="00D84C7B" w:rsidRDefault="00857611" w:rsidP="00201E28">
      <w:pPr>
        <w:ind w:left="1134" w:hanging="567"/>
        <w:rPr>
          <w:rFonts w:eastAsia="Calibri"/>
          <w:noProof/>
        </w:rPr>
      </w:pPr>
      <w:r>
        <w:rPr>
          <w:noProof/>
        </w:rPr>
        <w:t>iii)</w:t>
      </w:r>
      <w:r>
        <w:rPr>
          <w:noProof/>
        </w:rPr>
        <w:tab/>
        <w:t>in de Europese Unie kan die controle betrekking hebben op afzonderlijke lidstaten.</w:t>
      </w:r>
    </w:p>
    <w:p w14:paraId="6092B89C" w14:textId="77777777" w:rsidR="00857611" w:rsidRPr="00D84C7B" w:rsidRDefault="00857611" w:rsidP="00693CDB">
      <w:pPr>
        <w:rPr>
          <w:rFonts w:eastAsia="Calibri"/>
          <w:noProof/>
        </w:rPr>
      </w:pPr>
    </w:p>
    <w:p w14:paraId="77C11B6D" w14:textId="1D9D8FCC" w:rsidR="00857611" w:rsidRPr="00D84C7B" w:rsidRDefault="00857611" w:rsidP="00693CDB">
      <w:pPr>
        <w:rPr>
          <w:rFonts w:eastAsia="Calibri"/>
          <w:noProof/>
        </w:rPr>
      </w:pPr>
      <w:r w:rsidRPr="0030224D">
        <w:rPr>
          <w:noProof/>
        </w:rPr>
        <w:t>6</w:t>
      </w:r>
      <w:r>
        <w:rPr>
          <w:noProof/>
        </w:rPr>
        <w:t>.</w:t>
      </w:r>
      <w:r>
        <w:rPr>
          <w:noProof/>
        </w:rPr>
        <w:tab/>
        <w:t>Op grond van de resultaten van de in punt </w:t>
      </w:r>
      <w:r w:rsidRPr="0030224D">
        <w:rPr>
          <w:noProof/>
        </w:rPr>
        <w:t>5</w:t>
      </w:r>
      <w:r>
        <w:rPr>
          <w:noProof/>
        </w:rPr>
        <w:t>, d), bedoelde controle kan de Partij van invoer de bestaande lijst van inrichtingen wijzigen.</w:t>
      </w:r>
    </w:p>
    <w:p w14:paraId="46460DDF" w14:textId="77777777" w:rsidR="00857611" w:rsidRPr="00D84C7B" w:rsidRDefault="00857611" w:rsidP="00693CDB">
      <w:pPr>
        <w:rPr>
          <w:rFonts w:eastAsia="Calibri"/>
          <w:noProof/>
        </w:rPr>
      </w:pPr>
    </w:p>
    <w:p w14:paraId="7D17C5C1" w14:textId="140A69FD" w:rsidR="00201E28" w:rsidRPr="00D84C7B" w:rsidRDefault="00201E28" w:rsidP="00693CDB">
      <w:pPr>
        <w:rPr>
          <w:noProof/>
        </w:rPr>
      </w:pPr>
    </w:p>
    <w:p w14:paraId="6E90BF89" w14:textId="0E89EB94" w:rsidR="00201E28" w:rsidRPr="00D84C7B" w:rsidRDefault="006C5B7B" w:rsidP="006C5B7B">
      <w:pPr>
        <w:jc w:val="center"/>
        <w:rPr>
          <w:noProof/>
        </w:rPr>
      </w:pPr>
      <w:r>
        <w:rPr>
          <w:noProof/>
        </w:rPr>
        <w:t>________________</w:t>
      </w:r>
    </w:p>
    <w:p w14:paraId="088F05CC" w14:textId="553F6BCF" w:rsidR="00201E28" w:rsidRPr="00D84C7B" w:rsidRDefault="00201E28" w:rsidP="00693CDB">
      <w:pPr>
        <w:rPr>
          <w:noProof/>
        </w:rPr>
        <w:sectPr w:rsidR="00201E28" w:rsidRPr="00D84C7B" w:rsidSect="00940837">
          <w:headerReference w:type="even" r:id="rId63"/>
          <w:headerReference w:type="default" r:id="rId64"/>
          <w:footerReference w:type="even" r:id="rId65"/>
          <w:footerReference w:type="default" r:id="rId66"/>
          <w:headerReference w:type="first" r:id="rId67"/>
          <w:footerReference w:type="first" r:id="rId68"/>
          <w:footnotePr>
            <w:numRestart w:val="eachPage"/>
          </w:footnotePr>
          <w:pgSz w:w="11906" w:h="16838" w:code="9"/>
          <w:pgMar w:top="1134" w:right="1134" w:bottom="1134" w:left="1134" w:header="1134" w:footer="1134" w:gutter="0"/>
          <w:pgNumType w:start="1"/>
          <w:cols w:space="708"/>
          <w:docGrid w:linePitch="360"/>
        </w:sectPr>
      </w:pPr>
    </w:p>
    <w:p w14:paraId="7051A772" w14:textId="77777777" w:rsidR="00857611" w:rsidRPr="00D84C7B" w:rsidRDefault="00857611" w:rsidP="00201E28">
      <w:pPr>
        <w:jc w:val="right"/>
        <w:rPr>
          <w:rFonts w:eastAsia="Calibri"/>
          <w:b/>
          <w:bCs/>
          <w:noProof/>
          <w:u w:val="single"/>
        </w:rPr>
      </w:pPr>
      <w:bookmarkStart w:id="30" w:name="_Hlk134007748"/>
      <w:r>
        <w:rPr>
          <w:b/>
          <w:noProof/>
          <w:u w:val="single"/>
        </w:rPr>
        <w:t>BIJLAGE </w:t>
      </w:r>
      <w:r w:rsidRPr="0030224D">
        <w:rPr>
          <w:b/>
          <w:noProof/>
          <w:u w:val="single"/>
        </w:rPr>
        <w:t>6</w:t>
      </w:r>
      <w:r>
        <w:rPr>
          <w:b/>
          <w:noProof/>
          <w:u w:val="single"/>
        </w:rPr>
        <w:t>-E</w:t>
      </w:r>
      <w:bookmarkEnd w:id="30"/>
    </w:p>
    <w:p w14:paraId="0791B66E" w14:textId="77777777" w:rsidR="00857611" w:rsidRPr="00D84C7B" w:rsidRDefault="00857611" w:rsidP="00693CDB">
      <w:pPr>
        <w:rPr>
          <w:rFonts w:eastAsia="Calibri"/>
          <w:noProof/>
        </w:rPr>
      </w:pPr>
    </w:p>
    <w:p w14:paraId="7C1050BB" w14:textId="77777777" w:rsidR="00857611" w:rsidRPr="00D84C7B" w:rsidRDefault="00857611" w:rsidP="00693CDB">
      <w:pPr>
        <w:rPr>
          <w:rFonts w:eastAsia="Calibri"/>
          <w:noProof/>
        </w:rPr>
      </w:pPr>
    </w:p>
    <w:p w14:paraId="18F60DAC" w14:textId="77777777" w:rsidR="00857611" w:rsidRPr="00D84C7B" w:rsidRDefault="00857611" w:rsidP="00201E28">
      <w:pPr>
        <w:jc w:val="center"/>
        <w:rPr>
          <w:rFonts w:eastAsia="Calibri"/>
          <w:noProof/>
        </w:rPr>
      </w:pPr>
      <w:bookmarkStart w:id="31" w:name="_Hlk134007755"/>
      <w:r>
        <w:rPr>
          <w:noProof/>
        </w:rPr>
        <w:t>BEPALING VAN GELIJKWAARDIGHEID</w:t>
      </w:r>
      <w:bookmarkEnd w:id="31"/>
    </w:p>
    <w:p w14:paraId="32773D27" w14:textId="77777777" w:rsidR="00857611" w:rsidRPr="00D84C7B" w:rsidRDefault="00857611" w:rsidP="00693CDB">
      <w:pPr>
        <w:rPr>
          <w:rFonts w:eastAsia="Calibri"/>
          <w:noProof/>
        </w:rPr>
      </w:pPr>
    </w:p>
    <w:p w14:paraId="2371C774" w14:textId="77777777" w:rsidR="00857611" w:rsidRPr="00D84C7B" w:rsidRDefault="00857611" w:rsidP="00693CDB">
      <w:pPr>
        <w:rPr>
          <w:rFonts w:eastAsia="Calibri"/>
          <w:noProof/>
        </w:rPr>
      </w:pPr>
      <w:r w:rsidRPr="0030224D">
        <w:rPr>
          <w:noProof/>
        </w:rPr>
        <w:t>1</w:t>
      </w:r>
      <w:r>
        <w:rPr>
          <w:noProof/>
        </w:rPr>
        <w:t>.</w:t>
      </w:r>
      <w:r>
        <w:rPr>
          <w:noProof/>
        </w:rPr>
        <w:tab/>
        <w:t>De volgende beginselen voor de bepaling van gelijkwaardigheid zijn van toepassing:</w:t>
      </w:r>
    </w:p>
    <w:p w14:paraId="5EFD6F27" w14:textId="77777777" w:rsidR="00857611" w:rsidRPr="00D84C7B" w:rsidRDefault="00857611" w:rsidP="00693CDB">
      <w:pPr>
        <w:rPr>
          <w:rFonts w:eastAsia="Calibri"/>
          <w:noProof/>
        </w:rPr>
      </w:pPr>
    </w:p>
    <w:p w14:paraId="3B9E05FB" w14:textId="1D698BC3" w:rsidR="00857611" w:rsidRPr="00D84C7B" w:rsidRDefault="00857611" w:rsidP="00201E28">
      <w:pPr>
        <w:ind w:left="567" w:hanging="567"/>
        <w:rPr>
          <w:rFonts w:eastAsia="Calibri"/>
          <w:noProof/>
        </w:rPr>
      </w:pPr>
      <w:r>
        <w:rPr>
          <w:noProof/>
        </w:rPr>
        <w:t>a)</w:t>
      </w:r>
      <w:r>
        <w:rPr>
          <w:noProof/>
        </w:rPr>
        <w:tab/>
        <w:t>de Partijen kunnen de gelijkwaardigheid bepalen voor een afzonderlijke maatregel of een groep maatregelen of systemen die betrekking hebben op dieren, dierlijke producten, planten, plantaardige producten en andere producten waarop sanitaire of fytosanitaire maatregelen van toepassing zijn;</w:t>
      </w:r>
    </w:p>
    <w:p w14:paraId="38584DB8" w14:textId="77777777" w:rsidR="00857611" w:rsidRPr="00D84C7B" w:rsidRDefault="00857611" w:rsidP="00693CDB">
      <w:pPr>
        <w:rPr>
          <w:rFonts w:eastAsia="Calibri"/>
          <w:noProof/>
        </w:rPr>
      </w:pPr>
    </w:p>
    <w:p w14:paraId="2EAA5606" w14:textId="4E9B79C8" w:rsidR="00857611" w:rsidRPr="00D84C7B" w:rsidRDefault="00857611" w:rsidP="00201E28">
      <w:pPr>
        <w:ind w:left="567" w:hanging="567"/>
        <w:rPr>
          <w:rFonts w:eastAsia="Calibri"/>
          <w:noProof/>
        </w:rPr>
      </w:pPr>
      <w:r>
        <w:rPr>
          <w:noProof/>
        </w:rPr>
        <w:t>b)</w:t>
      </w:r>
      <w:r>
        <w:rPr>
          <w:noProof/>
        </w:rPr>
        <w:tab/>
        <w:t>het overwegen om gelijkwaardigheid te bepalen, mag geen reden zijn voor de verstoring of opschorting van het handelsverkeer van die dieren, dierlijke producten, planten, plantaardige producten en andere producten waarop sanitaire of fytosanitaire maatregelen van toepassing zijn;</w:t>
      </w:r>
    </w:p>
    <w:p w14:paraId="57B2F746" w14:textId="77777777" w:rsidR="00857611" w:rsidRPr="00D84C7B" w:rsidRDefault="00857611" w:rsidP="00693CDB">
      <w:pPr>
        <w:rPr>
          <w:rFonts w:eastAsia="Calibri"/>
          <w:noProof/>
        </w:rPr>
      </w:pPr>
    </w:p>
    <w:p w14:paraId="07C52322" w14:textId="08B6AFD6" w:rsidR="00857611" w:rsidRPr="00D84C7B" w:rsidRDefault="00857611" w:rsidP="00201E28">
      <w:pPr>
        <w:ind w:left="567" w:hanging="567"/>
        <w:rPr>
          <w:rFonts w:eastAsia="Calibri"/>
          <w:noProof/>
        </w:rPr>
      </w:pPr>
      <w:r>
        <w:rPr>
          <w:noProof/>
        </w:rPr>
        <w:t>c)</w:t>
      </w:r>
      <w:r>
        <w:rPr>
          <w:noProof/>
        </w:rPr>
        <w:tab/>
        <w:t>de bepaling van gelijkwaardigheid van maatregelen is een interactief proces tussen de Partij van uitvoer en de Partij van invoer, dat bestaat uit een objectief bewijs van de gelijkwaardigheid van afzonderlijke maatregelen door de Partij van uitvoer en een objectieve beoordeling van dit bewijs met het oog op een mogelijke erkenning van de gelijkwaardigheid door de Partij van invoer; en</w:t>
      </w:r>
    </w:p>
    <w:p w14:paraId="30E175A4" w14:textId="77777777" w:rsidR="00857611" w:rsidRPr="00D84C7B" w:rsidRDefault="00857611" w:rsidP="00693CDB">
      <w:pPr>
        <w:rPr>
          <w:rFonts w:eastAsia="Calibri"/>
          <w:noProof/>
        </w:rPr>
      </w:pPr>
    </w:p>
    <w:p w14:paraId="546AE773" w14:textId="6CB8DE7F" w:rsidR="00857611" w:rsidRPr="00D84C7B" w:rsidRDefault="00857611" w:rsidP="00201E28">
      <w:pPr>
        <w:ind w:left="567" w:hanging="567"/>
        <w:rPr>
          <w:rFonts w:eastAsia="Calibri"/>
          <w:noProof/>
        </w:rPr>
      </w:pPr>
      <w:r>
        <w:rPr>
          <w:noProof/>
        </w:rPr>
        <w:t>d)</w:t>
      </w:r>
      <w:r>
        <w:rPr>
          <w:noProof/>
        </w:rPr>
        <w:tab/>
        <w:t>het uiteindelijke besluit over de erkenning van de gelijkwaardigheid van de toepasselijke maatregelen van de Partij van uitvoer wordt uitsluitend door de Partij van invoer genomen.</w:t>
      </w:r>
    </w:p>
    <w:p w14:paraId="243DFC92" w14:textId="77777777" w:rsidR="00857611" w:rsidRPr="00D84C7B" w:rsidRDefault="00857611" w:rsidP="00693CDB">
      <w:pPr>
        <w:rPr>
          <w:rFonts w:eastAsia="Calibri"/>
          <w:noProof/>
        </w:rPr>
      </w:pPr>
    </w:p>
    <w:p w14:paraId="790F460D" w14:textId="0B3CB04A" w:rsidR="00857611" w:rsidRPr="00D84C7B" w:rsidRDefault="00201E28" w:rsidP="00693CDB">
      <w:pPr>
        <w:rPr>
          <w:rFonts w:eastAsia="Calibri"/>
          <w:noProof/>
        </w:rPr>
      </w:pPr>
      <w:bookmarkStart w:id="32" w:name="bookmark5"/>
      <w:r>
        <w:rPr>
          <w:noProof/>
        </w:rPr>
        <w:br w:type="page"/>
      </w:r>
      <w:r w:rsidRPr="0030224D">
        <w:rPr>
          <w:noProof/>
        </w:rPr>
        <w:t>2</w:t>
      </w:r>
      <w:r>
        <w:rPr>
          <w:noProof/>
        </w:rPr>
        <w:t>.</w:t>
      </w:r>
      <w:r>
        <w:rPr>
          <w:noProof/>
        </w:rPr>
        <w:tab/>
        <w:t>De volgende voorwaarden</w:t>
      </w:r>
      <w:bookmarkEnd w:id="32"/>
      <w:r>
        <w:rPr>
          <w:noProof/>
        </w:rPr>
        <w:t xml:space="preserve"> voor de inleiding van de procedure voor de bepaling van gelijkwaardigheid zijn van toepassing:</w:t>
      </w:r>
    </w:p>
    <w:p w14:paraId="59FF58D5" w14:textId="77777777" w:rsidR="00857611" w:rsidRPr="00D84C7B" w:rsidRDefault="00857611" w:rsidP="00693CDB">
      <w:pPr>
        <w:rPr>
          <w:rFonts w:eastAsia="Calibri"/>
          <w:noProof/>
        </w:rPr>
      </w:pPr>
    </w:p>
    <w:p w14:paraId="33FFC3D0" w14:textId="3243CDFE" w:rsidR="00857611" w:rsidRPr="00D84C7B" w:rsidRDefault="00857611" w:rsidP="00201E28">
      <w:pPr>
        <w:ind w:left="567" w:hanging="567"/>
        <w:rPr>
          <w:noProof/>
        </w:rPr>
      </w:pPr>
      <w:r>
        <w:rPr>
          <w:noProof/>
        </w:rPr>
        <w:t>a)</w:t>
      </w:r>
      <w:r>
        <w:rPr>
          <w:noProof/>
        </w:rPr>
        <w:tab/>
        <w:t>de Partij van uitvoer mag geen procedure voor de bepaling van gelijkwaardigheid inleiden indien de Partij van invoer geen toestemming heeft gegeven voor de invoer van de dieren, dierlijke producten, planten, plantaardige producten en andere producten waarvoor sanitaire of fytosanitaire maatregelen gelden waarvoor wordt getracht gelijkwaardigheid te bepalen; de toestemming hangt af van de status van gezondheid of plaagorganismen, de wet- en regelgeving en de doeltreffendheid van het inspectie- en controlesysteem in verband met de dieren, dierlijke producten, planten, plantaardige producten en andere producten waarvoor sanitaire of fytosanitaire maatregelen gelden in de Partij van uitvoer; er moet rekening worden gehouden met de wet- en regelgeving voor de betrokken sector, de structuur van de bevoegde autoriteit van de Partij van uitvoer, de hiërarchische opbouw, de bevoegdheden, de operationele procedures en de middelen, en de prestaties van de bevoegde autoriteiten op het gebied van inspectie- en controlesystemen, met inbegrip van het handhavingsniveau ten aanzien van de dieren, dierlijke producten, planten, plantaardige producten en andere producten waarvoor sanitaire of fytosanitaire maatregelen gelden, en de regelmaat en snelheid waarmee de Partij van invoer in kennis wordt gesteld van geïdentificeerde gevaren; de procedure voor de bepaling van gelijkwaardigheid kan worden ondersteund door documentatie, verificatie en eerdere gedocumenteerde ervaring;</w:t>
      </w:r>
    </w:p>
    <w:p w14:paraId="7607D3A2" w14:textId="77777777" w:rsidR="00857611" w:rsidRPr="00D84C7B" w:rsidRDefault="00857611" w:rsidP="00693CDB">
      <w:pPr>
        <w:rPr>
          <w:rFonts w:eastAsia="Calibri"/>
          <w:noProof/>
        </w:rPr>
      </w:pPr>
    </w:p>
    <w:p w14:paraId="254EDC39" w14:textId="48D4205F" w:rsidR="00857611" w:rsidRPr="00D84C7B" w:rsidRDefault="00857611" w:rsidP="00201E28">
      <w:pPr>
        <w:ind w:left="567" w:hanging="567"/>
        <w:rPr>
          <w:rFonts w:eastAsia="Calibri"/>
          <w:noProof/>
        </w:rPr>
      </w:pPr>
      <w:r>
        <w:rPr>
          <w:noProof/>
        </w:rPr>
        <w:t>b)</w:t>
      </w:r>
      <w:r>
        <w:rPr>
          <w:noProof/>
        </w:rPr>
        <w:tab/>
        <w:t>de Partijen leiden de procedure voor de bepaling van de gelijkwaardigheid in op basis van de in aanhangsel</w:t>
      </w:r>
      <w:r w:rsidR="00756B9E">
        <w:rPr>
          <w:noProof/>
        </w:rPr>
        <w:t> </w:t>
      </w:r>
      <w:r w:rsidRPr="0030224D">
        <w:rPr>
          <w:noProof/>
        </w:rPr>
        <w:t>6</w:t>
      </w:r>
      <w:r>
        <w:rPr>
          <w:noProof/>
        </w:rPr>
        <w:t>-E-</w:t>
      </w:r>
      <w:r w:rsidRPr="0030224D">
        <w:rPr>
          <w:noProof/>
        </w:rPr>
        <w:t>1</w:t>
      </w:r>
      <w:r>
        <w:rPr>
          <w:noProof/>
        </w:rPr>
        <w:t xml:space="preserve"> vastgestelde prioriteiten; en</w:t>
      </w:r>
    </w:p>
    <w:p w14:paraId="5D633F9C" w14:textId="77777777" w:rsidR="00857611" w:rsidRPr="00D84C7B" w:rsidRDefault="00857611" w:rsidP="00693CDB">
      <w:pPr>
        <w:rPr>
          <w:rFonts w:eastAsia="Calibri"/>
          <w:noProof/>
        </w:rPr>
      </w:pPr>
    </w:p>
    <w:p w14:paraId="438C39C2" w14:textId="3061FDEE" w:rsidR="00857611" w:rsidRPr="00D84C7B" w:rsidRDefault="00201E28" w:rsidP="00201E28">
      <w:pPr>
        <w:ind w:left="567" w:hanging="567"/>
        <w:rPr>
          <w:rFonts w:eastAsia="Calibri"/>
          <w:noProof/>
        </w:rPr>
      </w:pPr>
      <w:r>
        <w:rPr>
          <w:noProof/>
        </w:rPr>
        <w:br w:type="page"/>
        <w:t>c)</w:t>
      </w:r>
      <w:r>
        <w:rPr>
          <w:noProof/>
        </w:rPr>
        <w:tab/>
        <w:t>de Partij van uitvoer leidt de procedure alleen in wanneer er geen door de Partij van invoer opgelegde vrijwaringsmaatregelen van toepassing zijn op de Partij van uitvoer ten aanzien van de betrokken dieren, dierlijke producten, planten, plantaardige producten en andere producten waarvoor sanitaire of fytosanitaire maatregelen gelden.</w:t>
      </w:r>
    </w:p>
    <w:p w14:paraId="7590AB81" w14:textId="77777777" w:rsidR="00857611" w:rsidRPr="00D84C7B" w:rsidRDefault="00857611" w:rsidP="00693CDB">
      <w:pPr>
        <w:rPr>
          <w:rFonts w:eastAsia="Calibri"/>
          <w:noProof/>
        </w:rPr>
      </w:pPr>
    </w:p>
    <w:p w14:paraId="4A106082" w14:textId="3A575121" w:rsidR="00857611" w:rsidRPr="00D84C7B" w:rsidRDefault="00857611" w:rsidP="00693CDB">
      <w:pPr>
        <w:rPr>
          <w:rFonts w:eastAsia="Calibri"/>
          <w:noProof/>
        </w:rPr>
      </w:pPr>
      <w:r w:rsidRPr="0030224D">
        <w:rPr>
          <w:noProof/>
        </w:rPr>
        <w:t>3</w:t>
      </w:r>
      <w:r>
        <w:rPr>
          <w:noProof/>
        </w:rPr>
        <w:t>.</w:t>
      </w:r>
      <w:r>
        <w:rPr>
          <w:noProof/>
        </w:rPr>
        <w:tab/>
        <w:t>Het volgende is van toepassing voor de procedure voor de bepaling van gelijkwaardigheid:</w:t>
      </w:r>
    </w:p>
    <w:p w14:paraId="715343C0" w14:textId="77777777" w:rsidR="00857611" w:rsidRPr="00D84C7B" w:rsidRDefault="00857611" w:rsidP="00693CDB">
      <w:pPr>
        <w:rPr>
          <w:rFonts w:eastAsia="Calibri"/>
          <w:noProof/>
        </w:rPr>
      </w:pPr>
    </w:p>
    <w:p w14:paraId="225B0580" w14:textId="42D02545" w:rsidR="00857611" w:rsidRPr="00D84C7B" w:rsidRDefault="00857611" w:rsidP="00201E28">
      <w:pPr>
        <w:ind w:left="567" w:hanging="567"/>
        <w:rPr>
          <w:rFonts w:eastAsia="Calibri"/>
          <w:noProof/>
        </w:rPr>
      </w:pPr>
      <w:r>
        <w:rPr>
          <w:noProof/>
        </w:rPr>
        <w:t>a)</w:t>
      </w:r>
      <w:r>
        <w:rPr>
          <w:noProof/>
        </w:rPr>
        <w:tab/>
        <w:t>de Partij van uitvoer dient bij de Partij van invoer een verzoek tot erkenning van gelijkwaardigheid in voor een afzonderlijke maatregel of een groep maatregelen of systemen die betrekking hebben op dieren, dierlijke producten, planten, plantaardige producten en andere producten waarop sanitaire of fytosanitaire maatregelen van toepassing zijn;</w:t>
      </w:r>
    </w:p>
    <w:p w14:paraId="18EED6F2" w14:textId="77777777" w:rsidR="00857611" w:rsidRPr="00D84C7B" w:rsidRDefault="00857611" w:rsidP="00693CDB">
      <w:pPr>
        <w:rPr>
          <w:rFonts w:eastAsia="Calibri"/>
          <w:noProof/>
        </w:rPr>
      </w:pPr>
    </w:p>
    <w:p w14:paraId="1DB8B46B" w14:textId="4632B071" w:rsidR="00857611" w:rsidRPr="00D84C7B" w:rsidRDefault="00857611" w:rsidP="00201E28">
      <w:pPr>
        <w:ind w:left="567" w:hanging="567"/>
        <w:rPr>
          <w:rFonts w:eastAsia="Calibri"/>
          <w:noProof/>
        </w:rPr>
      </w:pPr>
      <w:r>
        <w:rPr>
          <w:noProof/>
        </w:rPr>
        <w:t>b)</w:t>
      </w:r>
      <w:r>
        <w:rPr>
          <w:noProof/>
        </w:rPr>
        <w:tab/>
        <w:t>in het verzoek van de Partij van uitvoer:</w:t>
      </w:r>
    </w:p>
    <w:p w14:paraId="51EE30AE" w14:textId="77777777" w:rsidR="00857611" w:rsidRPr="00D84C7B" w:rsidRDefault="00857611" w:rsidP="00693CDB">
      <w:pPr>
        <w:rPr>
          <w:rFonts w:eastAsia="Calibri"/>
          <w:noProof/>
        </w:rPr>
      </w:pPr>
    </w:p>
    <w:p w14:paraId="39CE6BD0" w14:textId="15B46C79" w:rsidR="00857611" w:rsidRPr="00D84C7B" w:rsidRDefault="00857611" w:rsidP="00201E28">
      <w:pPr>
        <w:ind w:left="1134" w:hanging="567"/>
        <w:rPr>
          <w:rFonts w:eastAsia="Calibri"/>
          <w:noProof/>
        </w:rPr>
      </w:pPr>
      <w:r>
        <w:rPr>
          <w:noProof/>
        </w:rPr>
        <w:t>i)</w:t>
      </w:r>
      <w:r>
        <w:rPr>
          <w:noProof/>
        </w:rPr>
        <w:tab/>
        <w:t>wordt het belang toegelicht voor het handelsverkeer van de dieren, dierlijke producten, planten, plantaardige producten en andere producten waarop sanitaire of fytosanitaire maatregelen van toepassing zijn in verband waarmee om erkenning van de gelijkwaardigheid wordt verzocht;</w:t>
      </w:r>
    </w:p>
    <w:p w14:paraId="3F0AD3EB" w14:textId="77777777" w:rsidR="00857611" w:rsidRPr="00D84C7B" w:rsidRDefault="00857611" w:rsidP="00201E28">
      <w:pPr>
        <w:ind w:left="1134" w:hanging="567"/>
        <w:rPr>
          <w:rFonts w:eastAsia="Calibri"/>
          <w:noProof/>
        </w:rPr>
      </w:pPr>
    </w:p>
    <w:p w14:paraId="1D70B18B" w14:textId="45B20AB0" w:rsidR="00857611" w:rsidRPr="00D84C7B" w:rsidRDefault="00857611" w:rsidP="00201E28">
      <w:pPr>
        <w:ind w:left="1134" w:hanging="567"/>
        <w:rPr>
          <w:rFonts w:eastAsia="Calibri"/>
          <w:noProof/>
        </w:rPr>
      </w:pPr>
      <w:r>
        <w:rPr>
          <w:noProof/>
        </w:rPr>
        <w:t>ii)</w:t>
      </w:r>
      <w:r>
        <w:rPr>
          <w:noProof/>
        </w:rPr>
        <w:tab/>
        <w:t>worden alle maatregelen geïdentificeerd uit de invoervoorwaarden die gelden voor de dieren, dierlijke producten, planten, plantaardige producten en andere producten waarop sanitaire of fytosanitaire maatregelen van de Partij van invoer van toepassing zijn, en waaraan de Partij van uitvoer kan voldoen; en</w:t>
      </w:r>
    </w:p>
    <w:p w14:paraId="0757ECCE" w14:textId="77777777" w:rsidR="00857611" w:rsidRPr="00D84C7B" w:rsidRDefault="00857611" w:rsidP="00201E28">
      <w:pPr>
        <w:ind w:left="1134" w:hanging="567"/>
        <w:rPr>
          <w:rFonts w:eastAsia="Calibri"/>
          <w:noProof/>
        </w:rPr>
      </w:pPr>
    </w:p>
    <w:p w14:paraId="53243D01" w14:textId="39EF1885" w:rsidR="00857611" w:rsidRPr="00D84C7B" w:rsidRDefault="00201E28" w:rsidP="00201E28">
      <w:pPr>
        <w:ind w:left="1134" w:hanging="567"/>
        <w:rPr>
          <w:rFonts w:eastAsia="Calibri"/>
          <w:noProof/>
        </w:rPr>
      </w:pPr>
      <w:r>
        <w:rPr>
          <w:noProof/>
        </w:rPr>
        <w:br w:type="page"/>
        <w:t>iii)</w:t>
      </w:r>
      <w:r>
        <w:rPr>
          <w:noProof/>
        </w:rPr>
        <w:tab/>
        <w:t>worden alle maatregelen geïdentificeerd uit de invoervoorwaarden die gelden voor de dieren, dierlijke producten, planten, plantaardige producten en andere producten waarop de sanitaire of fytosanitaire maatregelen van de Partij van invoer van toepassing zijn, waarvoor de Partij van uitvoer gelijkwaardigheid wenst te verkrijgen;</w:t>
      </w:r>
    </w:p>
    <w:p w14:paraId="3045229C" w14:textId="77777777" w:rsidR="00857611" w:rsidRPr="00D84C7B" w:rsidRDefault="00857611" w:rsidP="00693CDB">
      <w:pPr>
        <w:rPr>
          <w:rFonts w:eastAsia="Calibri"/>
          <w:noProof/>
        </w:rPr>
      </w:pPr>
    </w:p>
    <w:p w14:paraId="674D8CF1" w14:textId="6FF662E6" w:rsidR="00857611" w:rsidRPr="00D84C7B" w:rsidRDefault="00201E28" w:rsidP="00201E28">
      <w:pPr>
        <w:ind w:left="567" w:hanging="567"/>
        <w:rPr>
          <w:rFonts w:eastAsia="Calibri"/>
          <w:noProof/>
        </w:rPr>
      </w:pPr>
      <w:r>
        <w:rPr>
          <w:noProof/>
        </w:rPr>
        <w:t>c)</w:t>
      </w:r>
      <w:r>
        <w:rPr>
          <w:noProof/>
        </w:rPr>
        <w:tab/>
        <w:t>de Partij van uitvoer levert tegenover de Partij van invoer objectief bewijs, overeenkomstig punt </w:t>
      </w:r>
      <w:r w:rsidRPr="0030224D">
        <w:rPr>
          <w:noProof/>
        </w:rPr>
        <w:t>4</w:t>
      </w:r>
      <w:r>
        <w:rPr>
          <w:noProof/>
        </w:rPr>
        <w:t>, dat de door haar geïdentificeerde maatregel gelijkwaardig is aan de invoervoorwaarden voor die goederen;</w:t>
      </w:r>
    </w:p>
    <w:p w14:paraId="2524E453" w14:textId="77777777" w:rsidR="00857611" w:rsidRPr="00D84C7B" w:rsidRDefault="00857611" w:rsidP="00693CDB">
      <w:pPr>
        <w:rPr>
          <w:rFonts w:eastAsia="Calibri"/>
          <w:noProof/>
        </w:rPr>
      </w:pPr>
    </w:p>
    <w:p w14:paraId="135817C6" w14:textId="1E137557" w:rsidR="00857611" w:rsidRPr="00D84C7B" w:rsidRDefault="00201E28" w:rsidP="00201E28">
      <w:pPr>
        <w:ind w:left="567" w:hanging="567"/>
        <w:rPr>
          <w:rFonts w:eastAsia="Calibri"/>
          <w:noProof/>
        </w:rPr>
      </w:pPr>
      <w:r>
        <w:rPr>
          <w:noProof/>
        </w:rPr>
        <w:t>d)</w:t>
      </w:r>
      <w:r>
        <w:rPr>
          <w:noProof/>
        </w:rPr>
        <w:tab/>
        <w:t>de Partij van invoer beoordeelt objectief, overeenkomstig punt </w:t>
      </w:r>
      <w:r w:rsidRPr="0030224D">
        <w:rPr>
          <w:noProof/>
        </w:rPr>
        <w:t>4</w:t>
      </w:r>
      <w:r>
        <w:rPr>
          <w:noProof/>
        </w:rPr>
        <w:t>, het door de Partij van uitvoer geleverde bewijs van gelijkwaardigheid;</w:t>
      </w:r>
    </w:p>
    <w:p w14:paraId="3594D5AE" w14:textId="77777777" w:rsidR="00857611" w:rsidRPr="00D84C7B" w:rsidRDefault="00857611" w:rsidP="00693CDB">
      <w:pPr>
        <w:rPr>
          <w:rFonts w:eastAsia="Calibri"/>
          <w:noProof/>
        </w:rPr>
      </w:pPr>
    </w:p>
    <w:p w14:paraId="29D64A61" w14:textId="4DBE700E" w:rsidR="00857611" w:rsidRPr="00D84C7B" w:rsidRDefault="00201E28" w:rsidP="00201E28">
      <w:pPr>
        <w:ind w:left="567" w:hanging="567"/>
        <w:rPr>
          <w:rFonts w:eastAsia="Calibri"/>
          <w:noProof/>
        </w:rPr>
      </w:pPr>
      <w:r>
        <w:rPr>
          <w:noProof/>
        </w:rPr>
        <w:t>e)</w:t>
      </w:r>
      <w:r>
        <w:rPr>
          <w:noProof/>
        </w:rPr>
        <w:tab/>
        <w:t>de Partij van invoer stelt vast of er al dan niet sprake is van gelijkwaardigheid; en</w:t>
      </w:r>
    </w:p>
    <w:p w14:paraId="1CF040BC" w14:textId="77777777" w:rsidR="00857611" w:rsidRPr="00D84C7B" w:rsidRDefault="00857611" w:rsidP="00693CDB">
      <w:pPr>
        <w:rPr>
          <w:noProof/>
        </w:rPr>
      </w:pPr>
    </w:p>
    <w:p w14:paraId="47F02970" w14:textId="2F1F78E0" w:rsidR="00857611" w:rsidRPr="00D84C7B" w:rsidRDefault="00857611" w:rsidP="00201E28">
      <w:pPr>
        <w:ind w:left="567" w:hanging="567"/>
        <w:rPr>
          <w:rFonts w:eastAsia="Calibri"/>
          <w:noProof/>
        </w:rPr>
      </w:pPr>
      <w:r>
        <w:rPr>
          <w:noProof/>
        </w:rPr>
        <w:t>f)</w:t>
      </w:r>
      <w:r>
        <w:rPr>
          <w:noProof/>
        </w:rPr>
        <w:tab/>
        <w:t>de Partij van invoer verstrekt de Partij van uitvoer een omstandige toelichting bij en ondersteunende gegevens voor haar vaststelling en besluit indien de Partij van uitvoer dit verlangt.</w:t>
      </w:r>
    </w:p>
    <w:p w14:paraId="63728FEB" w14:textId="77777777" w:rsidR="00857611" w:rsidRPr="00D84C7B" w:rsidRDefault="00857611" w:rsidP="00693CDB">
      <w:pPr>
        <w:rPr>
          <w:rFonts w:eastAsia="Calibri"/>
          <w:noProof/>
        </w:rPr>
      </w:pPr>
    </w:p>
    <w:p w14:paraId="3D08093B" w14:textId="6B895B87" w:rsidR="00857611" w:rsidRPr="00D84C7B" w:rsidRDefault="00857611" w:rsidP="00693CDB">
      <w:pPr>
        <w:rPr>
          <w:rFonts w:eastAsia="Calibri"/>
          <w:noProof/>
        </w:rPr>
      </w:pPr>
      <w:bookmarkStart w:id="33" w:name="bookmark6"/>
      <w:r w:rsidRPr="0030224D">
        <w:rPr>
          <w:noProof/>
        </w:rPr>
        <w:t>4</w:t>
      </w:r>
      <w:r>
        <w:rPr>
          <w:noProof/>
        </w:rPr>
        <w:t>.</w:t>
      </w:r>
      <w:r>
        <w:rPr>
          <w:noProof/>
        </w:rPr>
        <w:tab/>
        <w:t>Voor het aantonen van gelijkwaardigheid door de Partij van uitvoer en de beoordeling dienaangaande door de Partij van invoer geldt het volgende:</w:t>
      </w:r>
      <w:bookmarkEnd w:id="33"/>
    </w:p>
    <w:p w14:paraId="7856F49F" w14:textId="77777777" w:rsidR="00857611" w:rsidRPr="00D84C7B" w:rsidRDefault="00857611" w:rsidP="00693CDB">
      <w:pPr>
        <w:rPr>
          <w:rFonts w:eastAsia="Calibri"/>
          <w:noProof/>
        </w:rPr>
      </w:pPr>
    </w:p>
    <w:p w14:paraId="3AF36FF3" w14:textId="220F3BA1" w:rsidR="00857611" w:rsidRPr="00D84C7B" w:rsidRDefault="00857611" w:rsidP="00201E28">
      <w:pPr>
        <w:ind w:left="567" w:hanging="567"/>
        <w:rPr>
          <w:rFonts w:eastAsia="Calibri"/>
          <w:noProof/>
        </w:rPr>
      </w:pPr>
      <w:r>
        <w:rPr>
          <w:noProof/>
        </w:rPr>
        <w:t>a)</w:t>
      </w:r>
      <w:r>
        <w:rPr>
          <w:noProof/>
        </w:rPr>
        <w:tab/>
        <w:t>de Partij van uitvoer levert objectief bewijs van de gelijkwaardigheid aan de overeenkomstig punt </w:t>
      </w:r>
      <w:r w:rsidRPr="0030224D">
        <w:rPr>
          <w:noProof/>
        </w:rPr>
        <w:t>3</w:t>
      </w:r>
      <w:r>
        <w:rPr>
          <w:noProof/>
        </w:rPr>
        <w:t>,b),</w:t>
      </w:r>
      <w:r w:rsidR="00756B9E">
        <w:rPr>
          <w:noProof/>
        </w:rPr>
        <w:t> </w:t>
      </w:r>
      <w:r>
        <w:rPr>
          <w:noProof/>
        </w:rPr>
        <w:t>ii), geïdentificeerde maatregel van de Partij van invoer; In voorkomend geval dient het objectieve bewijs van gelijkwaardigheid te worden geleverd voor elk plan of programma dat door de Partij van invoer als voorwaarde voor invoer wordt gesteld, bijvoorbeeld, een residubewakingsplan; en</w:t>
      </w:r>
    </w:p>
    <w:p w14:paraId="281A7E3E" w14:textId="77777777" w:rsidR="00857611" w:rsidRPr="00D84C7B" w:rsidRDefault="00857611" w:rsidP="00693CDB">
      <w:pPr>
        <w:rPr>
          <w:rFonts w:eastAsia="Calibri"/>
          <w:noProof/>
        </w:rPr>
      </w:pPr>
    </w:p>
    <w:p w14:paraId="1B69D682" w14:textId="250FFC5E" w:rsidR="00857611" w:rsidRPr="00D84C7B" w:rsidRDefault="00201E28" w:rsidP="00201E28">
      <w:pPr>
        <w:ind w:left="567" w:hanging="567"/>
        <w:rPr>
          <w:rFonts w:eastAsia="Calibri"/>
          <w:noProof/>
        </w:rPr>
      </w:pPr>
      <w:r>
        <w:rPr>
          <w:noProof/>
        </w:rPr>
        <w:br w:type="page"/>
        <w:t>b)</w:t>
      </w:r>
      <w:r>
        <w:rPr>
          <w:noProof/>
        </w:rPr>
        <w:tab/>
        <w:t>de Partijen baseren het objectieve bewijs en de beoordeling, voor zover mogelijk, op:</w:t>
      </w:r>
    </w:p>
    <w:p w14:paraId="465705BA" w14:textId="77777777" w:rsidR="00857611" w:rsidRPr="00D84C7B" w:rsidRDefault="00857611" w:rsidP="00693CDB">
      <w:pPr>
        <w:rPr>
          <w:rFonts w:eastAsia="Calibri"/>
          <w:noProof/>
        </w:rPr>
      </w:pPr>
    </w:p>
    <w:p w14:paraId="13839BDF" w14:textId="1DE22091" w:rsidR="00857611" w:rsidRPr="00D84C7B" w:rsidRDefault="00857611" w:rsidP="00201E28">
      <w:pPr>
        <w:ind w:left="1134" w:hanging="567"/>
        <w:rPr>
          <w:rFonts w:eastAsia="Calibri"/>
          <w:noProof/>
        </w:rPr>
      </w:pPr>
      <w:r>
        <w:rPr>
          <w:noProof/>
        </w:rPr>
        <w:t>i)</w:t>
      </w:r>
      <w:r>
        <w:rPr>
          <w:noProof/>
        </w:rPr>
        <w:tab/>
        <w:t>internationaal erkende normen;</w:t>
      </w:r>
    </w:p>
    <w:p w14:paraId="3AFF71AF" w14:textId="77777777" w:rsidR="00857611" w:rsidRPr="00D84C7B" w:rsidRDefault="00857611" w:rsidP="00201E28">
      <w:pPr>
        <w:ind w:left="1134" w:hanging="567"/>
        <w:rPr>
          <w:rFonts w:eastAsia="Calibri"/>
          <w:noProof/>
        </w:rPr>
      </w:pPr>
    </w:p>
    <w:p w14:paraId="74B91ED6" w14:textId="44AF8DDD" w:rsidR="00857611" w:rsidRPr="00D84C7B" w:rsidRDefault="00857611" w:rsidP="00201E28">
      <w:pPr>
        <w:ind w:left="1134" w:hanging="567"/>
        <w:rPr>
          <w:rFonts w:eastAsia="Calibri"/>
          <w:noProof/>
        </w:rPr>
      </w:pPr>
      <w:r>
        <w:rPr>
          <w:noProof/>
        </w:rPr>
        <w:t>ii)</w:t>
      </w:r>
      <w:r>
        <w:rPr>
          <w:noProof/>
        </w:rPr>
        <w:tab/>
        <w:t>normen die berusten op degelijk wetenschappelijk bewijs;</w:t>
      </w:r>
    </w:p>
    <w:p w14:paraId="7CE0F6E4" w14:textId="77777777" w:rsidR="00857611" w:rsidRPr="00D84C7B" w:rsidRDefault="00857611" w:rsidP="00201E28">
      <w:pPr>
        <w:ind w:left="1134" w:hanging="567"/>
        <w:rPr>
          <w:rFonts w:eastAsia="Calibri"/>
          <w:noProof/>
        </w:rPr>
      </w:pPr>
    </w:p>
    <w:p w14:paraId="5D6C9278" w14:textId="170C0F31" w:rsidR="00857611" w:rsidRPr="00D84C7B" w:rsidRDefault="00857611" w:rsidP="00201E28">
      <w:pPr>
        <w:ind w:left="1134" w:hanging="567"/>
        <w:rPr>
          <w:rFonts w:eastAsia="Calibri"/>
          <w:noProof/>
        </w:rPr>
      </w:pPr>
      <w:r>
        <w:rPr>
          <w:noProof/>
        </w:rPr>
        <w:t>iii)</w:t>
      </w:r>
      <w:r>
        <w:rPr>
          <w:noProof/>
        </w:rPr>
        <w:tab/>
        <w:t>een risicoanalyse;</w:t>
      </w:r>
    </w:p>
    <w:p w14:paraId="293BF95C" w14:textId="77777777" w:rsidR="00857611" w:rsidRPr="00D84C7B" w:rsidRDefault="00857611" w:rsidP="00201E28">
      <w:pPr>
        <w:ind w:left="1134" w:hanging="567"/>
        <w:rPr>
          <w:rFonts w:eastAsia="Calibri"/>
          <w:noProof/>
        </w:rPr>
      </w:pPr>
    </w:p>
    <w:p w14:paraId="7CDA0A3F" w14:textId="7F20593A" w:rsidR="00857611" w:rsidRPr="00D84C7B" w:rsidRDefault="00857611" w:rsidP="00201E28">
      <w:pPr>
        <w:ind w:left="1134" w:hanging="567"/>
        <w:rPr>
          <w:rFonts w:eastAsia="Calibri"/>
          <w:noProof/>
        </w:rPr>
      </w:pPr>
      <w:r>
        <w:rPr>
          <w:noProof/>
        </w:rPr>
        <w:t>iv)</w:t>
      </w:r>
      <w:r>
        <w:rPr>
          <w:noProof/>
        </w:rPr>
        <w:tab/>
        <w:t>objectieve, gedocumenteerde ervaringen uit het verleden;</w:t>
      </w:r>
    </w:p>
    <w:p w14:paraId="53C80C32" w14:textId="77777777" w:rsidR="00857611" w:rsidRPr="00D84C7B" w:rsidRDefault="00857611" w:rsidP="00201E28">
      <w:pPr>
        <w:ind w:left="1134" w:hanging="567"/>
        <w:rPr>
          <w:rFonts w:eastAsia="Calibri"/>
          <w:noProof/>
        </w:rPr>
      </w:pPr>
    </w:p>
    <w:p w14:paraId="3C88B700" w14:textId="3495043D" w:rsidR="00857611" w:rsidRPr="00D84C7B" w:rsidRDefault="00857611" w:rsidP="00201E28">
      <w:pPr>
        <w:ind w:left="1134" w:hanging="567"/>
        <w:rPr>
          <w:rFonts w:eastAsia="Calibri"/>
          <w:noProof/>
        </w:rPr>
      </w:pPr>
      <w:r>
        <w:rPr>
          <w:noProof/>
        </w:rPr>
        <w:t>v)</w:t>
      </w:r>
      <w:r>
        <w:rPr>
          <w:noProof/>
        </w:rPr>
        <w:tab/>
        <w:t>de wettelijke status of het niveau van de bestuursrechtelijke status van de maatregelen; of</w:t>
      </w:r>
    </w:p>
    <w:p w14:paraId="63E156DC" w14:textId="77777777" w:rsidR="00857611" w:rsidRPr="00D84C7B" w:rsidRDefault="00857611" w:rsidP="00201E28">
      <w:pPr>
        <w:ind w:left="1134" w:hanging="567"/>
        <w:rPr>
          <w:rFonts w:eastAsia="Calibri"/>
          <w:noProof/>
        </w:rPr>
      </w:pPr>
    </w:p>
    <w:p w14:paraId="56CE2A49" w14:textId="53D06D6D" w:rsidR="00857611" w:rsidRPr="00D84C7B" w:rsidRDefault="00857611" w:rsidP="00201E28">
      <w:pPr>
        <w:ind w:left="1134" w:hanging="567"/>
        <w:rPr>
          <w:rFonts w:eastAsia="Calibri"/>
          <w:noProof/>
        </w:rPr>
      </w:pPr>
      <w:r>
        <w:rPr>
          <w:noProof/>
        </w:rPr>
        <w:t>vi)</w:t>
      </w:r>
      <w:r>
        <w:rPr>
          <w:noProof/>
        </w:rPr>
        <w:tab/>
        <w:t>het niveau van uitvoering en handhaving, dat met name gebaseerd zal zijn op:</w:t>
      </w:r>
    </w:p>
    <w:p w14:paraId="3E390FBB" w14:textId="77777777" w:rsidR="00857611" w:rsidRPr="00D84C7B" w:rsidRDefault="00857611" w:rsidP="00201E28">
      <w:pPr>
        <w:ind w:left="1701" w:hanging="567"/>
        <w:rPr>
          <w:rFonts w:eastAsia="Calibri"/>
          <w:noProof/>
        </w:rPr>
      </w:pPr>
    </w:p>
    <w:p w14:paraId="2E1D5147" w14:textId="7E02E38F" w:rsidR="00857611" w:rsidRPr="00D84C7B" w:rsidRDefault="00857611" w:rsidP="00201E28">
      <w:pPr>
        <w:ind w:left="1701" w:hanging="567"/>
        <w:rPr>
          <w:rFonts w:eastAsia="Calibri"/>
          <w:noProof/>
        </w:rPr>
      </w:pPr>
      <w:r>
        <w:rPr>
          <w:noProof/>
        </w:rPr>
        <w:t>A)</w:t>
      </w:r>
      <w:r>
        <w:rPr>
          <w:noProof/>
        </w:rPr>
        <w:tab/>
        <w:t>resultaten van bewakings- en controleprogramma’s;</w:t>
      </w:r>
    </w:p>
    <w:p w14:paraId="35C3CA30" w14:textId="77777777" w:rsidR="00857611" w:rsidRPr="00D84C7B" w:rsidRDefault="00857611" w:rsidP="00201E28">
      <w:pPr>
        <w:ind w:left="1701" w:hanging="567"/>
        <w:rPr>
          <w:rFonts w:eastAsia="Calibri"/>
          <w:noProof/>
        </w:rPr>
      </w:pPr>
    </w:p>
    <w:p w14:paraId="33307286" w14:textId="4FE0D38B" w:rsidR="00857611" w:rsidRPr="00D84C7B" w:rsidRDefault="00857611" w:rsidP="00201E28">
      <w:pPr>
        <w:ind w:left="1701" w:hanging="567"/>
        <w:rPr>
          <w:rFonts w:eastAsia="Calibri"/>
          <w:noProof/>
        </w:rPr>
      </w:pPr>
      <w:r>
        <w:rPr>
          <w:noProof/>
        </w:rPr>
        <w:t>B)</w:t>
      </w:r>
      <w:r>
        <w:rPr>
          <w:noProof/>
        </w:rPr>
        <w:tab/>
        <w:t>resultaten van de verificatie door de Partij van uitvoer;</w:t>
      </w:r>
    </w:p>
    <w:p w14:paraId="64A64569" w14:textId="77777777" w:rsidR="00857611" w:rsidRPr="00D84C7B" w:rsidRDefault="00857611" w:rsidP="00201E28">
      <w:pPr>
        <w:ind w:left="1701" w:hanging="567"/>
        <w:rPr>
          <w:rFonts w:eastAsia="Calibri"/>
          <w:noProof/>
        </w:rPr>
      </w:pPr>
    </w:p>
    <w:p w14:paraId="59C1B8F7" w14:textId="070826E2" w:rsidR="00857611" w:rsidRPr="00D84C7B" w:rsidRDefault="00857611" w:rsidP="00201E28">
      <w:pPr>
        <w:ind w:left="1701" w:hanging="567"/>
        <w:rPr>
          <w:rFonts w:eastAsia="Calibri"/>
          <w:noProof/>
        </w:rPr>
      </w:pPr>
      <w:r>
        <w:rPr>
          <w:noProof/>
        </w:rPr>
        <w:t>C)</w:t>
      </w:r>
      <w:r>
        <w:rPr>
          <w:noProof/>
        </w:rPr>
        <w:tab/>
        <w:t>resultaten van analyses met behulp van erkende analysemethoden;</w:t>
      </w:r>
    </w:p>
    <w:p w14:paraId="77E1C42D" w14:textId="77777777" w:rsidR="00857611" w:rsidRPr="00D84C7B" w:rsidRDefault="00857611" w:rsidP="00201E28">
      <w:pPr>
        <w:ind w:left="1701" w:hanging="567"/>
        <w:rPr>
          <w:rFonts w:eastAsia="Calibri"/>
          <w:noProof/>
        </w:rPr>
      </w:pPr>
    </w:p>
    <w:p w14:paraId="2B2FFA7E" w14:textId="5EC85529" w:rsidR="00857611" w:rsidRPr="00D84C7B" w:rsidRDefault="00857611" w:rsidP="00201E28">
      <w:pPr>
        <w:ind w:left="1701" w:hanging="567"/>
        <w:rPr>
          <w:rFonts w:eastAsia="Calibri"/>
          <w:noProof/>
        </w:rPr>
      </w:pPr>
      <w:r>
        <w:rPr>
          <w:noProof/>
        </w:rPr>
        <w:t>D)</w:t>
      </w:r>
      <w:r>
        <w:rPr>
          <w:noProof/>
        </w:rPr>
        <w:tab/>
        <w:t>resultaten van door de Partij van invoer verrichte verificatie en invoercontroles;</w:t>
      </w:r>
    </w:p>
    <w:p w14:paraId="6AA98F42" w14:textId="77777777" w:rsidR="00857611" w:rsidRPr="00D84C7B" w:rsidRDefault="00857611" w:rsidP="00201E28">
      <w:pPr>
        <w:ind w:left="1701" w:hanging="567"/>
        <w:rPr>
          <w:rFonts w:eastAsia="Calibri"/>
          <w:noProof/>
        </w:rPr>
      </w:pPr>
    </w:p>
    <w:p w14:paraId="05E9CEDE" w14:textId="4677F46A" w:rsidR="00857611" w:rsidRPr="00D84C7B" w:rsidRDefault="00857611" w:rsidP="00201E28">
      <w:pPr>
        <w:ind w:left="1701" w:hanging="567"/>
        <w:rPr>
          <w:rFonts w:eastAsia="Calibri"/>
          <w:noProof/>
        </w:rPr>
      </w:pPr>
      <w:r>
        <w:rPr>
          <w:noProof/>
        </w:rPr>
        <w:t>E)</w:t>
      </w:r>
      <w:r>
        <w:rPr>
          <w:noProof/>
        </w:rPr>
        <w:tab/>
        <w:t>de efficiency van de bevoegde autoriteiten van de Partij van uitvoer; en</w:t>
      </w:r>
    </w:p>
    <w:p w14:paraId="75B1BFBC" w14:textId="77777777" w:rsidR="00857611" w:rsidRPr="00D84C7B" w:rsidRDefault="00857611" w:rsidP="00201E28">
      <w:pPr>
        <w:ind w:left="1701" w:hanging="567"/>
        <w:rPr>
          <w:rFonts w:eastAsia="Calibri"/>
          <w:noProof/>
        </w:rPr>
      </w:pPr>
    </w:p>
    <w:p w14:paraId="3F158C21" w14:textId="02E85D47" w:rsidR="00857611" w:rsidRPr="00D84C7B" w:rsidRDefault="00857611" w:rsidP="00201E28">
      <w:pPr>
        <w:ind w:left="1701" w:hanging="567"/>
        <w:rPr>
          <w:rFonts w:eastAsia="Calibri"/>
          <w:noProof/>
        </w:rPr>
      </w:pPr>
      <w:r>
        <w:rPr>
          <w:noProof/>
        </w:rPr>
        <w:t>F)</w:t>
      </w:r>
      <w:r>
        <w:rPr>
          <w:noProof/>
        </w:rPr>
        <w:tab/>
        <w:t>ervaringen uit het verleden.</w:t>
      </w:r>
    </w:p>
    <w:p w14:paraId="38AD9924" w14:textId="77777777" w:rsidR="00857611" w:rsidRPr="00D84C7B" w:rsidRDefault="00857611" w:rsidP="00693CDB">
      <w:pPr>
        <w:rPr>
          <w:rFonts w:eastAsia="Calibri"/>
          <w:noProof/>
        </w:rPr>
      </w:pPr>
    </w:p>
    <w:p w14:paraId="76D8DB08" w14:textId="274F2D4F" w:rsidR="00857611" w:rsidRPr="00D84C7B" w:rsidRDefault="00201E28" w:rsidP="00693CDB">
      <w:pPr>
        <w:rPr>
          <w:rFonts w:eastAsia="Calibri"/>
          <w:noProof/>
        </w:rPr>
      </w:pPr>
      <w:bookmarkStart w:id="34" w:name="bookmark7"/>
      <w:r>
        <w:rPr>
          <w:noProof/>
        </w:rPr>
        <w:br w:type="page"/>
      </w:r>
      <w:r w:rsidRPr="0030224D">
        <w:rPr>
          <w:noProof/>
        </w:rPr>
        <w:t>5</w:t>
      </w:r>
      <w:r>
        <w:rPr>
          <w:noProof/>
        </w:rPr>
        <w:t>.</w:t>
      </w:r>
      <w:r>
        <w:rPr>
          <w:noProof/>
        </w:rPr>
        <w:tab/>
      </w:r>
      <w:bookmarkEnd w:id="34"/>
      <w:r>
        <w:rPr>
          <w:noProof/>
        </w:rPr>
        <w:t>Indien de Partij van invoer na de beoordeling van het bewijs van gelijkwaardigheid vaststelt dat geen gelijkwaardigheid is bereikt, geeft zij de Partij van uitvoer een verklaring daarvoor.</w:t>
      </w:r>
    </w:p>
    <w:p w14:paraId="7857C3C1" w14:textId="77777777" w:rsidR="00857611" w:rsidRPr="00D84C7B" w:rsidRDefault="00857611" w:rsidP="00693CDB">
      <w:pPr>
        <w:rPr>
          <w:noProof/>
        </w:rPr>
      </w:pPr>
    </w:p>
    <w:p w14:paraId="59FDBB12" w14:textId="77777777" w:rsidR="00857611" w:rsidRPr="00D84C7B" w:rsidRDefault="00857611" w:rsidP="00693CDB">
      <w:pPr>
        <w:rPr>
          <w:noProof/>
        </w:rPr>
      </w:pPr>
    </w:p>
    <w:p w14:paraId="75FE9A65" w14:textId="743A236E" w:rsidR="00857611" w:rsidRPr="00D84C7B" w:rsidRDefault="00201E28" w:rsidP="00201E28">
      <w:pPr>
        <w:jc w:val="right"/>
        <w:rPr>
          <w:rFonts w:eastAsia="Calibri"/>
          <w:b/>
          <w:bCs/>
          <w:noProof/>
          <w:u w:val="single"/>
        </w:rPr>
      </w:pPr>
      <w:r>
        <w:rPr>
          <w:noProof/>
        </w:rPr>
        <w:br w:type="page"/>
      </w:r>
      <w:bookmarkStart w:id="35" w:name="_Hlk134007799"/>
      <w:r>
        <w:rPr>
          <w:b/>
          <w:noProof/>
          <w:u w:val="single"/>
        </w:rPr>
        <w:t>Aanhangsel</w:t>
      </w:r>
      <w:r w:rsidR="00756B9E">
        <w:rPr>
          <w:b/>
          <w:noProof/>
          <w:u w:val="single"/>
        </w:rPr>
        <w:t> </w:t>
      </w:r>
      <w:r w:rsidRPr="0030224D">
        <w:rPr>
          <w:b/>
          <w:noProof/>
          <w:u w:val="single"/>
        </w:rPr>
        <w:t>6</w:t>
      </w:r>
      <w:r>
        <w:rPr>
          <w:b/>
          <w:noProof/>
          <w:u w:val="single"/>
        </w:rPr>
        <w:t>-E-</w:t>
      </w:r>
      <w:r w:rsidRPr="0030224D">
        <w:rPr>
          <w:b/>
          <w:noProof/>
          <w:u w:val="single"/>
        </w:rPr>
        <w:t>1</w:t>
      </w:r>
      <w:bookmarkEnd w:id="35"/>
    </w:p>
    <w:p w14:paraId="4376145F" w14:textId="77777777" w:rsidR="00857611" w:rsidRPr="00D84C7B" w:rsidRDefault="00857611" w:rsidP="00693CDB">
      <w:pPr>
        <w:rPr>
          <w:rFonts w:eastAsia="Calibri"/>
          <w:noProof/>
        </w:rPr>
      </w:pPr>
    </w:p>
    <w:p w14:paraId="06E62072" w14:textId="41B9DE0C" w:rsidR="00857611" w:rsidRPr="00D84C7B" w:rsidRDefault="00857611" w:rsidP="00201E28">
      <w:pPr>
        <w:jc w:val="center"/>
        <w:rPr>
          <w:rFonts w:eastAsia="Calibri"/>
          <w:noProof/>
        </w:rPr>
      </w:pPr>
      <w:bookmarkStart w:id="36" w:name="_Hlk134007805"/>
      <w:r>
        <w:rPr>
          <w:noProof/>
        </w:rPr>
        <w:t>PRIORITAIRE SECTOREN OF SUBSECTOREN</w:t>
      </w:r>
      <w:r w:rsidR="00960078">
        <w:rPr>
          <w:noProof/>
        </w:rPr>
        <w:t xml:space="preserve"> </w:t>
      </w:r>
      <w:r>
        <w:rPr>
          <w:noProof/>
        </w:rPr>
        <w:br/>
        <w:t>WAARVOOR GELIJKWAARDIGHEID KAN WORDEN VASTGESTELD</w:t>
      </w:r>
      <w:bookmarkEnd w:id="36"/>
    </w:p>
    <w:p w14:paraId="45775AA7" w14:textId="77777777" w:rsidR="00857611" w:rsidRPr="00D84C7B" w:rsidRDefault="00857611" w:rsidP="00693CDB">
      <w:pPr>
        <w:rPr>
          <w:rFonts w:eastAsia="Calibri"/>
          <w:noProof/>
        </w:rPr>
      </w:pPr>
    </w:p>
    <w:p w14:paraId="0EDD9D13" w14:textId="0215EDE9" w:rsidR="00857611" w:rsidRPr="00D84C7B" w:rsidRDefault="00857611" w:rsidP="00693CDB">
      <w:pPr>
        <w:rPr>
          <w:noProof/>
        </w:rPr>
      </w:pPr>
      <w:r>
        <w:rPr>
          <w:noProof/>
        </w:rPr>
        <w:t>Het in artikel </w:t>
      </w:r>
      <w:r w:rsidRPr="0030224D">
        <w:rPr>
          <w:noProof/>
        </w:rPr>
        <w:t>6</w:t>
      </w:r>
      <w:r>
        <w:rPr>
          <w:noProof/>
        </w:rPr>
        <w:t>.</w:t>
      </w:r>
      <w:r w:rsidRPr="0030224D">
        <w:rPr>
          <w:noProof/>
        </w:rPr>
        <w:t>16</w:t>
      </w:r>
      <w:r>
        <w:rPr>
          <w:noProof/>
        </w:rPr>
        <w:t xml:space="preserve"> bedoelde subcomité kan de Handelsraad aanbevelen dit aanhangsel overeenkomstig artikel </w:t>
      </w:r>
      <w:r w:rsidRPr="0030224D">
        <w:rPr>
          <w:noProof/>
        </w:rPr>
        <w:t>6</w:t>
      </w:r>
      <w:r>
        <w:rPr>
          <w:noProof/>
        </w:rPr>
        <w:t>.</w:t>
      </w:r>
      <w:r w:rsidRPr="0030224D">
        <w:rPr>
          <w:noProof/>
        </w:rPr>
        <w:t>8</w:t>
      </w:r>
      <w:r>
        <w:rPr>
          <w:noProof/>
        </w:rPr>
        <w:t>, lid </w:t>
      </w:r>
      <w:r w:rsidRPr="0030224D">
        <w:rPr>
          <w:noProof/>
        </w:rPr>
        <w:t>5</w:t>
      </w:r>
      <w:r>
        <w:rPr>
          <w:noProof/>
        </w:rPr>
        <w:t>, te wijzigen.</w:t>
      </w:r>
    </w:p>
    <w:p w14:paraId="7B3E08B9" w14:textId="3C344CC2" w:rsidR="00201E28" w:rsidRPr="00D84C7B" w:rsidRDefault="00201E28" w:rsidP="00693CDB">
      <w:pPr>
        <w:rPr>
          <w:noProof/>
        </w:rPr>
      </w:pPr>
    </w:p>
    <w:p w14:paraId="3D718BFC" w14:textId="77777777" w:rsidR="006C5B7B" w:rsidRPr="00D84C7B" w:rsidRDefault="006C5B7B" w:rsidP="00693CDB">
      <w:pPr>
        <w:rPr>
          <w:noProof/>
        </w:rPr>
      </w:pPr>
    </w:p>
    <w:p w14:paraId="0BEE8B69" w14:textId="07608E41" w:rsidR="00201E28" w:rsidRPr="00D84C7B" w:rsidRDefault="006C5B7B" w:rsidP="006C5B7B">
      <w:pPr>
        <w:jc w:val="center"/>
        <w:rPr>
          <w:noProof/>
        </w:rPr>
      </w:pPr>
      <w:r>
        <w:rPr>
          <w:noProof/>
        </w:rPr>
        <w:t>________________</w:t>
      </w:r>
    </w:p>
    <w:p w14:paraId="66DFA4A9" w14:textId="77777777" w:rsidR="00857611" w:rsidRPr="00D84C7B" w:rsidRDefault="00857611" w:rsidP="00857611">
      <w:pPr>
        <w:rPr>
          <w:noProof/>
          <w:szCs w:val="24"/>
        </w:rPr>
        <w:sectPr w:rsidR="00857611" w:rsidRPr="00D84C7B" w:rsidSect="006C5B7B">
          <w:headerReference w:type="even" r:id="rId69"/>
          <w:headerReference w:type="default" r:id="rId70"/>
          <w:footerReference w:type="even" r:id="rId71"/>
          <w:footerReference w:type="default" r:id="rId72"/>
          <w:headerReference w:type="first" r:id="rId73"/>
          <w:footerReference w:type="first" r:id="rId74"/>
          <w:footnotePr>
            <w:numRestart w:val="eachPage"/>
          </w:footnotePr>
          <w:pgSz w:w="11906" w:h="16838" w:code="9"/>
          <w:pgMar w:top="1134" w:right="1134" w:bottom="1134" w:left="1134" w:header="1134" w:footer="1134" w:gutter="0"/>
          <w:pgNumType w:start="1"/>
          <w:cols w:space="708"/>
          <w:docGrid w:linePitch="360"/>
        </w:sectPr>
      </w:pPr>
    </w:p>
    <w:p w14:paraId="6524D4BA" w14:textId="77777777" w:rsidR="00857611" w:rsidRPr="00D84C7B" w:rsidRDefault="00857611" w:rsidP="00D42ECB">
      <w:pPr>
        <w:jc w:val="right"/>
        <w:rPr>
          <w:b/>
          <w:bCs/>
          <w:noProof/>
          <w:u w:val="single"/>
        </w:rPr>
      </w:pPr>
      <w:bookmarkStart w:id="37" w:name="_Hlk134007827"/>
      <w:r>
        <w:rPr>
          <w:b/>
          <w:noProof/>
          <w:u w:val="single"/>
        </w:rPr>
        <w:t>BIJLAGE </w:t>
      </w:r>
      <w:r w:rsidRPr="0030224D">
        <w:rPr>
          <w:b/>
          <w:noProof/>
          <w:u w:val="single"/>
        </w:rPr>
        <w:t>6</w:t>
      </w:r>
      <w:r>
        <w:rPr>
          <w:b/>
          <w:noProof/>
          <w:u w:val="single"/>
        </w:rPr>
        <w:t>-F</w:t>
      </w:r>
      <w:bookmarkEnd w:id="37"/>
    </w:p>
    <w:p w14:paraId="5101D7DC" w14:textId="77777777" w:rsidR="00857611" w:rsidRPr="00D84C7B" w:rsidRDefault="00857611" w:rsidP="00D42ECB">
      <w:pPr>
        <w:rPr>
          <w:noProof/>
        </w:rPr>
      </w:pPr>
    </w:p>
    <w:p w14:paraId="4EC2E92A" w14:textId="77777777" w:rsidR="00857611" w:rsidRPr="00D84C7B" w:rsidRDefault="00857611" w:rsidP="00D42ECB">
      <w:pPr>
        <w:rPr>
          <w:noProof/>
        </w:rPr>
      </w:pPr>
    </w:p>
    <w:p w14:paraId="2677CCB9" w14:textId="77777777" w:rsidR="00857611" w:rsidRPr="00D84C7B" w:rsidRDefault="00857611" w:rsidP="00D42ECB">
      <w:pPr>
        <w:jc w:val="center"/>
        <w:rPr>
          <w:noProof/>
        </w:rPr>
      </w:pPr>
      <w:bookmarkStart w:id="38" w:name="_Hlk134007833"/>
      <w:r>
        <w:rPr>
          <w:noProof/>
        </w:rPr>
        <w:t>RICHTSNOEREN VOOR DE UITVOERING VAN VERIFICATIES</w:t>
      </w:r>
      <w:bookmarkEnd w:id="38"/>
    </w:p>
    <w:p w14:paraId="5CF58E3A" w14:textId="77777777" w:rsidR="00857611" w:rsidRPr="00D84C7B" w:rsidRDefault="00857611" w:rsidP="00D42ECB">
      <w:pPr>
        <w:rPr>
          <w:noProof/>
        </w:rPr>
      </w:pPr>
    </w:p>
    <w:p w14:paraId="535E29AD" w14:textId="77777777" w:rsidR="00857611" w:rsidRPr="00D84C7B" w:rsidRDefault="00857611" w:rsidP="00D42ECB">
      <w:pPr>
        <w:rPr>
          <w:noProof/>
        </w:rPr>
      </w:pPr>
      <w:r w:rsidRPr="0030224D">
        <w:rPr>
          <w:noProof/>
        </w:rPr>
        <w:t>1</w:t>
      </w:r>
      <w:r>
        <w:rPr>
          <w:noProof/>
        </w:rPr>
        <w:t>.</w:t>
      </w:r>
      <w:r>
        <w:rPr>
          <w:noProof/>
        </w:rPr>
        <w:tab/>
        <w:t>Voor de toepassing van deze bijlage wordt verstaan onder:</w:t>
      </w:r>
    </w:p>
    <w:p w14:paraId="5E71AD2F" w14:textId="77777777" w:rsidR="00857611" w:rsidRPr="00D84C7B" w:rsidRDefault="00857611" w:rsidP="00D42ECB">
      <w:pPr>
        <w:rPr>
          <w:noProof/>
        </w:rPr>
      </w:pPr>
    </w:p>
    <w:p w14:paraId="4A0DCE06" w14:textId="4D930987" w:rsidR="00857611" w:rsidRPr="00D84C7B" w:rsidRDefault="00857611" w:rsidP="00D42ECB">
      <w:pPr>
        <w:ind w:left="567" w:hanging="567"/>
        <w:rPr>
          <w:noProof/>
        </w:rPr>
      </w:pPr>
      <w:r>
        <w:rPr>
          <w:noProof/>
        </w:rPr>
        <w:t>a)</w:t>
      </w:r>
      <w:r>
        <w:rPr>
          <w:noProof/>
        </w:rPr>
        <w:tab/>
        <w:t>de “gecontroleerde Partij”: de Partij die voorwerp is van verificatie; en</w:t>
      </w:r>
    </w:p>
    <w:p w14:paraId="0EA58FE1" w14:textId="77777777" w:rsidR="00857611" w:rsidRPr="00D84C7B" w:rsidRDefault="00857611" w:rsidP="00D42ECB">
      <w:pPr>
        <w:rPr>
          <w:noProof/>
        </w:rPr>
      </w:pPr>
    </w:p>
    <w:p w14:paraId="008D5A19" w14:textId="1CE1547D" w:rsidR="00857611" w:rsidRPr="00D84C7B" w:rsidRDefault="00857611" w:rsidP="00D42ECB">
      <w:pPr>
        <w:ind w:left="567" w:hanging="567"/>
        <w:rPr>
          <w:noProof/>
        </w:rPr>
      </w:pPr>
      <w:r>
        <w:rPr>
          <w:noProof/>
        </w:rPr>
        <w:t>b)</w:t>
      </w:r>
      <w:r>
        <w:rPr>
          <w:noProof/>
        </w:rPr>
        <w:tab/>
        <w:t>de “controlerende Partij”: de Partij die de verificatie uitvoert.</w:t>
      </w:r>
    </w:p>
    <w:p w14:paraId="49C61CC4" w14:textId="77777777" w:rsidR="00857611" w:rsidRPr="00D84C7B" w:rsidRDefault="00857611" w:rsidP="00D42ECB">
      <w:pPr>
        <w:rPr>
          <w:noProof/>
        </w:rPr>
      </w:pPr>
    </w:p>
    <w:p w14:paraId="504A6112" w14:textId="77777777" w:rsidR="00857611" w:rsidRPr="00D84C7B" w:rsidRDefault="00857611" w:rsidP="00D42ECB">
      <w:pPr>
        <w:rPr>
          <w:noProof/>
        </w:rPr>
      </w:pPr>
      <w:bookmarkStart w:id="39" w:name="bookmark8"/>
      <w:r w:rsidRPr="0030224D">
        <w:rPr>
          <w:noProof/>
        </w:rPr>
        <w:t>2</w:t>
      </w:r>
      <w:r>
        <w:rPr>
          <w:noProof/>
        </w:rPr>
        <w:t>.</w:t>
      </w:r>
      <w:r>
        <w:rPr>
          <w:noProof/>
        </w:rPr>
        <w:tab/>
        <w:t>De volgende algemene beginselen zijn van toepassing op verificaties:</w:t>
      </w:r>
      <w:bookmarkEnd w:id="39"/>
    </w:p>
    <w:p w14:paraId="507ADAFC" w14:textId="77777777" w:rsidR="00857611" w:rsidRPr="00D84C7B" w:rsidRDefault="00857611" w:rsidP="00D42ECB">
      <w:pPr>
        <w:rPr>
          <w:noProof/>
        </w:rPr>
      </w:pPr>
    </w:p>
    <w:p w14:paraId="142FE186" w14:textId="0B730E17" w:rsidR="00857611" w:rsidRPr="00D84C7B" w:rsidRDefault="00857611" w:rsidP="00D42ECB">
      <w:pPr>
        <w:ind w:left="567" w:hanging="567"/>
        <w:rPr>
          <w:noProof/>
        </w:rPr>
      </w:pPr>
      <w:r>
        <w:rPr>
          <w:noProof/>
        </w:rPr>
        <w:t>a)</w:t>
      </w:r>
      <w:r>
        <w:rPr>
          <w:noProof/>
        </w:rPr>
        <w:tab/>
        <w:t>een Partij kan controles uitvoeren op basis van audits of controles ter plaatse;</w:t>
      </w:r>
    </w:p>
    <w:p w14:paraId="0BEB7B58" w14:textId="77777777" w:rsidR="00857611" w:rsidRPr="00D84C7B" w:rsidRDefault="00857611" w:rsidP="00D42ECB">
      <w:pPr>
        <w:rPr>
          <w:noProof/>
        </w:rPr>
      </w:pPr>
    </w:p>
    <w:p w14:paraId="63E79225" w14:textId="63F53DDC" w:rsidR="00857611" w:rsidRPr="00D84C7B" w:rsidRDefault="00857611" w:rsidP="00D42ECB">
      <w:pPr>
        <w:ind w:left="567" w:hanging="567"/>
        <w:rPr>
          <w:noProof/>
        </w:rPr>
      </w:pPr>
      <w:r>
        <w:rPr>
          <w:noProof/>
        </w:rPr>
        <w:t>b)</w:t>
      </w:r>
      <w:r>
        <w:rPr>
          <w:noProof/>
        </w:rPr>
        <w:tab/>
        <w:t>verificaties vinden plaats in samenwerking tussen de controlerende Partij en de gecontroleerde Partij overeenkomstig deze bijlage;</w:t>
      </w:r>
    </w:p>
    <w:p w14:paraId="45DE719A" w14:textId="77777777" w:rsidR="00857611" w:rsidRPr="00D84C7B" w:rsidRDefault="00857611" w:rsidP="00D42ECB">
      <w:pPr>
        <w:rPr>
          <w:noProof/>
        </w:rPr>
      </w:pPr>
    </w:p>
    <w:p w14:paraId="01B90AD3" w14:textId="57F03131" w:rsidR="00857611" w:rsidRPr="00D84C7B" w:rsidRDefault="00857611" w:rsidP="00D42ECB">
      <w:pPr>
        <w:ind w:left="567" w:hanging="567"/>
        <w:rPr>
          <w:noProof/>
        </w:rPr>
      </w:pPr>
      <w:r>
        <w:rPr>
          <w:noProof/>
        </w:rPr>
        <w:t>c)</w:t>
      </w:r>
      <w:r>
        <w:rPr>
          <w:noProof/>
        </w:rPr>
        <w:tab/>
        <w:t>de controlerende Partij zet de verificaties op om de doeltreffendheid van de controles van de gecontroleerde Partij te toetsen en niet om individuele dieren, groepen dieren, zendingen van inrichtingen voor levensmiddelen of individuele partijen planten of plantaardige producten af te keuren;</w:t>
      </w:r>
    </w:p>
    <w:p w14:paraId="32E0E704" w14:textId="77777777" w:rsidR="00857611" w:rsidRPr="00D84C7B" w:rsidRDefault="00857611" w:rsidP="00D42ECB">
      <w:pPr>
        <w:rPr>
          <w:noProof/>
        </w:rPr>
      </w:pPr>
    </w:p>
    <w:p w14:paraId="790B5E4B" w14:textId="31EA2C20" w:rsidR="00857611" w:rsidRPr="00D84C7B" w:rsidRDefault="00857611" w:rsidP="00D42ECB">
      <w:pPr>
        <w:ind w:left="567" w:hanging="567"/>
        <w:rPr>
          <w:noProof/>
        </w:rPr>
      </w:pPr>
      <w:r>
        <w:rPr>
          <w:noProof/>
        </w:rPr>
        <w:t>d)</w:t>
      </w:r>
      <w:r>
        <w:rPr>
          <w:noProof/>
        </w:rPr>
        <w:tab/>
        <w:t>wanneer uit een verificatie blijkt dat er een ernstig risico bestaat voor de gezondheid van mens, dier of plant, neemt de gecontroleerde Partij onmiddellijk corrigerende maatregelen;</w:t>
      </w:r>
    </w:p>
    <w:p w14:paraId="442D4BEC" w14:textId="77777777" w:rsidR="00857611" w:rsidRPr="00D84C7B" w:rsidRDefault="00857611" w:rsidP="00D42ECB">
      <w:pPr>
        <w:rPr>
          <w:noProof/>
        </w:rPr>
      </w:pPr>
    </w:p>
    <w:p w14:paraId="18C66D23" w14:textId="7FABA0A3" w:rsidR="00857611" w:rsidRPr="00D84C7B" w:rsidRDefault="00D42ECB" w:rsidP="00D42ECB">
      <w:pPr>
        <w:ind w:left="567" w:hanging="567"/>
        <w:rPr>
          <w:noProof/>
        </w:rPr>
      </w:pPr>
      <w:r>
        <w:rPr>
          <w:noProof/>
        </w:rPr>
        <w:br w:type="page"/>
        <w:t>e)</w:t>
      </w:r>
      <w:r>
        <w:rPr>
          <w:noProof/>
        </w:rPr>
        <w:tab/>
        <w:t>de verificatie kan onder meer een onderzoek van de desbetreffende reglementeringen en de wijze van uitvoering ervan omvatten, alsmede een evaluatie van het resultaat, de mate van naleving en de vervolgens genomen corrigerende maatregelen;</w:t>
      </w:r>
    </w:p>
    <w:p w14:paraId="0F55875F" w14:textId="77777777" w:rsidR="00857611" w:rsidRPr="00D84C7B" w:rsidRDefault="00857611" w:rsidP="00D42ECB">
      <w:pPr>
        <w:rPr>
          <w:noProof/>
        </w:rPr>
      </w:pPr>
    </w:p>
    <w:p w14:paraId="5F370F11" w14:textId="765CE6D2" w:rsidR="00857611" w:rsidRPr="00D84C7B" w:rsidRDefault="00857611" w:rsidP="00D42ECB">
      <w:pPr>
        <w:ind w:left="567" w:hanging="567"/>
        <w:rPr>
          <w:noProof/>
        </w:rPr>
      </w:pPr>
      <w:r>
        <w:rPr>
          <w:noProof/>
        </w:rPr>
        <w:t>f)</w:t>
      </w:r>
      <w:r>
        <w:rPr>
          <w:noProof/>
        </w:rPr>
        <w:tab/>
        <w:t>een Partij baseert de frequentie van de verificaties op de prestaties; bij matige prestaties wordt de frequentie verhoogd; bij ontoereikende resultaten neemt de gecontroleerde Partij corrigerende maatregelen ten genoegen van de controlerende Partij; en</w:t>
      </w:r>
    </w:p>
    <w:p w14:paraId="5E49EAEC" w14:textId="77777777" w:rsidR="00857611" w:rsidRPr="00D84C7B" w:rsidRDefault="00857611" w:rsidP="00D42ECB">
      <w:pPr>
        <w:rPr>
          <w:noProof/>
        </w:rPr>
      </w:pPr>
    </w:p>
    <w:p w14:paraId="54C64137" w14:textId="77777777" w:rsidR="00857611" w:rsidRPr="00D84C7B" w:rsidRDefault="00857611" w:rsidP="00D42ECB">
      <w:pPr>
        <w:ind w:left="567" w:hanging="567"/>
        <w:rPr>
          <w:noProof/>
        </w:rPr>
      </w:pPr>
      <w:r>
        <w:rPr>
          <w:noProof/>
        </w:rPr>
        <w:t>g)</w:t>
      </w:r>
      <w:r>
        <w:rPr>
          <w:noProof/>
        </w:rPr>
        <w:tab/>
        <w:t>een Partij zal de verificaties en de hierop gebaseerde beslissingen op transparante en consistente wijze uitvoeren.</w:t>
      </w:r>
    </w:p>
    <w:p w14:paraId="54C0C0E2" w14:textId="77777777" w:rsidR="00857611" w:rsidRPr="00D84C7B" w:rsidRDefault="00857611" w:rsidP="00D42ECB">
      <w:pPr>
        <w:rPr>
          <w:noProof/>
        </w:rPr>
      </w:pPr>
    </w:p>
    <w:p w14:paraId="01B47925" w14:textId="77777777" w:rsidR="00857611" w:rsidRPr="00D84C7B" w:rsidRDefault="00857611" w:rsidP="00D42ECB">
      <w:pPr>
        <w:rPr>
          <w:noProof/>
        </w:rPr>
      </w:pPr>
      <w:r w:rsidRPr="0030224D">
        <w:rPr>
          <w:noProof/>
        </w:rPr>
        <w:t>3</w:t>
      </w:r>
      <w:r>
        <w:rPr>
          <w:noProof/>
        </w:rPr>
        <w:t>.</w:t>
      </w:r>
      <w:r>
        <w:rPr>
          <w:noProof/>
        </w:rPr>
        <w:tab/>
        <w:t>De controlerende Partij stelt een plan op, bij voorkeur overeenkomstig internationaal erkende normen, dat de volgende punten omvat:</w:t>
      </w:r>
    </w:p>
    <w:p w14:paraId="03982828" w14:textId="77777777" w:rsidR="00857611" w:rsidRPr="00D84C7B" w:rsidRDefault="00857611" w:rsidP="00D42ECB">
      <w:pPr>
        <w:rPr>
          <w:noProof/>
        </w:rPr>
      </w:pPr>
    </w:p>
    <w:p w14:paraId="7F494459" w14:textId="763E8552" w:rsidR="00857611" w:rsidRPr="00D84C7B" w:rsidRDefault="00857611" w:rsidP="00D42ECB">
      <w:pPr>
        <w:ind w:left="567" w:hanging="567"/>
        <w:rPr>
          <w:noProof/>
        </w:rPr>
      </w:pPr>
      <w:r>
        <w:rPr>
          <w:noProof/>
        </w:rPr>
        <w:t>a)</w:t>
      </w:r>
      <w:r>
        <w:rPr>
          <w:noProof/>
        </w:rPr>
        <w:tab/>
        <w:t>het onderwerp en de reikwijdte van de verificatie;</w:t>
      </w:r>
    </w:p>
    <w:p w14:paraId="38CFF58C" w14:textId="77777777" w:rsidR="00857611" w:rsidRPr="00D84C7B" w:rsidRDefault="00857611" w:rsidP="00D42ECB">
      <w:pPr>
        <w:rPr>
          <w:noProof/>
        </w:rPr>
      </w:pPr>
    </w:p>
    <w:p w14:paraId="1D0BC3B8" w14:textId="77777777" w:rsidR="00857611" w:rsidRPr="00D84C7B" w:rsidRDefault="00857611" w:rsidP="00D42ECB">
      <w:pPr>
        <w:ind w:left="567" w:hanging="567"/>
        <w:rPr>
          <w:noProof/>
        </w:rPr>
      </w:pPr>
      <w:r>
        <w:rPr>
          <w:noProof/>
        </w:rPr>
        <w:t>b)</w:t>
      </w:r>
      <w:r>
        <w:rPr>
          <w:noProof/>
        </w:rPr>
        <w:tab/>
        <w:t>datum en plaats van de verificatie, alsmede een tijdschema voor alle stappen tot en met de opstelling van het eindrapport;</w:t>
      </w:r>
    </w:p>
    <w:p w14:paraId="676024BC" w14:textId="77777777" w:rsidR="00857611" w:rsidRPr="00D84C7B" w:rsidRDefault="00857611" w:rsidP="00D42ECB">
      <w:pPr>
        <w:rPr>
          <w:noProof/>
        </w:rPr>
      </w:pPr>
    </w:p>
    <w:p w14:paraId="6E6E37A8" w14:textId="77777777" w:rsidR="00857611" w:rsidRPr="00D84C7B" w:rsidRDefault="00857611" w:rsidP="00D42ECB">
      <w:pPr>
        <w:ind w:left="567" w:hanging="567"/>
        <w:rPr>
          <w:noProof/>
        </w:rPr>
      </w:pPr>
      <w:r>
        <w:rPr>
          <w:noProof/>
        </w:rPr>
        <w:t>c)</w:t>
      </w:r>
      <w:r>
        <w:rPr>
          <w:noProof/>
        </w:rPr>
        <w:tab/>
        <w:t>de taal of talen waarin de verificatie wordt uitgevoerd en het rapport wordt opgesteld;</w:t>
      </w:r>
    </w:p>
    <w:p w14:paraId="155A0F6F" w14:textId="77777777" w:rsidR="00857611" w:rsidRPr="00D84C7B" w:rsidRDefault="00857611" w:rsidP="00D42ECB">
      <w:pPr>
        <w:rPr>
          <w:noProof/>
        </w:rPr>
      </w:pPr>
    </w:p>
    <w:p w14:paraId="3B0EE247" w14:textId="578DA195" w:rsidR="00857611" w:rsidRPr="00D84C7B" w:rsidRDefault="00857611" w:rsidP="00D42ECB">
      <w:pPr>
        <w:ind w:left="567" w:hanging="567"/>
        <w:rPr>
          <w:noProof/>
        </w:rPr>
      </w:pPr>
      <w:r>
        <w:rPr>
          <w:noProof/>
        </w:rPr>
        <w:t>d)</w:t>
      </w:r>
      <w:r>
        <w:rPr>
          <w:noProof/>
        </w:rPr>
        <w:tab/>
        <w:t>de identiteit van de controlerende Partij(en), met inbegrip van de leider indien in een team wordt gewerkt; voor de verificatie van specifieke systemen en programma’s kan gespecialiseerde beroepskennis van de controlerende Partijen vereist zijn;</w:t>
      </w:r>
    </w:p>
    <w:p w14:paraId="450B862C" w14:textId="77777777" w:rsidR="00857611" w:rsidRPr="00D84C7B" w:rsidRDefault="00857611" w:rsidP="00D42ECB">
      <w:pPr>
        <w:rPr>
          <w:noProof/>
        </w:rPr>
      </w:pPr>
    </w:p>
    <w:p w14:paraId="662731A8" w14:textId="3E1C265E" w:rsidR="00857611" w:rsidRPr="00D84C7B" w:rsidRDefault="00D42ECB" w:rsidP="00D42ECB">
      <w:pPr>
        <w:ind w:left="567" w:hanging="567"/>
        <w:rPr>
          <w:noProof/>
        </w:rPr>
      </w:pPr>
      <w:r>
        <w:rPr>
          <w:noProof/>
        </w:rPr>
        <w:br w:type="page"/>
        <w:t>e)</w:t>
      </w:r>
      <w:r>
        <w:rPr>
          <w:noProof/>
        </w:rPr>
        <w:tab/>
        <w:t>een programma van de vergaderingen met ambtenaren en de bezoeken aan inrichtingen, afhankelijk van het geval; de controlerende Partij hoeft niet vooraf te verklaren welke inrichtingen of faciliteiten zullen worden bezocht;</w:t>
      </w:r>
    </w:p>
    <w:p w14:paraId="08A8D48C" w14:textId="77777777" w:rsidR="00857611" w:rsidRPr="00D84C7B" w:rsidRDefault="00857611" w:rsidP="00D42ECB">
      <w:pPr>
        <w:rPr>
          <w:noProof/>
        </w:rPr>
      </w:pPr>
    </w:p>
    <w:p w14:paraId="4FEEC285" w14:textId="77777777" w:rsidR="00857611" w:rsidRPr="00D84C7B" w:rsidRDefault="00857611" w:rsidP="00D42ECB">
      <w:pPr>
        <w:ind w:left="567" w:hanging="567"/>
        <w:rPr>
          <w:noProof/>
        </w:rPr>
      </w:pPr>
      <w:r>
        <w:rPr>
          <w:noProof/>
        </w:rPr>
        <w:t>f)</w:t>
      </w:r>
      <w:r>
        <w:rPr>
          <w:noProof/>
        </w:rPr>
        <w:tab/>
        <w:t>de controlerende Partij respecteert de commerciële vertrouwelijkheid, met inachtneming van de bepalingen inzake de vrijheid van informatie, en vermijdt belangenverstrengeling; en</w:t>
      </w:r>
    </w:p>
    <w:p w14:paraId="15A942FC" w14:textId="77777777" w:rsidR="00857611" w:rsidRPr="00D84C7B" w:rsidRDefault="00857611" w:rsidP="00D42ECB">
      <w:pPr>
        <w:rPr>
          <w:noProof/>
        </w:rPr>
      </w:pPr>
    </w:p>
    <w:p w14:paraId="197B68C8" w14:textId="58F8BF1C" w:rsidR="00857611" w:rsidRPr="00D84C7B" w:rsidRDefault="00857611" w:rsidP="00D42ECB">
      <w:pPr>
        <w:ind w:left="567" w:hanging="567"/>
        <w:rPr>
          <w:noProof/>
        </w:rPr>
      </w:pPr>
      <w:r>
        <w:rPr>
          <w:noProof/>
        </w:rPr>
        <w:t>g)</w:t>
      </w:r>
      <w:r>
        <w:rPr>
          <w:noProof/>
        </w:rPr>
        <w:tab/>
        <w:t>de controlerende Partij neemt de voorschriften betreffende gezondheid en veiligheid op het werk en van de rechten van de betrokkene in acht; de controlerende Partij stelt de vertegenwoordigers van de gecontroleerde Partij in de gelegenheid het plan van tevoren te beoordelen.</w:t>
      </w:r>
    </w:p>
    <w:p w14:paraId="2E6F9314" w14:textId="77777777" w:rsidR="00857611" w:rsidRPr="00D84C7B" w:rsidRDefault="00857611" w:rsidP="00D42ECB">
      <w:pPr>
        <w:rPr>
          <w:noProof/>
        </w:rPr>
      </w:pPr>
    </w:p>
    <w:p w14:paraId="096A389E" w14:textId="77777777" w:rsidR="00857611" w:rsidRPr="00D84C7B" w:rsidRDefault="00857611" w:rsidP="00D42ECB">
      <w:pPr>
        <w:rPr>
          <w:noProof/>
        </w:rPr>
      </w:pPr>
      <w:r w:rsidRPr="0030224D">
        <w:rPr>
          <w:noProof/>
        </w:rPr>
        <w:t>4</w:t>
      </w:r>
      <w:r>
        <w:rPr>
          <w:noProof/>
        </w:rPr>
        <w:t>.</w:t>
      </w:r>
      <w:r>
        <w:rPr>
          <w:noProof/>
        </w:rPr>
        <w:tab/>
        <w:t>Om de verificatie te vergemakkelijken, moeten de door de gecontroleerde Partij genomen maatregelen aan de volgende beginselen voldoen:</w:t>
      </w:r>
    </w:p>
    <w:p w14:paraId="4B0AAA6A" w14:textId="77777777" w:rsidR="00857611" w:rsidRPr="00D84C7B" w:rsidRDefault="00857611" w:rsidP="00D42ECB">
      <w:pPr>
        <w:rPr>
          <w:noProof/>
        </w:rPr>
      </w:pPr>
    </w:p>
    <w:p w14:paraId="73387401" w14:textId="59C882A4" w:rsidR="00857611" w:rsidRPr="00D84C7B" w:rsidRDefault="00857611" w:rsidP="00D42ECB">
      <w:pPr>
        <w:ind w:left="567" w:hanging="567"/>
        <w:rPr>
          <w:noProof/>
        </w:rPr>
      </w:pPr>
      <w:r>
        <w:rPr>
          <w:noProof/>
        </w:rPr>
        <w:t>a)</w:t>
      </w:r>
      <w:r>
        <w:rPr>
          <w:noProof/>
        </w:rPr>
        <w:tab/>
        <w:t>de gecontroleerde Partij verleent de controlerende Partij alle medewerking en stelt daarvoor verantwoordelijke medewerkers aan; de medewerking kan onder meer het volgende omvatten:</w:t>
      </w:r>
    </w:p>
    <w:p w14:paraId="57C73FDA" w14:textId="77777777" w:rsidR="00857611" w:rsidRPr="00D84C7B" w:rsidRDefault="00857611" w:rsidP="00D42ECB">
      <w:pPr>
        <w:rPr>
          <w:noProof/>
        </w:rPr>
      </w:pPr>
    </w:p>
    <w:p w14:paraId="11E960D8" w14:textId="7C48B5E0" w:rsidR="00857611" w:rsidRPr="00D84C7B" w:rsidRDefault="00857611" w:rsidP="00D42ECB">
      <w:pPr>
        <w:ind w:left="1134" w:hanging="567"/>
        <w:rPr>
          <w:noProof/>
        </w:rPr>
      </w:pPr>
      <w:r>
        <w:rPr>
          <w:noProof/>
        </w:rPr>
        <w:t>i)</w:t>
      </w:r>
      <w:r>
        <w:rPr>
          <w:noProof/>
        </w:rPr>
        <w:tab/>
        <w:t>het verlenen van toegang tot alle relevante regelgeving en normen, nalevingsprogramma’s en de betreffende registers en documenten;</w:t>
      </w:r>
    </w:p>
    <w:p w14:paraId="4134FF5B" w14:textId="77777777" w:rsidR="00857611" w:rsidRPr="00D84C7B" w:rsidRDefault="00857611" w:rsidP="00D42ECB">
      <w:pPr>
        <w:ind w:left="1134" w:hanging="567"/>
        <w:rPr>
          <w:noProof/>
        </w:rPr>
      </w:pPr>
    </w:p>
    <w:p w14:paraId="29352B70" w14:textId="55B04835" w:rsidR="00857611" w:rsidRPr="00D84C7B" w:rsidRDefault="00857611" w:rsidP="00D42ECB">
      <w:pPr>
        <w:ind w:left="1134" w:hanging="567"/>
        <w:rPr>
          <w:noProof/>
        </w:rPr>
      </w:pPr>
      <w:r>
        <w:rPr>
          <w:noProof/>
        </w:rPr>
        <w:t>ii)</w:t>
      </w:r>
      <w:r>
        <w:rPr>
          <w:noProof/>
        </w:rPr>
        <w:tab/>
        <w:t>het verlenen van toegang tot audit- en inspectierapporten;</w:t>
      </w:r>
    </w:p>
    <w:p w14:paraId="77D0384F" w14:textId="77777777" w:rsidR="00857611" w:rsidRPr="00D84C7B" w:rsidRDefault="00857611" w:rsidP="00D42ECB">
      <w:pPr>
        <w:ind w:left="1134" w:hanging="567"/>
        <w:rPr>
          <w:noProof/>
        </w:rPr>
      </w:pPr>
    </w:p>
    <w:p w14:paraId="0A0D19A0" w14:textId="6B69D228" w:rsidR="00857611" w:rsidRPr="00D84C7B" w:rsidRDefault="00857611" w:rsidP="00D42ECB">
      <w:pPr>
        <w:ind w:left="1134" w:hanging="567"/>
        <w:rPr>
          <w:noProof/>
        </w:rPr>
      </w:pPr>
      <w:r>
        <w:rPr>
          <w:noProof/>
        </w:rPr>
        <w:t>iii)</w:t>
      </w:r>
      <w:r>
        <w:rPr>
          <w:noProof/>
        </w:rPr>
        <w:tab/>
        <w:t>het verlenen van toegang tot documentatie inzake corrigerende maatregelen en sancties; en</w:t>
      </w:r>
    </w:p>
    <w:p w14:paraId="339CCA65" w14:textId="77777777" w:rsidR="00857611" w:rsidRPr="00D84C7B" w:rsidRDefault="00857611" w:rsidP="00D42ECB">
      <w:pPr>
        <w:ind w:left="1134" w:hanging="567"/>
        <w:rPr>
          <w:noProof/>
        </w:rPr>
      </w:pPr>
    </w:p>
    <w:p w14:paraId="210D522B" w14:textId="699D7099" w:rsidR="00857611" w:rsidRPr="00D84C7B" w:rsidRDefault="00D42ECB" w:rsidP="00D42ECB">
      <w:pPr>
        <w:ind w:left="1134" w:hanging="567"/>
        <w:rPr>
          <w:noProof/>
        </w:rPr>
      </w:pPr>
      <w:r>
        <w:rPr>
          <w:noProof/>
        </w:rPr>
        <w:br w:type="page"/>
        <w:t>iv)</w:t>
      </w:r>
      <w:r>
        <w:rPr>
          <w:noProof/>
        </w:rPr>
        <w:tab/>
        <w:t>het verlenen van toegang tot inrichtingen; en</w:t>
      </w:r>
    </w:p>
    <w:p w14:paraId="17160E6B" w14:textId="77777777" w:rsidR="00857611" w:rsidRPr="00D84C7B" w:rsidRDefault="00857611" w:rsidP="00D42ECB">
      <w:pPr>
        <w:rPr>
          <w:noProof/>
        </w:rPr>
      </w:pPr>
    </w:p>
    <w:p w14:paraId="4433EDB2" w14:textId="2F478F40" w:rsidR="00857611" w:rsidRPr="00D84C7B" w:rsidRDefault="00857611" w:rsidP="00D42ECB">
      <w:pPr>
        <w:ind w:left="567" w:hanging="567"/>
        <w:rPr>
          <w:noProof/>
        </w:rPr>
      </w:pPr>
      <w:r>
        <w:rPr>
          <w:noProof/>
        </w:rPr>
        <w:t>b)</w:t>
      </w:r>
      <w:r>
        <w:rPr>
          <w:noProof/>
        </w:rPr>
        <w:tab/>
        <w:t>de gecontroleerde Partij stelt een gedocumenteerd programma op om de controlerende Partij ervan te overtuigen dat op consistente en uniforme wijze aan de normen wordt voldaan.</w:t>
      </w:r>
    </w:p>
    <w:p w14:paraId="1732A2CE" w14:textId="77777777" w:rsidR="00857611" w:rsidRPr="00D84C7B" w:rsidRDefault="00857611" w:rsidP="00D42ECB">
      <w:pPr>
        <w:rPr>
          <w:noProof/>
        </w:rPr>
      </w:pPr>
    </w:p>
    <w:p w14:paraId="0C9C63D9" w14:textId="674F55DA" w:rsidR="00857611" w:rsidRPr="00D84C7B" w:rsidRDefault="00857611" w:rsidP="00D42ECB">
      <w:pPr>
        <w:rPr>
          <w:rFonts w:eastAsiaTheme="minorHAnsi"/>
          <w:noProof/>
        </w:rPr>
      </w:pPr>
      <w:bookmarkStart w:id="40" w:name="bookmark11"/>
      <w:r w:rsidRPr="0030224D">
        <w:rPr>
          <w:noProof/>
        </w:rPr>
        <w:t>5</w:t>
      </w:r>
      <w:r>
        <w:rPr>
          <w:noProof/>
        </w:rPr>
        <w:t>.</w:t>
      </w:r>
      <w:r>
        <w:rPr>
          <w:noProof/>
        </w:rPr>
        <w:tab/>
      </w:r>
      <w:bookmarkEnd w:id="40"/>
      <w:r>
        <w:rPr>
          <w:noProof/>
        </w:rPr>
        <w:t>De volgende procedures en beginselen zijn van toepassing op verificaties:</w:t>
      </w:r>
    </w:p>
    <w:p w14:paraId="66AF3959" w14:textId="77777777" w:rsidR="00857611" w:rsidRPr="00D84C7B" w:rsidRDefault="00857611" w:rsidP="00D42ECB">
      <w:pPr>
        <w:rPr>
          <w:noProof/>
        </w:rPr>
      </w:pPr>
    </w:p>
    <w:p w14:paraId="6B37EA0A" w14:textId="77777777" w:rsidR="00857611" w:rsidRPr="00D84C7B" w:rsidRDefault="00857611" w:rsidP="00D42ECB">
      <w:pPr>
        <w:ind w:left="567" w:hanging="567"/>
        <w:rPr>
          <w:noProof/>
        </w:rPr>
      </w:pPr>
      <w:r>
        <w:rPr>
          <w:noProof/>
        </w:rPr>
        <w:t>a)</w:t>
      </w:r>
      <w:r>
        <w:rPr>
          <w:noProof/>
        </w:rPr>
        <w:tab/>
        <w:t>de vertegenwoordigers van de Partijen houden een openingsvergadering, tijdens welke de controlerende Partij het verificatieplan doorneemt en bevestigt dat adequate middelen, documentatie en andere noodzakelijke faciliteiten beschikbaar zijn om de verificatie uit te voeren;</w:t>
      </w:r>
    </w:p>
    <w:p w14:paraId="5B1A7240" w14:textId="77777777" w:rsidR="00857611" w:rsidRPr="00D84C7B" w:rsidRDefault="00857611" w:rsidP="00D42ECB">
      <w:pPr>
        <w:rPr>
          <w:noProof/>
        </w:rPr>
      </w:pPr>
    </w:p>
    <w:p w14:paraId="209DDB64" w14:textId="77777777" w:rsidR="00857611" w:rsidRPr="00D84C7B" w:rsidRDefault="00857611" w:rsidP="00D42ECB">
      <w:pPr>
        <w:ind w:left="567" w:hanging="567"/>
        <w:rPr>
          <w:noProof/>
        </w:rPr>
      </w:pPr>
      <w:r>
        <w:rPr>
          <w:noProof/>
        </w:rPr>
        <w:t>b)</w:t>
      </w:r>
      <w:r>
        <w:rPr>
          <w:noProof/>
        </w:rPr>
        <w:tab/>
        <w:t>een beoordeling van documenten kan bestaan uit een beoordeling van:</w:t>
      </w:r>
    </w:p>
    <w:p w14:paraId="62F65282" w14:textId="77777777" w:rsidR="00857611" w:rsidRPr="00D84C7B" w:rsidRDefault="00857611" w:rsidP="00D42ECB">
      <w:pPr>
        <w:rPr>
          <w:noProof/>
        </w:rPr>
      </w:pPr>
    </w:p>
    <w:p w14:paraId="1EC8347F" w14:textId="52531356" w:rsidR="00857611" w:rsidRPr="00D84C7B" w:rsidRDefault="00857611" w:rsidP="00D42ECB">
      <w:pPr>
        <w:ind w:left="1134" w:hanging="567"/>
        <w:rPr>
          <w:noProof/>
        </w:rPr>
      </w:pPr>
      <w:r>
        <w:rPr>
          <w:noProof/>
        </w:rPr>
        <w:t>i)</w:t>
      </w:r>
      <w:r>
        <w:rPr>
          <w:noProof/>
        </w:rPr>
        <w:tab/>
        <w:t>de in punt a) bedoelde informatie en registers;</w:t>
      </w:r>
    </w:p>
    <w:p w14:paraId="0192BBDD" w14:textId="77777777" w:rsidR="00857611" w:rsidRPr="00D84C7B" w:rsidRDefault="00857611" w:rsidP="00D42ECB">
      <w:pPr>
        <w:ind w:left="1134" w:hanging="567"/>
        <w:rPr>
          <w:noProof/>
        </w:rPr>
      </w:pPr>
    </w:p>
    <w:p w14:paraId="753DCAF3" w14:textId="5FDD5C5A" w:rsidR="00857611" w:rsidRPr="00D84C7B" w:rsidRDefault="00857611" w:rsidP="00D42ECB">
      <w:pPr>
        <w:ind w:left="1134" w:hanging="567"/>
        <w:rPr>
          <w:noProof/>
        </w:rPr>
      </w:pPr>
      <w:r>
        <w:rPr>
          <w:noProof/>
        </w:rPr>
        <w:t>ii)</w:t>
      </w:r>
      <w:r>
        <w:rPr>
          <w:noProof/>
        </w:rPr>
        <w:tab/>
        <w:t>de structuur en bevoegdheden van de gecontroleerde Partij;</w:t>
      </w:r>
    </w:p>
    <w:p w14:paraId="5E9FB8EC" w14:textId="77777777" w:rsidR="00857611" w:rsidRPr="00D84C7B" w:rsidRDefault="00857611" w:rsidP="00D42ECB">
      <w:pPr>
        <w:ind w:left="1134" w:hanging="567"/>
        <w:rPr>
          <w:noProof/>
        </w:rPr>
      </w:pPr>
    </w:p>
    <w:p w14:paraId="308629A6" w14:textId="1D24B98E" w:rsidR="00857611" w:rsidRPr="00D84C7B" w:rsidRDefault="00857611" w:rsidP="00D42ECB">
      <w:pPr>
        <w:ind w:left="1134" w:hanging="567"/>
        <w:rPr>
          <w:noProof/>
        </w:rPr>
      </w:pPr>
      <w:r>
        <w:rPr>
          <w:noProof/>
        </w:rPr>
        <w:t>iii)</w:t>
      </w:r>
      <w:r>
        <w:rPr>
          <w:noProof/>
        </w:rPr>
        <w:tab/>
        <w:t>alle relevante wijzigingen die na de inwerkingtreding van deze overeenkomst of na de vorige verificatie in de controle- en certificeringssystemen zijn aangebracht;</w:t>
      </w:r>
    </w:p>
    <w:p w14:paraId="25F89F12" w14:textId="77777777" w:rsidR="00857611" w:rsidRPr="00D84C7B" w:rsidRDefault="00857611" w:rsidP="00D42ECB">
      <w:pPr>
        <w:ind w:left="1134" w:hanging="567"/>
        <w:rPr>
          <w:noProof/>
        </w:rPr>
      </w:pPr>
    </w:p>
    <w:p w14:paraId="4DFB403E" w14:textId="02B55F54" w:rsidR="00857611" w:rsidRPr="00D84C7B" w:rsidRDefault="00857611" w:rsidP="00D42ECB">
      <w:pPr>
        <w:ind w:left="1134" w:hanging="567"/>
        <w:rPr>
          <w:noProof/>
        </w:rPr>
      </w:pPr>
      <w:r>
        <w:rPr>
          <w:noProof/>
        </w:rPr>
        <w:t>iv)</w:t>
      </w:r>
      <w:r>
        <w:rPr>
          <w:noProof/>
        </w:rPr>
        <w:tab/>
        <w:t>de toepassing van het controle- en certificeringssysteem voor dieren, dierlijke producten, planten of plantaardige producten; en</w:t>
      </w:r>
    </w:p>
    <w:p w14:paraId="0316CF8B" w14:textId="77777777" w:rsidR="00D42ECB" w:rsidRPr="00D84C7B" w:rsidRDefault="00D42ECB" w:rsidP="00D42ECB">
      <w:pPr>
        <w:ind w:left="1134" w:hanging="567"/>
        <w:rPr>
          <w:noProof/>
        </w:rPr>
      </w:pPr>
    </w:p>
    <w:p w14:paraId="3ADC6809" w14:textId="09FCD3E8" w:rsidR="00857611" w:rsidRPr="00D84C7B" w:rsidRDefault="00341435" w:rsidP="00D42ECB">
      <w:pPr>
        <w:ind w:left="1134" w:hanging="567"/>
        <w:rPr>
          <w:noProof/>
        </w:rPr>
      </w:pPr>
      <w:r>
        <w:rPr>
          <w:noProof/>
        </w:rPr>
        <w:br w:type="page"/>
        <w:t>v)</w:t>
      </w:r>
      <w:r>
        <w:rPr>
          <w:noProof/>
        </w:rPr>
        <w:tab/>
        <w:t>relevante controle- en certificeringsgegevens en -documenten;</w:t>
      </w:r>
    </w:p>
    <w:p w14:paraId="348FEF1F" w14:textId="77777777" w:rsidR="00857611" w:rsidRPr="00D84C7B" w:rsidRDefault="00857611" w:rsidP="00D42ECB">
      <w:pPr>
        <w:rPr>
          <w:noProof/>
        </w:rPr>
      </w:pPr>
    </w:p>
    <w:p w14:paraId="10D5478A" w14:textId="77777777" w:rsidR="00857611" w:rsidRPr="00D84C7B" w:rsidRDefault="00857611" w:rsidP="00341435">
      <w:pPr>
        <w:ind w:left="567" w:hanging="567"/>
        <w:rPr>
          <w:rFonts w:eastAsiaTheme="minorHAnsi"/>
          <w:noProof/>
        </w:rPr>
      </w:pPr>
      <w:r>
        <w:rPr>
          <w:noProof/>
        </w:rPr>
        <w:t>c)</w:t>
      </w:r>
      <w:r>
        <w:rPr>
          <w:noProof/>
        </w:rPr>
        <w:tab/>
        <w:t>de volgende beginselen zijn van toepassing op controles ter plaatse:</w:t>
      </w:r>
    </w:p>
    <w:p w14:paraId="6126335A" w14:textId="77777777" w:rsidR="00857611" w:rsidRPr="00D84C7B" w:rsidRDefault="00857611" w:rsidP="00D42ECB">
      <w:pPr>
        <w:rPr>
          <w:rFonts w:eastAsiaTheme="minorHAnsi"/>
          <w:noProof/>
        </w:rPr>
      </w:pPr>
    </w:p>
    <w:p w14:paraId="118CE2B5" w14:textId="5424EED7" w:rsidR="00857611" w:rsidRPr="00D84C7B" w:rsidRDefault="00857611" w:rsidP="00341435">
      <w:pPr>
        <w:ind w:left="1134" w:hanging="567"/>
        <w:rPr>
          <w:noProof/>
        </w:rPr>
      </w:pPr>
      <w:r>
        <w:rPr>
          <w:noProof/>
        </w:rPr>
        <w:t>i)</w:t>
      </w:r>
      <w:r>
        <w:rPr>
          <w:noProof/>
        </w:rPr>
        <w:tab/>
        <w:t>een besluit om controles ter plaatse te houden is gebaseerd op een risico-evaluatie, waarbij rekening wordt gehouden met factoren zoals de betrokken dieren, dierlijke producten, planten of plantaardige producten, de wijze waarop de industriële sector of het exporterende land in het verleden de voorschriften in acht heeft genomen, de omvang van de productie en van de in- en uitvoer ervan, wijzigingen inzake infrastructuur en de nationale controle- en certificeringsregelingen; en</w:t>
      </w:r>
    </w:p>
    <w:p w14:paraId="64E1F984" w14:textId="77777777" w:rsidR="00857611" w:rsidRPr="00D84C7B" w:rsidRDefault="00857611" w:rsidP="00341435">
      <w:pPr>
        <w:ind w:left="1134" w:hanging="567"/>
        <w:rPr>
          <w:noProof/>
        </w:rPr>
      </w:pPr>
    </w:p>
    <w:p w14:paraId="4C2E2CE5" w14:textId="52343BEA" w:rsidR="00857611" w:rsidRPr="00D84C7B" w:rsidRDefault="00857611" w:rsidP="00341435">
      <w:pPr>
        <w:ind w:left="1134" w:hanging="567"/>
        <w:rPr>
          <w:noProof/>
        </w:rPr>
      </w:pPr>
      <w:r>
        <w:rPr>
          <w:noProof/>
        </w:rPr>
        <w:t>ii)</w:t>
      </w:r>
      <w:r>
        <w:rPr>
          <w:noProof/>
        </w:rPr>
        <w:tab/>
        <w:t>inspecties ter plaatse kunnen inhouden dat een bezoek wordt gebracht aan productie- en verwerkingsinstallaties, ruimten voor het hanteren en de opslag van levensmiddelen, en controlelaboratoria om na te gaan of de informatie in de in punt a) bedoelde documentatie met de werkelijkheid overeenstemt; en</w:t>
      </w:r>
    </w:p>
    <w:p w14:paraId="227D3545" w14:textId="77777777" w:rsidR="00857611" w:rsidRPr="00D84C7B" w:rsidRDefault="00857611" w:rsidP="00D42ECB">
      <w:pPr>
        <w:rPr>
          <w:noProof/>
        </w:rPr>
      </w:pPr>
    </w:p>
    <w:p w14:paraId="38715702" w14:textId="13F027E3" w:rsidR="00857611" w:rsidRPr="00D84C7B" w:rsidRDefault="00857611" w:rsidP="00341435">
      <w:pPr>
        <w:ind w:left="567" w:hanging="567"/>
        <w:rPr>
          <w:noProof/>
        </w:rPr>
      </w:pPr>
      <w:r>
        <w:rPr>
          <w:noProof/>
        </w:rPr>
        <w:t>d)</w:t>
      </w:r>
      <w:r>
        <w:rPr>
          <w:noProof/>
        </w:rPr>
        <w:tab/>
        <w:t>wanneer een follow-upcontrole wordt uitgevoerd om na te gaan of tekortkomingen zijn gecorrigeerd, kan een controle van alleen de punten die correctie vereisten, voldoende zijn.</w:t>
      </w:r>
    </w:p>
    <w:p w14:paraId="6F23B161" w14:textId="77777777" w:rsidR="00857611" w:rsidRPr="00D84C7B" w:rsidRDefault="00857611" w:rsidP="00D42ECB">
      <w:pPr>
        <w:rPr>
          <w:noProof/>
        </w:rPr>
      </w:pPr>
    </w:p>
    <w:p w14:paraId="4758C548" w14:textId="7F36F4FF" w:rsidR="00857611" w:rsidRPr="00D84C7B" w:rsidRDefault="00857611" w:rsidP="00D42ECB">
      <w:pPr>
        <w:rPr>
          <w:noProof/>
        </w:rPr>
      </w:pPr>
      <w:bookmarkStart w:id="41" w:name="bookmark12"/>
      <w:r w:rsidRPr="0030224D">
        <w:rPr>
          <w:noProof/>
        </w:rPr>
        <w:t>6</w:t>
      </w:r>
      <w:r>
        <w:rPr>
          <w:noProof/>
        </w:rPr>
        <w:t>.</w:t>
      </w:r>
      <w:r>
        <w:rPr>
          <w:noProof/>
        </w:rPr>
        <w:tab/>
      </w:r>
      <w:bookmarkEnd w:id="41"/>
      <w:r>
        <w:rPr>
          <w:noProof/>
        </w:rPr>
        <w:t>De Partijen standaardiseren zoveel mogelijk de formulieren voor de melding van controlebevindingen en conclusies om een meer uniforme, transparante en efficiënte verificatie te bewerkstelligen. De werkdocumenten kunnen een controlelijst van te verifiëren elementen bevatten, die het volgende kan omvatten:</w:t>
      </w:r>
    </w:p>
    <w:p w14:paraId="33953C7D" w14:textId="77777777" w:rsidR="00857611" w:rsidRPr="00D84C7B" w:rsidRDefault="00857611" w:rsidP="00D42ECB">
      <w:pPr>
        <w:rPr>
          <w:noProof/>
        </w:rPr>
      </w:pPr>
    </w:p>
    <w:p w14:paraId="7F3E5F5F" w14:textId="7A61CA0D" w:rsidR="00857611" w:rsidRPr="00D84C7B" w:rsidRDefault="00857611" w:rsidP="00341435">
      <w:pPr>
        <w:ind w:left="567" w:hanging="567"/>
        <w:rPr>
          <w:noProof/>
        </w:rPr>
      </w:pPr>
      <w:r>
        <w:rPr>
          <w:noProof/>
        </w:rPr>
        <w:t>a)</w:t>
      </w:r>
      <w:r>
        <w:rPr>
          <w:noProof/>
        </w:rPr>
        <w:tab/>
        <w:t>de wetgeving;</w:t>
      </w:r>
    </w:p>
    <w:p w14:paraId="16DDC928" w14:textId="77777777" w:rsidR="00857611" w:rsidRPr="00D84C7B" w:rsidRDefault="00857611" w:rsidP="00341435">
      <w:pPr>
        <w:ind w:left="567" w:hanging="567"/>
        <w:rPr>
          <w:noProof/>
        </w:rPr>
      </w:pPr>
    </w:p>
    <w:p w14:paraId="557AD0EE" w14:textId="2B7C9DFB" w:rsidR="00857611" w:rsidRPr="00D84C7B" w:rsidRDefault="00341435" w:rsidP="00341435">
      <w:pPr>
        <w:ind w:left="567" w:hanging="567"/>
        <w:rPr>
          <w:noProof/>
        </w:rPr>
      </w:pPr>
      <w:r>
        <w:rPr>
          <w:noProof/>
        </w:rPr>
        <w:br w:type="page"/>
        <w:t>b)</w:t>
      </w:r>
      <w:r>
        <w:rPr>
          <w:noProof/>
        </w:rPr>
        <w:tab/>
        <w:t>de structuur en werking van inspectie- en certificeringsdiensten;</w:t>
      </w:r>
    </w:p>
    <w:p w14:paraId="63AE2CA6" w14:textId="77777777" w:rsidR="00857611" w:rsidRPr="00D84C7B" w:rsidRDefault="00857611" w:rsidP="00341435">
      <w:pPr>
        <w:ind w:left="567" w:hanging="567"/>
        <w:rPr>
          <w:noProof/>
        </w:rPr>
      </w:pPr>
    </w:p>
    <w:p w14:paraId="2BF3D59D" w14:textId="31FC3817" w:rsidR="00857611" w:rsidRPr="00D84C7B" w:rsidRDefault="00857611" w:rsidP="00341435">
      <w:pPr>
        <w:ind w:left="567" w:hanging="567"/>
        <w:rPr>
          <w:noProof/>
        </w:rPr>
      </w:pPr>
      <w:r>
        <w:rPr>
          <w:noProof/>
        </w:rPr>
        <w:t>c)</w:t>
      </w:r>
      <w:r>
        <w:rPr>
          <w:noProof/>
        </w:rPr>
        <w:tab/>
        <w:t>bijzonderheden betreffende de inrichting, alsmede werkprocedures, gezondheidsstatistieken, bemonsteringsplannen en -resultaten;</w:t>
      </w:r>
    </w:p>
    <w:p w14:paraId="4456C4CC" w14:textId="77777777" w:rsidR="00857611" w:rsidRPr="00D84C7B" w:rsidRDefault="00857611" w:rsidP="00341435">
      <w:pPr>
        <w:ind w:left="567" w:hanging="567"/>
        <w:rPr>
          <w:noProof/>
        </w:rPr>
      </w:pPr>
    </w:p>
    <w:p w14:paraId="4FC89B01" w14:textId="08D52802" w:rsidR="00857611" w:rsidRPr="00D84C7B" w:rsidRDefault="00857611" w:rsidP="00341435">
      <w:pPr>
        <w:ind w:left="567" w:hanging="567"/>
        <w:rPr>
          <w:noProof/>
        </w:rPr>
      </w:pPr>
      <w:r>
        <w:rPr>
          <w:noProof/>
        </w:rPr>
        <w:t>d)</w:t>
      </w:r>
      <w:r>
        <w:rPr>
          <w:noProof/>
        </w:rPr>
        <w:tab/>
        <w:t>maatregelen en procedures betreffende de controle op naleving;</w:t>
      </w:r>
    </w:p>
    <w:p w14:paraId="5DEF477C" w14:textId="77777777" w:rsidR="00857611" w:rsidRPr="00D84C7B" w:rsidRDefault="00857611" w:rsidP="00341435">
      <w:pPr>
        <w:ind w:left="567" w:hanging="567"/>
        <w:rPr>
          <w:noProof/>
        </w:rPr>
      </w:pPr>
    </w:p>
    <w:p w14:paraId="3F963CE2" w14:textId="31DDF7EA" w:rsidR="00857611" w:rsidRPr="00D84C7B" w:rsidRDefault="00857611" w:rsidP="00341435">
      <w:pPr>
        <w:ind w:left="567" w:hanging="567"/>
        <w:rPr>
          <w:noProof/>
        </w:rPr>
      </w:pPr>
      <w:r>
        <w:rPr>
          <w:noProof/>
        </w:rPr>
        <w:t>e)</w:t>
      </w:r>
      <w:r>
        <w:rPr>
          <w:noProof/>
        </w:rPr>
        <w:tab/>
        <w:t>procedures voor de rapportering en de indiening van klachten; en</w:t>
      </w:r>
    </w:p>
    <w:p w14:paraId="01AA85F8" w14:textId="77777777" w:rsidR="00857611" w:rsidRPr="00D84C7B" w:rsidRDefault="00857611" w:rsidP="00341435">
      <w:pPr>
        <w:ind w:left="567" w:hanging="567"/>
        <w:rPr>
          <w:noProof/>
        </w:rPr>
      </w:pPr>
    </w:p>
    <w:p w14:paraId="05E222BC" w14:textId="0172F2EC" w:rsidR="00857611" w:rsidRPr="00D84C7B" w:rsidRDefault="00857611" w:rsidP="00341435">
      <w:pPr>
        <w:ind w:left="567" w:hanging="567"/>
        <w:rPr>
          <w:noProof/>
        </w:rPr>
      </w:pPr>
      <w:r>
        <w:rPr>
          <w:noProof/>
        </w:rPr>
        <w:t>f)</w:t>
      </w:r>
      <w:r>
        <w:rPr>
          <w:noProof/>
        </w:rPr>
        <w:tab/>
        <w:t>trainingsprogramma’s.</w:t>
      </w:r>
    </w:p>
    <w:p w14:paraId="4F5B3D25" w14:textId="77777777" w:rsidR="00857611" w:rsidRPr="00D84C7B" w:rsidRDefault="00857611" w:rsidP="00D42ECB">
      <w:pPr>
        <w:rPr>
          <w:noProof/>
        </w:rPr>
      </w:pPr>
    </w:p>
    <w:p w14:paraId="7A45A3C6" w14:textId="66C58095" w:rsidR="00857611" w:rsidRPr="00D84C7B" w:rsidRDefault="00857611" w:rsidP="00D42ECB">
      <w:pPr>
        <w:rPr>
          <w:noProof/>
        </w:rPr>
      </w:pPr>
      <w:r w:rsidRPr="0030224D">
        <w:rPr>
          <w:noProof/>
        </w:rPr>
        <w:t>7</w:t>
      </w:r>
      <w:r>
        <w:rPr>
          <w:noProof/>
        </w:rPr>
        <w:t>.</w:t>
      </w:r>
      <w:r>
        <w:rPr>
          <w:noProof/>
        </w:rPr>
        <w:tab/>
        <w:t>De vertegenwoordigers van de Partijen, in voorkomen geval met inbegrip van ambtenaren die verantwoordelijk zijn voor nationale controle- en certificeringsprogramma’s, houden een slotvergadering. Tijdens deze vergadering presenteert de controlerende Partij de bevindingen van de verificatie op duidelijke en beknopte wijze, zodat de gecontroleerde de conclusies van de audit goed begrijpt. De gecontroleerde Partij stelt een actieplan op om eventueel geconstateerde tekortkomingen te verhelpen, bij voorkeur met streefdata voor de voltooiing daarvan.</w:t>
      </w:r>
    </w:p>
    <w:p w14:paraId="5CA8D0B3" w14:textId="77777777" w:rsidR="00857611" w:rsidRPr="00D84C7B" w:rsidRDefault="00857611" w:rsidP="00D42ECB">
      <w:pPr>
        <w:rPr>
          <w:noProof/>
        </w:rPr>
      </w:pPr>
    </w:p>
    <w:p w14:paraId="535B40E9" w14:textId="41E2C6E2" w:rsidR="00857611" w:rsidRPr="00D84C7B" w:rsidRDefault="00857611" w:rsidP="00D42ECB">
      <w:pPr>
        <w:rPr>
          <w:noProof/>
        </w:rPr>
      </w:pPr>
      <w:r w:rsidRPr="0030224D">
        <w:rPr>
          <w:noProof/>
        </w:rPr>
        <w:t>8</w:t>
      </w:r>
      <w:r>
        <w:rPr>
          <w:noProof/>
        </w:rPr>
        <w:t>.</w:t>
      </w:r>
      <w:bookmarkStart w:id="42" w:name="bookmark13"/>
      <w:r>
        <w:rPr>
          <w:noProof/>
        </w:rPr>
        <w:tab/>
      </w:r>
      <w:bookmarkEnd w:id="42"/>
      <w:r>
        <w:rPr>
          <w:noProof/>
        </w:rPr>
        <w:t xml:space="preserve">Een ontwerprapport van de verificatie wordt binnen </w:t>
      </w:r>
      <w:r w:rsidRPr="0030224D">
        <w:rPr>
          <w:noProof/>
        </w:rPr>
        <w:t>20</w:t>
      </w:r>
      <w:r>
        <w:rPr>
          <w:noProof/>
        </w:rPr>
        <w:t xml:space="preserve"> werkdagen toegezonden aan de gecontroleerde Partij, die over </w:t>
      </w:r>
      <w:r w:rsidRPr="0030224D">
        <w:rPr>
          <w:noProof/>
        </w:rPr>
        <w:t>25</w:t>
      </w:r>
      <w:r>
        <w:rPr>
          <w:noProof/>
        </w:rPr>
        <w:t xml:space="preserve"> werkdagen beschikt om commentaar te leveren op het ontwerprapport. Het commentaar van de gecontroleerde Partij wordt aan het rapport gehecht en, waar passend, in het eindrapport opgenomen. Wanneer er evenwel in de loop van de controle een aanmerkelijk gezondheidsrisico voor mens, dier of plant wordt vastgesteld, wordt de gecontroleerde Partij hiervan zo spoedig mogelijk en in ieder geval binnen </w:t>
      </w:r>
      <w:r w:rsidRPr="0030224D">
        <w:rPr>
          <w:noProof/>
        </w:rPr>
        <w:t>10</w:t>
      </w:r>
      <w:r>
        <w:rPr>
          <w:noProof/>
        </w:rPr>
        <w:t> werkdagen na het einde van de controle in kennis gesteld.</w:t>
      </w:r>
    </w:p>
    <w:p w14:paraId="6ED61B56" w14:textId="6BFBC705" w:rsidR="00857611" w:rsidRPr="00D84C7B" w:rsidRDefault="00857611" w:rsidP="00D42ECB">
      <w:pPr>
        <w:rPr>
          <w:noProof/>
        </w:rPr>
      </w:pPr>
    </w:p>
    <w:p w14:paraId="350EFC42" w14:textId="77777777" w:rsidR="006C5B7B" w:rsidRPr="00D84C7B" w:rsidRDefault="006C5B7B" w:rsidP="00D42ECB">
      <w:pPr>
        <w:rPr>
          <w:noProof/>
        </w:rPr>
      </w:pPr>
    </w:p>
    <w:p w14:paraId="49BA554D" w14:textId="215706CE" w:rsidR="00341435" w:rsidRPr="00D84C7B" w:rsidRDefault="006C5B7B" w:rsidP="006C5B7B">
      <w:pPr>
        <w:jc w:val="center"/>
        <w:rPr>
          <w:noProof/>
        </w:rPr>
      </w:pPr>
      <w:r>
        <w:rPr>
          <w:noProof/>
        </w:rPr>
        <w:t>________________</w:t>
      </w:r>
    </w:p>
    <w:p w14:paraId="26E39347" w14:textId="77777777" w:rsidR="00857611" w:rsidRPr="00D84C7B" w:rsidRDefault="00857611" w:rsidP="00D42ECB">
      <w:pPr>
        <w:rPr>
          <w:noProof/>
        </w:rPr>
        <w:sectPr w:rsidR="00857611" w:rsidRPr="00D84C7B" w:rsidSect="006C5B7B">
          <w:headerReference w:type="even" r:id="rId75"/>
          <w:headerReference w:type="default" r:id="rId76"/>
          <w:footerReference w:type="even" r:id="rId77"/>
          <w:footerReference w:type="default" r:id="rId78"/>
          <w:headerReference w:type="first" r:id="rId79"/>
          <w:footerReference w:type="first" r:id="rId80"/>
          <w:footnotePr>
            <w:numRestart w:val="eachPage"/>
          </w:footnotePr>
          <w:pgSz w:w="11906" w:h="16838" w:code="9"/>
          <w:pgMar w:top="1134" w:right="1134" w:bottom="1134" w:left="1134" w:header="1134" w:footer="1134" w:gutter="0"/>
          <w:pgNumType w:start="1"/>
          <w:cols w:space="708"/>
          <w:docGrid w:linePitch="360"/>
        </w:sectPr>
      </w:pPr>
    </w:p>
    <w:p w14:paraId="7A42DD5D" w14:textId="77777777" w:rsidR="00857611" w:rsidRPr="00D84C7B" w:rsidRDefault="00857611" w:rsidP="00341435">
      <w:pPr>
        <w:jc w:val="right"/>
        <w:rPr>
          <w:rFonts w:eastAsia="Calibri"/>
          <w:b/>
          <w:bCs/>
          <w:noProof/>
          <w:u w:val="single"/>
        </w:rPr>
      </w:pPr>
      <w:bookmarkStart w:id="43" w:name="_Hlk134007854"/>
      <w:r>
        <w:rPr>
          <w:b/>
          <w:noProof/>
          <w:u w:val="single"/>
        </w:rPr>
        <w:t>BIJLAGE </w:t>
      </w:r>
      <w:r w:rsidRPr="0030224D">
        <w:rPr>
          <w:b/>
          <w:noProof/>
          <w:u w:val="single"/>
        </w:rPr>
        <w:t>6</w:t>
      </w:r>
      <w:r>
        <w:rPr>
          <w:b/>
          <w:noProof/>
          <w:u w:val="single"/>
        </w:rPr>
        <w:t>-G</w:t>
      </w:r>
      <w:bookmarkEnd w:id="43"/>
    </w:p>
    <w:p w14:paraId="72333277" w14:textId="77777777" w:rsidR="00857611" w:rsidRPr="00D84C7B" w:rsidRDefault="00857611" w:rsidP="00D42ECB">
      <w:pPr>
        <w:rPr>
          <w:rFonts w:eastAsia="Calibri"/>
          <w:noProof/>
        </w:rPr>
      </w:pPr>
    </w:p>
    <w:p w14:paraId="3123FED6" w14:textId="77777777" w:rsidR="00857611" w:rsidRPr="00D84C7B" w:rsidRDefault="00857611" w:rsidP="00D42ECB">
      <w:pPr>
        <w:rPr>
          <w:rFonts w:eastAsia="Calibri"/>
          <w:noProof/>
        </w:rPr>
      </w:pPr>
    </w:p>
    <w:p w14:paraId="4CF4181B" w14:textId="77777777" w:rsidR="00857611" w:rsidRPr="00D84C7B" w:rsidRDefault="00857611" w:rsidP="00341435">
      <w:pPr>
        <w:jc w:val="center"/>
        <w:rPr>
          <w:rFonts w:eastAsia="Calibri"/>
          <w:noProof/>
        </w:rPr>
      </w:pPr>
      <w:bookmarkStart w:id="44" w:name="_Hlk134007859"/>
      <w:r>
        <w:rPr>
          <w:noProof/>
        </w:rPr>
        <w:t>INVOERCONTROLES EN INSPECTIEVERGOEDINGEN</w:t>
      </w:r>
      <w:bookmarkEnd w:id="44"/>
    </w:p>
    <w:p w14:paraId="4B4D9EC5" w14:textId="77777777" w:rsidR="00857611" w:rsidRPr="00D84C7B" w:rsidRDefault="00857611" w:rsidP="00D42ECB">
      <w:pPr>
        <w:rPr>
          <w:rFonts w:eastAsia="Calibri"/>
          <w:noProof/>
        </w:rPr>
      </w:pPr>
    </w:p>
    <w:p w14:paraId="7BD0D909" w14:textId="100A9E4F" w:rsidR="00857611" w:rsidRPr="00D84C7B" w:rsidRDefault="00857611" w:rsidP="00D42ECB">
      <w:pPr>
        <w:rPr>
          <w:rFonts w:eastAsia="Calibri"/>
          <w:noProof/>
        </w:rPr>
      </w:pPr>
      <w:r w:rsidRPr="0030224D">
        <w:rPr>
          <w:noProof/>
        </w:rPr>
        <w:t>1</w:t>
      </w:r>
      <w:r>
        <w:rPr>
          <w:noProof/>
        </w:rPr>
        <w:t>.</w:t>
      </w:r>
      <w:r>
        <w:rPr>
          <w:noProof/>
        </w:rPr>
        <w:tab/>
        <w:t>De volgende beginselen voor invoercontroles zijn van toepassing:</w:t>
      </w:r>
    </w:p>
    <w:p w14:paraId="16231693" w14:textId="77777777" w:rsidR="00857611" w:rsidRPr="00D84C7B" w:rsidRDefault="00857611" w:rsidP="00D42ECB">
      <w:pPr>
        <w:rPr>
          <w:rFonts w:eastAsia="Calibri"/>
          <w:noProof/>
        </w:rPr>
      </w:pPr>
    </w:p>
    <w:p w14:paraId="5B25B2E2" w14:textId="77777777" w:rsidR="00857611" w:rsidRPr="00D84C7B" w:rsidRDefault="00857611" w:rsidP="00341435">
      <w:pPr>
        <w:ind w:left="567" w:hanging="567"/>
        <w:rPr>
          <w:rFonts w:eastAsia="Calibri"/>
          <w:noProof/>
        </w:rPr>
      </w:pPr>
      <w:r>
        <w:rPr>
          <w:noProof/>
        </w:rPr>
        <w:t>a)</w:t>
      </w:r>
      <w:r>
        <w:rPr>
          <w:noProof/>
        </w:rPr>
        <w:tab/>
        <w:t>de invoercontroles bestaan uit documentencontroles, identiteitscontroles en materiële controles;</w:t>
      </w:r>
    </w:p>
    <w:p w14:paraId="504C6BC1" w14:textId="77777777" w:rsidR="00857611" w:rsidRPr="00D84C7B" w:rsidRDefault="00857611" w:rsidP="00D42ECB">
      <w:pPr>
        <w:rPr>
          <w:rFonts w:eastAsia="Calibri"/>
          <w:noProof/>
        </w:rPr>
      </w:pPr>
    </w:p>
    <w:p w14:paraId="1ECEBB49" w14:textId="77777777" w:rsidR="00857611" w:rsidRPr="00D84C7B" w:rsidRDefault="00857611" w:rsidP="00341435">
      <w:pPr>
        <w:ind w:left="567" w:hanging="567"/>
        <w:rPr>
          <w:rFonts w:eastAsia="Calibri"/>
          <w:noProof/>
        </w:rPr>
      </w:pPr>
      <w:r>
        <w:rPr>
          <w:noProof/>
        </w:rPr>
        <w:t>b)</w:t>
      </w:r>
      <w:r>
        <w:rPr>
          <w:noProof/>
        </w:rPr>
        <w:tab/>
        <w:t>de materiële controles van dieren en dierlijke producten alsmede de frequentie waarmee deze controles worden verricht, zijn afhankelijk van het risico dat aan dergelijke invoer is verbonden;</w:t>
      </w:r>
    </w:p>
    <w:p w14:paraId="7BF38FC5" w14:textId="77777777" w:rsidR="00857611" w:rsidRPr="00D84C7B" w:rsidRDefault="00857611" w:rsidP="00D42ECB">
      <w:pPr>
        <w:rPr>
          <w:rFonts w:eastAsia="Calibri"/>
          <w:noProof/>
        </w:rPr>
      </w:pPr>
    </w:p>
    <w:p w14:paraId="49DF77DF" w14:textId="77777777" w:rsidR="00857611" w:rsidRPr="00D84C7B" w:rsidRDefault="00857611" w:rsidP="00341435">
      <w:pPr>
        <w:ind w:left="567" w:hanging="567"/>
        <w:rPr>
          <w:rFonts w:eastAsia="Calibri"/>
          <w:noProof/>
        </w:rPr>
      </w:pPr>
      <w:r>
        <w:rPr>
          <w:noProof/>
        </w:rPr>
        <w:t>c)</w:t>
      </w:r>
      <w:r>
        <w:rPr>
          <w:noProof/>
        </w:rPr>
        <w:tab/>
        <w:t>bij het verrichten van de plantgezondheidscontroles ziet de Partij van invoer erop toe dat de planten, plantaardige producten en andere goederen, alsmede hun verpakking, aan een officieel en grondig onderzoek worden onderworpen, in hun geheel of aan de hand van een representatief monster, en dat zo nodig ook de vervoermiddelen aan een officieel en grondig onderzoek worden onderworpen, teneinde er, voor zover dit kan worden geconstateerd, zeker van te zijn dat zij niet zijn besmet door plaagorganismen; en</w:t>
      </w:r>
    </w:p>
    <w:p w14:paraId="1D0670DE" w14:textId="77777777" w:rsidR="00857611" w:rsidRPr="00D84C7B" w:rsidRDefault="00857611" w:rsidP="00D42ECB">
      <w:pPr>
        <w:rPr>
          <w:rFonts w:eastAsia="Calibri"/>
          <w:noProof/>
        </w:rPr>
      </w:pPr>
    </w:p>
    <w:p w14:paraId="1B24B9BC" w14:textId="38EB6DEE" w:rsidR="00857611" w:rsidRPr="00D84C7B" w:rsidRDefault="00857611" w:rsidP="00341435">
      <w:pPr>
        <w:ind w:left="567" w:hanging="567"/>
        <w:rPr>
          <w:rFonts w:eastAsia="Calibri"/>
          <w:noProof/>
        </w:rPr>
      </w:pPr>
      <w:r>
        <w:rPr>
          <w:noProof/>
        </w:rPr>
        <w:t>d)</w:t>
      </w:r>
      <w:r>
        <w:rPr>
          <w:noProof/>
        </w:rPr>
        <w:tab/>
        <w:t>indien uit de controles blijkt dat niet aan de geldende normen en/of eisen wordt voldaan, neemt de Partij van invoer officiële maatregelen die in verhouding staan tot het betrokken risico; indien mogelijk krijgt de importeur of zijn vertegenwoordiger toegang tot de zending en wordt hij in de gelegenheid gesteld de nodige informatie te verstrekken die de Partij van invoer kan helpen bij het nemen van een definitief besluit over de zending; dit besluit moet in verhouding staan tot het betrokken risico.</w:t>
      </w:r>
    </w:p>
    <w:p w14:paraId="6AF626E7" w14:textId="77777777" w:rsidR="00857611" w:rsidRPr="00D84C7B" w:rsidRDefault="00857611" w:rsidP="00D42ECB">
      <w:pPr>
        <w:rPr>
          <w:rFonts w:eastAsia="Calibri"/>
          <w:noProof/>
        </w:rPr>
      </w:pPr>
    </w:p>
    <w:p w14:paraId="003F624F" w14:textId="6989B39A" w:rsidR="00857611" w:rsidRPr="00D84C7B" w:rsidRDefault="00341435" w:rsidP="00D42ECB">
      <w:pPr>
        <w:rPr>
          <w:rFonts w:eastAsia="Calibri"/>
          <w:noProof/>
        </w:rPr>
      </w:pPr>
      <w:r>
        <w:rPr>
          <w:noProof/>
        </w:rPr>
        <w:br w:type="page"/>
      </w:r>
      <w:r w:rsidRPr="0030224D">
        <w:rPr>
          <w:noProof/>
        </w:rPr>
        <w:t>2</w:t>
      </w:r>
      <w:r>
        <w:rPr>
          <w:noProof/>
        </w:rPr>
        <w:t>.</w:t>
      </w:r>
      <w:r>
        <w:rPr>
          <w:noProof/>
        </w:rPr>
        <w:tab/>
        <w:t>De volgende frequentie voor materiële controles is van toepassing:</w:t>
      </w:r>
    </w:p>
    <w:p w14:paraId="1AAB23E1" w14:textId="77777777" w:rsidR="00857611" w:rsidRPr="00D84C7B" w:rsidRDefault="00857611" w:rsidP="00D42ECB">
      <w:pPr>
        <w:rPr>
          <w:rFonts w:eastAsia="Calibri"/>
          <w:noProof/>
        </w:rPr>
      </w:pPr>
    </w:p>
    <w:p w14:paraId="328C248A" w14:textId="77777777" w:rsidR="00857611" w:rsidRPr="00D84C7B" w:rsidRDefault="00857611" w:rsidP="00341435">
      <w:pPr>
        <w:ind w:left="567" w:hanging="567"/>
        <w:rPr>
          <w:rFonts w:eastAsia="Calibri"/>
          <w:noProof/>
        </w:rPr>
      </w:pPr>
      <w:r>
        <w:rPr>
          <w:noProof/>
        </w:rPr>
        <w:t>a)</w:t>
      </w:r>
      <w:r>
        <w:rPr>
          <w:noProof/>
        </w:rPr>
        <w:tab/>
        <w:t>voor dieren en dierlijke producten:</w:t>
      </w:r>
    </w:p>
    <w:p w14:paraId="45629403" w14:textId="77777777" w:rsidR="00857611" w:rsidRPr="00D84C7B" w:rsidRDefault="00857611" w:rsidP="00D42ECB">
      <w:pPr>
        <w:rPr>
          <w:rFonts w:eastAsia="Calibri"/>
          <w:noProof/>
        </w:rPr>
      </w:pPr>
    </w:p>
    <w:p w14:paraId="71D506E3" w14:textId="62BC0EB6" w:rsidR="00857611" w:rsidRPr="00D84C7B" w:rsidRDefault="00857611" w:rsidP="00341435">
      <w:pPr>
        <w:ind w:left="1134" w:hanging="567"/>
        <w:rPr>
          <w:rFonts w:eastAsia="Calibri"/>
          <w:noProof/>
        </w:rPr>
      </w:pPr>
      <w:r>
        <w:rPr>
          <w:noProof/>
        </w:rPr>
        <w:t>i)</w:t>
      </w:r>
      <w:r>
        <w:rPr>
          <w:noProof/>
        </w:rPr>
        <w:tab/>
        <w:t>voor invoer in de Europese Unie:</w:t>
      </w:r>
    </w:p>
    <w:p w14:paraId="14761D77" w14:textId="77777777" w:rsidR="00857611" w:rsidRPr="00D84C7B" w:rsidRDefault="00857611" w:rsidP="00341435">
      <w:pPr>
        <w:rPr>
          <w:noProof/>
        </w:rPr>
      </w:pPr>
    </w:p>
    <w:tbl>
      <w:tblPr>
        <w:tblStyle w:val="TableGrid"/>
        <w:tblW w:w="9214" w:type="dxa"/>
        <w:tblInd w:w="675" w:type="dxa"/>
        <w:tblLook w:val="04A0" w:firstRow="1" w:lastRow="0" w:firstColumn="1" w:lastColumn="0" w:noHBand="0" w:noVBand="1"/>
      </w:tblPr>
      <w:tblGrid>
        <w:gridCol w:w="6521"/>
        <w:gridCol w:w="2693"/>
      </w:tblGrid>
      <w:tr w:rsidR="00341435" w:rsidRPr="00D84C7B" w14:paraId="35A6278F" w14:textId="77777777" w:rsidTr="0023565F">
        <w:trPr>
          <w:tblHeader/>
        </w:trPr>
        <w:tc>
          <w:tcPr>
            <w:tcW w:w="6521" w:type="dxa"/>
          </w:tcPr>
          <w:p w14:paraId="12552065" w14:textId="77777777" w:rsidR="00857611" w:rsidRPr="00D84C7B" w:rsidRDefault="00857611" w:rsidP="00341435">
            <w:pPr>
              <w:spacing w:before="60" w:after="60" w:line="240" w:lineRule="auto"/>
              <w:jc w:val="center"/>
              <w:rPr>
                <w:rFonts w:ascii="Times New Roman" w:hAnsi="Times New Roman" w:cs="Times New Roman"/>
                <w:noProof/>
                <w:sz w:val="24"/>
                <w:szCs w:val="24"/>
              </w:rPr>
            </w:pPr>
            <w:r>
              <w:rPr>
                <w:rFonts w:ascii="Times New Roman" w:hAnsi="Times New Roman"/>
                <w:noProof/>
                <w:sz w:val="24"/>
              </w:rPr>
              <w:t>Soort grenscontrole</w:t>
            </w:r>
          </w:p>
        </w:tc>
        <w:tc>
          <w:tcPr>
            <w:tcW w:w="2693" w:type="dxa"/>
          </w:tcPr>
          <w:p w14:paraId="66C88513" w14:textId="77777777" w:rsidR="00857611" w:rsidRPr="00D84C7B" w:rsidRDefault="00857611" w:rsidP="00173193">
            <w:pPr>
              <w:spacing w:before="60" w:after="60" w:line="240" w:lineRule="auto"/>
              <w:jc w:val="center"/>
              <w:rPr>
                <w:rFonts w:ascii="Times New Roman" w:hAnsi="Times New Roman" w:cs="Times New Roman"/>
                <w:noProof/>
                <w:sz w:val="24"/>
                <w:szCs w:val="24"/>
              </w:rPr>
            </w:pPr>
            <w:r>
              <w:rPr>
                <w:rFonts w:ascii="Times New Roman" w:hAnsi="Times New Roman"/>
                <w:noProof/>
                <w:sz w:val="24"/>
              </w:rPr>
              <w:t>Frequentie</w:t>
            </w:r>
          </w:p>
        </w:tc>
      </w:tr>
      <w:tr w:rsidR="00341435" w:rsidRPr="00D84C7B" w14:paraId="3B6F7F3C" w14:textId="77777777" w:rsidTr="0023565F">
        <w:tc>
          <w:tcPr>
            <w:tcW w:w="6521" w:type="dxa"/>
          </w:tcPr>
          <w:p w14:paraId="424863E1" w14:textId="4692FB50" w:rsidR="00857611" w:rsidRPr="00D84C7B" w:rsidRDefault="00857611" w:rsidP="0034143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w:t>
            </w:r>
            <w:r>
              <w:rPr>
                <w:rFonts w:ascii="Times New Roman" w:hAnsi="Times New Roman"/>
                <w:noProof/>
                <w:sz w:val="24"/>
              </w:rPr>
              <w:t>.</w:t>
            </w:r>
            <w:r>
              <w:rPr>
                <w:noProof/>
              </w:rPr>
              <w:tab/>
            </w:r>
            <w:r>
              <w:rPr>
                <w:rFonts w:ascii="Times New Roman" w:hAnsi="Times New Roman"/>
                <w:noProof/>
                <w:sz w:val="24"/>
              </w:rPr>
              <w:t>Documentencontroles</w:t>
            </w:r>
          </w:p>
        </w:tc>
        <w:tc>
          <w:tcPr>
            <w:tcW w:w="2693" w:type="dxa"/>
          </w:tcPr>
          <w:p w14:paraId="6E2C7ACA" w14:textId="4BE4A268" w:rsidR="00857611" w:rsidRPr="00D84C7B" w:rsidRDefault="00857611" w:rsidP="00173193">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341435" w:rsidRPr="00D84C7B" w14:paraId="53156369" w14:textId="77777777" w:rsidTr="0023565F">
        <w:tc>
          <w:tcPr>
            <w:tcW w:w="6521" w:type="dxa"/>
          </w:tcPr>
          <w:p w14:paraId="3F70F158" w14:textId="56A929D4" w:rsidR="00857611" w:rsidRPr="00D84C7B" w:rsidRDefault="00857611" w:rsidP="0034143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w:t>
            </w:r>
            <w:r>
              <w:rPr>
                <w:rFonts w:ascii="Times New Roman" w:hAnsi="Times New Roman"/>
                <w:noProof/>
                <w:sz w:val="24"/>
              </w:rPr>
              <w:t>.</w:t>
            </w:r>
            <w:r>
              <w:rPr>
                <w:noProof/>
              </w:rPr>
              <w:tab/>
            </w:r>
            <w:r>
              <w:rPr>
                <w:rFonts w:ascii="Times New Roman" w:hAnsi="Times New Roman"/>
                <w:noProof/>
                <w:sz w:val="24"/>
              </w:rPr>
              <w:t>Identiteitscontroles</w:t>
            </w:r>
          </w:p>
        </w:tc>
        <w:tc>
          <w:tcPr>
            <w:tcW w:w="2693" w:type="dxa"/>
          </w:tcPr>
          <w:p w14:paraId="6AE7A0EC" w14:textId="6DE7C0BB" w:rsidR="00857611" w:rsidRPr="00D84C7B" w:rsidRDefault="00857611" w:rsidP="00173193">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341435" w:rsidRPr="00D84C7B" w14:paraId="2B8BB367" w14:textId="77777777" w:rsidTr="0023565F">
        <w:tc>
          <w:tcPr>
            <w:tcW w:w="6521" w:type="dxa"/>
          </w:tcPr>
          <w:p w14:paraId="76939FB6" w14:textId="1F65F4CD" w:rsidR="00857611" w:rsidRPr="00D84C7B" w:rsidRDefault="00857611" w:rsidP="00341435">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w:t>
            </w:r>
            <w:r>
              <w:rPr>
                <w:rFonts w:ascii="Times New Roman" w:hAnsi="Times New Roman"/>
                <w:noProof/>
                <w:sz w:val="24"/>
              </w:rPr>
              <w:t>.</w:t>
            </w:r>
            <w:r>
              <w:rPr>
                <w:noProof/>
              </w:rPr>
              <w:tab/>
            </w:r>
            <w:r>
              <w:rPr>
                <w:rFonts w:ascii="Times New Roman" w:hAnsi="Times New Roman"/>
                <w:noProof/>
                <w:sz w:val="24"/>
              </w:rPr>
              <w:t>Materiële controles</w:t>
            </w:r>
          </w:p>
        </w:tc>
        <w:tc>
          <w:tcPr>
            <w:tcW w:w="2693" w:type="dxa"/>
          </w:tcPr>
          <w:p w14:paraId="186310E4" w14:textId="27E95AD0" w:rsidR="00857611" w:rsidRPr="00D84C7B" w:rsidRDefault="00857611" w:rsidP="00173193">
            <w:pPr>
              <w:spacing w:before="60" w:after="60" w:line="240" w:lineRule="auto"/>
              <w:jc w:val="center"/>
              <w:rPr>
                <w:rFonts w:ascii="Times New Roman" w:hAnsi="Times New Roman" w:cs="Times New Roman"/>
                <w:noProof/>
                <w:sz w:val="24"/>
                <w:szCs w:val="24"/>
              </w:rPr>
            </w:pPr>
          </w:p>
        </w:tc>
      </w:tr>
      <w:tr w:rsidR="00341435" w:rsidRPr="00D84C7B" w14:paraId="02A3E0EA" w14:textId="77777777" w:rsidTr="0023565F">
        <w:tc>
          <w:tcPr>
            <w:tcW w:w="6521" w:type="dxa"/>
          </w:tcPr>
          <w:p w14:paraId="296E2F37" w14:textId="77777777" w:rsidR="00857611" w:rsidRPr="00D84C7B" w:rsidRDefault="00857611" w:rsidP="00341435">
            <w:pPr>
              <w:spacing w:before="60" w:after="60" w:line="240" w:lineRule="auto"/>
              <w:rPr>
                <w:rFonts w:ascii="Times New Roman" w:hAnsi="Times New Roman" w:cs="Times New Roman"/>
                <w:noProof/>
                <w:sz w:val="24"/>
                <w:szCs w:val="24"/>
              </w:rPr>
            </w:pPr>
            <w:r>
              <w:rPr>
                <w:rFonts w:ascii="Times New Roman" w:hAnsi="Times New Roman"/>
                <w:noProof/>
                <w:sz w:val="24"/>
              </w:rPr>
              <w:t>Levende dieren</w:t>
            </w:r>
          </w:p>
        </w:tc>
        <w:tc>
          <w:tcPr>
            <w:tcW w:w="2693" w:type="dxa"/>
          </w:tcPr>
          <w:p w14:paraId="03161EAF" w14:textId="332E62EA" w:rsidR="00857611" w:rsidRPr="00D84C7B" w:rsidRDefault="00857611" w:rsidP="00173193">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341435" w:rsidRPr="00D84C7B" w14:paraId="37995E88" w14:textId="77777777" w:rsidTr="0023565F">
        <w:tc>
          <w:tcPr>
            <w:tcW w:w="6521" w:type="dxa"/>
          </w:tcPr>
          <w:p w14:paraId="63F83378" w14:textId="77777777" w:rsidR="00857611" w:rsidRPr="00D84C7B" w:rsidRDefault="00857611" w:rsidP="00341435">
            <w:pPr>
              <w:spacing w:before="60" w:after="60" w:line="240" w:lineRule="auto"/>
              <w:rPr>
                <w:rFonts w:ascii="Times New Roman" w:hAnsi="Times New Roman" w:cs="Times New Roman"/>
                <w:noProof/>
                <w:sz w:val="24"/>
                <w:szCs w:val="24"/>
              </w:rPr>
            </w:pPr>
            <w:r>
              <w:rPr>
                <w:rFonts w:ascii="Times New Roman" w:hAnsi="Times New Roman"/>
                <w:noProof/>
                <w:sz w:val="24"/>
              </w:rPr>
              <w:t>Producten van categorie I</w:t>
            </w:r>
          </w:p>
          <w:p w14:paraId="43DB77DA" w14:textId="61C48ADC" w:rsidR="00857611" w:rsidRPr="00D84C7B" w:rsidRDefault="00341435"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Vers vlees en slachtafvallen, en producten van runderen, schapen, geiten, varkens en paarden, zoals vastgesteld in Verordening (EG) nr. </w:t>
            </w:r>
            <w:r w:rsidRPr="0030224D">
              <w:rPr>
                <w:rFonts w:ascii="Times New Roman" w:hAnsi="Times New Roman"/>
                <w:noProof/>
                <w:sz w:val="24"/>
              </w:rPr>
              <w:t>853</w:t>
            </w:r>
            <w:r>
              <w:rPr>
                <w:rFonts w:ascii="Times New Roman" w:hAnsi="Times New Roman"/>
                <w:noProof/>
                <w:sz w:val="24"/>
              </w:rPr>
              <w:t>/</w:t>
            </w:r>
            <w:r w:rsidRPr="0030224D">
              <w:rPr>
                <w:rFonts w:ascii="Times New Roman" w:hAnsi="Times New Roman"/>
                <w:noProof/>
                <w:sz w:val="24"/>
              </w:rPr>
              <w:t>2004</w:t>
            </w:r>
            <w:r>
              <w:rPr>
                <w:rFonts w:ascii="Times New Roman" w:hAnsi="Times New Roman"/>
                <w:noProof/>
                <w:sz w:val="24"/>
              </w:rPr>
              <w:t xml:space="preserve"> van het Europees Parlement en de Raad</w:t>
            </w:r>
            <w:r>
              <w:rPr>
                <w:rStyle w:val="FootnoteReference"/>
                <w:rFonts w:ascii="Times New Roman" w:hAnsi="Times New Roman" w:cs="Times New Roman"/>
                <w:noProof/>
                <w:sz w:val="24"/>
                <w:szCs w:val="24"/>
              </w:rPr>
              <w:footnoteReference w:id="5"/>
            </w:r>
            <w:r>
              <w:rPr>
                <w:rFonts w:ascii="Times New Roman" w:hAnsi="Times New Roman"/>
                <w:noProof/>
                <w:sz w:val="24"/>
              </w:rPr>
              <w:t>.</w:t>
            </w:r>
          </w:p>
          <w:p w14:paraId="5591C2A8" w14:textId="69004166" w:rsidR="00857611" w:rsidRPr="00D84C7B" w:rsidRDefault="00341435"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Visproducten in hermetisch gesloten recipiënten, waardoor de producten bij omgevingstemperaturen kunnen worden bewaard, verse en bevroren vis en gedroogde en/of gezouten visserijproducten.</w:t>
            </w:r>
          </w:p>
          <w:p w14:paraId="53E5866A" w14:textId="1E6021E0" w:rsidR="00857611" w:rsidRPr="00D84C7B" w:rsidRDefault="00341435"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Hele eieren</w:t>
            </w:r>
          </w:p>
          <w:p w14:paraId="2762731E" w14:textId="20CAC7CF" w:rsidR="00857611" w:rsidRPr="00D84C7B" w:rsidRDefault="00341435"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Reuzel en gesmolten vet</w:t>
            </w:r>
          </w:p>
          <w:p w14:paraId="06E6FAE0" w14:textId="042BD659" w:rsidR="00857611" w:rsidRPr="00D84C7B" w:rsidRDefault="00341435"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Darmen van dieren</w:t>
            </w:r>
          </w:p>
          <w:p w14:paraId="663326F5" w14:textId="70B5A946" w:rsidR="00857611" w:rsidRPr="00D84C7B" w:rsidRDefault="00341435"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Broedeieren</w:t>
            </w:r>
          </w:p>
        </w:tc>
        <w:tc>
          <w:tcPr>
            <w:tcW w:w="2693" w:type="dxa"/>
          </w:tcPr>
          <w:p w14:paraId="536A7F10" w14:textId="22A65B0F" w:rsidR="00857611" w:rsidRPr="00D84C7B" w:rsidRDefault="00857611" w:rsidP="00173193">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20</w:t>
            </w:r>
            <w:r>
              <w:rPr>
                <w:rFonts w:ascii="Times New Roman" w:hAnsi="Times New Roman"/>
                <w:noProof/>
                <w:sz w:val="24"/>
              </w:rPr>
              <w:t> %</w:t>
            </w:r>
          </w:p>
        </w:tc>
      </w:tr>
      <w:tr w:rsidR="00341435" w:rsidRPr="00D84C7B" w14:paraId="0351D20B" w14:textId="77777777" w:rsidTr="0023565F">
        <w:tc>
          <w:tcPr>
            <w:tcW w:w="6521" w:type="dxa"/>
          </w:tcPr>
          <w:p w14:paraId="11CC5975" w14:textId="77777777" w:rsidR="00857611" w:rsidRPr="00D84C7B" w:rsidRDefault="00857611" w:rsidP="00173193">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Producten van categorie II</w:t>
            </w:r>
          </w:p>
          <w:p w14:paraId="67908D02" w14:textId="0B82C4A6"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Vlees van pluimvee en producten daarvan</w:t>
            </w:r>
          </w:p>
          <w:p w14:paraId="2F7E65B6" w14:textId="6D6441C0"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Konijnenvlees en vlees van wild (vrij/gekweekt), alsmede producten daarvan</w:t>
            </w:r>
          </w:p>
          <w:p w14:paraId="1F10C4BF" w14:textId="5D66315C"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Melk en zuivelproducten voor menselijke consumptie</w:t>
            </w:r>
          </w:p>
          <w:p w14:paraId="61588DC1" w14:textId="3F646753"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Eiproducten</w:t>
            </w:r>
          </w:p>
          <w:p w14:paraId="1D431210" w14:textId="40DC4B77"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Verwerkte dierlijke eiwitten voor menselijke consumptie</w:t>
            </w:r>
          </w:p>
          <w:p w14:paraId="3118A756" w14:textId="4AFBB9F3"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Andere visserijproducten dan die welke onder </w:t>
            </w:r>
            <w:r w:rsidRPr="0030224D">
              <w:rPr>
                <w:rFonts w:ascii="Times New Roman" w:hAnsi="Times New Roman"/>
                <w:noProof/>
                <w:sz w:val="24"/>
              </w:rPr>
              <w:t>20</w:t>
            </w:r>
            <w:r>
              <w:rPr>
                <w:rFonts w:ascii="Times New Roman" w:hAnsi="Times New Roman"/>
                <w:noProof/>
                <w:sz w:val="24"/>
              </w:rPr>
              <w:t> % zijn vermeld</w:t>
            </w:r>
          </w:p>
          <w:p w14:paraId="19D85893" w14:textId="697113C8"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Tweekleppige weekdieren</w:t>
            </w:r>
          </w:p>
          <w:p w14:paraId="1BCABA13" w14:textId="2C712EA4" w:rsidR="00857611" w:rsidRPr="00D84C7B" w:rsidRDefault="00173193" w:rsidP="00341435">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Honing</w:t>
            </w:r>
          </w:p>
        </w:tc>
        <w:tc>
          <w:tcPr>
            <w:tcW w:w="2693" w:type="dxa"/>
          </w:tcPr>
          <w:p w14:paraId="4B5126FF" w14:textId="169541E3" w:rsidR="00857611" w:rsidRPr="00D84C7B" w:rsidRDefault="00857611" w:rsidP="00173193">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 %</w:t>
            </w:r>
          </w:p>
        </w:tc>
      </w:tr>
      <w:tr w:rsidR="00341435" w:rsidRPr="00D84C7B" w14:paraId="4F3AA033" w14:textId="77777777" w:rsidTr="0023565F">
        <w:tc>
          <w:tcPr>
            <w:tcW w:w="6521" w:type="dxa"/>
          </w:tcPr>
          <w:p w14:paraId="74F39575" w14:textId="77777777" w:rsidR="00857611" w:rsidRPr="00D84C7B" w:rsidRDefault="00857611" w:rsidP="00341435">
            <w:pPr>
              <w:spacing w:before="60" w:after="60" w:line="240" w:lineRule="auto"/>
              <w:rPr>
                <w:rFonts w:ascii="Times New Roman" w:hAnsi="Times New Roman" w:cs="Times New Roman"/>
                <w:noProof/>
                <w:sz w:val="24"/>
                <w:szCs w:val="24"/>
              </w:rPr>
            </w:pPr>
            <w:r>
              <w:rPr>
                <w:rFonts w:ascii="Times New Roman" w:hAnsi="Times New Roman"/>
                <w:noProof/>
                <w:sz w:val="24"/>
              </w:rPr>
              <w:t>Producten van categorie III</w:t>
            </w:r>
          </w:p>
          <w:p w14:paraId="3FB9A2D1" w14:textId="7DC76FB1"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Sperma</w:t>
            </w:r>
          </w:p>
          <w:p w14:paraId="4FA7F953" w14:textId="173580FF"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Embryo’s</w:t>
            </w:r>
          </w:p>
          <w:p w14:paraId="7A14D757" w14:textId="18C915BF"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Mest</w:t>
            </w:r>
          </w:p>
          <w:p w14:paraId="0C961DEB" w14:textId="077E54E4"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Melk en zuivelproducten (niet voor menselijke consumptie)</w:t>
            </w:r>
          </w:p>
          <w:p w14:paraId="760676D7" w14:textId="3CEB3502"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Gelatine</w:t>
            </w:r>
          </w:p>
          <w:p w14:paraId="710A1854" w14:textId="3F923C22"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Kikkerbilletjes en slakken</w:t>
            </w:r>
          </w:p>
          <w:p w14:paraId="2B544308" w14:textId="4359C057"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Beenderen en producten uit beenderen</w:t>
            </w:r>
          </w:p>
          <w:p w14:paraId="5A9C4EC4" w14:textId="1C44D840"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Huiden en vellen</w:t>
            </w:r>
          </w:p>
          <w:p w14:paraId="39868C45" w14:textId="1725FE3F"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Haar, wol en veren</w:t>
            </w:r>
          </w:p>
          <w:p w14:paraId="79C00F73" w14:textId="5B6F9846"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Hoorns en producten uit hoorn, hoeven en producten van hoeven</w:t>
            </w:r>
          </w:p>
          <w:p w14:paraId="581DAD8E" w14:textId="09D9DCC7"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Producten van de bijenteelt</w:t>
            </w:r>
          </w:p>
          <w:p w14:paraId="05980751" w14:textId="150E6047"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Jachttrofeeën</w:t>
            </w:r>
          </w:p>
          <w:p w14:paraId="345D6307" w14:textId="510E1ADE"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Verwerkt voeder voor gezelschapsdieren</w:t>
            </w:r>
          </w:p>
          <w:p w14:paraId="7DACCAA5" w14:textId="637A7A09"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Grondstoffen voor de vervaardiging van voeder voor gezelschapsdieren</w:t>
            </w:r>
          </w:p>
          <w:p w14:paraId="68E72A9A" w14:textId="621198E5"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Grondstoffen, bloed, bloedproducten, klieren en organen voor farmaceutisch of technisch gebruik</w:t>
            </w:r>
          </w:p>
          <w:p w14:paraId="075A5028" w14:textId="300AA248"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Hooi en stro</w:t>
            </w:r>
          </w:p>
          <w:p w14:paraId="2EC1CBD3" w14:textId="1B469C95"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Ziekteverwekkers</w:t>
            </w:r>
          </w:p>
          <w:p w14:paraId="5BB52775" w14:textId="109E991A" w:rsidR="00857611" w:rsidRPr="00D84C7B" w:rsidRDefault="0023565F" w:rsidP="00173193">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Verwerkte dierlijke eiwitten (verpakt)</w:t>
            </w:r>
          </w:p>
        </w:tc>
        <w:tc>
          <w:tcPr>
            <w:tcW w:w="2693" w:type="dxa"/>
          </w:tcPr>
          <w:p w14:paraId="4FB78A1F" w14:textId="59DD9310" w:rsidR="00857611" w:rsidRPr="00D84C7B" w:rsidRDefault="00857611" w:rsidP="00173193">
            <w:pPr>
              <w:spacing w:before="60" w:after="60" w:line="240" w:lineRule="auto"/>
              <w:jc w:val="center"/>
              <w:rPr>
                <w:rFonts w:ascii="Times New Roman" w:hAnsi="Times New Roman" w:cs="Times New Roman"/>
                <w:noProof/>
                <w:sz w:val="24"/>
                <w:szCs w:val="24"/>
              </w:rPr>
            </w:pPr>
            <w:r>
              <w:rPr>
                <w:rFonts w:ascii="Times New Roman" w:hAnsi="Times New Roman"/>
                <w:noProof/>
                <w:sz w:val="24"/>
              </w:rPr>
              <w:t xml:space="preserve">minimumgehalte </w:t>
            </w:r>
            <w:r w:rsidRPr="0030224D">
              <w:rPr>
                <w:rFonts w:ascii="Times New Roman" w:hAnsi="Times New Roman"/>
                <w:noProof/>
                <w:sz w:val="24"/>
              </w:rPr>
              <w:t>1</w:t>
            </w:r>
            <w:r>
              <w:rPr>
                <w:rFonts w:ascii="Times New Roman" w:hAnsi="Times New Roman"/>
                <w:noProof/>
                <w:sz w:val="24"/>
              </w:rPr>
              <w:t xml:space="preserve"> % maximumgehalte </w:t>
            </w:r>
            <w:r w:rsidRPr="0030224D">
              <w:rPr>
                <w:rFonts w:ascii="Times New Roman" w:hAnsi="Times New Roman"/>
                <w:noProof/>
                <w:sz w:val="24"/>
              </w:rPr>
              <w:t>10</w:t>
            </w:r>
            <w:r>
              <w:rPr>
                <w:rFonts w:ascii="Times New Roman" w:hAnsi="Times New Roman"/>
                <w:noProof/>
                <w:sz w:val="24"/>
              </w:rPr>
              <w:t> %</w:t>
            </w:r>
          </w:p>
        </w:tc>
      </w:tr>
      <w:tr w:rsidR="00341435" w:rsidRPr="00D84C7B" w14:paraId="0908EEAE" w14:textId="77777777" w:rsidTr="0023565F">
        <w:tc>
          <w:tcPr>
            <w:tcW w:w="6521" w:type="dxa"/>
          </w:tcPr>
          <w:p w14:paraId="1720B5AC" w14:textId="77777777" w:rsidR="00857611" w:rsidRPr="00D84C7B" w:rsidRDefault="00857611" w:rsidP="0023565F">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Niet voor menselijke consumptie bestemde verwerkte dierlijke eiwitten (in bulk)</w:t>
            </w:r>
          </w:p>
        </w:tc>
        <w:tc>
          <w:tcPr>
            <w:tcW w:w="2693" w:type="dxa"/>
          </w:tcPr>
          <w:p w14:paraId="5CE64599" w14:textId="0DE1C45E" w:rsidR="00857611" w:rsidRPr="00D84C7B" w:rsidRDefault="00857611" w:rsidP="00173193">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 voor de eerste zes zendingen (Verordening (EU) nr. </w:t>
            </w:r>
            <w:r w:rsidRPr="0030224D">
              <w:rPr>
                <w:rFonts w:ascii="Times New Roman" w:hAnsi="Times New Roman"/>
                <w:noProof/>
                <w:sz w:val="24"/>
              </w:rPr>
              <w:t>142</w:t>
            </w:r>
            <w:r>
              <w:rPr>
                <w:rFonts w:ascii="Times New Roman" w:hAnsi="Times New Roman"/>
                <w:noProof/>
                <w:sz w:val="24"/>
              </w:rPr>
              <w:t>/</w:t>
            </w:r>
            <w:r w:rsidRPr="0030224D">
              <w:rPr>
                <w:rFonts w:ascii="Times New Roman" w:hAnsi="Times New Roman"/>
                <w:noProof/>
                <w:sz w:val="24"/>
              </w:rPr>
              <w:t>2011</w:t>
            </w:r>
            <w:r>
              <w:rPr>
                <w:rFonts w:ascii="Times New Roman" w:hAnsi="Times New Roman"/>
                <w:noProof/>
                <w:sz w:val="24"/>
              </w:rPr>
              <w:t xml:space="preserve"> van de Commissie)</w:t>
            </w:r>
            <w:r>
              <w:rPr>
                <w:rStyle w:val="FootnoteReference"/>
                <w:rFonts w:ascii="Times New Roman" w:hAnsi="Times New Roman" w:cs="Times New Roman"/>
                <w:noProof/>
                <w:sz w:val="24"/>
                <w:szCs w:val="24"/>
              </w:rPr>
              <w:footnoteReference w:id="6"/>
            </w:r>
            <w:r>
              <w:rPr>
                <w:rFonts w:ascii="Times New Roman" w:hAnsi="Times New Roman"/>
                <w:noProof/>
                <w:sz w:val="24"/>
              </w:rPr>
              <w:t xml:space="preserve">, daarna </w:t>
            </w:r>
            <w:r w:rsidRPr="0030224D">
              <w:rPr>
                <w:rFonts w:ascii="Times New Roman" w:hAnsi="Times New Roman"/>
                <w:noProof/>
                <w:sz w:val="24"/>
              </w:rPr>
              <w:t>20</w:t>
            </w:r>
            <w:r>
              <w:rPr>
                <w:rFonts w:ascii="Times New Roman" w:hAnsi="Times New Roman"/>
                <w:noProof/>
                <w:sz w:val="24"/>
              </w:rPr>
              <w:t> %</w:t>
            </w:r>
          </w:p>
        </w:tc>
      </w:tr>
    </w:tbl>
    <w:p w14:paraId="36B9327F" w14:textId="77777777" w:rsidR="00857611" w:rsidRPr="00D84C7B" w:rsidRDefault="00857611" w:rsidP="00857611">
      <w:pPr>
        <w:spacing w:line="240" w:lineRule="auto"/>
        <w:jc w:val="both"/>
        <w:rPr>
          <w:noProof/>
          <w:szCs w:val="24"/>
          <w:lang w:eastAsia="en-US" w:bidi="en-US"/>
        </w:rPr>
      </w:pPr>
    </w:p>
    <w:p w14:paraId="79D30F32" w14:textId="6D402BAE" w:rsidR="00857611" w:rsidRPr="00D84C7B" w:rsidRDefault="00857611" w:rsidP="0023565F">
      <w:pPr>
        <w:ind w:left="1134" w:hanging="567"/>
        <w:rPr>
          <w:noProof/>
        </w:rPr>
      </w:pPr>
      <w:r>
        <w:rPr>
          <w:noProof/>
        </w:rPr>
        <w:t>ii)</w:t>
      </w:r>
      <w:r>
        <w:rPr>
          <w:noProof/>
        </w:rPr>
        <w:tab/>
        <w:t>voor invoer in Chili:</w:t>
      </w:r>
    </w:p>
    <w:p w14:paraId="30FAE1EF" w14:textId="77777777" w:rsidR="00857611" w:rsidRPr="00D84C7B" w:rsidRDefault="00857611" w:rsidP="0023565F">
      <w:pPr>
        <w:rPr>
          <w:noProof/>
        </w:rPr>
      </w:pPr>
    </w:p>
    <w:tbl>
      <w:tblPr>
        <w:tblStyle w:val="TableGrid"/>
        <w:tblW w:w="9214" w:type="dxa"/>
        <w:tblInd w:w="675" w:type="dxa"/>
        <w:tblLook w:val="04A0" w:firstRow="1" w:lastRow="0" w:firstColumn="1" w:lastColumn="0" w:noHBand="0" w:noVBand="1"/>
      </w:tblPr>
      <w:tblGrid>
        <w:gridCol w:w="6521"/>
        <w:gridCol w:w="2693"/>
      </w:tblGrid>
      <w:tr w:rsidR="0023565F" w:rsidRPr="00D84C7B" w14:paraId="76FD428E" w14:textId="77777777" w:rsidTr="0023565F">
        <w:trPr>
          <w:tblHeader/>
        </w:trPr>
        <w:tc>
          <w:tcPr>
            <w:tcW w:w="6521" w:type="dxa"/>
          </w:tcPr>
          <w:p w14:paraId="23BA4F8A" w14:textId="77777777" w:rsidR="00857611" w:rsidRPr="00D84C7B" w:rsidRDefault="00857611" w:rsidP="0023565F">
            <w:pPr>
              <w:spacing w:before="60" w:after="60" w:line="240" w:lineRule="auto"/>
              <w:jc w:val="center"/>
              <w:rPr>
                <w:rFonts w:ascii="Times New Roman" w:hAnsi="Times New Roman" w:cs="Times New Roman"/>
                <w:noProof/>
                <w:sz w:val="24"/>
                <w:szCs w:val="24"/>
              </w:rPr>
            </w:pPr>
            <w:r>
              <w:rPr>
                <w:rFonts w:ascii="Times New Roman" w:hAnsi="Times New Roman"/>
                <w:noProof/>
                <w:sz w:val="24"/>
              </w:rPr>
              <w:t>Soort grenscontrole</w:t>
            </w:r>
          </w:p>
        </w:tc>
        <w:tc>
          <w:tcPr>
            <w:tcW w:w="2693" w:type="dxa"/>
          </w:tcPr>
          <w:p w14:paraId="3D8A2013" w14:textId="77777777" w:rsidR="00857611" w:rsidRPr="00D84C7B" w:rsidRDefault="00857611" w:rsidP="0023565F">
            <w:pPr>
              <w:spacing w:before="60" w:after="60" w:line="240" w:lineRule="auto"/>
              <w:jc w:val="center"/>
              <w:rPr>
                <w:rFonts w:ascii="Times New Roman" w:hAnsi="Times New Roman" w:cs="Times New Roman"/>
                <w:noProof/>
                <w:sz w:val="24"/>
                <w:szCs w:val="24"/>
              </w:rPr>
            </w:pPr>
            <w:r>
              <w:rPr>
                <w:rFonts w:ascii="Times New Roman" w:hAnsi="Times New Roman"/>
                <w:noProof/>
                <w:sz w:val="24"/>
              </w:rPr>
              <w:t>Frequentie</w:t>
            </w:r>
          </w:p>
        </w:tc>
      </w:tr>
      <w:tr w:rsidR="0023565F" w:rsidRPr="00D84C7B" w14:paraId="64005D54" w14:textId="77777777" w:rsidTr="0023565F">
        <w:tc>
          <w:tcPr>
            <w:tcW w:w="6521" w:type="dxa"/>
          </w:tcPr>
          <w:p w14:paraId="6CEF30A1" w14:textId="67D12019" w:rsidR="00857611" w:rsidRPr="00D84C7B" w:rsidRDefault="00857611" w:rsidP="0023565F">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w:t>
            </w:r>
            <w:r>
              <w:rPr>
                <w:rFonts w:ascii="Times New Roman" w:hAnsi="Times New Roman"/>
                <w:noProof/>
                <w:sz w:val="24"/>
              </w:rPr>
              <w:t>.</w:t>
            </w:r>
            <w:r>
              <w:rPr>
                <w:noProof/>
              </w:rPr>
              <w:tab/>
            </w:r>
            <w:r>
              <w:rPr>
                <w:rFonts w:ascii="Times New Roman" w:hAnsi="Times New Roman"/>
                <w:noProof/>
                <w:sz w:val="24"/>
              </w:rPr>
              <w:t>Documentencontroles</w:t>
            </w:r>
          </w:p>
        </w:tc>
        <w:tc>
          <w:tcPr>
            <w:tcW w:w="2693" w:type="dxa"/>
          </w:tcPr>
          <w:p w14:paraId="2F2971D2" w14:textId="40C66E30" w:rsidR="00857611" w:rsidRPr="00D84C7B" w:rsidRDefault="00857611" w:rsidP="0023565F">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23565F" w:rsidRPr="00D84C7B" w14:paraId="398C5A74" w14:textId="77777777" w:rsidTr="0023565F">
        <w:tc>
          <w:tcPr>
            <w:tcW w:w="6521" w:type="dxa"/>
          </w:tcPr>
          <w:p w14:paraId="7D0949C3" w14:textId="304E73C0" w:rsidR="00857611" w:rsidRPr="00D84C7B" w:rsidRDefault="00857611" w:rsidP="0023565F">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w:t>
            </w:r>
            <w:r>
              <w:rPr>
                <w:rFonts w:ascii="Times New Roman" w:hAnsi="Times New Roman"/>
                <w:noProof/>
                <w:sz w:val="24"/>
              </w:rPr>
              <w:t>.</w:t>
            </w:r>
            <w:r>
              <w:rPr>
                <w:noProof/>
              </w:rPr>
              <w:tab/>
            </w:r>
            <w:r>
              <w:rPr>
                <w:rFonts w:ascii="Times New Roman" w:hAnsi="Times New Roman"/>
                <w:noProof/>
                <w:sz w:val="24"/>
              </w:rPr>
              <w:t>Identiteitscontroles</w:t>
            </w:r>
          </w:p>
        </w:tc>
        <w:tc>
          <w:tcPr>
            <w:tcW w:w="2693" w:type="dxa"/>
          </w:tcPr>
          <w:p w14:paraId="685FAD68" w14:textId="558B6EEA" w:rsidR="00857611" w:rsidRPr="00D84C7B" w:rsidRDefault="00857611" w:rsidP="0023565F">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23565F" w:rsidRPr="00D84C7B" w14:paraId="6EA66EF6" w14:textId="77777777" w:rsidTr="0023565F">
        <w:tc>
          <w:tcPr>
            <w:tcW w:w="6521" w:type="dxa"/>
          </w:tcPr>
          <w:p w14:paraId="5876EEA7" w14:textId="4A675708" w:rsidR="00857611" w:rsidRPr="00D84C7B" w:rsidRDefault="00857611" w:rsidP="0023565F">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w:t>
            </w:r>
            <w:r>
              <w:rPr>
                <w:rFonts w:ascii="Times New Roman" w:hAnsi="Times New Roman"/>
                <w:noProof/>
                <w:sz w:val="24"/>
              </w:rPr>
              <w:t>.</w:t>
            </w:r>
            <w:r>
              <w:rPr>
                <w:noProof/>
              </w:rPr>
              <w:tab/>
            </w:r>
            <w:r>
              <w:rPr>
                <w:rFonts w:ascii="Times New Roman" w:hAnsi="Times New Roman"/>
                <w:noProof/>
                <w:sz w:val="24"/>
              </w:rPr>
              <w:t>Materiële controles</w:t>
            </w:r>
          </w:p>
        </w:tc>
        <w:tc>
          <w:tcPr>
            <w:tcW w:w="2693" w:type="dxa"/>
          </w:tcPr>
          <w:p w14:paraId="65AE66B1" w14:textId="70A76EEB" w:rsidR="00857611" w:rsidRPr="00D84C7B" w:rsidRDefault="00857611" w:rsidP="0023565F">
            <w:pPr>
              <w:spacing w:before="60" w:after="60" w:line="240" w:lineRule="auto"/>
              <w:jc w:val="center"/>
              <w:rPr>
                <w:rFonts w:ascii="Times New Roman" w:hAnsi="Times New Roman" w:cs="Times New Roman"/>
                <w:noProof/>
                <w:sz w:val="24"/>
                <w:szCs w:val="24"/>
              </w:rPr>
            </w:pPr>
          </w:p>
        </w:tc>
      </w:tr>
      <w:tr w:rsidR="0023565F" w:rsidRPr="00D84C7B" w14:paraId="216FD469" w14:textId="77777777" w:rsidTr="0023565F">
        <w:tc>
          <w:tcPr>
            <w:tcW w:w="6521" w:type="dxa"/>
            <w:tcBorders>
              <w:bottom w:val="single" w:sz="4" w:space="0" w:color="auto"/>
            </w:tcBorders>
          </w:tcPr>
          <w:p w14:paraId="01FBCB55" w14:textId="2292B145" w:rsidR="00857611" w:rsidRPr="00D84C7B" w:rsidRDefault="00857611" w:rsidP="0023565F">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4</w:t>
            </w:r>
            <w:r>
              <w:rPr>
                <w:rFonts w:ascii="Times New Roman" w:hAnsi="Times New Roman"/>
                <w:noProof/>
                <w:sz w:val="24"/>
              </w:rPr>
              <w:t>.</w:t>
            </w:r>
            <w:r>
              <w:rPr>
                <w:noProof/>
              </w:rPr>
              <w:tab/>
            </w:r>
            <w:r>
              <w:rPr>
                <w:rFonts w:ascii="Times New Roman" w:hAnsi="Times New Roman"/>
                <w:noProof/>
                <w:sz w:val="24"/>
              </w:rPr>
              <w:t>Levende dieren</w:t>
            </w:r>
          </w:p>
        </w:tc>
        <w:tc>
          <w:tcPr>
            <w:tcW w:w="2693" w:type="dxa"/>
            <w:tcBorders>
              <w:bottom w:val="single" w:sz="4" w:space="0" w:color="auto"/>
            </w:tcBorders>
          </w:tcPr>
          <w:p w14:paraId="33B42803" w14:textId="4892CD61" w:rsidR="00857611" w:rsidRPr="00D84C7B" w:rsidRDefault="00857611" w:rsidP="0023565F">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23565F" w:rsidRPr="00D84C7B" w14:paraId="381E515D" w14:textId="77777777" w:rsidTr="0023565F">
        <w:tc>
          <w:tcPr>
            <w:tcW w:w="6521" w:type="dxa"/>
            <w:tcBorders>
              <w:bottom w:val="nil"/>
            </w:tcBorders>
          </w:tcPr>
          <w:p w14:paraId="5A34780A" w14:textId="77777777" w:rsidR="00857611" w:rsidRPr="00D84C7B" w:rsidRDefault="00857611" w:rsidP="0023565F">
            <w:pPr>
              <w:spacing w:before="60" w:after="60" w:line="240" w:lineRule="auto"/>
              <w:rPr>
                <w:rFonts w:ascii="Times New Roman" w:hAnsi="Times New Roman" w:cs="Times New Roman"/>
                <w:noProof/>
                <w:sz w:val="24"/>
                <w:szCs w:val="24"/>
              </w:rPr>
            </w:pPr>
            <w:r>
              <w:rPr>
                <w:rFonts w:ascii="Times New Roman" w:hAnsi="Times New Roman"/>
                <w:noProof/>
                <w:sz w:val="24"/>
              </w:rPr>
              <w:t>Producten van categorie </w:t>
            </w:r>
            <w:r w:rsidRPr="0030224D">
              <w:rPr>
                <w:rFonts w:ascii="Times New Roman" w:hAnsi="Times New Roman"/>
                <w:noProof/>
                <w:sz w:val="24"/>
              </w:rPr>
              <w:t>1</w:t>
            </w:r>
          </w:p>
          <w:p w14:paraId="162B31AC" w14:textId="1B674236" w:rsidR="00857611" w:rsidRPr="00D84C7B" w:rsidRDefault="0023565F"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Vers rundvlees</w:t>
            </w:r>
          </w:p>
        </w:tc>
        <w:tc>
          <w:tcPr>
            <w:tcW w:w="2693" w:type="dxa"/>
            <w:tcBorders>
              <w:bottom w:val="nil"/>
            </w:tcBorders>
          </w:tcPr>
          <w:p w14:paraId="7B45997D" w14:textId="5B1FF644" w:rsidR="00857611" w:rsidRPr="00D84C7B" w:rsidRDefault="00857611" w:rsidP="0023565F">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 %</w:t>
            </w:r>
          </w:p>
        </w:tc>
      </w:tr>
      <w:tr w:rsidR="0023565F" w:rsidRPr="00D84C7B" w14:paraId="57B9B15F" w14:textId="77777777" w:rsidTr="00987216">
        <w:tc>
          <w:tcPr>
            <w:tcW w:w="6521" w:type="dxa"/>
            <w:tcBorders>
              <w:top w:val="nil"/>
              <w:bottom w:val="single" w:sz="4" w:space="0" w:color="auto"/>
            </w:tcBorders>
          </w:tcPr>
          <w:p w14:paraId="063C4AF1" w14:textId="31474548" w:rsidR="0023565F" w:rsidRPr="00D84C7B" w:rsidRDefault="0023565F" w:rsidP="0023565F">
            <w:pPr>
              <w:spacing w:before="60" w:after="60" w:line="240" w:lineRule="auto"/>
              <w:rPr>
                <w:rFonts w:ascii="Times New Roman" w:hAnsi="Times New Roman" w:cs="Times New Roman"/>
                <w:noProof/>
                <w:szCs w:val="24"/>
              </w:rPr>
            </w:pPr>
            <w:r>
              <w:rPr>
                <w:rFonts w:ascii="Times New Roman" w:hAnsi="Times New Roman"/>
                <w:noProof/>
                <w:sz w:val="24"/>
              </w:rPr>
              <w:t>(materiële controle met bevinding achteraf = volgende tien zendingen).</w:t>
            </w:r>
          </w:p>
        </w:tc>
        <w:tc>
          <w:tcPr>
            <w:tcW w:w="2693" w:type="dxa"/>
            <w:tcBorders>
              <w:top w:val="nil"/>
              <w:bottom w:val="single" w:sz="4" w:space="0" w:color="auto"/>
            </w:tcBorders>
          </w:tcPr>
          <w:p w14:paraId="5213ABFC" w14:textId="0922E992" w:rsidR="0023565F" w:rsidRPr="00D84C7B" w:rsidRDefault="0023565F" w:rsidP="0023565F">
            <w:pPr>
              <w:spacing w:before="60" w:after="60" w:line="240" w:lineRule="auto"/>
              <w:jc w:val="center"/>
              <w:rPr>
                <w:rFonts w:ascii="Times New Roman" w:hAnsi="Times New Roman" w:cs="Times New Roman"/>
                <w:noProof/>
                <w:szCs w:val="24"/>
              </w:rPr>
            </w:pPr>
            <w:r w:rsidRPr="0030224D">
              <w:rPr>
                <w:rFonts w:ascii="Times New Roman" w:hAnsi="Times New Roman"/>
                <w:noProof/>
                <w:sz w:val="24"/>
              </w:rPr>
              <w:t>100</w:t>
            </w:r>
            <w:r>
              <w:rPr>
                <w:rFonts w:ascii="Times New Roman" w:hAnsi="Times New Roman"/>
                <w:noProof/>
                <w:sz w:val="24"/>
              </w:rPr>
              <w:t> %</w:t>
            </w:r>
          </w:p>
        </w:tc>
      </w:tr>
      <w:tr w:rsidR="0023565F" w:rsidRPr="00D84C7B" w14:paraId="0CE0C75B" w14:textId="77777777" w:rsidTr="00987216">
        <w:trPr>
          <w:trHeight w:val="3045"/>
        </w:trPr>
        <w:tc>
          <w:tcPr>
            <w:tcW w:w="6521" w:type="dxa"/>
            <w:tcBorders>
              <w:bottom w:val="nil"/>
            </w:tcBorders>
            <w:shd w:val="clear" w:color="auto" w:fill="auto"/>
          </w:tcPr>
          <w:p w14:paraId="7E243E6A" w14:textId="77777777" w:rsidR="00857611" w:rsidRPr="00D84C7B" w:rsidRDefault="00857611" w:rsidP="0023565F">
            <w:pPr>
              <w:spacing w:before="60" w:after="60" w:line="240" w:lineRule="auto"/>
              <w:rPr>
                <w:rFonts w:ascii="Times New Roman" w:hAnsi="Times New Roman" w:cs="Times New Roman"/>
                <w:noProof/>
                <w:sz w:val="24"/>
                <w:szCs w:val="24"/>
              </w:rPr>
            </w:pPr>
            <w:r>
              <w:rPr>
                <w:rFonts w:ascii="Times New Roman" w:hAnsi="Times New Roman"/>
                <w:noProof/>
                <w:sz w:val="24"/>
              </w:rPr>
              <w:t>Producten van categorie </w:t>
            </w:r>
            <w:r w:rsidRPr="0030224D">
              <w:rPr>
                <w:rFonts w:ascii="Times New Roman" w:hAnsi="Times New Roman"/>
                <w:noProof/>
                <w:sz w:val="24"/>
              </w:rPr>
              <w:t>2</w:t>
            </w:r>
          </w:p>
          <w:p w14:paraId="4F7B5C59" w14:textId="5CCDD4AD" w:rsidR="00857611" w:rsidRPr="00D84C7B" w:rsidRDefault="0023565F"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Vers vlees van pluimvee, schapen, geiten, varkens, paarden en wild</w:t>
            </w:r>
          </w:p>
          <w:p w14:paraId="4A929547" w14:textId="3C07EDD9" w:rsidR="00857611" w:rsidRPr="00D84C7B" w:rsidRDefault="0023565F"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Vlees van reptielen en amfibieën</w:t>
            </w:r>
          </w:p>
          <w:p w14:paraId="7475A18D" w14:textId="039A2C40" w:rsidR="00857611" w:rsidRPr="00D84C7B" w:rsidRDefault="0023565F"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Verwerkt vlees (rund, varken, pluimvee)</w:t>
            </w:r>
          </w:p>
          <w:p w14:paraId="5FC3997A" w14:textId="3AC92AA0" w:rsidR="00857611" w:rsidRPr="00D84C7B" w:rsidRDefault="0023565F"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Melk en zuivelproducten</w:t>
            </w:r>
          </w:p>
          <w:p w14:paraId="6DE3D5E1" w14:textId="6DA25B63" w:rsidR="00857611" w:rsidRPr="00D84C7B" w:rsidRDefault="0023565F"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Honing</w:t>
            </w:r>
          </w:p>
          <w:p w14:paraId="64966E37" w14:textId="12BA2AA9" w:rsidR="00857611" w:rsidRPr="00D84C7B" w:rsidRDefault="0023565F" w:rsidP="00987216">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Hele eieren</w:t>
            </w:r>
          </w:p>
        </w:tc>
        <w:tc>
          <w:tcPr>
            <w:tcW w:w="2693" w:type="dxa"/>
            <w:tcBorders>
              <w:bottom w:val="nil"/>
            </w:tcBorders>
          </w:tcPr>
          <w:p w14:paraId="20F90926" w14:textId="55A9ED58" w:rsidR="00857611" w:rsidRPr="00D84C7B" w:rsidRDefault="00857611" w:rsidP="0023565F">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20</w:t>
            </w:r>
            <w:r>
              <w:rPr>
                <w:rFonts w:ascii="Times New Roman" w:hAnsi="Times New Roman"/>
                <w:noProof/>
                <w:sz w:val="24"/>
              </w:rPr>
              <w:t> %</w:t>
            </w:r>
          </w:p>
        </w:tc>
      </w:tr>
      <w:tr w:rsidR="00987216" w:rsidRPr="00D84C7B" w14:paraId="44C53D3F" w14:textId="77777777" w:rsidTr="00987216">
        <w:trPr>
          <w:trHeight w:val="1978"/>
        </w:trPr>
        <w:tc>
          <w:tcPr>
            <w:tcW w:w="6521" w:type="dxa"/>
            <w:tcBorders>
              <w:top w:val="nil"/>
              <w:bottom w:val="nil"/>
            </w:tcBorders>
            <w:shd w:val="clear" w:color="auto" w:fill="auto"/>
          </w:tcPr>
          <w:p w14:paraId="2AAF9FFA" w14:textId="77777777" w:rsidR="00987216" w:rsidRPr="00D84C7B" w:rsidRDefault="00987216" w:rsidP="00987216">
            <w:pPr>
              <w:pageBreakBefore/>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Ingewanden</w:t>
            </w:r>
          </w:p>
          <w:p w14:paraId="2E991589"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Slachtafvallen</w:t>
            </w:r>
          </w:p>
          <w:p w14:paraId="41DBE8D5"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Pezen, kraakbeen, pijlers van het middenrif van runderen</w:t>
            </w:r>
          </w:p>
          <w:p w14:paraId="2C8018D5"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Sperma en embryo’s</w:t>
            </w:r>
          </w:p>
          <w:p w14:paraId="49457AF8"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Meel van veren, schalen, vlees en beenderen</w:t>
            </w:r>
          </w:p>
          <w:p w14:paraId="098B62E6"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Oliën en aas</w:t>
            </w:r>
          </w:p>
          <w:p w14:paraId="435DCD1F" w14:textId="456A2900"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Bloedproducten</w:t>
            </w:r>
          </w:p>
          <w:p w14:paraId="47477C1E" w14:textId="4EBE4F00" w:rsidR="00987216" w:rsidRPr="00D84C7B" w:rsidRDefault="00987216" w:rsidP="0023565F">
            <w:pPr>
              <w:spacing w:before="60" w:after="60" w:line="240" w:lineRule="auto"/>
              <w:ind w:left="425" w:hanging="425"/>
              <w:rPr>
                <w:rFonts w:ascii="Times New Roman" w:hAnsi="Times New Roman" w:cs="Times New Roman"/>
                <w:noProof/>
                <w:szCs w:val="24"/>
              </w:rPr>
            </w:pPr>
            <w:r>
              <w:rPr>
                <w:rFonts w:ascii="Times New Roman" w:hAnsi="Times New Roman"/>
                <w:noProof/>
                <w:sz w:val="24"/>
              </w:rPr>
              <w:t>—</w:t>
            </w:r>
            <w:r>
              <w:rPr>
                <w:noProof/>
              </w:rPr>
              <w:tab/>
            </w:r>
            <w:r>
              <w:rPr>
                <w:rFonts w:ascii="Times New Roman" w:hAnsi="Times New Roman"/>
                <w:noProof/>
                <w:sz w:val="24"/>
              </w:rPr>
              <w:t>Extract van vlees, extract van klieren</w:t>
            </w:r>
          </w:p>
        </w:tc>
        <w:tc>
          <w:tcPr>
            <w:tcW w:w="2693" w:type="dxa"/>
            <w:tcBorders>
              <w:top w:val="nil"/>
              <w:bottom w:val="nil"/>
            </w:tcBorders>
          </w:tcPr>
          <w:p w14:paraId="1C7161E5" w14:textId="77777777" w:rsidR="00987216" w:rsidRPr="00D84C7B" w:rsidRDefault="00987216" w:rsidP="0023565F">
            <w:pPr>
              <w:spacing w:before="60" w:after="60" w:line="240" w:lineRule="auto"/>
              <w:jc w:val="center"/>
              <w:rPr>
                <w:rFonts w:ascii="Times New Roman" w:hAnsi="Times New Roman" w:cs="Times New Roman"/>
                <w:noProof/>
                <w:szCs w:val="24"/>
              </w:rPr>
            </w:pPr>
          </w:p>
        </w:tc>
      </w:tr>
      <w:tr w:rsidR="0023565F" w:rsidRPr="00D84C7B" w14:paraId="0736DB2C" w14:textId="77777777" w:rsidTr="00987216">
        <w:tc>
          <w:tcPr>
            <w:tcW w:w="6521" w:type="dxa"/>
            <w:tcBorders>
              <w:top w:val="nil"/>
              <w:bottom w:val="single" w:sz="4" w:space="0" w:color="auto"/>
            </w:tcBorders>
          </w:tcPr>
          <w:p w14:paraId="5D41FC63" w14:textId="2B20EBD8" w:rsidR="0023565F" w:rsidRPr="00D84C7B" w:rsidRDefault="0023565F" w:rsidP="0023565F">
            <w:pPr>
              <w:spacing w:before="60" w:after="60" w:line="240" w:lineRule="auto"/>
              <w:rPr>
                <w:rFonts w:ascii="Times New Roman" w:hAnsi="Times New Roman" w:cs="Times New Roman"/>
                <w:noProof/>
                <w:sz w:val="24"/>
                <w:szCs w:val="24"/>
              </w:rPr>
            </w:pPr>
            <w:r>
              <w:rPr>
                <w:rFonts w:ascii="Times New Roman" w:hAnsi="Times New Roman"/>
                <w:noProof/>
                <w:sz w:val="24"/>
              </w:rPr>
              <w:t>(materiële controle met bevinding achteraf = volgende tien zendingen).</w:t>
            </w:r>
          </w:p>
        </w:tc>
        <w:tc>
          <w:tcPr>
            <w:tcW w:w="2693" w:type="dxa"/>
            <w:tcBorders>
              <w:top w:val="nil"/>
              <w:bottom w:val="single" w:sz="4" w:space="0" w:color="auto"/>
            </w:tcBorders>
          </w:tcPr>
          <w:p w14:paraId="477C50DC" w14:textId="25A2C888" w:rsidR="0023565F" w:rsidRPr="00D84C7B" w:rsidRDefault="0023565F" w:rsidP="0023565F">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50</w:t>
            </w:r>
            <w:r>
              <w:rPr>
                <w:rFonts w:ascii="Times New Roman" w:hAnsi="Times New Roman"/>
                <w:noProof/>
                <w:sz w:val="24"/>
              </w:rPr>
              <w:t> %</w:t>
            </w:r>
          </w:p>
        </w:tc>
      </w:tr>
      <w:tr w:rsidR="0023565F" w:rsidRPr="00D84C7B" w14:paraId="2F2F3247" w14:textId="77777777" w:rsidTr="00987216">
        <w:trPr>
          <w:trHeight w:val="5903"/>
        </w:trPr>
        <w:tc>
          <w:tcPr>
            <w:tcW w:w="6521" w:type="dxa"/>
            <w:tcBorders>
              <w:bottom w:val="nil"/>
            </w:tcBorders>
          </w:tcPr>
          <w:p w14:paraId="264CABA7" w14:textId="77777777" w:rsidR="00857611" w:rsidRPr="00D84C7B" w:rsidRDefault="00857611" w:rsidP="0023565F">
            <w:pPr>
              <w:spacing w:before="60" w:after="60" w:line="240" w:lineRule="auto"/>
              <w:rPr>
                <w:rFonts w:ascii="Times New Roman" w:hAnsi="Times New Roman" w:cs="Times New Roman"/>
                <w:noProof/>
                <w:sz w:val="24"/>
                <w:szCs w:val="24"/>
              </w:rPr>
            </w:pPr>
            <w:r>
              <w:rPr>
                <w:rFonts w:ascii="Times New Roman" w:hAnsi="Times New Roman"/>
                <w:noProof/>
                <w:sz w:val="24"/>
              </w:rPr>
              <w:t>Producten van categorie </w:t>
            </w:r>
            <w:r w:rsidRPr="0030224D">
              <w:rPr>
                <w:rFonts w:ascii="Times New Roman" w:hAnsi="Times New Roman"/>
                <w:noProof/>
                <w:sz w:val="24"/>
              </w:rPr>
              <w:t>3</w:t>
            </w:r>
          </w:p>
          <w:p w14:paraId="549A5DAE" w14:textId="1DC6CF05"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Kangoeroevlees</w:t>
            </w:r>
          </w:p>
          <w:p w14:paraId="4108B6A6" w14:textId="0776D73B"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Reptielenvlees</w:t>
            </w:r>
          </w:p>
          <w:p w14:paraId="0653E15D" w14:textId="280F9BBB"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Ingeblikt vlees en producten daarvan</w:t>
            </w:r>
          </w:p>
          <w:p w14:paraId="5AF96534" w14:textId="2540DC78"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Zeevogelguano</w:t>
            </w:r>
          </w:p>
          <w:p w14:paraId="2CAC737A" w14:textId="4EEB9522"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Veren, haar en manen</w:t>
            </w:r>
          </w:p>
          <w:p w14:paraId="6ED6E543" w14:textId="2BF0B448"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Collageen, gelatine</w:t>
            </w:r>
          </w:p>
          <w:p w14:paraId="4526224B" w14:textId="73642FC2"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Bloed, serum, plasma voor in-vitrogebruik</w:t>
            </w:r>
          </w:p>
          <w:p w14:paraId="62FE60E6" w14:textId="5749AF0C"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Kant-en-klaarmaaltijden</w:t>
            </w:r>
          </w:p>
          <w:p w14:paraId="53D84699" w14:textId="1C268A8E"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Gal en kweekmedium</w:t>
            </w:r>
          </w:p>
          <w:p w14:paraId="2B193CC4" w14:textId="0865C29D"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Bijenwas</w:t>
            </w:r>
          </w:p>
          <w:p w14:paraId="023CF53D" w14:textId="4F04ABC0"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Leder van verschillende dieren</w:t>
            </w:r>
          </w:p>
          <w:p w14:paraId="7798C3F4" w14:textId="3B3AFC35"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Koninginnengelei en propolis</w:t>
            </w:r>
          </w:p>
          <w:p w14:paraId="3AA25A95" w14:textId="1605946C" w:rsidR="00857611"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Vleesextract</w:t>
            </w:r>
          </w:p>
          <w:p w14:paraId="4A5A1EA2" w14:textId="5CB919E3" w:rsidR="00857611" w:rsidRPr="00D84C7B" w:rsidRDefault="00987216" w:rsidP="00987216">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Wol, met uitzondering van bewerkte wol</w:t>
            </w:r>
          </w:p>
        </w:tc>
        <w:tc>
          <w:tcPr>
            <w:tcW w:w="2693" w:type="dxa"/>
            <w:tcBorders>
              <w:bottom w:val="nil"/>
            </w:tcBorders>
          </w:tcPr>
          <w:p w14:paraId="7E560CAE" w14:textId="58D305BB" w:rsidR="00857611" w:rsidRPr="00D84C7B" w:rsidRDefault="00857611" w:rsidP="0023565F">
            <w:pPr>
              <w:spacing w:before="60" w:after="60" w:line="240" w:lineRule="auto"/>
              <w:jc w:val="center"/>
              <w:rPr>
                <w:rFonts w:ascii="Times New Roman" w:hAnsi="Times New Roman" w:cs="Times New Roman"/>
                <w:noProof/>
                <w:sz w:val="24"/>
                <w:szCs w:val="24"/>
              </w:rPr>
            </w:pPr>
            <w:r>
              <w:rPr>
                <w:rFonts w:ascii="Times New Roman" w:hAnsi="Times New Roman"/>
                <w:noProof/>
                <w:sz w:val="24"/>
              </w:rPr>
              <w:t xml:space="preserve">Minimumgehalte </w:t>
            </w:r>
            <w:r w:rsidRPr="0030224D">
              <w:rPr>
                <w:rFonts w:ascii="Times New Roman" w:hAnsi="Times New Roman"/>
                <w:noProof/>
                <w:sz w:val="24"/>
              </w:rPr>
              <w:t>1</w:t>
            </w:r>
            <w:r>
              <w:rPr>
                <w:rFonts w:ascii="Times New Roman" w:hAnsi="Times New Roman"/>
                <w:noProof/>
                <w:sz w:val="24"/>
              </w:rPr>
              <w:t> %</w:t>
            </w:r>
          </w:p>
          <w:p w14:paraId="4069A016" w14:textId="3E5187C9" w:rsidR="00857611" w:rsidRPr="00D84C7B" w:rsidRDefault="00857611" w:rsidP="00987216">
            <w:pPr>
              <w:spacing w:before="60" w:after="60" w:line="240" w:lineRule="auto"/>
              <w:jc w:val="center"/>
              <w:rPr>
                <w:rFonts w:ascii="Times New Roman" w:hAnsi="Times New Roman" w:cs="Times New Roman"/>
                <w:noProof/>
                <w:sz w:val="24"/>
                <w:szCs w:val="24"/>
              </w:rPr>
            </w:pPr>
            <w:r>
              <w:rPr>
                <w:rFonts w:ascii="Times New Roman" w:hAnsi="Times New Roman"/>
                <w:noProof/>
                <w:sz w:val="24"/>
              </w:rPr>
              <w:t xml:space="preserve">Maximumgehalte </w:t>
            </w:r>
            <w:r w:rsidRPr="0030224D">
              <w:rPr>
                <w:rFonts w:ascii="Times New Roman" w:hAnsi="Times New Roman"/>
                <w:noProof/>
                <w:sz w:val="24"/>
              </w:rPr>
              <w:t>10</w:t>
            </w:r>
            <w:r>
              <w:rPr>
                <w:rFonts w:ascii="Times New Roman" w:hAnsi="Times New Roman"/>
                <w:noProof/>
                <w:sz w:val="24"/>
              </w:rPr>
              <w:t> %</w:t>
            </w:r>
          </w:p>
        </w:tc>
      </w:tr>
      <w:tr w:rsidR="00987216" w:rsidRPr="00D84C7B" w14:paraId="5661C6FF" w14:textId="77777777" w:rsidTr="00987216">
        <w:trPr>
          <w:trHeight w:val="3406"/>
        </w:trPr>
        <w:tc>
          <w:tcPr>
            <w:tcW w:w="6521" w:type="dxa"/>
            <w:tcBorders>
              <w:top w:val="nil"/>
              <w:bottom w:val="nil"/>
            </w:tcBorders>
          </w:tcPr>
          <w:p w14:paraId="4F1AC7AE" w14:textId="77777777" w:rsidR="00987216" w:rsidRPr="00D84C7B" w:rsidRDefault="00987216" w:rsidP="00987216">
            <w:pPr>
              <w:pageBreakBefore/>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Bacon, vetten, eetbare varkenshuid</w:t>
            </w:r>
          </w:p>
          <w:p w14:paraId="516B301C"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Dierenbloed, -sperma en -plasma voor in-vitrogebruik</w:t>
            </w:r>
          </w:p>
          <w:p w14:paraId="1821787E"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Pezen en kraakbeen</w:t>
            </w:r>
          </w:p>
          <w:p w14:paraId="571836D7"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Dierlijke vetten (bacon, eetbare huid)</w:t>
            </w:r>
          </w:p>
          <w:p w14:paraId="56FCB15E"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Jerky (gedroogd vlees)</w:t>
            </w:r>
          </w:p>
          <w:p w14:paraId="372D4621"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Jachttrofeeën en opgezette dieren</w:t>
            </w:r>
          </w:p>
          <w:p w14:paraId="5EE837CD"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Gelooid, halfgelooid, wetblue en gepekeld leer</w:t>
            </w:r>
          </w:p>
          <w:p w14:paraId="0DB1AF2F" w14:textId="77777777" w:rsidR="00987216" w:rsidRPr="00D84C7B" w:rsidRDefault="00987216" w:rsidP="0023565F">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Bewerkte, geverfde en gekamde wol</w:t>
            </w:r>
          </w:p>
          <w:p w14:paraId="21DD9612" w14:textId="096771AF" w:rsidR="00987216" w:rsidRPr="00D84C7B" w:rsidRDefault="00FB6F08" w:rsidP="00987216">
            <w:pPr>
              <w:spacing w:before="60" w:after="60" w:line="240" w:lineRule="auto"/>
              <w:ind w:left="425" w:hanging="425"/>
              <w:rPr>
                <w:rFonts w:ascii="Times New Roman" w:hAnsi="Times New Roman" w:cs="Times New Roman"/>
                <w:noProof/>
                <w:szCs w:val="24"/>
              </w:rPr>
            </w:pPr>
            <w:r>
              <w:rPr>
                <w:rFonts w:ascii="Times New Roman" w:hAnsi="Times New Roman"/>
                <w:noProof/>
                <w:sz w:val="24"/>
              </w:rPr>
              <w:t>—</w:t>
            </w:r>
            <w:r>
              <w:rPr>
                <w:noProof/>
              </w:rPr>
              <w:tab/>
            </w:r>
            <w:r>
              <w:rPr>
                <w:rFonts w:ascii="Times New Roman" w:hAnsi="Times New Roman"/>
                <w:noProof/>
                <w:sz w:val="24"/>
              </w:rPr>
              <w:t>Gebalanceerd voeder voor gezelschapsdieren</w:t>
            </w:r>
          </w:p>
        </w:tc>
        <w:tc>
          <w:tcPr>
            <w:tcW w:w="2693" w:type="dxa"/>
            <w:tcBorders>
              <w:top w:val="nil"/>
              <w:bottom w:val="nil"/>
            </w:tcBorders>
          </w:tcPr>
          <w:p w14:paraId="4CD30489" w14:textId="77777777" w:rsidR="00987216" w:rsidRPr="00D84C7B" w:rsidRDefault="00987216" w:rsidP="00987216">
            <w:pPr>
              <w:spacing w:before="60" w:after="60" w:line="240" w:lineRule="auto"/>
              <w:jc w:val="center"/>
              <w:rPr>
                <w:rFonts w:ascii="Times New Roman" w:hAnsi="Times New Roman" w:cs="Times New Roman"/>
                <w:noProof/>
                <w:szCs w:val="24"/>
              </w:rPr>
            </w:pPr>
          </w:p>
        </w:tc>
      </w:tr>
      <w:tr w:rsidR="00987216" w:rsidRPr="00D84C7B" w14:paraId="52EC40E5" w14:textId="77777777" w:rsidTr="00987216">
        <w:tc>
          <w:tcPr>
            <w:tcW w:w="6521" w:type="dxa"/>
            <w:tcBorders>
              <w:top w:val="nil"/>
            </w:tcBorders>
          </w:tcPr>
          <w:p w14:paraId="1B3843F9" w14:textId="264FEFF0" w:rsidR="00987216" w:rsidRPr="00D84C7B" w:rsidRDefault="00987216" w:rsidP="0023565F">
            <w:pPr>
              <w:spacing w:before="60" w:after="60" w:line="240" w:lineRule="auto"/>
              <w:rPr>
                <w:rFonts w:ascii="Times New Roman" w:hAnsi="Times New Roman" w:cs="Times New Roman"/>
                <w:noProof/>
                <w:szCs w:val="24"/>
              </w:rPr>
            </w:pPr>
            <w:r>
              <w:rPr>
                <w:rFonts w:ascii="Times New Roman" w:hAnsi="Times New Roman"/>
                <w:noProof/>
                <w:sz w:val="24"/>
              </w:rPr>
              <w:t>(materiële controle met bevinding achteraf = volgende tien zendingen).</w:t>
            </w:r>
          </w:p>
        </w:tc>
        <w:tc>
          <w:tcPr>
            <w:tcW w:w="2693" w:type="dxa"/>
            <w:tcBorders>
              <w:top w:val="nil"/>
            </w:tcBorders>
          </w:tcPr>
          <w:p w14:paraId="589478D4" w14:textId="3AA55510" w:rsidR="00987216" w:rsidRPr="00D84C7B" w:rsidRDefault="00987216" w:rsidP="0023565F">
            <w:pPr>
              <w:spacing w:before="60" w:after="60" w:line="240" w:lineRule="auto"/>
              <w:jc w:val="center"/>
              <w:rPr>
                <w:rFonts w:ascii="Times New Roman" w:hAnsi="Times New Roman" w:cs="Times New Roman"/>
                <w:noProof/>
                <w:szCs w:val="24"/>
              </w:rPr>
            </w:pPr>
            <w:r w:rsidRPr="0030224D">
              <w:rPr>
                <w:rFonts w:ascii="Times New Roman" w:hAnsi="Times New Roman"/>
                <w:noProof/>
                <w:sz w:val="24"/>
              </w:rPr>
              <w:t>20</w:t>
            </w:r>
            <w:r>
              <w:rPr>
                <w:rFonts w:ascii="Times New Roman" w:hAnsi="Times New Roman"/>
                <w:noProof/>
                <w:sz w:val="24"/>
              </w:rPr>
              <w:t> %</w:t>
            </w:r>
          </w:p>
        </w:tc>
      </w:tr>
    </w:tbl>
    <w:p w14:paraId="40A88FCE" w14:textId="77777777" w:rsidR="00857611" w:rsidRPr="00D84C7B" w:rsidRDefault="00857611" w:rsidP="00987216">
      <w:pPr>
        <w:rPr>
          <w:noProof/>
        </w:rPr>
      </w:pPr>
    </w:p>
    <w:p w14:paraId="1DA1ACA7" w14:textId="77777777" w:rsidR="00857611" w:rsidRPr="00D84C7B" w:rsidRDefault="00857611" w:rsidP="00987216">
      <w:pPr>
        <w:ind w:left="567" w:hanging="567"/>
        <w:rPr>
          <w:rFonts w:eastAsia="Calibri"/>
          <w:noProof/>
        </w:rPr>
      </w:pPr>
      <w:r>
        <w:rPr>
          <w:noProof/>
        </w:rPr>
        <w:t>b)</w:t>
      </w:r>
      <w:r>
        <w:rPr>
          <w:noProof/>
        </w:rPr>
        <w:tab/>
        <w:t>voor planten en plantaardige producten:</w:t>
      </w:r>
    </w:p>
    <w:p w14:paraId="5E693BD6" w14:textId="77777777" w:rsidR="00857611" w:rsidRPr="00D84C7B" w:rsidRDefault="00857611" w:rsidP="00987216">
      <w:pPr>
        <w:rPr>
          <w:rFonts w:eastAsia="Calibri"/>
          <w:noProof/>
        </w:rPr>
      </w:pPr>
    </w:p>
    <w:p w14:paraId="0629714A" w14:textId="73519BC7" w:rsidR="00857611" w:rsidRPr="00D84C7B" w:rsidRDefault="00857611" w:rsidP="00987216">
      <w:pPr>
        <w:ind w:left="1134" w:hanging="567"/>
        <w:rPr>
          <w:noProof/>
        </w:rPr>
      </w:pPr>
      <w:r>
        <w:rPr>
          <w:noProof/>
        </w:rPr>
        <w:t>i)</w:t>
      </w:r>
      <w:r>
        <w:rPr>
          <w:noProof/>
        </w:rPr>
        <w:tab/>
        <w:t xml:space="preserve">voor invoer in de Europese Unie, voor planten, plantaardige producten en andere producten van bijlage XI bij Uitvoeringsverordening (EU) </w:t>
      </w:r>
      <w:r w:rsidRPr="0030224D">
        <w:rPr>
          <w:noProof/>
        </w:rPr>
        <w:t>2019</w:t>
      </w:r>
      <w:r>
        <w:rPr>
          <w:noProof/>
        </w:rPr>
        <w:t>/</w:t>
      </w:r>
      <w:r w:rsidRPr="0030224D">
        <w:rPr>
          <w:noProof/>
        </w:rPr>
        <w:t>2072</w:t>
      </w:r>
      <w:r>
        <w:rPr>
          <w:noProof/>
        </w:rPr>
        <w:t xml:space="preserve"> van de Commissie</w:t>
      </w:r>
      <w:r>
        <w:rPr>
          <w:rStyle w:val="FootnoteReference"/>
          <w:noProof/>
        </w:rPr>
        <w:footnoteReference w:id="7"/>
      </w:r>
      <w:r>
        <w:rPr>
          <w:noProof/>
        </w:rPr>
        <w:t>:</w:t>
      </w:r>
    </w:p>
    <w:p w14:paraId="7EEBD09D" w14:textId="77777777" w:rsidR="00857611" w:rsidRPr="00D84C7B" w:rsidRDefault="00857611" w:rsidP="00987216">
      <w:pPr>
        <w:rPr>
          <w:noProof/>
        </w:rPr>
      </w:pPr>
    </w:p>
    <w:tbl>
      <w:tblPr>
        <w:tblStyle w:val="TableGrid"/>
        <w:tblW w:w="9214" w:type="dxa"/>
        <w:tblInd w:w="675" w:type="dxa"/>
        <w:tblLook w:val="04A0" w:firstRow="1" w:lastRow="0" w:firstColumn="1" w:lastColumn="0" w:noHBand="0" w:noVBand="1"/>
      </w:tblPr>
      <w:tblGrid>
        <w:gridCol w:w="2977"/>
        <w:gridCol w:w="6237"/>
      </w:tblGrid>
      <w:tr w:rsidR="006F4D6C" w:rsidRPr="00D84C7B" w14:paraId="39081E26" w14:textId="77777777" w:rsidTr="006F4D6C">
        <w:tc>
          <w:tcPr>
            <w:tcW w:w="2977" w:type="dxa"/>
          </w:tcPr>
          <w:p w14:paraId="37AF01BC" w14:textId="77777777" w:rsidR="00857611" w:rsidRPr="00D84C7B" w:rsidRDefault="00857611" w:rsidP="006F4D6C">
            <w:pPr>
              <w:spacing w:before="60" w:after="60" w:line="240" w:lineRule="auto"/>
              <w:jc w:val="center"/>
              <w:rPr>
                <w:rFonts w:ascii="Times New Roman" w:hAnsi="Times New Roman" w:cs="Times New Roman"/>
                <w:noProof/>
                <w:sz w:val="24"/>
                <w:szCs w:val="24"/>
              </w:rPr>
            </w:pPr>
            <w:r>
              <w:rPr>
                <w:rFonts w:ascii="Times New Roman" w:hAnsi="Times New Roman"/>
                <w:noProof/>
                <w:sz w:val="24"/>
              </w:rPr>
              <w:t>Soort grenscontrole</w:t>
            </w:r>
          </w:p>
        </w:tc>
        <w:tc>
          <w:tcPr>
            <w:tcW w:w="6237" w:type="dxa"/>
          </w:tcPr>
          <w:p w14:paraId="4FE255F3" w14:textId="77777777" w:rsidR="00857611" w:rsidRPr="00D84C7B" w:rsidRDefault="00857611" w:rsidP="006F4D6C">
            <w:pPr>
              <w:spacing w:before="60" w:after="60" w:line="240" w:lineRule="auto"/>
              <w:jc w:val="center"/>
              <w:rPr>
                <w:rFonts w:ascii="Times New Roman" w:hAnsi="Times New Roman" w:cs="Times New Roman"/>
                <w:noProof/>
                <w:sz w:val="24"/>
                <w:szCs w:val="24"/>
              </w:rPr>
            </w:pPr>
            <w:r>
              <w:rPr>
                <w:rFonts w:ascii="Times New Roman" w:hAnsi="Times New Roman"/>
                <w:noProof/>
                <w:sz w:val="24"/>
              </w:rPr>
              <w:t>Frequentie</w:t>
            </w:r>
          </w:p>
        </w:tc>
      </w:tr>
      <w:tr w:rsidR="006F4D6C" w:rsidRPr="00D84C7B" w14:paraId="1D564255" w14:textId="77777777" w:rsidTr="006F4D6C">
        <w:tc>
          <w:tcPr>
            <w:tcW w:w="2977" w:type="dxa"/>
          </w:tcPr>
          <w:p w14:paraId="07796D9A" w14:textId="70DDA6B4" w:rsidR="00857611" w:rsidRPr="00D84C7B" w:rsidRDefault="00857611" w:rsidP="006F4D6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w:t>
            </w:r>
            <w:r>
              <w:rPr>
                <w:rFonts w:ascii="Times New Roman" w:hAnsi="Times New Roman"/>
                <w:noProof/>
                <w:sz w:val="24"/>
              </w:rPr>
              <w:t>.</w:t>
            </w:r>
            <w:r>
              <w:rPr>
                <w:noProof/>
              </w:rPr>
              <w:tab/>
            </w:r>
            <w:r>
              <w:rPr>
                <w:rFonts w:ascii="Times New Roman" w:hAnsi="Times New Roman"/>
                <w:noProof/>
                <w:sz w:val="24"/>
              </w:rPr>
              <w:t>Documentencontroles</w:t>
            </w:r>
          </w:p>
        </w:tc>
        <w:tc>
          <w:tcPr>
            <w:tcW w:w="6237" w:type="dxa"/>
          </w:tcPr>
          <w:p w14:paraId="586E5F98" w14:textId="01F7CEF2" w:rsidR="00857611" w:rsidRPr="00D84C7B" w:rsidRDefault="00857611" w:rsidP="00285D36">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6F4D6C" w:rsidRPr="00D84C7B" w14:paraId="55D339CF" w14:textId="77777777" w:rsidTr="006F4D6C">
        <w:tc>
          <w:tcPr>
            <w:tcW w:w="2977" w:type="dxa"/>
          </w:tcPr>
          <w:p w14:paraId="113B70E0" w14:textId="0231AF9C" w:rsidR="00857611" w:rsidRPr="00D84C7B" w:rsidRDefault="00857611" w:rsidP="006F4D6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w:t>
            </w:r>
            <w:r>
              <w:rPr>
                <w:rFonts w:ascii="Times New Roman" w:hAnsi="Times New Roman"/>
                <w:noProof/>
                <w:sz w:val="24"/>
              </w:rPr>
              <w:t>.</w:t>
            </w:r>
            <w:r>
              <w:rPr>
                <w:noProof/>
              </w:rPr>
              <w:tab/>
            </w:r>
            <w:r>
              <w:rPr>
                <w:rFonts w:ascii="Times New Roman" w:hAnsi="Times New Roman"/>
                <w:noProof/>
                <w:sz w:val="24"/>
              </w:rPr>
              <w:t>Identiteitscontroles</w:t>
            </w:r>
          </w:p>
        </w:tc>
        <w:tc>
          <w:tcPr>
            <w:tcW w:w="6237" w:type="dxa"/>
          </w:tcPr>
          <w:p w14:paraId="30660B7B" w14:textId="729AB6F7" w:rsidR="00857611" w:rsidRPr="00D84C7B" w:rsidRDefault="00857611" w:rsidP="00285D36">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6F4D6C" w:rsidRPr="00D84C7B" w14:paraId="7312FC1C" w14:textId="77777777" w:rsidTr="006F4D6C">
        <w:tc>
          <w:tcPr>
            <w:tcW w:w="2977" w:type="dxa"/>
          </w:tcPr>
          <w:p w14:paraId="235DA905" w14:textId="496CB035" w:rsidR="00857611" w:rsidRPr="00D84C7B" w:rsidRDefault="00857611" w:rsidP="006F4D6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w:t>
            </w:r>
            <w:r>
              <w:rPr>
                <w:rFonts w:ascii="Times New Roman" w:hAnsi="Times New Roman"/>
                <w:noProof/>
                <w:sz w:val="24"/>
              </w:rPr>
              <w:t>.</w:t>
            </w:r>
            <w:r>
              <w:rPr>
                <w:noProof/>
              </w:rPr>
              <w:tab/>
            </w:r>
            <w:r>
              <w:rPr>
                <w:rFonts w:ascii="Times New Roman" w:hAnsi="Times New Roman"/>
                <w:noProof/>
                <w:sz w:val="24"/>
              </w:rPr>
              <w:t>Materiële controles</w:t>
            </w:r>
          </w:p>
        </w:tc>
        <w:tc>
          <w:tcPr>
            <w:tcW w:w="6237" w:type="dxa"/>
          </w:tcPr>
          <w:p w14:paraId="5B29F118" w14:textId="77777777" w:rsidR="00857611" w:rsidRPr="00D84C7B" w:rsidRDefault="00857611" w:rsidP="006F4D6C">
            <w:pPr>
              <w:spacing w:before="60" w:after="60" w:line="240" w:lineRule="auto"/>
              <w:rPr>
                <w:rFonts w:ascii="Times New Roman" w:hAnsi="Times New Roman" w:cs="Times New Roman"/>
                <w:noProof/>
                <w:sz w:val="24"/>
                <w:szCs w:val="24"/>
              </w:rPr>
            </w:pPr>
            <w:r>
              <w:rPr>
                <w:rFonts w:ascii="Times New Roman" w:hAnsi="Times New Roman"/>
                <w:noProof/>
                <w:sz w:val="24"/>
              </w:rPr>
              <w:t>Planten, plantaardige producten en andere goederen, alsmede hun verpakking, worden aan een officieel en grondig onderzoek onderworpen, in hun geheel of aan de hand van een representatief monster; zo nodig worden ook de vervoermiddelen aan een officieel en grondig onderzoek onderworpen, teneinde er, voorzover dit kan worden geconstateerd, zeker van te zijn dat zij niet zijn besmet door plaagorganismen.</w:t>
            </w:r>
          </w:p>
        </w:tc>
      </w:tr>
    </w:tbl>
    <w:p w14:paraId="3A5EA892" w14:textId="77777777" w:rsidR="00857611" w:rsidRPr="00D84C7B" w:rsidRDefault="00857611" w:rsidP="006F4D6C">
      <w:pPr>
        <w:rPr>
          <w:noProof/>
        </w:rPr>
      </w:pPr>
    </w:p>
    <w:p w14:paraId="5C75C02E" w14:textId="19C4CDDA" w:rsidR="00857611" w:rsidRPr="00D84C7B" w:rsidRDefault="006F4D6C" w:rsidP="00285D36">
      <w:pPr>
        <w:ind w:left="1134" w:hanging="567"/>
        <w:rPr>
          <w:noProof/>
        </w:rPr>
      </w:pPr>
      <w:r>
        <w:rPr>
          <w:noProof/>
        </w:rPr>
        <w:br w:type="page"/>
        <w:t>ii)</w:t>
      </w:r>
      <w:r>
        <w:rPr>
          <w:noProof/>
        </w:rPr>
        <w:tab/>
        <w:t>voor invoer in Chili:</w:t>
      </w:r>
    </w:p>
    <w:p w14:paraId="2C5A8811" w14:textId="77777777" w:rsidR="00857611" w:rsidRPr="00D84C7B" w:rsidRDefault="00857611" w:rsidP="00285D36">
      <w:pPr>
        <w:ind w:left="1701" w:hanging="567"/>
        <w:rPr>
          <w:noProof/>
        </w:rPr>
      </w:pPr>
    </w:p>
    <w:p w14:paraId="2822C879" w14:textId="1177A100" w:rsidR="00857611" w:rsidRPr="00D84C7B" w:rsidRDefault="00857611" w:rsidP="00285D36">
      <w:pPr>
        <w:ind w:left="1701" w:hanging="567"/>
        <w:rPr>
          <w:noProof/>
        </w:rPr>
      </w:pPr>
      <w:r>
        <w:rPr>
          <w:noProof/>
        </w:rPr>
        <w:t>A)</w:t>
      </w:r>
      <w:r>
        <w:rPr>
          <w:noProof/>
        </w:rPr>
        <w:tab/>
        <w:t>documentencontroles betreffen de inspectie van alle documenten die betrekking hebben op de zending om de naleving van de fytosanitaire certificering vast te stellen;</w:t>
      </w:r>
    </w:p>
    <w:p w14:paraId="59718AB2" w14:textId="77777777" w:rsidR="00857611" w:rsidRPr="00D84C7B" w:rsidRDefault="00857611" w:rsidP="00285D36">
      <w:pPr>
        <w:ind w:left="1701" w:hanging="567"/>
        <w:rPr>
          <w:noProof/>
        </w:rPr>
      </w:pPr>
    </w:p>
    <w:p w14:paraId="73E2A61A" w14:textId="33B20021" w:rsidR="00857611" w:rsidRPr="00D84C7B" w:rsidRDefault="00857611" w:rsidP="00285D36">
      <w:pPr>
        <w:ind w:left="1701" w:hanging="567"/>
        <w:rPr>
          <w:noProof/>
        </w:rPr>
      </w:pPr>
      <w:r>
        <w:rPr>
          <w:noProof/>
        </w:rPr>
        <w:t>B)</w:t>
      </w:r>
      <w:r>
        <w:rPr>
          <w:noProof/>
        </w:rPr>
        <w:tab/>
        <w:t>materiële controles:</w:t>
      </w:r>
    </w:p>
    <w:p w14:paraId="590B32AC" w14:textId="77777777" w:rsidR="00857611" w:rsidRPr="00D84C7B" w:rsidRDefault="00857611" w:rsidP="00285D36">
      <w:pPr>
        <w:ind w:left="1701" w:hanging="567"/>
        <w:rPr>
          <w:noProof/>
        </w:rPr>
      </w:pPr>
    </w:p>
    <w:p w14:paraId="1DA3DACF" w14:textId="7888D075" w:rsidR="00857611" w:rsidRPr="00D84C7B" w:rsidRDefault="00857611" w:rsidP="00285D36">
      <w:pPr>
        <w:ind w:left="2268" w:hanging="567"/>
        <w:rPr>
          <w:noProof/>
        </w:rPr>
      </w:pPr>
      <w:r>
        <w:rPr>
          <w:noProof/>
        </w:rPr>
        <w:t>B.</w:t>
      </w:r>
      <w:r w:rsidRPr="0030224D">
        <w:rPr>
          <w:noProof/>
        </w:rPr>
        <w:t>1</w:t>
      </w:r>
      <w:r>
        <w:rPr>
          <w:noProof/>
        </w:rPr>
        <w:t>)</w:t>
      </w:r>
      <w:r>
        <w:rPr>
          <w:noProof/>
        </w:rPr>
        <w:tab/>
        <w:t>fysieke verificatie betreffen de inspectie van zendingen teneinde de mate van be- of verwerking vast te stellen, bv. verifiëren of een product werd bevroren, gedroogd, verwarmd enz.;</w:t>
      </w:r>
    </w:p>
    <w:p w14:paraId="320E0760" w14:textId="77777777" w:rsidR="00857611" w:rsidRPr="00D84C7B" w:rsidRDefault="00857611" w:rsidP="00285D36">
      <w:pPr>
        <w:ind w:left="2268" w:hanging="567"/>
        <w:rPr>
          <w:noProof/>
        </w:rPr>
      </w:pPr>
    </w:p>
    <w:p w14:paraId="5F3DAEFC" w14:textId="16BDC7B9" w:rsidR="00857611" w:rsidRPr="00D84C7B" w:rsidRDefault="00857611" w:rsidP="00285D36">
      <w:pPr>
        <w:ind w:left="2268" w:hanging="567"/>
        <w:rPr>
          <w:noProof/>
        </w:rPr>
      </w:pPr>
      <w:r>
        <w:rPr>
          <w:noProof/>
        </w:rPr>
        <w:t>B.</w:t>
      </w:r>
      <w:r w:rsidRPr="0030224D">
        <w:rPr>
          <w:noProof/>
        </w:rPr>
        <w:t>2</w:t>
      </w:r>
      <w:r>
        <w:rPr>
          <w:noProof/>
        </w:rPr>
        <w:t>)</w:t>
      </w:r>
      <w:r>
        <w:rPr>
          <w:noProof/>
        </w:rPr>
        <w:tab/>
        <w:t>de fytosanitaire controle is een officieel onderzoek met het blote oog van planten, plantaardige producten of andere artikelen waarvoor voorschriften bestaan, om te bepalen of er sprake is van ziekten of om te bepalen of er al dan niet aan de fytosanitaire voorschriften is voldaan;</w:t>
      </w:r>
    </w:p>
    <w:p w14:paraId="5C6EF3D4" w14:textId="77777777" w:rsidR="00857611" w:rsidRPr="00D84C7B" w:rsidRDefault="00857611" w:rsidP="00285D36">
      <w:pPr>
        <w:ind w:left="1701" w:hanging="567"/>
        <w:rPr>
          <w:noProof/>
        </w:rPr>
      </w:pPr>
    </w:p>
    <w:p w14:paraId="278CF6A4" w14:textId="09A3C686" w:rsidR="00857611" w:rsidRPr="00D84C7B" w:rsidRDefault="00857611" w:rsidP="00285D36">
      <w:pPr>
        <w:ind w:left="1701" w:hanging="567"/>
        <w:rPr>
          <w:noProof/>
        </w:rPr>
      </w:pPr>
      <w:r>
        <w:rPr>
          <w:noProof/>
        </w:rPr>
        <w:t>C)</w:t>
      </w:r>
      <w:r>
        <w:rPr>
          <w:noProof/>
        </w:rPr>
        <w:tab/>
        <w:t>bij de inontvangstname wordt de fytosanitaire status van internationale vervoermiddelen bepaald.</w:t>
      </w:r>
    </w:p>
    <w:p w14:paraId="65DEB742" w14:textId="77777777" w:rsidR="00857611" w:rsidRPr="00D84C7B" w:rsidRDefault="00857611" w:rsidP="00285D36">
      <w:pPr>
        <w:ind w:left="1701" w:hanging="567"/>
        <w:rPr>
          <w:noProof/>
        </w:rPr>
      </w:pPr>
    </w:p>
    <w:tbl>
      <w:tblPr>
        <w:tblStyle w:val="TableGrid"/>
        <w:tblW w:w="9214" w:type="dxa"/>
        <w:tblInd w:w="675" w:type="dxa"/>
        <w:tblLook w:val="04A0" w:firstRow="1" w:lastRow="0" w:firstColumn="1" w:lastColumn="0" w:noHBand="0" w:noVBand="1"/>
      </w:tblPr>
      <w:tblGrid>
        <w:gridCol w:w="4253"/>
        <w:gridCol w:w="4961"/>
      </w:tblGrid>
      <w:tr w:rsidR="007107F7" w:rsidRPr="00D84C7B" w14:paraId="18738626" w14:textId="77777777" w:rsidTr="00285D36">
        <w:trPr>
          <w:tblHeader/>
        </w:trPr>
        <w:tc>
          <w:tcPr>
            <w:tcW w:w="4253" w:type="dxa"/>
            <w:hideMark/>
          </w:tcPr>
          <w:p w14:paraId="2C295C55" w14:textId="77777777" w:rsidR="00857611" w:rsidRPr="00D84C7B" w:rsidRDefault="00857611" w:rsidP="00285D36">
            <w:pPr>
              <w:pageBreakBefore/>
              <w:spacing w:before="60" w:after="60" w:line="240" w:lineRule="auto"/>
              <w:jc w:val="center"/>
              <w:rPr>
                <w:rFonts w:ascii="Times New Roman" w:hAnsi="Times New Roman" w:cs="Times New Roman"/>
                <w:noProof/>
                <w:sz w:val="24"/>
                <w:szCs w:val="24"/>
              </w:rPr>
            </w:pPr>
            <w:r>
              <w:rPr>
                <w:rFonts w:ascii="Times New Roman" w:hAnsi="Times New Roman"/>
                <w:noProof/>
                <w:sz w:val="24"/>
              </w:rPr>
              <w:t>Soort grenscontrole</w:t>
            </w:r>
          </w:p>
        </w:tc>
        <w:tc>
          <w:tcPr>
            <w:tcW w:w="4961" w:type="dxa"/>
            <w:hideMark/>
          </w:tcPr>
          <w:p w14:paraId="49C7FE4C" w14:textId="77777777" w:rsidR="00857611" w:rsidRPr="00D84C7B" w:rsidRDefault="00857611" w:rsidP="00285D36">
            <w:pPr>
              <w:spacing w:before="60" w:after="60" w:line="240" w:lineRule="auto"/>
              <w:jc w:val="center"/>
              <w:rPr>
                <w:rFonts w:ascii="Times New Roman" w:hAnsi="Times New Roman" w:cs="Times New Roman"/>
                <w:noProof/>
                <w:sz w:val="24"/>
                <w:szCs w:val="24"/>
              </w:rPr>
            </w:pPr>
            <w:r>
              <w:rPr>
                <w:rFonts w:ascii="Times New Roman" w:hAnsi="Times New Roman"/>
                <w:noProof/>
                <w:sz w:val="24"/>
              </w:rPr>
              <w:t>Frequentie</w:t>
            </w:r>
          </w:p>
        </w:tc>
      </w:tr>
      <w:tr w:rsidR="007107F7" w:rsidRPr="00D84C7B" w14:paraId="41A4EC25" w14:textId="77777777" w:rsidTr="00285D36">
        <w:tc>
          <w:tcPr>
            <w:tcW w:w="4253" w:type="dxa"/>
            <w:hideMark/>
          </w:tcPr>
          <w:p w14:paraId="22EE1FCC" w14:textId="0A31F5E3" w:rsidR="00857611" w:rsidRPr="00D84C7B" w:rsidRDefault="00857611" w:rsidP="00285D36">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1</w:t>
            </w:r>
            <w:r>
              <w:rPr>
                <w:rFonts w:ascii="Times New Roman" w:hAnsi="Times New Roman"/>
                <w:noProof/>
                <w:sz w:val="24"/>
              </w:rPr>
              <w:t>.</w:t>
            </w:r>
            <w:r>
              <w:rPr>
                <w:noProof/>
              </w:rPr>
              <w:tab/>
            </w:r>
            <w:r>
              <w:rPr>
                <w:rFonts w:ascii="Times New Roman" w:hAnsi="Times New Roman"/>
                <w:noProof/>
                <w:sz w:val="24"/>
              </w:rPr>
              <w:t>Documentencontroles</w:t>
            </w:r>
          </w:p>
        </w:tc>
        <w:tc>
          <w:tcPr>
            <w:tcW w:w="4961" w:type="dxa"/>
            <w:hideMark/>
          </w:tcPr>
          <w:p w14:paraId="24468D3C" w14:textId="1B9B572B" w:rsidR="00857611" w:rsidRPr="00D84C7B" w:rsidRDefault="00857611" w:rsidP="00285D36">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7107F7" w:rsidRPr="00D84C7B" w14:paraId="27925430" w14:textId="77777777" w:rsidTr="00285D36">
        <w:tc>
          <w:tcPr>
            <w:tcW w:w="4253" w:type="dxa"/>
            <w:hideMark/>
          </w:tcPr>
          <w:p w14:paraId="6F042DDE" w14:textId="1787D192" w:rsidR="00857611" w:rsidRPr="00D84C7B" w:rsidRDefault="00857611" w:rsidP="00285D36">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w:t>
            </w:r>
            <w:r>
              <w:rPr>
                <w:rFonts w:ascii="Times New Roman" w:hAnsi="Times New Roman"/>
                <w:noProof/>
                <w:sz w:val="24"/>
              </w:rPr>
              <w:t>.</w:t>
            </w:r>
            <w:r>
              <w:rPr>
                <w:noProof/>
              </w:rPr>
              <w:tab/>
            </w:r>
            <w:r>
              <w:rPr>
                <w:rFonts w:ascii="Times New Roman" w:hAnsi="Times New Roman"/>
                <w:noProof/>
                <w:sz w:val="24"/>
              </w:rPr>
              <w:t>Identiteitscontroles</w:t>
            </w:r>
          </w:p>
        </w:tc>
        <w:tc>
          <w:tcPr>
            <w:tcW w:w="4961" w:type="dxa"/>
            <w:hideMark/>
          </w:tcPr>
          <w:p w14:paraId="0E60831B" w14:textId="107E30AF" w:rsidR="00857611" w:rsidRPr="00D84C7B" w:rsidRDefault="00857611" w:rsidP="00285D36">
            <w:pPr>
              <w:spacing w:before="60" w:after="60" w:line="240" w:lineRule="auto"/>
              <w:jc w:val="center"/>
              <w:rPr>
                <w:rFonts w:ascii="Times New Roman" w:hAnsi="Times New Roman" w:cs="Times New Roman"/>
                <w:noProof/>
                <w:sz w:val="24"/>
                <w:szCs w:val="24"/>
              </w:rPr>
            </w:pPr>
            <w:r w:rsidRPr="0030224D">
              <w:rPr>
                <w:rFonts w:ascii="Times New Roman" w:hAnsi="Times New Roman"/>
                <w:noProof/>
                <w:sz w:val="24"/>
              </w:rPr>
              <w:t>100</w:t>
            </w:r>
            <w:r>
              <w:rPr>
                <w:rFonts w:ascii="Times New Roman" w:hAnsi="Times New Roman"/>
                <w:noProof/>
                <w:sz w:val="24"/>
              </w:rPr>
              <w:t> %</w:t>
            </w:r>
          </w:p>
        </w:tc>
      </w:tr>
      <w:tr w:rsidR="007107F7" w:rsidRPr="00D84C7B" w14:paraId="3AA22135" w14:textId="77777777" w:rsidTr="00285D36">
        <w:trPr>
          <w:trHeight w:val="1774"/>
        </w:trPr>
        <w:tc>
          <w:tcPr>
            <w:tcW w:w="4253" w:type="dxa"/>
            <w:hideMark/>
          </w:tcPr>
          <w:p w14:paraId="33B483D0" w14:textId="49F11016" w:rsidR="00857611" w:rsidRPr="00D84C7B" w:rsidRDefault="00857611" w:rsidP="00285D36">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3</w:t>
            </w:r>
            <w:r>
              <w:rPr>
                <w:rFonts w:ascii="Times New Roman" w:hAnsi="Times New Roman"/>
                <w:noProof/>
                <w:sz w:val="24"/>
              </w:rPr>
              <w:t>.</w:t>
            </w:r>
            <w:r>
              <w:rPr>
                <w:noProof/>
              </w:rPr>
              <w:tab/>
            </w:r>
            <w:r>
              <w:rPr>
                <w:rFonts w:ascii="Times New Roman" w:hAnsi="Times New Roman"/>
                <w:noProof/>
                <w:sz w:val="24"/>
              </w:rPr>
              <w:t>Materiële controles</w:t>
            </w:r>
          </w:p>
          <w:p w14:paraId="2F319C41" w14:textId="4C7B3F9A" w:rsidR="00857611" w:rsidRPr="00D84C7B" w:rsidRDefault="00857611" w:rsidP="00285D36">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fysieke verificatie</w:t>
            </w:r>
          </w:p>
          <w:p w14:paraId="1D442D5A" w14:textId="5945AE53" w:rsidR="00857611" w:rsidRPr="00D84C7B" w:rsidRDefault="00857611" w:rsidP="00285D36">
            <w:pPr>
              <w:spacing w:before="60" w:after="60" w:line="240" w:lineRule="auto"/>
              <w:ind w:left="425" w:hanging="425"/>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fytosanitaire controle</w:t>
            </w:r>
          </w:p>
        </w:tc>
        <w:tc>
          <w:tcPr>
            <w:tcW w:w="4961" w:type="dxa"/>
            <w:hideMark/>
          </w:tcPr>
          <w:p w14:paraId="5B8C90F6"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Planten, plantaardige producten en andere gereguleerde goederen, alsmede hun verpakking, worden aan een officieel en grondig onderzoek onderworpen, in hun geheel of aan de hand van een representatief monster; zo nodig worden ook de vervoermiddelen aan een officieel en grondig onderzoek onderworpen, teneinde er, voorzover dit kan worden geconstateerd, zeker van te zijn dat zij niet zijn besmet door plaagorganismen.</w:t>
            </w:r>
          </w:p>
        </w:tc>
      </w:tr>
      <w:tr w:rsidR="00285D36" w:rsidRPr="00D84C7B" w14:paraId="24A67103" w14:textId="77777777" w:rsidTr="00285D36">
        <w:tc>
          <w:tcPr>
            <w:tcW w:w="4253" w:type="dxa"/>
          </w:tcPr>
          <w:p w14:paraId="615ADE8C"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Planten, plantaardige producten en andere gereguleerde artikelen die een fytosanitair risico vormen.</w:t>
            </w:r>
          </w:p>
        </w:tc>
        <w:tc>
          <w:tcPr>
            <w:tcW w:w="4961" w:type="dxa"/>
          </w:tcPr>
          <w:p w14:paraId="76187DFE"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Soort grenscontrole</w:t>
            </w:r>
          </w:p>
        </w:tc>
      </w:tr>
      <w:tr w:rsidR="00285D36" w:rsidRPr="00D84C7B" w14:paraId="13CDB999" w14:textId="77777777" w:rsidTr="00285D36">
        <w:tc>
          <w:tcPr>
            <w:tcW w:w="4253" w:type="dxa"/>
          </w:tcPr>
          <w:p w14:paraId="204A3DC2"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Zaad, planten en delen van planten voor vermeerdering, voortplanting of aanplanting.</w:t>
            </w:r>
          </w:p>
        </w:tc>
        <w:tc>
          <w:tcPr>
            <w:tcW w:w="4961" w:type="dxa"/>
          </w:tcPr>
          <w:p w14:paraId="5B3001C2"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5BC057DA"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2FBA2943" w14:textId="6F7E50D8"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7A6AED9C" w14:textId="77777777" w:rsidTr="00285D36">
        <w:tc>
          <w:tcPr>
            <w:tcW w:w="4253" w:type="dxa"/>
          </w:tcPr>
          <w:p w14:paraId="5655D648"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Organismen en micro-organismen gebruikt in biologische beheersing, bestuivers, producenten van bepaalde stoffen of onderzoek.</w:t>
            </w:r>
          </w:p>
        </w:tc>
        <w:tc>
          <w:tcPr>
            <w:tcW w:w="4961" w:type="dxa"/>
          </w:tcPr>
          <w:p w14:paraId="360A6EBC"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4946EF53"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6ACAA00C" w14:textId="5BF0630E"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1A3A0717" w14:textId="77777777" w:rsidTr="00285D36">
        <w:tc>
          <w:tcPr>
            <w:tcW w:w="4253" w:type="dxa"/>
          </w:tcPr>
          <w:p w14:paraId="732A603F"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Plantaardige producten:</w:t>
            </w:r>
          </w:p>
        </w:tc>
        <w:tc>
          <w:tcPr>
            <w:tcW w:w="4961" w:type="dxa"/>
          </w:tcPr>
          <w:p w14:paraId="3BBB445A" w14:textId="77777777" w:rsidR="00857611" w:rsidRPr="00D84C7B" w:rsidRDefault="00857611" w:rsidP="00285D36">
            <w:pPr>
              <w:spacing w:before="60" w:after="60" w:line="240" w:lineRule="auto"/>
              <w:rPr>
                <w:rFonts w:ascii="Times New Roman" w:hAnsi="Times New Roman" w:cs="Times New Roman"/>
                <w:noProof/>
                <w:sz w:val="24"/>
                <w:szCs w:val="24"/>
              </w:rPr>
            </w:pPr>
          </w:p>
        </w:tc>
      </w:tr>
      <w:tr w:rsidR="00285D36" w:rsidRPr="00D84C7B" w14:paraId="480CAC4D" w14:textId="77777777" w:rsidTr="00285D36">
        <w:tc>
          <w:tcPr>
            <w:tcW w:w="4253" w:type="dxa"/>
          </w:tcPr>
          <w:p w14:paraId="7FBDF077" w14:textId="30150234"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Plantaardig materiaal dat een of meer be- of verwerkingsprocessen heeft ondergaan, wat een verandering van de oorspronkelijke kenmerken inhoudt, dat bijgevolg niet rechtstreeks door plaagorganismen kan worden aangetast, maar dat wel plaagorganismen kan vervoeren of daardoor kan worden aangetast als gevolg van de opslagomstandigheden.</w:t>
            </w:r>
          </w:p>
        </w:tc>
        <w:tc>
          <w:tcPr>
            <w:tcW w:w="4961" w:type="dxa"/>
          </w:tcPr>
          <w:p w14:paraId="34BF0EF3"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20AD54B9"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34980BE2"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Fysieke verificatie</w:t>
            </w:r>
          </w:p>
        </w:tc>
      </w:tr>
      <w:tr w:rsidR="00285D36" w:rsidRPr="00D84C7B" w14:paraId="0C840CFD" w14:textId="77777777" w:rsidTr="00285D36">
        <w:tc>
          <w:tcPr>
            <w:tcW w:w="4253" w:type="dxa"/>
          </w:tcPr>
          <w:p w14:paraId="52A0609F" w14:textId="40E53588" w:rsidR="00857611" w:rsidRPr="00D84C7B" w:rsidRDefault="00857611" w:rsidP="00285D36">
            <w:pPr>
              <w:pageBreakBefore/>
              <w:spacing w:before="60" w:after="60" w:line="240" w:lineRule="auto"/>
              <w:rPr>
                <w:rFonts w:ascii="Times New Roman" w:hAnsi="Times New Roman" w:cs="Times New Roman"/>
                <w:noProof/>
                <w:sz w:val="24"/>
                <w:szCs w:val="24"/>
              </w:rPr>
            </w:pPr>
            <w:r>
              <w:rPr>
                <w:rFonts w:ascii="Times New Roman" w:hAnsi="Times New Roman"/>
                <w:noProof/>
                <w:sz w:val="24"/>
              </w:rPr>
              <w:t>Plantaardig materiaal dat, ondanks het feit dat het een bewerkingsproces heeft ondergaan, aangetast kan zijn door plaagorganismen of deze kan herbergen.</w:t>
            </w:r>
          </w:p>
        </w:tc>
        <w:tc>
          <w:tcPr>
            <w:tcW w:w="4961" w:type="dxa"/>
          </w:tcPr>
          <w:p w14:paraId="6DA79983"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51B92A0E"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5B69FFB8" w14:textId="310250DF"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602E906B" w14:textId="77777777" w:rsidTr="00285D36">
        <w:tc>
          <w:tcPr>
            <w:tcW w:w="4253" w:type="dxa"/>
          </w:tcPr>
          <w:p w14:paraId="45C32C36" w14:textId="344376ED"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Verse plantaardige producten voor consumptie, door direct gebruik of na verwerking, die aangetast kunnen zijn door plaagorganismen of deze kunnen herbergen.</w:t>
            </w:r>
          </w:p>
        </w:tc>
        <w:tc>
          <w:tcPr>
            <w:tcW w:w="4961" w:type="dxa"/>
          </w:tcPr>
          <w:p w14:paraId="6B83FAB7"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41363C49"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7C799AA4" w14:textId="1B3637BE"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760CFF30" w14:textId="77777777" w:rsidTr="00285D36">
        <w:tc>
          <w:tcPr>
            <w:tcW w:w="4253" w:type="dxa"/>
          </w:tcPr>
          <w:p w14:paraId="75674909"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Andere gereguleerde artikelen die een fytosanitair risico vormen.</w:t>
            </w:r>
          </w:p>
        </w:tc>
        <w:tc>
          <w:tcPr>
            <w:tcW w:w="4961" w:type="dxa"/>
          </w:tcPr>
          <w:p w14:paraId="1669DB41" w14:textId="77777777" w:rsidR="00857611" w:rsidRPr="00D84C7B" w:rsidRDefault="00857611" w:rsidP="00285D36">
            <w:pPr>
              <w:spacing w:before="60" w:after="60" w:line="240" w:lineRule="auto"/>
              <w:rPr>
                <w:rFonts w:ascii="Times New Roman" w:hAnsi="Times New Roman" w:cs="Times New Roman"/>
                <w:noProof/>
                <w:sz w:val="24"/>
                <w:szCs w:val="24"/>
              </w:rPr>
            </w:pPr>
          </w:p>
        </w:tc>
      </w:tr>
      <w:tr w:rsidR="00285D36" w:rsidRPr="00D84C7B" w14:paraId="5CF9219E" w14:textId="77777777" w:rsidTr="00285D36">
        <w:tc>
          <w:tcPr>
            <w:tcW w:w="4253" w:type="dxa"/>
          </w:tcPr>
          <w:p w14:paraId="6BA6C594"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Groeimedia</w:t>
            </w:r>
          </w:p>
        </w:tc>
        <w:tc>
          <w:tcPr>
            <w:tcW w:w="4961" w:type="dxa"/>
          </w:tcPr>
          <w:p w14:paraId="77F6A364"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4BE7316F"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2A2EB597" w14:textId="0A053F1B"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51E7FD6D" w14:textId="77777777" w:rsidTr="00285D36">
        <w:tc>
          <w:tcPr>
            <w:tcW w:w="4253" w:type="dxa"/>
          </w:tcPr>
          <w:p w14:paraId="5C8B9A57"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Organische meststoffen</w:t>
            </w:r>
          </w:p>
        </w:tc>
        <w:tc>
          <w:tcPr>
            <w:tcW w:w="4961" w:type="dxa"/>
          </w:tcPr>
          <w:p w14:paraId="72ACE3AE"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6DA76F83"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4B6DE49B"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4F3F0C84" w14:textId="77777777" w:rsidTr="00285D36">
        <w:tc>
          <w:tcPr>
            <w:tcW w:w="4253" w:type="dxa"/>
          </w:tcPr>
          <w:p w14:paraId="4BF226BF"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Vervoermiddelen</w:t>
            </w:r>
          </w:p>
        </w:tc>
        <w:tc>
          <w:tcPr>
            <w:tcW w:w="4961" w:type="dxa"/>
          </w:tcPr>
          <w:p w14:paraId="650D6DED" w14:textId="0652A270"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Ontvangst</w:t>
            </w:r>
          </w:p>
        </w:tc>
      </w:tr>
      <w:tr w:rsidR="00285D36" w:rsidRPr="00D84C7B" w14:paraId="7308C2E7" w14:textId="77777777" w:rsidTr="00285D36">
        <w:tc>
          <w:tcPr>
            <w:tcW w:w="4253" w:type="dxa"/>
          </w:tcPr>
          <w:p w14:paraId="40D0019D"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Verpakkingsmateriaal van hout</w:t>
            </w:r>
          </w:p>
        </w:tc>
        <w:tc>
          <w:tcPr>
            <w:tcW w:w="4961" w:type="dxa"/>
          </w:tcPr>
          <w:p w14:paraId="10FDC8B0" w14:textId="2B2E5BEF"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137DEAEC" w14:textId="77777777" w:rsidTr="003C7D87">
        <w:tc>
          <w:tcPr>
            <w:tcW w:w="4253" w:type="dxa"/>
            <w:tcBorders>
              <w:bottom w:val="single" w:sz="4" w:space="0" w:color="auto"/>
            </w:tcBorders>
          </w:tcPr>
          <w:p w14:paraId="322A1640"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Recipiënten</w:t>
            </w:r>
          </w:p>
        </w:tc>
        <w:tc>
          <w:tcPr>
            <w:tcW w:w="4961" w:type="dxa"/>
            <w:tcBorders>
              <w:bottom w:val="single" w:sz="4" w:space="0" w:color="auto"/>
            </w:tcBorders>
          </w:tcPr>
          <w:p w14:paraId="21F6C8B1" w14:textId="2C89B0F9"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r w:rsidR="00285D36" w:rsidRPr="00D84C7B" w14:paraId="3F632B4E" w14:textId="77777777" w:rsidTr="003C7D87">
        <w:tc>
          <w:tcPr>
            <w:tcW w:w="4253" w:type="dxa"/>
            <w:tcBorders>
              <w:bottom w:val="single" w:sz="4" w:space="0" w:color="auto"/>
            </w:tcBorders>
          </w:tcPr>
          <w:p w14:paraId="60AA112F"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De gebruikte machines en vervoermiddelen die</w:t>
            </w:r>
          </w:p>
          <w:p w14:paraId="776233C7"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zijn gebruikt voor land- of bosbouwdoeleinden.</w:t>
            </w:r>
          </w:p>
        </w:tc>
        <w:tc>
          <w:tcPr>
            <w:tcW w:w="4961" w:type="dxa"/>
            <w:tcBorders>
              <w:bottom w:val="single" w:sz="4" w:space="0" w:color="auto"/>
            </w:tcBorders>
          </w:tcPr>
          <w:p w14:paraId="0D69553A"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Documentencontroles</w:t>
            </w:r>
          </w:p>
          <w:p w14:paraId="1CF75655"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Identiteitscontroles</w:t>
            </w:r>
          </w:p>
          <w:p w14:paraId="57B7C090" w14:textId="77777777" w:rsidR="00857611" w:rsidRPr="00D84C7B" w:rsidRDefault="00857611" w:rsidP="00285D36">
            <w:pPr>
              <w:spacing w:before="60" w:after="60" w:line="240" w:lineRule="auto"/>
              <w:rPr>
                <w:rFonts w:ascii="Times New Roman" w:hAnsi="Times New Roman" w:cs="Times New Roman"/>
                <w:noProof/>
                <w:sz w:val="24"/>
                <w:szCs w:val="24"/>
              </w:rPr>
            </w:pPr>
            <w:r>
              <w:rPr>
                <w:rFonts w:ascii="Times New Roman" w:hAnsi="Times New Roman"/>
                <w:noProof/>
                <w:sz w:val="24"/>
              </w:rPr>
              <w:t>Fytosanitaire controles</w:t>
            </w:r>
          </w:p>
        </w:tc>
      </w:tr>
    </w:tbl>
    <w:p w14:paraId="6FFCB2A7" w14:textId="77A577BE" w:rsidR="00857611" w:rsidRPr="00D84C7B" w:rsidRDefault="00857611" w:rsidP="00285D36">
      <w:pPr>
        <w:rPr>
          <w:noProof/>
        </w:rPr>
      </w:pPr>
    </w:p>
    <w:p w14:paraId="21EFBB92" w14:textId="77777777" w:rsidR="003C7D87" w:rsidRPr="00D84C7B" w:rsidRDefault="003C7D87" w:rsidP="00285D36">
      <w:pPr>
        <w:rPr>
          <w:noProof/>
        </w:rPr>
      </w:pPr>
    </w:p>
    <w:p w14:paraId="4C5EB584" w14:textId="39F42E7F" w:rsidR="00857611" w:rsidRPr="00D84C7B" w:rsidRDefault="003C7D87" w:rsidP="003C7D87">
      <w:pPr>
        <w:jc w:val="center"/>
        <w:rPr>
          <w:rFonts w:eastAsia="Calibri"/>
          <w:noProof/>
        </w:rPr>
      </w:pPr>
      <w:r>
        <w:rPr>
          <w:noProof/>
        </w:rPr>
        <w:t>________________</w:t>
      </w:r>
    </w:p>
    <w:p w14:paraId="686664BD" w14:textId="77777777" w:rsidR="00857611" w:rsidRPr="00D84C7B" w:rsidRDefault="00857611" w:rsidP="00285D36">
      <w:pPr>
        <w:rPr>
          <w:noProof/>
        </w:rPr>
        <w:sectPr w:rsidR="00857611" w:rsidRPr="00D84C7B" w:rsidSect="006C5B7B">
          <w:headerReference w:type="even" r:id="rId81"/>
          <w:headerReference w:type="default" r:id="rId82"/>
          <w:footerReference w:type="even" r:id="rId83"/>
          <w:footerReference w:type="default" r:id="rId84"/>
          <w:headerReference w:type="first" r:id="rId85"/>
          <w:footerReference w:type="first" r:id="rId86"/>
          <w:footnotePr>
            <w:numRestart w:val="eachPage"/>
          </w:footnotePr>
          <w:pgSz w:w="11906" w:h="16838" w:code="9"/>
          <w:pgMar w:top="1134" w:right="1134" w:bottom="1134" w:left="1134" w:header="1134" w:footer="1134" w:gutter="0"/>
          <w:pgNumType w:start="1"/>
          <w:cols w:space="708"/>
          <w:docGrid w:linePitch="360"/>
        </w:sectPr>
      </w:pPr>
    </w:p>
    <w:p w14:paraId="246CE6D7" w14:textId="77777777" w:rsidR="00857611" w:rsidRPr="00D84C7B" w:rsidRDefault="00857611" w:rsidP="002C0553">
      <w:pPr>
        <w:jc w:val="right"/>
        <w:rPr>
          <w:rFonts w:eastAsia="Calibri"/>
          <w:b/>
          <w:bCs/>
          <w:noProof/>
          <w:u w:val="single"/>
        </w:rPr>
      </w:pPr>
      <w:bookmarkStart w:id="45" w:name="_Hlk134000619"/>
      <w:r>
        <w:rPr>
          <w:b/>
          <w:noProof/>
          <w:u w:val="single"/>
        </w:rPr>
        <w:t>BIJLAGE </w:t>
      </w:r>
      <w:r w:rsidRPr="0030224D">
        <w:rPr>
          <w:b/>
          <w:noProof/>
          <w:u w:val="single"/>
        </w:rPr>
        <w:t>6</w:t>
      </w:r>
      <w:r>
        <w:rPr>
          <w:b/>
          <w:noProof/>
          <w:u w:val="single"/>
        </w:rPr>
        <w:t>-H</w:t>
      </w:r>
      <w:bookmarkEnd w:id="45"/>
    </w:p>
    <w:p w14:paraId="00E08307" w14:textId="77777777" w:rsidR="00857611" w:rsidRPr="00D84C7B" w:rsidRDefault="00857611" w:rsidP="002C0553">
      <w:pPr>
        <w:rPr>
          <w:rFonts w:eastAsia="Calibri"/>
          <w:noProof/>
        </w:rPr>
      </w:pPr>
    </w:p>
    <w:p w14:paraId="400F4A82" w14:textId="77777777" w:rsidR="00857611" w:rsidRPr="00D84C7B" w:rsidRDefault="00857611" w:rsidP="002C0553">
      <w:pPr>
        <w:rPr>
          <w:rFonts w:eastAsia="Calibri"/>
          <w:noProof/>
        </w:rPr>
      </w:pPr>
    </w:p>
    <w:p w14:paraId="25AA2217" w14:textId="77777777" w:rsidR="00857611" w:rsidRPr="00D84C7B" w:rsidRDefault="00857611" w:rsidP="002C0553">
      <w:pPr>
        <w:jc w:val="center"/>
        <w:rPr>
          <w:rFonts w:eastAsia="Calibri"/>
          <w:noProof/>
        </w:rPr>
      </w:pPr>
      <w:bookmarkStart w:id="46" w:name="_Hlk134000614"/>
      <w:r>
        <w:rPr>
          <w:noProof/>
        </w:rPr>
        <w:t>CERTIFICERING</w:t>
      </w:r>
      <w:bookmarkEnd w:id="46"/>
    </w:p>
    <w:p w14:paraId="0AEA8887" w14:textId="77777777" w:rsidR="00857611" w:rsidRPr="00D84C7B" w:rsidRDefault="00857611" w:rsidP="002C0553">
      <w:pPr>
        <w:rPr>
          <w:rFonts w:eastAsia="Calibri"/>
          <w:noProof/>
        </w:rPr>
      </w:pPr>
    </w:p>
    <w:p w14:paraId="6284510C" w14:textId="65999AE7" w:rsidR="00857611" w:rsidRPr="00D84C7B" w:rsidRDefault="00857611" w:rsidP="002C0553">
      <w:pPr>
        <w:rPr>
          <w:rFonts w:eastAsia="Calibri"/>
          <w:noProof/>
        </w:rPr>
      </w:pPr>
      <w:bookmarkStart w:id="47" w:name="bookmark16"/>
      <w:r w:rsidRPr="0030224D">
        <w:rPr>
          <w:noProof/>
        </w:rPr>
        <w:t>1</w:t>
      </w:r>
      <w:r>
        <w:rPr>
          <w:noProof/>
        </w:rPr>
        <w:t>.</w:t>
      </w:r>
      <w:r>
        <w:rPr>
          <w:noProof/>
        </w:rPr>
        <w:tab/>
        <w:t>De volgende certificeringsbeginselen</w:t>
      </w:r>
      <w:bookmarkEnd w:id="47"/>
      <w:r>
        <w:rPr>
          <w:noProof/>
        </w:rPr>
        <w:t xml:space="preserve"> zijn van toepassing:</w:t>
      </w:r>
    </w:p>
    <w:p w14:paraId="0926276F" w14:textId="77777777" w:rsidR="00857611" w:rsidRPr="00D84C7B" w:rsidRDefault="00857611" w:rsidP="002C0553">
      <w:pPr>
        <w:rPr>
          <w:rFonts w:eastAsia="Calibri"/>
          <w:noProof/>
        </w:rPr>
      </w:pPr>
    </w:p>
    <w:p w14:paraId="17C37A49" w14:textId="70CACD9B" w:rsidR="00857611" w:rsidRPr="00D84C7B" w:rsidRDefault="00857611" w:rsidP="002C0553">
      <w:pPr>
        <w:ind w:left="567" w:hanging="567"/>
        <w:rPr>
          <w:rFonts w:eastAsia="Calibri"/>
          <w:noProof/>
        </w:rPr>
      </w:pPr>
      <w:r>
        <w:rPr>
          <w:noProof/>
        </w:rPr>
        <w:t>a)</w:t>
      </w:r>
      <w:r>
        <w:rPr>
          <w:noProof/>
        </w:rPr>
        <w:tab/>
        <w:t>met betrekking tot de certificering van planten en plantaardige producten en andere goederen moeten de bevoegde autoriteiten de artikelen </w:t>
      </w:r>
      <w:r w:rsidRPr="0030224D">
        <w:rPr>
          <w:noProof/>
        </w:rPr>
        <w:t>100</w:t>
      </w:r>
      <w:r>
        <w:rPr>
          <w:noProof/>
        </w:rPr>
        <w:t xml:space="preserve"> en</w:t>
      </w:r>
      <w:r w:rsidR="00DB087C">
        <w:rPr>
          <w:noProof/>
        </w:rPr>
        <w:t> </w:t>
      </w:r>
      <w:r w:rsidRPr="0030224D">
        <w:rPr>
          <w:noProof/>
        </w:rPr>
        <w:t>101</w:t>
      </w:r>
      <w:r>
        <w:rPr>
          <w:noProof/>
        </w:rPr>
        <w:t xml:space="preserve"> van Verordening (EU) </w:t>
      </w:r>
      <w:r w:rsidRPr="0030224D">
        <w:rPr>
          <w:noProof/>
        </w:rPr>
        <w:t>2016</w:t>
      </w:r>
      <w:r>
        <w:rPr>
          <w:noProof/>
        </w:rPr>
        <w:t>/</w:t>
      </w:r>
      <w:r w:rsidRPr="0030224D">
        <w:rPr>
          <w:noProof/>
        </w:rPr>
        <w:t>2031</w:t>
      </w:r>
      <w:r>
        <w:rPr>
          <w:noProof/>
        </w:rPr>
        <w:t xml:space="preserve"> van het Europees Parlement en de Raad</w:t>
      </w:r>
      <w:r>
        <w:rPr>
          <w:rStyle w:val="FootnoteReference"/>
          <w:rFonts w:eastAsia="Calibri"/>
          <w:noProof/>
        </w:rPr>
        <w:footnoteReference w:id="8"/>
      </w:r>
      <w:r>
        <w:rPr>
          <w:noProof/>
        </w:rPr>
        <w:t xml:space="preserve"> en de beginselen die zijn vastgelegd in de internationale normen voor fytosanitaire maatregelen </w:t>
      </w:r>
      <w:r w:rsidRPr="0030224D">
        <w:rPr>
          <w:noProof/>
        </w:rPr>
        <w:t>7</w:t>
      </w:r>
      <w:r>
        <w:rPr>
          <w:noProof/>
        </w:rPr>
        <w:t xml:space="preserve"> “Export Certification System”, en in de internationale normen voor fytosanitaire maatregelen </w:t>
      </w:r>
      <w:r w:rsidRPr="0030224D">
        <w:rPr>
          <w:noProof/>
        </w:rPr>
        <w:t>12</w:t>
      </w:r>
      <w:r>
        <w:rPr>
          <w:noProof/>
        </w:rPr>
        <w:t xml:space="preserve"> “Guidelines for Phytosanitary Certificates” van de FAO toepassen; en</w:t>
      </w:r>
    </w:p>
    <w:p w14:paraId="4136F565" w14:textId="77777777" w:rsidR="00857611" w:rsidRPr="00D84C7B" w:rsidRDefault="00857611" w:rsidP="002C0553">
      <w:pPr>
        <w:rPr>
          <w:rFonts w:eastAsia="Calibri"/>
          <w:noProof/>
        </w:rPr>
      </w:pPr>
    </w:p>
    <w:p w14:paraId="74710A57" w14:textId="1AED972D" w:rsidR="00857611" w:rsidRPr="00D84C7B" w:rsidRDefault="00857611" w:rsidP="002C0553">
      <w:pPr>
        <w:ind w:left="567" w:hanging="567"/>
        <w:rPr>
          <w:rFonts w:eastAsia="Calibri"/>
          <w:noProof/>
        </w:rPr>
      </w:pPr>
      <w:r>
        <w:rPr>
          <w:noProof/>
        </w:rPr>
        <w:t>b)</w:t>
      </w:r>
      <w:r>
        <w:rPr>
          <w:noProof/>
        </w:rPr>
        <w:tab/>
        <w:t>met betrekking tot de certificering van dieren en dierlijke producten:</w:t>
      </w:r>
    </w:p>
    <w:p w14:paraId="2FA6A5F7" w14:textId="77777777" w:rsidR="00857611" w:rsidRPr="00D84C7B" w:rsidRDefault="00857611" w:rsidP="002C0553">
      <w:pPr>
        <w:rPr>
          <w:rFonts w:eastAsia="Calibri"/>
          <w:noProof/>
        </w:rPr>
      </w:pPr>
    </w:p>
    <w:p w14:paraId="2739C009" w14:textId="27CD4F00" w:rsidR="00857611" w:rsidRPr="00D84C7B" w:rsidRDefault="00857611" w:rsidP="002C0553">
      <w:pPr>
        <w:ind w:left="1134" w:hanging="567"/>
        <w:rPr>
          <w:rFonts w:eastAsia="Calibri"/>
          <w:noProof/>
        </w:rPr>
      </w:pPr>
      <w:r>
        <w:rPr>
          <w:noProof/>
        </w:rPr>
        <w:t>i)</w:t>
      </w:r>
      <w:r>
        <w:rPr>
          <w:noProof/>
        </w:rPr>
        <w:tab/>
        <w:t>dragen de bevoegde autoriteiten van elke Partij er zorg voor dat certificerende ambtenaren voldoende kennis hebben van de veterinaire wetgeving inzake de te certificeren dieren of dierlijke producten en in het algemeen op de hoogte zijn van de regels die moeten worden gevolgd voor het opstellen en afgeven van de certificaten en — zo nodig — van de aard en de omvang van de verzoeken om inlichtingen, tests of onderzoeken die aan de certificering vooraf moeten gaan;</w:t>
      </w:r>
    </w:p>
    <w:p w14:paraId="6D88E1CC" w14:textId="77777777" w:rsidR="00857611" w:rsidRPr="00D84C7B" w:rsidRDefault="00857611" w:rsidP="002C0553">
      <w:pPr>
        <w:ind w:left="1134" w:hanging="567"/>
        <w:rPr>
          <w:rFonts w:eastAsia="Calibri"/>
          <w:noProof/>
        </w:rPr>
      </w:pPr>
    </w:p>
    <w:p w14:paraId="374B48B8" w14:textId="722D90A6" w:rsidR="00857611" w:rsidRPr="00D84C7B" w:rsidRDefault="002C0553" w:rsidP="002C0553">
      <w:pPr>
        <w:ind w:left="1134" w:hanging="567"/>
        <w:rPr>
          <w:rFonts w:eastAsia="Calibri"/>
          <w:noProof/>
        </w:rPr>
      </w:pPr>
      <w:r>
        <w:rPr>
          <w:noProof/>
        </w:rPr>
        <w:br w:type="page"/>
        <w:t>ii)</w:t>
      </w:r>
      <w:r>
        <w:rPr>
          <w:noProof/>
        </w:rPr>
        <w:tab/>
        <w:t>certificeren de certificerende ambtenaren niets waarover zij geen persoonlijke kennis hebben of wat zij niet kunnen verifiëren;</w:t>
      </w:r>
    </w:p>
    <w:p w14:paraId="5E318D30" w14:textId="77777777" w:rsidR="00857611" w:rsidRPr="00D84C7B" w:rsidRDefault="00857611" w:rsidP="002C0553">
      <w:pPr>
        <w:ind w:left="1134" w:hanging="567"/>
        <w:rPr>
          <w:rFonts w:eastAsia="Calibri"/>
          <w:noProof/>
        </w:rPr>
      </w:pPr>
    </w:p>
    <w:p w14:paraId="2E025C2E" w14:textId="2A3F1544" w:rsidR="00857611" w:rsidRPr="00D84C7B" w:rsidRDefault="00857611" w:rsidP="002C0553">
      <w:pPr>
        <w:ind w:left="1134" w:hanging="567"/>
        <w:rPr>
          <w:rFonts w:eastAsia="Calibri"/>
          <w:noProof/>
        </w:rPr>
      </w:pPr>
      <w:r>
        <w:rPr>
          <w:noProof/>
        </w:rPr>
        <w:t>iii)</w:t>
      </w:r>
      <w:r>
        <w:rPr>
          <w:noProof/>
        </w:rPr>
        <w:tab/>
        <w:t>ondertekenen de certificerende ambtenaren geen blanco of onvolledige certificaten, noch certificaten voor dieren of dierlijke producten die zij niet hebben geïnspecteerd of die niet meer onder controle van de certificerende ambtenaren staan; wanneer een certificaat wordt ondertekend op basis van een ander certificaat of een andere verklaring, dient de certificerende ambtenaar in het bezit te zijn van dat certificaat of die verklaring voordat hij zijn handtekening plaatst;</w:t>
      </w:r>
    </w:p>
    <w:p w14:paraId="2B972036" w14:textId="77777777" w:rsidR="00857611" w:rsidRPr="00D84C7B" w:rsidRDefault="00857611" w:rsidP="002C0553">
      <w:pPr>
        <w:ind w:left="1134" w:hanging="567"/>
        <w:rPr>
          <w:rFonts w:eastAsia="Calibri"/>
          <w:noProof/>
        </w:rPr>
      </w:pPr>
    </w:p>
    <w:p w14:paraId="5FBB86BD" w14:textId="591324AB" w:rsidR="00857611" w:rsidRPr="00D84C7B" w:rsidRDefault="00857611" w:rsidP="002C0553">
      <w:pPr>
        <w:ind w:left="1134" w:hanging="567"/>
        <w:rPr>
          <w:rFonts w:eastAsia="Calibri"/>
          <w:noProof/>
        </w:rPr>
      </w:pPr>
      <w:r>
        <w:rPr>
          <w:noProof/>
        </w:rPr>
        <w:t>iv)</w:t>
      </w:r>
      <w:r>
        <w:rPr>
          <w:noProof/>
        </w:rPr>
        <w:tab/>
        <w:t>mag een certificerend ambtenaar gegevens certificeren:</w:t>
      </w:r>
    </w:p>
    <w:p w14:paraId="382CF9AC" w14:textId="77777777" w:rsidR="00857611" w:rsidRPr="00D84C7B" w:rsidRDefault="00857611" w:rsidP="002C0553">
      <w:pPr>
        <w:ind w:left="1701" w:hanging="567"/>
        <w:rPr>
          <w:rFonts w:eastAsia="Calibri"/>
          <w:noProof/>
        </w:rPr>
      </w:pPr>
    </w:p>
    <w:p w14:paraId="3072FC60" w14:textId="580F6BEA" w:rsidR="00857611" w:rsidRPr="00D84C7B" w:rsidRDefault="00857611" w:rsidP="002C0553">
      <w:pPr>
        <w:ind w:left="1701" w:hanging="567"/>
        <w:rPr>
          <w:rFonts w:eastAsia="Calibri"/>
          <w:noProof/>
        </w:rPr>
      </w:pPr>
      <w:r>
        <w:rPr>
          <w:noProof/>
        </w:rPr>
        <w:t>A)</w:t>
      </w:r>
      <w:r>
        <w:rPr>
          <w:noProof/>
        </w:rPr>
        <w:tab/>
        <w:t>waarvoor op basis van de punten b, i), ii) en</w:t>
      </w:r>
      <w:r w:rsidR="001664CF">
        <w:rPr>
          <w:noProof/>
        </w:rPr>
        <w:t> </w:t>
      </w:r>
      <w:r>
        <w:rPr>
          <w:noProof/>
        </w:rPr>
        <w:t>iii) een verklaring is afgegeven door een andere persoon die daartoe door de bevoegde autoriteit is gemachtigd en onder haar controle staat, mits de certificerende ambtenaar de juistheid van de gegevens kan verifiëren; of</w:t>
      </w:r>
    </w:p>
    <w:p w14:paraId="4648ADE4" w14:textId="77777777" w:rsidR="00857611" w:rsidRPr="00D84C7B" w:rsidRDefault="00857611" w:rsidP="002C0553">
      <w:pPr>
        <w:ind w:left="1701" w:hanging="567"/>
        <w:rPr>
          <w:rFonts w:eastAsia="Calibri"/>
          <w:noProof/>
        </w:rPr>
      </w:pPr>
    </w:p>
    <w:p w14:paraId="6D43D473" w14:textId="1FB0BA85" w:rsidR="00857611" w:rsidRPr="00D84C7B" w:rsidRDefault="00857611" w:rsidP="002C0553">
      <w:pPr>
        <w:ind w:left="1701" w:hanging="567"/>
        <w:rPr>
          <w:rFonts w:eastAsia="Calibri"/>
          <w:noProof/>
        </w:rPr>
      </w:pPr>
      <w:r>
        <w:rPr>
          <w:noProof/>
        </w:rPr>
        <w:t>B)</w:t>
      </w:r>
      <w:r>
        <w:rPr>
          <w:noProof/>
        </w:rPr>
        <w:tab/>
      </w:r>
      <w:bookmarkStart w:id="48" w:name="_Hlk125125518"/>
      <w:r>
        <w:rPr>
          <w:noProof/>
        </w:rPr>
        <w:t>die in het kader van controleprogramma’s zijn verkregen op grond van officieel erkende kwaliteitsborgingssystemen of door middel van een systeem voor epidemiologisch toezicht waar de veterinaire wetgeving dit toestaat;</w:t>
      </w:r>
      <w:bookmarkEnd w:id="48"/>
    </w:p>
    <w:p w14:paraId="5E3A2AB3" w14:textId="77777777" w:rsidR="00857611" w:rsidRPr="00D84C7B" w:rsidRDefault="00857611" w:rsidP="002C0553">
      <w:pPr>
        <w:ind w:left="1134" w:hanging="567"/>
        <w:rPr>
          <w:rFonts w:eastAsia="Calibri"/>
          <w:noProof/>
        </w:rPr>
      </w:pPr>
    </w:p>
    <w:p w14:paraId="7884F6A8" w14:textId="27F8EB69" w:rsidR="00857611" w:rsidRPr="00D84C7B" w:rsidRDefault="002C0553" w:rsidP="002C0553">
      <w:pPr>
        <w:ind w:left="1134" w:hanging="567"/>
        <w:rPr>
          <w:rFonts w:eastAsia="Calibri"/>
          <w:noProof/>
        </w:rPr>
      </w:pPr>
      <w:r>
        <w:rPr>
          <w:noProof/>
        </w:rPr>
        <w:br w:type="page"/>
        <w:t>v)</w:t>
      </w:r>
      <w:r>
        <w:rPr>
          <w:noProof/>
        </w:rPr>
        <w:tab/>
        <w:t>treffen de bevoegde autoriteiten van elke Partij de nodige maatregelen om de betrouwbaarheid van de certificering te garanderen; zij zien er met name op toe dat de door hen aangewezen certificerende ambtenaren:</w:t>
      </w:r>
    </w:p>
    <w:p w14:paraId="1FF77EDF" w14:textId="77777777" w:rsidR="00857611" w:rsidRPr="00D84C7B" w:rsidRDefault="00857611" w:rsidP="002C0553">
      <w:pPr>
        <w:ind w:left="1134" w:hanging="567"/>
        <w:rPr>
          <w:rFonts w:eastAsia="Calibri"/>
          <w:noProof/>
        </w:rPr>
      </w:pPr>
    </w:p>
    <w:p w14:paraId="74CB03F4" w14:textId="77777777" w:rsidR="00857611" w:rsidRPr="00D84C7B" w:rsidRDefault="00857611" w:rsidP="002C0553">
      <w:pPr>
        <w:ind w:left="1701" w:hanging="567"/>
        <w:rPr>
          <w:rFonts w:eastAsia="Calibri"/>
          <w:noProof/>
        </w:rPr>
      </w:pPr>
      <w:r>
        <w:rPr>
          <w:noProof/>
        </w:rPr>
        <w:t>A)</w:t>
      </w:r>
      <w:r>
        <w:rPr>
          <w:noProof/>
        </w:rPr>
        <w:tab/>
        <w:t>een status hebben waardoor hun onpartijdigheid is gewaarborgd, en dat zij geen enkel rechtstreeks commercieel belang hebben in de te certificeren dieren of producten of in de bedrijven of inrichtingen waaruit deze afkomstig zijn; en</w:t>
      </w:r>
    </w:p>
    <w:p w14:paraId="2B63AAC4" w14:textId="77777777" w:rsidR="00857611" w:rsidRPr="00D84C7B" w:rsidRDefault="00857611" w:rsidP="002C0553">
      <w:pPr>
        <w:ind w:left="1701" w:hanging="567"/>
        <w:rPr>
          <w:rFonts w:eastAsia="Calibri"/>
          <w:noProof/>
        </w:rPr>
      </w:pPr>
    </w:p>
    <w:p w14:paraId="299AF640" w14:textId="77777777" w:rsidR="00857611" w:rsidRPr="00D84C7B" w:rsidRDefault="00857611" w:rsidP="002C0553">
      <w:pPr>
        <w:ind w:left="1701" w:hanging="567"/>
        <w:rPr>
          <w:rFonts w:eastAsia="Calibri"/>
          <w:noProof/>
        </w:rPr>
      </w:pPr>
      <w:r>
        <w:rPr>
          <w:noProof/>
        </w:rPr>
        <w:t>B)</w:t>
      </w:r>
      <w:r>
        <w:rPr>
          <w:noProof/>
        </w:rPr>
        <w:tab/>
        <w:t>zich ten volle bewust zijn van de betekenis van de inhoud van elk certificaat dat zij ondertekenen;</w:t>
      </w:r>
    </w:p>
    <w:p w14:paraId="38E5AEF2" w14:textId="77777777" w:rsidR="00857611" w:rsidRPr="00D84C7B" w:rsidRDefault="00857611" w:rsidP="002C0553">
      <w:pPr>
        <w:ind w:left="1701" w:hanging="567"/>
        <w:rPr>
          <w:rFonts w:eastAsia="Calibri"/>
          <w:noProof/>
        </w:rPr>
      </w:pPr>
    </w:p>
    <w:p w14:paraId="5E754E82" w14:textId="2D469461" w:rsidR="00857611" w:rsidRPr="00D84C7B" w:rsidRDefault="00857611" w:rsidP="002C0553">
      <w:pPr>
        <w:ind w:left="1134" w:hanging="567"/>
        <w:rPr>
          <w:rFonts w:eastAsia="Calibri"/>
          <w:noProof/>
        </w:rPr>
      </w:pPr>
      <w:r>
        <w:rPr>
          <w:noProof/>
        </w:rPr>
        <w:t>vi)</w:t>
      </w:r>
      <w:r>
        <w:rPr>
          <w:noProof/>
        </w:rPr>
        <w:tab/>
        <w:t>worden de certificaten zó opgesteld dat er een verband bestaat tussen het certificaat en de zending, ten minste in een taal die door de certificerende ambtenaar wordt begrepen en ten minste in één van de officiële talen van de Partij van invoer als bepaald in punt </w:t>
      </w:r>
      <w:r w:rsidRPr="0030224D">
        <w:rPr>
          <w:noProof/>
        </w:rPr>
        <w:t>3</w:t>
      </w:r>
      <w:r>
        <w:rPr>
          <w:noProof/>
        </w:rPr>
        <w:t>;</w:t>
      </w:r>
    </w:p>
    <w:p w14:paraId="5551ADD6" w14:textId="77777777" w:rsidR="00857611" w:rsidRPr="00D84C7B" w:rsidRDefault="00857611" w:rsidP="002C0553">
      <w:pPr>
        <w:ind w:left="1134" w:hanging="567"/>
        <w:rPr>
          <w:rFonts w:eastAsia="Calibri"/>
          <w:noProof/>
        </w:rPr>
      </w:pPr>
    </w:p>
    <w:p w14:paraId="3986D810" w14:textId="77777777" w:rsidR="00857611" w:rsidRPr="00D84C7B" w:rsidRDefault="00857611" w:rsidP="002C0553">
      <w:pPr>
        <w:ind w:left="1134" w:hanging="567"/>
        <w:rPr>
          <w:rFonts w:eastAsia="Calibri"/>
          <w:noProof/>
        </w:rPr>
      </w:pPr>
      <w:r>
        <w:rPr>
          <w:noProof/>
        </w:rPr>
        <w:t>vii)</w:t>
      </w:r>
      <w:r>
        <w:rPr>
          <w:noProof/>
        </w:rPr>
        <w:tab/>
        <w:t>is elke bevoegde autoriteit in staat het verband te leggen tussen de certificaten en de certificerende ambtenaar en ziet zij erop toe dat van alle afgegeven certificaten tijdens een door die bevoegde autoriteit te bepalen periode een kopie beschikbaar is;</w:t>
      </w:r>
    </w:p>
    <w:p w14:paraId="051BB82E" w14:textId="77777777" w:rsidR="00857611" w:rsidRPr="00D84C7B" w:rsidRDefault="00857611" w:rsidP="002C0553">
      <w:pPr>
        <w:ind w:left="1134" w:hanging="567"/>
        <w:rPr>
          <w:rFonts w:eastAsia="Calibri"/>
          <w:noProof/>
        </w:rPr>
      </w:pPr>
    </w:p>
    <w:p w14:paraId="13757270" w14:textId="77777777" w:rsidR="00857611" w:rsidRPr="00D84C7B" w:rsidRDefault="00857611" w:rsidP="002C0553">
      <w:pPr>
        <w:ind w:left="1134" w:hanging="567"/>
        <w:rPr>
          <w:rFonts w:eastAsia="Calibri"/>
          <w:noProof/>
        </w:rPr>
      </w:pPr>
      <w:r>
        <w:rPr>
          <w:noProof/>
        </w:rPr>
        <w:t>viii)</w:t>
      </w:r>
      <w:r>
        <w:rPr>
          <w:noProof/>
        </w:rPr>
        <w:tab/>
        <w:t>stelt elke Partij de nodige controles in en neemt zij maatregelen ter voorkoming van de afgifte van valse of misleidende certificaten, alsmede van de frauduleuze opstelling of het frauduleuze gebruik van certificaten die zogenaamd uit hoofde van de veterinaire wetgeving zijn afgegeven; en</w:t>
      </w:r>
    </w:p>
    <w:p w14:paraId="1BB3EF3B" w14:textId="77777777" w:rsidR="00857611" w:rsidRPr="00D84C7B" w:rsidRDefault="00857611" w:rsidP="002C0553">
      <w:pPr>
        <w:ind w:left="1134" w:hanging="567"/>
        <w:rPr>
          <w:rFonts w:eastAsia="Calibri"/>
          <w:noProof/>
        </w:rPr>
      </w:pPr>
    </w:p>
    <w:p w14:paraId="60ED7B48" w14:textId="15C819F2" w:rsidR="00857611" w:rsidRPr="00D84C7B" w:rsidRDefault="002C0553" w:rsidP="002C0553">
      <w:pPr>
        <w:ind w:left="1134" w:hanging="567"/>
        <w:rPr>
          <w:rFonts w:eastAsia="Calibri"/>
          <w:noProof/>
        </w:rPr>
      </w:pPr>
      <w:r>
        <w:rPr>
          <w:noProof/>
        </w:rPr>
        <w:br w:type="page"/>
        <w:t>ix)</w:t>
      </w:r>
      <w:r>
        <w:rPr>
          <w:noProof/>
        </w:rPr>
        <w:tab/>
        <w:t>verrichten de bevoegde autoriteiten, onverminderd eventuele wettelijke procedures en sancties, onderzoeken of controles en nemen zij passende maatregelen om sancties op te leggen voor elk geval van valse of misleidende certificaten waarvan zij in kennis worden gesteld; deze maatregelen kunnen mede bestaan uit de schorsing van het mandaat van de certificerende ambtenaar voor de duur van het onderzoek; met name:</w:t>
      </w:r>
    </w:p>
    <w:p w14:paraId="119F52A0" w14:textId="77777777" w:rsidR="00857611" w:rsidRPr="00D84C7B" w:rsidRDefault="00857611" w:rsidP="002C0553">
      <w:pPr>
        <w:ind w:left="1134" w:hanging="567"/>
        <w:rPr>
          <w:rFonts w:eastAsia="Calibri"/>
          <w:noProof/>
        </w:rPr>
      </w:pPr>
    </w:p>
    <w:p w14:paraId="283172F5" w14:textId="277EC61B" w:rsidR="00857611" w:rsidRPr="00D84C7B" w:rsidRDefault="00857611" w:rsidP="002C0553">
      <w:pPr>
        <w:ind w:left="1701" w:hanging="567"/>
        <w:rPr>
          <w:rFonts w:eastAsia="Calibri"/>
          <w:noProof/>
        </w:rPr>
      </w:pPr>
      <w:r>
        <w:rPr>
          <w:noProof/>
        </w:rPr>
        <w:t>A)</w:t>
      </w:r>
      <w:r>
        <w:rPr>
          <w:noProof/>
        </w:rPr>
        <w:tab/>
        <w:t>als bij de controles wordt vastgesteld dat een certificerend ambtenaar opzettelijk een frauduleus certificaat heeft afgegeven, neemt de bevoegde autoriteit alle nodige maatregelen om er — voor zover mogelijk — voor te zorgen dat de betrokken persoon niet nog eens hetzelfde vergrijp kan plegen; en</w:t>
      </w:r>
    </w:p>
    <w:p w14:paraId="0C13E8A4" w14:textId="77777777" w:rsidR="00857611" w:rsidRPr="00D84C7B" w:rsidRDefault="00857611" w:rsidP="002C0553">
      <w:pPr>
        <w:ind w:left="1701" w:hanging="567"/>
        <w:rPr>
          <w:rFonts w:eastAsia="Calibri"/>
          <w:noProof/>
        </w:rPr>
      </w:pPr>
    </w:p>
    <w:p w14:paraId="72D08190" w14:textId="389808F2" w:rsidR="00857611" w:rsidRPr="00D84C7B" w:rsidRDefault="00857611" w:rsidP="002C0553">
      <w:pPr>
        <w:ind w:left="1701" w:hanging="567"/>
        <w:rPr>
          <w:rFonts w:eastAsia="Calibri"/>
          <w:noProof/>
        </w:rPr>
      </w:pPr>
      <w:r>
        <w:rPr>
          <w:noProof/>
        </w:rPr>
        <w:t>B)</w:t>
      </w:r>
      <w:r>
        <w:rPr>
          <w:noProof/>
        </w:rPr>
        <w:tab/>
        <w:t>als bij de controles wordt vastgesteld dat een particulier of een onderneming op frauduleuze wijze een officieel certificaat heeft gebruikt of gewijzigd, neemt de bevoegde autoriteit de nodige maatregelen om er — voor zover mogelijk — voor te zorgen dat de particulier of de onderneming niet nog eens hetzelfde vergrijp kan plegen; dergelijke maatregelen kunnen mede bestaan uit een weigering om later aan de betrokken particulier of onderneming een officieel certificaat af te geven.</w:t>
      </w:r>
    </w:p>
    <w:p w14:paraId="44077509" w14:textId="3B9BEFF3" w:rsidR="00857611" w:rsidRPr="00D84C7B" w:rsidRDefault="00857611" w:rsidP="002C0553">
      <w:pPr>
        <w:rPr>
          <w:rFonts w:eastAsia="Calibri"/>
          <w:noProof/>
        </w:rPr>
      </w:pPr>
    </w:p>
    <w:p w14:paraId="6D21C0B2" w14:textId="3AE508D8" w:rsidR="00857611" w:rsidRPr="00D84C7B" w:rsidRDefault="00857611" w:rsidP="002C0553">
      <w:pPr>
        <w:rPr>
          <w:rFonts w:eastAsia="Calibri"/>
          <w:noProof/>
        </w:rPr>
      </w:pPr>
      <w:r w:rsidRPr="0030224D">
        <w:rPr>
          <w:noProof/>
        </w:rPr>
        <w:t>2</w:t>
      </w:r>
      <w:r>
        <w:rPr>
          <w:noProof/>
        </w:rPr>
        <w:t>.</w:t>
      </w:r>
      <w:r>
        <w:rPr>
          <w:noProof/>
        </w:rPr>
        <w:tab/>
        <w:t>Met betrekking tot het certificaat bedoeld in artikel </w:t>
      </w:r>
      <w:r w:rsidRPr="0030224D">
        <w:rPr>
          <w:noProof/>
        </w:rPr>
        <w:t>6</w:t>
      </w:r>
      <w:r>
        <w:rPr>
          <w:noProof/>
        </w:rPr>
        <w:t>.</w:t>
      </w:r>
      <w:r w:rsidRPr="0030224D">
        <w:rPr>
          <w:noProof/>
        </w:rPr>
        <w:t>9</w:t>
      </w:r>
      <w:r>
        <w:rPr>
          <w:noProof/>
        </w:rPr>
        <w:t>, lid </w:t>
      </w:r>
      <w:r w:rsidRPr="0030224D">
        <w:rPr>
          <w:noProof/>
        </w:rPr>
        <w:t>5</w:t>
      </w:r>
      <w:r>
        <w:rPr>
          <w:noProof/>
        </w:rPr>
        <w:t>, moet de gezondheidsverklaring in het certificaat de status van gelijkwaardigheid van het betreffende product weergeven. De gezondheidsverklaring bevestigt dat is voldaan aan de productienormen van de Partij van uitvoer, die door de Partij van invoer als gelijkwaardig zijn erkend.</w:t>
      </w:r>
    </w:p>
    <w:p w14:paraId="42EA521E" w14:textId="77777777" w:rsidR="00857611" w:rsidRPr="00D84C7B" w:rsidRDefault="00857611" w:rsidP="002C0553">
      <w:pPr>
        <w:rPr>
          <w:rFonts w:eastAsia="Calibri"/>
          <w:noProof/>
        </w:rPr>
      </w:pPr>
    </w:p>
    <w:p w14:paraId="325D20A4" w14:textId="38D0D7E3" w:rsidR="00857611" w:rsidRPr="00D84C7B" w:rsidRDefault="002C0553" w:rsidP="002C0553">
      <w:pPr>
        <w:rPr>
          <w:rFonts w:eastAsia="Calibri"/>
          <w:noProof/>
        </w:rPr>
      </w:pPr>
      <w:r>
        <w:rPr>
          <w:noProof/>
        </w:rPr>
        <w:br w:type="page"/>
      </w:r>
      <w:r w:rsidRPr="0030224D">
        <w:rPr>
          <w:noProof/>
        </w:rPr>
        <w:t>3</w:t>
      </w:r>
      <w:r>
        <w:rPr>
          <w:noProof/>
        </w:rPr>
        <w:t>.</w:t>
      </w:r>
      <w:r>
        <w:rPr>
          <w:noProof/>
        </w:rPr>
        <w:tab/>
        <w:t>De volgende officiële talen kunnen voor certificering worden gebruikt:</w:t>
      </w:r>
    </w:p>
    <w:p w14:paraId="39BA01F4" w14:textId="77777777" w:rsidR="00857611" w:rsidRPr="00D84C7B" w:rsidRDefault="00857611" w:rsidP="002C0553">
      <w:pPr>
        <w:rPr>
          <w:rFonts w:eastAsia="Calibri"/>
          <w:noProof/>
        </w:rPr>
      </w:pPr>
    </w:p>
    <w:p w14:paraId="2FE9C755" w14:textId="77777777" w:rsidR="00857611" w:rsidRPr="00D84C7B" w:rsidRDefault="00857611" w:rsidP="002C0553">
      <w:pPr>
        <w:ind w:left="567" w:hanging="567"/>
        <w:rPr>
          <w:rFonts w:eastAsia="Calibri"/>
          <w:noProof/>
        </w:rPr>
      </w:pPr>
      <w:r>
        <w:rPr>
          <w:noProof/>
        </w:rPr>
        <w:t>a)</w:t>
      </w:r>
      <w:r>
        <w:rPr>
          <w:noProof/>
        </w:rPr>
        <w:tab/>
        <w:t>voor invoer in de Europese Unie:</w:t>
      </w:r>
    </w:p>
    <w:p w14:paraId="3690CB9D" w14:textId="77777777" w:rsidR="00857611" w:rsidRPr="00D84C7B" w:rsidRDefault="00857611" w:rsidP="002C0553">
      <w:pPr>
        <w:rPr>
          <w:rFonts w:eastAsia="Calibri"/>
          <w:noProof/>
        </w:rPr>
      </w:pPr>
    </w:p>
    <w:p w14:paraId="6BE027AA" w14:textId="10307929" w:rsidR="00857611" w:rsidRPr="00D84C7B" w:rsidRDefault="00857611" w:rsidP="002C0553">
      <w:pPr>
        <w:ind w:left="1134" w:hanging="567"/>
        <w:rPr>
          <w:rFonts w:eastAsia="Calibri"/>
          <w:noProof/>
        </w:rPr>
      </w:pPr>
      <w:r>
        <w:rPr>
          <w:noProof/>
        </w:rPr>
        <w:t>i)</w:t>
      </w:r>
      <w:r>
        <w:rPr>
          <w:noProof/>
        </w:rPr>
        <w:tab/>
        <w:t>voor planten, plantaardige producten en andere goederen wordt het certificaat opgesteld in ten minste een van de officiële talen van de Europese Unie en bij voorkeur in een van de officiële talen van de lidstaat van bestemming;</w:t>
      </w:r>
    </w:p>
    <w:p w14:paraId="115E989A" w14:textId="77777777" w:rsidR="00857611" w:rsidRPr="00D84C7B" w:rsidRDefault="00857611" w:rsidP="002C0553">
      <w:pPr>
        <w:ind w:left="1134" w:hanging="567"/>
        <w:rPr>
          <w:rFonts w:eastAsia="Calibri"/>
          <w:noProof/>
        </w:rPr>
      </w:pPr>
    </w:p>
    <w:p w14:paraId="7510F886" w14:textId="7F9127F2" w:rsidR="00857611" w:rsidRPr="00D84C7B" w:rsidRDefault="00857611" w:rsidP="002C0553">
      <w:pPr>
        <w:ind w:left="1134" w:hanging="567"/>
        <w:rPr>
          <w:rFonts w:eastAsia="Calibri"/>
          <w:noProof/>
        </w:rPr>
      </w:pPr>
      <w:r>
        <w:rPr>
          <w:noProof/>
        </w:rPr>
        <w:t>ii)</w:t>
      </w:r>
      <w:r>
        <w:rPr>
          <w:noProof/>
        </w:rPr>
        <w:tab/>
        <w:t>voor dieren en dierlijke producten wordt het gezondheidscertificaat opgesteld in ten minste een van de officiële talen van de lidstaat van bestemming en in een van de officiële talen van de lidstaat waar de in artikel </w:t>
      </w:r>
      <w:r w:rsidRPr="0030224D">
        <w:rPr>
          <w:noProof/>
        </w:rPr>
        <w:t>6</w:t>
      </w:r>
      <w:r>
        <w:rPr>
          <w:noProof/>
        </w:rPr>
        <w:t>.</w:t>
      </w:r>
      <w:r w:rsidRPr="0030224D">
        <w:rPr>
          <w:noProof/>
        </w:rPr>
        <w:t>12</w:t>
      </w:r>
      <w:r>
        <w:rPr>
          <w:noProof/>
        </w:rPr>
        <w:t>, bedoelde invoercontroles worden verricht; en</w:t>
      </w:r>
    </w:p>
    <w:p w14:paraId="271B2FCE" w14:textId="77777777" w:rsidR="00857611" w:rsidRPr="00D84C7B" w:rsidRDefault="00857611" w:rsidP="002C0553">
      <w:pPr>
        <w:rPr>
          <w:rFonts w:eastAsia="Calibri"/>
          <w:noProof/>
        </w:rPr>
      </w:pPr>
    </w:p>
    <w:p w14:paraId="5905C6E1" w14:textId="77777777" w:rsidR="00857611" w:rsidRPr="00D84C7B" w:rsidRDefault="00857611" w:rsidP="002C0553">
      <w:pPr>
        <w:ind w:left="567" w:hanging="567"/>
        <w:rPr>
          <w:rFonts w:eastAsia="Calibri"/>
          <w:noProof/>
        </w:rPr>
      </w:pPr>
      <w:r>
        <w:rPr>
          <w:noProof/>
        </w:rPr>
        <w:t>b)</w:t>
      </w:r>
      <w:r>
        <w:rPr>
          <w:noProof/>
        </w:rPr>
        <w:tab/>
        <w:t>voor invoer in Chili wordt het gezondheidscertificaat opgesteld in het Spaans of in een andere taal, in welk geval een vertaling in het Spaans moet worden verstrekt.</w:t>
      </w:r>
    </w:p>
    <w:p w14:paraId="4DAB85CC" w14:textId="1AB26987" w:rsidR="00857611" w:rsidRPr="00D84C7B" w:rsidRDefault="00857611" w:rsidP="002C0553">
      <w:pPr>
        <w:rPr>
          <w:rFonts w:eastAsia="Calibri"/>
          <w:noProof/>
        </w:rPr>
      </w:pPr>
    </w:p>
    <w:p w14:paraId="49871A69" w14:textId="77777777" w:rsidR="003C7D87" w:rsidRPr="00D84C7B" w:rsidRDefault="003C7D87" w:rsidP="002C0553">
      <w:pPr>
        <w:rPr>
          <w:rFonts w:eastAsia="Calibri"/>
          <w:noProof/>
        </w:rPr>
      </w:pPr>
    </w:p>
    <w:p w14:paraId="3B51AD36" w14:textId="4F1C57DA" w:rsidR="00857611" w:rsidRPr="00D84C7B" w:rsidRDefault="003C7D87" w:rsidP="003C7D87">
      <w:pPr>
        <w:jc w:val="center"/>
        <w:rPr>
          <w:rFonts w:eastAsia="Calibri"/>
          <w:noProof/>
        </w:rPr>
      </w:pPr>
      <w:r>
        <w:rPr>
          <w:noProof/>
        </w:rPr>
        <w:t>________________</w:t>
      </w:r>
    </w:p>
    <w:p w14:paraId="4838B7B4" w14:textId="32E94D92" w:rsidR="002C0553" w:rsidRPr="00D84C7B" w:rsidRDefault="002C0553" w:rsidP="002C0553">
      <w:pPr>
        <w:rPr>
          <w:rFonts w:eastAsia="Calibri"/>
          <w:noProof/>
        </w:rPr>
        <w:sectPr w:rsidR="002C0553" w:rsidRPr="00D84C7B" w:rsidSect="003C7D87">
          <w:headerReference w:type="even" r:id="rId87"/>
          <w:headerReference w:type="default" r:id="rId88"/>
          <w:footerReference w:type="even" r:id="rId89"/>
          <w:footerReference w:type="default" r:id="rId90"/>
          <w:headerReference w:type="first" r:id="rId91"/>
          <w:footerReference w:type="first" r:id="rId92"/>
          <w:footnotePr>
            <w:numRestart w:val="eachPage"/>
          </w:footnotePr>
          <w:pgSz w:w="11906" w:h="16838" w:code="9"/>
          <w:pgMar w:top="1134" w:right="1134" w:bottom="1134" w:left="1134" w:header="1134" w:footer="1134" w:gutter="0"/>
          <w:pgNumType w:start="1"/>
          <w:cols w:space="708"/>
          <w:docGrid w:linePitch="360"/>
        </w:sectPr>
      </w:pPr>
    </w:p>
    <w:p w14:paraId="7EEC5A51" w14:textId="77777777" w:rsidR="00857611" w:rsidRPr="00D84C7B" w:rsidRDefault="00857611" w:rsidP="00ED344C">
      <w:pPr>
        <w:jc w:val="right"/>
        <w:rPr>
          <w:b/>
          <w:bCs/>
          <w:noProof/>
          <w:u w:val="single"/>
        </w:rPr>
      </w:pPr>
      <w:bookmarkStart w:id="49" w:name="_Hlk134000596"/>
      <w:r>
        <w:rPr>
          <w:b/>
          <w:noProof/>
          <w:u w:val="single"/>
        </w:rPr>
        <w:t>BIJLAGE </w:t>
      </w:r>
      <w:r w:rsidRPr="0030224D">
        <w:rPr>
          <w:b/>
          <w:noProof/>
          <w:u w:val="single"/>
        </w:rPr>
        <w:t>8</w:t>
      </w:r>
      <w:r>
        <w:rPr>
          <w:b/>
          <w:noProof/>
          <w:u w:val="single"/>
        </w:rPr>
        <w:t>-A</w:t>
      </w:r>
      <w:bookmarkEnd w:id="49"/>
    </w:p>
    <w:p w14:paraId="4C51D627" w14:textId="245ADE77" w:rsidR="00857611" w:rsidRPr="00D84C7B" w:rsidRDefault="00857611" w:rsidP="002C0553">
      <w:pPr>
        <w:rPr>
          <w:noProof/>
        </w:rPr>
      </w:pPr>
    </w:p>
    <w:p w14:paraId="4D1539B8" w14:textId="77777777" w:rsidR="00ED344C" w:rsidRPr="00D84C7B" w:rsidRDefault="00ED344C" w:rsidP="002C0553">
      <w:pPr>
        <w:rPr>
          <w:noProof/>
        </w:rPr>
      </w:pPr>
    </w:p>
    <w:p w14:paraId="7A917267" w14:textId="77777777" w:rsidR="00857611" w:rsidRPr="00D84C7B" w:rsidRDefault="00857611" w:rsidP="00ED344C">
      <w:pPr>
        <w:jc w:val="center"/>
        <w:rPr>
          <w:noProof/>
        </w:rPr>
      </w:pPr>
      <w:bookmarkStart w:id="50" w:name="_Hlk134000591"/>
      <w:r>
        <w:rPr>
          <w:noProof/>
        </w:rPr>
        <w:t>LIJSTEN VAN ENERGIEGOEDEREN, GRONDSTOFFEN EN KOOLWATERSTOFFEN</w:t>
      </w:r>
      <w:bookmarkEnd w:id="50"/>
    </w:p>
    <w:p w14:paraId="38DECA43" w14:textId="77777777" w:rsidR="00857611" w:rsidRPr="00D84C7B" w:rsidRDefault="00857611" w:rsidP="002C0553">
      <w:pPr>
        <w:rPr>
          <w:noProof/>
        </w:rPr>
      </w:pPr>
    </w:p>
    <w:p w14:paraId="56023518" w14:textId="336BA7EA" w:rsidR="00857611" w:rsidRPr="00D84C7B" w:rsidRDefault="00857611" w:rsidP="002C0553">
      <w:pPr>
        <w:rPr>
          <w:noProof/>
        </w:rPr>
      </w:pPr>
      <w:r w:rsidRPr="0030224D">
        <w:rPr>
          <w:noProof/>
        </w:rPr>
        <w:t>1</w:t>
      </w:r>
      <w:r>
        <w:rPr>
          <w:noProof/>
        </w:rPr>
        <w:t>.</w:t>
      </w:r>
      <w:r>
        <w:rPr>
          <w:noProof/>
        </w:rPr>
        <w:tab/>
        <w:t>Lijst van energiegoederen per GS-code:</w:t>
      </w:r>
    </w:p>
    <w:p w14:paraId="2DBBC1DF" w14:textId="77777777" w:rsidR="00857611" w:rsidRPr="00D84C7B" w:rsidRDefault="00857611" w:rsidP="002C0553">
      <w:pPr>
        <w:rPr>
          <w:noProof/>
        </w:rPr>
      </w:pPr>
    </w:p>
    <w:p w14:paraId="5AFF1C44" w14:textId="1C0B8E0F" w:rsidR="00857611" w:rsidRPr="00D84C7B" w:rsidRDefault="00857611" w:rsidP="00ED344C">
      <w:pPr>
        <w:ind w:left="567" w:hanging="567"/>
        <w:rPr>
          <w:noProof/>
        </w:rPr>
      </w:pPr>
      <w:r>
        <w:rPr>
          <w:noProof/>
        </w:rPr>
        <w:t>a)</w:t>
      </w:r>
      <w:r>
        <w:rPr>
          <w:noProof/>
        </w:rPr>
        <w:tab/>
        <w:t>vaste brandstoffen (GS-code</w:t>
      </w:r>
      <w:r w:rsidR="001664CF">
        <w:rPr>
          <w:noProof/>
        </w:rPr>
        <w:t> </w:t>
      </w:r>
      <w:r w:rsidRPr="0030224D">
        <w:rPr>
          <w:noProof/>
        </w:rPr>
        <w:t>27</w:t>
      </w:r>
      <w:r>
        <w:rPr>
          <w:noProof/>
        </w:rPr>
        <w:t>.</w:t>
      </w:r>
      <w:r w:rsidRPr="0030224D">
        <w:rPr>
          <w:noProof/>
        </w:rPr>
        <w:t>01</w:t>
      </w:r>
      <w:r>
        <w:rPr>
          <w:noProof/>
        </w:rPr>
        <w:t xml:space="preserve">, </w:t>
      </w:r>
      <w:r w:rsidRPr="0030224D">
        <w:rPr>
          <w:noProof/>
        </w:rPr>
        <w:t>27</w:t>
      </w:r>
      <w:r>
        <w:rPr>
          <w:noProof/>
        </w:rPr>
        <w:t>.</w:t>
      </w:r>
      <w:r w:rsidRPr="0030224D">
        <w:rPr>
          <w:noProof/>
        </w:rPr>
        <w:t>02</w:t>
      </w:r>
      <w:r>
        <w:rPr>
          <w:noProof/>
        </w:rPr>
        <w:t xml:space="preserve"> en</w:t>
      </w:r>
      <w:r w:rsidR="001664CF">
        <w:rPr>
          <w:noProof/>
        </w:rPr>
        <w:t> </w:t>
      </w:r>
      <w:r w:rsidRPr="0030224D">
        <w:rPr>
          <w:noProof/>
        </w:rPr>
        <w:t>27</w:t>
      </w:r>
      <w:r>
        <w:rPr>
          <w:noProof/>
        </w:rPr>
        <w:t>.</w:t>
      </w:r>
      <w:r w:rsidRPr="0030224D">
        <w:rPr>
          <w:noProof/>
        </w:rPr>
        <w:t>04</w:t>
      </w:r>
      <w:r>
        <w:rPr>
          <w:noProof/>
        </w:rPr>
        <w:t>);</w:t>
      </w:r>
    </w:p>
    <w:p w14:paraId="07EC4C20" w14:textId="77777777" w:rsidR="00857611" w:rsidRPr="00D84C7B" w:rsidRDefault="00857611" w:rsidP="00ED344C">
      <w:pPr>
        <w:ind w:left="567" w:hanging="567"/>
        <w:rPr>
          <w:noProof/>
        </w:rPr>
      </w:pPr>
    </w:p>
    <w:p w14:paraId="0F311EED" w14:textId="28EE0131" w:rsidR="00857611" w:rsidRPr="00D84C7B" w:rsidRDefault="00857611" w:rsidP="00ED344C">
      <w:pPr>
        <w:ind w:left="567" w:hanging="567"/>
        <w:rPr>
          <w:noProof/>
        </w:rPr>
      </w:pPr>
      <w:r>
        <w:rPr>
          <w:noProof/>
        </w:rPr>
        <w:t>b)</w:t>
      </w:r>
      <w:r>
        <w:rPr>
          <w:noProof/>
        </w:rPr>
        <w:tab/>
        <w:t>ruwe aardolie (GS-code</w:t>
      </w:r>
      <w:r w:rsidR="001664CF">
        <w:rPr>
          <w:noProof/>
        </w:rPr>
        <w:t> </w:t>
      </w:r>
      <w:r w:rsidRPr="0030224D">
        <w:rPr>
          <w:noProof/>
        </w:rPr>
        <w:t>27</w:t>
      </w:r>
      <w:r>
        <w:rPr>
          <w:noProof/>
        </w:rPr>
        <w:t>.</w:t>
      </w:r>
      <w:r w:rsidRPr="0030224D">
        <w:rPr>
          <w:noProof/>
        </w:rPr>
        <w:t>09</w:t>
      </w:r>
      <w:r>
        <w:rPr>
          <w:noProof/>
        </w:rPr>
        <w:t>);</w:t>
      </w:r>
    </w:p>
    <w:p w14:paraId="6A7C1F85" w14:textId="77777777" w:rsidR="00857611" w:rsidRPr="00D84C7B" w:rsidRDefault="00857611" w:rsidP="00ED344C">
      <w:pPr>
        <w:ind w:left="567" w:hanging="567"/>
        <w:rPr>
          <w:noProof/>
        </w:rPr>
      </w:pPr>
    </w:p>
    <w:p w14:paraId="36D21EB6" w14:textId="53E8832C" w:rsidR="00857611" w:rsidRPr="00D84C7B" w:rsidRDefault="00857611" w:rsidP="00ED344C">
      <w:pPr>
        <w:ind w:left="567" w:hanging="567"/>
        <w:rPr>
          <w:noProof/>
        </w:rPr>
      </w:pPr>
      <w:r>
        <w:rPr>
          <w:noProof/>
        </w:rPr>
        <w:t>c)</w:t>
      </w:r>
      <w:r>
        <w:rPr>
          <w:noProof/>
        </w:rPr>
        <w:tab/>
        <w:t>aardolieproducten (GS-code</w:t>
      </w:r>
      <w:r w:rsidR="001664CF">
        <w:rPr>
          <w:noProof/>
        </w:rPr>
        <w:t> </w:t>
      </w:r>
      <w:r w:rsidRPr="0030224D">
        <w:rPr>
          <w:noProof/>
        </w:rPr>
        <w:t>27</w:t>
      </w:r>
      <w:r>
        <w:rPr>
          <w:noProof/>
        </w:rPr>
        <w:t>.</w:t>
      </w:r>
      <w:r w:rsidRPr="0030224D">
        <w:rPr>
          <w:noProof/>
        </w:rPr>
        <w:t>10</w:t>
      </w:r>
      <w:r>
        <w:rPr>
          <w:noProof/>
        </w:rPr>
        <w:t xml:space="preserve"> en</w:t>
      </w:r>
      <w:r w:rsidR="001664CF">
        <w:rPr>
          <w:noProof/>
        </w:rPr>
        <w:t> </w:t>
      </w:r>
      <w:r w:rsidRPr="0030224D">
        <w:rPr>
          <w:noProof/>
        </w:rPr>
        <w:t>27</w:t>
      </w:r>
      <w:r>
        <w:rPr>
          <w:noProof/>
        </w:rPr>
        <w:t>.</w:t>
      </w:r>
      <w:r w:rsidRPr="0030224D">
        <w:rPr>
          <w:noProof/>
        </w:rPr>
        <w:t>13</w:t>
      </w:r>
      <w:r>
        <w:rPr>
          <w:noProof/>
        </w:rPr>
        <w:t>-</w:t>
      </w:r>
      <w:r w:rsidRPr="0030224D">
        <w:rPr>
          <w:noProof/>
        </w:rPr>
        <w:t>27</w:t>
      </w:r>
      <w:r>
        <w:rPr>
          <w:noProof/>
        </w:rPr>
        <w:t>.</w:t>
      </w:r>
      <w:r w:rsidRPr="0030224D">
        <w:rPr>
          <w:noProof/>
        </w:rPr>
        <w:t>15</w:t>
      </w:r>
      <w:r>
        <w:rPr>
          <w:noProof/>
        </w:rPr>
        <w:t>);</w:t>
      </w:r>
    </w:p>
    <w:p w14:paraId="35F10D73" w14:textId="77777777" w:rsidR="00857611" w:rsidRPr="00D84C7B" w:rsidRDefault="00857611" w:rsidP="00ED344C">
      <w:pPr>
        <w:ind w:left="567" w:hanging="567"/>
        <w:rPr>
          <w:noProof/>
        </w:rPr>
      </w:pPr>
    </w:p>
    <w:p w14:paraId="7B9DCCBD" w14:textId="1B25D9E1" w:rsidR="00857611" w:rsidRPr="00D84C7B" w:rsidRDefault="00857611" w:rsidP="00ED344C">
      <w:pPr>
        <w:ind w:left="567" w:hanging="567"/>
        <w:rPr>
          <w:noProof/>
        </w:rPr>
      </w:pPr>
      <w:r>
        <w:rPr>
          <w:noProof/>
        </w:rPr>
        <w:t>d)</w:t>
      </w:r>
      <w:r>
        <w:rPr>
          <w:noProof/>
        </w:rPr>
        <w:tab/>
        <w:t>aardgas, met inbegrip van vloeibaar aardgas en vloeibaar petroleumgas (LPG) (GS-code</w:t>
      </w:r>
      <w:r w:rsidR="001664CF">
        <w:rPr>
          <w:noProof/>
        </w:rPr>
        <w:t> </w:t>
      </w:r>
      <w:r w:rsidRPr="0030224D">
        <w:rPr>
          <w:noProof/>
        </w:rPr>
        <w:t>27</w:t>
      </w:r>
      <w:r>
        <w:rPr>
          <w:noProof/>
        </w:rPr>
        <w:t>.</w:t>
      </w:r>
      <w:r w:rsidRPr="0030224D">
        <w:rPr>
          <w:noProof/>
        </w:rPr>
        <w:t>11</w:t>
      </w:r>
      <w:r>
        <w:rPr>
          <w:noProof/>
        </w:rPr>
        <w:t>); en</w:t>
      </w:r>
    </w:p>
    <w:p w14:paraId="6FC4784D" w14:textId="77777777" w:rsidR="00857611" w:rsidRPr="00D84C7B" w:rsidRDefault="00857611" w:rsidP="00ED344C">
      <w:pPr>
        <w:ind w:left="567" w:hanging="567"/>
        <w:rPr>
          <w:noProof/>
        </w:rPr>
      </w:pPr>
    </w:p>
    <w:p w14:paraId="5F4815BC" w14:textId="09587D4B" w:rsidR="00857611" w:rsidRPr="00960078" w:rsidRDefault="00857611" w:rsidP="00ED344C">
      <w:pPr>
        <w:ind w:left="567" w:hanging="567"/>
        <w:rPr>
          <w:noProof/>
          <w:lang w:val="de-DE"/>
        </w:rPr>
      </w:pPr>
      <w:r w:rsidRPr="00960078">
        <w:rPr>
          <w:noProof/>
          <w:lang w:val="de-DE"/>
        </w:rPr>
        <w:t>e)</w:t>
      </w:r>
      <w:r w:rsidRPr="00960078">
        <w:rPr>
          <w:noProof/>
          <w:lang w:val="de-DE"/>
        </w:rPr>
        <w:tab/>
        <w:t>elektrische energie (GS-code</w:t>
      </w:r>
      <w:r w:rsidR="001664CF">
        <w:rPr>
          <w:noProof/>
          <w:lang w:val="de-DE"/>
        </w:rPr>
        <w:t> </w:t>
      </w:r>
      <w:r w:rsidRPr="0030224D">
        <w:rPr>
          <w:noProof/>
          <w:lang w:val="de-DE"/>
        </w:rPr>
        <w:t>27</w:t>
      </w:r>
      <w:r w:rsidRPr="00960078">
        <w:rPr>
          <w:noProof/>
          <w:lang w:val="de-DE"/>
        </w:rPr>
        <w:t>.</w:t>
      </w:r>
      <w:r w:rsidRPr="0030224D">
        <w:rPr>
          <w:noProof/>
          <w:lang w:val="de-DE"/>
        </w:rPr>
        <w:t>16</w:t>
      </w:r>
      <w:r w:rsidRPr="00960078">
        <w:rPr>
          <w:noProof/>
          <w:lang w:val="de-DE"/>
        </w:rPr>
        <w:t>).</w:t>
      </w:r>
    </w:p>
    <w:p w14:paraId="6B76BF8F" w14:textId="77777777" w:rsidR="00857611" w:rsidRPr="00960078" w:rsidRDefault="00857611" w:rsidP="002C0553">
      <w:pPr>
        <w:rPr>
          <w:noProof/>
          <w:lang w:val="de-DE"/>
        </w:rPr>
      </w:pPr>
    </w:p>
    <w:p w14:paraId="459FD13A" w14:textId="3D051FD2" w:rsidR="00857611" w:rsidRPr="00D84C7B" w:rsidRDefault="00857611" w:rsidP="002C0553">
      <w:pPr>
        <w:rPr>
          <w:noProof/>
        </w:rPr>
      </w:pPr>
      <w:r w:rsidRPr="0030224D">
        <w:rPr>
          <w:noProof/>
        </w:rPr>
        <w:t>2</w:t>
      </w:r>
      <w:r>
        <w:rPr>
          <w:noProof/>
        </w:rPr>
        <w:t>.</w:t>
      </w:r>
      <w:r>
        <w:rPr>
          <w:noProof/>
        </w:rPr>
        <w:tab/>
        <w:t>Lijst van grondstoffen per GS-code:</w:t>
      </w:r>
    </w:p>
    <w:p w14:paraId="08A2A278" w14:textId="77777777" w:rsidR="003C7D87" w:rsidRPr="00D84C7B" w:rsidRDefault="003C7D87" w:rsidP="002C0553">
      <w:pPr>
        <w:rPr>
          <w:noProof/>
        </w:rPr>
      </w:pPr>
    </w:p>
    <w:tbl>
      <w:tblPr>
        <w:tblStyle w:val="TableGrid"/>
        <w:tblW w:w="5000" w:type="pct"/>
        <w:tblLook w:val="04A0" w:firstRow="1" w:lastRow="0" w:firstColumn="1" w:lastColumn="0" w:noHBand="0" w:noVBand="1"/>
      </w:tblPr>
      <w:tblGrid>
        <w:gridCol w:w="1230"/>
        <w:gridCol w:w="8624"/>
      </w:tblGrid>
      <w:tr w:rsidR="00ED344C" w:rsidRPr="00D84C7B" w14:paraId="48241990" w14:textId="77777777" w:rsidTr="00ED344C">
        <w:trPr>
          <w:trHeight w:val="225"/>
          <w:tblHeader/>
        </w:trPr>
        <w:tc>
          <w:tcPr>
            <w:tcW w:w="542" w:type="pct"/>
            <w:noWrap/>
            <w:hideMark/>
          </w:tcPr>
          <w:p w14:paraId="1F2A76B6" w14:textId="77777777" w:rsidR="00857611" w:rsidRPr="00D84C7B" w:rsidRDefault="00857611" w:rsidP="00ED344C">
            <w:pPr>
              <w:spacing w:before="60" w:after="60" w:line="240" w:lineRule="auto"/>
              <w:jc w:val="center"/>
              <w:rPr>
                <w:rFonts w:ascii="Times New Roman" w:hAnsi="Times New Roman" w:cs="Times New Roman"/>
                <w:noProof/>
                <w:sz w:val="24"/>
                <w:szCs w:val="24"/>
              </w:rPr>
            </w:pPr>
            <w:r>
              <w:rPr>
                <w:rFonts w:ascii="Times New Roman" w:hAnsi="Times New Roman"/>
                <w:noProof/>
                <w:sz w:val="24"/>
              </w:rPr>
              <w:t>Hoofdstuk</w:t>
            </w:r>
          </w:p>
        </w:tc>
        <w:tc>
          <w:tcPr>
            <w:tcW w:w="4458" w:type="pct"/>
            <w:noWrap/>
            <w:hideMark/>
          </w:tcPr>
          <w:p w14:paraId="3B18F963" w14:textId="77777777" w:rsidR="00857611" w:rsidRPr="00D84C7B" w:rsidRDefault="00857611" w:rsidP="00ED344C">
            <w:pPr>
              <w:spacing w:before="60" w:after="60" w:line="240" w:lineRule="auto"/>
              <w:jc w:val="center"/>
              <w:rPr>
                <w:rFonts w:ascii="Times New Roman" w:hAnsi="Times New Roman" w:cs="Times New Roman"/>
                <w:noProof/>
                <w:sz w:val="24"/>
                <w:szCs w:val="24"/>
              </w:rPr>
            </w:pPr>
            <w:r>
              <w:rPr>
                <w:rFonts w:ascii="Times New Roman" w:hAnsi="Times New Roman"/>
                <w:noProof/>
                <w:sz w:val="24"/>
              </w:rPr>
              <w:t>Post</w:t>
            </w:r>
          </w:p>
        </w:tc>
      </w:tr>
      <w:tr w:rsidR="00ED344C" w:rsidRPr="00D84C7B" w14:paraId="0AB5E536" w14:textId="77777777" w:rsidTr="00ED344C">
        <w:trPr>
          <w:trHeight w:val="225"/>
        </w:trPr>
        <w:tc>
          <w:tcPr>
            <w:tcW w:w="542" w:type="pct"/>
            <w:noWrap/>
            <w:hideMark/>
          </w:tcPr>
          <w:p w14:paraId="2BF597E9"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25</w:t>
            </w:r>
          </w:p>
        </w:tc>
        <w:tc>
          <w:tcPr>
            <w:tcW w:w="4458" w:type="pct"/>
            <w:hideMark/>
          </w:tcPr>
          <w:p w14:paraId="07D17D05"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Zout; zwavel; aarde en steen; gips, kalk en cement</w:t>
            </w:r>
          </w:p>
        </w:tc>
      </w:tr>
      <w:tr w:rsidR="00ED344C" w:rsidRPr="00D84C7B" w14:paraId="3E1F6932" w14:textId="77777777" w:rsidTr="00ED344C">
        <w:trPr>
          <w:trHeight w:val="225"/>
        </w:trPr>
        <w:tc>
          <w:tcPr>
            <w:tcW w:w="542" w:type="pct"/>
            <w:noWrap/>
            <w:hideMark/>
          </w:tcPr>
          <w:p w14:paraId="7F270B86"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26</w:t>
            </w:r>
          </w:p>
        </w:tc>
        <w:tc>
          <w:tcPr>
            <w:tcW w:w="4458" w:type="pct"/>
            <w:hideMark/>
          </w:tcPr>
          <w:p w14:paraId="17F21BC1"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Ertsen, slakken en assen</w:t>
            </w:r>
          </w:p>
        </w:tc>
      </w:tr>
      <w:tr w:rsidR="00ED344C" w:rsidRPr="00D84C7B" w14:paraId="682ECDF3" w14:textId="77777777" w:rsidTr="003C7D87">
        <w:trPr>
          <w:trHeight w:val="450"/>
        </w:trPr>
        <w:tc>
          <w:tcPr>
            <w:tcW w:w="542" w:type="pct"/>
            <w:tcBorders>
              <w:bottom w:val="single" w:sz="4" w:space="0" w:color="auto"/>
            </w:tcBorders>
            <w:noWrap/>
            <w:hideMark/>
          </w:tcPr>
          <w:p w14:paraId="561371D6"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27</w:t>
            </w:r>
          </w:p>
        </w:tc>
        <w:tc>
          <w:tcPr>
            <w:tcW w:w="4458" w:type="pct"/>
            <w:hideMark/>
          </w:tcPr>
          <w:p w14:paraId="4303144E"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Minerale brandstoffen, minerale oliën en distillatieproducten daarvan; bitumineuze stoffen; minerale was</w:t>
            </w:r>
          </w:p>
        </w:tc>
      </w:tr>
      <w:tr w:rsidR="00ED344C" w:rsidRPr="00D84C7B" w14:paraId="715C79DE" w14:textId="77777777" w:rsidTr="003C7D87">
        <w:trPr>
          <w:trHeight w:val="450"/>
        </w:trPr>
        <w:tc>
          <w:tcPr>
            <w:tcW w:w="542" w:type="pct"/>
            <w:tcBorders>
              <w:bottom w:val="single" w:sz="4" w:space="0" w:color="auto"/>
            </w:tcBorders>
            <w:noWrap/>
            <w:hideMark/>
          </w:tcPr>
          <w:p w14:paraId="669FC668"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28</w:t>
            </w:r>
          </w:p>
        </w:tc>
        <w:tc>
          <w:tcPr>
            <w:tcW w:w="4458" w:type="pct"/>
            <w:hideMark/>
          </w:tcPr>
          <w:p w14:paraId="1A8B6989"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Anorganische chemische producten; anorganische of organische verbindingen van edele metalen, van radioactieve elementen, van zeldzame aardmetalen en van isotopen</w:t>
            </w:r>
          </w:p>
        </w:tc>
      </w:tr>
      <w:tr w:rsidR="00ED344C" w:rsidRPr="00D84C7B" w14:paraId="680C7A2D" w14:textId="77777777" w:rsidTr="003C7D87">
        <w:trPr>
          <w:trHeight w:val="225"/>
        </w:trPr>
        <w:tc>
          <w:tcPr>
            <w:tcW w:w="542" w:type="pct"/>
            <w:tcBorders>
              <w:top w:val="single" w:sz="4" w:space="0" w:color="auto"/>
            </w:tcBorders>
            <w:noWrap/>
            <w:hideMark/>
          </w:tcPr>
          <w:p w14:paraId="03BC3655" w14:textId="77777777" w:rsidR="00857611" w:rsidRPr="00D84C7B" w:rsidRDefault="00857611" w:rsidP="00ED344C">
            <w:pPr>
              <w:pageBreakBefore/>
              <w:spacing w:before="60" w:after="60" w:line="240" w:lineRule="auto"/>
              <w:rPr>
                <w:rFonts w:ascii="Times New Roman" w:hAnsi="Times New Roman" w:cs="Times New Roman"/>
                <w:noProof/>
                <w:sz w:val="24"/>
                <w:szCs w:val="24"/>
              </w:rPr>
            </w:pPr>
            <w:r w:rsidRPr="0030224D">
              <w:rPr>
                <w:rFonts w:ascii="Times New Roman" w:hAnsi="Times New Roman"/>
                <w:noProof/>
                <w:sz w:val="24"/>
              </w:rPr>
              <w:t>29</w:t>
            </w:r>
          </w:p>
        </w:tc>
        <w:tc>
          <w:tcPr>
            <w:tcW w:w="4458" w:type="pct"/>
            <w:hideMark/>
          </w:tcPr>
          <w:p w14:paraId="667D17F2"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Organische chemische producten</w:t>
            </w:r>
          </w:p>
        </w:tc>
      </w:tr>
      <w:tr w:rsidR="00ED344C" w:rsidRPr="00D84C7B" w14:paraId="6E7F5338" w14:textId="77777777" w:rsidTr="00ED344C">
        <w:trPr>
          <w:trHeight w:val="450"/>
        </w:trPr>
        <w:tc>
          <w:tcPr>
            <w:tcW w:w="542" w:type="pct"/>
            <w:noWrap/>
            <w:hideMark/>
          </w:tcPr>
          <w:p w14:paraId="41B7F354"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71</w:t>
            </w:r>
          </w:p>
        </w:tc>
        <w:tc>
          <w:tcPr>
            <w:tcW w:w="4458" w:type="pct"/>
            <w:hideMark/>
          </w:tcPr>
          <w:p w14:paraId="48FEB555" w14:textId="7EB67B2D"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Echte en gekweekte parels, edelstenen en halfedelstenen, edele metalen en metalen geplateerd met edele metalen, alsmede werken daarvan — met uitzondering van echte en gekweekte parels, edelstenen of halfedelstenen</w:t>
            </w:r>
          </w:p>
        </w:tc>
      </w:tr>
      <w:tr w:rsidR="00ED344C" w:rsidRPr="00D84C7B" w14:paraId="21FCA5C5" w14:textId="77777777" w:rsidTr="00ED344C">
        <w:trPr>
          <w:trHeight w:val="225"/>
        </w:trPr>
        <w:tc>
          <w:tcPr>
            <w:tcW w:w="542" w:type="pct"/>
            <w:noWrap/>
            <w:hideMark/>
          </w:tcPr>
          <w:p w14:paraId="25A88747"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72</w:t>
            </w:r>
          </w:p>
        </w:tc>
        <w:tc>
          <w:tcPr>
            <w:tcW w:w="4458" w:type="pct"/>
            <w:hideMark/>
          </w:tcPr>
          <w:p w14:paraId="4D5A730D"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Gietijzer, ijzer en staal</w:t>
            </w:r>
          </w:p>
        </w:tc>
      </w:tr>
      <w:tr w:rsidR="00ED344C" w:rsidRPr="00D84C7B" w14:paraId="5484BEAF" w14:textId="77777777" w:rsidTr="00ED344C">
        <w:trPr>
          <w:trHeight w:val="225"/>
        </w:trPr>
        <w:tc>
          <w:tcPr>
            <w:tcW w:w="542" w:type="pct"/>
            <w:noWrap/>
            <w:hideMark/>
          </w:tcPr>
          <w:p w14:paraId="74704D8E"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74</w:t>
            </w:r>
          </w:p>
        </w:tc>
        <w:tc>
          <w:tcPr>
            <w:tcW w:w="4458" w:type="pct"/>
            <w:hideMark/>
          </w:tcPr>
          <w:p w14:paraId="135C3C5F"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Koper en werken van koper</w:t>
            </w:r>
          </w:p>
        </w:tc>
      </w:tr>
      <w:tr w:rsidR="00ED344C" w:rsidRPr="00D84C7B" w14:paraId="73E4D6D7" w14:textId="77777777" w:rsidTr="00ED344C">
        <w:trPr>
          <w:trHeight w:val="225"/>
        </w:trPr>
        <w:tc>
          <w:tcPr>
            <w:tcW w:w="542" w:type="pct"/>
            <w:noWrap/>
            <w:hideMark/>
          </w:tcPr>
          <w:p w14:paraId="039425EE"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75</w:t>
            </w:r>
          </w:p>
        </w:tc>
        <w:tc>
          <w:tcPr>
            <w:tcW w:w="4458" w:type="pct"/>
            <w:hideMark/>
          </w:tcPr>
          <w:p w14:paraId="657FD395"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Nikkel en werken van nikkel</w:t>
            </w:r>
          </w:p>
        </w:tc>
      </w:tr>
      <w:tr w:rsidR="00ED344C" w:rsidRPr="00D84C7B" w14:paraId="5AE5D962" w14:textId="77777777" w:rsidTr="00ED344C">
        <w:trPr>
          <w:trHeight w:val="225"/>
        </w:trPr>
        <w:tc>
          <w:tcPr>
            <w:tcW w:w="542" w:type="pct"/>
            <w:noWrap/>
            <w:hideMark/>
          </w:tcPr>
          <w:p w14:paraId="2D12DC89"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76</w:t>
            </w:r>
          </w:p>
        </w:tc>
        <w:tc>
          <w:tcPr>
            <w:tcW w:w="4458" w:type="pct"/>
            <w:hideMark/>
          </w:tcPr>
          <w:p w14:paraId="47A332EF"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Aluminium en werken van aluminium</w:t>
            </w:r>
          </w:p>
        </w:tc>
      </w:tr>
      <w:tr w:rsidR="00ED344C" w:rsidRPr="00D84C7B" w14:paraId="3AB4EFB2" w14:textId="77777777" w:rsidTr="00ED344C">
        <w:trPr>
          <w:trHeight w:val="225"/>
        </w:trPr>
        <w:tc>
          <w:tcPr>
            <w:tcW w:w="542" w:type="pct"/>
            <w:noWrap/>
            <w:hideMark/>
          </w:tcPr>
          <w:p w14:paraId="3ED16748"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78</w:t>
            </w:r>
          </w:p>
        </w:tc>
        <w:tc>
          <w:tcPr>
            <w:tcW w:w="4458" w:type="pct"/>
            <w:hideMark/>
          </w:tcPr>
          <w:p w14:paraId="02741777"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Lood en werken van lood</w:t>
            </w:r>
          </w:p>
        </w:tc>
      </w:tr>
      <w:tr w:rsidR="00ED344C" w:rsidRPr="00D84C7B" w14:paraId="0AEEAEE1" w14:textId="77777777" w:rsidTr="00ED344C">
        <w:trPr>
          <w:trHeight w:val="225"/>
        </w:trPr>
        <w:tc>
          <w:tcPr>
            <w:tcW w:w="542" w:type="pct"/>
            <w:noWrap/>
            <w:hideMark/>
          </w:tcPr>
          <w:p w14:paraId="4A5C53BC"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79</w:t>
            </w:r>
          </w:p>
        </w:tc>
        <w:tc>
          <w:tcPr>
            <w:tcW w:w="4458" w:type="pct"/>
            <w:hideMark/>
          </w:tcPr>
          <w:p w14:paraId="53053C7F"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Zink en werken van zink</w:t>
            </w:r>
          </w:p>
        </w:tc>
      </w:tr>
      <w:tr w:rsidR="00ED344C" w:rsidRPr="00D84C7B" w14:paraId="4963B3EB" w14:textId="77777777" w:rsidTr="00ED344C">
        <w:trPr>
          <w:trHeight w:val="225"/>
        </w:trPr>
        <w:tc>
          <w:tcPr>
            <w:tcW w:w="542" w:type="pct"/>
            <w:noWrap/>
            <w:hideMark/>
          </w:tcPr>
          <w:p w14:paraId="01B79FF2"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80</w:t>
            </w:r>
          </w:p>
        </w:tc>
        <w:tc>
          <w:tcPr>
            <w:tcW w:w="4458" w:type="pct"/>
            <w:hideMark/>
          </w:tcPr>
          <w:p w14:paraId="7C7FAED9"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Tin en werken van tin</w:t>
            </w:r>
          </w:p>
        </w:tc>
      </w:tr>
      <w:tr w:rsidR="00ED344C" w:rsidRPr="00D84C7B" w14:paraId="370F8DD7" w14:textId="77777777" w:rsidTr="00ED344C">
        <w:trPr>
          <w:trHeight w:val="225"/>
        </w:trPr>
        <w:tc>
          <w:tcPr>
            <w:tcW w:w="542" w:type="pct"/>
            <w:noWrap/>
            <w:hideMark/>
          </w:tcPr>
          <w:p w14:paraId="10FA1D4F" w14:textId="77777777" w:rsidR="00857611" w:rsidRPr="00D84C7B" w:rsidRDefault="00857611" w:rsidP="00ED344C">
            <w:pPr>
              <w:spacing w:before="60" w:after="60" w:line="240" w:lineRule="auto"/>
              <w:rPr>
                <w:rFonts w:ascii="Times New Roman" w:hAnsi="Times New Roman" w:cs="Times New Roman"/>
                <w:noProof/>
                <w:sz w:val="24"/>
                <w:szCs w:val="24"/>
              </w:rPr>
            </w:pPr>
            <w:r w:rsidRPr="0030224D">
              <w:rPr>
                <w:rFonts w:ascii="Times New Roman" w:hAnsi="Times New Roman"/>
                <w:noProof/>
                <w:sz w:val="24"/>
              </w:rPr>
              <w:t>81</w:t>
            </w:r>
          </w:p>
        </w:tc>
        <w:tc>
          <w:tcPr>
            <w:tcW w:w="4458" w:type="pct"/>
            <w:hideMark/>
          </w:tcPr>
          <w:p w14:paraId="6643187E" w14:textId="77777777" w:rsidR="00857611" w:rsidRPr="00D84C7B" w:rsidRDefault="00857611" w:rsidP="00ED344C">
            <w:pPr>
              <w:spacing w:before="60" w:after="60" w:line="240" w:lineRule="auto"/>
              <w:rPr>
                <w:rFonts w:ascii="Times New Roman" w:hAnsi="Times New Roman" w:cs="Times New Roman"/>
                <w:noProof/>
                <w:sz w:val="24"/>
                <w:szCs w:val="24"/>
              </w:rPr>
            </w:pPr>
            <w:r>
              <w:rPr>
                <w:rFonts w:ascii="Times New Roman" w:hAnsi="Times New Roman"/>
                <w:noProof/>
                <w:sz w:val="24"/>
              </w:rPr>
              <w:t>Andere onedele metalen; cermets; werken van deze stoffen</w:t>
            </w:r>
          </w:p>
        </w:tc>
      </w:tr>
    </w:tbl>
    <w:p w14:paraId="6AC13271" w14:textId="77777777" w:rsidR="00857611" w:rsidRPr="00D84C7B" w:rsidRDefault="00857611" w:rsidP="00ED344C">
      <w:pPr>
        <w:rPr>
          <w:noProof/>
        </w:rPr>
      </w:pPr>
    </w:p>
    <w:p w14:paraId="10B901E1" w14:textId="70731096" w:rsidR="00857611" w:rsidRPr="00D84C7B" w:rsidRDefault="00857611" w:rsidP="00ED344C">
      <w:pPr>
        <w:rPr>
          <w:noProof/>
        </w:rPr>
      </w:pPr>
      <w:r w:rsidRPr="0030224D">
        <w:rPr>
          <w:noProof/>
        </w:rPr>
        <w:t>3</w:t>
      </w:r>
      <w:r>
        <w:rPr>
          <w:noProof/>
        </w:rPr>
        <w:t>.</w:t>
      </w:r>
      <w:r>
        <w:rPr>
          <w:noProof/>
        </w:rPr>
        <w:tab/>
        <w:t>Lijst van koolwaterstoffen per GS-code:</w:t>
      </w:r>
    </w:p>
    <w:p w14:paraId="2489CCA3" w14:textId="77777777" w:rsidR="00857611" w:rsidRPr="00D84C7B" w:rsidRDefault="00857611" w:rsidP="00ED344C">
      <w:pPr>
        <w:rPr>
          <w:noProof/>
        </w:rPr>
      </w:pPr>
    </w:p>
    <w:p w14:paraId="557C5005" w14:textId="6CB6F177" w:rsidR="00857611" w:rsidRPr="00D84C7B" w:rsidRDefault="00857611" w:rsidP="00ED344C">
      <w:pPr>
        <w:ind w:left="567" w:hanging="567"/>
        <w:rPr>
          <w:noProof/>
        </w:rPr>
      </w:pPr>
      <w:r>
        <w:rPr>
          <w:noProof/>
        </w:rPr>
        <w:t>a)</w:t>
      </w:r>
      <w:r>
        <w:rPr>
          <w:noProof/>
        </w:rPr>
        <w:tab/>
        <w:t>ruwe aardolie (GS-code</w:t>
      </w:r>
      <w:r w:rsidR="001664CF">
        <w:rPr>
          <w:noProof/>
        </w:rPr>
        <w:t> </w:t>
      </w:r>
      <w:r w:rsidRPr="0030224D">
        <w:rPr>
          <w:noProof/>
        </w:rPr>
        <w:t>27</w:t>
      </w:r>
      <w:r>
        <w:rPr>
          <w:noProof/>
        </w:rPr>
        <w:t>.</w:t>
      </w:r>
      <w:r w:rsidRPr="0030224D">
        <w:rPr>
          <w:noProof/>
        </w:rPr>
        <w:t>09</w:t>
      </w:r>
      <w:r>
        <w:rPr>
          <w:noProof/>
        </w:rPr>
        <w:t>); en</w:t>
      </w:r>
    </w:p>
    <w:p w14:paraId="1D16C29C" w14:textId="77777777" w:rsidR="00857611" w:rsidRPr="00D84C7B" w:rsidRDefault="00857611" w:rsidP="00ED344C">
      <w:pPr>
        <w:ind w:left="567" w:hanging="567"/>
        <w:rPr>
          <w:noProof/>
        </w:rPr>
      </w:pPr>
    </w:p>
    <w:p w14:paraId="0D3498A4" w14:textId="412EE8B6" w:rsidR="00857611" w:rsidRPr="00D84C7B" w:rsidRDefault="00857611" w:rsidP="00ED344C">
      <w:pPr>
        <w:ind w:left="567" w:hanging="567"/>
        <w:rPr>
          <w:noProof/>
        </w:rPr>
      </w:pPr>
      <w:r>
        <w:rPr>
          <w:noProof/>
        </w:rPr>
        <w:t>b)</w:t>
      </w:r>
      <w:r>
        <w:rPr>
          <w:noProof/>
        </w:rPr>
        <w:tab/>
        <w:t>aardgas (GS-code</w:t>
      </w:r>
      <w:r w:rsidR="001664CF">
        <w:rPr>
          <w:noProof/>
        </w:rPr>
        <w:t> </w:t>
      </w:r>
      <w:r w:rsidRPr="0030224D">
        <w:rPr>
          <w:noProof/>
        </w:rPr>
        <w:t>27</w:t>
      </w:r>
      <w:r>
        <w:rPr>
          <w:noProof/>
        </w:rPr>
        <w:t>.</w:t>
      </w:r>
      <w:r w:rsidRPr="0030224D">
        <w:rPr>
          <w:noProof/>
        </w:rPr>
        <w:t>11</w:t>
      </w:r>
      <w:r>
        <w:rPr>
          <w:noProof/>
        </w:rPr>
        <w:t>).</w:t>
      </w:r>
    </w:p>
    <w:p w14:paraId="35D0875F" w14:textId="737423D9" w:rsidR="00857611" w:rsidRPr="00D84C7B" w:rsidRDefault="00857611" w:rsidP="00ED344C">
      <w:pPr>
        <w:rPr>
          <w:noProof/>
        </w:rPr>
      </w:pPr>
    </w:p>
    <w:p w14:paraId="49903EF5" w14:textId="77777777" w:rsidR="003C7D87" w:rsidRPr="00D84C7B" w:rsidRDefault="003C7D87" w:rsidP="00ED344C">
      <w:pPr>
        <w:rPr>
          <w:noProof/>
        </w:rPr>
      </w:pPr>
    </w:p>
    <w:p w14:paraId="15236D62" w14:textId="397D7B77" w:rsidR="00857611" w:rsidRPr="00D84C7B" w:rsidRDefault="003C7D87" w:rsidP="003C7D87">
      <w:pPr>
        <w:jc w:val="center"/>
        <w:rPr>
          <w:noProof/>
        </w:rPr>
      </w:pPr>
      <w:r>
        <w:rPr>
          <w:noProof/>
        </w:rPr>
        <w:t>________________</w:t>
      </w:r>
    </w:p>
    <w:p w14:paraId="37E2B5A3" w14:textId="77777777" w:rsidR="00ED344C" w:rsidRPr="00D84C7B" w:rsidRDefault="00ED344C" w:rsidP="00ED344C">
      <w:pPr>
        <w:rPr>
          <w:noProof/>
        </w:rPr>
        <w:sectPr w:rsidR="00ED344C" w:rsidRPr="00D84C7B" w:rsidSect="003C7D87">
          <w:headerReference w:type="even" r:id="rId93"/>
          <w:headerReference w:type="default" r:id="rId94"/>
          <w:footerReference w:type="even" r:id="rId95"/>
          <w:footerReference w:type="default" r:id="rId96"/>
          <w:headerReference w:type="first" r:id="rId97"/>
          <w:footerReference w:type="first" r:id="rId98"/>
          <w:footnotePr>
            <w:numRestart w:val="eachPage"/>
          </w:footnotePr>
          <w:pgSz w:w="11906" w:h="16838" w:code="9"/>
          <w:pgMar w:top="1134" w:right="1134" w:bottom="1134" w:left="1134" w:header="1134" w:footer="1134" w:gutter="0"/>
          <w:pgNumType w:start="1"/>
          <w:cols w:space="708"/>
          <w:docGrid w:linePitch="360"/>
        </w:sectPr>
      </w:pPr>
    </w:p>
    <w:p w14:paraId="1A8ADF95" w14:textId="77777777" w:rsidR="00857611" w:rsidRPr="00D84C7B" w:rsidRDefault="00857611" w:rsidP="00ED344C">
      <w:pPr>
        <w:jc w:val="right"/>
        <w:rPr>
          <w:b/>
          <w:bCs/>
          <w:noProof/>
          <w:u w:val="single"/>
        </w:rPr>
      </w:pPr>
      <w:bookmarkStart w:id="51" w:name="_Hlk134000523"/>
      <w:r>
        <w:rPr>
          <w:b/>
          <w:noProof/>
          <w:u w:val="single"/>
        </w:rPr>
        <w:t>BIJLAGE </w:t>
      </w:r>
      <w:r w:rsidRPr="0030224D">
        <w:rPr>
          <w:b/>
          <w:noProof/>
          <w:u w:val="single"/>
        </w:rPr>
        <w:t>8</w:t>
      </w:r>
      <w:r>
        <w:rPr>
          <w:b/>
          <w:noProof/>
          <w:u w:val="single"/>
        </w:rPr>
        <w:t>-B</w:t>
      </w:r>
      <w:bookmarkEnd w:id="51"/>
    </w:p>
    <w:p w14:paraId="5CB021C2" w14:textId="77777777" w:rsidR="00857611" w:rsidRPr="00D84C7B" w:rsidRDefault="00857611" w:rsidP="00ED344C">
      <w:pPr>
        <w:rPr>
          <w:noProof/>
        </w:rPr>
      </w:pPr>
    </w:p>
    <w:p w14:paraId="15FBDFC6" w14:textId="77777777" w:rsidR="00ED344C" w:rsidRPr="00D84C7B" w:rsidRDefault="00ED344C" w:rsidP="00ED344C">
      <w:pPr>
        <w:rPr>
          <w:noProof/>
        </w:rPr>
      </w:pPr>
    </w:p>
    <w:p w14:paraId="6C0BE604" w14:textId="5BFA1633" w:rsidR="00857611" w:rsidRPr="00D84C7B" w:rsidRDefault="00857611" w:rsidP="00ED344C">
      <w:pPr>
        <w:jc w:val="center"/>
        <w:rPr>
          <w:noProof/>
        </w:rPr>
      </w:pPr>
      <w:bookmarkStart w:id="52" w:name="_Hlk134000538"/>
      <w:r>
        <w:rPr>
          <w:noProof/>
        </w:rPr>
        <w:t>IN ARTIKEL </w:t>
      </w:r>
      <w:r w:rsidRPr="0030224D">
        <w:rPr>
          <w:noProof/>
        </w:rPr>
        <w:t>8</w:t>
      </w:r>
      <w:r>
        <w:rPr>
          <w:noProof/>
        </w:rPr>
        <w:t>.</w:t>
      </w:r>
      <w:r w:rsidRPr="0030224D">
        <w:rPr>
          <w:noProof/>
        </w:rPr>
        <w:t>5</w:t>
      </w:r>
      <w:r>
        <w:rPr>
          <w:noProof/>
        </w:rPr>
        <w:t>, LID </w:t>
      </w:r>
      <w:r w:rsidRPr="0030224D">
        <w:rPr>
          <w:noProof/>
        </w:rPr>
        <w:t>2</w:t>
      </w:r>
      <w:r>
        <w:rPr>
          <w:noProof/>
        </w:rPr>
        <w:t>, BEDOELDE TARIEFVOORWAARDEN VOOR UITVOER</w:t>
      </w:r>
      <w:bookmarkEnd w:id="52"/>
    </w:p>
    <w:p w14:paraId="1F841FCA" w14:textId="77777777" w:rsidR="00857611" w:rsidRPr="00D84C7B" w:rsidRDefault="00857611" w:rsidP="00ED344C">
      <w:pPr>
        <w:rPr>
          <w:noProof/>
        </w:rPr>
      </w:pPr>
    </w:p>
    <w:p w14:paraId="2AC4576F" w14:textId="438E8925" w:rsidR="00857611" w:rsidRPr="00D84C7B" w:rsidRDefault="00857611" w:rsidP="00ED344C">
      <w:pPr>
        <w:rPr>
          <w:noProof/>
        </w:rPr>
      </w:pPr>
      <w:r w:rsidRPr="0030224D">
        <w:rPr>
          <w:noProof/>
        </w:rPr>
        <w:t>1</w:t>
      </w:r>
      <w:r>
        <w:rPr>
          <w:noProof/>
        </w:rPr>
        <w:t>.</w:t>
      </w:r>
      <w:r>
        <w:rPr>
          <w:noProof/>
        </w:rPr>
        <w:tab/>
        <w:t>Een maatregel die Chili invoert of handhaaft uit hoofde van artikel </w:t>
      </w:r>
      <w:r w:rsidRPr="0030224D">
        <w:rPr>
          <w:noProof/>
        </w:rPr>
        <w:t>8</w:t>
      </w:r>
      <w:r>
        <w:rPr>
          <w:noProof/>
        </w:rPr>
        <w:t>.</w:t>
      </w:r>
      <w:r w:rsidRPr="0030224D">
        <w:rPr>
          <w:noProof/>
        </w:rPr>
        <w:t>5</w:t>
      </w:r>
      <w:r>
        <w:rPr>
          <w:noProof/>
        </w:rPr>
        <w:t>, lid </w:t>
      </w:r>
      <w:r w:rsidRPr="0030224D">
        <w:rPr>
          <w:noProof/>
        </w:rPr>
        <w:t>2</w:t>
      </w:r>
      <w:r>
        <w:rPr>
          <w:noProof/>
        </w:rPr>
        <w:t>, moet aan alle volgende voorwaarden voldoen:</w:t>
      </w:r>
    </w:p>
    <w:p w14:paraId="495B0900" w14:textId="77777777" w:rsidR="00857611" w:rsidRPr="00D84C7B" w:rsidRDefault="00857611" w:rsidP="00ED344C">
      <w:pPr>
        <w:rPr>
          <w:noProof/>
        </w:rPr>
      </w:pPr>
    </w:p>
    <w:p w14:paraId="4475305F" w14:textId="262C7C5A" w:rsidR="00857611" w:rsidRPr="00D84C7B" w:rsidRDefault="00857611" w:rsidP="00ED344C">
      <w:pPr>
        <w:ind w:left="567" w:hanging="567"/>
        <w:rPr>
          <w:noProof/>
        </w:rPr>
      </w:pPr>
      <w:r>
        <w:rPr>
          <w:noProof/>
        </w:rPr>
        <w:t>a)</w:t>
      </w:r>
      <w:r>
        <w:rPr>
          <w:noProof/>
        </w:rPr>
        <w:tab/>
        <w:t>de maatregel leidt niet tot een uitvoerbeperking voor uitvoer naar de Europese Unie uit hoofde van artikel </w:t>
      </w:r>
      <w:r w:rsidRPr="0030224D">
        <w:rPr>
          <w:noProof/>
        </w:rPr>
        <w:t>2</w:t>
      </w:r>
      <w:r>
        <w:rPr>
          <w:noProof/>
        </w:rPr>
        <w:t>.</w:t>
      </w:r>
      <w:r w:rsidRPr="0030224D">
        <w:rPr>
          <w:noProof/>
        </w:rPr>
        <w:t>11</w:t>
      </w:r>
      <w:r>
        <w:rPr>
          <w:noProof/>
        </w:rPr>
        <w:t>;</w:t>
      </w:r>
    </w:p>
    <w:p w14:paraId="5ECD9183" w14:textId="77777777" w:rsidR="00857611" w:rsidRPr="00D84C7B" w:rsidRDefault="00857611" w:rsidP="00ED344C">
      <w:pPr>
        <w:ind w:left="567" w:hanging="567"/>
        <w:rPr>
          <w:noProof/>
        </w:rPr>
      </w:pPr>
    </w:p>
    <w:p w14:paraId="0F54491A" w14:textId="77777777" w:rsidR="00857611" w:rsidRPr="00D84C7B" w:rsidRDefault="00857611" w:rsidP="00ED344C">
      <w:pPr>
        <w:ind w:left="567" w:hanging="567"/>
        <w:rPr>
          <w:noProof/>
        </w:rPr>
      </w:pPr>
      <w:r>
        <w:rPr>
          <w:noProof/>
        </w:rPr>
        <w:t>b)</w:t>
      </w:r>
      <w:r>
        <w:rPr>
          <w:noProof/>
        </w:rPr>
        <w:tab/>
        <w:t>de maatregel heeft geen negatieve invloed op de capaciteit van de Europese Unie om grondstoffen uit Chili in te voeren;</w:t>
      </w:r>
    </w:p>
    <w:p w14:paraId="2F851D3F" w14:textId="77777777" w:rsidR="00857611" w:rsidRPr="00D84C7B" w:rsidRDefault="00857611" w:rsidP="00ED344C">
      <w:pPr>
        <w:rPr>
          <w:noProof/>
        </w:rPr>
      </w:pPr>
    </w:p>
    <w:p w14:paraId="20BFD993" w14:textId="74DA034F" w:rsidR="00857611" w:rsidRPr="00D84C7B" w:rsidRDefault="00857611" w:rsidP="00ED344C">
      <w:pPr>
        <w:ind w:left="567" w:hanging="567"/>
        <w:rPr>
          <w:noProof/>
        </w:rPr>
      </w:pPr>
      <w:r>
        <w:rPr>
          <w:noProof/>
        </w:rPr>
        <w:t>c)</w:t>
      </w:r>
      <w:r>
        <w:rPr>
          <w:noProof/>
        </w:rPr>
        <w:tab/>
        <w:t>indien de grondstof tegen een preferentiële prijs wordt geleverd aan een marktdeelnemer in een derde land, wordt die prijs onmiddellijk en onvoorwaardelijk toegekend aan marktdeelnemers in soortgelijke situaties in de Europese Unie; en</w:t>
      </w:r>
    </w:p>
    <w:p w14:paraId="7B0A8E27" w14:textId="77777777" w:rsidR="00857611" w:rsidRPr="00D84C7B" w:rsidRDefault="00857611" w:rsidP="00ED344C">
      <w:pPr>
        <w:rPr>
          <w:noProof/>
        </w:rPr>
      </w:pPr>
    </w:p>
    <w:p w14:paraId="5EFC5F62" w14:textId="2D245F28" w:rsidR="00857611" w:rsidRPr="00D84C7B" w:rsidRDefault="00857611" w:rsidP="00ED344C">
      <w:pPr>
        <w:ind w:left="567" w:hanging="567"/>
        <w:rPr>
          <w:noProof/>
        </w:rPr>
      </w:pPr>
      <w:r>
        <w:rPr>
          <w:noProof/>
        </w:rPr>
        <w:t>d)</w:t>
      </w:r>
      <w:r>
        <w:rPr>
          <w:noProof/>
        </w:rPr>
        <w:tab/>
        <w:t>de preferentiële prijs mag niet lager zijn dan de laagste uitvoerprijs van hetzelfde goed in de voorafgaande twaalf maanden.</w:t>
      </w:r>
    </w:p>
    <w:p w14:paraId="12E41E20" w14:textId="77777777" w:rsidR="00857611" w:rsidRPr="00D84C7B" w:rsidRDefault="00857611" w:rsidP="00ED344C">
      <w:pPr>
        <w:rPr>
          <w:noProof/>
        </w:rPr>
      </w:pPr>
    </w:p>
    <w:p w14:paraId="54647E33" w14:textId="512884D3" w:rsidR="00857611" w:rsidRPr="00D84C7B" w:rsidRDefault="00857611" w:rsidP="00ED344C">
      <w:pPr>
        <w:rPr>
          <w:noProof/>
        </w:rPr>
      </w:pPr>
      <w:r w:rsidRPr="0030224D">
        <w:rPr>
          <w:noProof/>
        </w:rPr>
        <w:t>2</w:t>
      </w:r>
      <w:r>
        <w:rPr>
          <w:noProof/>
        </w:rPr>
        <w:t>.</w:t>
      </w:r>
      <w:r>
        <w:rPr>
          <w:noProof/>
        </w:rPr>
        <w:tab/>
        <w:t>In overeenstemming met de wet- en regelgeving van Chili worden de in punt </w:t>
      </w:r>
      <w:r w:rsidRPr="0030224D">
        <w:rPr>
          <w:noProof/>
        </w:rPr>
        <w:t>1</w:t>
      </w:r>
      <w:r>
        <w:rPr>
          <w:noProof/>
        </w:rPr>
        <w:t xml:space="preserve"> bedoelde maatregel en de wijze waarop deze wordt uitgevoerd, openbaar gemaakt, en op verzoek van de Europese Unie verstrekt Chili de Europese Unie gedetailleerde en betrouwbare informatie over de productomschrijving, het productievolume waarop de maatregel betrekking heeft, of de binnenlandse verkoop tegen preferentiële prijzen heeft plaatsgevonden en de binnenlandse prijs die het resultaat is van de maatregel.</w:t>
      </w:r>
    </w:p>
    <w:p w14:paraId="2E4A5CCB" w14:textId="30EFF662" w:rsidR="00857611" w:rsidRPr="00D84C7B" w:rsidRDefault="00857611" w:rsidP="00ED344C">
      <w:pPr>
        <w:rPr>
          <w:rFonts w:eastAsia="Batang"/>
          <w:noProof/>
        </w:rPr>
      </w:pPr>
    </w:p>
    <w:p w14:paraId="00CBD337" w14:textId="77777777" w:rsidR="003C7D87" w:rsidRPr="00D84C7B" w:rsidRDefault="003C7D87" w:rsidP="00ED344C">
      <w:pPr>
        <w:rPr>
          <w:rFonts w:eastAsia="Batang"/>
          <w:noProof/>
        </w:rPr>
      </w:pPr>
    </w:p>
    <w:p w14:paraId="37B2239D" w14:textId="3A9F7D90" w:rsidR="00857611" w:rsidRPr="00D84C7B" w:rsidRDefault="003C7D87" w:rsidP="003C7D87">
      <w:pPr>
        <w:jc w:val="center"/>
        <w:rPr>
          <w:rFonts w:eastAsia="Calibri"/>
          <w:noProof/>
        </w:rPr>
      </w:pPr>
      <w:r>
        <w:rPr>
          <w:noProof/>
        </w:rPr>
        <w:t>________________</w:t>
      </w:r>
    </w:p>
    <w:p w14:paraId="480D139A" w14:textId="77777777" w:rsidR="00857611" w:rsidRPr="00D84C7B" w:rsidRDefault="00857611" w:rsidP="00857611">
      <w:pPr>
        <w:contextualSpacing/>
        <w:rPr>
          <w:b/>
          <w:noProof/>
          <w:szCs w:val="24"/>
          <w:u w:val="single"/>
        </w:rPr>
        <w:sectPr w:rsidR="00857611" w:rsidRPr="00D84C7B" w:rsidSect="003C7D87">
          <w:headerReference w:type="even" r:id="rId99"/>
          <w:headerReference w:type="default" r:id="rId100"/>
          <w:footerReference w:type="even" r:id="rId101"/>
          <w:footerReference w:type="default" r:id="rId102"/>
          <w:headerReference w:type="first" r:id="rId103"/>
          <w:footerReference w:type="first" r:id="rId104"/>
          <w:footnotePr>
            <w:numRestart w:val="eachPage"/>
          </w:footnotePr>
          <w:pgSz w:w="11906" w:h="16838" w:code="9"/>
          <w:pgMar w:top="1134" w:right="1134" w:bottom="1134" w:left="1134" w:header="1134" w:footer="1134" w:gutter="0"/>
          <w:pgNumType w:start="1"/>
          <w:cols w:space="708"/>
          <w:docGrid w:linePitch="360"/>
        </w:sectPr>
      </w:pPr>
    </w:p>
    <w:p w14:paraId="352F17FB" w14:textId="77777777" w:rsidR="00857611" w:rsidRPr="00D84C7B" w:rsidRDefault="00857611" w:rsidP="00ED344C">
      <w:pPr>
        <w:jc w:val="right"/>
        <w:rPr>
          <w:rFonts w:eastAsia="Calibri"/>
          <w:b/>
          <w:bCs/>
          <w:noProof/>
          <w:u w:val="single"/>
        </w:rPr>
      </w:pPr>
      <w:bookmarkStart w:id="53" w:name="_Hlk134000567"/>
      <w:r>
        <w:rPr>
          <w:b/>
          <w:noProof/>
          <w:u w:val="single"/>
        </w:rPr>
        <w:t>BIJLAGE </w:t>
      </w:r>
      <w:r w:rsidRPr="0030224D">
        <w:rPr>
          <w:b/>
          <w:noProof/>
          <w:u w:val="single"/>
        </w:rPr>
        <w:t>9</w:t>
      </w:r>
      <w:r>
        <w:rPr>
          <w:b/>
          <w:noProof/>
          <w:u w:val="single"/>
        </w:rPr>
        <w:t>-A</w:t>
      </w:r>
      <w:bookmarkEnd w:id="53"/>
    </w:p>
    <w:p w14:paraId="6AB7D76A" w14:textId="77777777" w:rsidR="00857611" w:rsidRPr="00D84C7B" w:rsidRDefault="00857611" w:rsidP="00ED344C">
      <w:pPr>
        <w:rPr>
          <w:rFonts w:eastAsia="Calibri"/>
          <w:noProof/>
        </w:rPr>
      </w:pPr>
    </w:p>
    <w:p w14:paraId="29CFF88B" w14:textId="77777777" w:rsidR="00857611" w:rsidRPr="00D84C7B" w:rsidRDefault="00857611" w:rsidP="00ED344C">
      <w:pPr>
        <w:rPr>
          <w:rFonts w:eastAsia="Calibri"/>
          <w:noProof/>
        </w:rPr>
      </w:pPr>
    </w:p>
    <w:p w14:paraId="2A7EA9B7" w14:textId="136C6458" w:rsidR="00857611" w:rsidRPr="00D84C7B" w:rsidRDefault="00857611" w:rsidP="00ED344C">
      <w:pPr>
        <w:jc w:val="center"/>
        <w:rPr>
          <w:rFonts w:eastAsia="Calibri"/>
          <w:noProof/>
        </w:rPr>
      </w:pPr>
      <w:bookmarkStart w:id="54" w:name="_Hlk134000558"/>
      <w:r>
        <w:rPr>
          <w:noProof/>
        </w:rPr>
        <w:t>DOOR DE PARTIJEN ERKENDE</w:t>
      </w:r>
      <w:r w:rsidR="00960078">
        <w:rPr>
          <w:noProof/>
        </w:rPr>
        <w:t xml:space="preserve"> </w:t>
      </w:r>
      <w:r>
        <w:rPr>
          <w:noProof/>
        </w:rPr>
        <w:br/>
        <w:t>INTERNATIONALE ORGANISATIES VOOR NORMALISATIE</w:t>
      </w:r>
      <w:bookmarkEnd w:id="54"/>
    </w:p>
    <w:p w14:paraId="58419451" w14:textId="77777777" w:rsidR="00857611" w:rsidRPr="00D84C7B" w:rsidRDefault="00857611" w:rsidP="00ED344C">
      <w:pPr>
        <w:rPr>
          <w:rFonts w:eastAsia="MS Mincho"/>
          <w:noProof/>
        </w:rPr>
      </w:pPr>
    </w:p>
    <w:p w14:paraId="66E3C229" w14:textId="77777777" w:rsidR="00857611" w:rsidRPr="0028673D" w:rsidRDefault="00857611" w:rsidP="00ED344C">
      <w:pPr>
        <w:ind w:left="567" w:hanging="567"/>
        <w:rPr>
          <w:rFonts w:eastAsia="MS Mincho"/>
          <w:noProof/>
        </w:rPr>
      </w:pPr>
      <w:r w:rsidRPr="0030224D">
        <w:rPr>
          <w:noProof/>
        </w:rPr>
        <w:t>1</w:t>
      </w:r>
      <w:r>
        <w:rPr>
          <w:noProof/>
        </w:rPr>
        <w:t>.</w:t>
      </w:r>
      <w:r>
        <w:rPr>
          <w:noProof/>
        </w:rPr>
        <w:tab/>
        <w:t>Internationaal Bureau voor Maten en Gewichten (BIPM);</w:t>
      </w:r>
    </w:p>
    <w:p w14:paraId="4A9C9DD3" w14:textId="77777777" w:rsidR="00857611" w:rsidRPr="00960078" w:rsidRDefault="00857611" w:rsidP="00ED344C">
      <w:pPr>
        <w:ind w:left="567" w:hanging="567"/>
        <w:rPr>
          <w:rFonts w:eastAsia="MS Mincho"/>
          <w:noProof/>
        </w:rPr>
      </w:pPr>
    </w:p>
    <w:p w14:paraId="755F75F3" w14:textId="77777777" w:rsidR="00857611" w:rsidRPr="00347F8F" w:rsidRDefault="00857611" w:rsidP="00ED344C">
      <w:pPr>
        <w:ind w:left="567" w:hanging="567"/>
        <w:rPr>
          <w:rFonts w:eastAsia="MS Mincho"/>
          <w:noProof/>
        </w:rPr>
      </w:pPr>
      <w:r w:rsidRPr="0030224D">
        <w:rPr>
          <w:noProof/>
        </w:rPr>
        <w:t>2</w:t>
      </w:r>
      <w:r>
        <w:rPr>
          <w:noProof/>
        </w:rPr>
        <w:t>.</w:t>
      </w:r>
      <w:r>
        <w:rPr>
          <w:noProof/>
        </w:rPr>
        <w:tab/>
        <w:t>Codex Alimentarius-Commissie;</w:t>
      </w:r>
    </w:p>
    <w:p w14:paraId="6A3CE45C" w14:textId="77777777" w:rsidR="00857611" w:rsidRPr="00960078" w:rsidRDefault="00857611" w:rsidP="00ED344C">
      <w:pPr>
        <w:ind w:left="567" w:hanging="567"/>
        <w:rPr>
          <w:rFonts w:eastAsia="MS Mincho"/>
          <w:noProof/>
        </w:rPr>
      </w:pPr>
    </w:p>
    <w:p w14:paraId="3D118BA4" w14:textId="77777777" w:rsidR="00857611" w:rsidRPr="00347F8F" w:rsidRDefault="00857611" w:rsidP="00ED344C">
      <w:pPr>
        <w:ind w:left="567" w:hanging="567"/>
        <w:rPr>
          <w:rFonts w:eastAsia="MS Mincho"/>
          <w:noProof/>
        </w:rPr>
      </w:pPr>
      <w:r w:rsidRPr="0030224D">
        <w:rPr>
          <w:noProof/>
        </w:rPr>
        <w:t>3</w:t>
      </w:r>
      <w:r>
        <w:rPr>
          <w:noProof/>
        </w:rPr>
        <w:t>.</w:t>
      </w:r>
      <w:r>
        <w:rPr>
          <w:noProof/>
        </w:rPr>
        <w:tab/>
        <w:t>Internationale Burgerluchtvaartorganisatie (ICAO);</w:t>
      </w:r>
    </w:p>
    <w:p w14:paraId="6526F3D5" w14:textId="77777777" w:rsidR="00857611" w:rsidRPr="00960078" w:rsidRDefault="00857611" w:rsidP="00ED344C">
      <w:pPr>
        <w:ind w:left="567" w:hanging="567"/>
        <w:rPr>
          <w:rFonts w:eastAsia="MS Mincho"/>
          <w:noProof/>
        </w:rPr>
      </w:pPr>
    </w:p>
    <w:p w14:paraId="226529BE" w14:textId="77777777" w:rsidR="00857611" w:rsidRPr="00D84C7B" w:rsidRDefault="00857611" w:rsidP="00ED344C">
      <w:pPr>
        <w:ind w:left="567" w:hanging="567"/>
        <w:rPr>
          <w:rFonts w:eastAsia="MS Mincho"/>
          <w:noProof/>
        </w:rPr>
      </w:pPr>
      <w:r w:rsidRPr="0030224D">
        <w:rPr>
          <w:noProof/>
        </w:rPr>
        <w:t>4</w:t>
      </w:r>
      <w:r>
        <w:rPr>
          <w:noProof/>
        </w:rPr>
        <w:t>.</w:t>
      </w:r>
      <w:r>
        <w:rPr>
          <w:noProof/>
        </w:rPr>
        <w:tab/>
        <w:t>Internationale Raad voor de harmonisatie van de technische voorschriften voor de registratie van geneesmiddelen voor menselijk gebruik (ICH);</w:t>
      </w:r>
    </w:p>
    <w:p w14:paraId="1DFF1F10" w14:textId="77777777" w:rsidR="00857611" w:rsidRPr="00D84C7B" w:rsidRDefault="00857611" w:rsidP="00ED344C">
      <w:pPr>
        <w:ind w:left="567" w:hanging="567"/>
        <w:rPr>
          <w:rFonts w:eastAsia="MS Mincho"/>
          <w:noProof/>
        </w:rPr>
      </w:pPr>
    </w:p>
    <w:p w14:paraId="5F5775C3" w14:textId="77777777" w:rsidR="00857611" w:rsidRPr="00D84C7B" w:rsidRDefault="00857611" w:rsidP="00ED344C">
      <w:pPr>
        <w:ind w:left="567" w:hanging="567"/>
        <w:rPr>
          <w:rFonts w:eastAsia="MS Mincho"/>
          <w:noProof/>
        </w:rPr>
      </w:pPr>
      <w:r w:rsidRPr="0030224D">
        <w:rPr>
          <w:noProof/>
        </w:rPr>
        <w:t>5</w:t>
      </w:r>
      <w:r>
        <w:rPr>
          <w:noProof/>
        </w:rPr>
        <w:t>.</w:t>
      </w:r>
      <w:r>
        <w:rPr>
          <w:noProof/>
        </w:rPr>
        <w:tab/>
        <w:t>Internationale Elektrotechnische Commissie (IEC);</w:t>
      </w:r>
    </w:p>
    <w:p w14:paraId="394DA896" w14:textId="77777777" w:rsidR="00857611" w:rsidRPr="00D84C7B" w:rsidRDefault="00857611" w:rsidP="00ED344C">
      <w:pPr>
        <w:ind w:left="567" w:hanging="567"/>
        <w:rPr>
          <w:rFonts w:eastAsia="MS Mincho"/>
          <w:noProof/>
        </w:rPr>
      </w:pPr>
    </w:p>
    <w:p w14:paraId="734947CC" w14:textId="77777777" w:rsidR="00857611" w:rsidRPr="00D84C7B" w:rsidRDefault="00857611" w:rsidP="00ED344C">
      <w:pPr>
        <w:ind w:left="567" w:hanging="567"/>
        <w:rPr>
          <w:rFonts w:eastAsia="MS Mincho"/>
          <w:noProof/>
        </w:rPr>
      </w:pPr>
      <w:r w:rsidRPr="0030224D">
        <w:rPr>
          <w:noProof/>
        </w:rPr>
        <w:t>6</w:t>
      </w:r>
      <w:r>
        <w:rPr>
          <w:noProof/>
        </w:rPr>
        <w:t>.</w:t>
      </w:r>
      <w:r>
        <w:rPr>
          <w:noProof/>
        </w:rPr>
        <w:tab/>
        <w:t>Internationale Arbeidsorganisatie (IAO);</w:t>
      </w:r>
    </w:p>
    <w:p w14:paraId="5D545DFC" w14:textId="77777777" w:rsidR="00857611" w:rsidRPr="00D84C7B" w:rsidRDefault="00857611" w:rsidP="00ED344C">
      <w:pPr>
        <w:ind w:left="567" w:hanging="567"/>
        <w:rPr>
          <w:rFonts w:eastAsia="MS Mincho"/>
          <w:noProof/>
        </w:rPr>
      </w:pPr>
    </w:p>
    <w:p w14:paraId="08A67693" w14:textId="77777777" w:rsidR="00857611" w:rsidRPr="00D84C7B" w:rsidRDefault="00857611" w:rsidP="00ED344C">
      <w:pPr>
        <w:ind w:left="567" w:hanging="567"/>
        <w:rPr>
          <w:rFonts w:eastAsia="MS Mincho"/>
          <w:noProof/>
        </w:rPr>
      </w:pPr>
      <w:r w:rsidRPr="0030224D">
        <w:rPr>
          <w:noProof/>
        </w:rPr>
        <w:t>7</w:t>
      </w:r>
      <w:r>
        <w:rPr>
          <w:noProof/>
        </w:rPr>
        <w:t>.</w:t>
      </w:r>
      <w:r>
        <w:rPr>
          <w:noProof/>
        </w:rPr>
        <w:tab/>
        <w:t>Internationale Maritieme Organisatie (IMO);</w:t>
      </w:r>
    </w:p>
    <w:p w14:paraId="751F99B3" w14:textId="77777777" w:rsidR="00857611" w:rsidRPr="00D84C7B" w:rsidRDefault="00857611" w:rsidP="00ED344C">
      <w:pPr>
        <w:ind w:left="567" w:hanging="567"/>
        <w:rPr>
          <w:rFonts w:eastAsia="MS Mincho"/>
          <w:noProof/>
        </w:rPr>
      </w:pPr>
    </w:p>
    <w:p w14:paraId="58585FFD" w14:textId="77777777" w:rsidR="00857611" w:rsidRPr="00D84C7B" w:rsidRDefault="00857611" w:rsidP="00ED344C">
      <w:pPr>
        <w:ind w:left="567" w:hanging="567"/>
        <w:rPr>
          <w:rFonts w:eastAsia="MS Mincho"/>
          <w:noProof/>
        </w:rPr>
      </w:pPr>
      <w:r w:rsidRPr="0030224D">
        <w:rPr>
          <w:noProof/>
        </w:rPr>
        <w:t>8</w:t>
      </w:r>
      <w:r>
        <w:rPr>
          <w:noProof/>
        </w:rPr>
        <w:t>.</w:t>
      </w:r>
      <w:r>
        <w:rPr>
          <w:noProof/>
        </w:rPr>
        <w:tab/>
        <w:t>Internationale Olijfolieraad (IOR);</w:t>
      </w:r>
    </w:p>
    <w:p w14:paraId="51673F68" w14:textId="77777777" w:rsidR="00857611" w:rsidRPr="00D84C7B" w:rsidRDefault="00857611" w:rsidP="00ED344C">
      <w:pPr>
        <w:ind w:left="567" w:hanging="567"/>
        <w:rPr>
          <w:rFonts w:eastAsia="MS Mincho"/>
          <w:noProof/>
        </w:rPr>
      </w:pPr>
    </w:p>
    <w:p w14:paraId="00F8521A" w14:textId="3366436B" w:rsidR="00857611" w:rsidRPr="00D84C7B" w:rsidRDefault="00ED344C" w:rsidP="00ED344C">
      <w:pPr>
        <w:ind w:left="567" w:hanging="567"/>
        <w:rPr>
          <w:rFonts w:eastAsia="MS Mincho"/>
          <w:noProof/>
        </w:rPr>
      </w:pPr>
      <w:r>
        <w:rPr>
          <w:noProof/>
        </w:rPr>
        <w:br w:type="page"/>
      </w:r>
      <w:r w:rsidRPr="0030224D">
        <w:rPr>
          <w:noProof/>
        </w:rPr>
        <w:t>9</w:t>
      </w:r>
      <w:r>
        <w:rPr>
          <w:noProof/>
        </w:rPr>
        <w:t>.</w:t>
      </w:r>
      <w:r>
        <w:rPr>
          <w:noProof/>
        </w:rPr>
        <w:tab/>
        <w:t>Internationale Organisatie voor wijnbouw en wijnbereiding (OIV);</w:t>
      </w:r>
    </w:p>
    <w:p w14:paraId="51725057" w14:textId="77777777" w:rsidR="00857611" w:rsidRPr="00D84C7B" w:rsidRDefault="00857611" w:rsidP="00ED344C">
      <w:pPr>
        <w:ind w:left="567" w:hanging="567"/>
        <w:rPr>
          <w:rFonts w:eastAsia="MS Mincho"/>
          <w:noProof/>
        </w:rPr>
      </w:pPr>
    </w:p>
    <w:p w14:paraId="2980E97B" w14:textId="77777777" w:rsidR="00857611" w:rsidRPr="00D84C7B" w:rsidRDefault="00857611" w:rsidP="00ED344C">
      <w:pPr>
        <w:ind w:left="567" w:hanging="567"/>
        <w:rPr>
          <w:rFonts w:eastAsia="MS Mincho"/>
          <w:noProof/>
        </w:rPr>
      </w:pPr>
      <w:r w:rsidRPr="0030224D">
        <w:rPr>
          <w:noProof/>
        </w:rPr>
        <w:t>10</w:t>
      </w:r>
      <w:r>
        <w:rPr>
          <w:noProof/>
        </w:rPr>
        <w:t>.</w:t>
      </w:r>
      <w:r>
        <w:rPr>
          <w:noProof/>
        </w:rPr>
        <w:tab/>
        <w:t>Internationale Organisatie voor Normalisatie (ISO);</w:t>
      </w:r>
    </w:p>
    <w:p w14:paraId="5189EAC0" w14:textId="77777777" w:rsidR="00857611" w:rsidRPr="00D84C7B" w:rsidRDefault="00857611" w:rsidP="00ED344C">
      <w:pPr>
        <w:ind w:left="567" w:hanging="567"/>
        <w:rPr>
          <w:rFonts w:eastAsia="MS Mincho"/>
          <w:noProof/>
        </w:rPr>
      </w:pPr>
    </w:p>
    <w:p w14:paraId="32FFA423" w14:textId="77777777" w:rsidR="00857611" w:rsidRPr="00D84C7B" w:rsidRDefault="00857611" w:rsidP="00ED344C">
      <w:pPr>
        <w:ind w:left="567" w:hanging="567"/>
        <w:rPr>
          <w:rFonts w:eastAsia="MS Mincho"/>
          <w:noProof/>
        </w:rPr>
      </w:pPr>
      <w:r w:rsidRPr="0030224D">
        <w:rPr>
          <w:noProof/>
        </w:rPr>
        <w:t>11</w:t>
      </w:r>
      <w:r>
        <w:rPr>
          <w:noProof/>
        </w:rPr>
        <w:t>.</w:t>
      </w:r>
      <w:r>
        <w:rPr>
          <w:noProof/>
        </w:rPr>
        <w:tab/>
        <w:t>Internationale Organisatie voor wettelijke metrologie (OIML);</w:t>
      </w:r>
    </w:p>
    <w:p w14:paraId="1448AB22" w14:textId="77777777" w:rsidR="00857611" w:rsidRPr="00D84C7B" w:rsidRDefault="00857611" w:rsidP="00ED344C">
      <w:pPr>
        <w:ind w:left="567" w:hanging="567"/>
        <w:rPr>
          <w:rFonts w:eastAsia="MS Mincho"/>
          <w:noProof/>
        </w:rPr>
      </w:pPr>
    </w:p>
    <w:p w14:paraId="42D9F7B7" w14:textId="77777777" w:rsidR="00857611" w:rsidRPr="00D84C7B" w:rsidRDefault="00857611" w:rsidP="00ED344C">
      <w:pPr>
        <w:ind w:left="567" w:hanging="567"/>
        <w:rPr>
          <w:rFonts w:eastAsia="MS Mincho"/>
          <w:noProof/>
        </w:rPr>
      </w:pPr>
      <w:r w:rsidRPr="0030224D">
        <w:rPr>
          <w:noProof/>
        </w:rPr>
        <w:t>12</w:t>
      </w:r>
      <w:r>
        <w:rPr>
          <w:noProof/>
        </w:rPr>
        <w:t>.</w:t>
      </w:r>
      <w:r>
        <w:rPr>
          <w:noProof/>
        </w:rPr>
        <w:tab/>
        <w:t>Internationale Telecommunicatie-unie (ITU);</w:t>
      </w:r>
    </w:p>
    <w:p w14:paraId="3F010272" w14:textId="77777777" w:rsidR="00857611" w:rsidRPr="00D84C7B" w:rsidRDefault="00857611" w:rsidP="00ED344C">
      <w:pPr>
        <w:ind w:left="567" w:hanging="567"/>
        <w:rPr>
          <w:rFonts w:eastAsia="MS Mincho"/>
          <w:noProof/>
        </w:rPr>
      </w:pPr>
    </w:p>
    <w:p w14:paraId="24C79686" w14:textId="77777777" w:rsidR="00857611" w:rsidRPr="00D84C7B" w:rsidRDefault="00857611" w:rsidP="00ED344C">
      <w:pPr>
        <w:ind w:left="567" w:hanging="567"/>
        <w:rPr>
          <w:rFonts w:eastAsia="MS Mincho"/>
          <w:noProof/>
        </w:rPr>
      </w:pPr>
      <w:r w:rsidRPr="0030224D">
        <w:rPr>
          <w:noProof/>
        </w:rPr>
        <w:t>13</w:t>
      </w:r>
      <w:r>
        <w:rPr>
          <w:noProof/>
        </w:rPr>
        <w:t>.</w:t>
      </w:r>
      <w:r>
        <w:rPr>
          <w:noProof/>
        </w:rPr>
        <w:tab/>
        <w:t>VN-subcomité van deskundigen inzake het mondiaal geharmoniseerd classificatie- en etiketteringssysteem voor chemische stoffen (UN/SCEGHS);</w:t>
      </w:r>
    </w:p>
    <w:p w14:paraId="17E6549F" w14:textId="77777777" w:rsidR="00857611" w:rsidRPr="00D84C7B" w:rsidRDefault="00857611" w:rsidP="00ED344C">
      <w:pPr>
        <w:ind w:left="567" w:hanging="567"/>
        <w:rPr>
          <w:rFonts w:eastAsia="MS Mincho"/>
          <w:noProof/>
        </w:rPr>
      </w:pPr>
    </w:p>
    <w:p w14:paraId="7A49053D" w14:textId="77777777" w:rsidR="00857611" w:rsidRPr="00D84C7B" w:rsidRDefault="00857611" w:rsidP="00ED344C">
      <w:pPr>
        <w:ind w:left="567" w:hanging="567"/>
        <w:rPr>
          <w:rFonts w:eastAsia="MS Mincho"/>
          <w:noProof/>
        </w:rPr>
      </w:pPr>
      <w:r w:rsidRPr="0030224D">
        <w:rPr>
          <w:noProof/>
        </w:rPr>
        <w:t>14</w:t>
      </w:r>
      <w:r>
        <w:rPr>
          <w:noProof/>
        </w:rPr>
        <w:t>.</w:t>
      </w:r>
      <w:r>
        <w:rPr>
          <w:noProof/>
        </w:rPr>
        <w:tab/>
        <w:t>Wereldpostunie (UPU);</w:t>
      </w:r>
    </w:p>
    <w:p w14:paraId="5E5AFF2D" w14:textId="77777777" w:rsidR="00857611" w:rsidRPr="00D84C7B" w:rsidRDefault="00857611" w:rsidP="00ED344C">
      <w:pPr>
        <w:ind w:left="567" w:hanging="567"/>
        <w:rPr>
          <w:rFonts w:eastAsia="MS Mincho"/>
          <w:noProof/>
        </w:rPr>
      </w:pPr>
    </w:p>
    <w:p w14:paraId="63FC51AA" w14:textId="77777777" w:rsidR="00857611" w:rsidRPr="00D84C7B" w:rsidRDefault="00857611" w:rsidP="00ED344C">
      <w:pPr>
        <w:ind w:left="567" w:hanging="567"/>
        <w:rPr>
          <w:rFonts w:eastAsia="MS Mincho"/>
          <w:noProof/>
        </w:rPr>
      </w:pPr>
      <w:r w:rsidRPr="0030224D">
        <w:rPr>
          <w:noProof/>
        </w:rPr>
        <w:t>15</w:t>
      </w:r>
      <w:r>
        <w:rPr>
          <w:noProof/>
        </w:rPr>
        <w:t>.</w:t>
      </w:r>
      <w:r>
        <w:rPr>
          <w:noProof/>
        </w:rPr>
        <w:tab/>
        <w:t>Wereldforum voor de harmonisatie van reglementen voor voertuigen (WP.</w:t>
      </w:r>
      <w:r w:rsidRPr="0030224D">
        <w:rPr>
          <w:noProof/>
        </w:rPr>
        <w:t>29</w:t>
      </w:r>
      <w:r>
        <w:rPr>
          <w:noProof/>
        </w:rPr>
        <w:t>) binnen de Economische Commissie voor Europa van de Verenigde Naties (VN/ECE); en</w:t>
      </w:r>
    </w:p>
    <w:p w14:paraId="61D5CB4F" w14:textId="77777777" w:rsidR="00857611" w:rsidRPr="00D84C7B" w:rsidRDefault="00857611" w:rsidP="00ED344C">
      <w:pPr>
        <w:ind w:left="567" w:hanging="567"/>
        <w:rPr>
          <w:rFonts w:eastAsia="MS Mincho"/>
          <w:noProof/>
        </w:rPr>
      </w:pPr>
    </w:p>
    <w:p w14:paraId="61E58CC2" w14:textId="77777777" w:rsidR="00857611" w:rsidRPr="00D84C7B" w:rsidRDefault="00857611" w:rsidP="00ED344C">
      <w:pPr>
        <w:ind w:left="567" w:hanging="567"/>
        <w:rPr>
          <w:rFonts w:eastAsia="MS Mincho"/>
          <w:noProof/>
        </w:rPr>
      </w:pPr>
      <w:r w:rsidRPr="0030224D">
        <w:rPr>
          <w:noProof/>
        </w:rPr>
        <w:t>16</w:t>
      </w:r>
      <w:r>
        <w:rPr>
          <w:noProof/>
        </w:rPr>
        <w:t>.</w:t>
      </w:r>
      <w:r>
        <w:rPr>
          <w:noProof/>
        </w:rPr>
        <w:tab/>
        <w:t>Wereldorganisatie voor diergezondheid (WOAH).</w:t>
      </w:r>
    </w:p>
    <w:p w14:paraId="3E55E05E" w14:textId="5249418A" w:rsidR="00857611" w:rsidRPr="00D84C7B" w:rsidRDefault="00857611" w:rsidP="00ED344C">
      <w:pPr>
        <w:rPr>
          <w:noProof/>
        </w:rPr>
      </w:pPr>
    </w:p>
    <w:p w14:paraId="5F64208D" w14:textId="77777777" w:rsidR="001757C6" w:rsidRPr="00D84C7B" w:rsidRDefault="001757C6" w:rsidP="00ED344C">
      <w:pPr>
        <w:rPr>
          <w:noProof/>
        </w:rPr>
      </w:pPr>
    </w:p>
    <w:p w14:paraId="15F0ECEC" w14:textId="52A90080" w:rsidR="00ED344C" w:rsidRPr="00D84C7B" w:rsidRDefault="001757C6" w:rsidP="001757C6">
      <w:pPr>
        <w:jc w:val="center"/>
        <w:rPr>
          <w:noProof/>
        </w:rPr>
      </w:pPr>
      <w:r>
        <w:rPr>
          <w:noProof/>
        </w:rPr>
        <w:t>________________</w:t>
      </w:r>
    </w:p>
    <w:p w14:paraId="7F8D5395" w14:textId="77777777" w:rsidR="00857611" w:rsidRPr="00D84C7B" w:rsidRDefault="00857611" w:rsidP="00ED344C">
      <w:pPr>
        <w:rPr>
          <w:noProof/>
        </w:rPr>
        <w:sectPr w:rsidR="00857611" w:rsidRPr="00D84C7B" w:rsidSect="001757C6">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1906" w:h="16838" w:code="9"/>
          <w:pgMar w:top="1134" w:right="1134" w:bottom="1134" w:left="1134" w:header="1134" w:footer="1134" w:gutter="0"/>
          <w:pgNumType w:start="1"/>
          <w:cols w:space="708"/>
          <w:docGrid w:linePitch="360"/>
        </w:sectPr>
      </w:pPr>
    </w:p>
    <w:p w14:paraId="1BCCFE6C" w14:textId="77777777" w:rsidR="00857611" w:rsidRPr="00D84C7B" w:rsidRDefault="00857611" w:rsidP="00ED344C">
      <w:pPr>
        <w:jc w:val="right"/>
        <w:rPr>
          <w:rFonts w:eastAsia="Calibri"/>
          <w:b/>
          <w:bCs/>
          <w:noProof/>
          <w:u w:val="single"/>
        </w:rPr>
      </w:pPr>
      <w:bookmarkStart w:id="55" w:name="_Hlk134000656"/>
      <w:r>
        <w:rPr>
          <w:b/>
          <w:noProof/>
          <w:u w:val="single"/>
        </w:rPr>
        <w:t>BIJLAGE </w:t>
      </w:r>
      <w:r w:rsidRPr="0030224D">
        <w:rPr>
          <w:b/>
          <w:noProof/>
          <w:u w:val="single"/>
        </w:rPr>
        <w:t>9</w:t>
      </w:r>
      <w:r>
        <w:rPr>
          <w:b/>
          <w:noProof/>
          <w:u w:val="single"/>
        </w:rPr>
        <w:t>-B</w:t>
      </w:r>
      <w:bookmarkEnd w:id="55"/>
    </w:p>
    <w:p w14:paraId="22493D18" w14:textId="77777777" w:rsidR="00857611" w:rsidRPr="00D84C7B" w:rsidRDefault="00857611" w:rsidP="00ED344C">
      <w:pPr>
        <w:rPr>
          <w:rFonts w:eastAsia="Calibri"/>
          <w:noProof/>
        </w:rPr>
      </w:pPr>
    </w:p>
    <w:p w14:paraId="6EB97C9C" w14:textId="77777777" w:rsidR="00857611" w:rsidRPr="00D84C7B" w:rsidRDefault="00857611" w:rsidP="00ED344C">
      <w:pPr>
        <w:rPr>
          <w:rFonts w:eastAsia="Calibri"/>
          <w:noProof/>
        </w:rPr>
      </w:pPr>
    </w:p>
    <w:p w14:paraId="5CEE6408" w14:textId="77777777" w:rsidR="00857611" w:rsidRPr="00D84C7B" w:rsidRDefault="00857611" w:rsidP="00ED344C">
      <w:pPr>
        <w:jc w:val="center"/>
        <w:rPr>
          <w:rFonts w:eastAsia="Calibri"/>
          <w:noProof/>
        </w:rPr>
      </w:pPr>
      <w:bookmarkStart w:id="56" w:name="_Hlk134000651"/>
      <w:r>
        <w:rPr>
          <w:noProof/>
        </w:rPr>
        <w:t>CONFORMITEITSBEOORDELING — GEBIEDEN EN SPECIFIEKE KENMERKEN</w:t>
      </w:r>
      <w:bookmarkEnd w:id="56"/>
    </w:p>
    <w:p w14:paraId="40806E62" w14:textId="77777777" w:rsidR="00857611" w:rsidRPr="00D84C7B" w:rsidRDefault="00857611" w:rsidP="00ED344C">
      <w:pPr>
        <w:rPr>
          <w:rFonts w:eastAsia="Calibri"/>
          <w:noProof/>
        </w:rPr>
      </w:pPr>
    </w:p>
    <w:p w14:paraId="119DCDF1" w14:textId="77777777" w:rsidR="00857611" w:rsidRPr="00D84C7B" w:rsidRDefault="00857611" w:rsidP="00ED344C">
      <w:pPr>
        <w:rPr>
          <w:noProof/>
        </w:rPr>
      </w:pPr>
      <w:r w:rsidRPr="0030224D">
        <w:rPr>
          <w:noProof/>
        </w:rPr>
        <w:t>1</w:t>
      </w:r>
      <w:r>
        <w:rPr>
          <w:noProof/>
        </w:rPr>
        <w:t>.</w:t>
      </w:r>
      <w:r>
        <w:rPr>
          <w:noProof/>
        </w:rPr>
        <w:tab/>
        <w:t>Lijst van gebieden</w:t>
      </w:r>
      <w:r>
        <w:rPr>
          <w:rStyle w:val="FootnoteReference"/>
          <w:noProof/>
        </w:rPr>
        <w:footnoteReference w:id="9"/>
      </w:r>
      <w:r>
        <w:rPr>
          <w:noProof/>
        </w:rPr>
        <w:t>:</w:t>
      </w:r>
    </w:p>
    <w:p w14:paraId="6DF25C3B" w14:textId="77777777" w:rsidR="00857611" w:rsidRPr="00D84C7B" w:rsidRDefault="00857611" w:rsidP="00ED344C">
      <w:pPr>
        <w:rPr>
          <w:noProof/>
        </w:rPr>
      </w:pPr>
    </w:p>
    <w:p w14:paraId="05C940CB" w14:textId="36EFB26C" w:rsidR="00857611" w:rsidRPr="00D84C7B" w:rsidRDefault="00857611" w:rsidP="00ED344C">
      <w:pPr>
        <w:ind w:left="567" w:hanging="567"/>
        <w:rPr>
          <w:noProof/>
        </w:rPr>
      </w:pPr>
      <w:r>
        <w:rPr>
          <w:noProof/>
        </w:rPr>
        <w:t>a)</w:t>
      </w:r>
      <w:r>
        <w:rPr>
          <w:noProof/>
        </w:rPr>
        <w:tab/>
        <w:t>veiligheidsaspecten van elektrische en elektronische apparatuur zoals gedefinieerd in punt </w:t>
      </w:r>
      <w:r w:rsidRPr="0030224D">
        <w:rPr>
          <w:noProof/>
        </w:rPr>
        <w:t>2</w:t>
      </w:r>
      <w:r>
        <w:rPr>
          <w:noProof/>
        </w:rPr>
        <w:t>;</w:t>
      </w:r>
    </w:p>
    <w:p w14:paraId="14C75AE1" w14:textId="77777777" w:rsidR="00857611" w:rsidRPr="00D84C7B" w:rsidRDefault="00857611" w:rsidP="00ED344C">
      <w:pPr>
        <w:ind w:left="567" w:hanging="567"/>
        <w:rPr>
          <w:noProof/>
        </w:rPr>
      </w:pPr>
    </w:p>
    <w:p w14:paraId="3EF626E1" w14:textId="2697FF3A" w:rsidR="00857611" w:rsidRPr="00D84C7B" w:rsidRDefault="00857611" w:rsidP="00ED344C">
      <w:pPr>
        <w:ind w:left="567" w:hanging="567"/>
        <w:rPr>
          <w:noProof/>
        </w:rPr>
      </w:pPr>
      <w:r>
        <w:rPr>
          <w:noProof/>
        </w:rPr>
        <w:t>b)</w:t>
      </w:r>
      <w:r>
        <w:rPr>
          <w:noProof/>
        </w:rPr>
        <w:tab/>
        <w:t>veiligheidsaspecten van machines zoals gedefinieerd in punt </w:t>
      </w:r>
      <w:r w:rsidRPr="0030224D">
        <w:rPr>
          <w:noProof/>
        </w:rPr>
        <w:t>2</w:t>
      </w:r>
      <w:r>
        <w:rPr>
          <w:noProof/>
        </w:rPr>
        <w:t>;</w:t>
      </w:r>
    </w:p>
    <w:p w14:paraId="043E67F9" w14:textId="77777777" w:rsidR="00857611" w:rsidRPr="00D84C7B" w:rsidRDefault="00857611" w:rsidP="00ED344C">
      <w:pPr>
        <w:ind w:left="567" w:hanging="567"/>
        <w:rPr>
          <w:noProof/>
        </w:rPr>
      </w:pPr>
    </w:p>
    <w:p w14:paraId="692773F3" w14:textId="6991FB64" w:rsidR="00857611" w:rsidRPr="00D84C7B" w:rsidRDefault="00857611" w:rsidP="00ED344C">
      <w:pPr>
        <w:ind w:left="567" w:hanging="567"/>
        <w:rPr>
          <w:noProof/>
        </w:rPr>
      </w:pPr>
      <w:r>
        <w:rPr>
          <w:noProof/>
        </w:rPr>
        <w:t>c)</w:t>
      </w:r>
      <w:r>
        <w:rPr>
          <w:noProof/>
        </w:rPr>
        <w:tab/>
        <w:t>elektromagnetische compatibiliteit van apparatuur zoals gedefinieerd in punt </w:t>
      </w:r>
      <w:r w:rsidRPr="0030224D">
        <w:rPr>
          <w:noProof/>
        </w:rPr>
        <w:t>2</w:t>
      </w:r>
      <w:r>
        <w:rPr>
          <w:noProof/>
        </w:rPr>
        <w:t>;</w:t>
      </w:r>
    </w:p>
    <w:p w14:paraId="29982FD5" w14:textId="77777777" w:rsidR="00857611" w:rsidRPr="00D84C7B" w:rsidRDefault="00857611" w:rsidP="00ED344C">
      <w:pPr>
        <w:ind w:left="567" w:hanging="567"/>
        <w:rPr>
          <w:noProof/>
        </w:rPr>
      </w:pPr>
    </w:p>
    <w:p w14:paraId="4E6FD033" w14:textId="77777777" w:rsidR="00857611" w:rsidRPr="00D84C7B" w:rsidRDefault="00857611" w:rsidP="00ED344C">
      <w:pPr>
        <w:ind w:left="567" w:hanging="567"/>
        <w:rPr>
          <w:noProof/>
        </w:rPr>
      </w:pPr>
      <w:r>
        <w:rPr>
          <w:noProof/>
        </w:rPr>
        <w:t>d)</w:t>
      </w:r>
      <w:r>
        <w:rPr>
          <w:noProof/>
        </w:rPr>
        <w:tab/>
        <w:t>energie-efficiëntie, met inbegrip van eisen inzake ecologisch ontwerp;</w:t>
      </w:r>
    </w:p>
    <w:p w14:paraId="32931BDB" w14:textId="77777777" w:rsidR="00857611" w:rsidRPr="00D84C7B" w:rsidRDefault="00857611" w:rsidP="00ED344C">
      <w:pPr>
        <w:ind w:left="567" w:hanging="567"/>
        <w:rPr>
          <w:noProof/>
        </w:rPr>
      </w:pPr>
    </w:p>
    <w:p w14:paraId="50A0668A" w14:textId="77777777" w:rsidR="00857611" w:rsidRPr="00D84C7B" w:rsidRDefault="00857611" w:rsidP="00ED344C">
      <w:pPr>
        <w:ind w:left="567" w:hanging="567"/>
        <w:rPr>
          <w:noProof/>
        </w:rPr>
      </w:pPr>
      <w:r>
        <w:rPr>
          <w:noProof/>
        </w:rPr>
        <w:t>e)</w:t>
      </w:r>
      <w:r>
        <w:rPr>
          <w:noProof/>
        </w:rPr>
        <w:tab/>
        <w:t>beperking van het gebruik van bepaalde gevaarlijke stoffen in elektrische en elektronische apparatuur; en</w:t>
      </w:r>
    </w:p>
    <w:p w14:paraId="348AAF00" w14:textId="77777777" w:rsidR="00857611" w:rsidRPr="00D84C7B" w:rsidRDefault="00857611" w:rsidP="00ED344C">
      <w:pPr>
        <w:ind w:left="567" w:hanging="567"/>
        <w:rPr>
          <w:noProof/>
        </w:rPr>
      </w:pPr>
    </w:p>
    <w:p w14:paraId="476857EF" w14:textId="77777777" w:rsidR="00857611" w:rsidRPr="00D84C7B" w:rsidRDefault="00857611" w:rsidP="00ED344C">
      <w:pPr>
        <w:ind w:left="567" w:hanging="567"/>
        <w:rPr>
          <w:noProof/>
        </w:rPr>
      </w:pPr>
      <w:r>
        <w:rPr>
          <w:noProof/>
        </w:rPr>
        <w:t>f)</w:t>
      </w:r>
      <w:r>
        <w:rPr>
          <w:noProof/>
        </w:rPr>
        <w:tab/>
        <w:t>sanitair.</w:t>
      </w:r>
    </w:p>
    <w:p w14:paraId="090249DD" w14:textId="77777777" w:rsidR="00857611" w:rsidRPr="00D84C7B" w:rsidRDefault="00857611" w:rsidP="00ED344C">
      <w:pPr>
        <w:rPr>
          <w:rFonts w:eastAsia="Calibri"/>
          <w:noProof/>
        </w:rPr>
      </w:pPr>
    </w:p>
    <w:p w14:paraId="37D85530" w14:textId="05E1FE95" w:rsidR="00857611" w:rsidRPr="00D84C7B" w:rsidRDefault="00ED344C" w:rsidP="00ED344C">
      <w:pPr>
        <w:rPr>
          <w:noProof/>
        </w:rPr>
      </w:pPr>
      <w:r>
        <w:rPr>
          <w:noProof/>
        </w:rPr>
        <w:br w:type="page"/>
      </w:r>
      <w:r w:rsidRPr="0030224D">
        <w:rPr>
          <w:noProof/>
        </w:rPr>
        <w:t>2</w:t>
      </w:r>
      <w:r>
        <w:rPr>
          <w:noProof/>
        </w:rPr>
        <w:t>.</w:t>
      </w:r>
      <w:r>
        <w:rPr>
          <w:noProof/>
        </w:rPr>
        <w:tab/>
        <w:t>Voor de toepassing van deze bijlage wordt verstaan onder:</w:t>
      </w:r>
    </w:p>
    <w:p w14:paraId="0148EB3B" w14:textId="77777777" w:rsidR="00857611" w:rsidRPr="00D84C7B" w:rsidRDefault="00857611" w:rsidP="00ED344C">
      <w:pPr>
        <w:rPr>
          <w:noProof/>
        </w:rPr>
      </w:pPr>
    </w:p>
    <w:p w14:paraId="6574F346" w14:textId="77777777" w:rsidR="00857611" w:rsidRPr="00D84C7B" w:rsidRDefault="00857611" w:rsidP="00ED344C">
      <w:pPr>
        <w:ind w:left="567" w:hanging="567"/>
        <w:rPr>
          <w:noProof/>
        </w:rPr>
      </w:pPr>
      <w:r>
        <w:rPr>
          <w:noProof/>
        </w:rPr>
        <w:t>a)</w:t>
      </w:r>
      <w:r>
        <w:rPr>
          <w:noProof/>
        </w:rPr>
        <w:tab/>
        <w:t>“elektromagnetische compatibiliteit van apparatuur”: de elektromagnetische compatibiliteit (storing en immuniteit) van apparatuur die van elektrische stromen of magnetische velden afhankelijk is om naar behoren te werken, alsmede apparatuur voor het opwekken, doorgeven en meten van die stromen, met uitzondering van:</w:t>
      </w:r>
    </w:p>
    <w:p w14:paraId="52A5B127" w14:textId="77777777" w:rsidR="00857611" w:rsidRPr="00D84C7B" w:rsidRDefault="00857611" w:rsidP="00ED344C">
      <w:pPr>
        <w:rPr>
          <w:noProof/>
        </w:rPr>
      </w:pPr>
    </w:p>
    <w:p w14:paraId="3989F99D" w14:textId="49F0491C" w:rsidR="00857611" w:rsidRPr="00D84C7B" w:rsidRDefault="00857611" w:rsidP="00ED344C">
      <w:pPr>
        <w:ind w:left="1134" w:hanging="567"/>
        <w:rPr>
          <w:noProof/>
        </w:rPr>
      </w:pPr>
      <w:r>
        <w:rPr>
          <w:noProof/>
        </w:rPr>
        <w:t>i)</w:t>
      </w:r>
      <w:r>
        <w:rPr>
          <w:noProof/>
        </w:rPr>
        <w:tab/>
        <w:t>apparatuur voor gebruik in een explosieve atmosfeer;</w:t>
      </w:r>
    </w:p>
    <w:p w14:paraId="7D39CAB5" w14:textId="77777777" w:rsidR="00857611" w:rsidRPr="00D84C7B" w:rsidRDefault="00857611" w:rsidP="00ED344C">
      <w:pPr>
        <w:ind w:left="1134" w:hanging="567"/>
        <w:rPr>
          <w:noProof/>
        </w:rPr>
      </w:pPr>
    </w:p>
    <w:p w14:paraId="2D227751" w14:textId="61F11922" w:rsidR="00857611" w:rsidRPr="00D84C7B" w:rsidRDefault="00857611" w:rsidP="00ED344C">
      <w:pPr>
        <w:ind w:left="1134" w:hanging="567"/>
        <w:rPr>
          <w:noProof/>
        </w:rPr>
      </w:pPr>
      <w:r>
        <w:rPr>
          <w:noProof/>
        </w:rPr>
        <w:t>ii)</w:t>
      </w:r>
      <w:r>
        <w:rPr>
          <w:noProof/>
        </w:rPr>
        <w:tab/>
        <w:t>apparatuur voor gebruik voor radiologische of medische doeleinden;</w:t>
      </w:r>
    </w:p>
    <w:p w14:paraId="1E48381E" w14:textId="77777777" w:rsidR="00857611" w:rsidRPr="00D84C7B" w:rsidRDefault="00857611" w:rsidP="00ED344C">
      <w:pPr>
        <w:ind w:left="1134" w:hanging="567"/>
        <w:rPr>
          <w:noProof/>
        </w:rPr>
      </w:pPr>
    </w:p>
    <w:p w14:paraId="539D9AA2" w14:textId="22318CBE" w:rsidR="00857611" w:rsidRPr="00D84C7B" w:rsidRDefault="00857611" w:rsidP="00ED344C">
      <w:pPr>
        <w:ind w:left="1134" w:hanging="567"/>
        <w:rPr>
          <w:noProof/>
        </w:rPr>
      </w:pPr>
      <w:r>
        <w:rPr>
          <w:noProof/>
        </w:rPr>
        <w:t>iii)</w:t>
      </w:r>
      <w:r>
        <w:rPr>
          <w:noProof/>
        </w:rPr>
        <w:tab/>
        <w:t>elektrische onderdelen voor goederen- en passagiersliften;</w:t>
      </w:r>
    </w:p>
    <w:p w14:paraId="60421A7B" w14:textId="77777777" w:rsidR="00857611" w:rsidRPr="00D84C7B" w:rsidRDefault="00857611" w:rsidP="00ED344C">
      <w:pPr>
        <w:ind w:left="1134" w:hanging="567"/>
        <w:rPr>
          <w:noProof/>
        </w:rPr>
      </w:pPr>
    </w:p>
    <w:p w14:paraId="62FED485" w14:textId="795E0B75" w:rsidR="00857611" w:rsidRPr="00D84C7B" w:rsidRDefault="00857611" w:rsidP="00ED344C">
      <w:pPr>
        <w:ind w:left="1134" w:hanging="567"/>
        <w:rPr>
          <w:noProof/>
        </w:rPr>
      </w:pPr>
      <w:r>
        <w:rPr>
          <w:noProof/>
        </w:rPr>
        <w:t>iv)</w:t>
      </w:r>
      <w:r>
        <w:rPr>
          <w:noProof/>
        </w:rPr>
        <w:tab/>
        <w:t>radioapparatuur die door radiozendamateurs wordt gebruikt;</w:t>
      </w:r>
    </w:p>
    <w:p w14:paraId="652BEB79" w14:textId="77777777" w:rsidR="00857611" w:rsidRPr="00D84C7B" w:rsidRDefault="00857611" w:rsidP="00ED344C">
      <w:pPr>
        <w:ind w:left="1134" w:hanging="567"/>
        <w:rPr>
          <w:noProof/>
        </w:rPr>
      </w:pPr>
    </w:p>
    <w:p w14:paraId="60F57625" w14:textId="27EA8D1A" w:rsidR="00857611" w:rsidRPr="00D84C7B" w:rsidRDefault="00857611" w:rsidP="00ED344C">
      <w:pPr>
        <w:ind w:left="1134" w:hanging="567"/>
        <w:rPr>
          <w:noProof/>
        </w:rPr>
      </w:pPr>
      <w:r>
        <w:rPr>
          <w:noProof/>
        </w:rPr>
        <w:t>v)</w:t>
      </w:r>
      <w:r>
        <w:rPr>
          <w:noProof/>
        </w:rPr>
        <w:tab/>
        <w:t>meetinstrumenten;</w:t>
      </w:r>
    </w:p>
    <w:p w14:paraId="43C24694" w14:textId="77777777" w:rsidR="00857611" w:rsidRPr="00D84C7B" w:rsidRDefault="00857611" w:rsidP="00ED344C">
      <w:pPr>
        <w:ind w:left="1134" w:hanging="567"/>
        <w:rPr>
          <w:noProof/>
        </w:rPr>
      </w:pPr>
    </w:p>
    <w:p w14:paraId="0F1A6D24" w14:textId="6C33F330" w:rsidR="00857611" w:rsidRPr="00D84C7B" w:rsidRDefault="00857611" w:rsidP="00ED344C">
      <w:pPr>
        <w:ind w:left="1134" w:hanging="567"/>
        <w:rPr>
          <w:noProof/>
        </w:rPr>
      </w:pPr>
      <w:r>
        <w:rPr>
          <w:noProof/>
        </w:rPr>
        <w:t>vi)</w:t>
      </w:r>
      <w:r>
        <w:rPr>
          <w:noProof/>
        </w:rPr>
        <w:tab/>
        <w:t>niet-automatische weeginstrumenten;</w:t>
      </w:r>
    </w:p>
    <w:p w14:paraId="03D9BB99" w14:textId="77777777" w:rsidR="00857611" w:rsidRPr="00D84C7B" w:rsidRDefault="00857611" w:rsidP="00ED344C">
      <w:pPr>
        <w:ind w:left="1134" w:hanging="567"/>
        <w:rPr>
          <w:noProof/>
        </w:rPr>
      </w:pPr>
    </w:p>
    <w:p w14:paraId="52FE94ED" w14:textId="7F1AFFFB" w:rsidR="00857611" w:rsidRPr="00D84C7B" w:rsidRDefault="00857611" w:rsidP="00ED344C">
      <w:pPr>
        <w:ind w:left="1134" w:hanging="567"/>
        <w:rPr>
          <w:noProof/>
        </w:rPr>
      </w:pPr>
      <w:r>
        <w:rPr>
          <w:noProof/>
        </w:rPr>
        <w:t>vii)</w:t>
      </w:r>
      <w:r>
        <w:rPr>
          <w:noProof/>
        </w:rPr>
        <w:tab/>
        <w:t>naar zijn aard onschadelijke apparatuur, en</w:t>
      </w:r>
    </w:p>
    <w:p w14:paraId="0BA438B8" w14:textId="77777777" w:rsidR="00857611" w:rsidRPr="00D84C7B" w:rsidRDefault="00857611" w:rsidP="00ED344C">
      <w:pPr>
        <w:ind w:left="1134" w:hanging="567"/>
        <w:rPr>
          <w:noProof/>
        </w:rPr>
      </w:pPr>
    </w:p>
    <w:p w14:paraId="36209E8C" w14:textId="49DB475B" w:rsidR="00857611" w:rsidRPr="00D84C7B" w:rsidRDefault="00857611" w:rsidP="00ED344C">
      <w:pPr>
        <w:ind w:left="1134" w:hanging="567"/>
        <w:rPr>
          <w:noProof/>
        </w:rPr>
      </w:pPr>
      <w:r>
        <w:rPr>
          <w:noProof/>
        </w:rPr>
        <w:t>viii)</w:t>
      </w:r>
      <w:r>
        <w:rPr>
          <w:noProof/>
        </w:rPr>
        <w:tab/>
        <w:t>op maat gemaakte evaluatiepakketten die bestemd zijn voor de beroepspraktijk en die uitsluitend worden gebruikt in inrichtingen voor onderzoek en ontwikkeling voor dergelijke doeleinden;</w:t>
      </w:r>
    </w:p>
    <w:p w14:paraId="1C6F2113" w14:textId="77777777" w:rsidR="00857611" w:rsidRPr="00D84C7B" w:rsidRDefault="00857611" w:rsidP="00ED344C">
      <w:pPr>
        <w:rPr>
          <w:noProof/>
        </w:rPr>
      </w:pPr>
    </w:p>
    <w:p w14:paraId="6E54A2ED" w14:textId="7C4D3B9B" w:rsidR="00857611" w:rsidRPr="00D84C7B" w:rsidRDefault="00ED344C" w:rsidP="00ED344C">
      <w:pPr>
        <w:ind w:left="567" w:hanging="567"/>
        <w:rPr>
          <w:noProof/>
        </w:rPr>
      </w:pPr>
      <w:r>
        <w:rPr>
          <w:noProof/>
        </w:rPr>
        <w:br w:type="page"/>
        <w:t>b)</w:t>
      </w:r>
      <w:r>
        <w:rPr>
          <w:noProof/>
        </w:rPr>
        <w:tab/>
        <w:t>“energie-efficiëntie”: de verhouding tussen de door een product geleverde prestaties, diensten, goederen of energie en de daartoe gebruikte input van energie, die van invloed is op het energieverbruik bij gebruik, gelet op een doelmatige toewijzing van middelen;</w:t>
      </w:r>
    </w:p>
    <w:p w14:paraId="3FFB53CF" w14:textId="77777777" w:rsidR="00857611" w:rsidRPr="00D84C7B" w:rsidRDefault="00857611" w:rsidP="00ED344C">
      <w:pPr>
        <w:rPr>
          <w:noProof/>
        </w:rPr>
      </w:pPr>
    </w:p>
    <w:p w14:paraId="27CB13D4" w14:textId="2417905D" w:rsidR="00857611" w:rsidRPr="00D84C7B" w:rsidRDefault="00857611" w:rsidP="00ED344C">
      <w:pPr>
        <w:ind w:left="567" w:hanging="567"/>
        <w:rPr>
          <w:noProof/>
        </w:rPr>
      </w:pPr>
      <w:r>
        <w:rPr>
          <w:noProof/>
        </w:rPr>
        <w:t>c)</w:t>
      </w:r>
      <w:r>
        <w:rPr>
          <w:noProof/>
        </w:rPr>
        <w:tab/>
        <w:t xml:space="preserve">“veiligheidsaspecten van elektrische en elektronische apparatuur”: de veiligheidsaspecten van andere apparatuur dan machines die voor een goede werking afhankelijk is van elektrische stromen, alsmede apparatuur voor het opwekken, doorgeven en meten van die stromen, en is ontworpen voor gebruik met een spanning tussen </w:t>
      </w:r>
      <w:r w:rsidRPr="0030224D">
        <w:rPr>
          <w:noProof/>
        </w:rPr>
        <w:t>50</w:t>
      </w:r>
      <w:r>
        <w:rPr>
          <w:noProof/>
        </w:rPr>
        <w:t xml:space="preserve"> V en </w:t>
      </w:r>
      <w:r w:rsidRPr="0030224D">
        <w:rPr>
          <w:noProof/>
        </w:rPr>
        <w:t>1</w:t>
      </w:r>
      <w:r>
        <w:rPr>
          <w:noProof/>
        </w:rPr>
        <w:t> </w:t>
      </w:r>
      <w:r w:rsidRPr="0030224D">
        <w:rPr>
          <w:noProof/>
        </w:rPr>
        <w:t>000</w:t>
      </w:r>
      <w:r>
        <w:rPr>
          <w:noProof/>
        </w:rPr>
        <w:t xml:space="preserve"> V in het geval van wisselstroom en tussen </w:t>
      </w:r>
      <w:r w:rsidRPr="0030224D">
        <w:rPr>
          <w:noProof/>
        </w:rPr>
        <w:t>75</w:t>
      </w:r>
      <w:r>
        <w:rPr>
          <w:noProof/>
        </w:rPr>
        <w:t xml:space="preserve"> V en </w:t>
      </w:r>
      <w:r w:rsidRPr="0030224D">
        <w:rPr>
          <w:noProof/>
        </w:rPr>
        <w:t>1</w:t>
      </w:r>
      <w:r>
        <w:rPr>
          <w:noProof/>
        </w:rPr>
        <w:t> </w:t>
      </w:r>
      <w:r w:rsidRPr="0030224D">
        <w:rPr>
          <w:noProof/>
        </w:rPr>
        <w:t>500</w:t>
      </w:r>
      <w:r>
        <w:rPr>
          <w:noProof/>
        </w:rPr>
        <w:t xml:space="preserve"> V in het geval van gelijkstroom, en apparatuur die opzettelijk elektromagnetische golven met frequenties lager dan </w:t>
      </w:r>
      <w:r w:rsidRPr="0030224D">
        <w:rPr>
          <w:noProof/>
        </w:rPr>
        <w:t>3</w:t>
      </w:r>
      <w:r>
        <w:rPr>
          <w:noProof/>
        </w:rPr>
        <w:t> </w:t>
      </w:r>
      <w:r w:rsidRPr="0030224D">
        <w:rPr>
          <w:noProof/>
        </w:rPr>
        <w:t>000</w:t>
      </w:r>
      <w:r>
        <w:rPr>
          <w:noProof/>
        </w:rPr>
        <w:t> GHz uitzendt of ontvangt voor draadloze verbindingen of radiodeterminatie, met uitzondering van:</w:t>
      </w:r>
    </w:p>
    <w:p w14:paraId="34C46782" w14:textId="77777777" w:rsidR="00857611" w:rsidRPr="00D84C7B" w:rsidRDefault="00857611" w:rsidP="00ED344C">
      <w:pPr>
        <w:rPr>
          <w:noProof/>
        </w:rPr>
      </w:pPr>
    </w:p>
    <w:p w14:paraId="6DC3C89B" w14:textId="4A80E4E5" w:rsidR="00857611" w:rsidRPr="00D84C7B" w:rsidRDefault="00857611" w:rsidP="00ED344C">
      <w:pPr>
        <w:ind w:left="1134" w:hanging="567"/>
        <w:rPr>
          <w:noProof/>
        </w:rPr>
      </w:pPr>
      <w:r>
        <w:rPr>
          <w:noProof/>
        </w:rPr>
        <w:t>i)</w:t>
      </w:r>
      <w:r>
        <w:rPr>
          <w:noProof/>
        </w:rPr>
        <w:tab/>
        <w:t>apparatuur voor gebruik in een explosieve atmosfeer;</w:t>
      </w:r>
    </w:p>
    <w:p w14:paraId="0AF3CF1C" w14:textId="77777777" w:rsidR="00857611" w:rsidRPr="00D84C7B" w:rsidRDefault="00857611" w:rsidP="00ED344C">
      <w:pPr>
        <w:ind w:left="1134" w:hanging="567"/>
        <w:rPr>
          <w:noProof/>
        </w:rPr>
      </w:pPr>
    </w:p>
    <w:p w14:paraId="465D0EC2" w14:textId="4DDA08FF" w:rsidR="00857611" w:rsidRPr="00D84C7B" w:rsidRDefault="00857611" w:rsidP="00ED344C">
      <w:pPr>
        <w:ind w:left="1134" w:hanging="567"/>
        <w:rPr>
          <w:noProof/>
        </w:rPr>
      </w:pPr>
      <w:r>
        <w:rPr>
          <w:noProof/>
        </w:rPr>
        <w:t>ii)</w:t>
      </w:r>
      <w:r>
        <w:rPr>
          <w:noProof/>
        </w:rPr>
        <w:tab/>
        <w:t>apparatuur voor gebruik voor radiologische of medische doeleinden;</w:t>
      </w:r>
    </w:p>
    <w:p w14:paraId="7B0BFB0B" w14:textId="77777777" w:rsidR="00857611" w:rsidRPr="00D84C7B" w:rsidRDefault="00857611" w:rsidP="00ED344C">
      <w:pPr>
        <w:ind w:left="1134" w:hanging="567"/>
        <w:rPr>
          <w:noProof/>
        </w:rPr>
      </w:pPr>
    </w:p>
    <w:p w14:paraId="15AADBA5" w14:textId="4097F661" w:rsidR="00857611" w:rsidRPr="00D84C7B" w:rsidRDefault="00857611" w:rsidP="00ED344C">
      <w:pPr>
        <w:ind w:left="1134" w:hanging="567"/>
        <w:rPr>
          <w:noProof/>
        </w:rPr>
      </w:pPr>
      <w:r>
        <w:rPr>
          <w:noProof/>
        </w:rPr>
        <w:t>iii)</w:t>
      </w:r>
      <w:r>
        <w:rPr>
          <w:noProof/>
        </w:rPr>
        <w:tab/>
        <w:t>elektrische onderdelen voor goederen- en passagiersliften;</w:t>
      </w:r>
    </w:p>
    <w:p w14:paraId="7B79A04D" w14:textId="77777777" w:rsidR="00ED344C" w:rsidRPr="00D84C7B" w:rsidRDefault="00ED344C" w:rsidP="00ED344C">
      <w:pPr>
        <w:ind w:left="1134" w:hanging="567"/>
        <w:rPr>
          <w:noProof/>
        </w:rPr>
      </w:pPr>
    </w:p>
    <w:p w14:paraId="14140B63" w14:textId="74EB21B9" w:rsidR="00857611" w:rsidRPr="00D84C7B" w:rsidRDefault="00857611" w:rsidP="00ED344C">
      <w:pPr>
        <w:ind w:left="1134" w:hanging="567"/>
        <w:rPr>
          <w:noProof/>
        </w:rPr>
      </w:pPr>
      <w:r>
        <w:rPr>
          <w:noProof/>
        </w:rPr>
        <w:t>iv)</w:t>
      </w:r>
      <w:r>
        <w:rPr>
          <w:noProof/>
        </w:rPr>
        <w:tab/>
        <w:t>radioapparatuur die door radiozendamateurs wordt gebruikt;</w:t>
      </w:r>
    </w:p>
    <w:p w14:paraId="600598EC" w14:textId="77777777" w:rsidR="00857611" w:rsidRPr="00D84C7B" w:rsidRDefault="00857611" w:rsidP="00ED344C">
      <w:pPr>
        <w:ind w:left="1134" w:hanging="567"/>
        <w:rPr>
          <w:noProof/>
        </w:rPr>
      </w:pPr>
    </w:p>
    <w:p w14:paraId="51C88C45" w14:textId="0407B1F9" w:rsidR="00857611" w:rsidRPr="00D84C7B" w:rsidRDefault="00857611" w:rsidP="00ED344C">
      <w:pPr>
        <w:ind w:left="1134" w:hanging="567"/>
        <w:rPr>
          <w:noProof/>
        </w:rPr>
      </w:pPr>
      <w:r>
        <w:rPr>
          <w:noProof/>
        </w:rPr>
        <w:t>v)</w:t>
      </w:r>
      <w:r>
        <w:rPr>
          <w:noProof/>
        </w:rPr>
        <w:tab/>
        <w:t>elektriciteitsmeters;</w:t>
      </w:r>
    </w:p>
    <w:p w14:paraId="15BA1A8C" w14:textId="77777777" w:rsidR="00857611" w:rsidRPr="00D84C7B" w:rsidRDefault="00857611" w:rsidP="00ED344C">
      <w:pPr>
        <w:ind w:left="1134" w:hanging="567"/>
        <w:rPr>
          <w:noProof/>
        </w:rPr>
      </w:pPr>
    </w:p>
    <w:p w14:paraId="1F991A6B" w14:textId="364344A5" w:rsidR="00857611" w:rsidRPr="00D84C7B" w:rsidRDefault="00857611" w:rsidP="00ED344C">
      <w:pPr>
        <w:ind w:left="1134" w:hanging="567"/>
        <w:rPr>
          <w:noProof/>
        </w:rPr>
      </w:pPr>
      <w:r>
        <w:rPr>
          <w:noProof/>
        </w:rPr>
        <w:t>vi)</w:t>
      </w:r>
      <w:r>
        <w:rPr>
          <w:noProof/>
        </w:rPr>
        <w:tab/>
        <w:t>stekkers en stopcontacten voor huishoudelijk gebruik;</w:t>
      </w:r>
    </w:p>
    <w:p w14:paraId="4F973F21" w14:textId="77777777" w:rsidR="00857611" w:rsidRPr="00D84C7B" w:rsidRDefault="00857611" w:rsidP="00ED344C">
      <w:pPr>
        <w:ind w:left="1134" w:hanging="567"/>
        <w:rPr>
          <w:noProof/>
        </w:rPr>
      </w:pPr>
    </w:p>
    <w:p w14:paraId="785DC108" w14:textId="590C899C" w:rsidR="00857611" w:rsidRPr="00D84C7B" w:rsidRDefault="00ED344C" w:rsidP="00ED344C">
      <w:pPr>
        <w:ind w:left="1134" w:hanging="567"/>
        <w:rPr>
          <w:noProof/>
        </w:rPr>
      </w:pPr>
      <w:r>
        <w:rPr>
          <w:noProof/>
        </w:rPr>
        <w:br w:type="page"/>
        <w:t>vii)</w:t>
      </w:r>
      <w:r>
        <w:rPr>
          <w:noProof/>
        </w:rPr>
        <w:tab/>
        <w:t>regelaars voor elektrische afrasteringen;</w:t>
      </w:r>
    </w:p>
    <w:p w14:paraId="3FC34D43" w14:textId="77777777" w:rsidR="00857611" w:rsidRPr="00D84C7B" w:rsidRDefault="00857611" w:rsidP="00ED344C">
      <w:pPr>
        <w:ind w:left="1134" w:hanging="567"/>
        <w:rPr>
          <w:noProof/>
        </w:rPr>
      </w:pPr>
    </w:p>
    <w:p w14:paraId="4277D8D5" w14:textId="0BA4B576" w:rsidR="00857611" w:rsidRPr="00D84C7B" w:rsidRDefault="00857611" w:rsidP="00ED344C">
      <w:pPr>
        <w:ind w:left="1134" w:hanging="567"/>
        <w:rPr>
          <w:noProof/>
        </w:rPr>
      </w:pPr>
      <w:r>
        <w:rPr>
          <w:noProof/>
        </w:rPr>
        <w:t>viii)</w:t>
      </w:r>
      <w:r>
        <w:rPr>
          <w:noProof/>
        </w:rPr>
        <w:tab/>
        <w:t>speelgoed;</w:t>
      </w:r>
    </w:p>
    <w:p w14:paraId="0AC646E3" w14:textId="77777777" w:rsidR="00857611" w:rsidRPr="00D84C7B" w:rsidRDefault="00857611" w:rsidP="00ED344C">
      <w:pPr>
        <w:ind w:left="1134" w:hanging="567"/>
        <w:rPr>
          <w:noProof/>
        </w:rPr>
      </w:pPr>
    </w:p>
    <w:p w14:paraId="739A2E54" w14:textId="48D22704" w:rsidR="00857611" w:rsidRPr="00D84C7B" w:rsidRDefault="00857611" w:rsidP="00ED344C">
      <w:pPr>
        <w:ind w:left="1134" w:hanging="567"/>
        <w:rPr>
          <w:noProof/>
        </w:rPr>
      </w:pPr>
      <w:r>
        <w:rPr>
          <w:noProof/>
        </w:rPr>
        <w:t>ix)</w:t>
      </w:r>
      <w:r>
        <w:rPr>
          <w:noProof/>
        </w:rPr>
        <w:tab/>
        <w:t>op maat gemaakte evaluatiepakketten die bestemd zijn voor de beroepspraktijk en die uitsluitend worden gebruikt in inrichtingen voor onderzoek en ontwikkeling voor dergelijke doeleinden; of</w:t>
      </w:r>
    </w:p>
    <w:p w14:paraId="7CF051BC" w14:textId="77777777" w:rsidR="00857611" w:rsidRPr="00D84C7B" w:rsidRDefault="00857611" w:rsidP="00ED344C">
      <w:pPr>
        <w:ind w:left="1134" w:hanging="567"/>
        <w:rPr>
          <w:noProof/>
        </w:rPr>
      </w:pPr>
    </w:p>
    <w:p w14:paraId="2A7C9801" w14:textId="412F924E" w:rsidR="00857611" w:rsidRPr="00D84C7B" w:rsidRDefault="00857611" w:rsidP="00ED344C">
      <w:pPr>
        <w:ind w:left="1134" w:hanging="567"/>
        <w:rPr>
          <w:noProof/>
        </w:rPr>
      </w:pPr>
      <w:r>
        <w:rPr>
          <w:noProof/>
        </w:rPr>
        <w:t>x)</w:t>
      </w:r>
      <w:r>
        <w:rPr>
          <w:noProof/>
        </w:rPr>
        <w:tab/>
        <w:t>bouwproducten die bedoeld zijn om permanent te worden verwerkt in gebouwen of civieltechnische werken en waarvan de prestaties van invloed zijn op de prestaties van het gebouw of het civieltechnische werk, waaronder kabels, brandmelders of elektrische deuren;</w:t>
      </w:r>
    </w:p>
    <w:p w14:paraId="08E017D6" w14:textId="77777777" w:rsidR="00857611" w:rsidRPr="00D84C7B" w:rsidRDefault="00857611" w:rsidP="00ED344C">
      <w:pPr>
        <w:rPr>
          <w:noProof/>
        </w:rPr>
      </w:pPr>
    </w:p>
    <w:p w14:paraId="17FF2C6F" w14:textId="77777777" w:rsidR="00857611" w:rsidRPr="00D84C7B" w:rsidRDefault="00857611" w:rsidP="00ED344C">
      <w:pPr>
        <w:ind w:left="567" w:hanging="567"/>
        <w:rPr>
          <w:noProof/>
        </w:rPr>
      </w:pPr>
      <w:r>
        <w:rPr>
          <w:noProof/>
        </w:rPr>
        <w:t>d)</w:t>
      </w:r>
      <w:r>
        <w:rPr>
          <w:noProof/>
        </w:rPr>
        <w:tab/>
        <w:t>“veiligheidsaspecten van machines”: de veiligheidsaspecten van een samenstel dat uit ten minste één bewegend deel bestaat, aangedreven door een aandrijfsysteem dat gebruikmaakt van één of meer energiebronnen, waaronder thermische, elektrische, pneumatische, hydraulische of mechanische energie, en zodanig is opgesteld en wordt geregeld dat zij als een geïntegreerd geheel werken, met uitzondering van machines met een hoog risico in de zin van de definities van elke Partij;</w:t>
      </w:r>
    </w:p>
    <w:p w14:paraId="335860F0" w14:textId="77777777" w:rsidR="00857611" w:rsidRPr="00D84C7B" w:rsidRDefault="00857611" w:rsidP="00ED344C">
      <w:pPr>
        <w:rPr>
          <w:noProof/>
        </w:rPr>
      </w:pPr>
    </w:p>
    <w:p w14:paraId="608B9D05" w14:textId="77777777" w:rsidR="00857611" w:rsidRPr="00D84C7B" w:rsidRDefault="00857611" w:rsidP="00ED344C">
      <w:pPr>
        <w:ind w:left="567" w:hanging="567"/>
        <w:rPr>
          <w:noProof/>
        </w:rPr>
      </w:pPr>
      <w:r>
        <w:rPr>
          <w:noProof/>
        </w:rPr>
        <w:t>e)</w:t>
      </w:r>
      <w:r>
        <w:rPr>
          <w:noProof/>
        </w:rPr>
        <w:tab/>
        <w:t>“sanitair”: toiletten, whirlpools, gootstenen, urinoirs, baden, douchebakken, bidets en wastafels.</w:t>
      </w:r>
    </w:p>
    <w:p w14:paraId="6713ADBE" w14:textId="77777777" w:rsidR="00857611" w:rsidRPr="00D84C7B" w:rsidRDefault="00857611" w:rsidP="00ED344C">
      <w:pPr>
        <w:rPr>
          <w:noProof/>
        </w:rPr>
      </w:pPr>
    </w:p>
    <w:p w14:paraId="78FD458F" w14:textId="24802575" w:rsidR="00857611" w:rsidRPr="00D84C7B" w:rsidRDefault="00857611" w:rsidP="00ED344C">
      <w:pPr>
        <w:rPr>
          <w:noProof/>
        </w:rPr>
      </w:pPr>
      <w:r w:rsidRPr="0030224D">
        <w:rPr>
          <w:noProof/>
        </w:rPr>
        <w:t>3</w:t>
      </w:r>
      <w:r>
        <w:rPr>
          <w:noProof/>
        </w:rPr>
        <w:t>.</w:t>
      </w:r>
      <w:r>
        <w:rPr>
          <w:noProof/>
        </w:rPr>
        <w:tab/>
        <w:t>Op grond van artikel </w:t>
      </w:r>
      <w:r w:rsidRPr="0030224D">
        <w:rPr>
          <w:noProof/>
        </w:rPr>
        <w:t>9</w:t>
      </w:r>
      <w:r>
        <w:rPr>
          <w:noProof/>
        </w:rPr>
        <w:t>.</w:t>
      </w:r>
      <w:r w:rsidRPr="0030224D">
        <w:rPr>
          <w:noProof/>
        </w:rPr>
        <w:t>9</w:t>
      </w:r>
      <w:r>
        <w:rPr>
          <w:noProof/>
        </w:rPr>
        <w:t>, lid </w:t>
      </w:r>
      <w:r w:rsidRPr="0030224D">
        <w:rPr>
          <w:noProof/>
        </w:rPr>
        <w:t>7</w:t>
      </w:r>
      <w:r>
        <w:rPr>
          <w:noProof/>
        </w:rPr>
        <w:t>, van deze overeenkomst kan de Handelsraad de lijst van gebieden in punt </w:t>
      </w:r>
      <w:r w:rsidRPr="0030224D">
        <w:rPr>
          <w:noProof/>
        </w:rPr>
        <w:t>1</w:t>
      </w:r>
      <w:r>
        <w:rPr>
          <w:noProof/>
        </w:rPr>
        <w:t xml:space="preserve"> van deze bijlage wijzigen.</w:t>
      </w:r>
    </w:p>
    <w:p w14:paraId="2762829A" w14:textId="4E1554DB" w:rsidR="00857611" w:rsidRPr="00D84C7B" w:rsidRDefault="00857611" w:rsidP="00ED344C">
      <w:pPr>
        <w:rPr>
          <w:noProof/>
        </w:rPr>
      </w:pPr>
    </w:p>
    <w:p w14:paraId="093906F8" w14:textId="39A06EC0" w:rsidR="00857611" w:rsidRPr="00D84C7B" w:rsidRDefault="00ED344C" w:rsidP="00ED344C">
      <w:pPr>
        <w:rPr>
          <w:noProof/>
        </w:rPr>
      </w:pPr>
      <w:r>
        <w:rPr>
          <w:noProof/>
        </w:rPr>
        <w:br w:type="page"/>
      </w:r>
      <w:r w:rsidRPr="0030224D">
        <w:rPr>
          <w:noProof/>
        </w:rPr>
        <w:t>4</w:t>
      </w:r>
      <w:r>
        <w:rPr>
          <w:noProof/>
        </w:rPr>
        <w:t>.</w:t>
      </w:r>
      <w:r>
        <w:rPr>
          <w:noProof/>
        </w:rPr>
        <w:tab/>
        <w:t>Onverminderd punt </w:t>
      </w:r>
      <w:r w:rsidRPr="0030224D">
        <w:rPr>
          <w:noProof/>
        </w:rPr>
        <w:t>1</w:t>
      </w:r>
      <w:r>
        <w:rPr>
          <w:noProof/>
        </w:rPr>
        <w:t xml:space="preserve"> kan een Partij eisen invoeren voor verplichte beproeving door derden of certificering voor de in deze bijlage gespecificeerde gebieden voor producten die onder het toepassingsgebied van deze bijlage vallen, mits aan de volgende voorwaarden is voldaan:</w:t>
      </w:r>
    </w:p>
    <w:p w14:paraId="6BCD1455" w14:textId="7D8FF9F0" w:rsidR="00857611" w:rsidRPr="00D84C7B" w:rsidRDefault="00857611" w:rsidP="00ED344C">
      <w:pPr>
        <w:rPr>
          <w:noProof/>
        </w:rPr>
      </w:pPr>
    </w:p>
    <w:p w14:paraId="35920295" w14:textId="77777777" w:rsidR="00857611" w:rsidRPr="00D84C7B" w:rsidRDefault="00857611" w:rsidP="00ED344C">
      <w:pPr>
        <w:ind w:left="567" w:hanging="567"/>
        <w:rPr>
          <w:noProof/>
        </w:rPr>
      </w:pPr>
      <w:r>
        <w:rPr>
          <w:noProof/>
        </w:rPr>
        <w:t>a)</w:t>
      </w:r>
      <w:r>
        <w:rPr>
          <w:noProof/>
        </w:rPr>
        <w:tab/>
        <w:t>er zijn dwingende redenen in verband met de bescherming van de menselijke gezondheid en veiligheid die de invoering van dergelijke eisen rechtvaardigen;</w:t>
      </w:r>
    </w:p>
    <w:p w14:paraId="3D79D1CA" w14:textId="17745B3C" w:rsidR="00857611" w:rsidRPr="00D84C7B" w:rsidRDefault="00857611" w:rsidP="00ED344C">
      <w:pPr>
        <w:rPr>
          <w:noProof/>
        </w:rPr>
      </w:pPr>
    </w:p>
    <w:p w14:paraId="05720D0D" w14:textId="77777777" w:rsidR="00857611" w:rsidRPr="00D84C7B" w:rsidRDefault="00857611" w:rsidP="00ED344C">
      <w:pPr>
        <w:ind w:left="567" w:hanging="567"/>
        <w:rPr>
          <w:noProof/>
        </w:rPr>
      </w:pPr>
      <w:r>
        <w:rPr>
          <w:noProof/>
        </w:rPr>
        <w:t>b)</w:t>
      </w:r>
      <w:r>
        <w:rPr>
          <w:noProof/>
        </w:rPr>
        <w:tab/>
        <w:t>de invoering van dergelijke eisen wordt ondersteund door onderbouwde technische of wetenschappelijke informatie over de prestaties van die producten;</w:t>
      </w:r>
    </w:p>
    <w:p w14:paraId="036B56F6" w14:textId="77777777" w:rsidR="00857611" w:rsidRPr="00D84C7B" w:rsidRDefault="00857611" w:rsidP="00ED344C">
      <w:pPr>
        <w:rPr>
          <w:noProof/>
        </w:rPr>
      </w:pPr>
    </w:p>
    <w:p w14:paraId="47F3C76D" w14:textId="3F93ECD8" w:rsidR="00857611" w:rsidRPr="00D84C7B" w:rsidRDefault="00857611" w:rsidP="00ED344C">
      <w:pPr>
        <w:ind w:left="567" w:hanging="567"/>
        <w:rPr>
          <w:noProof/>
        </w:rPr>
      </w:pPr>
      <w:r>
        <w:rPr>
          <w:noProof/>
        </w:rPr>
        <w:t>c)</w:t>
      </w:r>
      <w:r>
        <w:rPr>
          <w:noProof/>
        </w:rPr>
        <w:tab/>
        <w:t>bovenbedoelde eisen beperken de handel niet meer dan nodig is om een legitiem doel van de Partij te bereiken, rekening houdend met de risico’s die aan het niet bereiken van dat doel verbonden zouden zijn; en</w:t>
      </w:r>
    </w:p>
    <w:p w14:paraId="6E3672F1" w14:textId="77777777" w:rsidR="00857611" w:rsidRPr="00D84C7B" w:rsidRDefault="00857611" w:rsidP="00ED344C">
      <w:pPr>
        <w:rPr>
          <w:noProof/>
        </w:rPr>
      </w:pPr>
    </w:p>
    <w:p w14:paraId="39E4794B" w14:textId="77777777" w:rsidR="00857611" w:rsidRPr="00D84C7B" w:rsidRDefault="00857611" w:rsidP="00ED344C">
      <w:pPr>
        <w:ind w:left="567" w:hanging="567"/>
        <w:rPr>
          <w:noProof/>
        </w:rPr>
      </w:pPr>
      <w:r>
        <w:rPr>
          <w:noProof/>
        </w:rPr>
        <w:t>d)</w:t>
      </w:r>
      <w:r>
        <w:rPr>
          <w:noProof/>
        </w:rPr>
        <w:tab/>
        <w:t>de Partij kon bij de inwerkingtreding van deze overeenkomst redelijkerwijs niet voorzien dat bovenbedoelde eisen noodzakelijk zouden zijn.</w:t>
      </w:r>
    </w:p>
    <w:p w14:paraId="0D0E01E6" w14:textId="73475802" w:rsidR="00857611" w:rsidRPr="00D84C7B" w:rsidRDefault="00857611" w:rsidP="00ED344C">
      <w:pPr>
        <w:rPr>
          <w:noProof/>
        </w:rPr>
      </w:pPr>
    </w:p>
    <w:p w14:paraId="6D6B8B40" w14:textId="77777777" w:rsidR="00857611" w:rsidRPr="00D84C7B" w:rsidRDefault="00857611" w:rsidP="00ED344C">
      <w:pPr>
        <w:rPr>
          <w:noProof/>
        </w:rPr>
      </w:pPr>
      <w:r>
        <w:rPr>
          <w:noProof/>
        </w:rPr>
        <w:t>Voordat een Partij dergelijke eisen invoert, stelt zij de andere Partij van haar voornemen in kennis en houdt zij, na overleg te hebben gepleegd, bij het ontwerp van haar eisen zoveel mogelijk rekening met de opmerkingen van de andere Partij.</w:t>
      </w:r>
    </w:p>
    <w:p w14:paraId="51CA0704" w14:textId="7CCB7F54" w:rsidR="00857611" w:rsidRPr="00D84C7B" w:rsidRDefault="00857611" w:rsidP="00ED344C">
      <w:pPr>
        <w:rPr>
          <w:noProof/>
        </w:rPr>
      </w:pPr>
    </w:p>
    <w:p w14:paraId="25E0AE2E" w14:textId="77777777" w:rsidR="001757C6" w:rsidRPr="00D84C7B" w:rsidRDefault="001757C6" w:rsidP="00ED344C">
      <w:pPr>
        <w:rPr>
          <w:noProof/>
        </w:rPr>
      </w:pPr>
    </w:p>
    <w:p w14:paraId="67611369" w14:textId="6224E358" w:rsidR="00857611" w:rsidRPr="00D84C7B" w:rsidRDefault="001757C6" w:rsidP="001757C6">
      <w:pPr>
        <w:jc w:val="center"/>
        <w:rPr>
          <w:noProof/>
        </w:rPr>
      </w:pPr>
      <w:r>
        <w:rPr>
          <w:noProof/>
        </w:rPr>
        <w:t>________________</w:t>
      </w:r>
    </w:p>
    <w:p w14:paraId="4E7C0C87" w14:textId="28F202C5" w:rsidR="00ED344C" w:rsidRPr="00D84C7B" w:rsidRDefault="00ED344C" w:rsidP="00ED344C">
      <w:pPr>
        <w:rPr>
          <w:noProof/>
        </w:rPr>
        <w:sectPr w:rsidR="00ED344C" w:rsidRPr="00D84C7B" w:rsidSect="001757C6">
          <w:headerReference w:type="even" r:id="rId111"/>
          <w:headerReference w:type="default" r:id="rId112"/>
          <w:footerReference w:type="even" r:id="rId113"/>
          <w:footerReference w:type="default" r:id="rId114"/>
          <w:headerReference w:type="first" r:id="rId115"/>
          <w:footerReference w:type="first" r:id="rId116"/>
          <w:footnotePr>
            <w:numRestart w:val="eachPage"/>
          </w:footnotePr>
          <w:pgSz w:w="11906" w:h="16838" w:code="9"/>
          <w:pgMar w:top="1134" w:right="1134" w:bottom="1134" w:left="1134" w:header="1134" w:footer="1134" w:gutter="0"/>
          <w:pgNumType w:start="1"/>
          <w:cols w:space="708"/>
          <w:docGrid w:linePitch="360"/>
        </w:sectPr>
      </w:pPr>
    </w:p>
    <w:p w14:paraId="09242BFD" w14:textId="77777777" w:rsidR="00857611" w:rsidRPr="00D84C7B" w:rsidRDefault="00857611" w:rsidP="00ED344C">
      <w:pPr>
        <w:jc w:val="right"/>
        <w:rPr>
          <w:rFonts w:eastAsia="Gulim"/>
          <w:b/>
          <w:bCs/>
          <w:noProof/>
          <w:u w:val="single"/>
        </w:rPr>
      </w:pPr>
      <w:bookmarkStart w:id="57" w:name="_Hlk134000740"/>
      <w:r>
        <w:rPr>
          <w:b/>
          <w:noProof/>
          <w:u w:val="single"/>
        </w:rPr>
        <w:t>BIJLAGE </w:t>
      </w:r>
      <w:r w:rsidRPr="0030224D">
        <w:rPr>
          <w:b/>
          <w:noProof/>
          <w:u w:val="single"/>
        </w:rPr>
        <w:t>9</w:t>
      </w:r>
      <w:r>
        <w:rPr>
          <w:b/>
          <w:noProof/>
          <w:u w:val="single"/>
        </w:rPr>
        <w:t>-C</w:t>
      </w:r>
      <w:bookmarkEnd w:id="57"/>
    </w:p>
    <w:p w14:paraId="4BB85197" w14:textId="123286CD" w:rsidR="00857611" w:rsidRPr="00D84C7B" w:rsidRDefault="00857611" w:rsidP="00ED344C">
      <w:pPr>
        <w:rPr>
          <w:rFonts w:eastAsia="Gulim"/>
          <w:noProof/>
        </w:rPr>
      </w:pPr>
    </w:p>
    <w:p w14:paraId="791EEF09" w14:textId="77777777" w:rsidR="00857611" w:rsidRPr="00D84C7B" w:rsidRDefault="00857611" w:rsidP="00ED344C">
      <w:pPr>
        <w:rPr>
          <w:rFonts w:eastAsia="Gulim"/>
          <w:noProof/>
        </w:rPr>
      </w:pPr>
    </w:p>
    <w:p w14:paraId="32C51CAA" w14:textId="2AD290DA" w:rsidR="00857611" w:rsidRPr="00D84C7B" w:rsidRDefault="00857611" w:rsidP="00ED344C">
      <w:pPr>
        <w:jc w:val="center"/>
        <w:rPr>
          <w:rFonts w:eastAsia="Gulim"/>
          <w:noProof/>
        </w:rPr>
      </w:pPr>
      <w:bookmarkStart w:id="58" w:name="_Hlk134000718"/>
      <w:r>
        <w:rPr>
          <w:noProof/>
        </w:rPr>
        <w:t>MOTORVOERTUIGEN EN UITRUSTINGSSTUKKEN EN ONDERDELEN DAARVAN</w:t>
      </w:r>
      <w:bookmarkEnd w:id="58"/>
    </w:p>
    <w:p w14:paraId="4EE96AEB" w14:textId="77777777" w:rsidR="00857611" w:rsidRPr="00D84C7B" w:rsidRDefault="00857611" w:rsidP="00ED344C">
      <w:pPr>
        <w:rPr>
          <w:noProof/>
        </w:rPr>
      </w:pPr>
    </w:p>
    <w:p w14:paraId="7A9A872D" w14:textId="77777777" w:rsidR="00857611" w:rsidRPr="00D84C7B" w:rsidRDefault="00857611" w:rsidP="00ED344C">
      <w:pPr>
        <w:rPr>
          <w:noProof/>
        </w:rPr>
      </w:pPr>
      <w:r w:rsidRPr="0030224D">
        <w:rPr>
          <w:noProof/>
        </w:rPr>
        <w:t>1</w:t>
      </w:r>
      <w:r>
        <w:rPr>
          <w:noProof/>
        </w:rPr>
        <w:t>.</w:t>
      </w:r>
      <w:r>
        <w:rPr>
          <w:noProof/>
        </w:rPr>
        <w:tab/>
        <w:t>Voor de toepassing van deze bijlage wordt verstaan onder:</w:t>
      </w:r>
    </w:p>
    <w:p w14:paraId="1540C9B4" w14:textId="77777777" w:rsidR="00857611" w:rsidRPr="00D84C7B" w:rsidRDefault="00857611" w:rsidP="00ED344C">
      <w:pPr>
        <w:rPr>
          <w:noProof/>
        </w:rPr>
      </w:pPr>
    </w:p>
    <w:p w14:paraId="7186B7B5" w14:textId="3138BCE5" w:rsidR="00857611" w:rsidRPr="00D84C7B" w:rsidRDefault="00857611" w:rsidP="00ED344C">
      <w:pPr>
        <w:ind w:left="567" w:hanging="567"/>
        <w:rPr>
          <w:noProof/>
        </w:rPr>
      </w:pPr>
      <w:r>
        <w:rPr>
          <w:noProof/>
        </w:rPr>
        <w:t>a)</w:t>
      </w:r>
      <w:r>
        <w:rPr>
          <w:noProof/>
        </w:rPr>
        <w:tab/>
        <w:t xml:space="preserve">“Overeenkomst van </w:t>
      </w:r>
      <w:r w:rsidRPr="0030224D">
        <w:rPr>
          <w:noProof/>
        </w:rPr>
        <w:t>1958</w:t>
      </w:r>
      <w:r>
        <w:rPr>
          <w:noProof/>
        </w:rPr>
        <w:t xml:space="preserve">”: de Overeenkomst betreffende het aannemen van eenvormige technische eisen voor wielvoertuigen, uitrustingsstukken en onderdelen die kunnen worden aangebracht en/of gebruikt op wielvoertuigen en de voorwaarden voor wederzijdse erkenning van goedkeuringen verleend op basis van deze eisen, ondertekend te Genève op </w:t>
      </w:r>
      <w:r w:rsidRPr="0030224D">
        <w:rPr>
          <w:noProof/>
        </w:rPr>
        <w:t>20</w:t>
      </w:r>
      <w:r>
        <w:rPr>
          <w:noProof/>
        </w:rPr>
        <w:t xml:space="preserve"> maart </w:t>
      </w:r>
      <w:r w:rsidRPr="0030224D">
        <w:rPr>
          <w:noProof/>
        </w:rPr>
        <w:t>1958</w:t>
      </w:r>
      <w:r>
        <w:rPr>
          <w:noProof/>
        </w:rPr>
        <w:t>;</w:t>
      </w:r>
    </w:p>
    <w:p w14:paraId="5842993B" w14:textId="77777777" w:rsidR="00857611" w:rsidRPr="00D84C7B" w:rsidRDefault="00857611" w:rsidP="00ED344C">
      <w:pPr>
        <w:rPr>
          <w:noProof/>
        </w:rPr>
      </w:pPr>
    </w:p>
    <w:p w14:paraId="0DFD5DA7" w14:textId="4B934193" w:rsidR="00857611" w:rsidRPr="00D84C7B" w:rsidRDefault="00857611" w:rsidP="00ED344C">
      <w:pPr>
        <w:ind w:left="567" w:hanging="567"/>
        <w:rPr>
          <w:noProof/>
        </w:rPr>
      </w:pPr>
      <w:r>
        <w:rPr>
          <w:noProof/>
        </w:rPr>
        <w:t>b)</w:t>
      </w:r>
      <w:r>
        <w:rPr>
          <w:noProof/>
        </w:rPr>
        <w:tab/>
        <w:t>“GS </w:t>
      </w:r>
      <w:r w:rsidRPr="0030224D">
        <w:rPr>
          <w:noProof/>
        </w:rPr>
        <w:t>2017</w:t>
      </w:r>
      <w:r>
        <w:rPr>
          <w:noProof/>
        </w:rPr>
        <w:t xml:space="preserve">”: de editie </w:t>
      </w:r>
      <w:r w:rsidRPr="0030224D">
        <w:rPr>
          <w:noProof/>
        </w:rPr>
        <w:t>2017</w:t>
      </w:r>
      <w:r>
        <w:rPr>
          <w:noProof/>
        </w:rPr>
        <w:t xml:space="preserve"> van de nomenclatuur van het geharmoniseerde systeem, uitgegeven door de Werelddouaneorganisatie,</w:t>
      </w:r>
    </w:p>
    <w:p w14:paraId="4BFE94C0" w14:textId="77777777" w:rsidR="00857611" w:rsidRPr="00D84C7B" w:rsidRDefault="00857611" w:rsidP="00ED344C">
      <w:pPr>
        <w:rPr>
          <w:noProof/>
        </w:rPr>
      </w:pPr>
    </w:p>
    <w:p w14:paraId="009D75BA" w14:textId="77777777" w:rsidR="00857611" w:rsidRPr="00D84C7B" w:rsidRDefault="00857611" w:rsidP="00ED344C">
      <w:pPr>
        <w:ind w:left="567" w:hanging="567"/>
        <w:rPr>
          <w:noProof/>
        </w:rPr>
      </w:pPr>
      <w:r>
        <w:rPr>
          <w:noProof/>
        </w:rPr>
        <w:t>c)</w:t>
      </w:r>
      <w:r>
        <w:rPr>
          <w:noProof/>
        </w:rPr>
        <w:tab/>
        <w:t>“VN/ECE”: de Economische Commissie voor Europa van de Verenigde Naties; en</w:t>
      </w:r>
    </w:p>
    <w:p w14:paraId="33BA0A3B" w14:textId="77777777" w:rsidR="00857611" w:rsidRPr="00D84C7B" w:rsidRDefault="00857611" w:rsidP="00ED344C">
      <w:pPr>
        <w:rPr>
          <w:noProof/>
        </w:rPr>
      </w:pPr>
    </w:p>
    <w:p w14:paraId="032752FA" w14:textId="650E6FAE" w:rsidR="00857611" w:rsidRPr="00D84C7B" w:rsidRDefault="00857611" w:rsidP="00ED344C">
      <w:pPr>
        <w:ind w:left="567" w:hanging="567"/>
        <w:rPr>
          <w:noProof/>
        </w:rPr>
      </w:pPr>
      <w:r>
        <w:rPr>
          <w:noProof/>
        </w:rPr>
        <w:t>d)</w:t>
      </w:r>
      <w:r>
        <w:rPr>
          <w:noProof/>
        </w:rPr>
        <w:tab/>
        <w:t xml:space="preserve">“VN-reglementen”: reglementen vastgesteld overeenkomstig de Overeenkomst van </w:t>
      </w:r>
      <w:r w:rsidRPr="0030224D">
        <w:rPr>
          <w:noProof/>
        </w:rPr>
        <w:t>1958</w:t>
      </w:r>
      <w:r>
        <w:rPr>
          <w:noProof/>
        </w:rPr>
        <w:t>.</w:t>
      </w:r>
    </w:p>
    <w:p w14:paraId="16A70220" w14:textId="77777777" w:rsidR="00857611" w:rsidRPr="00D84C7B" w:rsidRDefault="00857611" w:rsidP="00ED344C">
      <w:pPr>
        <w:rPr>
          <w:noProof/>
        </w:rPr>
      </w:pPr>
    </w:p>
    <w:p w14:paraId="2009316D" w14:textId="162C7BE7" w:rsidR="00857611" w:rsidRPr="00D84C7B" w:rsidRDefault="00857611" w:rsidP="00ED344C">
      <w:pPr>
        <w:rPr>
          <w:noProof/>
        </w:rPr>
      </w:pPr>
      <w:r w:rsidRPr="0030224D">
        <w:rPr>
          <w:noProof/>
        </w:rPr>
        <w:t>2</w:t>
      </w:r>
      <w:r>
        <w:rPr>
          <w:noProof/>
        </w:rPr>
        <w:t>.</w:t>
      </w:r>
      <w:r>
        <w:rPr>
          <w:noProof/>
        </w:rPr>
        <w:tab/>
        <w:t xml:space="preserve">De in deze bijlage gebruikte termen hebben dezelfde betekenis als de termen in de Overeenkomst van </w:t>
      </w:r>
      <w:r w:rsidRPr="0030224D">
        <w:rPr>
          <w:noProof/>
        </w:rPr>
        <w:t>1958</w:t>
      </w:r>
      <w:r>
        <w:rPr>
          <w:noProof/>
        </w:rPr>
        <w:t xml:space="preserve"> of in bijlage </w:t>
      </w:r>
      <w:r w:rsidRPr="0030224D">
        <w:rPr>
          <w:noProof/>
        </w:rPr>
        <w:t>1</w:t>
      </w:r>
      <w:r>
        <w:rPr>
          <w:noProof/>
        </w:rPr>
        <w:t xml:space="preserve"> bij de TBT-Overeenkomst.</w:t>
      </w:r>
    </w:p>
    <w:p w14:paraId="1BB9E061" w14:textId="77777777" w:rsidR="00857611" w:rsidRPr="00D84C7B" w:rsidRDefault="00857611" w:rsidP="00ED344C">
      <w:pPr>
        <w:rPr>
          <w:rFonts w:eastAsia="Gulim"/>
          <w:noProof/>
        </w:rPr>
      </w:pPr>
    </w:p>
    <w:p w14:paraId="44E1A6CB" w14:textId="5632BFE3" w:rsidR="00857611" w:rsidRPr="00D84C7B" w:rsidRDefault="002325A4" w:rsidP="00ED344C">
      <w:pPr>
        <w:rPr>
          <w:rFonts w:eastAsia="MS Mincho"/>
          <w:noProof/>
        </w:rPr>
      </w:pPr>
      <w:r>
        <w:rPr>
          <w:noProof/>
        </w:rPr>
        <w:br w:type="page"/>
      </w:r>
      <w:r w:rsidRPr="0030224D">
        <w:rPr>
          <w:noProof/>
        </w:rPr>
        <w:t>3</w:t>
      </w:r>
      <w:r>
        <w:rPr>
          <w:noProof/>
        </w:rPr>
        <w:t>.</w:t>
      </w:r>
      <w:r>
        <w:rPr>
          <w:noProof/>
        </w:rPr>
        <w:tab/>
        <w:t>Deze bijlage is van toepassing op de handel tussen de Partijen in alle categorieën motorvoertuigen, uitrustingsstukken en onderdelen daarvan, zoals gedefinieerd in punt </w:t>
      </w:r>
      <w:r w:rsidRPr="0030224D">
        <w:rPr>
          <w:noProof/>
        </w:rPr>
        <w:t>1</w:t>
      </w:r>
      <w:r>
        <w:rPr>
          <w:noProof/>
        </w:rPr>
        <w:t>.</w:t>
      </w:r>
      <w:r w:rsidRPr="0030224D">
        <w:rPr>
          <w:noProof/>
        </w:rPr>
        <w:t>1</w:t>
      </w:r>
      <w:r>
        <w:rPr>
          <w:noProof/>
        </w:rPr>
        <w:t xml:space="preserve"> van de Geconsolideerde Resolutie betreffende de constructie van voertuigen (R.E.</w:t>
      </w:r>
      <w:r w:rsidRPr="0030224D">
        <w:rPr>
          <w:noProof/>
        </w:rPr>
        <w:t>3</w:t>
      </w:r>
      <w:r>
        <w:rPr>
          <w:noProof/>
        </w:rPr>
        <w:t>)</w:t>
      </w:r>
      <w:r>
        <w:rPr>
          <w:rStyle w:val="FootnoteReference"/>
          <w:rFonts w:eastAsia="MS Mincho"/>
          <w:noProof/>
        </w:rPr>
        <w:footnoteReference w:id="10"/>
      </w:r>
      <w:r>
        <w:rPr>
          <w:noProof/>
        </w:rPr>
        <w:t xml:space="preserve"> van de VN/ECE, die onder meer vallen onder de hoofdstukken </w:t>
      </w:r>
      <w:r w:rsidRPr="0030224D">
        <w:rPr>
          <w:noProof/>
        </w:rPr>
        <w:t>40</w:t>
      </w:r>
      <w:r>
        <w:rPr>
          <w:noProof/>
        </w:rPr>
        <w:t xml:space="preserve">, </w:t>
      </w:r>
      <w:r w:rsidRPr="0030224D">
        <w:rPr>
          <w:noProof/>
        </w:rPr>
        <w:t>84</w:t>
      </w:r>
      <w:r>
        <w:rPr>
          <w:noProof/>
        </w:rPr>
        <w:t xml:space="preserve">, </w:t>
      </w:r>
      <w:r w:rsidRPr="0030224D">
        <w:rPr>
          <w:noProof/>
        </w:rPr>
        <w:t>85</w:t>
      </w:r>
      <w:r>
        <w:rPr>
          <w:noProof/>
        </w:rPr>
        <w:t xml:space="preserve">, </w:t>
      </w:r>
      <w:r w:rsidRPr="0030224D">
        <w:rPr>
          <w:noProof/>
        </w:rPr>
        <w:t>87</w:t>
      </w:r>
      <w:r>
        <w:rPr>
          <w:noProof/>
        </w:rPr>
        <w:t xml:space="preserve">, </w:t>
      </w:r>
      <w:r w:rsidRPr="0030224D">
        <w:rPr>
          <w:noProof/>
        </w:rPr>
        <w:t>90</w:t>
      </w:r>
      <w:r>
        <w:rPr>
          <w:noProof/>
        </w:rPr>
        <w:t xml:space="preserve"> en</w:t>
      </w:r>
      <w:r w:rsidR="001664CF">
        <w:rPr>
          <w:noProof/>
        </w:rPr>
        <w:t> </w:t>
      </w:r>
      <w:r w:rsidRPr="0030224D">
        <w:rPr>
          <w:noProof/>
        </w:rPr>
        <w:t>94</w:t>
      </w:r>
      <w:r>
        <w:rPr>
          <w:noProof/>
        </w:rPr>
        <w:t xml:space="preserve"> van GS </w:t>
      </w:r>
      <w:r w:rsidRPr="0030224D">
        <w:rPr>
          <w:noProof/>
        </w:rPr>
        <w:t>2017</w:t>
      </w:r>
      <w:r>
        <w:rPr>
          <w:noProof/>
        </w:rPr>
        <w:t xml:space="preserve"> (hierna “de betrokken producten” genoemd).</w:t>
      </w:r>
    </w:p>
    <w:p w14:paraId="1FC888C3" w14:textId="77777777" w:rsidR="00857611" w:rsidRPr="00D84C7B" w:rsidRDefault="00857611" w:rsidP="00ED344C">
      <w:pPr>
        <w:rPr>
          <w:noProof/>
        </w:rPr>
      </w:pPr>
    </w:p>
    <w:p w14:paraId="6B3355E3" w14:textId="77777777" w:rsidR="00857611" w:rsidRPr="00D84C7B" w:rsidRDefault="00857611" w:rsidP="00ED344C">
      <w:pPr>
        <w:rPr>
          <w:rFonts w:eastAsia="Batang"/>
          <w:noProof/>
        </w:rPr>
      </w:pPr>
      <w:r w:rsidRPr="0030224D">
        <w:rPr>
          <w:noProof/>
        </w:rPr>
        <w:t>4</w:t>
      </w:r>
      <w:r>
        <w:rPr>
          <w:noProof/>
        </w:rPr>
        <w:t>.</w:t>
      </w:r>
      <w:r>
        <w:rPr>
          <w:noProof/>
        </w:rPr>
        <w:tab/>
        <w:t>Ten aanzien van de betrokken producten heeft deze bijlage als doel:</w:t>
      </w:r>
    </w:p>
    <w:p w14:paraId="2B72D662" w14:textId="77777777" w:rsidR="00857611" w:rsidRPr="00D84C7B" w:rsidRDefault="00857611" w:rsidP="00ED344C">
      <w:pPr>
        <w:rPr>
          <w:rFonts w:eastAsia="Batang"/>
          <w:noProof/>
        </w:rPr>
      </w:pPr>
    </w:p>
    <w:p w14:paraId="6F973D3F" w14:textId="77777777" w:rsidR="00857611" w:rsidRPr="00D84C7B" w:rsidRDefault="00857611" w:rsidP="002325A4">
      <w:pPr>
        <w:ind w:left="567" w:hanging="567"/>
        <w:rPr>
          <w:rFonts w:eastAsia="Batang"/>
          <w:noProof/>
        </w:rPr>
      </w:pPr>
      <w:r>
        <w:rPr>
          <w:noProof/>
        </w:rPr>
        <w:t>a)</w:t>
      </w:r>
      <w:r>
        <w:rPr>
          <w:noProof/>
        </w:rPr>
        <w:tab/>
        <w:t>niet-tarifaire belemmeringen voor de bilaterale handel weg te nemen en te voorkomen;</w:t>
      </w:r>
    </w:p>
    <w:p w14:paraId="18159D50" w14:textId="77777777" w:rsidR="00857611" w:rsidRPr="00D84C7B" w:rsidRDefault="00857611" w:rsidP="00ED344C">
      <w:pPr>
        <w:rPr>
          <w:rFonts w:eastAsia="Batang"/>
          <w:noProof/>
        </w:rPr>
      </w:pPr>
    </w:p>
    <w:p w14:paraId="1040D09F" w14:textId="46F73309" w:rsidR="00857611" w:rsidRPr="00D84C7B" w:rsidRDefault="00857611" w:rsidP="002325A4">
      <w:pPr>
        <w:ind w:left="567" w:hanging="567"/>
        <w:rPr>
          <w:rFonts w:eastAsia="Batang"/>
          <w:noProof/>
        </w:rPr>
      </w:pPr>
      <w:r>
        <w:rPr>
          <w:noProof/>
        </w:rPr>
        <w:t>b)</w:t>
      </w:r>
      <w:r>
        <w:rPr>
          <w:noProof/>
        </w:rPr>
        <w:tab/>
        <w:t xml:space="preserve">de goedkeuring van nieuwe motorvoertuigen op basis van goedkeuringsregelingen die onder meer in de Overeenkomst van </w:t>
      </w:r>
      <w:r w:rsidRPr="0030224D">
        <w:rPr>
          <w:noProof/>
        </w:rPr>
        <w:t>1958</w:t>
      </w:r>
      <w:r>
        <w:rPr>
          <w:noProof/>
        </w:rPr>
        <w:t xml:space="preserve"> zijn opgenomen, te vergemakkelijken;</w:t>
      </w:r>
    </w:p>
    <w:p w14:paraId="21900CF9" w14:textId="77777777" w:rsidR="00857611" w:rsidRPr="00D84C7B" w:rsidRDefault="00857611" w:rsidP="00ED344C">
      <w:pPr>
        <w:rPr>
          <w:rFonts w:eastAsia="Batang"/>
          <w:noProof/>
        </w:rPr>
      </w:pPr>
    </w:p>
    <w:p w14:paraId="2E4E828D" w14:textId="77777777" w:rsidR="00857611" w:rsidRPr="00D84C7B" w:rsidRDefault="00857611" w:rsidP="002325A4">
      <w:pPr>
        <w:ind w:left="567" w:hanging="567"/>
        <w:rPr>
          <w:rFonts w:eastAsia="Batang"/>
          <w:noProof/>
        </w:rPr>
      </w:pPr>
      <w:r>
        <w:rPr>
          <w:noProof/>
        </w:rPr>
        <w:t>c)</w:t>
      </w:r>
      <w:r>
        <w:rPr>
          <w:noProof/>
        </w:rPr>
        <w:tab/>
        <w:t>concurrerende marktvoorwaarden op basis van openheid, niet-discriminatie en transparantie tot stand te brengen; en</w:t>
      </w:r>
    </w:p>
    <w:p w14:paraId="14F329C0" w14:textId="77777777" w:rsidR="00857611" w:rsidRPr="00D84C7B" w:rsidRDefault="00857611" w:rsidP="00ED344C">
      <w:pPr>
        <w:rPr>
          <w:rFonts w:eastAsia="Batang"/>
          <w:noProof/>
        </w:rPr>
      </w:pPr>
    </w:p>
    <w:p w14:paraId="4F956C03" w14:textId="77777777" w:rsidR="00857611" w:rsidRPr="00D84C7B" w:rsidRDefault="00857611" w:rsidP="002325A4">
      <w:pPr>
        <w:ind w:left="567" w:hanging="567"/>
        <w:rPr>
          <w:rFonts w:eastAsia="Batang"/>
          <w:noProof/>
        </w:rPr>
      </w:pPr>
      <w:r>
        <w:rPr>
          <w:noProof/>
        </w:rPr>
        <w:t>d)</w:t>
      </w:r>
      <w:r>
        <w:rPr>
          <w:noProof/>
        </w:rPr>
        <w:tab/>
        <w:t>de bescherming van de menselijke gezondheid, de veiligheid en het milieu te waarborgen, met erkenning van het recht van elke Partij om het door haar gewenste niveau van bescherming en regelgeving te bepalen.</w:t>
      </w:r>
    </w:p>
    <w:p w14:paraId="325D90F3" w14:textId="77777777" w:rsidR="00857611" w:rsidRPr="00D84C7B" w:rsidRDefault="00857611" w:rsidP="00ED344C">
      <w:pPr>
        <w:rPr>
          <w:noProof/>
        </w:rPr>
      </w:pPr>
    </w:p>
    <w:p w14:paraId="4A8E764B" w14:textId="0B5ED1B3" w:rsidR="00857611" w:rsidRPr="00D84C7B" w:rsidRDefault="00857611" w:rsidP="00ED344C">
      <w:pPr>
        <w:rPr>
          <w:noProof/>
        </w:rPr>
      </w:pPr>
      <w:r w:rsidRPr="0030224D">
        <w:rPr>
          <w:noProof/>
        </w:rPr>
        <w:t>5</w:t>
      </w:r>
      <w:r>
        <w:rPr>
          <w:noProof/>
        </w:rPr>
        <w:t>.</w:t>
      </w:r>
      <w:r>
        <w:rPr>
          <w:noProof/>
        </w:rPr>
        <w:tab/>
        <w:t>De Partijen erkennen dat de VN-reglementen relevante internationale normen zijn voor de betrokken producten.</w:t>
      </w:r>
    </w:p>
    <w:p w14:paraId="565D080A" w14:textId="7B1639B5" w:rsidR="00857611" w:rsidRPr="00D84C7B" w:rsidRDefault="00857611" w:rsidP="00ED344C">
      <w:pPr>
        <w:rPr>
          <w:noProof/>
        </w:rPr>
      </w:pPr>
    </w:p>
    <w:p w14:paraId="4A0A5DF2" w14:textId="56471A30" w:rsidR="00857611" w:rsidRPr="00D84C7B" w:rsidRDefault="002325A4" w:rsidP="00ED344C">
      <w:pPr>
        <w:rPr>
          <w:noProof/>
        </w:rPr>
      </w:pPr>
      <w:bookmarkStart w:id="59" w:name="_Hlk125126502"/>
      <w:r>
        <w:rPr>
          <w:noProof/>
        </w:rPr>
        <w:br w:type="page"/>
      </w:r>
      <w:r w:rsidRPr="0030224D">
        <w:rPr>
          <w:noProof/>
        </w:rPr>
        <w:t>6</w:t>
      </w:r>
      <w:r>
        <w:rPr>
          <w:noProof/>
        </w:rPr>
        <w:t>.</w:t>
      </w:r>
      <w:r>
        <w:rPr>
          <w:noProof/>
        </w:rPr>
        <w:tab/>
        <w:t>De Partij van invoer laat op haar markt nieuwe motorvoertuigen of nieuwe uitrustingsstukken van motorvoertuigen of onderdelen daarvan toe, mits de fabrikant overeenkomstig de toepasselijke wet- en regelgeving van de Partij van invoer heeft verklaard dat het voertuig of uitrustingsstuk of onderdelen daarvan voldoen aan de veiligheidsnormen of technische voorschriften die in de Partij van invoer van toepassing zijn</w:t>
      </w:r>
      <w:r>
        <w:rPr>
          <w:rStyle w:val="FootnoteReference"/>
          <w:noProof/>
        </w:rPr>
        <w:footnoteReference w:id="11"/>
      </w:r>
      <w:r>
        <w:rPr>
          <w:noProof/>
        </w:rPr>
        <w:t>.</w:t>
      </w:r>
    </w:p>
    <w:bookmarkEnd w:id="59"/>
    <w:p w14:paraId="0AC2DF7D" w14:textId="77777777" w:rsidR="00857611" w:rsidRPr="00D84C7B" w:rsidRDefault="00857611" w:rsidP="00ED344C">
      <w:pPr>
        <w:rPr>
          <w:noProof/>
        </w:rPr>
      </w:pPr>
    </w:p>
    <w:p w14:paraId="71047854" w14:textId="00C47C75" w:rsidR="00857611" w:rsidRPr="00D84C7B" w:rsidRDefault="00857611" w:rsidP="00ED344C">
      <w:pPr>
        <w:rPr>
          <w:noProof/>
        </w:rPr>
      </w:pPr>
      <w:r w:rsidRPr="0030224D">
        <w:rPr>
          <w:noProof/>
        </w:rPr>
        <w:t>7</w:t>
      </w:r>
      <w:r>
        <w:rPr>
          <w:noProof/>
        </w:rPr>
        <w:t>.</w:t>
      </w:r>
      <w:r>
        <w:rPr>
          <w:noProof/>
        </w:rPr>
        <w:tab/>
        <w:t>De Partijen erkennen dat Chili in zijn technische voorschriften bepaalde technische voorschriften van de Europese Unie en de VN/ECE heeft opgenomen en de overeenkomstige testverslagen en typegoedkeuringscertificaten heeft aanvaard.</w:t>
      </w:r>
    </w:p>
    <w:p w14:paraId="53891804" w14:textId="77777777" w:rsidR="00857611" w:rsidRPr="00D84C7B" w:rsidRDefault="00857611" w:rsidP="00ED344C">
      <w:pPr>
        <w:rPr>
          <w:noProof/>
        </w:rPr>
      </w:pPr>
    </w:p>
    <w:p w14:paraId="4D6B21B3" w14:textId="1E8AC7D3" w:rsidR="00857611" w:rsidRPr="00D84C7B" w:rsidRDefault="00857611" w:rsidP="00ED344C">
      <w:pPr>
        <w:rPr>
          <w:noProof/>
        </w:rPr>
      </w:pPr>
      <w:r w:rsidRPr="0030224D">
        <w:rPr>
          <w:noProof/>
        </w:rPr>
        <w:t>8</w:t>
      </w:r>
      <w:r>
        <w:rPr>
          <w:noProof/>
        </w:rPr>
        <w:t>.</w:t>
      </w:r>
      <w:r>
        <w:rPr>
          <w:noProof/>
        </w:rPr>
        <w:tab/>
        <w:t>Chili aanvaardt typegoedkeuringscertificaten van de Europese Unie en de VN/ECE die zijn afgegeven overeenkomstig de technische voorschriften van de Europese Unie en de ECE/VN als bewijs van overeenstemming van producten waarvoor de technische voorschriften van Chili gelden, zonder nadere tests of markering te vereisen om de overeenstemming met een voorschrift waarop deze typegoedkeuringen van de Europese Unie of de VN/ECE betrekking hebben, te verifiëren of te bevestigen, tenzij dit volgens de technische voorschriften van Chili een risico voor de menselijke gezondheid, de veiligheid of het milieu zou vormen.</w:t>
      </w:r>
    </w:p>
    <w:p w14:paraId="21F8BE79" w14:textId="77777777" w:rsidR="00857611" w:rsidRPr="00D84C7B" w:rsidRDefault="00857611" w:rsidP="00ED344C">
      <w:pPr>
        <w:rPr>
          <w:noProof/>
        </w:rPr>
      </w:pPr>
    </w:p>
    <w:p w14:paraId="5EAFF7C1" w14:textId="7B73B908" w:rsidR="00857611" w:rsidRPr="00D84C7B" w:rsidRDefault="00323068" w:rsidP="00ED344C">
      <w:pPr>
        <w:rPr>
          <w:noProof/>
        </w:rPr>
      </w:pPr>
      <w:r>
        <w:rPr>
          <w:noProof/>
        </w:rPr>
        <w:br w:type="page"/>
      </w:r>
      <w:r w:rsidRPr="0030224D">
        <w:rPr>
          <w:noProof/>
        </w:rPr>
        <w:t>9</w:t>
      </w:r>
      <w:r>
        <w:rPr>
          <w:noProof/>
        </w:rPr>
        <w:t>.</w:t>
      </w:r>
      <w:r>
        <w:rPr>
          <w:noProof/>
        </w:rPr>
        <w:tab/>
        <w:t>Chili kan zijn technische voorschriften wijzigen als het van mening is dat de technische voorschriften van de Europese Unie of de VN/ECE niet langer het gewenste beschermingsniveau bieden of een risico voor de menselijke gezondheid, de veiligheid of het milieu inhouden. Alvorens dergelijke wijzigingen in te voeren, stelt Chili de Europese Unie hiervan via de overeenkomstig artikel </w:t>
      </w:r>
      <w:r w:rsidRPr="0030224D">
        <w:rPr>
          <w:noProof/>
        </w:rPr>
        <w:t>9</w:t>
      </w:r>
      <w:r>
        <w:rPr>
          <w:noProof/>
        </w:rPr>
        <w:t>.</w:t>
      </w:r>
      <w:r w:rsidRPr="0030224D">
        <w:rPr>
          <w:noProof/>
        </w:rPr>
        <w:t>13</w:t>
      </w:r>
      <w:r>
        <w:rPr>
          <w:noProof/>
        </w:rPr>
        <w:t xml:space="preserve"> van deze overeenkomst aangewezen contactpunten in kennis en verstrekt het op verzoek informatie over de redenen voor deze wijzigingen.</w:t>
      </w:r>
    </w:p>
    <w:p w14:paraId="1FC0921D" w14:textId="77777777" w:rsidR="00857611" w:rsidRPr="00D84C7B" w:rsidRDefault="00857611" w:rsidP="00ED344C">
      <w:pPr>
        <w:rPr>
          <w:rFonts w:eastAsia="MS Mincho"/>
          <w:noProof/>
        </w:rPr>
      </w:pPr>
    </w:p>
    <w:p w14:paraId="39B224B3" w14:textId="53B73890" w:rsidR="00857611" w:rsidRPr="00D84C7B" w:rsidRDefault="00857611" w:rsidP="00ED344C">
      <w:pPr>
        <w:rPr>
          <w:noProof/>
        </w:rPr>
      </w:pPr>
      <w:r w:rsidRPr="0030224D">
        <w:rPr>
          <w:noProof/>
        </w:rPr>
        <w:t>10</w:t>
      </w:r>
      <w:r>
        <w:rPr>
          <w:noProof/>
        </w:rPr>
        <w:t>.</w:t>
      </w:r>
      <w:r>
        <w:rPr>
          <w:noProof/>
        </w:rPr>
        <w:tab/>
        <w:t>De bevoegde autoriteiten van de Partij van invoer kunnen controleren of de betrokken producten voldoen aan alle relevante technische voorschriften van de Partij van invoer. Die controle wordt uitgevoerd door middel van aselecte steekproeven op de markt en overeenkomstig de technische voorschriften van de Partij van invoer.</w:t>
      </w:r>
    </w:p>
    <w:p w14:paraId="0236A96B" w14:textId="77777777" w:rsidR="00857611" w:rsidRPr="00D84C7B" w:rsidRDefault="00857611" w:rsidP="00ED344C">
      <w:pPr>
        <w:rPr>
          <w:rFonts w:eastAsia="MS Mincho"/>
          <w:noProof/>
        </w:rPr>
      </w:pPr>
    </w:p>
    <w:p w14:paraId="060E1ECE" w14:textId="77777777" w:rsidR="00857611" w:rsidRPr="00D84C7B" w:rsidRDefault="00857611" w:rsidP="00ED344C">
      <w:pPr>
        <w:rPr>
          <w:noProof/>
        </w:rPr>
      </w:pPr>
      <w:r w:rsidRPr="0030224D">
        <w:rPr>
          <w:noProof/>
        </w:rPr>
        <w:t>11</w:t>
      </w:r>
      <w:r>
        <w:rPr>
          <w:noProof/>
        </w:rPr>
        <w:t>.</w:t>
      </w:r>
      <w:r>
        <w:rPr>
          <w:noProof/>
        </w:rPr>
        <w:tab/>
        <w:t>De Partij van invoer kan verlangen dat een leverancier een product bij die Partij uit de handel neemt indien het desbetreffende product niet aan die technische voorschriften voldoet.</w:t>
      </w:r>
    </w:p>
    <w:p w14:paraId="66C06967" w14:textId="77777777" w:rsidR="00857611" w:rsidRPr="00D84C7B" w:rsidRDefault="00857611" w:rsidP="00ED344C">
      <w:pPr>
        <w:rPr>
          <w:rFonts w:eastAsia="Gulim"/>
          <w:noProof/>
          <w:highlight w:val="yellow"/>
        </w:rPr>
      </w:pPr>
    </w:p>
    <w:p w14:paraId="7E987776" w14:textId="75AD8C7C" w:rsidR="00857611" w:rsidRPr="00D84C7B" w:rsidRDefault="00857611" w:rsidP="00ED344C">
      <w:pPr>
        <w:rPr>
          <w:noProof/>
        </w:rPr>
      </w:pPr>
      <w:r w:rsidRPr="0030224D">
        <w:rPr>
          <w:noProof/>
        </w:rPr>
        <w:t>12</w:t>
      </w:r>
      <w:r>
        <w:rPr>
          <w:noProof/>
        </w:rPr>
        <w:t>.</w:t>
      </w:r>
      <w:r>
        <w:rPr>
          <w:noProof/>
        </w:rPr>
        <w:tab/>
        <w:t>Onverminderd het recht van elke Partij om maatregelen te nemen die noodzakelijk zijn voor de verkeersveiligheid, de bescherming van het milieu of de volksgezondheid en het voorkomen van misleidende praktijken, afhankelijk van het door haar gewenste beschermingsniveau, onthoudt elke Partij zich ervan de voordelen die de andere Partij op grond van deze bijlage geniet, ongedaan te maken of te beperken door middel van specifieke regelgeving voor de betrokken producten.</w:t>
      </w:r>
    </w:p>
    <w:p w14:paraId="3A2BDFBB" w14:textId="77777777" w:rsidR="00857611" w:rsidRPr="00D84C7B" w:rsidRDefault="00857611" w:rsidP="00ED344C">
      <w:pPr>
        <w:rPr>
          <w:noProof/>
        </w:rPr>
      </w:pPr>
    </w:p>
    <w:p w14:paraId="4032D822" w14:textId="078EA94D" w:rsidR="00857611" w:rsidRPr="00D84C7B" w:rsidRDefault="00323068" w:rsidP="00ED344C">
      <w:pPr>
        <w:rPr>
          <w:noProof/>
        </w:rPr>
      </w:pPr>
      <w:r>
        <w:rPr>
          <w:noProof/>
        </w:rPr>
        <w:br w:type="page"/>
      </w:r>
      <w:r w:rsidRPr="0030224D">
        <w:rPr>
          <w:noProof/>
        </w:rPr>
        <w:t>13</w:t>
      </w:r>
      <w:r>
        <w:rPr>
          <w:noProof/>
        </w:rPr>
        <w:t>.</w:t>
      </w:r>
      <w:r>
        <w:rPr>
          <w:noProof/>
        </w:rPr>
        <w:tab/>
        <w:t>De Partij van invoer tracht de invoer en het in de handel brengen van producten waarin een nieuwe technologie of een nieuw kenmerk is opgenomen waarvoor de Partij van invoer nog geen regelgeving heeft vastgesteld, toe te staan, tenzij zij op grond van wetenschappelijke of technische informatie redelijke twijfel heeft omtrent de veiligheid hiervan en deze nieuwe technologie of dit nieuwe kenmerk een risico vormt voor de menselijke gezondheid, de veiligheid of het milieu. De Partij van invoer die weigert het product in de handel te brengen, stelt de andere Partij zo spoedig mogelijk van dit besluit in kennis.</w:t>
      </w:r>
    </w:p>
    <w:p w14:paraId="799A69F6" w14:textId="77777777" w:rsidR="00857611" w:rsidRPr="00D84C7B" w:rsidRDefault="00857611" w:rsidP="00ED344C">
      <w:pPr>
        <w:rPr>
          <w:rFonts w:eastAsia="Gulim"/>
          <w:noProof/>
        </w:rPr>
      </w:pPr>
    </w:p>
    <w:p w14:paraId="33E00BDD" w14:textId="35F94F29" w:rsidR="00857611" w:rsidRPr="00D84C7B" w:rsidRDefault="00857611" w:rsidP="00ED344C">
      <w:pPr>
        <w:rPr>
          <w:noProof/>
        </w:rPr>
      </w:pPr>
      <w:r w:rsidRPr="0030224D">
        <w:rPr>
          <w:noProof/>
        </w:rPr>
        <w:t>14</w:t>
      </w:r>
      <w:r>
        <w:rPr>
          <w:noProof/>
        </w:rPr>
        <w:t>.</w:t>
      </w:r>
      <w:r>
        <w:rPr>
          <w:noProof/>
        </w:rPr>
        <w:tab/>
        <w:t>De Partijen werken samen in het Subcomité voor technische handelsbelemmeringen en wisselen daar informatie uit over elke aangelegenheid die relevant is voor de uitvoering van deze bijlage.</w:t>
      </w:r>
    </w:p>
    <w:p w14:paraId="3533DCC0" w14:textId="77634C85" w:rsidR="00857611" w:rsidRPr="00D84C7B" w:rsidRDefault="00857611" w:rsidP="00ED344C">
      <w:pPr>
        <w:rPr>
          <w:rFonts w:eastAsia="Gulim"/>
          <w:noProof/>
        </w:rPr>
      </w:pPr>
    </w:p>
    <w:p w14:paraId="377B7B16" w14:textId="77777777" w:rsidR="001757C6" w:rsidRPr="00D84C7B" w:rsidRDefault="001757C6" w:rsidP="00ED344C">
      <w:pPr>
        <w:rPr>
          <w:rFonts w:eastAsia="Gulim"/>
          <w:noProof/>
        </w:rPr>
      </w:pPr>
    </w:p>
    <w:p w14:paraId="1E582111" w14:textId="3C10C1BD" w:rsidR="002325A4" w:rsidRPr="00D84C7B" w:rsidRDefault="001757C6" w:rsidP="001757C6">
      <w:pPr>
        <w:jc w:val="center"/>
        <w:rPr>
          <w:rFonts w:eastAsia="Gulim"/>
          <w:noProof/>
        </w:rPr>
      </w:pPr>
      <w:r>
        <w:rPr>
          <w:noProof/>
        </w:rPr>
        <w:t>_______________</w:t>
      </w:r>
    </w:p>
    <w:p w14:paraId="21A885D2" w14:textId="77777777" w:rsidR="00857611" w:rsidRPr="00D84C7B" w:rsidRDefault="00857611" w:rsidP="00ED344C">
      <w:pPr>
        <w:rPr>
          <w:rFonts w:eastAsia="Gulim"/>
          <w:noProof/>
        </w:rPr>
        <w:sectPr w:rsidR="00857611" w:rsidRPr="00D84C7B" w:rsidSect="001757C6">
          <w:headerReference w:type="even" r:id="rId117"/>
          <w:headerReference w:type="default" r:id="rId118"/>
          <w:footerReference w:type="even" r:id="rId119"/>
          <w:footerReference w:type="default" r:id="rId120"/>
          <w:headerReference w:type="first" r:id="rId121"/>
          <w:footerReference w:type="first" r:id="rId122"/>
          <w:footnotePr>
            <w:numRestart w:val="eachPage"/>
          </w:footnotePr>
          <w:pgSz w:w="11906" w:h="16838" w:code="9"/>
          <w:pgMar w:top="1134" w:right="1134" w:bottom="1134" w:left="1134" w:header="1134" w:footer="1134" w:gutter="0"/>
          <w:pgNumType w:start="1"/>
          <w:cols w:space="708"/>
          <w:docGrid w:linePitch="360"/>
        </w:sectPr>
      </w:pPr>
    </w:p>
    <w:p w14:paraId="59229B7C" w14:textId="77777777" w:rsidR="00857611" w:rsidRPr="00D84C7B" w:rsidRDefault="00857611" w:rsidP="002325A4">
      <w:pPr>
        <w:jc w:val="right"/>
        <w:rPr>
          <w:rFonts w:eastAsia="Gulim"/>
          <w:b/>
          <w:bCs/>
          <w:noProof/>
          <w:u w:val="single"/>
        </w:rPr>
      </w:pPr>
      <w:bookmarkStart w:id="60" w:name="_Hlk134000836"/>
      <w:r>
        <w:rPr>
          <w:b/>
          <w:noProof/>
          <w:u w:val="single"/>
        </w:rPr>
        <w:t>BIJLAGE </w:t>
      </w:r>
      <w:r w:rsidRPr="0030224D">
        <w:rPr>
          <w:b/>
          <w:noProof/>
          <w:u w:val="single"/>
        </w:rPr>
        <w:t>9</w:t>
      </w:r>
      <w:r>
        <w:rPr>
          <w:b/>
          <w:noProof/>
          <w:u w:val="single"/>
        </w:rPr>
        <w:t>-D</w:t>
      </w:r>
      <w:bookmarkEnd w:id="60"/>
    </w:p>
    <w:p w14:paraId="1FB3C7DB" w14:textId="385EA466" w:rsidR="00857611" w:rsidRPr="00D84C7B" w:rsidRDefault="00857611" w:rsidP="00ED344C">
      <w:pPr>
        <w:rPr>
          <w:rFonts w:eastAsia="Gulim"/>
          <w:noProof/>
        </w:rPr>
      </w:pPr>
    </w:p>
    <w:p w14:paraId="21D5A1FE" w14:textId="77777777" w:rsidR="002325A4" w:rsidRPr="00D84C7B" w:rsidRDefault="002325A4" w:rsidP="00ED344C">
      <w:pPr>
        <w:rPr>
          <w:rFonts w:eastAsia="Gulim"/>
          <w:noProof/>
        </w:rPr>
      </w:pPr>
    </w:p>
    <w:p w14:paraId="4F06CDF0" w14:textId="191B9A69" w:rsidR="00857611" w:rsidRPr="00D84C7B" w:rsidRDefault="00857611" w:rsidP="002325A4">
      <w:pPr>
        <w:jc w:val="center"/>
        <w:rPr>
          <w:rFonts w:eastAsia="Calibri"/>
          <w:noProof/>
        </w:rPr>
      </w:pPr>
      <w:bookmarkStart w:id="61" w:name="_Hlk134000821"/>
      <w:r>
        <w:rPr>
          <w:noProof/>
        </w:rPr>
        <w:t>REGELING BEDOELD IN ARTIKEL</w:t>
      </w:r>
      <w:r w:rsidR="001664CF">
        <w:rPr>
          <w:noProof/>
        </w:rPr>
        <w:t> </w:t>
      </w:r>
      <w:r w:rsidRPr="0030224D">
        <w:rPr>
          <w:noProof/>
        </w:rPr>
        <w:t>9</w:t>
      </w:r>
      <w:r>
        <w:rPr>
          <w:noProof/>
        </w:rPr>
        <w:t>.</w:t>
      </w:r>
      <w:r w:rsidRPr="0030224D">
        <w:rPr>
          <w:noProof/>
        </w:rPr>
        <w:t>7</w:t>
      </w:r>
      <w:r>
        <w:rPr>
          <w:noProof/>
        </w:rPr>
        <w:t>, LID </w:t>
      </w:r>
      <w:r w:rsidRPr="0030224D">
        <w:rPr>
          <w:noProof/>
        </w:rPr>
        <w:t>5</w:t>
      </w:r>
      <w:r>
        <w:rPr>
          <w:noProof/>
        </w:rPr>
        <w:t>, PUNT b), VOOR DE REGELMATIGE UITWISSELING VAN INFORMATIE INZAKE DE VEILIGHEID VAN NON-FOODPRODUCTEN EN DAARMEE VERBAND HOUDENDE PREVENTIEVE, BEPERKENDE EN CORRIGERENDE MAATREGELEN</w:t>
      </w:r>
      <w:bookmarkEnd w:id="61"/>
    </w:p>
    <w:p w14:paraId="53173E90" w14:textId="77777777" w:rsidR="00857611" w:rsidRPr="00D84C7B" w:rsidRDefault="00857611" w:rsidP="00ED344C">
      <w:pPr>
        <w:rPr>
          <w:rFonts w:eastAsia="Calibri"/>
          <w:noProof/>
        </w:rPr>
      </w:pPr>
    </w:p>
    <w:p w14:paraId="3DC7F401" w14:textId="508204C2" w:rsidR="00857611" w:rsidRPr="00D84C7B" w:rsidRDefault="00857611" w:rsidP="00ED344C">
      <w:pPr>
        <w:rPr>
          <w:noProof/>
        </w:rPr>
      </w:pPr>
      <w:r>
        <w:rPr>
          <w:noProof/>
        </w:rPr>
        <w:t>De Handelsraad kan deze bijlage op grond van artikel </w:t>
      </w:r>
      <w:r w:rsidRPr="0030224D">
        <w:rPr>
          <w:noProof/>
        </w:rPr>
        <w:t>9</w:t>
      </w:r>
      <w:r>
        <w:rPr>
          <w:noProof/>
        </w:rPr>
        <w:t>.</w:t>
      </w:r>
      <w:r w:rsidRPr="0030224D">
        <w:rPr>
          <w:noProof/>
        </w:rPr>
        <w:t>7</w:t>
      </w:r>
      <w:r>
        <w:rPr>
          <w:noProof/>
        </w:rPr>
        <w:t>, lid </w:t>
      </w:r>
      <w:r w:rsidRPr="0030224D">
        <w:rPr>
          <w:noProof/>
        </w:rPr>
        <w:t>10</w:t>
      </w:r>
      <w:r>
        <w:rPr>
          <w:noProof/>
        </w:rPr>
        <w:t>, wijzigen.</w:t>
      </w:r>
    </w:p>
    <w:p w14:paraId="3AE88E19" w14:textId="126DA1C2" w:rsidR="00857611" w:rsidRPr="00D84C7B" w:rsidRDefault="00857611" w:rsidP="00ED344C">
      <w:pPr>
        <w:rPr>
          <w:rFonts w:eastAsia="Gulim"/>
          <w:noProof/>
        </w:rPr>
      </w:pPr>
    </w:p>
    <w:p w14:paraId="12E349EC" w14:textId="77777777" w:rsidR="001757C6" w:rsidRPr="00D84C7B" w:rsidRDefault="001757C6" w:rsidP="00ED344C">
      <w:pPr>
        <w:rPr>
          <w:rFonts w:eastAsia="Gulim"/>
          <w:noProof/>
        </w:rPr>
      </w:pPr>
    </w:p>
    <w:p w14:paraId="69EDF367" w14:textId="5AEFC945" w:rsidR="002325A4" w:rsidRPr="00D84C7B" w:rsidRDefault="001757C6" w:rsidP="001757C6">
      <w:pPr>
        <w:jc w:val="center"/>
        <w:rPr>
          <w:rFonts w:eastAsia="Gulim"/>
          <w:noProof/>
        </w:rPr>
      </w:pPr>
      <w:r>
        <w:rPr>
          <w:noProof/>
        </w:rPr>
        <w:t>_______________</w:t>
      </w:r>
    </w:p>
    <w:p w14:paraId="06A036B8" w14:textId="77777777" w:rsidR="00857611" w:rsidRPr="00D84C7B" w:rsidRDefault="00857611" w:rsidP="00ED344C">
      <w:pPr>
        <w:rPr>
          <w:rFonts w:eastAsia="Gulim"/>
          <w:noProof/>
        </w:rPr>
        <w:sectPr w:rsidR="00857611" w:rsidRPr="00D84C7B" w:rsidSect="001757C6">
          <w:headerReference w:type="even" r:id="rId123"/>
          <w:headerReference w:type="default" r:id="rId124"/>
          <w:footerReference w:type="even" r:id="rId125"/>
          <w:footerReference w:type="default" r:id="rId126"/>
          <w:headerReference w:type="first" r:id="rId127"/>
          <w:footerReference w:type="first" r:id="rId128"/>
          <w:footnotePr>
            <w:numRestart w:val="eachPage"/>
          </w:footnotePr>
          <w:pgSz w:w="11906" w:h="16838" w:code="9"/>
          <w:pgMar w:top="1134" w:right="1134" w:bottom="1134" w:left="1134" w:header="1134" w:footer="1134" w:gutter="0"/>
          <w:pgNumType w:start="1"/>
          <w:cols w:space="708"/>
          <w:docGrid w:linePitch="360"/>
        </w:sectPr>
      </w:pPr>
    </w:p>
    <w:p w14:paraId="4B5FD7F5" w14:textId="77777777" w:rsidR="00857611" w:rsidRPr="00D84C7B" w:rsidRDefault="00857611" w:rsidP="002325A4">
      <w:pPr>
        <w:jc w:val="right"/>
        <w:rPr>
          <w:rFonts w:eastAsia="Gulim"/>
          <w:b/>
          <w:bCs/>
          <w:noProof/>
          <w:u w:val="single"/>
        </w:rPr>
      </w:pPr>
      <w:bookmarkStart w:id="62" w:name="_Hlk134000880"/>
      <w:r>
        <w:rPr>
          <w:b/>
          <w:noProof/>
          <w:u w:val="single"/>
        </w:rPr>
        <w:t>BIJLAGE </w:t>
      </w:r>
      <w:r w:rsidRPr="0030224D">
        <w:rPr>
          <w:b/>
          <w:noProof/>
          <w:u w:val="single"/>
        </w:rPr>
        <w:t>9</w:t>
      </w:r>
      <w:r>
        <w:rPr>
          <w:b/>
          <w:noProof/>
          <w:u w:val="single"/>
        </w:rPr>
        <w:t>-E</w:t>
      </w:r>
      <w:bookmarkEnd w:id="62"/>
    </w:p>
    <w:p w14:paraId="36ECA4CD" w14:textId="63533EDA" w:rsidR="00857611" w:rsidRPr="00D84C7B" w:rsidRDefault="00857611" w:rsidP="002325A4">
      <w:pPr>
        <w:rPr>
          <w:rFonts w:eastAsia="Gulim"/>
          <w:noProof/>
        </w:rPr>
      </w:pPr>
    </w:p>
    <w:p w14:paraId="0B9F1EAB" w14:textId="77777777" w:rsidR="002325A4" w:rsidRPr="00D84C7B" w:rsidRDefault="002325A4" w:rsidP="002325A4">
      <w:pPr>
        <w:rPr>
          <w:rFonts w:eastAsia="Gulim"/>
          <w:noProof/>
        </w:rPr>
      </w:pPr>
    </w:p>
    <w:p w14:paraId="2F7B1B4C" w14:textId="16C0EC2F" w:rsidR="00857611" w:rsidRPr="00D84C7B" w:rsidRDefault="00857611" w:rsidP="002325A4">
      <w:pPr>
        <w:jc w:val="center"/>
        <w:rPr>
          <w:rFonts w:eastAsia="Calibri"/>
          <w:noProof/>
        </w:rPr>
      </w:pPr>
      <w:bookmarkStart w:id="63" w:name="_Hlk134000869"/>
      <w:r>
        <w:rPr>
          <w:noProof/>
        </w:rPr>
        <w:t>REGELING BEDOELD IN ARTIKEL </w:t>
      </w:r>
      <w:r w:rsidRPr="0030224D">
        <w:rPr>
          <w:noProof/>
        </w:rPr>
        <w:t>9</w:t>
      </w:r>
      <w:r>
        <w:rPr>
          <w:noProof/>
        </w:rPr>
        <w:t>,</w:t>
      </w:r>
      <w:r w:rsidRPr="0030224D">
        <w:rPr>
          <w:noProof/>
        </w:rPr>
        <w:t>7</w:t>
      </w:r>
      <w:r>
        <w:rPr>
          <w:noProof/>
        </w:rPr>
        <w:t>, LID </w:t>
      </w:r>
      <w:r w:rsidRPr="0030224D">
        <w:rPr>
          <w:noProof/>
        </w:rPr>
        <w:t>6</w:t>
      </w:r>
      <w:r>
        <w:rPr>
          <w:noProof/>
        </w:rPr>
        <w:t>,</w:t>
      </w:r>
      <w:r w:rsidR="00960078">
        <w:rPr>
          <w:noProof/>
        </w:rPr>
        <w:t xml:space="preserve"> </w:t>
      </w:r>
      <w:r>
        <w:rPr>
          <w:noProof/>
        </w:rPr>
        <w:br/>
        <w:t>VOOR DE REGELMATIGE UITWISSELING VAN INFORMATIE</w:t>
      </w:r>
      <w:r w:rsidR="00960078">
        <w:rPr>
          <w:noProof/>
        </w:rPr>
        <w:t xml:space="preserve"> </w:t>
      </w:r>
      <w:r>
        <w:rPr>
          <w:noProof/>
        </w:rPr>
        <w:br/>
        <w:t>BETREFFENDE ANDERE DAN DE DOOR ARTIKEL </w:t>
      </w:r>
      <w:r w:rsidRPr="0030224D">
        <w:rPr>
          <w:noProof/>
        </w:rPr>
        <w:t>9</w:t>
      </w:r>
      <w:r>
        <w:rPr>
          <w:noProof/>
        </w:rPr>
        <w:t>.</w:t>
      </w:r>
      <w:r w:rsidRPr="0030224D">
        <w:rPr>
          <w:noProof/>
        </w:rPr>
        <w:t>7</w:t>
      </w:r>
      <w:r>
        <w:rPr>
          <w:noProof/>
        </w:rPr>
        <w:t>, LID </w:t>
      </w:r>
      <w:r w:rsidRPr="0030224D">
        <w:rPr>
          <w:noProof/>
        </w:rPr>
        <w:t>5</w:t>
      </w:r>
      <w:r>
        <w:rPr>
          <w:noProof/>
        </w:rPr>
        <w:t>, BESTREKEN MAATREGELEN MET BETREKKING TOT NIET-CONFORME NON-FOODPRODUCTEN</w:t>
      </w:r>
      <w:bookmarkEnd w:id="63"/>
    </w:p>
    <w:p w14:paraId="20D30FBF" w14:textId="77777777" w:rsidR="00857611" w:rsidRPr="00D84C7B" w:rsidRDefault="00857611" w:rsidP="002325A4">
      <w:pPr>
        <w:rPr>
          <w:rFonts w:eastAsia="Calibri"/>
          <w:noProof/>
        </w:rPr>
      </w:pPr>
    </w:p>
    <w:p w14:paraId="5C0FE3C2" w14:textId="6FFA2592" w:rsidR="00857611" w:rsidRPr="00D84C7B" w:rsidRDefault="00857611" w:rsidP="002325A4">
      <w:pPr>
        <w:rPr>
          <w:noProof/>
        </w:rPr>
      </w:pPr>
      <w:r>
        <w:rPr>
          <w:noProof/>
        </w:rPr>
        <w:t>De Handelsraad kan deze bijlage op grond van artikel </w:t>
      </w:r>
      <w:r w:rsidRPr="0030224D">
        <w:rPr>
          <w:noProof/>
        </w:rPr>
        <w:t>9</w:t>
      </w:r>
      <w:r>
        <w:rPr>
          <w:noProof/>
        </w:rPr>
        <w:t>.</w:t>
      </w:r>
      <w:r w:rsidRPr="0030224D">
        <w:rPr>
          <w:noProof/>
        </w:rPr>
        <w:t>7</w:t>
      </w:r>
      <w:r>
        <w:rPr>
          <w:noProof/>
        </w:rPr>
        <w:t>, lid </w:t>
      </w:r>
      <w:r w:rsidRPr="0030224D">
        <w:rPr>
          <w:noProof/>
        </w:rPr>
        <w:t>10</w:t>
      </w:r>
      <w:r>
        <w:rPr>
          <w:noProof/>
        </w:rPr>
        <w:t>, wijzigen.</w:t>
      </w:r>
    </w:p>
    <w:p w14:paraId="68A16D5B" w14:textId="77777777" w:rsidR="00857611" w:rsidRPr="00D84C7B" w:rsidRDefault="00857611" w:rsidP="002325A4">
      <w:pPr>
        <w:rPr>
          <w:rFonts w:eastAsia="Gulim"/>
          <w:noProof/>
        </w:rPr>
      </w:pPr>
    </w:p>
    <w:p w14:paraId="13ED1AC5" w14:textId="6A804C3F" w:rsidR="00857611" w:rsidRPr="00D84C7B" w:rsidRDefault="00857611" w:rsidP="002325A4">
      <w:pPr>
        <w:rPr>
          <w:rFonts w:eastAsia="Gulim"/>
          <w:noProof/>
        </w:rPr>
      </w:pPr>
    </w:p>
    <w:p w14:paraId="0A28C1D3" w14:textId="2DB8BD8C" w:rsidR="00857611" w:rsidRPr="00D84C7B" w:rsidRDefault="001757C6" w:rsidP="001757C6">
      <w:pPr>
        <w:jc w:val="center"/>
        <w:rPr>
          <w:rFonts w:eastAsia="Gulim"/>
          <w:noProof/>
        </w:rPr>
      </w:pPr>
      <w:r>
        <w:rPr>
          <w:noProof/>
        </w:rPr>
        <w:t>________________</w:t>
      </w:r>
    </w:p>
    <w:p w14:paraId="58A06F5A" w14:textId="77777777" w:rsidR="00857611" w:rsidRPr="00D84C7B" w:rsidRDefault="00857611" w:rsidP="00857611">
      <w:pPr>
        <w:contextualSpacing/>
        <w:rPr>
          <w:b/>
          <w:noProof/>
          <w:szCs w:val="24"/>
          <w:u w:val="single"/>
        </w:rPr>
        <w:sectPr w:rsidR="00857611" w:rsidRPr="00D84C7B" w:rsidSect="001757C6">
          <w:headerReference w:type="even" r:id="rId129"/>
          <w:headerReference w:type="default" r:id="rId130"/>
          <w:footerReference w:type="even" r:id="rId131"/>
          <w:footerReference w:type="default" r:id="rId132"/>
          <w:headerReference w:type="first" r:id="rId133"/>
          <w:footerReference w:type="first" r:id="rId134"/>
          <w:footnotePr>
            <w:numRestart w:val="eachPage"/>
          </w:footnotePr>
          <w:pgSz w:w="11906" w:h="16838" w:code="9"/>
          <w:pgMar w:top="1134" w:right="1134" w:bottom="1134" w:left="1134" w:header="1134" w:footer="1134" w:gutter="0"/>
          <w:pgNumType w:start="1"/>
          <w:cols w:space="708"/>
          <w:docGrid w:linePitch="360"/>
        </w:sectPr>
      </w:pPr>
    </w:p>
    <w:p w14:paraId="37496875" w14:textId="77777777" w:rsidR="00857611" w:rsidRPr="00D84C7B" w:rsidRDefault="00857611" w:rsidP="002325A4">
      <w:pPr>
        <w:jc w:val="right"/>
        <w:rPr>
          <w:b/>
          <w:bCs/>
          <w:noProof/>
          <w:u w:val="single"/>
        </w:rPr>
      </w:pPr>
      <w:bookmarkStart w:id="64" w:name="_Hlk134000933"/>
      <w:r>
        <w:rPr>
          <w:b/>
          <w:noProof/>
          <w:u w:val="single"/>
        </w:rPr>
        <w:t>BIJLAGE </w:t>
      </w:r>
      <w:r w:rsidRPr="0030224D">
        <w:rPr>
          <w:b/>
          <w:noProof/>
          <w:u w:val="single"/>
        </w:rPr>
        <w:t>10</w:t>
      </w:r>
      <w:r>
        <w:rPr>
          <w:b/>
          <w:noProof/>
          <w:u w:val="single"/>
        </w:rPr>
        <w:t>-A</w:t>
      </w:r>
      <w:bookmarkEnd w:id="64"/>
    </w:p>
    <w:p w14:paraId="16391FDB" w14:textId="56F9F09D" w:rsidR="00857611" w:rsidRPr="00D84C7B" w:rsidRDefault="00857611" w:rsidP="002325A4">
      <w:pPr>
        <w:rPr>
          <w:noProof/>
        </w:rPr>
      </w:pPr>
    </w:p>
    <w:p w14:paraId="4D90AE2C" w14:textId="77777777" w:rsidR="002325A4" w:rsidRPr="00D84C7B" w:rsidRDefault="002325A4" w:rsidP="002325A4">
      <w:pPr>
        <w:rPr>
          <w:noProof/>
        </w:rPr>
      </w:pPr>
    </w:p>
    <w:p w14:paraId="2887D5BF" w14:textId="77777777" w:rsidR="00857611" w:rsidRPr="00D84C7B" w:rsidRDefault="00857611" w:rsidP="002325A4">
      <w:pPr>
        <w:jc w:val="center"/>
        <w:rPr>
          <w:noProof/>
        </w:rPr>
      </w:pPr>
      <w:bookmarkStart w:id="65" w:name="_Hlk126830173"/>
      <w:bookmarkStart w:id="66" w:name="_Hlk134000927"/>
      <w:r>
        <w:rPr>
          <w:noProof/>
        </w:rPr>
        <w:t>VOORBEHOUDEN VOOR</w:t>
      </w:r>
      <w:bookmarkEnd w:id="65"/>
      <w:r>
        <w:rPr>
          <w:noProof/>
        </w:rPr>
        <w:t xml:space="preserve"> BESTAANDE MAATREGELEN</w:t>
      </w:r>
      <w:bookmarkEnd w:id="66"/>
    </w:p>
    <w:p w14:paraId="7E1FDB45" w14:textId="77777777" w:rsidR="00857611" w:rsidRPr="00D84C7B" w:rsidRDefault="00857611" w:rsidP="002325A4">
      <w:pPr>
        <w:rPr>
          <w:noProof/>
        </w:rPr>
      </w:pPr>
    </w:p>
    <w:p w14:paraId="272BF2EF" w14:textId="77777777" w:rsidR="00857611" w:rsidRPr="00D84C7B" w:rsidRDefault="00857611" w:rsidP="002325A4">
      <w:pPr>
        <w:rPr>
          <w:noProof/>
        </w:rPr>
      </w:pPr>
      <w:r>
        <w:rPr>
          <w:noProof/>
        </w:rPr>
        <w:t>Algemene aantekeningen</w:t>
      </w:r>
    </w:p>
    <w:p w14:paraId="5C1380E1" w14:textId="77777777" w:rsidR="00857611" w:rsidRPr="00D84C7B" w:rsidRDefault="00857611" w:rsidP="002325A4">
      <w:pPr>
        <w:rPr>
          <w:noProof/>
        </w:rPr>
      </w:pPr>
    </w:p>
    <w:p w14:paraId="73443192" w14:textId="612F06F2" w:rsidR="00857611" w:rsidRPr="00D84C7B" w:rsidRDefault="00857611" w:rsidP="002325A4">
      <w:pPr>
        <w:rPr>
          <w:noProof/>
        </w:rPr>
      </w:pPr>
      <w:r w:rsidRPr="0030224D">
        <w:rPr>
          <w:noProof/>
        </w:rPr>
        <w:t>1</w:t>
      </w:r>
      <w:r>
        <w:rPr>
          <w:noProof/>
        </w:rPr>
        <w:t>.</w:t>
      </w:r>
      <w:r>
        <w:rPr>
          <w:noProof/>
        </w:rPr>
        <w:tab/>
        <w:t xml:space="preserve">De </w:t>
      </w:r>
      <w:bookmarkStart w:id="67" w:name="_Hlk126831100"/>
      <w:r>
        <w:rPr>
          <w:noProof/>
        </w:rPr>
        <w:t>lijsten</w:t>
      </w:r>
      <w:bookmarkEnd w:id="67"/>
      <w:r>
        <w:rPr>
          <w:noProof/>
        </w:rPr>
        <w:t xml:space="preserve"> van </w:t>
      </w:r>
      <w:bookmarkStart w:id="68" w:name="_Hlk126832136"/>
      <w:r>
        <w:rPr>
          <w:noProof/>
        </w:rPr>
        <w:t>de Partijen</w:t>
      </w:r>
      <w:bookmarkEnd w:id="68"/>
      <w:r>
        <w:rPr>
          <w:noProof/>
        </w:rPr>
        <w:t xml:space="preserve"> in de </w:t>
      </w:r>
      <w:bookmarkStart w:id="69" w:name="_Hlk126831184"/>
      <w:r>
        <w:rPr>
          <w:noProof/>
        </w:rPr>
        <w:t>aanhangsels</w:t>
      </w:r>
      <w:r w:rsidR="001664CF">
        <w:rPr>
          <w:noProof/>
        </w:rPr>
        <w:t> </w:t>
      </w:r>
      <w:r w:rsidRPr="0030224D">
        <w:rPr>
          <w:noProof/>
        </w:rPr>
        <w:t>10</w:t>
      </w:r>
      <w:r>
        <w:rPr>
          <w:noProof/>
        </w:rPr>
        <w:t>-A-</w:t>
      </w:r>
      <w:r w:rsidRPr="0030224D">
        <w:rPr>
          <w:noProof/>
        </w:rPr>
        <w:t>1</w:t>
      </w:r>
      <w:r>
        <w:rPr>
          <w:noProof/>
        </w:rPr>
        <w:t xml:space="preserve"> en</w:t>
      </w:r>
      <w:bookmarkEnd w:id="69"/>
      <w:r w:rsidR="001664CF">
        <w:rPr>
          <w:noProof/>
        </w:rPr>
        <w:t> </w:t>
      </w:r>
      <w:r w:rsidRPr="0030224D">
        <w:rPr>
          <w:noProof/>
        </w:rPr>
        <w:t>10</w:t>
      </w:r>
      <w:r>
        <w:rPr>
          <w:noProof/>
        </w:rPr>
        <w:t>-A-</w:t>
      </w:r>
      <w:r w:rsidRPr="0030224D">
        <w:rPr>
          <w:noProof/>
        </w:rPr>
        <w:t>2</w:t>
      </w:r>
      <w:bookmarkStart w:id="70" w:name="_Hlk126831143"/>
      <w:r>
        <w:rPr>
          <w:noProof/>
        </w:rPr>
        <w:t xml:space="preserve"> </w:t>
      </w:r>
      <w:bookmarkEnd w:id="70"/>
      <w:r>
        <w:rPr>
          <w:noProof/>
        </w:rPr>
        <w:t xml:space="preserve">bevatten </w:t>
      </w:r>
      <w:bookmarkStart w:id="71" w:name="_Hlk126831257"/>
      <w:r>
        <w:rPr>
          <w:noProof/>
        </w:rPr>
        <w:t>krachtens</w:t>
      </w:r>
      <w:bookmarkEnd w:id="71"/>
      <w:r>
        <w:rPr>
          <w:noProof/>
        </w:rPr>
        <w:t xml:space="preserve"> de artikelen </w:t>
      </w:r>
      <w:r w:rsidRPr="0030224D">
        <w:rPr>
          <w:noProof/>
        </w:rPr>
        <w:t>10</w:t>
      </w:r>
      <w:r>
        <w:rPr>
          <w:noProof/>
        </w:rPr>
        <w:t>.</w:t>
      </w:r>
      <w:r w:rsidRPr="0030224D">
        <w:rPr>
          <w:noProof/>
        </w:rPr>
        <w:t>11</w:t>
      </w:r>
      <w:r>
        <w:rPr>
          <w:noProof/>
        </w:rPr>
        <w:t xml:space="preserve"> en</w:t>
      </w:r>
      <w:r w:rsidR="001664CF">
        <w:rPr>
          <w:noProof/>
        </w:rPr>
        <w:t> </w:t>
      </w:r>
      <w:r w:rsidRPr="0030224D">
        <w:rPr>
          <w:noProof/>
        </w:rPr>
        <w:t>11</w:t>
      </w:r>
      <w:r>
        <w:rPr>
          <w:noProof/>
        </w:rPr>
        <w:t>.</w:t>
      </w:r>
      <w:r w:rsidRPr="0030224D">
        <w:rPr>
          <w:noProof/>
        </w:rPr>
        <w:t>8</w:t>
      </w:r>
      <w:r>
        <w:rPr>
          <w:noProof/>
        </w:rPr>
        <w:t xml:space="preserve"> de voorbehouden van de Partijen met betrekking tot bestaande maatregelen die niet in overeenstemming zijn met de verplichtingen uit hoofde van:</w:t>
      </w:r>
    </w:p>
    <w:p w14:paraId="1A2E9538" w14:textId="77777777" w:rsidR="00857611" w:rsidRPr="00D84C7B" w:rsidRDefault="00857611" w:rsidP="002325A4">
      <w:pPr>
        <w:rPr>
          <w:noProof/>
        </w:rPr>
      </w:pPr>
    </w:p>
    <w:p w14:paraId="081F3D78" w14:textId="77777777" w:rsidR="00857611" w:rsidRPr="00323068" w:rsidRDefault="00857611" w:rsidP="002325A4">
      <w:pPr>
        <w:ind w:left="567" w:hanging="567"/>
        <w:rPr>
          <w:noProof/>
        </w:rPr>
      </w:pPr>
      <w:r>
        <w:rPr>
          <w:noProof/>
        </w:rPr>
        <w:t>a)</w:t>
      </w:r>
      <w:r>
        <w:rPr>
          <w:noProof/>
        </w:rPr>
        <w:tab/>
        <w:t>artikel </w:t>
      </w:r>
      <w:r w:rsidRPr="0030224D">
        <w:rPr>
          <w:noProof/>
        </w:rPr>
        <w:t>11</w:t>
      </w:r>
      <w:r>
        <w:rPr>
          <w:noProof/>
        </w:rPr>
        <w:t>.</w:t>
      </w:r>
      <w:r w:rsidRPr="0030224D">
        <w:rPr>
          <w:noProof/>
        </w:rPr>
        <w:t>6</w:t>
      </w:r>
      <w:r>
        <w:rPr>
          <w:noProof/>
        </w:rPr>
        <w:t>;</w:t>
      </w:r>
    </w:p>
    <w:p w14:paraId="3185D9F2" w14:textId="77777777" w:rsidR="00857611" w:rsidRPr="00960078" w:rsidRDefault="00857611" w:rsidP="002325A4">
      <w:pPr>
        <w:ind w:left="567" w:hanging="567"/>
        <w:rPr>
          <w:noProof/>
        </w:rPr>
      </w:pPr>
    </w:p>
    <w:p w14:paraId="7706D8FA" w14:textId="77777777" w:rsidR="00857611" w:rsidRPr="00323068" w:rsidRDefault="00857611" w:rsidP="002325A4">
      <w:pPr>
        <w:ind w:left="567" w:hanging="567"/>
        <w:rPr>
          <w:noProof/>
        </w:rPr>
      </w:pPr>
      <w:r>
        <w:rPr>
          <w:noProof/>
        </w:rPr>
        <w:t>b)</w:t>
      </w:r>
      <w:r>
        <w:rPr>
          <w:noProof/>
        </w:rPr>
        <w:tab/>
        <w:t>artikel </w:t>
      </w:r>
      <w:r w:rsidRPr="0030224D">
        <w:rPr>
          <w:noProof/>
        </w:rPr>
        <w:t>10</w:t>
      </w:r>
      <w:r>
        <w:rPr>
          <w:noProof/>
        </w:rPr>
        <w:t>.</w:t>
      </w:r>
      <w:r w:rsidRPr="0030224D">
        <w:rPr>
          <w:noProof/>
        </w:rPr>
        <w:t>6</w:t>
      </w:r>
      <w:r>
        <w:rPr>
          <w:noProof/>
        </w:rPr>
        <w:t xml:space="preserve"> of artikel </w:t>
      </w:r>
      <w:r w:rsidRPr="0030224D">
        <w:rPr>
          <w:noProof/>
        </w:rPr>
        <w:t>11</w:t>
      </w:r>
      <w:r>
        <w:rPr>
          <w:noProof/>
        </w:rPr>
        <w:t>.</w:t>
      </w:r>
      <w:r w:rsidRPr="0030224D">
        <w:rPr>
          <w:noProof/>
        </w:rPr>
        <w:t>4</w:t>
      </w:r>
      <w:r>
        <w:rPr>
          <w:noProof/>
        </w:rPr>
        <w:t>;</w:t>
      </w:r>
    </w:p>
    <w:p w14:paraId="5CBED446" w14:textId="77777777" w:rsidR="00857611" w:rsidRPr="00960078" w:rsidRDefault="00857611" w:rsidP="002325A4">
      <w:pPr>
        <w:ind w:left="567" w:hanging="567"/>
        <w:rPr>
          <w:noProof/>
        </w:rPr>
      </w:pPr>
    </w:p>
    <w:p w14:paraId="1FE2592C" w14:textId="77777777" w:rsidR="00857611" w:rsidRPr="00323068" w:rsidRDefault="00857611" w:rsidP="002325A4">
      <w:pPr>
        <w:ind w:left="567" w:hanging="567"/>
        <w:rPr>
          <w:noProof/>
        </w:rPr>
      </w:pPr>
      <w:r>
        <w:rPr>
          <w:noProof/>
        </w:rPr>
        <w:t>c)</w:t>
      </w:r>
      <w:r>
        <w:rPr>
          <w:noProof/>
        </w:rPr>
        <w:tab/>
        <w:t>artikel </w:t>
      </w:r>
      <w:r w:rsidRPr="0030224D">
        <w:rPr>
          <w:noProof/>
        </w:rPr>
        <w:t>10</w:t>
      </w:r>
      <w:r>
        <w:rPr>
          <w:noProof/>
        </w:rPr>
        <w:t>.</w:t>
      </w:r>
      <w:r w:rsidRPr="0030224D">
        <w:rPr>
          <w:noProof/>
        </w:rPr>
        <w:t>8</w:t>
      </w:r>
      <w:r>
        <w:rPr>
          <w:noProof/>
        </w:rPr>
        <w:t>;</w:t>
      </w:r>
    </w:p>
    <w:p w14:paraId="4983BB5C" w14:textId="77777777" w:rsidR="00857611" w:rsidRPr="00960078" w:rsidRDefault="00857611" w:rsidP="002325A4">
      <w:pPr>
        <w:ind w:left="567" w:hanging="567"/>
        <w:rPr>
          <w:noProof/>
        </w:rPr>
      </w:pPr>
    </w:p>
    <w:p w14:paraId="5DB7921C" w14:textId="77777777" w:rsidR="00857611" w:rsidRPr="00323068" w:rsidRDefault="00857611" w:rsidP="002325A4">
      <w:pPr>
        <w:ind w:left="567" w:hanging="567"/>
        <w:rPr>
          <w:noProof/>
        </w:rPr>
      </w:pPr>
      <w:r>
        <w:rPr>
          <w:noProof/>
        </w:rPr>
        <w:t>d)</w:t>
      </w:r>
      <w:r>
        <w:rPr>
          <w:noProof/>
        </w:rPr>
        <w:tab/>
        <w:t>artikel </w:t>
      </w:r>
      <w:r w:rsidRPr="0030224D">
        <w:rPr>
          <w:noProof/>
        </w:rPr>
        <w:t>10</w:t>
      </w:r>
      <w:r>
        <w:rPr>
          <w:noProof/>
        </w:rPr>
        <w:t>.</w:t>
      </w:r>
      <w:r w:rsidRPr="0030224D">
        <w:rPr>
          <w:noProof/>
        </w:rPr>
        <w:t>10</w:t>
      </w:r>
      <w:r>
        <w:rPr>
          <w:noProof/>
        </w:rPr>
        <w:t>; of</w:t>
      </w:r>
    </w:p>
    <w:p w14:paraId="666D2645" w14:textId="77777777" w:rsidR="00857611" w:rsidRPr="00960078" w:rsidRDefault="00857611" w:rsidP="002325A4">
      <w:pPr>
        <w:ind w:left="567" w:hanging="567"/>
        <w:rPr>
          <w:noProof/>
        </w:rPr>
      </w:pPr>
    </w:p>
    <w:p w14:paraId="046206B4" w14:textId="1EADED8E" w:rsidR="00857611" w:rsidRPr="00323068" w:rsidRDefault="00857611" w:rsidP="002325A4">
      <w:pPr>
        <w:ind w:left="567" w:hanging="567"/>
        <w:rPr>
          <w:noProof/>
        </w:rPr>
      </w:pPr>
      <w:r>
        <w:rPr>
          <w:noProof/>
        </w:rPr>
        <w:t>e)</w:t>
      </w:r>
      <w:r>
        <w:rPr>
          <w:noProof/>
        </w:rPr>
        <w:tab/>
        <w:t>artikel </w:t>
      </w:r>
      <w:r w:rsidRPr="0030224D">
        <w:rPr>
          <w:noProof/>
        </w:rPr>
        <w:t>10</w:t>
      </w:r>
      <w:r>
        <w:rPr>
          <w:noProof/>
        </w:rPr>
        <w:t>.</w:t>
      </w:r>
      <w:r w:rsidRPr="0030224D">
        <w:rPr>
          <w:noProof/>
        </w:rPr>
        <w:t>9</w:t>
      </w:r>
      <w:r>
        <w:rPr>
          <w:noProof/>
        </w:rPr>
        <w:t>.</w:t>
      </w:r>
    </w:p>
    <w:p w14:paraId="3FA7CE81" w14:textId="77777777" w:rsidR="00857611" w:rsidRPr="00960078" w:rsidRDefault="00857611" w:rsidP="002325A4">
      <w:pPr>
        <w:rPr>
          <w:noProof/>
        </w:rPr>
      </w:pPr>
    </w:p>
    <w:p w14:paraId="23A9FDA9" w14:textId="117F23F3" w:rsidR="00857611" w:rsidRPr="00D84C7B" w:rsidRDefault="00857611" w:rsidP="002325A4">
      <w:pPr>
        <w:rPr>
          <w:noProof/>
        </w:rPr>
      </w:pPr>
      <w:r w:rsidRPr="0030224D">
        <w:rPr>
          <w:noProof/>
        </w:rPr>
        <w:t>2</w:t>
      </w:r>
      <w:r>
        <w:rPr>
          <w:noProof/>
        </w:rPr>
        <w:t>.</w:t>
      </w:r>
      <w:r>
        <w:rPr>
          <w:noProof/>
        </w:rPr>
        <w:tab/>
        <w:t>De voorbehouden van een Partij laten de rechten en verplichtingen van de Partijen uit hoofde van de GATS onverlet.</w:t>
      </w:r>
    </w:p>
    <w:p w14:paraId="4B750B38" w14:textId="77777777" w:rsidR="00857611" w:rsidRPr="00D84C7B" w:rsidRDefault="00857611" w:rsidP="002325A4">
      <w:pPr>
        <w:rPr>
          <w:noProof/>
        </w:rPr>
      </w:pPr>
    </w:p>
    <w:p w14:paraId="643C407A" w14:textId="55240777" w:rsidR="00857611" w:rsidRPr="00D84C7B" w:rsidRDefault="002325A4" w:rsidP="002325A4">
      <w:pPr>
        <w:rPr>
          <w:noProof/>
        </w:rPr>
      </w:pPr>
      <w:r>
        <w:rPr>
          <w:noProof/>
        </w:rPr>
        <w:br w:type="page"/>
      </w:r>
      <w:r w:rsidRPr="0030224D">
        <w:rPr>
          <w:noProof/>
        </w:rPr>
        <w:t>3</w:t>
      </w:r>
      <w:r>
        <w:rPr>
          <w:noProof/>
        </w:rPr>
        <w:t>.</w:t>
      </w:r>
      <w:r>
        <w:rPr>
          <w:noProof/>
        </w:rPr>
        <w:tab/>
        <w:t>Elk</w:t>
      </w:r>
      <w:r w:rsidR="00581CDB">
        <w:rPr>
          <w:noProof/>
        </w:rPr>
        <w:t xml:space="preserve"> </w:t>
      </w:r>
      <w:r>
        <w:rPr>
          <w:noProof/>
        </w:rPr>
        <w:t>voorbehoud bevat de volgende elementen:</w:t>
      </w:r>
    </w:p>
    <w:p w14:paraId="7682800D" w14:textId="77777777" w:rsidR="00857611" w:rsidRPr="00D84C7B" w:rsidRDefault="00857611" w:rsidP="002325A4">
      <w:pPr>
        <w:rPr>
          <w:noProof/>
        </w:rPr>
      </w:pPr>
    </w:p>
    <w:p w14:paraId="07777CF8" w14:textId="77777777" w:rsidR="00857611" w:rsidRPr="00D84C7B" w:rsidRDefault="00857611" w:rsidP="002325A4">
      <w:pPr>
        <w:ind w:left="567" w:hanging="567"/>
        <w:rPr>
          <w:noProof/>
        </w:rPr>
      </w:pPr>
      <w:r>
        <w:rPr>
          <w:noProof/>
        </w:rPr>
        <w:t>a)</w:t>
      </w:r>
      <w:r>
        <w:rPr>
          <w:noProof/>
        </w:rPr>
        <w:tab/>
        <w:t>“sector” verwijst naar de algemene sector waarvoor het voorbehoud wordt gemaakt;</w:t>
      </w:r>
    </w:p>
    <w:p w14:paraId="0E01EE85" w14:textId="77777777" w:rsidR="00857611" w:rsidRPr="00D84C7B" w:rsidRDefault="00857611" w:rsidP="002325A4">
      <w:pPr>
        <w:ind w:left="567" w:hanging="567"/>
        <w:rPr>
          <w:noProof/>
        </w:rPr>
      </w:pPr>
    </w:p>
    <w:p w14:paraId="7B280F2C" w14:textId="77777777" w:rsidR="00857611" w:rsidRPr="00D84C7B" w:rsidRDefault="00857611" w:rsidP="002325A4">
      <w:pPr>
        <w:ind w:left="567" w:hanging="567"/>
        <w:rPr>
          <w:noProof/>
        </w:rPr>
      </w:pPr>
      <w:r>
        <w:rPr>
          <w:noProof/>
        </w:rPr>
        <w:t>b)</w:t>
      </w:r>
      <w:r>
        <w:rPr>
          <w:noProof/>
        </w:rPr>
        <w:tab/>
        <w:t>“subsector” verwijst naar de specifieke sector waarvoor het voorbehoud wordt gemaakt;</w:t>
      </w:r>
    </w:p>
    <w:p w14:paraId="4ADB074A" w14:textId="77777777" w:rsidR="00857611" w:rsidRPr="00D84C7B" w:rsidRDefault="00857611" w:rsidP="002325A4">
      <w:pPr>
        <w:ind w:left="567" w:hanging="567"/>
        <w:rPr>
          <w:noProof/>
        </w:rPr>
      </w:pPr>
    </w:p>
    <w:p w14:paraId="4FB388E9" w14:textId="2F2D9001" w:rsidR="00857611" w:rsidRPr="00D84C7B" w:rsidRDefault="00857611" w:rsidP="002325A4">
      <w:pPr>
        <w:ind w:left="567" w:hanging="567"/>
        <w:rPr>
          <w:noProof/>
        </w:rPr>
      </w:pPr>
      <w:r>
        <w:rPr>
          <w:noProof/>
        </w:rPr>
        <w:t>c)</w:t>
      </w:r>
      <w:r>
        <w:rPr>
          <w:noProof/>
        </w:rPr>
        <w:tab/>
        <w:t>“bedrijfstakkenclassificatie” verwijst, waar van toepassing, naar de activiteit waarop het voorbehoud betrekking heeft overeenkomstig de CPC, ISIC Rev.</w:t>
      </w:r>
      <w:r w:rsidR="00581CDB">
        <w:rPr>
          <w:noProof/>
        </w:rPr>
        <w:t> </w:t>
      </w:r>
      <w:r w:rsidRPr="0030224D">
        <w:rPr>
          <w:noProof/>
        </w:rPr>
        <w:t>3</w:t>
      </w:r>
      <w:r>
        <w:rPr>
          <w:noProof/>
        </w:rPr>
        <w:t>.</w:t>
      </w:r>
      <w:r w:rsidRPr="0030224D">
        <w:rPr>
          <w:noProof/>
        </w:rPr>
        <w:t>1</w:t>
      </w:r>
      <w:r>
        <w:rPr>
          <w:noProof/>
        </w:rPr>
        <w:t>, of zoals uitdrukkelijk anders omschreven in dat voorbehoud;</w:t>
      </w:r>
    </w:p>
    <w:p w14:paraId="3598231E" w14:textId="77777777" w:rsidR="00857611" w:rsidRPr="00D84C7B" w:rsidRDefault="00857611" w:rsidP="002325A4">
      <w:pPr>
        <w:rPr>
          <w:noProof/>
        </w:rPr>
      </w:pPr>
    </w:p>
    <w:p w14:paraId="288812E3" w14:textId="0A4CB010" w:rsidR="00857611" w:rsidRPr="00D84C7B" w:rsidRDefault="00857611" w:rsidP="002325A4">
      <w:pPr>
        <w:ind w:left="567" w:hanging="567"/>
        <w:rPr>
          <w:noProof/>
        </w:rPr>
      </w:pPr>
      <w:r>
        <w:rPr>
          <w:noProof/>
        </w:rPr>
        <w:t>d)</w:t>
      </w:r>
      <w:r>
        <w:rPr>
          <w:noProof/>
        </w:rPr>
        <w:tab/>
        <w:t>“type voorbehoud” bepaalt de in punt </w:t>
      </w:r>
      <w:r w:rsidRPr="0030224D">
        <w:rPr>
          <w:noProof/>
        </w:rPr>
        <w:t>1</w:t>
      </w:r>
      <w:r>
        <w:rPr>
          <w:noProof/>
        </w:rPr>
        <w:t xml:space="preserve"> van deze bijlage bedoelde verplichting waarvoor een voorbehoud wordt gemaakt;</w:t>
      </w:r>
    </w:p>
    <w:p w14:paraId="074951E7" w14:textId="77777777" w:rsidR="00857611" w:rsidRPr="00D84C7B" w:rsidRDefault="00857611" w:rsidP="002325A4">
      <w:pPr>
        <w:ind w:left="567" w:hanging="567"/>
        <w:rPr>
          <w:noProof/>
        </w:rPr>
      </w:pPr>
    </w:p>
    <w:p w14:paraId="22D7D0AE" w14:textId="77777777" w:rsidR="00857611" w:rsidRPr="00D84C7B" w:rsidRDefault="00857611" w:rsidP="002325A4">
      <w:pPr>
        <w:ind w:left="567" w:hanging="567"/>
        <w:rPr>
          <w:noProof/>
        </w:rPr>
      </w:pPr>
      <w:r>
        <w:rPr>
          <w:noProof/>
        </w:rPr>
        <w:t>e)</w:t>
      </w:r>
      <w:r>
        <w:rPr>
          <w:noProof/>
        </w:rPr>
        <w:tab/>
        <w:t>“bestuursniveau” geeft aan op welk bestuursniveau de maatregel waarvoor het voorbehoud wordt gemaakt, wordt gehandhaafd;</w:t>
      </w:r>
    </w:p>
    <w:p w14:paraId="4C6D5ACF" w14:textId="77777777" w:rsidR="00857611" w:rsidRPr="00D84C7B" w:rsidRDefault="00857611" w:rsidP="002325A4">
      <w:pPr>
        <w:ind w:left="567" w:hanging="567"/>
        <w:rPr>
          <w:noProof/>
        </w:rPr>
      </w:pPr>
    </w:p>
    <w:p w14:paraId="1A418880" w14:textId="77777777" w:rsidR="00857611" w:rsidRPr="00D84C7B" w:rsidRDefault="00857611" w:rsidP="002325A4">
      <w:pPr>
        <w:ind w:left="567" w:hanging="567"/>
        <w:rPr>
          <w:noProof/>
        </w:rPr>
      </w:pPr>
      <w:r>
        <w:rPr>
          <w:noProof/>
        </w:rPr>
        <w:t>f)</w:t>
      </w:r>
      <w:r>
        <w:rPr>
          <w:noProof/>
        </w:rPr>
        <w:tab/>
        <w:t>“maatregelen” geeft de in voorkomend geval door het element “omschrijving” nader bepaalde wetgeving of andere maatregelen aan waarvoor het voorbehoud wordt gemaakt. Een “maatregel” die onder “maatregelen” is vermeld:</w:t>
      </w:r>
    </w:p>
    <w:p w14:paraId="5F1E4D0C" w14:textId="77777777" w:rsidR="00857611" w:rsidRPr="00D84C7B" w:rsidRDefault="00857611" w:rsidP="002325A4">
      <w:pPr>
        <w:ind w:left="567" w:hanging="567"/>
        <w:rPr>
          <w:noProof/>
        </w:rPr>
      </w:pPr>
    </w:p>
    <w:p w14:paraId="287EA831" w14:textId="77777777" w:rsidR="00857611" w:rsidRPr="00D84C7B" w:rsidRDefault="00857611" w:rsidP="003939C5">
      <w:pPr>
        <w:ind w:left="1134" w:hanging="567"/>
        <w:rPr>
          <w:noProof/>
        </w:rPr>
      </w:pPr>
      <w:r>
        <w:rPr>
          <w:noProof/>
        </w:rPr>
        <w:t>i)</w:t>
      </w:r>
      <w:r>
        <w:rPr>
          <w:noProof/>
        </w:rPr>
        <w:tab/>
        <w:t>betreft de maatregel zoals gewijzigd, gehandhaafd of verlengd met ingang van de datum van inwerkingtreding van deze overeenkomst;</w:t>
      </w:r>
    </w:p>
    <w:p w14:paraId="1E0729AF" w14:textId="14D4D4A1" w:rsidR="00857611" w:rsidRPr="00D84C7B" w:rsidRDefault="00857611" w:rsidP="003939C5">
      <w:pPr>
        <w:ind w:left="1134" w:hanging="567"/>
        <w:rPr>
          <w:noProof/>
        </w:rPr>
      </w:pPr>
    </w:p>
    <w:p w14:paraId="13D6D5CD" w14:textId="43EDE35A" w:rsidR="00857611" w:rsidRPr="00D84C7B" w:rsidRDefault="003939C5" w:rsidP="003939C5">
      <w:pPr>
        <w:ind w:left="1134" w:hanging="567"/>
        <w:rPr>
          <w:noProof/>
        </w:rPr>
      </w:pPr>
      <w:r>
        <w:rPr>
          <w:noProof/>
        </w:rPr>
        <w:br w:type="page"/>
        <w:t>ii)</w:t>
      </w:r>
      <w:r>
        <w:rPr>
          <w:noProof/>
        </w:rPr>
        <w:tab/>
        <w:t>omvat elke ondergeschikte maatregel die krachtens de maatregel is vastgesteld of wordt gehandhaafd en daarmee verenigbaar is; en</w:t>
      </w:r>
    </w:p>
    <w:p w14:paraId="33D4C7EE" w14:textId="77777777" w:rsidR="00857611" w:rsidRPr="00D84C7B" w:rsidRDefault="00857611" w:rsidP="003939C5">
      <w:pPr>
        <w:ind w:left="1134" w:hanging="567"/>
        <w:rPr>
          <w:noProof/>
        </w:rPr>
      </w:pPr>
    </w:p>
    <w:p w14:paraId="0506C09E" w14:textId="77777777" w:rsidR="00857611" w:rsidRPr="00D84C7B" w:rsidRDefault="00857611" w:rsidP="003939C5">
      <w:pPr>
        <w:ind w:left="1134" w:hanging="567"/>
        <w:rPr>
          <w:noProof/>
        </w:rPr>
      </w:pPr>
      <w:r>
        <w:rPr>
          <w:noProof/>
        </w:rPr>
        <w:t>iii)</w:t>
      </w:r>
      <w:r>
        <w:rPr>
          <w:noProof/>
        </w:rPr>
        <w:tab/>
        <w:t>omvat, met betrekking tot de lijst van de Europese Unie, alle wet- en regelgeving of andere maatregelen ter implementatie van een richtlijn door de lidstaten, en</w:t>
      </w:r>
    </w:p>
    <w:p w14:paraId="6F1827FD" w14:textId="77777777" w:rsidR="00857611" w:rsidRPr="00D84C7B" w:rsidRDefault="00857611" w:rsidP="002325A4">
      <w:pPr>
        <w:rPr>
          <w:noProof/>
        </w:rPr>
      </w:pPr>
    </w:p>
    <w:p w14:paraId="0CC316C4" w14:textId="77777777" w:rsidR="00857611" w:rsidRPr="00D84C7B" w:rsidRDefault="00857611" w:rsidP="003939C5">
      <w:pPr>
        <w:ind w:left="567" w:hanging="567"/>
        <w:rPr>
          <w:noProof/>
        </w:rPr>
      </w:pPr>
      <w:r>
        <w:rPr>
          <w:noProof/>
        </w:rPr>
        <w:t>g)</w:t>
      </w:r>
      <w:r>
        <w:rPr>
          <w:noProof/>
        </w:rPr>
        <w:tab/>
        <w:t>“omschrijving” vermeldt de niet-conforme aspecten van de bestaande maatregel waarvoor het voorbehoud wordt gemaakt.</w:t>
      </w:r>
    </w:p>
    <w:p w14:paraId="334D0870" w14:textId="77777777" w:rsidR="00857611" w:rsidRPr="00D84C7B" w:rsidRDefault="00857611" w:rsidP="002325A4">
      <w:pPr>
        <w:rPr>
          <w:noProof/>
        </w:rPr>
      </w:pPr>
    </w:p>
    <w:p w14:paraId="2D49831C" w14:textId="756415B4" w:rsidR="00857611" w:rsidRPr="00D84C7B" w:rsidRDefault="00857611" w:rsidP="002325A4">
      <w:pPr>
        <w:rPr>
          <w:noProof/>
        </w:rPr>
      </w:pPr>
      <w:r w:rsidRPr="0030224D">
        <w:rPr>
          <w:noProof/>
        </w:rPr>
        <w:t>4</w:t>
      </w:r>
      <w:r>
        <w:rPr>
          <w:noProof/>
        </w:rPr>
        <w:t>.</w:t>
      </w:r>
      <w:r>
        <w:rPr>
          <w:noProof/>
        </w:rPr>
        <w:tab/>
        <w:t>Voor alle duidelijkheid: indien een Partij een nieuwe maatregel vaststelt op een ander bestuursniveau dan dat waarop het voorbehoud oorspronkelijk werd gemaakt, en deze nieuwe maatregel op het grondgebied waarop hij van toepassing is, feitelijk in de plaats komt van het niet-conforme aspect van de oorspronkelijke maatregel die onder “maatregelen” wordt genoemd, wordt de nieuwe maatregel geacht een wijziging of een aanpassing van de oorspronkelijke maatregel te zijn in de zin van artikel </w:t>
      </w:r>
      <w:r w:rsidRPr="0030224D">
        <w:rPr>
          <w:noProof/>
        </w:rPr>
        <w:t>10</w:t>
      </w:r>
      <w:r>
        <w:rPr>
          <w:noProof/>
        </w:rPr>
        <w:t>.</w:t>
      </w:r>
      <w:r w:rsidRPr="0030224D">
        <w:rPr>
          <w:noProof/>
        </w:rPr>
        <w:t>11</w:t>
      </w:r>
      <w:r>
        <w:rPr>
          <w:noProof/>
        </w:rPr>
        <w:t>, lid </w:t>
      </w:r>
      <w:r w:rsidRPr="0030224D">
        <w:rPr>
          <w:noProof/>
        </w:rPr>
        <w:t>1</w:t>
      </w:r>
      <w:r>
        <w:rPr>
          <w:noProof/>
        </w:rPr>
        <w:t>, punt c), of artikel </w:t>
      </w:r>
      <w:r w:rsidRPr="0030224D">
        <w:rPr>
          <w:noProof/>
        </w:rPr>
        <w:t>11</w:t>
      </w:r>
      <w:r>
        <w:rPr>
          <w:noProof/>
        </w:rPr>
        <w:t>.</w:t>
      </w:r>
      <w:r w:rsidRPr="0030224D">
        <w:rPr>
          <w:noProof/>
        </w:rPr>
        <w:t>8</w:t>
      </w:r>
      <w:r>
        <w:rPr>
          <w:noProof/>
        </w:rPr>
        <w:t>, lid </w:t>
      </w:r>
      <w:r w:rsidRPr="0030224D">
        <w:rPr>
          <w:noProof/>
        </w:rPr>
        <w:t>1</w:t>
      </w:r>
      <w:r>
        <w:rPr>
          <w:noProof/>
        </w:rPr>
        <w:t>, punt c).</w:t>
      </w:r>
    </w:p>
    <w:p w14:paraId="78379B84" w14:textId="77777777" w:rsidR="00857611" w:rsidRPr="00D84C7B" w:rsidRDefault="00857611" w:rsidP="002325A4">
      <w:pPr>
        <w:rPr>
          <w:noProof/>
        </w:rPr>
      </w:pPr>
    </w:p>
    <w:p w14:paraId="085608B3" w14:textId="77777777" w:rsidR="00857611" w:rsidRPr="00D84C7B" w:rsidRDefault="00857611" w:rsidP="002325A4">
      <w:pPr>
        <w:rPr>
          <w:noProof/>
        </w:rPr>
      </w:pPr>
      <w:r w:rsidRPr="0030224D">
        <w:rPr>
          <w:noProof/>
        </w:rPr>
        <w:t>5</w:t>
      </w:r>
      <w:r>
        <w:rPr>
          <w:noProof/>
        </w:rPr>
        <w:t>.</w:t>
      </w:r>
      <w:r>
        <w:rPr>
          <w:noProof/>
        </w:rPr>
        <w:tab/>
        <w:t>Bij de interpretatie van een voorbehoud wordt met alle elementen van het voorbehoud rekening gehouden. Een voorbehoud moet worden geïnterpreteerd in het licht van de relevante verplichtingen van de hoofdstukken ten aanzien waarvan het wordt gemaakt. Het element “maatregelen” heeft voorrang op alle andere elementen.</w:t>
      </w:r>
    </w:p>
    <w:p w14:paraId="67986450" w14:textId="77777777" w:rsidR="00857611" w:rsidRPr="00D84C7B" w:rsidRDefault="00857611" w:rsidP="002325A4">
      <w:pPr>
        <w:rPr>
          <w:noProof/>
        </w:rPr>
      </w:pPr>
    </w:p>
    <w:p w14:paraId="5C4D2E1F" w14:textId="286FC77F" w:rsidR="00857611" w:rsidRPr="00D84C7B" w:rsidRDefault="0028673D" w:rsidP="002325A4">
      <w:pPr>
        <w:rPr>
          <w:noProof/>
        </w:rPr>
      </w:pPr>
      <w:r>
        <w:rPr>
          <w:noProof/>
        </w:rPr>
        <w:br w:type="page"/>
      </w:r>
      <w:r w:rsidRPr="0030224D">
        <w:rPr>
          <w:noProof/>
        </w:rPr>
        <w:t>6</w:t>
      </w:r>
      <w:r>
        <w:rPr>
          <w:noProof/>
        </w:rPr>
        <w:t>.</w:t>
      </w:r>
      <w:r>
        <w:rPr>
          <w:noProof/>
        </w:rPr>
        <w:tab/>
        <w:t>Voor de toepassing van de lijsten van de Partijen wordt onder “ISIC Rev.</w:t>
      </w:r>
      <w:r w:rsidR="00581CDB">
        <w:rPr>
          <w:noProof/>
        </w:rPr>
        <w:t> </w:t>
      </w:r>
      <w:r w:rsidRPr="0030224D">
        <w:rPr>
          <w:noProof/>
        </w:rPr>
        <w:t>3</w:t>
      </w:r>
      <w:r>
        <w:rPr>
          <w:noProof/>
        </w:rPr>
        <w:t>.</w:t>
      </w:r>
      <w:r w:rsidRPr="0030224D">
        <w:rPr>
          <w:noProof/>
        </w:rPr>
        <w:t>1</w:t>
      </w:r>
      <w:r>
        <w:rPr>
          <w:noProof/>
        </w:rPr>
        <w:t>” verstaan de Internationale industriële standaardclassificatie (International Standard Industrial Classification) van alle takken van economische bedrijvigheid zoals bedoeld in de “Statistical Office of the United Nations, Statistical Papers, Series M, No.</w:t>
      </w:r>
      <w:r w:rsidR="00581CDB">
        <w:rPr>
          <w:noProof/>
        </w:rPr>
        <w:t> </w:t>
      </w:r>
      <w:r w:rsidRPr="0030224D">
        <w:rPr>
          <w:noProof/>
        </w:rPr>
        <w:t>4</w:t>
      </w:r>
      <w:r>
        <w:rPr>
          <w:noProof/>
        </w:rPr>
        <w:t>, ISIC Rev.</w:t>
      </w:r>
      <w:r w:rsidR="00581CDB">
        <w:rPr>
          <w:noProof/>
        </w:rPr>
        <w:t> </w:t>
      </w:r>
      <w:r w:rsidRPr="0030224D">
        <w:rPr>
          <w:noProof/>
        </w:rPr>
        <w:t>3</w:t>
      </w:r>
      <w:r>
        <w:rPr>
          <w:noProof/>
        </w:rPr>
        <w:t>.</w:t>
      </w:r>
      <w:r w:rsidRPr="0030224D">
        <w:rPr>
          <w:noProof/>
        </w:rPr>
        <w:t>1</w:t>
      </w:r>
      <w:r>
        <w:rPr>
          <w:noProof/>
        </w:rPr>
        <w:t xml:space="preserve">, </w:t>
      </w:r>
      <w:r w:rsidRPr="0030224D">
        <w:rPr>
          <w:noProof/>
        </w:rPr>
        <w:t>2002</w:t>
      </w:r>
      <w:r>
        <w:rPr>
          <w:noProof/>
        </w:rPr>
        <w:t>”.</w:t>
      </w:r>
    </w:p>
    <w:p w14:paraId="17EF4C08" w14:textId="77777777" w:rsidR="00857611" w:rsidRPr="00D84C7B" w:rsidRDefault="00857611" w:rsidP="002325A4">
      <w:pPr>
        <w:rPr>
          <w:noProof/>
        </w:rPr>
      </w:pPr>
    </w:p>
    <w:p w14:paraId="5244908B" w14:textId="17D7D37A" w:rsidR="00857611" w:rsidRPr="00D84C7B" w:rsidRDefault="00857611" w:rsidP="002325A4">
      <w:pPr>
        <w:rPr>
          <w:noProof/>
        </w:rPr>
      </w:pPr>
      <w:r w:rsidRPr="0030224D">
        <w:rPr>
          <w:noProof/>
        </w:rPr>
        <w:t>7</w:t>
      </w:r>
      <w:r>
        <w:rPr>
          <w:noProof/>
        </w:rPr>
        <w:t>.</w:t>
      </w:r>
      <w:r>
        <w:rPr>
          <w:noProof/>
        </w:rPr>
        <w:tab/>
        <w:t>Voor de toepassing van de lijsten van de Partijen wordt een voorbehoud voor een vereiste van lokale aanwezigheid op het grondgebied van de Partijen gemaakt met betrekking tot artikel </w:t>
      </w:r>
      <w:r w:rsidRPr="0030224D">
        <w:rPr>
          <w:noProof/>
        </w:rPr>
        <w:t>11</w:t>
      </w:r>
      <w:r>
        <w:rPr>
          <w:noProof/>
        </w:rPr>
        <w:t>.</w:t>
      </w:r>
      <w:r w:rsidRPr="0030224D">
        <w:rPr>
          <w:noProof/>
        </w:rPr>
        <w:t>6</w:t>
      </w:r>
      <w:r>
        <w:rPr>
          <w:noProof/>
        </w:rPr>
        <w:t>, en niet met betrekking tot artikel </w:t>
      </w:r>
      <w:r w:rsidRPr="0030224D">
        <w:rPr>
          <w:noProof/>
        </w:rPr>
        <w:t>11</w:t>
      </w:r>
      <w:r>
        <w:rPr>
          <w:noProof/>
        </w:rPr>
        <w:t>.</w:t>
      </w:r>
      <w:r w:rsidRPr="0030224D">
        <w:rPr>
          <w:noProof/>
        </w:rPr>
        <w:t>4</w:t>
      </w:r>
      <w:r>
        <w:rPr>
          <w:noProof/>
        </w:rPr>
        <w:t xml:space="preserve">, of, </w:t>
      </w:r>
      <w:bookmarkStart w:id="72" w:name="_Hlk126832311"/>
      <w:r>
        <w:rPr>
          <w:noProof/>
        </w:rPr>
        <w:t>in bijlage </w:t>
      </w:r>
      <w:r w:rsidRPr="0030224D">
        <w:rPr>
          <w:noProof/>
        </w:rPr>
        <w:t>10</w:t>
      </w:r>
      <w:r>
        <w:rPr>
          <w:noProof/>
        </w:rPr>
        <w:t>-C</w:t>
      </w:r>
      <w:bookmarkEnd w:id="72"/>
      <w:r>
        <w:rPr>
          <w:noProof/>
        </w:rPr>
        <w:t xml:space="preserve">, </w:t>
      </w:r>
      <w:bookmarkStart w:id="73" w:name="_Hlk126832347"/>
      <w:r>
        <w:rPr>
          <w:noProof/>
        </w:rPr>
        <w:t>met betrekking tot artikel </w:t>
      </w:r>
      <w:r w:rsidRPr="0030224D">
        <w:rPr>
          <w:noProof/>
        </w:rPr>
        <w:t>11</w:t>
      </w:r>
      <w:r>
        <w:rPr>
          <w:noProof/>
        </w:rPr>
        <w:t>.</w:t>
      </w:r>
      <w:r w:rsidRPr="0030224D">
        <w:rPr>
          <w:noProof/>
        </w:rPr>
        <w:t>7</w:t>
      </w:r>
      <w:bookmarkEnd w:id="73"/>
      <w:r>
        <w:rPr>
          <w:noProof/>
        </w:rPr>
        <w:t>. Bovendien wordt een dergelijk vereiste niet gesteld als een voorbehoud ten aanzien van artikel </w:t>
      </w:r>
      <w:r w:rsidRPr="0030224D">
        <w:rPr>
          <w:noProof/>
        </w:rPr>
        <w:t>10</w:t>
      </w:r>
      <w:r>
        <w:rPr>
          <w:noProof/>
        </w:rPr>
        <w:t>.</w:t>
      </w:r>
      <w:r w:rsidRPr="0030224D">
        <w:rPr>
          <w:noProof/>
        </w:rPr>
        <w:t>6</w:t>
      </w:r>
      <w:r>
        <w:rPr>
          <w:noProof/>
        </w:rPr>
        <w:t>.</w:t>
      </w:r>
    </w:p>
    <w:p w14:paraId="2B6A02D5" w14:textId="77777777" w:rsidR="00857611" w:rsidRPr="00D84C7B" w:rsidRDefault="00857611" w:rsidP="002325A4">
      <w:pPr>
        <w:rPr>
          <w:noProof/>
        </w:rPr>
      </w:pPr>
    </w:p>
    <w:p w14:paraId="1CFB7328" w14:textId="43C81074" w:rsidR="00857611" w:rsidRPr="00D84C7B" w:rsidRDefault="00857611" w:rsidP="002325A4">
      <w:pPr>
        <w:rPr>
          <w:noProof/>
        </w:rPr>
      </w:pPr>
      <w:r w:rsidRPr="0030224D">
        <w:rPr>
          <w:noProof/>
        </w:rPr>
        <w:t>8</w:t>
      </w:r>
      <w:r>
        <w:rPr>
          <w:noProof/>
        </w:rPr>
        <w:t>.</w:t>
      </w:r>
      <w:r>
        <w:rPr>
          <w:noProof/>
        </w:rPr>
        <w:tab/>
        <w:t xml:space="preserve">Een voorbehoud op het niveau van de </w:t>
      </w:r>
      <w:bookmarkStart w:id="74" w:name="_Hlk126832694"/>
      <w:r>
        <w:rPr>
          <w:noProof/>
        </w:rPr>
        <w:t>Europese Unie</w:t>
      </w:r>
      <w:bookmarkEnd w:id="74"/>
      <w:r>
        <w:rPr>
          <w:noProof/>
        </w:rPr>
        <w:t xml:space="preserve"> is van toepassing op een maatregel van de Europese Unie, op een maatregel van een lidstaat op centraal niveau of op een maatregel van een overheid binnen een lidstaat, tenzij in het voorbehoud een lidstaat wordt uitgesloten. Een voorbehoud van een lidstaat is van toepassing op een maatregel van een overheid op centraal, regionaal of lokaal niveau in die lidstaat. Voor de toepassing van de voorbehouden van België omvat het centrale overheidsniveau de federale overheid en de overheden van de gewesten en de gemeenschappen omdat elk van hen gelijkwaardige wetgevende bevoegdheden bezit. Voor de toepassing van de voorbehouden van de Europese Unie en haar lidstaten worden de Ålandeilanden beschouwd als een regionaal bestuursniveau in Finland. Een voorbehoud op het niveau van Chili is van toepassing op een maatregel van de centrale overheid of een lokale overheid.</w:t>
      </w:r>
    </w:p>
    <w:p w14:paraId="757D8DD6" w14:textId="77777777" w:rsidR="00857611" w:rsidRPr="00D84C7B" w:rsidRDefault="00857611" w:rsidP="002325A4">
      <w:pPr>
        <w:rPr>
          <w:noProof/>
        </w:rPr>
      </w:pPr>
    </w:p>
    <w:p w14:paraId="6CB72F72" w14:textId="6F234CC4" w:rsidR="00857611" w:rsidRPr="00D84C7B" w:rsidRDefault="0028673D" w:rsidP="002325A4">
      <w:pPr>
        <w:rPr>
          <w:noProof/>
        </w:rPr>
      </w:pPr>
      <w:r>
        <w:rPr>
          <w:noProof/>
        </w:rPr>
        <w:br w:type="page"/>
      </w:r>
      <w:r w:rsidRPr="0030224D">
        <w:rPr>
          <w:noProof/>
        </w:rPr>
        <w:t>9</w:t>
      </w:r>
      <w:r>
        <w:rPr>
          <w:noProof/>
        </w:rPr>
        <w:t>.</w:t>
      </w:r>
      <w:r>
        <w:rPr>
          <w:noProof/>
        </w:rPr>
        <w:tab/>
        <w:t>De lijsten van de Partijen omvatten geen maatregelen met betrekking tot kwalificatie-eisen en -procedures, technische normen, en vergunningsvereisten en -procedures die geen beperking in de zin van artikel </w:t>
      </w:r>
      <w:r w:rsidRPr="0030224D">
        <w:rPr>
          <w:noProof/>
        </w:rPr>
        <w:t>10</w:t>
      </w:r>
      <w:r>
        <w:rPr>
          <w:noProof/>
        </w:rPr>
        <w:t>.</w:t>
      </w:r>
      <w:r w:rsidRPr="0030224D">
        <w:rPr>
          <w:noProof/>
        </w:rPr>
        <w:t>6</w:t>
      </w:r>
      <w:r>
        <w:rPr>
          <w:noProof/>
        </w:rPr>
        <w:t xml:space="preserve">, </w:t>
      </w:r>
      <w:r w:rsidRPr="0030224D">
        <w:rPr>
          <w:noProof/>
        </w:rPr>
        <w:t>11</w:t>
      </w:r>
      <w:r>
        <w:rPr>
          <w:noProof/>
        </w:rPr>
        <w:t>.</w:t>
      </w:r>
      <w:r w:rsidRPr="0030224D">
        <w:rPr>
          <w:noProof/>
        </w:rPr>
        <w:t>4</w:t>
      </w:r>
      <w:r>
        <w:rPr>
          <w:noProof/>
        </w:rPr>
        <w:t xml:space="preserve"> of</w:t>
      </w:r>
      <w:r w:rsidR="00581CDB">
        <w:rPr>
          <w:noProof/>
        </w:rPr>
        <w:t> </w:t>
      </w:r>
      <w:r w:rsidRPr="0030224D">
        <w:rPr>
          <w:noProof/>
        </w:rPr>
        <w:t>11</w:t>
      </w:r>
      <w:r>
        <w:rPr>
          <w:noProof/>
        </w:rPr>
        <w:t>.</w:t>
      </w:r>
      <w:r w:rsidRPr="0030224D">
        <w:rPr>
          <w:noProof/>
        </w:rPr>
        <w:t>6</w:t>
      </w:r>
      <w:r>
        <w:rPr>
          <w:noProof/>
        </w:rPr>
        <w:t xml:space="preserve"> van deze overeenkomst vormen. Die maatregelen kunnen met name inhouden dat een vergunning moet worden verkregen, dat universeledienstverplichtingen moeten worden vervuld, dat erkende kwalificaties in gereglementeerde sectoren moeten zijn behaald, dat specifieke examens, met inbegrip van taalexamens, moeten zijn behaald, dat aan een lidmaatschapsvereiste voor een bepaald beroep moet zijn voldaan, zoals het lidmaatschap van een beroepsorganisatie, dat er een lokale agent voor dienstverlening is of dat een lokaal adres wordt gehouden, of dat wordt voldaan aan andere niet-discriminerende eisen die inhouden dat bepaalde activiteiten niet mogen worden uitgevoerd in beschermde zones of gebieden. Hoewel dergelijke maatregelen niet in deze bijlage zijn opgenomen, blijven zij van toepassing.</w:t>
      </w:r>
    </w:p>
    <w:p w14:paraId="4AA4070C" w14:textId="77777777" w:rsidR="00857611" w:rsidRPr="00D84C7B" w:rsidRDefault="00857611" w:rsidP="002325A4">
      <w:pPr>
        <w:rPr>
          <w:noProof/>
        </w:rPr>
      </w:pPr>
    </w:p>
    <w:p w14:paraId="11AF4116" w14:textId="0E9ED31B" w:rsidR="00857611" w:rsidRPr="00D84C7B" w:rsidRDefault="00857611" w:rsidP="002325A4">
      <w:pPr>
        <w:rPr>
          <w:noProof/>
        </w:rPr>
      </w:pPr>
      <w:r w:rsidRPr="0030224D">
        <w:rPr>
          <w:noProof/>
        </w:rPr>
        <w:t>10</w:t>
      </w:r>
      <w:r>
        <w:rPr>
          <w:noProof/>
        </w:rPr>
        <w:t>.</w:t>
      </w:r>
      <w:r>
        <w:rPr>
          <w:noProof/>
        </w:rPr>
        <w:tab/>
        <w:t>Voor alle duidelijkheid: de verplichting voor de Europese Unie om nationale behandeling toe te kennen, houdt geen vereiste in van uitbreiding tot natuurlijke of rechtspersonen van Chili, van de behandeling die in een lidstaat, op grond van het Verdrag betreffende de werking van de Europese Unie of van op grond van dat Verdrag genomen maatregelen, met inbegrip van de implementatie ervan in de lidstaten, wordt toegekend aan:</w:t>
      </w:r>
    </w:p>
    <w:p w14:paraId="0B60A7C9" w14:textId="77777777" w:rsidR="00857611" w:rsidRPr="00D84C7B" w:rsidRDefault="00857611" w:rsidP="002325A4">
      <w:pPr>
        <w:rPr>
          <w:noProof/>
        </w:rPr>
      </w:pPr>
    </w:p>
    <w:p w14:paraId="161185BE" w14:textId="77777777" w:rsidR="00857611" w:rsidRPr="00D84C7B" w:rsidRDefault="00857611" w:rsidP="003939C5">
      <w:pPr>
        <w:ind w:left="567" w:hanging="567"/>
        <w:rPr>
          <w:noProof/>
        </w:rPr>
      </w:pPr>
      <w:r>
        <w:rPr>
          <w:noProof/>
        </w:rPr>
        <w:t>a)</w:t>
      </w:r>
      <w:r>
        <w:rPr>
          <w:noProof/>
        </w:rPr>
        <w:tab/>
        <w:t>natuurlijke personen of ingezetenen van een andere lidstaat, of</w:t>
      </w:r>
    </w:p>
    <w:p w14:paraId="39447495" w14:textId="77777777" w:rsidR="00857611" w:rsidRPr="00D84C7B" w:rsidRDefault="00857611" w:rsidP="003939C5">
      <w:pPr>
        <w:ind w:left="567" w:hanging="567"/>
        <w:rPr>
          <w:noProof/>
        </w:rPr>
      </w:pPr>
    </w:p>
    <w:p w14:paraId="12395891" w14:textId="77777777" w:rsidR="00857611" w:rsidRPr="00D84C7B" w:rsidRDefault="00857611" w:rsidP="003939C5">
      <w:pPr>
        <w:ind w:left="567" w:hanging="567"/>
        <w:rPr>
          <w:noProof/>
        </w:rPr>
      </w:pPr>
      <w:r>
        <w:rPr>
          <w:noProof/>
        </w:rPr>
        <w:t>b)</w:t>
      </w:r>
      <w:r>
        <w:rPr>
          <w:noProof/>
        </w:rPr>
        <w:tab/>
        <w:t>rechtspersonen opgericht of georganiseerd naar het recht van een andere lidstaat of van de Europese Unie die hun statutaire zetel, hun hoofdbestuur of hun hoofdvestiging in de Europese Unie hebben.</w:t>
      </w:r>
    </w:p>
    <w:p w14:paraId="3D075D63" w14:textId="77777777" w:rsidR="00857611" w:rsidRPr="00D84C7B" w:rsidRDefault="00857611" w:rsidP="002325A4">
      <w:pPr>
        <w:rPr>
          <w:noProof/>
        </w:rPr>
      </w:pPr>
    </w:p>
    <w:p w14:paraId="5E9666F8" w14:textId="7E157AF6" w:rsidR="00857611" w:rsidRPr="00D84C7B" w:rsidRDefault="0028673D" w:rsidP="002325A4">
      <w:pPr>
        <w:rPr>
          <w:noProof/>
        </w:rPr>
      </w:pPr>
      <w:r>
        <w:rPr>
          <w:noProof/>
        </w:rPr>
        <w:br w:type="page"/>
      </w:r>
      <w:r w:rsidRPr="0030224D">
        <w:rPr>
          <w:noProof/>
        </w:rPr>
        <w:t>11</w:t>
      </w:r>
      <w:r>
        <w:rPr>
          <w:noProof/>
        </w:rPr>
        <w:t>.</w:t>
      </w:r>
      <w:r>
        <w:rPr>
          <w:noProof/>
        </w:rPr>
        <w:tab/>
        <w:t>De behandeling die wordt toegekend aan rechtspersonen die door investeerders van een Partij zijn opgericht in overeenstemming met het recht van de andere Partij (met inbegrip, in het geval van de Europese Unie, van het recht van een lidstaat), en die hun statutaire zetel, hun hoofdbestuur of hun hoofdvestiging binnen die andere Partij hebben, laat eventuele voorwaarden en verplichtingen, in overeenstemming met hoofdstuk </w:t>
      </w:r>
      <w:r w:rsidRPr="0030224D">
        <w:rPr>
          <w:noProof/>
        </w:rPr>
        <w:t>10</w:t>
      </w:r>
      <w:r>
        <w:rPr>
          <w:noProof/>
        </w:rPr>
        <w:t>, die aan een dergelijke rechtspersoon kunnen zijn opgelegd toen die in die andere Partij werd opgericht en die van toepassing blijven, onverlet.</w:t>
      </w:r>
    </w:p>
    <w:p w14:paraId="4AF92749" w14:textId="77777777" w:rsidR="00857611" w:rsidRPr="00D84C7B" w:rsidRDefault="00857611" w:rsidP="002325A4">
      <w:pPr>
        <w:rPr>
          <w:noProof/>
        </w:rPr>
      </w:pPr>
    </w:p>
    <w:p w14:paraId="53650AA3" w14:textId="6D526EAA" w:rsidR="00857611" w:rsidRPr="00D84C7B" w:rsidRDefault="00857611" w:rsidP="002325A4">
      <w:pPr>
        <w:rPr>
          <w:noProof/>
        </w:rPr>
      </w:pPr>
      <w:r w:rsidRPr="0030224D">
        <w:rPr>
          <w:noProof/>
        </w:rPr>
        <w:t>12</w:t>
      </w:r>
      <w:r>
        <w:rPr>
          <w:noProof/>
        </w:rPr>
        <w:t>.</w:t>
      </w:r>
      <w:r>
        <w:rPr>
          <w:noProof/>
        </w:rPr>
        <w:tab/>
        <w:t xml:space="preserve">De lijsten </w:t>
      </w:r>
      <w:bookmarkStart w:id="75" w:name="_Hlk126832939"/>
      <w:r>
        <w:rPr>
          <w:noProof/>
        </w:rPr>
        <w:t>van de Partijen</w:t>
      </w:r>
      <w:bookmarkEnd w:id="75"/>
      <w:r>
        <w:rPr>
          <w:noProof/>
        </w:rPr>
        <w:t xml:space="preserve"> zijn uitsluitend van toepassing op het grondgebied van de Partijen overeenkomstig artikel </w:t>
      </w:r>
      <w:r w:rsidRPr="0030224D">
        <w:rPr>
          <w:noProof/>
        </w:rPr>
        <w:t>33</w:t>
      </w:r>
      <w:r>
        <w:rPr>
          <w:noProof/>
        </w:rPr>
        <w:t>.</w:t>
      </w:r>
      <w:r w:rsidRPr="0030224D">
        <w:rPr>
          <w:noProof/>
        </w:rPr>
        <w:t>8</w:t>
      </w:r>
      <w:r>
        <w:rPr>
          <w:noProof/>
        </w:rPr>
        <w:t xml:space="preserve"> en zijn enkel relevant in het kader van de handelsbetrekkingen tussen de </w:t>
      </w:r>
      <w:bookmarkStart w:id="76" w:name="_Hlk126832990"/>
      <w:r>
        <w:rPr>
          <w:noProof/>
        </w:rPr>
        <w:t>Europese Unie</w:t>
      </w:r>
      <w:bookmarkEnd w:id="76"/>
      <w:r>
        <w:rPr>
          <w:noProof/>
        </w:rPr>
        <w:t xml:space="preserve"> en haar lidstaten met Chili. De lijsten laten de rechten en verplichtingen van de lidstaten uit hoofde van het recht van de Europese Unie onverlet.</w:t>
      </w:r>
    </w:p>
    <w:p w14:paraId="6655F75D" w14:textId="77777777" w:rsidR="00857611" w:rsidRPr="00D84C7B" w:rsidRDefault="00857611" w:rsidP="002325A4">
      <w:pPr>
        <w:rPr>
          <w:noProof/>
        </w:rPr>
      </w:pPr>
    </w:p>
    <w:p w14:paraId="0AFF970F" w14:textId="191B2C80" w:rsidR="00857611" w:rsidRPr="00D84C7B" w:rsidRDefault="00857611" w:rsidP="002325A4">
      <w:pPr>
        <w:rPr>
          <w:noProof/>
        </w:rPr>
      </w:pPr>
      <w:r w:rsidRPr="0030224D">
        <w:rPr>
          <w:noProof/>
        </w:rPr>
        <w:t>13</w:t>
      </w:r>
      <w:r>
        <w:rPr>
          <w:noProof/>
        </w:rPr>
        <w:t>.</w:t>
      </w:r>
      <w:r>
        <w:rPr>
          <w:noProof/>
        </w:rPr>
        <w:tab/>
        <w:t>In de lijst van de Europese Unie worden de volgende afkortingen gebruikt:</w:t>
      </w:r>
    </w:p>
    <w:p w14:paraId="0A52DFFC" w14:textId="77777777" w:rsidR="00857611" w:rsidRPr="00D84C7B" w:rsidRDefault="00857611" w:rsidP="002325A4">
      <w:pPr>
        <w:rPr>
          <w:noProof/>
        </w:rPr>
      </w:pPr>
    </w:p>
    <w:p w14:paraId="28678F9B" w14:textId="7340CB35" w:rsidR="00857611" w:rsidRPr="00D84C7B" w:rsidRDefault="00857611" w:rsidP="003939C5">
      <w:pPr>
        <w:ind w:left="567"/>
        <w:rPr>
          <w:noProof/>
        </w:rPr>
      </w:pPr>
      <w:r>
        <w:rPr>
          <w:noProof/>
        </w:rPr>
        <w:t>EU</w:t>
      </w:r>
      <w:r>
        <w:rPr>
          <w:noProof/>
        </w:rPr>
        <w:tab/>
        <w:t>Europese Unie, met inbegrip van al haar lidstaten</w:t>
      </w:r>
    </w:p>
    <w:p w14:paraId="17C0B5B4" w14:textId="77777777" w:rsidR="003939C5" w:rsidRPr="00D84C7B" w:rsidRDefault="003939C5" w:rsidP="003939C5">
      <w:pPr>
        <w:ind w:left="567"/>
        <w:rPr>
          <w:noProof/>
        </w:rPr>
      </w:pPr>
    </w:p>
    <w:p w14:paraId="27FCE49C" w14:textId="57078132" w:rsidR="00857611" w:rsidRPr="00916607" w:rsidRDefault="00857611" w:rsidP="003939C5">
      <w:pPr>
        <w:ind w:left="567"/>
        <w:rPr>
          <w:noProof/>
          <w:lang w:val="en-IE"/>
        </w:rPr>
      </w:pPr>
      <w:r w:rsidRPr="00916607">
        <w:rPr>
          <w:noProof/>
          <w:lang w:val="en-IE"/>
        </w:rPr>
        <w:t>AT</w:t>
      </w:r>
      <w:r w:rsidRPr="00916607">
        <w:rPr>
          <w:noProof/>
          <w:lang w:val="en-IE"/>
        </w:rPr>
        <w:tab/>
        <w:t>Oostenrijk</w:t>
      </w:r>
    </w:p>
    <w:p w14:paraId="55F44DF4" w14:textId="77777777" w:rsidR="003939C5" w:rsidRPr="00916607" w:rsidRDefault="003939C5" w:rsidP="003939C5">
      <w:pPr>
        <w:ind w:left="567"/>
        <w:rPr>
          <w:noProof/>
          <w:lang w:val="en-IE"/>
        </w:rPr>
      </w:pPr>
    </w:p>
    <w:p w14:paraId="2BDAEA19" w14:textId="185F6DF9" w:rsidR="00857611" w:rsidRPr="00916607" w:rsidRDefault="00857611" w:rsidP="003939C5">
      <w:pPr>
        <w:ind w:left="567"/>
        <w:rPr>
          <w:noProof/>
          <w:lang w:val="en-IE"/>
        </w:rPr>
      </w:pPr>
      <w:r w:rsidRPr="00916607">
        <w:rPr>
          <w:noProof/>
          <w:lang w:val="en-IE"/>
        </w:rPr>
        <w:t>BE</w:t>
      </w:r>
      <w:r w:rsidRPr="00916607">
        <w:rPr>
          <w:noProof/>
          <w:lang w:val="en-IE"/>
        </w:rPr>
        <w:tab/>
        <w:t>België</w:t>
      </w:r>
    </w:p>
    <w:p w14:paraId="200AA541" w14:textId="77777777" w:rsidR="003939C5" w:rsidRPr="00916607" w:rsidRDefault="003939C5" w:rsidP="003939C5">
      <w:pPr>
        <w:ind w:left="567"/>
        <w:rPr>
          <w:noProof/>
          <w:lang w:val="en-IE"/>
        </w:rPr>
      </w:pPr>
    </w:p>
    <w:p w14:paraId="0853881E" w14:textId="53726024" w:rsidR="00857611" w:rsidRPr="00916607" w:rsidRDefault="00857611" w:rsidP="003939C5">
      <w:pPr>
        <w:ind w:left="567"/>
        <w:rPr>
          <w:noProof/>
          <w:lang w:val="en-IE"/>
        </w:rPr>
      </w:pPr>
      <w:r w:rsidRPr="00916607">
        <w:rPr>
          <w:noProof/>
          <w:lang w:val="en-IE"/>
        </w:rPr>
        <w:t>BG</w:t>
      </w:r>
      <w:r w:rsidRPr="00916607">
        <w:rPr>
          <w:noProof/>
          <w:lang w:val="en-IE"/>
        </w:rPr>
        <w:tab/>
        <w:t>Bulgarije</w:t>
      </w:r>
    </w:p>
    <w:p w14:paraId="65DF2163" w14:textId="77777777" w:rsidR="003939C5" w:rsidRPr="00916607" w:rsidRDefault="003939C5" w:rsidP="003939C5">
      <w:pPr>
        <w:ind w:left="567"/>
        <w:rPr>
          <w:noProof/>
          <w:lang w:val="en-IE"/>
        </w:rPr>
      </w:pPr>
    </w:p>
    <w:p w14:paraId="0799A1DF" w14:textId="7D90B523" w:rsidR="00857611" w:rsidRPr="00916607" w:rsidRDefault="00857611" w:rsidP="003939C5">
      <w:pPr>
        <w:ind w:left="567"/>
        <w:rPr>
          <w:noProof/>
          <w:lang w:val="en-IE"/>
        </w:rPr>
      </w:pPr>
      <w:r w:rsidRPr="00916607">
        <w:rPr>
          <w:noProof/>
          <w:lang w:val="en-IE"/>
        </w:rPr>
        <w:t>CY</w:t>
      </w:r>
      <w:r w:rsidRPr="00916607">
        <w:rPr>
          <w:noProof/>
          <w:lang w:val="en-IE"/>
        </w:rPr>
        <w:tab/>
        <w:t>Cyprus</w:t>
      </w:r>
    </w:p>
    <w:p w14:paraId="6B3FF8C6" w14:textId="77777777" w:rsidR="003939C5" w:rsidRPr="000B1ED2" w:rsidRDefault="003939C5" w:rsidP="003939C5">
      <w:pPr>
        <w:ind w:left="567"/>
        <w:rPr>
          <w:noProof/>
          <w:lang w:val="pl-PL"/>
        </w:rPr>
      </w:pPr>
    </w:p>
    <w:p w14:paraId="2BE3999E" w14:textId="3382052A" w:rsidR="00857611" w:rsidRPr="000B1ED2" w:rsidRDefault="0028673D" w:rsidP="003939C5">
      <w:pPr>
        <w:ind w:left="567"/>
        <w:rPr>
          <w:noProof/>
        </w:rPr>
      </w:pPr>
      <w:r w:rsidRPr="00021E36">
        <w:rPr>
          <w:noProof/>
        </w:rPr>
        <w:br w:type="page"/>
      </w:r>
      <w:r>
        <w:rPr>
          <w:noProof/>
        </w:rPr>
        <w:t>CZ</w:t>
      </w:r>
      <w:r>
        <w:rPr>
          <w:noProof/>
        </w:rPr>
        <w:tab/>
        <w:t>Tsjechië</w:t>
      </w:r>
    </w:p>
    <w:p w14:paraId="4688DCCE" w14:textId="77777777" w:rsidR="003939C5" w:rsidRPr="000B1ED2" w:rsidRDefault="003939C5" w:rsidP="003939C5">
      <w:pPr>
        <w:ind w:left="567"/>
        <w:rPr>
          <w:noProof/>
          <w:lang w:val="pl-PL"/>
        </w:rPr>
      </w:pPr>
    </w:p>
    <w:p w14:paraId="5588FF50" w14:textId="0B8BA85A" w:rsidR="00857611" w:rsidRPr="00960078" w:rsidRDefault="00857611" w:rsidP="003939C5">
      <w:pPr>
        <w:ind w:left="567"/>
        <w:rPr>
          <w:noProof/>
          <w:lang w:val="de-DE"/>
        </w:rPr>
      </w:pPr>
      <w:r w:rsidRPr="00960078">
        <w:rPr>
          <w:noProof/>
          <w:lang w:val="de-DE"/>
        </w:rPr>
        <w:t>DE</w:t>
      </w:r>
      <w:r w:rsidRPr="00960078">
        <w:rPr>
          <w:noProof/>
          <w:lang w:val="de-DE"/>
        </w:rPr>
        <w:tab/>
        <w:t>Duitsland</w:t>
      </w:r>
    </w:p>
    <w:p w14:paraId="07C62C30" w14:textId="77777777" w:rsidR="003939C5" w:rsidRPr="000B1ED2" w:rsidRDefault="003939C5" w:rsidP="003939C5">
      <w:pPr>
        <w:ind w:left="567"/>
        <w:rPr>
          <w:noProof/>
          <w:lang w:val="pl-PL"/>
        </w:rPr>
      </w:pPr>
    </w:p>
    <w:p w14:paraId="03B793C1" w14:textId="5899D659" w:rsidR="00857611" w:rsidRPr="00960078" w:rsidRDefault="00857611" w:rsidP="003939C5">
      <w:pPr>
        <w:ind w:left="567"/>
        <w:rPr>
          <w:noProof/>
          <w:lang w:val="de-DE"/>
        </w:rPr>
      </w:pPr>
      <w:r w:rsidRPr="00960078">
        <w:rPr>
          <w:noProof/>
          <w:lang w:val="de-DE"/>
        </w:rPr>
        <w:t>DK</w:t>
      </w:r>
      <w:r w:rsidRPr="00960078">
        <w:rPr>
          <w:noProof/>
          <w:lang w:val="de-DE"/>
        </w:rPr>
        <w:tab/>
        <w:t>Denemarken</w:t>
      </w:r>
    </w:p>
    <w:p w14:paraId="20C0F4EB" w14:textId="77777777" w:rsidR="003939C5" w:rsidRPr="000B1ED2" w:rsidRDefault="003939C5" w:rsidP="003939C5">
      <w:pPr>
        <w:ind w:left="567"/>
        <w:rPr>
          <w:noProof/>
          <w:lang w:val="es-ES"/>
        </w:rPr>
      </w:pPr>
    </w:p>
    <w:p w14:paraId="34AC17F9" w14:textId="25809405" w:rsidR="00857611" w:rsidRPr="00960078" w:rsidRDefault="00857611" w:rsidP="003939C5">
      <w:pPr>
        <w:ind w:left="567"/>
        <w:rPr>
          <w:noProof/>
          <w:lang w:val="de-DE"/>
        </w:rPr>
      </w:pPr>
      <w:r w:rsidRPr="00960078">
        <w:rPr>
          <w:noProof/>
          <w:lang w:val="de-DE"/>
        </w:rPr>
        <w:t>EE</w:t>
      </w:r>
      <w:r w:rsidRPr="00960078">
        <w:rPr>
          <w:noProof/>
          <w:lang w:val="de-DE"/>
        </w:rPr>
        <w:tab/>
        <w:t>Estland</w:t>
      </w:r>
    </w:p>
    <w:p w14:paraId="50BB4394" w14:textId="77777777" w:rsidR="003939C5" w:rsidRPr="000B1ED2" w:rsidRDefault="003939C5" w:rsidP="003939C5">
      <w:pPr>
        <w:ind w:left="567"/>
        <w:rPr>
          <w:noProof/>
          <w:lang w:val="es-ES"/>
        </w:rPr>
      </w:pPr>
    </w:p>
    <w:p w14:paraId="49208286" w14:textId="3B1C74B6" w:rsidR="00857611" w:rsidRPr="00960078" w:rsidRDefault="00857611" w:rsidP="003939C5">
      <w:pPr>
        <w:ind w:left="567"/>
        <w:rPr>
          <w:noProof/>
          <w:lang w:val="de-DE"/>
        </w:rPr>
      </w:pPr>
      <w:r w:rsidRPr="00960078">
        <w:rPr>
          <w:noProof/>
          <w:lang w:val="de-DE"/>
        </w:rPr>
        <w:t>EL</w:t>
      </w:r>
      <w:r w:rsidRPr="00960078">
        <w:rPr>
          <w:noProof/>
          <w:lang w:val="de-DE"/>
        </w:rPr>
        <w:tab/>
        <w:t>Griekenland</w:t>
      </w:r>
    </w:p>
    <w:p w14:paraId="4DB62BD4" w14:textId="77777777" w:rsidR="003939C5" w:rsidRPr="000B1ED2" w:rsidRDefault="003939C5" w:rsidP="003939C5">
      <w:pPr>
        <w:ind w:left="567"/>
        <w:rPr>
          <w:noProof/>
          <w:lang w:val="es-ES"/>
        </w:rPr>
      </w:pPr>
    </w:p>
    <w:p w14:paraId="7F3C2B10" w14:textId="60BC4951" w:rsidR="00857611" w:rsidRPr="00960078" w:rsidRDefault="00857611" w:rsidP="003939C5">
      <w:pPr>
        <w:ind w:left="567"/>
        <w:rPr>
          <w:noProof/>
          <w:lang w:val="de-DE"/>
        </w:rPr>
      </w:pPr>
      <w:r w:rsidRPr="00960078">
        <w:rPr>
          <w:noProof/>
          <w:lang w:val="de-DE"/>
        </w:rPr>
        <w:t>ES</w:t>
      </w:r>
      <w:r w:rsidRPr="00960078">
        <w:rPr>
          <w:noProof/>
          <w:lang w:val="de-DE"/>
        </w:rPr>
        <w:tab/>
        <w:t>Spanje</w:t>
      </w:r>
    </w:p>
    <w:p w14:paraId="32559872" w14:textId="77777777" w:rsidR="003939C5" w:rsidRPr="000B1ED2" w:rsidRDefault="003939C5" w:rsidP="003939C5">
      <w:pPr>
        <w:ind w:left="567"/>
        <w:rPr>
          <w:noProof/>
          <w:lang w:val="es-ES"/>
        </w:rPr>
      </w:pPr>
    </w:p>
    <w:p w14:paraId="424D0397" w14:textId="4CF87ABB" w:rsidR="00857611" w:rsidRPr="00960078" w:rsidRDefault="00857611" w:rsidP="003939C5">
      <w:pPr>
        <w:ind w:left="567"/>
        <w:rPr>
          <w:noProof/>
          <w:lang w:val="de-DE"/>
        </w:rPr>
      </w:pPr>
      <w:r w:rsidRPr="00960078">
        <w:rPr>
          <w:noProof/>
          <w:lang w:val="de-DE"/>
        </w:rPr>
        <w:t>FI</w:t>
      </w:r>
      <w:r w:rsidRPr="00960078">
        <w:rPr>
          <w:noProof/>
          <w:lang w:val="de-DE"/>
        </w:rPr>
        <w:tab/>
        <w:t>Finland</w:t>
      </w:r>
    </w:p>
    <w:p w14:paraId="024A77E8" w14:textId="77777777" w:rsidR="003939C5" w:rsidRPr="000B1ED2" w:rsidRDefault="003939C5" w:rsidP="003939C5">
      <w:pPr>
        <w:ind w:left="567"/>
        <w:rPr>
          <w:noProof/>
          <w:lang w:val="es-ES"/>
        </w:rPr>
      </w:pPr>
    </w:p>
    <w:p w14:paraId="1F8F9E96" w14:textId="7DE6A2F2" w:rsidR="00857611" w:rsidRPr="000B1ED2" w:rsidRDefault="00857611" w:rsidP="003939C5">
      <w:pPr>
        <w:ind w:left="567"/>
        <w:rPr>
          <w:noProof/>
        </w:rPr>
      </w:pPr>
      <w:r>
        <w:rPr>
          <w:noProof/>
        </w:rPr>
        <w:t>FR</w:t>
      </w:r>
      <w:r>
        <w:rPr>
          <w:noProof/>
        </w:rPr>
        <w:tab/>
        <w:t>Frankrijk</w:t>
      </w:r>
    </w:p>
    <w:p w14:paraId="14060971" w14:textId="77777777" w:rsidR="003939C5" w:rsidRPr="000B1ED2" w:rsidRDefault="003939C5" w:rsidP="003939C5">
      <w:pPr>
        <w:ind w:left="567"/>
        <w:rPr>
          <w:noProof/>
          <w:lang w:val="es-ES"/>
        </w:rPr>
      </w:pPr>
    </w:p>
    <w:p w14:paraId="63C39517" w14:textId="46A4F144" w:rsidR="00857611" w:rsidRPr="000B1ED2" w:rsidRDefault="00857611" w:rsidP="003939C5">
      <w:pPr>
        <w:ind w:left="567"/>
        <w:rPr>
          <w:noProof/>
        </w:rPr>
      </w:pPr>
      <w:r>
        <w:rPr>
          <w:noProof/>
        </w:rPr>
        <w:t>HR</w:t>
      </w:r>
      <w:r>
        <w:rPr>
          <w:noProof/>
        </w:rPr>
        <w:tab/>
        <w:t>Kroatië</w:t>
      </w:r>
    </w:p>
    <w:p w14:paraId="40C8A6E7" w14:textId="77777777" w:rsidR="003939C5" w:rsidRPr="000B1ED2" w:rsidRDefault="003939C5" w:rsidP="003939C5">
      <w:pPr>
        <w:ind w:left="567"/>
        <w:rPr>
          <w:noProof/>
          <w:lang w:val="es-ES"/>
        </w:rPr>
      </w:pPr>
    </w:p>
    <w:p w14:paraId="613B80D3" w14:textId="6CB7C6A7" w:rsidR="00857611" w:rsidRPr="00D84C7B" w:rsidRDefault="00857611" w:rsidP="003939C5">
      <w:pPr>
        <w:ind w:left="567"/>
        <w:rPr>
          <w:noProof/>
        </w:rPr>
      </w:pPr>
      <w:r>
        <w:rPr>
          <w:noProof/>
        </w:rPr>
        <w:t>HU</w:t>
      </w:r>
      <w:r>
        <w:rPr>
          <w:noProof/>
        </w:rPr>
        <w:tab/>
        <w:t>Hongarije</w:t>
      </w:r>
    </w:p>
    <w:p w14:paraId="614CF398" w14:textId="77777777" w:rsidR="003939C5" w:rsidRPr="00D84C7B" w:rsidRDefault="003939C5" w:rsidP="003939C5">
      <w:pPr>
        <w:ind w:left="567"/>
        <w:rPr>
          <w:noProof/>
        </w:rPr>
      </w:pPr>
    </w:p>
    <w:p w14:paraId="42CA06F4" w14:textId="1E0CE311" w:rsidR="00857611" w:rsidRPr="00D84C7B" w:rsidRDefault="00857611" w:rsidP="003939C5">
      <w:pPr>
        <w:ind w:left="567"/>
        <w:rPr>
          <w:noProof/>
        </w:rPr>
      </w:pPr>
      <w:r>
        <w:rPr>
          <w:noProof/>
        </w:rPr>
        <w:t>IE</w:t>
      </w:r>
      <w:r>
        <w:rPr>
          <w:noProof/>
        </w:rPr>
        <w:tab/>
        <w:t>Ierland</w:t>
      </w:r>
    </w:p>
    <w:p w14:paraId="46C32A90" w14:textId="77777777" w:rsidR="003939C5" w:rsidRPr="00D84C7B" w:rsidRDefault="003939C5" w:rsidP="003939C5">
      <w:pPr>
        <w:ind w:left="567"/>
        <w:rPr>
          <w:noProof/>
        </w:rPr>
      </w:pPr>
    </w:p>
    <w:p w14:paraId="5B79927C" w14:textId="0FF844E4" w:rsidR="00857611" w:rsidRPr="00D84C7B" w:rsidRDefault="00857611" w:rsidP="003939C5">
      <w:pPr>
        <w:ind w:left="567"/>
        <w:rPr>
          <w:noProof/>
        </w:rPr>
      </w:pPr>
      <w:r>
        <w:rPr>
          <w:noProof/>
        </w:rPr>
        <w:t>IT</w:t>
      </w:r>
      <w:r>
        <w:rPr>
          <w:noProof/>
        </w:rPr>
        <w:tab/>
        <w:t>Italië</w:t>
      </w:r>
    </w:p>
    <w:p w14:paraId="4277A8C8" w14:textId="77777777" w:rsidR="003939C5" w:rsidRPr="00D84C7B" w:rsidRDefault="003939C5" w:rsidP="003939C5">
      <w:pPr>
        <w:ind w:left="567"/>
        <w:rPr>
          <w:noProof/>
        </w:rPr>
      </w:pPr>
    </w:p>
    <w:p w14:paraId="61F582B3" w14:textId="6F6FCF9A" w:rsidR="00857611" w:rsidRPr="00D84C7B" w:rsidRDefault="0028673D" w:rsidP="003939C5">
      <w:pPr>
        <w:ind w:left="567"/>
        <w:rPr>
          <w:noProof/>
        </w:rPr>
      </w:pPr>
      <w:r>
        <w:rPr>
          <w:noProof/>
        </w:rPr>
        <w:br w:type="page"/>
        <w:t>LT</w:t>
      </w:r>
      <w:r>
        <w:rPr>
          <w:noProof/>
        </w:rPr>
        <w:tab/>
        <w:t>Litouwen</w:t>
      </w:r>
    </w:p>
    <w:p w14:paraId="35701951" w14:textId="77777777" w:rsidR="003939C5" w:rsidRPr="00D84C7B" w:rsidRDefault="003939C5" w:rsidP="003939C5">
      <w:pPr>
        <w:ind w:left="567"/>
        <w:rPr>
          <w:noProof/>
        </w:rPr>
      </w:pPr>
    </w:p>
    <w:p w14:paraId="22A3FD32" w14:textId="288803F5" w:rsidR="00857611" w:rsidRPr="00960078" w:rsidRDefault="00857611" w:rsidP="003939C5">
      <w:pPr>
        <w:ind w:left="567"/>
        <w:rPr>
          <w:noProof/>
          <w:lang w:val="de-DE"/>
        </w:rPr>
      </w:pPr>
      <w:r w:rsidRPr="00960078">
        <w:rPr>
          <w:noProof/>
          <w:lang w:val="de-DE"/>
        </w:rPr>
        <w:t>LU</w:t>
      </w:r>
      <w:r w:rsidRPr="00960078">
        <w:rPr>
          <w:noProof/>
          <w:lang w:val="de-DE"/>
        </w:rPr>
        <w:tab/>
        <w:t>Luxemburg</w:t>
      </w:r>
    </w:p>
    <w:p w14:paraId="050C8515" w14:textId="77777777" w:rsidR="003939C5" w:rsidRPr="00960078" w:rsidRDefault="003939C5" w:rsidP="003939C5">
      <w:pPr>
        <w:ind w:left="567"/>
        <w:rPr>
          <w:noProof/>
          <w:lang w:val="de-DE"/>
        </w:rPr>
      </w:pPr>
    </w:p>
    <w:p w14:paraId="08353DC9" w14:textId="4C5A1726" w:rsidR="00857611" w:rsidRPr="00960078" w:rsidRDefault="00857611" w:rsidP="003939C5">
      <w:pPr>
        <w:ind w:left="567"/>
        <w:rPr>
          <w:noProof/>
          <w:lang w:val="de-DE"/>
        </w:rPr>
      </w:pPr>
      <w:r w:rsidRPr="00960078">
        <w:rPr>
          <w:noProof/>
          <w:lang w:val="de-DE"/>
        </w:rPr>
        <w:t>LV</w:t>
      </w:r>
      <w:r w:rsidRPr="00960078">
        <w:rPr>
          <w:noProof/>
          <w:lang w:val="de-DE"/>
        </w:rPr>
        <w:tab/>
        <w:t>Letland</w:t>
      </w:r>
    </w:p>
    <w:p w14:paraId="3736E033" w14:textId="77777777" w:rsidR="003939C5" w:rsidRPr="00960078" w:rsidRDefault="003939C5" w:rsidP="003939C5">
      <w:pPr>
        <w:ind w:left="567"/>
        <w:rPr>
          <w:noProof/>
          <w:lang w:val="de-DE"/>
        </w:rPr>
      </w:pPr>
    </w:p>
    <w:p w14:paraId="7D8FFA98" w14:textId="4F43E4BC" w:rsidR="00857611" w:rsidRPr="00960078" w:rsidRDefault="00857611" w:rsidP="003939C5">
      <w:pPr>
        <w:ind w:left="567"/>
        <w:rPr>
          <w:noProof/>
          <w:lang w:val="de-DE"/>
        </w:rPr>
      </w:pPr>
      <w:r w:rsidRPr="00960078">
        <w:rPr>
          <w:noProof/>
          <w:lang w:val="de-DE"/>
        </w:rPr>
        <w:t>MT</w:t>
      </w:r>
      <w:r w:rsidRPr="00960078">
        <w:rPr>
          <w:noProof/>
          <w:lang w:val="de-DE"/>
        </w:rPr>
        <w:tab/>
        <w:t>Malta</w:t>
      </w:r>
    </w:p>
    <w:p w14:paraId="7AAAE2D3" w14:textId="77777777" w:rsidR="003939C5" w:rsidRPr="00960078" w:rsidRDefault="003939C5" w:rsidP="003939C5">
      <w:pPr>
        <w:ind w:left="567"/>
        <w:rPr>
          <w:noProof/>
          <w:lang w:val="de-DE"/>
        </w:rPr>
      </w:pPr>
    </w:p>
    <w:p w14:paraId="178D8A5D" w14:textId="08CCB363" w:rsidR="00857611" w:rsidRPr="007956B3" w:rsidRDefault="00857611" w:rsidP="003939C5">
      <w:pPr>
        <w:ind w:left="567"/>
        <w:rPr>
          <w:noProof/>
        </w:rPr>
      </w:pPr>
      <w:r>
        <w:rPr>
          <w:noProof/>
        </w:rPr>
        <w:t>NL</w:t>
      </w:r>
      <w:r>
        <w:rPr>
          <w:noProof/>
        </w:rPr>
        <w:tab/>
        <w:t>Nederland</w:t>
      </w:r>
    </w:p>
    <w:p w14:paraId="300AA4D3" w14:textId="77777777" w:rsidR="003939C5" w:rsidRPr="00960078" w:rsidRDefault="003939C5" w:rsidP="003939C5">
      <w:pPr>
        <w:ind w:left="567"/>
        <w:rPr>
          <w:noProof/>
        </w:rPr>
      </w:pPr>
    </w:p>
    <w:p w14:paraId="2C01D00D" w14:textId="2361ED8C" w:rsidR="00857611" w:rsidRPr="00347F8F" w:rsidRDefault="00857611" w:rsidP="003939C5">
      <w:pPr>
        <w:ind w:left="567"/>
        <w:rPr>
          <w:noProof/>
        </w:rPr>
      </w:pPr>
      <w:r>
        <w:rPr>
          <w:noProof/>
        </w:rPr>
        <w:t>PL</w:t>
      </w:r>
      <w:r>
        <w:rPr>
          <w:noProof/>
        </w:rPr>
        <w:tab/>
        <w:t>Polen</w:t>
      </w:r>
    </w:p>
    <w:p w14:paraId="7EE2E4DA" w14:textId="77777777" w:rsidR="003939C5" w:rsidRPr="00960078" w:rsidRDefault="003939C5" w:rsidP="003939C5">
      <w:pPr>
        <w:ind w:left="567"/>
        <w:rPr>
          <w:noProof/>
        </w:rPr>
      </w:pPr>
    </w:p>
    <w:p w14:paraId="5C975A63" w14:textId="71C0052B" w:rsidR="00857611" w:rsidRPr="00347F8F" w:rsidRDefault="00857611" w:rsidP="003939C5">
      <w:pPr>
        <w:ind w:left="567"/>
        <w:rPr>
          <w:noProof/>
        </w:rPr>
      </w:pPr>
      <w:r>
        <w:rPr>
          <w:noProof/>
        </w:rPr>
        <w:t>PT</w:t>
      </w:r>
      <w:r>
        <w:rPr>
          <w:noProof/>
        </w:rPr>
        <w:tab/>
        <w:t>Portugal</w:t>
      </w:r>
    </w:p>
    <w:p w14:paraId="02968653" w14:textId="77777777" w:rsidR="003939C5" w:rsidRPr="00960078" w:rsidRDefault="003939C5" w:rsidP="003939C5">
      <w:pPr>
        <w:ind w:left="567"/>
        <w:rPr>
          <w:noProof/>
        </w:rPr>
      </w:pPr>
    </w:p>
    <w:p w14:paraId="357375BC" w14:textId="63ABC02B" w:rsidR="00857611" w:rsidRPr="000B1ED2" w:rsidRDefault="00857611" w:rsidP="003939C5">
      <w:pPr>
        <w:ind w:left="567"/>
        <w:rPr>
          <w:noProof/>
        </w:rPr>
      </w:pPr>
      <w:r>
        <w:rPr>
          <w:noProof/>
        </w:rPr>
        <w:t>RO</w:t>
      </w:r>
      <w:r>
        <w:rPr>
          <w:noProof/>
        </w:rPr>
        <w:tab/>
        <w:t>Roemenië</w:t>
      </w:r>
    </w:p>
    <w:p w14:paraId="4EF81D4B" w14:textId="77777777" w:rsidR="003939C5" w:rsidRPr="000B1ED2" w:rsidRDefault="003939C5" w:rsidP="003939C5">
      <w:pPr>
        <w:ind w:left="567"/>
        <w:rPr>
          <w:noProof/>
          <w:lang w:val="it-IT"/>
        </w:rPr>
      </w:pPr>
    </w:p>
    <w:p w14:paraId="29788B1C" w14:textId="5AFE94CC" w:rsidR="00857611" w:rsidRPr="000B1ED2" w:rsidRDefault="00857611" w:rsidP="003939C5">
      <w:pPr>
        <w:ind w:left="567"/>
        <w:rPr>
          <w:noProof/>
        </w:rPr>
      </w:pPr>
      <w:r>
        <w:rPr>
          <w:noProof/>
        </w:rPr>
        <w:t>SE</w:t>
      </w:r>
      <w:r>
        <w:rPr>
          <w:noProof/>
        </w:rPr>
        <w:tab/>
        <w:t>Zweden</w:t>
      </w:r>
    </w:p>
    <w:p w14:paraId="739F3198" w14:textId="77777777" w:rsidR="003939C5" w:rsidRPr="000B1ED2" w:rsidRDefault="003939C5" w:rsidP="003939C5">
      <w:pPr>
        <w:ind w:left="567"/>
        <w:rPr>
          <w:noProof/>
          <w:lang w:val="it-IT"/>
        </w:rPr>
      </w:pPr>
    </w:p>
    <w:p w14:paraId="107D7489" w14:textId="2F7C2B47" w:rsidR="00857611" w:rsidRPr="000B1ED2" w:rsidRDefault="00857611" w:rsidP="003939C5">
      <w:pPr>
        <w:ind w:left="567"/>
        <w:rPr>
          <w:noProof/>
        </w:rPr>
      </w:pPr>
      <w:r>
        <w:rPr>
          <w:noProof/>
        </w:rPr>
        <w:t>SI</w:t>
      </w:r>
      <w:r>
        <w:rPr>
          <w:noProof/>
        </w:rPr>
        <w:tab/>
        <w:t>Slovenië</w:t>
      </w:r>
    </w:p>
    <w:p w14:paraId="2391B343" w14:textId="77777777" w:rsidR="003939C5" w:rsidRPr="000B1ED2" w:rsidRDefault="003939C5" w:rsidP="003939C5">
      <w:pPr>
        <w:ind w:left="567"/>
        <w:rPr>
          <w:noProof/>
          <w:lang w:val="it-IT"/>
        </w:rPr>
      </w:pPr>
    </w:p>
    <w:p w14:paraId="37EC6A8F" w14:textId="6347BB33" w:rsidR="00857611" w:rsidRPr="00347F8F" w:rsidRDefault="00857611" w:rsidP="003939C5">
      <w:pPr>
        <w:ind w:left="567"/>
        <w:rPr>
          <w:noProof/>
        </w:rPr>
      </w:pPr>
      <w:r>
        <w:rPr>
          <w:noProof/>
        </w:rPr>
        <w:t>SK</w:t>
      </w:r>
      <w:r>
        <w:rPr>
          <w:noProof/>
        </w:rPr>
        <w:tab/>
      </w:r>
      <w:bookmarkStart w:id="77" w:name="_Hlk126833230"/>
      <w:r>
        <w:rPr>
          <w:noProof/>
        </w:rPr>
        <w:t>Slowakije</w:t>
      </w:r>
      <w:bookmarkEnd w:id="77"/>
    </w:p>
    <w:p w14:paraId="51E58CE9" w14:textId="77777777" w:rsidR="003939C5" w:rsidRPr="00347F8F" w:rsidRDefault="003939C5" w:rsidP="003939C5">
      <w:pPr>
        <w:ind w:left="567"/>
        <w:rPr>
          <w:noProof/>
          <w:lang w:val="fi-FI"/>
        </w:rPr>
      </w:pPr>
    </w:p>
    <w:p w14:paraId="03C0D209" w14:textId="77777777" w:rsidR="00857611" w:rsidRPr="00D84C7B" w:rsidRDefault="00857611" w:rsidP="003939C5">
      <w:pPr>
        <w:ind w:left="567"/>
        <w:rPr>
          <w:noProof/>
        </w:rPr>
      </w:pPr>
      <w:r>
        <w:rPr>
          <w:noProof/>
        </w:rPr>
        <w:t>EER</w:t>
      </w:r>
      <w:r>
        <w:rPr>
          <w:noProof/>
        </w:rPr>
        <w:tab/>
        <w:t>Europese Economische Ruimte</w:t>
      </w:r>
    </w:p>
    <w:p w14:paraId="17464DD5" w14:textId="5DF9FB8E" w:rsidR="00857611" w:rsidRPr="00D84C7B" w:rsidRDefault="00857611" w:rsidP="002325A4">
      <w:pPr>
        <w:rPr>
          <w:noProof/>
        </w:rPr>
      </w:pPr>
    </w:p>
    <w:p w14:paraId="5A345F1C" w14:textId="77777777" w:rsidR="001757C6" w:rsidRPr="00D84C7B" w:rsidRDefault="001757C6" w:rsidP="002325A4">
      <w:pPr>
        <w:rPr>
          <w:noProof/>
        </w:rPr>
      </w:pPr>
    </w:p>
    <w:p w14:paraId="3ADF72DA" w14:textId="48A45F95" w:rsidR="00857611" w:rsidRPr="00D84C7B" w:rsidRDefault="0028673D" w:rsidP="003939C5">
      <w:pPr>
        <w:jc w:val="right"/>
        <w:rPr>
          <w:b/>
          <w:bCs/>
          <w:noProof/>
          <w:u w:val="single"/>
        </w:rPr>
      </w:pPr>
      <w:bookmarkStart w:id="78" w:name="_Hlk134001008"/>
      <w:r>
        <w:rPr>
          <w:noProof/>
        </w:rPr>
        <w:br w:type="page"/>
      </w:r>
      <w:r>
        <w:rPr>
          <w:b/>
          <w:noProof/>
          <w:u w:val="single"/>
        </w:rPr>
        <w:t>[Aanhangsel</w:t>
      </w:r>
      <w:r w:rsidR="00581CDB">
        <w:rPr>
          <w:b/>
          <w:noProof/>
          <w:u w:val="single"/>
        </w:rPr>
        <w:t> </w:t>
      </w:r>
      <w:r w:rsidRPr="0030224D">
        <w:rPr>
          <w:b/>
          <w:noProof/>
          <w:u w:val="single"/>
        </w:rPr>
        <w:t>10</w:t>
      </w:r>
      <w:r>
        <w:rPr>
          <w:b/>
          <w:noProof/>
          <w:u w:val="single"/>
        </w:rPr>
        <w:t>-A-</w:t>
      </w:r>
      <w:r w:rsidRPr="0030224D">
        <w:rPr>
          <w:b/>
          <w:noProof/>
          <w:u w:val="single"/>
        </w:rPr>
        <w:t>1</w:t>
      </w:r>
      <w:r>
        <w:rPr>
          <w:b/>
          <w:noProof/>
          <w:u w:val="single"/>
        </w:rPr>
        <w:t>]</w:t>
      </w:r>
      <w:bookmarkEnd w:id="78"/>
    </w:p>
    <w:p w14:paraId="2945DD5A" w14:textId="77777777" w:rsidR="00857611" w:rsidRPr="00D84C7B" w:rsidRDefault="00857611" w:rsidP="002325A4">
      <w:pPr>
        <w:rPr>
          <w:noProof/>
        </w:rPr>
      </w:pPr>
    </w:p>
    <w:p w14:paraId="78499C76" w14:textId="77777777" w:rsidR="00857611" w:rsidRPr="00D84C7B" w:rsidRDefault="00857611" w:rsidP="003939C5">
      <w:pPr>
        <w:jc w:val="center"/>
        <w:rPr>
          <w:rFonts w:eastAsia="MS Mincho"/>
          <w:noProof/>
        </w:rPr>
      </w:pPr>
      <w:bookmarkStart w:id="79" w:name="_Hlk134001021"/>
      <w:r>
        <w:rPr>
          <w:noProof/>
        </w:rPr>
        <w:t>LIJST VAN DE EUROPESE UNIE</w:t>
      </w:r>
      <w:bookmarkEnd w:id="79"/>
    </w:p>
    <w:p w14:paraId="3B0441BF" w14:textId="77777777" w:rsidR="00857611" w:rsidRPr="00D84C7B" w:rsidRDefault="00857611" w:rsidP="002325A4">
      <w:pPr>
        <w:rPr>
          <w:rFonts w:eastAsia="MS Mincho"/>
          <w:noProof/>
        </w:rPr>
      </w:pPr>
    </w:p>
    <w:p w14:paraId="2D5AFF00" w14:textId="3BC7914E" w:rsidR="00857611" w:rsidRPr="00D84C7B" w:rsidRDefault="00857611" w:rsidP="002325A4">
      <w:pPr>
        <w:rPr>
          <w:noProof/>
        </w:rPr>
      </w:pPr>
      <w:bookmarkStart w:id="80" w:name="_Toc452570597"/>
      <w:bookmarkStart w:id="81" w:name="_Toc476832028"/>
      <w:bookmarkStart w:id="82" w:name="_Toc500420022"/>
      <w:bookmarkStart w:id="83" w:name="_Toc5371291"/>
      <w:bookmarkStart w:id="84" w:name="_Toc53746658"/>
      <w:r>
        <w:rPr>
          <w:noProof/>
        </w:rPr>
        <w:t>Voorbehoud nr. </w:t>
      </w:r>
      <w:r w:rsidRPr="0030224D">
        <w:rPr>
          <w:noProof/>
        </w:rPr>
        <w:t>1</w:t>
      </w:r>
      <w:r>
        <w:rPr>
          <w:noProof/>
        </w:rPr>
        <w:t xml:space="preserve"> — Alle sectoren</w:t>
      </w:r>
    </w:p>
    <w:p w14:paraId="721E3081" w14:textId="77777777" w:rsidR="003939C5" w:rsidRPr="00D84C7B" w:rsidRDefault="003939C5" w:rsidP="002325A4">
      <w:pPr>
        <w:rPr>
          <w:noProof/>
        </w:rPr>
      </w:pPr>
    </w:p>
    <w:p w14:paraId="16F568D6" w14:textId="0B37B688" w:rsidR="00857611" w:rsidRPr="00D84C7B" w:rsidRDefault="00857611" w:rsidP="002325A4">
      <w:pPr>
        <w:rPr>
          <w:noProof/>
        </w:rPr>
      </w:pPr>
      <w:r>
        <w:rPr>
          <w:noProof/>
        </w:rPr>
        <w:t>Voorbehoud nr. </w:t>
      </w:r>
      <w:r w:rsidRPr="0030224D">
        <w:rPr>
          <w:noProof/>
        </w:rPr>
        <w:t>2</w:t>
      </w:r>
      <w:r>
        <w:rPr>
          <w:noProof/>
        </w:rPr>
        <w:t xml:space="preserve"> — Professionele diensten (behalve gezondheidszorg)</w:t>
      </w:r>
    </w:p>
    <w:p w14:paraId="73624802" w14:textId="77777777" w:rsidR="003939C5" w:rsidRPr="00D84C7B" w:rsidRDefault="003939C5" w:rsidP="002325A4">
      <w:pPr>
        <w:rPr>
          <w:noProof/>
        </w:rPr>
      </w:pPr>
    </w:p>
    <w:p w14:paraId="5FC3984E" w14:textId="1C71754E" w:rsidR="00857611" w:rsidRPr="00D84C7B" w:rsidRDefault="00857611" w:rsidP="002325A4">
      <w:pPr>
        <w:rPr>
          <w:noProof/>
        </w:rPr>
      </w:pPr>
      <w:r>
        <w:rPr>
          <w:noProof/>
        </w:rPr>
        <w:t>Voorbehoud nr. </w:t>
      </w:r>
      <w:r w:rsidRPr="0030224D">
        <w:rPr>
          <w:noProof/>
        </w:rPr>
        <w:t>3</w:t>
      </w:r>
      <w:r>
        <w:rPr>
          <w:noProof/>
        </w:rPr>
        <w:t xml:space="preserve"> — Professionele diensten (gezondheidszorg en detailhandel in geneesmiddelen)</w:t>
      </w:r>
    </w:p>
    <w:p w14:paraId="47ADFF7C" w14:textId="77777777" w:rsidR="003939C5" w:rsidRPr="00D84C7B" w:rsidRDefault="003939C5" w:rsidP="002325A4">
      <w:pPr>
        <w:rPr>
          <w:noProof/>
        </w:rPr>
      </w:pPr>
    </w:p>
    <w:p w14:paraId="6DB6DBDF" w14:textId="792F2331" w:rsidR="00857611" w:rsidRPr="00D84C7B" w:rsidRDefault="00857611" w:rsidP="002325A4">
      <w:pPr>
        <w:rPr>
          <w:noProof/>
        </w:rPr>
      </w:pPr>
      <w:r>
        <w:rPr>
          <w:noProof/>
        </w:rPr>
        <w:t>Voorbehoud nr. </w:t>
      </w:r>
      <w:r w:rsidRPr="0030224D">
        <w:rPr>
          <w:noProof/>
        </w:rPr>
        <w:t>4</w:t>
      </w:r>
      <w:r>
        <w:rPr>
          <w:noProof/>
        </w:rPr>
        <w:t xml:space="preserve"> — Onderzoeks- en ontwikkelingsdiensten</w:t>
      </w:r>
    </w:p>
    <w:p w14:paraId="20660544" w14:textId="77777777" w:rsidR="003939C5" w:rsidRPr="00D84C7B" w:rsidRDefault="003939C5" w:rsidP="002325A4">
      <w:pPr>
        <w:rPr>
          <w:noProof/>
        </w:rPr>
      </w:pPr>
    </w:p>
    <w:p w14:paraId="1B1DFDAA" w14:textId="04E4BBED" w:rsidR="00857611" w:rsidRPr="00D84C7B" w:rsidRDefault="00857611" w:rsidP="002325A4">
      <w:pPr>
        <w:rPr>
          <w:noProof/>
        </w:rPr>
      </w:pPr>
      <w:r>
        <w:rPr>
          <w:noProof/>
        </w:rPr>
        <w:t>Voorbehoud nr. </w:t>
      </w:r>
      <w:r w:rsidRPr="0030224D">
        <w:rPr>
          <w:noProof/>
        </w:rPr>
        <w:t>5</w:t>
      </w:r>
      <w:r>
        <w:rPr>
          <w:noProof/>
        </w:rPr>
        <w:t xml:space="preserve"> — Onroerendgoeddiensten</w:t>
      </w:r>
    </w:p>
    <w:p w14:paraId="560A2BBE" w14:textId="77777777" w:rsidR="003939C5" w:rsidRPr="00D84C7B" w:rsidRDefault="003939C5" w:rsidP="002325A4">
      <w:pPr>
        <w:rPr>
          <w:noProof/>
        </w:rPr>
      </w:pPr>
    </w:p>
    <w:p w14:paraId="68991BC7" w14:textId="5F3CFE26" w:rsidR="00857611" w:rsidRPr="00D84C7B" w:rsidRDefault="00857611" w:rsidP="002325A4">
      <w:pPr>
        <w:rPr>
          <w:noProof/>
        </w:rPr>
      </w:pPr>
      <w:r>
        <w:rPr>
          <w:noProof/>
        </w:rPr>
        <w:t>Voorbehoud nr. </w:t>
      </w:r>
      <w:r w:rsidRPr="0030224D">
        <w:rPr>
          <w:noProof/>
        </w:rPr>
        <w:t>6</w:t>
      </w:r>
      <w:r>
        <w:rPr>
          <w:noProof/>
        </w:rPr>
        <w:t xml:space="preserve"> — Zakelijke dienstverlening</w:t>
      </w:r>
    </w:p>
    <w:p w14:paraId="41EEE7BF" w14:textId="77777777" w:rsidR="003939C5" w:rsidRPr="00D84C7B" w:rsidRDefault="003939C5" w:rsidP="002325A4">
      <w:pPr>
        <w:rPr>
          <w:noProof/>
        </w:rPr>
      </w:pPr>
    </w:p>
    <w:p w14:paraId="54CB83E6" w14:textId="053D7277" w:rsidR="00857611" w:rsidRPr="00D84C7B" w:rsidRDefault="00857611" w:rsidP="002325A4">
      <w:pPr>
        <w:rPr>
          <w:noProof/>
        </w:rPr>
      </w:pPr>
      <w:r>
        <w:rPr>
          <w:noProof/>
        </w:rPr>
        <w:t>Voorbehoud nr. </w:t>
      </w:r>
      <w:r w:rsidRPr="0030224D">
        <w:rPr>
          <w:noProof/>
        </w:rPr>
        <w:t>7</w:t>
      </w:r>
      <w:r>
        <w:rPr>
          <w:noProof/>
        </w:rPr>
        <w:t xml:space="preserve"> — Constructiediensten</w:t>
      </w:r>
    </w:p>
    <w:p w14:paraId="215CFE2C" w14:textId="77777777" w:rsidR="003939C5" w:rsidRPr="00D84C7B" w:rsidRDefault="003939C5" w:rsidP="002325A4">
      <w:pPr>
        <w:rPr>
          <w:noProof/>
        </w:rPr>
      </w:pPr>
    </w:p>
    <w:p w14:paraId="1E8FE9E5" w14:textId="078FA7A5" w:rsidR="00857611" w:rsidRPr="00D84C7B" w:rsidRDefault="00857611" w:rsidP="002325A4">
      <w:pPr>
        <w:rPr>
          <w:noProof/>
        </w:rPr>
      </w:pPr>
      <w:r>
        <w:rPr>
          <w:noProof/>
        </w:rPr>
        <w:t>Voorbehoud nr. </w:t>
      </w:r>
      <w:r w:rsidRPr="0030224D">
        <w:rPr>
          <w:noProof/>
        </w:rPr>
        <w:t>8</w:t>
      </w:r>
      <w:r>
        <w:rPr>
          <w:noProof/>
        </w:rPr>
        <w:t xml:space="preserve"> — Distributiediensten</w:t>
      </w:r>
    </w:p>
    <w:p w14:paraId="2D1F0743" w14:textId="77777777" w:rsidR="003939C5" w:rsidRPr="00D84C7B" w:rsidRDefault="003939C5" w:rsidP="002325A4">
      <w:pPr>
        <w:rPr>
          <w:noProof/>
        </w:rPr>
      </w:pPr>
    </w:p>
    <w:p w14:paraId="120CB9C8" w14:textId="1A665029" w:rsidR="00857611" w:rsidRPr="00D84C7B" w:rsidRDefault="00857611" w:rsidP="002325A4">
      <w:pPr>
        <w:rPr>
          <w:noProof/>
        </w:rPr>
      </w:pPr>
      <w:r>
        <w:rPr>
          <w:noProof/>
        </w:rPr>
        <w:t>Voorbehoud nr. </w:t>
      </w:r>
      <w:r w:rsidRPr="0030224D">
        <w:rPr>
          <w:noProof/>
        </w:rPr>
        <w:t>9</w:t>
      </w:r>
      <w:r>
        <w:rPr>
          <w:noProof/>
        </w:rPr>
        <w:t xml:space="preserve"> — Onderwijsdiensten</w:t>
      </w:r>
    </w:p>
    <w:p w14:paraId="621DFEEC" w14:textId="77777777" w:rsidR="003939C5" w:rsidRPr="00D84C7B" w:rsidRDefault="003939C5" w:rsidP="002325A4">
      <w:pPr>
        <w:rPr>
          <w:noProof/>
        </w:rPr>
      </w:pPr>
    </w:p>
    <w:p w14:paraId="0D3FDAFE" w14:textId="33C98F42" w:rsidR="00857611" w:rsidRPr="00D84C7B" w:rsidRDefault="00857611" w:rsidP="002325A4">
      <w:pPr>
        <w:rPr>
          <w:noProof/>
        </w:rPr>
      </w:pPr>
      <w:r>
        <w:rPr>
          <w:noProof/>
        </w:rPr>
        <w:t>Voorbehoud nr. </w:t>
      </w:r>
      <w:r w:rsidRPr="0030224D">
        <w:rPr>
          <w:noProof/>
        </w:rPr>
        <w:t>10</w:t>
      </w:r>
      <w:r>
        <w:rPr>
          <w:noProof/>
        </w:rPr>
        <w:t xml:space="preserve"> — Milieudiensten</w:t>
      </w:r>
    </w:p>
    <w:p w14:paraId="5689A38D" w14:textId="77777777" w:rsidR="003939C5" w:rsidRPr="00D84C7B" w:rsidRDefault="003939C5" w:rsidP="002325A4">
      <w:pPr>
        <w:rPr>
          <w:noProof/>
        </w:rPr>
      </w:pPr>
    </w:p>
    <w:p w14:paraId="65C0F1A0" w14:textId="7D240F0D" w:rsidR="00857611" w:rsidRPr="00D84C7B" w:rsidRDefault="003939C5" w:rsidP="002325A4">
      <w:pPr>
        <w:rPr>
          <w:noProof/>
        </w:rPr>
      </w:pPr>
      <w:r>
        <w:rPr>
          <w:noProof/>
        </w:rPr>
        <w:br w:type="page"/>
        <w:t>Voorbehoud nr. </w:t>
      </w:r>
      <w:r w:rsidRPr="0030224D">
        <w:rPr>
          <w:noProof/>
        </w:rPr>
        <w:t>11</w:t>
      </w:r>
      <w:r>
        <w:rPr>
          <w:noProof/>
        </w:rPr>
        <w:t xml:space="preserve"> — Gezondheidszorg en maatschappelijke dienstverlening</w:t>
      </w:r>
    </w:p>
    <w:p w14:paraId="31BA7753" w14:textId="77777777" w:rsidR="003939C5" w:rsidRPr="00D84C7B" w:rsidRDefault="003939C5" w:rsidP="002325A4">
      <w:pPr>
        <w:rPr>
          <w:noProof/>
        </w:rPr>
      </w:pPr>
    </w:p>
    <w:p w14:paraId="36027F89" w14:textId="598083CB" w:rsidR="00857611" w:rsidRPr="00D84C7B" w:rsidRDefault="00857611" w:rsidP="002325A4">
      <w:pPr>
        <w:rPr>
          <w:noProof/>
        </w:rPr>
      </w:pPr>
      <w:r>
        <w:rPr>
          <w:noProof/>
        </w:rPr>
        <w:t>Voorbehoud nr. </w:t>
      </w:r>
      <w:r w:rsidRPr="0030224D">
        <w:rPr>
          <w:noProof/>
        </w:rPr>
        <w:t>12</w:t>
      </w:r>
      <w:r>
        <w:rPr>
          <w:noProof/>
        </w:rPr>
        <w:t xml:space="preserve"> — Diensten in verband met toerisme en reizen</w:t>
      </w:r>
    </w:p>
    <w:p w14:paraId="324CD804" w14:textId="77777777" w:rsidR="003939C5" w:rsidRPr="00D84C7B" w:rsidRDefault="003939C5" w:rsidP="002325A4">
      <w:pPr>
        <w:rPr>
          <w:noProof/>
        </w:rPr>
      </w:pPr>
    </w:p>
    <w:p w14:paraId="18E380A4" w14:textId="4907E00D" w:rsidR="00857611" w:rsidRPr="00D84C7B" w:rsidRDefault="00857611" w:rsidP="002325A4">
      <w:pPr>
        <w:rPr>
          <w:noProof/>
        </w:rPr>
      </w:pPr>
      <w:r>
        <w:rPr>
          <w:noProof/>
        </w:rPr>
        <w:t>Voorbehoud nr. </w:t>
      </w:r>
      <w:r w:rsidRPr="0030224D">
        <w:rPr>
          <w:noProof/>
        </w:rPr>
        <w:t>13</w:t>
      </w:r>
      <w:r>
        <w:rPr>
          <w:noProof/>
        </w:rPr>
        <w:t xml:space="preserve"> — Diensten in verband met cultuur, sport en recreatie</w:t>
      </w:r>
    </w:p>
    <w:p w14:paraId="4E2B4151" w14:textId="77777777" w:rsidR="003939C5" w:rsidRPr="00D84C7B" w:rsidRDefault="003939C5" w:rsidP="002325A4">
      <w:pPr>
        <w:rPr>
          <w:noProof/>
        </w:rPr>
      </w:pPr>
    </w:p>
    <w:p w14:paraId="6ACACD32" w14:textId="6C759E29" w:rsidR="00857611" w:rsidRPr="00D84C7B" w:rsidRDefault="00857611" w:rsidP="002325A4">
      <w:pPr>
        <w:rPr>
          <w:noProof/>
        </w:rPr>
      </w:pPr>
      <w:r>
        <w:rPr>
          <w:noProof/>
        </w:rPr>
        <w:t>Voorbehoud nr. </w:t>
      </w:r>
      <w:r w:rsidRPr="0030224D">
        <w:rPr>
          <w:noProof/>
        </w:rPr>
        <w:t>14</w:t>
      </w:r>
      <w:r>
        <w:rPr>
          <w:noProof/>
        </w:rPr>
        <w:t xml:space="preserve"> — Vervoer en hulpdiensten in verband met vervoer</w:t>
      </w:r>
    </w:p>
    <w:p w14:paraId="77416DA6" w14:textId="77777777" w:rsidR="003939C5" w:rsidRPr="00D84C7B" w:rsidRDefault="003939C5" w:rsidP="002325A4">
      <w:pPr>
        <w:rPr>
          <w:noProof/>
        </w:rPr>
      </w:pPr>
    </w:p>
    <w:p w14:paraId="012EEB28" w14:textId="241862BB" w:rsidR="00857611" w:rsidRPr="00D84C7B" w:rsidRDefault="00857611" w:rsidP="002325A4">
      <w:pPr>
        <w:rPr>
          <w:noProof/>
        </w:rPr>
      </w:pPr>
      <w:r>
        <w:rPr>
          <w:noProof/>
        </w:rPr>
        <w:t>Voorbehoud nr. </w:t>
      </w:r>
      <w:r w:rsidRPr="0030224D">
        <w:rPr>
          <w:noProof/>
        </w:rPr>
        <w:t>15</w:t>
      </w:r>
      <w:r>
        <w:rPr>
          <w:noProof/>
        </w:rPr>
        <w:t xml:space="preserve"> — Energiegerelateerde activiteiten</w:t>
      </w:r>
    </w:p>
    <w:p w14:paraId="5690694A" w14:textId="77777777" w:rsidR="003939C5" w:rsidRPr="00D84C7B" w:rsidRDefault="003939C5" w:rsidP="002325A4">
      <w:pPr>
        <w:rPr>
          <w:noProof/>
        </w:rPr>
      </w:pPr>
    </w:p>
    <w:p w14:paraId="000017E8" w14:textId="16F1228F" w:rsidR="00857611" w:rsidRPr="00D84C7B" w:rsidRDefault="00857611" w:rsidP="002325A4">
      <w:pPr>
        <w:rPr>
          <w:noProof/>
        </w:rPr>
      </w:pPr>
      <w:r>
        <w:rPr>
          <w:noProof/>
        </w:rPr>
        <w:t>Voorbehoud nr. </w:t>
      </w:r>
      <w:r w:rsidRPr="0030224D">
        <w:rPr>
          <w:noProof/>
        </w:rPr>
        <w:t>16</w:t>
      </w:r>
      <w:r>
        <w:rPr>
          <w:noProof/>
        </w:rPr>
        <w:t xml:space="preserve"> — Landbouw, visserij en be- en verwerkende industrie</w:t>
      </w:r>
    </w:p>
    <w:p w14:paraId="1EA1BF81" w14:textId="77777777" w:rsidR="00857611" w:rsidRPr="00D84C7B" w:rsidRDefault="00857611" w:rsidP="002325A4">
      <w:pPr>
        <w:rPr>
          <w:noProof/>
        </w:rPr>
      </w:pPr>
    </w:p>
    <w:p w14:paraId="3E3C7AE3" w14:textId="77777777" w:rsidR="00857611" w:rsidRPr="00D84C7B" w:rsidRDefault="00857611" w:rsidP="002325A4">
      <w:pPr>
        <w:rPr>
          <w:noProof/>
        </w:rPr>
      </w:pPr>
    </w:p>
    <w:p w14:paraId="31431ABA" w14:textId="148B6C87" w:rsidR="00857611" w:rsidRPr="00D84C7B" w:rsidRDefault="00857611" w:rsidP="002325A4">
      <w:pPr>
        <w:rPr>
          <w:noProof/>
          <w:szCs w:val="24"/>
        </w:rPr>
      </w:pPr>
      <w:r>
        <w:rPr>
          <w:noProof/>
        </w:rPr>
        <w:br w:type="page"/>
        <w:t>Voorbehoud nr. </w:t>
      </w:r>
      <w:r w:rsidRPr="0030224D">
        <w:rPr>
          <w:noProof/>
        </w:rPr>
        <w:t>1</w:t>
      </w:r>
      <w:r>
        <w:rPr>
          <w:noProof/>
        </w:rPr>
        <w:t xml:space="preserve"> — Alle sectoren</w:t>
      </w:r>
      <w:bookmarkEnd w:id="80"/>
      <w:bookmarkEnd w:id="81"/>
      <w:bookmarkEnd w:id="82"/>
      <w:bookmarkEnd w:id="83"/>
      <w:bookmarkEnd w:id="84"/>
    </w:p>
    <w:p w14:paraId="76651740" w14:textId="77777777" w:rsidR="00857611" w:rsidRPr="00D84C7B" w:rsidRDefault="00857611" w:rsidP="00857611">
      <w:pPr>
        <w:contextualSpacing/>
        <w:rPr>
          <w:noProof/>
          <w:szCs w:val="24"/>
        </w:rPr>
      </w:pPr>
    </w:p>
    <w:p w14:paraId="30BBDB89" w14:textId="77777777" w:rsidR="00D26344" w:rsidRPr="00D84C7B" w:rsidRDefault="00D26344" w:rsidP="00D26344">
      <w:pPr>
        <w:ind w:left="2835" w:hanging="2835"/>
        <w:rPr>
          <w:rFonts w:eastAsia="Calibri"/>
          <w:noProof/>
        </w:rPr>
      </w:pPr>
      <w:r>
        <w:rPr>
          <w:noProof/>
        </w:rPr>
        <w:t>Sector:</w:t>
      </w:r>
      <w:r>
        <w:rPr>
          <w:noProof/>
        </w:rPr>
        <w:tab/>
        <w:t>Alle sectoren</w:t>
      </w:r>
    </w:p>
    <w:p w14:paraId="720DBDF6" w14:textId="77777777" w:rsidR="00D26344" w:rsidRPr="00D84C7B" w:rsidRDefault="00D26344" w:rsidP="00D26344">
      <w:pPr>
        <w:rPr>
          <w:rFonts w:eastAsia="Calibri"/>
          <w:noProof/>
        </w:rPr>
      </w:pPr>
    </w:p>
    <w:p w14:paraId="31E1DCD4" w14:textId="147BF25E" w:rsidR="00D26344" w:rsidRPr="00D84C7B" w:rsidRDefault="00D26344" w:rsidP="00D26344">
      <w:pPr>
        <w:ind w:left="2835" w:hanging="2835"/>
        <w:rPr>
          <w:rFonts w:eastAsia="Calibri"/>
          <w:noProof/>
        </w:rPr>
      </w:pPr>
      <w:r>
        <w:rPr>
          <w:noProof/>
        </w:rPr>
        <w:t>Type voorbehoud:</w:t>
      </w:r>
      <w:r>
        <w:rPr>
          <w:noProof/>
        </w:rPr>
        <w:tab/>
        <w:t>Nationale behandeling</w:t>
      </w:r>
    </w:p>
    <w:p w14:paraId="1688CA6A" w14:textId="77777777" w:rsidR="00D26344" w:rsidRPr="00D84C7B" w:rsidRDefault="00D26344" w:rsidP="00D26344">
      <w:pPr>
        <w:rPr>
          <w:noProof/>
        </w:rPr>
      </w:pPr>
    </w:p>
    <w:p w14:paraId="40E1847C" w14:textId="143D80F4" w:rsidR="00D26344" w:rsidRPr="00D84C7B" w:rsidRDefault="00D26344" w:rsidP="00D26344">
      <w:pPr>
        <w:ind w:left="2835"/>
        <w:rPr>
          <w:noProof/>
        </w:rPr>
      </w:pPr>
      <w:r>
        <w:rPr>
          <w:noProof/>
        </w:rPr>
        <w:t>Meestbegunstigingsbehandeling</w:t>
      </w:r>
    </w:p>
    <w:p w14:paraId="177D6D3F" w14:textId="77777777" w:rsidR="00D26344" w:rsidRPr="00D84C7B" w:rsidRDefault="00D26344" w:rsidP="00D26344">
      <w:pPr>
        <w:ind w:left="2835"/>
        <w:rPr>
          <w:noProof/>
        </w:rPr>
      </w:pPr>
    </w:p>
    <w:p w14:paraId="26A4703A" w14:textId="18C9F9B6" w:rsidR="00D26344" w:rsidRPr="00D84C7B" w:rsidRDefault="00D26344" w:rsidP="00D26344">
      <w:pPr>
        <w:ind w:left="2835"/>
        <w:rPr>
          <w:rFonts w:eastAsia="Calibri"/>
          <w:noProof/>
        </w:rPr>
      </w:pPr>
      <w:r>
        <w:rPr>
          <w:noProof/>
        </w:rPr>
        <w:t>Prestatie-eisen</w:t>
      </w:r>
    </w:p>
    <w:p w14:paraId="1C6B2830" w14:textId="77777777" w:rsidR="00D26344" w:rsidRPr="00D84C7B" w:rsidRDefault="00D26344" w:rsidP="00D26344">
      <w:pPr>
        <w:ind w:left="2835"/>
        <w:rPr>
          <w:rFonts w:eastAsia="Calibri"/>
          <w:noProof/>
        </w:rPr>
      </w:pPr>
    </w:p>
    <w:p w14:paraId="0D72191F" w14:textId="41D4D138" w:rsidR="00D26344" w:rsidRPr="00D84C7B" w:rsidRDefault="00D26344" w:rsidP="00D26344">
      <w:pPr>
        <w:ind w:left="2835"/>
        <w:rPr>
          <w:rFonts w:eastAsia="Calibri"/>
          <w:noProof/>
        </w:rPr>
      </w:pPr>
      <w:r>
        <w:rPr>
          <w:noProof/>
        </w:rPr>
        <w:t>Hoger management en raden van bestuur</w:t>
      </w:r>
    </w:p>
    <w:p w14:paraId="2CEB9C27" w14:textId="77777777" w:rsidR="00D26344" w:rsidRPr="00D84C7B" w:rsidRDefault="00D26344" w:rsidP="00D26344">
      <w:pPr>
        <w:rPr>
          <w:rFonts w:eastAsia="Calibri"/>
          <w:noProof/>
        </w:rPr>
      </w:pPr>
    </w:p>
    <w:p w14:paraId="6D3A68A4" w14:textId="55F180EB" w:rsidR="00D26344" w:rsidRPr="00D84C7B" w:rsidRDefault="00D26344" w:rsidP="00D26344">
      <w:pPr>
        <w:ind w:left="2835" w:hanging="2835"/>
        <w:rPr>
          <w:rFonts w:eastAsia="Calibri"/>
          <w:noProof/>
        </w:rPr>
      </w:pPr>
      <w:r>
        <w:rPr>
          <w:noProof/>
        </w:rPr>
        <w:t>Hoofdstuk / Afdeling:</w:t>
      </w:r>
      <w:r>
        <w:rPr>
          <w:noProof/>
        </w:rPr>
        <w:tab/>
        <w:t>Liberalisering van investeringen en grensoverschrijdende handel in diensten</w:t>
      </w:r>
    </w:p>
    <w:p w14:paraId="4E70D24F" w14:textId="77777777" w:rsidR="00D26344" w:rsidRPr="00D84C7B" w:rsidRDefault="00D26344" w:rsidP="00D26344">
      <w:pPr>
        <w:rPr>
          <w:rFonts w:eastAsia="Calibri"/>
          <w:noProof/>
        </w:rPr>
      </w:pPr>
    </w:p>
    <w:p w14:paraId="74CD4620" w14:textId="1D7632E8" w:rsidR="00D26344" w:rsidRPr="00D84C7B" w:rsidRDefault="00D26344" w:rsidP="00D26344">
      <w:pPr>
        <w:ind w:left="2835" w:hanging="2835"/>
        <w:rPr>
          <w:rFonts w:eastAsia="Calibri"/>
          <w:noProof/>
        </w:rPr>
      </w:pPr>
      <w:bookmarkStart w:id="85" w:name="_Hlk134450063"/>
      <w:r>
        <w:rPr>
          <w:noProof/>
        </w:rPr>
        <w:t>Bestuursniveau</w:t>
      </w:r>
      <w:bookmarkEnd w:id="85"/>
      <w:r>
        <w:rPr>
          <w:noProof/>
        </w:rPr>
        <w:t>:</w:t>
      </w:r>
      <w:r>
        <w:rPr>
          <w:noProof/>
        </w:rPr>
        <w:tab/>
        <w:t>EU/Lidstaat (tenzij anders vermeld)</w:t>
      </w:r>
    </w:p>
    <w:p w14:paraId="29FCB096" w14:textId="77777777" w:rsidR="00857611" w:rsidRPr="00D84C7B" w:rsidRDefault="00857611" w:rsidP="00D26344">
      <w:pPr>
        <w:rPr>
          <w:noProof/>
        </w:rPr>
      </w:pPr>
    </w:p>
    <w:p w14:paraId="5E0F4142" w14:textId="77777777" w:rsidR="00857611" w:rsidRPr="00D84C7B" w:rsidRDefault="00857611" w:rsidP="00D26344">
      <w:pPr>
        <w:rPr>
          <w:noProof/>
        </w:rPr>
      </w:pPr>
      <w:r>
        <w:rPr>
          <w:noProof/>
        </w:rPr>
        <w:t>Omschrijving:</w:t>
      </w:r>
    </w:p>
    <w:p w14:paraId="0A4767DB" w14:textId="77777777" w:rsidR="00857611" w:rsidRPr="00D84C7B" w:rsidRDefault="00857611" w:rsidP="00857611">
      <w:pPr>
        <w:contextualSpacing/>
        <w:rPr>
          <w:noProof/>
          <w:szCs w:val="24"/>
        </w:rPr>
      </w:pPr>
    </w:p>
    <w:p w14:paraId="7067FF18" w14:textId="77777777" w:rsidR="00857611" w:rsidRPr="00D84C7B" w:rsidRDefault="00857611" w:rsidP="009B0478">
      <w:pPr>
        <w:tabs>
          <w:tab w:val="left" w:pos="567"/>
        </w:tabs>
        <w:ind w:left="567" w:hanging="567"/>
        <w:contextualSpacing/>
        <w:rPr>
          <w:noProof/>
          <w:szCs w:val="24"/>
        </w:rPr>
      </w:pPr>
      <w:bookmarkStart w:id="86" w:name="_Toc5371292"/>
      <w:bookmarkStart w:id="87" w:name="_Toc452570598"/>
      <w:r>
        <w:rPr>
          <w:noProof/>
        </w:rPr>
        <w:t>a)</w:t>
      </w:r>
      <w:r>
        <w:rPr>
          <w:noProof/>
        </w:rPr>
        <w:tab/>
        <w:t>Soort vestiging</w:t>
      </w:r>
      <w:bookmarkEnd w:id="86"/>
      <w:bookmarkEnd w:id="87"/>
    </w:p>
    <w:p w14:paraId="60B220F2" w14:textId="77777777" w:rsidR="00857611" w:rsidRPr="00D84C7B" w:rsidRDefault="00857611" w:rsidP="00857611">
      <w:pPr>
        <w:contextualSpacing/>
        <w:rPr>
          <w:noProof/>
          <w:szCs w:val="24"/>
        </w:rPr>
      </w:pPr>
    </w:p>
    <w:p w14:paraId="2CA6CD0A" w14:textId="77777777" w:rsidR="00857611" w:rsidRPr="00D84C7B" w:rsidRDefault="00857611" w:rsidP="001761FC">
      <w:pPr>
        <w:ind w:left="567"/>
        <w:contextualSpacing/>
        <w:rPr>
          <w:iCs/>
          <w:noProof/>
          <w:szCs w:val="24"/>
        </w:rPr>
      </w:pPr>
      <w:r>
        <w:rPr>
          <w:noProof/>
        </w:rPr>
        <w:t>Met betrekking tot liberalisering van investeringen — nationale behandeling:</w:t>
      </w:r>
    </w:p>
    <w:p w14:paraId="1614CC68" w14:textId="77777777" w:rsidR="00857611" w:rsidRPr="00D84C7B" w:rsidRDefault="00857611" w:rsidP="00857611">
      <w:pPr>
        <w:contextualSpacing/>
        <w:rPr>
          <w:noProof/>
          <w:szCs w:val="24"/>
        </w:rPr>
      </w:pPr>
    </w:p>
    <w:p w14:paraId="36F2681B" w14:textId="20333C4F" w:rsidR="00857611" w:rsidRPr="00D84C7B" w:rsidRDefault="00D26344" w:rsidP="001761FC">
      <w:pPr>
        <w:ind w:left="567"/>
        <w:contextualSpacing/>
        <w:rPr>
          <w:noProof/>
          <w:szCs w:val="24"/>
        </w:rPr>
      </w:pPr>
      <w:r>
        <w:rPr>
          <w:noProof/>
        </w:rPr>
        <w:br w:type="page"/>
        <w:t>De EU: de behandeling die op grond van het Verdrag betreffende de werking van de Europese Unie wordt toegekend aan rechtspersonen die in overeenstemming met het recht van de Europese Unie of van een lidstaat zijn opgericht en hun statutaire zetel, hun hoofdbestuur of hun hoofdvestiging binnen de Europese Unie hebben, met inbegrip van rechtspersonen die in de Europese Unie zijn opgericht door investeerders uit Chili, wordt niet toegekend aan rechtspersonen die buiten de Europese Unie zijn opgericht, noch aan filialen of vertegenwoordigingskantoren van dergelijke rechtspersonen, met inbegrip van filialen of vertegenwoordigingskantoren van rechtspersonen uit Chili.</w:t>
      </w:r>
    </w:p>
    <w:p w14:paraId="0C90A1BD" w14:textId="77777777" w:rsidR="00857611" w:rsidRPr="00D84C7B" w:rsidRDefault="00857611" w:rsidP="001761FC">
      <w:pPr>
        <w:ind w:left="567"/>
        <w:contextualSpacing/>
        <w:rPr>
          <w:noProof/>
          <w:szCs w:val="24"/>
        </w:rPr>
      </w:pPr>
    </w:p>
    <w:p w14:paraId="23997F8B" w14:textId="2D8D69A9" w:rsidR="00857611" w:rsidRPr="00D84C7B" w:rsidRDefault="00857611" w:rsidP="001761FC">
      <w:pPr>
        <w:ind w:left="567"/>
        <w:contextualSpacing/>
        <w:rPr>
          <w:noProof/>
          <w:szCs w:val="24"/>
        </w:rPr>
      </w:pPr>
      <w:r>
        <w:rPr>
          <w:noProof/>
        </w:rPr>
        <w:t>Ten aanzien van rechtspersonen die overeenkomstig het recht van de Europese Unie of van een lidstaat zijn opgericht en die slechts hun statutaire zetel in de Europese Unie hebben, kan een minder gunstige behandeling worden toegepast, tenzij kan worden aangetoond dat zij een feitelijke en duurzame band met de economie van een van de lidstaten hebben.</w:t>
      </w:r>
    </w:p>
    <w:p w14:paraId="52BEAD98" w14:textId="77777777" w:rsidR="00857611" w:rsidRPr="006C6117" w:rsidRDefault="00857611" w:rsidP="001761FC">
      <w:pPr>
        <w:ind w:left="567"/>
        <w:contextualSpacing/>
        <w:rPr>
          <w:iCs/>
          <w:noProof/>
          <w:szCs w:val="24"/>
        </w:rPr>
      </w:pPr>
    </w:p>
    <w:p w14:paraId="78167F99" w14:textId="77777777" w:rsidR="00857611" w:rsidRPr="00D84C7B" w:rsidRDefault="00857611" w:rsidP="001761FC">
      <w:pPr>
        <w:ind w:left="567"/>
        <w:contextualSpacing/>
        <w:rPr>
          <w:iCs/>
          <w:noProof/>
          <w:szCs w:val="24"/>
        </w:rPr>
      </w:pPr>
      <w:r>
        <w:rPr>
          <w:noProof/>
        </w:rPr>
        <w:t>Maatregelen:</w:t>
      </w:r>
    </w:p>
    <w:p w14:paraId="122A198E" w14:textId="77777777" w:rsidR="00857611" w:rsidRPr="00D84C7B" w:rsidRDefault="00857611" w:rsidP="001761FC">
      <w:pPr>
        <w:ind w:left="567"/>
        <w:contextualSpacing/>
        <w:rPr>
          <w:iCs/>
          <w:noProof/>
          <w:szCs w:val="24"/>
        </w:rPr>
      </w:pPr>
    </w:p>
    <w:p w14:paraId="7423118F" w14:textId="77777777" w:rsidR="00857611" w:rsidRPr="00D84C7B" w:rsidRDefault="00857611" w:rsidP="001761FC">
      <w:pPr>
        <w:ind w:left="567"/>
        <w:contextualSpacing/>
        <w:rPr>
          <w:iCs/>
          <w:noProof/>
          <w:szCs w:val="24"/>
        </w:rPr>
      </w:pPr>
      <w:r>
        <w:rPr>
          <w:noProof/>
        </w:rPr>
        <w:t>EU: Verdrag betreffende de werking van de Europese Unie.</w:t>
      </w:r>
    </w:p>
    <w:p w14:paraId="51A83F66" w14:textId="77777777" w:rsidR="00857611" w:rsidRPr="00D84C7B" w:rsidRDefault="00857611" w:rsidP="001761FC">
      <w:pPr>
        <w:ind w:left="567"/>
        <w:contextualSpacing/>
        <w:rPr>
          <w:bCs/>
          <w:iCs/>
          <w:noProof/>
          <w:szCs w:val="24"/>
          <w:u w:color="000000"/>
        </w:rPr>
      </w:pPr>
    </w:p>
    <w:p w14:paraId="3E950FB6" w14:textId="77777777" w:rsidR="00857611" w:rsidRPr="00D84C7B" w:rsidRDefault="00857611" w:rsidP="001761FC">
      <w:pPr>
        <w:ind w:left="567"/>
        <w:contextualSpacing/>
        <w:rPr>
          <w:bCs/>
          <w:noProof/>
          <w:szCs w:val="24"/>
        </w:rPr>
      </w:pPr>
      <w:r>
        <w:rPr>
          <w:noProof/>
        </w:rPr>
        <w:t>Met betrekking tot liberalisering van investeringen — nationale behandeling, hoger management en raden van bestuur:</w:t>
      </w:r>
    </w:p>
    <w:p w14:paraId="7788914E" w14:textId="77777777" w:rsidR="00857611" w:rsidRPr="00D84C7B" w:rsidRDefault="00857611" w:rsidP="001761FC">
      <w:pPr>
        <w:ind w:left="567"/>
        <w:contextualSpacing/>
        <w:rPr>
          <w:bCs/>
          <w:iCs/>
          <w:noProof/>
          <w:szCs w:val="24"/>
        </w:rPr>
      </w:pPr>
    </w:p>
    <w:p w14:paraId="4D3B5585" w14:textId="77777777" w:rsidR="00857611" w:rsidRPr="00D84C7B" w:rsidRDefault="00857611" w:rsidP="001761FC">
      <w:pPr>
        <w:ind w:left="567"/>
        <w:contextualSpacing/>
        <w:rPr>
          <w:bCs/>
          <w:iCs/>
          <w:noProof/>
          <w:szCs w:val="24"/>
        </w:rPr>
      </w:pPr>
      <w:r>
        <w:rPr>
          <w:noProof/>
        </w:rPr>
        <w:t>Dit voorbehoud is alleen van toepassing op gezondheids-, maatschappelijke of onderwijsdiensten:</w:t>
      </w:r>
    </w:p>
    <w:p w14:paraId="784CB6A4" w14:textId="77777777" w:rsidR="00857611" w:rsidRPr="00D84C7B" w:rsidRDefault="00857611" w:rsidP="001761FC">
      <w:pPr>
        <w:ind w:left="567"/>
        <w:contextualSpacing/>
        <w:rPr>
          <w:bCs/>
          <w:iCs/>
          <w:noProof/>
          <w:szCs w:val="24"/>
        </w:rPr>
      </w:pPr>
    </w:p>
    <w:p w14:paraId="32079DED" w14:textId="143E8477" w:rsidR="00857611" w:rsidRPr="00D84C7B" w:rsidRDefault="00D26344" w:rsidP="001761FC">
      <w:pPr>
        <w:ind w:left="567"/>
        <w:contextualSpacing/>
        <w:rPr>
          <w:noProof/>
          <w:szCs w:val="24"/>
        </w:rPr>
      </w:pPr>
      <w:r>
        <w:rPr>
          <w:noProof/>
        </w:rPr>
        <w:br w:type="page"/>
        <w:t>De EU (geldt ook voor het regionale bestuursniveau): elke lidstaat die activa van of haar aandelen in een bestaande staatsonderneming of een bestaande overheidsentiteit die gezondheids-, maatschappelijke of onderwijsdiensten (CPC </w:t>
      </w:r>
      <w:r w:rsidRPr="0030224D">
        <w:rPr>
          <w:noProof/>
        </w:rPr>
        <w:t>93</w:t>
      </w:r>
      <w:r>
        <w:rPr>
          <w:noProof/>
        </w:rPr>
        <w:t>, </w:t>
      </w:r>
      <w:r w:rsidRPr="0030224D">
        <w:rPr>
          <w:noProof/>
        </w:rPr>
        <w:t>92</w:t>
      </w:r>
      <w:r>
        <w:rPr>
          <w:noProof/>
        </w:rPr>
        <w:t>) verstrekt, verkoopt of anderszins vervreemdt, kan met betrekking tot investeerders uit Chili of hun ondernemingen, een verbod of beperkingen opleggen ten aanzien van de eigendom van dergelijke aandelen of activa en/of ten aanzien van eventuele zeggenschap over een daaruit voortvloeiende onderneming beperkingen opleggen. Met betrekking tot die verkoop of vervreemding anderszins kan elke lidstaat maatregelen inzake de nationaliteit van het hogere management of de leden van de raad van bestuur vaststellen of handhaven.</w:t>
      </w:r>
    </w:p>
    <w:p w14:paraId="694259BF" w14:textId="77777777" w:rsidR="00857611" w:rsidRPr="00D84C7B" w:rsidRDefault="00857611" w:rsidP="001761FC">
      <w:pPr>
        <w:ind w:left="567"/>
        <w:contextualSpacing/>
        <w:rPr>
          <w:noProof/>
          <w:szCs w:val="24"/>
        </w:rPr>
      </w:pPr>
    </w:p>
    <w:p w14:paraId="3179ED9F" w14:textId="3D6C798F" w:rsidR="00857611" w:rsidRPr="00D84C7B" w:rsidRDefault="00857611" w:rsidP="001761FC">
      <w:pPr>
        <w:ind w:left="567"/>
        <w:rPr>
          <w:noProof/>
        </w:rPr>
      </w:pPr>
      <w:r>
        <w:rPr>
          <w:noProof/>
        </w:rPr>
        <w:t>Voor de toepassing van dit voorbehoud:</w:t>
      </w:r>
    </w:p>
    <w:p w14:paraId="2D9DC28E" w14:textId="77777777" w:rsidR="00857611" w:rsidRPr="00D84C7B" w:rsidRDefault="00857611" w:rsidP="001761FC">
      <w:pPr>
        <w:ind w:left="567"/>
        <w:rPr>
          <w:noProof/>
        </w:rPr>
      </w:pPr>
    </w:p>
    <w:p w14:paraId="183D9A9A" w14:textId="77777777" w:rsidR="00857611" w:rsidRPr="00D84C7B" w:rsidRDefault="00857611" w:rsidP="001761FC">
      <w:pPr>
        <w:ind w:left="1134" w:hanging="567"/>
        <w:rPr>
          <w:noProof/>
        </w:rPr>
      </w:pPr>
      <w:r>
        <w:rPr>
          <w:noProof/>
        </w:rPr>
        <w:t>i)</w:t>
      </w:r>
      <w:r>
        <w:rPr>
          <w:noProof/>
        </w:rPr>
        <w:tab/>
        <w:t>wordt als een bestaande maatregel beschouwd elke maatregel die na de datum van inwerkingtreding van deze overeenkomst wordt gehandhaafd of vastgesteld en die op het tijdstip van de verkoop of vervreemding anderszins een verbod of beperkingen oplegt ten aanzien van de eigendom van aandelen of activa of nationaliteitsvereisten stelt zoals omschreven in dit voorbehoud; en</w:t>
      </w:r>
    </w:p>
    <w:p w14:paraId="0E60D7B2" w14:textId="77777777" w:rsidR="00857611" w:rsidRPr="00D84C7B" w:rsidRDefault="00857611" w:rsidP="001761FC">
      <w:pPr>
        <w:ind w:left="567"/>
        <w:rPr>
          <w:noProof/>
        </w:rPr>
      </w:pPr>
    </w:p>
    <w:p w14:paraId="343F81A9" w14:textId="77777777" w:rsidR="00857611" w:rsidRPr="00D84C7B" w:rsidRDefault="00857611" w:rsidP="001761FC">
      <w:pPr>
        <w:ind w:left="1134" w:hanging="567"/>
        <w:rPr>
          <w:noProof/>
        </w:rPr>
      </w:pPr>
      <w:r>
        <w:rPr>
          <w:noProof/>
        </w:rPr>
        <w:t>ii)</w:t>
      </w:r>
      <w:r>
        <w:rPr>
          <w:noProof/>
        </w:rPr>
        <w:tab/>
        <w:t>wordt onder “staatsonderneming” verstaan een onderneming die eigendom is van of waarover door eigendomsbelangen zeggenschap wordt uitgeoefend door een lidstaat, met inbegrip van ondernemingen die na de datum van inwerkingtreding van deze overeenkomst uitsluitend zijn opgericht met het oog op de verkoop of vervreemding anderszins van aandelen in of activa van een bestaande staatsonderneming of overheidsentiteit.</w:t>
      </w:r>
    </w:p>
    <w:p w14:paraId="035DFA81" w14:textId="77777777" w:rsidR="00857611" w:rsidRPr="00D84C7B" w:rsidRDefault="00857611" w:rsidP="001761FC">
      <w:pPr>
        <w:ind w:left="567"/>
        <w:rPr>
          <w:noProof/>
        </w:rPr>
      </w:pPr>
    </w:p>
    <w:p w14:paraId="475FCCA1" w14:textId="1BF6F061" w:rsidR="00857611" w:rsidRPr="00D84C7B" w:rsidRDefault="0028673D" w:rsidP="001761FC">
      <w:pPr>
        <w:ind w:left="567"/>
        <w:rPr>
          <w:noProof/>
        </w:rPr>
      </w:pPr>
      <w:r>
        <w:rPr>
          <w:noProof/>
        </w:rPr>
        <w:br w:type="page"/>
        <w:t>Maatregelen:</w:t>
      </w:r>
    </w:p>
    <w:p w14:paraId="413A04F2" w14:textId="77777777" w:rsidR="00857611" w:rsidRPr="00D84C7B" w:rsidRDefault="00857611" w:rsidP="001761FC">
      <w:pPr>
        <w:ind w:left="567"/>
        <w:rPr>
          <w:noProof/>
        </w:rPr>
      </w:pPr>
    </w:p>
    <w:p w14:paraId="69DC8430" w14:textId="77777777" w:rsidR="00857611" w:rsidRPr="00D84C7B" w:rsidRDefault="00857611" w:rsidP="001761FC">
      <w:pPr>
        <w:ind w:left="567"/>
        <w:rPr>
          <w:noProof/>
        </w:rPr>
      </w:pPr>
      <w:r>
        <w:rPr>
          <w:noProof/>
        </w:rPr>
        <w:t>EU: zoals hierboven toegelicht in het element “Omschrijving”.</w:t>
      </w:r>
    </w:p>
    <w:p w14:paraId="4BC82231" w14:textId="77777777" w:rsidR="00857611" w:rsidRPr="00D84C7B" w:rsidRDefault="00857611" w:rsidP="001761FC">
      <w:pPr>
        <w:ind w:left="567"/>
        <w:rPr>
          <w:noProof/>
        </w:rPr>
      </w:pPr>
    </w:p>
    <w:p w14:paraId="57D49C33" w14:textId="6B707B06" w:rsidR="00857611" w:rsidRPr="00D84C7B" w:rsidRDefault="00857611" w:rsidP="001761FC">
      <w:pPr>
        <w:ind w:left="567"/>
        <w:rPr>
          <w:noProof/>
        </w:rPr>
      </w:pPr>
      <w:bookmarkStart w:id="88" w:name="_Hlk3150352"/>
      <w:r>
        <w:rPr>
          <w:noProof/>
        </w:rPr>
        <w:t>Met betrekking tot liberalisering van investeringen — nationale behandeling:</w:t>
      </w:r>
    </w:p>
    <w:bookmarkEnd w:id="88"/>
    <w:p w14:paraId="127927AC" w14:textId="77777777" w:rsidR="00857611" w:rsidRPr="00D84C7B" w:rsidRDefault="00857611" w:rsidP="001761FC">
      <w:pPr>
        <w:ind w:left="567"/>
        <w:contextualSpacing/>
        <w:rPr>
          <w:noProof/>
          <w:szCs w:val="24"/>
        </w:rPr>
      </w:pPr>
    </w:p>
    <w:p w14:paraId="4CF3AE7A" w14:textId="77777777" w:rsidR="00857611" w:rsidRPr="00D84C7B" w:rsidRDefault="00857611" w:rsidP="001761FC">
      <w:pPr>
        <w:ind w:left="567"/>
        <w:contextualSpacing/>
        <w:rPr>
          <w:noProof/>
          <w:szCs w:val="24"/>
        </w:rPr>
      </w:pPr>
      <w:r>
        <w:rPr>
          <w:noProof/>
        </w:rPr>
        <w:t>In AT: voor de exploitatie van een filiaal moeten vennootschappen van buiten de Europese Economische Ruimte (EER) ten minste één voor de vertegenwoordiging ervan verantwoordelijke persoon benoemen die ingezetene van Oostenrijk is.</w:t>
      </w:r>
    </w:p>
    <w:p w14:paraId="3B79529E" w14:textId="77777777" w:rsidR="00857611" w:rsidRPr="00D84C7B" w:rsidRDefault="00857611" w:rsidP="001761FC">
      <w:pPr>
        <w:ind w:left="567"/>
        <w:contextualSpacing/>
        <w:rPr>
          <w:noProof/>
          <w:szCs w:val="24"/>
        </w:rPr>
      </w:pPr>
    </w:p>
    <w:p w14:paraId="38633823" w14:textId="77777777" w:rsidR="00857611" w:rsidRPr="00D84C7B" w:rsidRDefault="00857611" w:rsidP="001761FC">
      <w:pPr>
        <w:ind w:left="567"/>
        <w:contextualSpacing/>
        <w:rPr>
          <w:noProof/>
          <w:szCs w:val="24"/>
        </w:rPr>
      </w:pPr>
      <w:r>
        <w:rPr>
          <w:noProof/>
        </w:rPr>
        <w:t>Leidinggevend personeel (directeuren, natuurlijke personen) dat verantwoordelijk is voor de naleving van de Oostenrijkse handelswetgeving (Gewerbeordnung) moet zijn woonplaats in Oostenrijk hebben.</w:t>
      </w:r>
    </w:p>
    <w:p w14:paraId="516D6E28" w14:textId="77777777" w:rsidR="00857611" w:rsidRPr="00D84C7B" w:rsidRDefault="00857611" w:rsidP="001761FC">
      <w:pPr>
        <w:ind w:left="567"/>
        <w:contextualSpacing/>
        <w:rPr>
          <w:noProof/>
          <w:szCs w:val="24"/>
        </w:rPr>
      </w:pPr>
    </w:p>
    <w:p w14:paraId="6E27CD65" w14:textId="20CBECE1" w:rsidR="00857611" w:rsidRPr="00D84C7B" w:rsidRDefault="00857611" w:rsidP="001761FC">
      <w:pPr>
        <w:ind w:left="567"/>
        <w:contextualSpacing/>
        <w:rPr>
          <w:noProof/>
          <w:szCs w:val="24"/>
        </w:rPr>
      </w:pPr>
      <w:r>
        <w:rPr>
          <w:noProof/>
        </w:rPr>
        <w:t>In BG: buitenlandse rechtspersonen, tenzij die op grond van de wetgeving van een lidstaat of de EER zijn opgericht, mogen zakendoen en activiteiten uitoefenen als zij in de Republiek Bulgarije zijn gevestigd in de vorm van een in het handelsregister ingeschreven vennootschap. Voor de oprichting van filialen is een vergunning vereist.</w:t>
      </w:r>
    </w:p>
    <w:p w14:paraId="6A58DC4A" w14:textId="77777777" w:rsidR="00864E97" w:rsidRPr="00D84C7B" w:rsidRDefault="00864E97" w:rsidP="001761FC">
      <w:pPr>
        <w:ind w:left="567"/>
        <w:contextualSpacing/>
        <w:rPr>
          <w:noProof/>
          <w:szCs w:val="24"/>
        </w:rPr>
      </w:pPr>
    </w:p>
    <w:p w14:paraId="07FF85DE" w14:textId="14EDE14B" w:rsidR="00857611" w:rsidRPr="00D84C7B" w:rsidRDefault="00857611" w:rsidP="001761FC">
      <w:pPr>
        <w:ind w:left="567"/>
        <w:contextualSpacing/>
        <w:rPr>
          <w:noProof/>
          <w:szCs w:val="24"/>
        </w:rPr>
      </w:pPr>
      <w:r>
        <w:rPr>
          <w:noProof/>
        </w:rPr>
        <w:t>Vertegenwoordigingskantoren van buitenlandse ondernemingen moeten worden ingeschreven bij de</w:t>
      </w:r>
      <w:r w:rsidR="00021E36">
        <w:rPr>
          <w:noProof/>
        </w:rPr>
        <w:t xml:space="preserve"> </w:t>
      </w:r>
      <w:r>
        <w:rPr>
          <w:noProof/>
        </w:rPr>
        <w:t>Bulgaarse Kamer van Koophandel, mogen geen economische activiteiten ontplooien en mogen enkel reclame maken voor hun eigenaar en optreden als vertegenwoordiger of agent.</w:t>
      </w:r>
    </w:p>
    <w:p w14:paraId="70BF57F5" w14:textId="77777777" w:rsidR="00857611" w:rsidRPr="006C6117" w:rsidRDefault="00857611" w:rsidP="001761FC">
      <w:pPr>
        <w:ind w:left="567"/>
        <w:contextualSpacing/>
        <w:rPr>
          <w:iCs/>
          <w:noProof/>
          <w:szCs w:val="24"/>
        </w:rPr>
      </w:pPr>
    </w:p>
    <w:p w14:paraId="779E48B0" w14:textId="0D81CA79" w:rsidR="00857611" w:rsidRPr="00D84C7B" w:rsidRDefault="0028673D" w:rsidP="001761FC">
      <w:pPr>
        <w:ind w:left="567"/>
        <w:contextualSpacing/>
        <w:rPr>
          <w:noProof/>
          <w:szCs w:val="24"/>
        </w:rPr>
      </w:pPr>
      <w:r>
        <w:rPr>
          <w:noProof/>
        </w:rPr>
        <w:br w:type="page"/>
        <w:t>In EE: indien ten minste de helft van de leden van de raad van bestuur van een besloten vennootschap, een naamloze vennootschap of een filiaal niet in Estland, in een andere lidstaat van de EER of in de Zwitserse Bondsstaat woonachtig is, wijst de besloten vennootschap, de naamloze vennootschap of de buitenlandse vennootschap een contactpunt aan waarvan het Estse adres kan worden gebruikt voor de overhandiging van de processtukken van de onderneming en de tot de onderneming gerichte intentieverklaringen (d.w.z. het filiaal van een buitenlandse vennootschap).</w:t>
      </w:r>
    </w:p>
    <w:p w14:paraId="0E577D5A" w14:textId="77777777" w:rsidR="00857611" w:rsidRPr="00D84C7B" w:rsidRDefault="00857611" w:rsidP="001761FC">
      <w:pPr>
        <w:ind w:left="567"/>
        <w:contextualSpacing/>
        <w:rPr>
          <w:noProof/>
          <w:szCs w:val="24"/>
        </w:rPr>
      </w:pPr>
    </w:p>
    <w:p w14:paraId="4D70B173" w14:textId="276F04C0" w:rsidR="00857611" w:rsidRPr="00D84C7B" w:rsidRDefault="00857611" w:rsidP="001761FC">
      <w:pPr>
        <w:ind w:left="567"/>
        <w:contextualSpacing/>
        <w:rPr>
          <w:bCs/>
          <w:noProof/>
          <w:szCs w:val="24"/>
          <w:u w:color="000000"/>
        </w:rPr>
      </w:pPr>
      <w:r>
        <w:rPr>
          <w:noProof/>
        </w:rPr>
        <w:t>Met betrekking tot liberalisering van investeringen — nationale behandeling, hoger management en raden van bestuur en grensoverschrijdende handel in diensten — lokale aanwezigheid:</w:t>
      </w:r>
    </w:p>
    <w:p w14:paraId="775454C0" w14:textId="74334B89" w:rsidR="00857611" w:rsidRPr="00D84C7B" w:rsidRDefault="00857611" w:rsidP="001761FC">
      <w:pPr>
        <w:ind w:left="567"/>
        <w:contextualSpacing/>
        <w:rPr>
          <w:bCs/>
          <w:noProof/>
          <w:szCs w:val="24"/>
          <w:u w:color="000000"/>
        </w:rPr>
      </w:pPr>
    </w:p>
    <w:p w14:paraId="794450FE" w14:textId="77777777" w:rsidR="00857611" w:rsidRPr="00D84C7B" w:rsidRDefault="00857611" w:rsidP="001761FC">
      <w:pPr>
        <w:ind w:left="567"/>
        <w:contextualSpacing/>
        <w:rPr>
          <w:noProof/>
          <w:szCs w:val="24"/>
        </w:rPr>
      </w:pPr>
      <w:r>
        <w:rPr>
          <w:noProof/>
        </w:rPr>
        <w:t>In FI: ten minste een van de vennoten van een vennootschap onder firma of ten minste een van de beherende vennoten van een commanditaire vennootschap moet EER-ingezetene zijn of, indien de vennoot een rechtspersoon is, in de EER gevestigd zijn (filialen niet toegestaan). De registratieautoriteit kan vrijstellingen verlenen.</w:t>
      </w:r>
    </w:p>
    <w:p w14:paraId="4CE41B3B" w14:textId="77777777" w:rsidR="00857611" w:rsidRPr="00D84C7B" w:rsidRDefault="00857611" w:rsidP="001761FC">
      <w:pPr>
        <w:ind w:left="567"/>
        <w:contextualSpacing/>
        <w:rPr>
          <w:noProof/>
          <w:szCs w:val="24"/>
        </w:rPr>
      </w:pPr>
    </w:p>
    <w:p w14:paraId="65F5831E" w14:textId="7848A2DB" w:rsidR="00857611" w:rsidRPr="00D84C7B" w:rsidRDefault="00857611" w:rsidP="001761FC">
      <w:pPr>
        <w:ind w:left="567"/>
        <w:contextualSpacing/>
        <w:rPr>
          <w:noProof/>
          <w:szCs w:val="24"/>
        </w:rPr>
      </w:pPr>
      <w:r>
        <w:rPr>
          <w:noProof/>
        </w:rPr>
        <w:t>Om als particulier ondernemer een handelsactiviteit uit te voeren, is ingezetenschap in de EER vereist.</w:t>
      </w:r>
    </w:p>
    <w:p w14:paraId="16B40A31" w14:textId="77777777" w:rsidR="00857611" w:rsidRPr="00D84C7B" w:rsidRDefault="00857611" w:rsidP="001761FC">
      <w:pPr>
        <w:ind w:left="567"/>
        <w:contextualSpacing/>
        <w:rPr>
          <w:noProof/>
          <w:szCs w:val="24"/>
        </w:rPr>
      </w:pPr>
    </w:p>
    <w:p w14:paraId="13F7A9AF" w14:textId="49EFBCB2" w:rsidR="00857611" w:rsidRPr="00D84C7B" w:rsidRDefault="00857611" w:rsidP="001761FC">
      <w:pPr>
        <w:ind w:left="567"/>
        <w:contextualSpacing/>
        <w:rPr>
          <w:noProof/>
          <w:szCs w:val="24"/>
        </w:rPr>
      </w:pPr>
      <w:r>
        <w:rPr>
          <w:noProof/>
        </w:rPr>
        <w:t>Indien een buitenlandse organisatie uit een land buiten de EER een bedrijf of handelsonderneming wil voeren door een filiaal in Finland te vestigen, is een handelsvergunning nodig.</w:t>
      </w:r>
    </w:p>
    <w:p w14:paraId="1F3554AD" w14:textId="77777777" w:rsidR="00857611" w:rsidRPr="00D84C7B" w:rsidRDefault="00857611" w:rsidP="001761FC">
      <w:pPr>
        <w:ind w:left="567"/>
        <w:contextualSpacing/>
        <w:rPr>
          <w:noProof/>
          <w:szCs w:val="24"/>
        </w:rPr>
      </w:pPr>
    </w:p>
    <w:p w14:paraId="5BFE29DE" w14:textId="474139C1" w:rsidR="00857611" w:rsidRPr="00D84C7B" w:rsidRDefault="0028673D" w:rsidP="001761FC">
      <w:pPr>
        <w:ind w:left="567"/>
        <w:contextualSpacing/>
        <w:rPr>
          <w:noProof/>
          <w:szCs w:val="24"/>
        </w:rPr>
      </w:pPr>
      <w:r>
        <w:rPr>
          <w:noProof/>
        </w:rPr>
        <w:br w:type="page"/>
        <w:t>Ingezetenschap in een lidstaat van de EER is vereist voor ten minste een van de gewone en een van de plaatsvervangende leden van de raad van bestuur alsook voor de directeur. De registratieautoriteit kan voor bepaalde ondernemingen vrijstellingen verlenen.</w:t>
      </w:r>
    </w:p>
    <w:p w14:paraId="40990C41" w14:textId="77777777" w:rsidR="00857611" w:rsidRPr="00D84C7B" w:rsidRDefault="00857611" w:rsidP="001761FC">
      <w:pPr>
        <w:ind w:left="567"/>
        <w:contextualSpacing/>
        <w:rPr>
          <w:noProof/>
          <w:szCs w:val="24"/>
        </w:rPr>
      </w:pPr>
    </w:p>
    <w:p w14:paraId="4A77F4F3" w14:textId="2C518AFD" w:rsidR="00857611" w:rsidRPr="00D84C7B" w:rsidRDefault="00857611" w:rsidP="001761FC">
      <w:pPr>
        <w:ind w:left="567"/>
        <w:contextualSpacing/>
        <w:rPr>
          <w:noProof/>
          <w:szCs w:val="24"/>
        </w:rPr>
      </w:pPr>
      <w:r>
        <w:rPr>
          <w:noProof/>
        </w:rPr>
        <w:t>In SE: een buitenlandse onderneming die geen rechtspersoon heeft opgericht in Zweden of die zakendoet via een handelsagent, moet haar handelstransacties laten verlopen via een in Zweden geregistreerd filiaal met een onafhankelijke leiding en gescheiden rekeningen. De directeur en de vicedirecteur, indien benoemd, van het filiaal moeten ingezetenen van de EER zijn. Niet in de EER woonachtige natuurlijke personen die commerciële activiteiten in Zweden verrichten, moeten een ingezetene als vertegenwoordiger aanwijzen die verantwoordelijk is voor de activiteiten in Zweden, en die laten registreren. Voor de activiteiten in Zweden moeten afzonderlijke rekeningen worden bijgehouden. In individuele gevallen kan de bevoegde autoriteit vrijstelling verlenen van de filiaal- en ingezetenschapsvereisten. Bouwprojecten met een duur van minder dan een jaar die worden uitgevoerd door een onderneming die buiten de EER is gevestigd of een natuurlijke persoon die geen ingezetene van de EER is, zijn vrijgesteld van de verplichting een filiaal te vestigen of een ingezeten vertegenwoordiger te benoemen.</w:t>
      </w:r>
    </w:p>
    <w:p w14:paraId="76FCF839" w14:textId="77777777" w:rsidR="00857611" w:rsidRPr="00D84C7B" w:rsidRDefault="00857611" w:rsidP="001761FC">
      <w:pPr>
        <w:ind w:left="567"/>
        <w:contextualSpacing/>
        <w:rPr>
          <w:noProof/>
          <w:szCs w:val="24"/>
        </w:rPr>
      </w:pPr>
    </w:p>
    <w:p w14:paraId="61CB9CC3" w14:textId="27ADA4CF" w:rsidR="00857611" w:rsidRPr="00D84C7B" w:rsidRDefault="00857611" w:rsidP="001761FC">
      <w:pPr>
        <w:ind w:left="567"/>
        <w:contextualSpacing/>
        <w:rPr>
          <w:noProof/>
          <w:szCs w:val="24"/>
        </w:rPr>
      </w:pPr>
      <w:r>
        <w:rPr>
          <w:noProof/>
        </w:rPr>
        <w:t xml:space="preserve">Wat besloten vennootschappen en coöperatieve verenigingen betreft, moet ten minste </w:t>
      </w:r>
      <w:r w:rsidRPr="0030224D">
        <w:rPr>
          <w:noProof/>
        </w:rPr>
        <w:t>50</w:t>
      </w:r>
      <w:r>
        <w:rPr>
          <w:noProof/>
        </w:rPr>
        <w:t xml:space="preserve"> % van de leden van de raad van bestuur, ten minste </w:t>
      </w:r>
      <w:r w:rsidRPr="0030224D">
        <w:rPr>
          <w:noProof/>
        </w:rPr>
        <w:t>50</w:t>
      </w:r>
      <w:r>
        <w:rPr>
          <w:noProof/>
        </w:rPr>
        <w:t> % van de plaatsvervangende bestuursleden, de directeur, de vicedirecteur en ten minste een van de gevolmachtigde personen (voor zover van toepassing) EER-ingezetene zijn. De bevoegde autoriteit kan vrijstelling verlenen van dat vereiste. Indien geen van de vertegenwoordigers van de onderneming/vennootschap ingezetene van Zweden is, moet de raad van bestuur een ingezetene van Zweden aanwijzen en laten registeren die namens de onderneming of vennootschap officiële stukken mag ontvangen.</w:t>
      </w:r>
    </w:p>
    <w:p w14:paraId="5B49E0FF" w14:textId="77777777" w:rsidR="00857611" w:rsidRPr="00D84C7B" w:rsidRDefault="00857611" w:rsidP="001761FC">
      <w:pPr>
        <w:ind w:left="567"/>
        <w:contextualSpacing/>
        <w:rPr>
          <w:noProof/>
          <w:szCs w:val="24"/>
        </w:rPr>
      </w:pPr>
    </w:p>
    <w:p w14:paraId="3C496FA7" w14:textId="4F4DD8A3" w:rsidR="00857611" w:rsidRPr="00D84C7B" w:rsidRDefault="0028673D" w:rsidP="001761FC">
      <w:pPr>
        <w:ind w:left="567"/>
        <w:rPr>
          <w:noProof/>
        </w:rPr>
      </w:pPr>
      <w:r>
        <w:rPr>
          <w:noProof/>
        </w:rPr>
        <w:br w:type="page"/>
        <w:t>Voor de oprichting van alle andere soorten rechtspersonen gelden vergelijkbare voorwaarden.</w:t>
      </w:r>
    </w:p>
    <w:p w14:paraId="684D2B6A" w14:textId="77777777" w:rsidR="00857611" w:rsidRPr="00D84C7B" w:rsidRDefault="00857611" w:rsidP="001761FC">
      <w:pPr>
        <w:ind w:left="567"/>
        <w:rPr>
          <w:noProof/>
        </w:rPr>
      </w:pPr>
    </w:p>
    <w:p w14:paraId="738761DD" w14:textId="787CBF0D" w:rsidR="00857611" w:rsidRPr="00D84C7B" w:rsidRDefault="00857611" w:rsidP="001761FC">
      <w:pPr>
        <w:ind w:left="567"/>
        <w:rPr>
          <w:noProof/>
        </w:rPr>
      </w:pPr>
      <w:r>
        <w:rPr>
          <w:noProof/>
        </w:rPr>
        <w:t>In SK: buitenlandse natuurlijke personen wier naam in het desbetreffende register (handels-, ondernemers- of ander beroepsregister) moet worden opgenomen als gemachtigde die namens een ondernemer mag optreden, dienen een vergunning tot verblijf in Slowakije aan te vragen.</w:t>
      </w:r>
    </w:p>
    <w:p w14:paraId="2BC24BC1" w14:textId="77777777" w:rsidR="00857611" w:rsidRPr="00D84C7B" w:rsidRDefault="00857611" w:rsidP="001761FC">
      <w:pPr>
        <w:ind w:left="567"/>
        <w:rPr>
          <w:noProof/>
        </w:rPr>
      </w:pPr>
    </w:p>
    <w:p w14:paraId="57E0F750" w14:textId="77777777" w:rsidR="00857611" w:rsidRPr="00960078" w:rsidRDefault="00857611" w:rsidP="001761FC">
      <w:pPr>
        <w:ind w:left="567"/>
        <w:rPr>
          <w:noProof/>
          <w:lang w:val="de-DE"/>
        </w:rPr>
      </w:pPr>
      <w:r w:rsidRPr="00960078">
        <w:rPr>
          <w:noProof/>
          <w:lang w:val="de-DE"/>
        </w:rPr>
        <w:t>Maatregelen:</w:t>
      </w:r>
    </w:p>
    <w:p w14:paraId="6C7CADD9" w14:textId="77777777" w:rsidR="00857611" w:rsidRPr="00347F8F" w:rsidRDefault="00857611" w:rsidP="001761FC">
      <w:pPr>
        <w:ind w:left="567"/>
        <w:rPr>
          <w:noProof/>
          <w:lang w:val="de-DE"/>
        </w:rPr>
      </w:pPr>
    </w:p>
    <w:p w14:paraId="06264C5B" w14:textId="72807AE2" w:rsidR="00857611" w:rsidRPr="00960078" w:rsidRDefault="00857611" w:rsidP="001761FC">
      <w:pPr>
        <w:ind w:left="567"/>
        <w:rPr>
          <w:noProof/>
          <w:lang w:val="de-DE"/>
        </w:rPr>
      </w:pPr>
      <w:r w:rsidRPr="00960078">
        <w:rPr>
          <w:noProof/>
          <w:lang w:val="de-DE"/>
        </w:rPr>
        <w:t>AT: Aktiengesetz, BGBL. Nr. </w:t>
      </w:r>
      <w:r w:rsidRPr="0030224D">
        <w:rPr>
          <w:noProof/>
          <w:lang w:val="de-DE"/>
        </w:rPr>
        <w:t>98</w:t>
      </w:r>
      <w:r w:rsidRPr="00960078">
        <w:rPr>
          <w:noProof/>
          <w:lang w:val="de-DE"/>
        </w:rPr>
        <w:t>/</w:t>
      </w:r>
      <w:r w:rsidRPr="0030224D">
        <w:rPr>
          <w:noProof/>
          <w:lang w:val="de-DE"/>
        </w:rPr>
        <w:t>1965</w:t>
      </w:r>
      <w:r w:rsidRPr="00960078">
        <w:rPr>
          <w:noProof/>
          <w:lang w:val="de-DE"/>
        </w:rPr>
        <w:t>, § </w:t>
      </w:r>
      <w:r w:rsidRPr="0030224D">
        <w:rPr>
          <w:noProof/>
          <w:lang w:val="de-DE"/>
        </w:rPr>
        <w:t>254</w:t>
      </w:r>
      <w:r w:rsidRPr="00960078">
        <w:rPr>
          <w:noProof/>
          <w:lang w:val="de-DE"/>
        </w:rPr>
        <w:t xml:space="preserve"> (</w:t>
      </w:r>
      <w:r w:rsidRPr="0030224D">
        <w:rPr>
          <w:noProof/>
          <w:lang w:val="de-DE"/>
        </w:rPr>
        <w:t>2</w:t>
      </w:r>
      <w:r w:rsidRPr="00960078">
        <w:rPr>
          <w:noProof/>
          <w:lang w:val="de-DE"/>
        </w:rPr>
        <w:t>);</w:t>
      </w:r>
    </w:p>
    <w:p w14:paraId="45F72BCF" w14:textId="77777777" w:rsidR="009B0478" w:rsidRPr="00347F8F" w:rsidRDefault="009B0478" w:rsidP="001761FC">
      <w:pPr>
        <w:ind w:left="567"/>
        <w:rPr>
          <w:noProof/>
          <w:lang w:val="de-DE"/>
        </w:rPr>
      </w:pPr>
    </w:p>
    <w:p w14:paraId="064BEF8B" w14:textId="29EBF684" w:rsidR="00857611" w:rsidRPr="00960078" w:rsidRDefault="00857611" w:rsidP="001761FC">
      <w:pPr>
        <w:ind w:left="567"/>
        <w:rPr>
          <w:noProof/>
          <w:lang w:val="de-DE"/>
        </w:rPr>
      </w:pPr>
      <w:r w:rsidRPr="00960078">
        <w:rPr>
          <w:noProof/>
          <w:lang w:val="de-DE"/>
        </w:rPr>
        <w:t>GmbH-Gesetz, RGBL. Nr. </w:t>
      </w:r>
      <w:r w:rsidRPr="0030224D">
        <w:rPr>
          <w:noProof/>
          <w:lang w:val="de-DE"/>
        </w:rPr>
        <w:t>58</w:t>
      </w:r>
      <w:r w:rsidRPr="00960078">
        <w:rPr>
          <w:noProof/>
          <w:lang w:val="de-DE"/>
        </w:rPr>
        <w:t>/</w:t>
      </w:r>
      <w:r w:rsidRPr="0030224D">
        <w:rPr>
          <w:noProof/>
          <w:lang w:val="de-DE"/>
        </w:rPr>
        <w:t>1906</w:t>
      </w:r>
      <w:r w:rsidRPr="00960078">
        <w:rPr>
          <w:noProof/>
          <w:lang w:val="de-DE"/>
        </w:rPr>
        <w:t>, § </w:t>
      </w:r>
      <w:r w:rsidRPr="0030224D">
        <w:rPr>
          <w:noProof/>
          <w:lang w:val="de-DE"/>
        </w:rPr>
        <w:t>107</w:t>
      </w:r>
      <w:r w:rsidRPr="00960078">
        <w:rPr>
          <w:noProof/>
          <w:lang w:val="de-DE"/>
        </w:rPr>
        <w:t xml:space="preserve"> (</w:t>
      </w:r>
      <w:r w:rsidRPr="0030224D">
        <w:rPr>
          <w:noProof/>
          <w:lang w:val="de-DE"/>
        </w:rPr>
        <w:t>2</w:t>
      </w:r>
      <w:r w:rsidRPr="00960078">
        <w:rPr>
          <w:noProof/>
          <w:lang w:val="de-DE"/>
        </w:rPr>
        <w:t>); en Gewerbeordnung, BGBL. Nr. </w:t>
      </w:r>
      <w:r w:rsidRPr="0030224D">
        <w:rPr>
          <w:noProof/>
          <w:lang w:val="de-DE"/>
        </w:rPr>
        <w:t>194</w:t>
      </w:r>
      <w:r w:rsidRPr="00960078">
        <w:rPr>
          <w:noProof/>
          <w:lang w:val="de-DE"/>
        </w:rPr>
        <w:t>/</w:t>
      </w:r>
      <w:r w:rsidRPr="0030224D">
        <w:rPr>
          <w:noProof/>
          <w:lang w:val="de-DE"/>
        </w:rPr>
        <w:t>1994</w:t>
      </w:r>
      <w:r w:rsidRPr="00960078">
        <w:rPr>
          <w:noProof/>
          <w:lang w:val="de-DE"/>
        </w:rPr>
        <w:t>, § </w:t>
      </w:r>
      <w:r w:rsidRPr="0030224D">
        <w:rPr>
          <w:noProof/>
          <w:lang w:val="de-DE"/>
        </w:rPr>
        <w:t>39</w:t>
      </w:r>
      <w:r w:rsidRPr="00960078">
        <w:rPr>
          <w:noProof/>
          <w:lang w:val="de-DE"/>
        </w:rPr>
        <w:t xml:space="preserve"> (</w:t>
      </w:r>
      <w:r w:rsidRPr="0030224D">
        <w:rPr>
          <w:noProof/>
          <w:lang w:val="de-DE"/>
        </w:rPr>
        <w:t>2</w:t>
      </w:r>
      <w:r w:rsidRPr="00960078">
        <w:rPr>
          <w:noProof/>
          <w:lang w:val="de-DE"/>
        </w:rPr>
        <w:t>a).</w:t>
      </w:r>
    </w:p>
    <w:p w14:paraId="2A31489E" w14:textId="77777777" w:rsidR="00857611" w:rsidRPr="00347F8F" w:rsidRDefault="00857611" w:rsidP="001761FC">
      <w:pPr>
        <w:ind w:left="567"/>
        <w:rPr>
          <w:noProof/>
          <w:lang w:val="de-DE"/>
        </w:rPr>
      </w:pPr>
    </w:p>
    <w:p w14:paraId="3FBB93D0" w14:textId="365879D8" w:rsidR="00857611" w:rsidRPr="00D84C7B" w:rsidRDefault="00857611" w:rsidP="001761FC">
      <w:pPr>
        <w:ind w:left="567"/>
        <w:rPr>
          <w:noProof/>
        </w:rPr>
      </w:pPr>
      <w:r>
        <w:rPr>
          <w:noProof/>
        </w:rPr>
        <w:t>BG: Handelswet, artikel </w:t>
      </w:r>
      <w:r w:rsidRPr="0030224D">
        <w:rPr>
          <w:noProof/>
        </w:rPr>
        <w:t>17</w:t>
      </w:r>
      <w:r>
        <w:rPr>
          <w:noProof/>
        </w:rPr>
        <w:t>a; en</w:t>
      </w:r>
    </w:p>
    <w:p w14:paraId="7B471E8B" w14:textId="77777777" w:rsidR="009B0478" w:rsidRPr="00D84C7B" w:rsidRDefault="009B0478" w:rsidP="001761FC">
      <w:pPr>
        <w:ind w:left="567"/>
        <w:rPr>
          <w:noProof/>
        </w:rPr>
      </w:pPr>
    </w:p>
    <w:p w14:paraId="1A22782B" w14:textId="77777777" w:rsidR="00857611" w:rsidRPr="00D84C7B" w:rsidRDefault="00857611" w:rsidP="001761FC">
      <w:pPr>
        <w:ind w:left="567"/>
        <w:rPr>
          <w:noProof/>
        </w:rPr>
      </w:pPr>
      <w:r>
        <w:rPr>
          <w:noProof/>
        </w:rPr>
        <w:t>Wet betreffende de stimulering van investeringen, artikel </w:t>
      </w:r>
      <w:r w:rsidRPr="0030224D">
        <w:rPr>
          <w:noProof/>
        </w:rPr>
        <w:t>24</w:t>
      </w:r>
      <w:r>
        <w:rPr>
          <w:noProof/>
        </w:rPr>
        <w:t>.</w:t>
      </w:r>
    </w:p>
    <w:p w14:paraId="3768C8C9" w14:textId="77777777" w:rsidR="00857611" w:rsidRPr="00D84C7B" w:rsidRDefault="00857611" w:rsidP="001761FC">
      <w:pPr>
        <w:ind w:left="567"/>
        <w:rPr>
          <w:noProof/>
        </w:rPr>
      </w:pPr>
    </w:p>
    <w:p w14:paraId="49EBA594" w14:textId="71935361" w:rsidR="00857611" w:rsidRPr="00347F8F" w:rsidRDefault="00857611" w:rsidP="001761FC">
      <w:pPr>
        <w:ind w:left="567"/>
        <w:rPr>
          <w:noProof/>
        </w:rPr>
      </w:pPr>
      <w:r>
        <w:rPr>
          <w:noProof/>
        </w:rPr>
        <w:t>EE: Äriseadustik (Handelswetboek) § </w:t>
      </w:r>
      <w:r w:rsidRPr="0030224D">
        <w:rPr>
          <w:noProof/>
        </w:rPr>
        <w:t>631</w:t>
      </w:r>
      <w:r>
        <w:rPr>
          <w:noProof/>
        </w:rPr>
        <w:t xml:space="preserve"> (</w:t>
      </w:r>
      <w:r w:rsidRPr="0030224D">
        <w:rPr>
          <w:noProof/>
        </w:rPr>
        <w:t>1</w:t>
      </w:r>
      <w:r>
        <w:rPr>
          <w:noProof/>
        </w:rPr>
        <w:t xml:space="preserve">, </w:t>
      </w:r>
      <w:r w:rsidRPr="0030224D">
        <w:rPr>
          <w:noProof/>
        </w:rPr>
        <w:t>2</w:t>
      </w:r>
      <w:r>
        <w:rPr>
          <w:noProof/>
        </w:rPr>
        <w:t xml:space="preserve"> en</w:t>
      </w:r>
      <w:r w:rsidR="00021E36">
        <w:rPr>
          <w:noProof/>
        </w:rPr>
        <w:t> </w:t>
      </w:r>
      <w:r w:rsidRPr="0030224D">
        <w:rPr>
          <w:noProof/>
        </w:rPr>
        <w:t>4</w:t>
      </w:r>
      <w:r>
        <w:rPr>
          <w:noProof/>
        </w:rPr>
        <w:t>).</w:t>
      </w:r>
    </w:p>
    <w:p w14:paraId="703C0172" w14:textId="77777777" w:rsidR="00857611" w:rsidRPr="00347F8F" w:rsidRDefault="00857611" w:rsidP="001761FC">
      <w:pPr>
        <w:ind w:left="567"/>
        <w:rPr>
          <w:noProof/>
        </w:rPr>
      </w:pPr>
    </w:p>
    <w:p w14:paraId="491054B8" w14:textId="5C5CFE24" w:rsidR="00857611" w:rsidRPr="00347F8F" w:rsidRDefault="00857611" w:rsidP="001761FC">
      <w:pPr>
        <w:ind w:left="567"/>
        <w:rPr>
          <w:noProof/>
        </w:rPr>
      </w:pPr>
      <w:r>
        <w:rPr>
          <w:noProof/>
        </w:rPr>
        <w:t>FI: Laki elinkeinon harjoittamisen oikeudesta (Wet op het recht om een handelsactiviteit uit te voeren) (</w:t>
      </w:r>
      <w:r w:rsidRPr="0030224D">
        <w:rPr>
          <w:noProof/>
        </w:rPr>
        <w:t>122</w:t>
      </w:r>
      <w:r>
        <w:rPr>
          <w:noProof/>
        </w:rPr>
        <w:t>/</w:t>
      </w:r>
      <w:r w:rsidRPr="0030224D">
        <w:rPr>
          <w:noProof/>
        </w:rPr>
        <w:t>1919</w:t>
      </w:r>
      <w:r>
        <w:rPr>
          <w:noProof/>
        </w:rPr>
        <w:t>), s. </w:t>
      </w:r>
      <w:r w:rsidRPr="0030224D">
        <w:rPr>
          <w:noProof/>
        </w:rPr>
        <w:t>1</w:t>
      </w:r>
      <w:r>
        <w:rPr>
          <w:noProof/>
        </w:rPr>
        <w:t>;</w:t>
      </w:r>
    </w:p>
    <w:p w14:paraId="768EA343" w14:textId="77777777" w:rsidR="009B0478" w:rsidRPr="00347F8F" w:rsidRDefault="009B0478" w:rsidP="001761FC">
      <w:pPr>
        <w:ind w:left="567"/>
        <w:rPr>
          <w:noProof/>
        </w:rPr>
      </w:pPr>
    </w:p>
    <w:p w14:paraId="128EFCAD" w14:textId="64BA4DC2" w:rsidR="00857611" w:rsidRPr="00D84C7B" w:rsidRDefault="0028673D" w:rsidP="001761FC">
      <w:pPr>
        <w:ind w:left="567"/>
        <w:rPr>
          <w:noProof/>
        </w:rPr>
      </w:pPr>
      <w:r>
        <w:rPr>
          <w:noProof/>
        </w:rPr>
        <w:br w:type="page"/>
        <w:t xml:space="preserve">Osuuskuntalaki (Wet inzake coöperaties) </w:t>
      </w:r>
      <w:r w:rsidRPr="0030224D">
        <w:rPr>
          <w:noProof/>
        </w:rPr>
        <w:t>1488</w:t>
      </w:r>
      <w:r>
        <w:rPr>
          <w:noProof/>
        </w:rPr>
        <w:t>/</w:t>
      </w:r>
      <w:r w:rsidRPr="0030224D">
        <w:rPr>
          <w:noProof/>
        </w:rPr>
        <w:t>2001</w:t>
      </w:r>
      <w:r>
        <w:rPr>
          <w:noProof/>
        </w:rPr>
        <w:t>;</w:t>
      </w:r>
    </w:p>
    <w:p w14:paraId="5B96EE2D" w14:textId="77777777" w:rsidR="009B0478" w:rsidRPr="00D84C7B" w:rsidRDefault="009B0478" w:rsidP="001761FC">
      <w:pPr>
        <w:ind w:left="567"/>
        <w:rPr>
          <w:noProof/>
        </w:rPr>
      </w:pPr>
    </w:p>
    <w:p w14:paraId="1280268F" w14:textId="6E3BCBF1" w:rsidR="00857611" w:rsidRPr="00D84C7B" w:rsidRDefault="00857611" w:rsidP="001761FC">
      <w:pPr>
        <w:ind w:left="567"/>
        <w:rPr>
          <w:noProof/>
        </w:rPr>
      </w:pPr>
      <w:r>
        <w:rPr>
          <w:noProof/>
        </w:rPr>
        <w:t>Osakeyhtiölaki (Wet op de vennootschappen met beperkte aansprakelijkheid) (</w:t>
      </w:r>
      <w:r w:rsidRPr="0030224D">
        <w:rPr>
          <w:noProof/>
        </w:rPr>
        <w:t>624</w:t>
      </w:r>
      <w:r>
        <w:rPr>
          <w:noProof/>
        </w:rPr>
        <w:t>/</w:t>
      </w:r>
      <w:r w:rsidRPr="0030224D">
        <w:rPr>
          <w:noProof/>
        </w:rPr>
        <w:t>2006</w:t>
      </w:r>
      <w:r>
        <w:rPr>
          <w:noProof/>
        </w:rPr>
        <w:t>); en</w:t>
      </w:r>
    </w:p>
    <w:p w14:paraId="47C481E3" w14:textId="77777777" w:rsidR="009B0478" w:rsidRPr="00D84C7B" w:rsidRDefault="009B0478" w:rsidP="001761FC">
      <w:pPr>
        <w:ind w:left="567"/>
        <w:rPr>
          <w:noProof/>
        </w:rPr>
      </w:pPr>
    </w:p>
    <w:p w14:paraId="5953E7C8" w14:textId="5A45E504" w:rsidR="00857611" w:rsidRPr="000B1ED2" w:rsidRDefault="00857611" w:rsidP="001761FC">
      <w:pPr>
        <w:ind w:left="567"/>
        <w:rPr>
          <w:noProof/>
        </w:rPr>
      </w:pPr>
      <w:r>
        <w:rPr>
          <w:noProof/>
        </w:rPr>
        <w:t>Laki luottolaitostoiminnasta (Wet inzake kredietinstellingen) (</w:t>
      </w:r>
      <w:r w:rsidRPr="0030224D">
        <w:rPr>
          <w:noProof/>
        </w:rPr>
        <w:t>121</w:t>
      </w:r>
      <w:r>
        <w:rPr>
          <w:noProof/>
        </w:rPr>
        <w:t>/</w:t>
      </w:r>
      <w:r w:rsidRPr="0030224D">
        <w:rPr>
          <w:noProof/>
        </w:rPr>
        <w:t>2007</w:t>
      </w:r>
      <w:r>
        <w:rPr>
          <w:noProof/>
        </w:rPr>
        <w:t>).</w:t>
      </w:r>
    </w:p>
    <w:p w14:paraId="02EFC777" w14:textId="77777777" w:rsidR="00857611" w:rsidRPr="000B1ED2" w:rsidRDefault="00857611" w:rsidP="001761FC">
      <w:pPr>
        <w:ind w:left="567"/>
        <w:rPr>
          <w:noProof/>
          <w:lang w:val="fi-FI"/>
        </w:rPr>
      </w:pPr>
    </w:p>
    <w:p w14:paraId="43C3D19C" w14:textId="6E91F07D" w:rsidR="00857611" w:rsidRPr="00D84C7B" w:rsidRDefault="00857611" w:rsidP="001761FC">
      <w:pPr>
        <w:ind w:left="567"/>
        <w:rPr>
          <w:noProof/>
        </w:rPr>
      </w:pPr>
      <w:r>
        <w:rPr>
          <w:noProof/>
        </w:rPr>
        <w:t>SE: Lag om utländska filialer m.m (Wet op buitenlandse filialen) (</w:t>
      </w:r>
      <w:r w:rsidRPr="0030224D">
        <w:rPr>
          <w:noProof/>
        </w:rPr>
        <w:t>1992</w:t>
      </w:r>
      <w:r>
        <w:rPr>
          <w:noProof/>
        </w:rPr>
        <w:t>:</w:t>
      </w:r>
      <w:r w:rsidRPr="0030224D">
        <w:rPr>
          <w:noProof/>
        </w:rPr>
        <w:t>160</w:t>
      </w:r>
      <w:r>
        <w:rPr>
          <w:noProof/>
        </w:rPr>
        <w:t>);</w:t>
      </w:r>
    </w:p>
    <w:p w14:paraId="6FC3ECE2" w14:textId="77777777" w:rsidR="009B0478" w:rsidRPr="00D84C7B" w:rsidRDefault="009B0478" w:rsidP="001761FC">
      <w:pPr>
        <w:ind w:left="567"/>
        <w:rPr>
          <w:noProof/>
        </w:rPr>
      </w:pPr>
    </w:p>
    <w:p w14:paraId="4A4D1C0D" w14:textId="4A639582" w:rsidR="00857611" w:rsidRPr="00D84C7B" w:rsidRDefault="00857611" w:rsidP="001761FC">
      <w:pPr>
        <w:ind w:left="567"/>
        <w:contextualSpacing/>
        <w:rPr>
          <w:iCs/>
          <w:noProof/>
          <w:szCs w:val="24"/>
        </w:rPr>
      </w:pPr>
      <w:r>
        <w:rPr>
          <w:noProof/>
        </w:rPr>
        <w:t>Aktiebolagslagen (Vennootschapswet) (</w:t>
      </w:r>
      <w:r w:rsidRPr="0030224D">
        <w:rPr>
          <w:noProof/>
        </w:rPr>
        <w:t>2005</w:t>
      </w:r>
      <w:r>
        <w:rPr>
          <w:noProof/>
        </w:rPr>
        <w:t>:</w:t>
      </w:r>
      <w:r w:rsidRPr="0030224D">
        <w:rPr>
          <w:noProof/>
        </w:rPr>
        <w:t>551</w:t>
      </w:r>
      <w:r>
        <w:rPr>
          <w:noProof/>
        </w:rPr>
        <w:t>);</w:t>
      </w:r>
    </w:p>
    <w:p w14:paraId="696B7C5B" w14:textId="77777777" w:rsidR="009B0478" w:rsidRPr="00D84C7B" w:rsidRDefault="009B0478" w:rsidP="001761FC">
      <w:pPr>
        <w:ind w:left="567"/>
        <w:contextualSpacing/>
        <w:rPr>
          <w:iCs/>
          <w:noProof/>
          <w:szCs w:val="24"/>
        </w:rPr>
      </w:pPr>
    </w:p>
    <w:p w14:paraId="0B39E90E" w14:textId="77777777" w:rsidR="00857611" w:rsidRPr="00D84C7B" w:rsidRDefault="00857611" w:rsidP="001761FC">
      <w:pPr>
        <w:ind w:left="567"/>
        <w:contextualSpacing/>
        <w:rPr>
          <w:iCs/>
          <w:noProof/>
          <w:szCs w:val="24"/>
        </w:rPr>
      </w:pPr>
      <w:r>
        <w:rPr>
          <w:noProof/>
        </w:rPr>
        <w:t>Wet op coöperatieve economische verenigingen (</w:t>
      </w:r>
      <w:r w:rsidRPr="0030224D">
        <w:rPr>
          <w:noProof/>
        </w:rPr>
        <w:t>2018</w:t>
      </w:r>
      <w:r>
        <w:rPr>
          <w:noProof/>
        </w:rPr>
        <w:t xml:space="preserve">: </w:t>
      </w:r>
      <w:r w:rsidRPr="0030224D">
        <w:rPr>
          <w:noProof/>
        </w:rPr>
        <w:t>672</w:t>
      </w:r>
      <w:r>
        <w:rPr>
          <w:noProof/>
        </w:rPr>
        <w:t>); en Wet betreffende de Europese economische samenwerkingsverbanden (</w:t>
      </w:r>
      <w:r w:rsidRPr="0030224D">
        <w:rPr>
          <w:noProof/>
        </w:rPr>
        <w:t>1994</w:t>
      </w:r>
      <w:r>
        <w:rPr>
          <w:noProof/>
        </w:rPr>
        <w:t>:</w:t>
      </w:r>
      <w:r w:rsidRPr="0030224D">
        <w:rPr>
          <w:noProof/>
        </w:rPr>
        <w:t>1927</w:t>
      </w:r>
      <w:r>
        <w:rPr>
          <w:noProof/>
        </w:rPr>
        <w:t>).</w:t>
      </w:r>
    </w:p>
    <w:p w14:paraId="47AE78C1" w14:textId="77777777" w:rsidR="00857611" w:rsidRPr="00D84C7B" w:rsidRDefault="00857611" w:rsidP="001761FC">
      <w:pPr>
        <w:ind w:left="567"/>
        <w:contextualSpacing/>
        <w:rPr>
          <w:iCs/>
          <w:noProof/>
          <w:szCs w:val="24"/>
        </w:rPr>
      </w:pPr>
    </w:p>
    <w:p w14:paraId="0B5B6693" w14:textId="5B8EB0FC" w:rsidR="00857611" w:rsidRPr="00D84C7B" w:rsidRDefault="00857611" w:rsidP="001761FC">
      <w:pPr>
        <w:ind w:left="567"/>
        <w:contextualSpacing/>
        <w:rPr>
          <w:iCs/>
          <w:noProof/>
          <w:szCs w:val="24"/>
        </w:rPr>
      </w:pPr>
      <w:r>
        <w:rPr>
          <w:noProof/>
        </w:rPr>
        <w:t xml:space="preserve">SK: Wet </w:t>
      </w:r>
      <w:r w:rsidRPr="0030224D">
        <w:rPr>
          <w:noProof/>
        </w:rPr>
        <w:t>513</w:t>
      </w:r>
      <w:r>
        <w:rPr>
          <w:noProof/>
        </w:rPr>
        <w:t>/</w:t>
      </w:r>
      <w:r w:rsidRPr="0030224D">
        <w:rPr>
          <w:noProof/>
        </w:rPr>
        <w:t>1991</w:t>
      </w:r>
      <w:r>
        <w:rPr>
          <w:noProof/>
        </w:rPr>
        <w:t xml:space="preserve"> inzake het wetboek van koophandel (artikel </w:t>
      </w:r>
      <w:r w:rsidRPr="0030224D">
        <w:rPr>
          <w:noProof/>
        </w:rPr>
        <w:t>21</w:t>
      </w:r>
      <w:r>
        <w:rPr>
          <w:noProof/>
        </w:rPr>
        <w:t xml:space="preserve">); Wet </w:t>
      </w:r>
      <w:r w:rsidRPr="0030224D">
        <w:rPr>
          <w:noProof/>
        </w:rPr>
        <w:t>455</w:t>
      </w:r>
      <w:r>
        <w:rPr>
          <w:noProof/>
        </w:rPr>
        <w:t>/</w:t>
      </w:r>
      <w:r w:rsidRPr="0030224D">
        <w:rPr>
          <w:noProof/>
        </w:rPr>
        <w:t>1991</w:t>
      </w:r>
      <w:r>
        <w:rPr>
          <w:noProof/>
        </w:rPr>
        <w:t xml:space="preserve"> inzake handelsvergunningen; en</w:t>
      </w:r>
    </w:p>
    <w:p w14:paraId="0C288C0A" w14:textId="77777777" w:rsidR="009B0478" w:rsidRPr="00D84C7B" w:rsidRDefault="009B0478" w:rsidP="001761FC">
      <w:pPr>
        <w:ind w:left="567"/>
        <w:contextualSpacing/>
        <w:rPr>
          <w:iCs/>
          <w:noProof/>
          <w:szCs w:val="24"/>
        </w:rPr>
      </w:pPr>
    </w:p>
    <w:p w14:paraId="4C7ABC71" w14:textId="0018D2C0" w:rsidR="00857611" w:rsidRPr="00D84C7B" w:rsidRDefault="00857611" w:rsidP="001761FC">
      <w:pPr>
        <w:ind w:left="567"/>
        <w:contextualSpacing/>
        <w:rPr>
          <w:iCs/>
          <w:noProof/>
          <w:szCs w:val="24"/>
        </w:rPr>
      </w:pPr>
      <w:r>
        <w:rPr>
          <w:noProof/>
        </w:rPr>
        <w:t>Wet nr. </w:t>
      </w:r>
      <w:r w:rsidRPr="0030224D">
        <w:rPr>
          <w:noProof/>
        </w:rPr>
        <w:t>404</w:t>
      </w:r>
      <w:r>
        <w:rPr>
          <w:noProof/>
        </w:rPr>
        <w:t>/</w:t>
      </w:r>
      <w:r w:rsidRPr="0030224D">
        <w:rPr>
          <w:noProof/>
        </w:rPr>
        <w:t>2011</w:t>
      </w:r>
      <w:r>
        <w:rPr>
          <w:noProof/>
        </w:rPr>
        <w:t xml:space="preserve"> inzake het verblijf van vreemdelingen (artikelen</w:t>
      </w:r>
      <w:r w:rsidR="00021E36">
        <w:rPr>
          <w:noProof/>
        </w:rPr>
        <w:t> </w:t>
      </w:r>
      <w:r w:rsidRPr="0030224D">
        <w:rPr>
          <w:noProof/>
        </w:rPr>
        <w:t>22</w:t>
      </w:r>
      <w:r>
        <w:rPr>
          <w:noProof/>
        </w:rPr>
        <w:t xml:space="preserve"> en</w:t>
      </w:r>
      <w:r w:rsidR="00021E36">
        <w:rPr>
          <w:noProof/>
        </w:rPr>
        <w:t> </w:t>
      </w:r>
      <w:r w:rsidRPr="0030224D">
        <w:rPr>
          <w:noProof/>
        </w:rPr>
        <w:t>32</w:t>
      </w:r>
      <w:r>
        <w:rPr>
          <w:noProof/>
        </w:rPr>
        <w:t>).</w:t>
      </w:r>
    </w:p>
    <w:p w14:paraId="1B9C06E1" w14:textId="77777777" w:rsidR="00857611" w:rsidRPr="00D84C7B" w:rsidRDefault="00857611" w:rsidP="001761FC">
      <w:pPr>
        <w:ind w:left="567"/>
        <w:contextualSpacing/>
        <w:rPr>
          <w:iCs/>
          <w:noProof/>
          <w:szCs w:val="24"/>
        </w:rPr>
      </w:pPr>
    </w:p>
    <w:p w14:paraId="4BC0B8AF" w14:textId="77777777" w:rsidR="00857611" w:rsidRPr="00D84C7B" w:rsidRDefault="00857611" w:rsidP="001761FC">
      <w:pPr>
        <w:ind w:left="567"/>
        <w:contextualSpacing/>
        <w:rPr>
          <w:bCs/>
          <w:noProof/>
          <w:szCs w:val="24"/>
        </w:rPr>
      </w:pPr>
      <w:r>
        <w:rPr>
          <w:noProof/>
        </w:rPr>
        <w:t>Met betrekking tot liberalisering van investeringen — nationale behandeling, verbod van prestatie-eisen:</w:t>
      </w:r>
    </w:p>
    <w:p w14:paraId="3B79EE56" w14:textId="77777777" w:rsidR="00857611" w:rsidRPr="00D84C7B" w:rsidRDefault="00857611" w:rsidP="001761FC">
      <w:pPr>
        <w:ind w:left="567"/>
        <w:contextualSpacing/>
        <w:rPr>
          <w:noProof/>
          <w:szCs w:val="24"/>
        </w:rPr>
      </w:pPr>
    </w:p>
    <w:p w14:paraId="4FB92E23" w14:textId="466FA69D" w:rsidR="00857611" w:rsidRPr="00D84C7B" w:rsidRDefault="0028673D" w:rsidP="001761FC">
      <w:pPr>
        <w:ind w:left="567"/>
        <w:contextualSpacing/>
        <w:rPr>
          <w:noProof/>
          <w:szCs w:val="24"/>
        </w:rPr>
      </w:pPr>
      <w:r>
        <w:rPr>
          <w:noProof/>
        </w:rPr>
        <w:br w:type="page"/>
        <w:t xml:space="preserve">In BG: gevestigde ondernemingen mogen onderdanen van derde landen alleen in dienst nemen voor functies waarvoor de Bulgaarse nationaliteit niet vereist is. Het totale aantal door een gevestigde onderneming tewerkgestelde onderdanen van derde landen mag gedurende de voorgaande </w:t>
      </w:r>
      <w:r w:rsidRPr="0030224D">
        <w:rPr>
          <w:noProof/>
        </w:rPr>
        <w:t>12</w:t>
      </w:r>
      <w:r>
        <w:rPr>
          <w:noProof/>
        </w:rPr>
        <w:t xml:space="preserve"> maanden niet meer bedragen dan </w:t>
      </w:r>
      <w:r w:rsidRPr="0030224D">
        <w:rPr>
          <w:noProof/>
        </w:rPr>
        <w:t>20</w:t>
      </w:r>
      <w:r>
        <w:rPr>
          <w:noProof/>
        </w:rPr>
        <w:t> % (</w:t>
      </w:r>
      <w:r w:rsidRPr="0030224D">
        <w:rPr>
          <w:noProof/>
        </w:rPr>
        <w:t>35</w:t>
      </w:r>
      <w:r>
        <w:rPr>
          <w:noProof/>
        </w:rPr>
        <w:t> % voor kleine en middelgrote ondernemingen) van het gemiddelde aantal Bulgaarse onderdanen, onderdanen van andere lidstaten, van staten die partij zijn bij de Overeenkomst betreffende de EER of van de Zwitserse Bondsstaat die zijn aangeworven op basis van een arbeidsovereenkomst. Bovendien moet de werkgever aantonen dat er geen geschikte Bulgaarse, EU-, EER- of Zwitserse werknemer voor de desbetreffende positie is, door een arbeidsmarkttoets uit te voeren alvorens een onderdaan van een derde land in dienst te nemen.</w:t>
      </w:r>
    </w:p>
    <w:p w14:paraId="0E2BC6D7" w14:textId="77777777" w:rsidR="00857611" w:rsidRPr="00D84C7B" w:rsidRDefault="00857611" w:rsidP="001761FC">
      <w:pPr>
        <w:ind w:left="567"/>
        <w:contextualSpacing/>
        <w:rPr>
          <w:noProof/>
          <w:szCs w:val="24"/>
        </w:rPr>
      </w:pPr>
    </w:p>
    <w:p w14:paraId="4077DC94" w14:textId="4457BEE9" w:rsidR="00857611" w:rsidRPr="00D84C7B" w:rsidRDefault="00857611" w:rsidP="001761FC">
      <w:pPr>
        <w:ind w:left="567"/>
        <w:contextualSpacing/>
        <w:rPr>
          <w:noProof/>
          <w:szCs w:val="24"/>
        </w:rPr>
      </w:pPr>
      <w:r>
        <w:rPr>
          <w:noProof/>
        </w:rPr>
        <w:t>Voor hooggekwalificeerde krachten, seizoensarbeiders en gedetacheerde werknemers en voor binnen een onderneming overgeplaatste personen, onderzoekers en studenten is er geen beperking gesteld aan het aantal onderdanen van derde landen dat voor één onderneming werkt. Voor de tewerkstelling van onderdanen van derde landen in die categorieën is geen arbeidsmarkttoets vereist.</w:t>
      </w:r>
    </w:p>
    <w:p w14:paraId="5155F5A1" w14:textId="77777777" w:rsidR="00857611" w:rsidRPr="00D84C7B" w:rsidRDefault="00857611" w:rsidP="001761FC">
      <w:pPr>
        <w:ind w:left="567"/>
        <w:contextualSpacing/>
        <w:rPr>
          <w:noProof/>
          <w:szCs w:val="24"/>
        </w:rPr>
      </w:pPr>
    </w:p>
    <w:p w14:paraId="69BCEF7D" w14:textId="77777777" w:rsidR="00857611" w:rsidRPr="00D84C7B" w:rsidRDefault="00857611" w:rsidP="001761FC">
      <w:pPr>
        <w:ind w:left="567"/>
        <w:contextualSpacing/>
        <w:rPr>
          <w:iCs/>
          <w:noProof/>
          <w:szCs w:val="24"/>
        </w:rPr>
      </w:pPr>
      <w:r>
        <w:rPr>
          <w:noProof/>
        </w:rPr>
        <w:t>Maatregelen:</w:t>
      </w:r>
    </w:p>
    <w:p w14:paraId="103C6BA0" w14:textId="77777777" w:rsidR="00857611" w:rsidRPr="00D84C7B" w:rsidRDefault="00857611" w:rsidP="001761FC">
      <w:pPr>
        <w:ind w:left="567"/>
        <w:contextualSpacing/>
        <w:rPr>
          <w:iCs/>
          <w:noProof/>
          <w:szCs w:val="24"/>
        </w:rPr>
      </w:pPr>
    </w:p>
    <w:p w14:paraId="78F98B19" w14:textId="77777777" w:rsidR="00857611" w:rsidRPr="00D84C7B" w:rsidRDefault="00857611" w:rsidP="001761FC">
      <w:pPr>
        <w:ind w:left="567"/>
        <w:contextualSpacing/>
        <w:rPr>
          <w:iCs/>
          <w:noProof/>
          <w:szCs w:val="24"/>
        </w:rPr>
      </w:pPr>
      <w:r>
        <w:rPr>
          <w:noProof/>
        </w:rPr>
        <w:t>BG: Wet inzake migratie en arbeidsmobiliteit van werknemers.</w:t>
      </w:r>
    </w:p>
    <w:p w14:paraId="185A4435" w14:textId="77777777" w:rsidR="00857611" w:rsidRPr="00D84C7B" w:rsidRDefault="00857611" w:rsidP="001761FC">
      <w:pPr>
        <w:ind w:left="567"/>
        <w:contextualSpacing/>
        <w:rPr>
          <w:noProof/>
          <w:szCs w:val="24"/>
        </w:rPr>
      </w:pPr>
    </w:p>
    <w:p w14:paraId="59F75E20" w14:textId="7543BD5E" w:rsidR="00857611" w:rsidRPr="00D84C7B" w:rsidRDefault="0028673D" w:rsidP="001761FC">
      <w:pPr>
        <w:ind w:left="567"/>
        <w:contextualSpacing/>
        <w:rPr>
          <w:bCs/>
          <w:noProof/>
          <w:szCs w:val="24"/>
        </w:rPr>
      </w:pPr>
      <w:r>
        <w:rPr>
          <w:noProof/>
        </w:rPr>
        <w:br w:type="page"/>
        <w:t>Met betrekking tot liberalisering van investeringen — nationale behandeling:</w:t>
      </w:r>
    </w:p>
    <w:p w14:paraId="01E2C64C" w14:textId="77777777" w:rsidR="00857611" w:rsidRPr="00D84C7B" w:rsidRDefault="00857611" w:rsidP="001761FC">
      <w:pPr>
        <w:ind w:left="567"/>
        <w:contextualSpacing/>
        <w:rPr>
          <w:noProof/>
          <w:szCs w:val="24"/>
        </w:rPr>
      </w:pPr>
    </w:p>
    <w:p w14:paraId="73DE0ED3" w14:textId="65B74B45" w:rsidR="00857611" w:rsidRPr="00D84C7B" w:rsidRDefault="00857611" w:rsidP="001761FC">
      <w:pPr>
        <w:ind w:left="567"/>
        <w:contextualSpacing/>
        <w:rPr>
          <w:noProof/>
          <w:szCs w:val="24"/>
        </w:rPr>
      </w:pPr>
      <w:r>
        <w:rPr>
          <w:noProof/>
        </w:rPr>
        <w:t>In PL: een vertegenwoordigingskantoor mag alleen reclame- en promotieactiviteiten voor de vertegenwoordigde buitenlandse moederonderneming uitvoeren. Voor alle sectoren, met uitzondering van rechtskundige diensten, geldt dat investeerders van buiten de Europese Unie en hun ondernemingen zich uitsluitend kunnen vestigen in de vorm van een commanditaire vennootschap, een commanditaire vennootschap op aandelen, een vennootschap met beperkte aansprakelijkheid of een naamloze vennootschap, terwijl binnenlandse investeerders en ondernemingen ook niet-commerciële vennootschapsvormen mogen hebben (vennootschap onder firma en vennootschap met onbeperkte aansprakelijkheid).</w:t>
      </w:r>
    </w:p>
    <w:p w14:paraId="28EB9DDB" w14:textId="77777777" w:rsidR="00857611" w:rsidRPr="00D84C7B" w:rsidRDefault="00857611" w:rsidP="001761FC">
      <w:pPr>
        <w:ind w:left="567"/>
        <w:contextualSpacing/>
        <w:rPr>
          <w:noProof/>
          <w:szCs w:val="24"/>
        </w:rPr>
      </w:pPr>
    </w:p>
    <w:p w14:paraId="7213A602" w14:textId="41BBEB25" w:rsidR="00857611" w:rsidRPr="00D84C7B" w:rsidRDefault="00857611" w:rsidP="001761FC">
      <w:pPr>
        <w:ind w:left="567"/>
        <w:contextualSpacing/>
        <w:rPr>
          <w:iCs/>
          <w:noProof/>
          <w:szCs w:val="24"/>
        </w:rPr>
      </w:pPr>
      <w:r>
        <w:rPr>
          <w:noProof/>
        </w:rPr>
        <w:t>Maatregelen:</w:t>
      </w:r>
    </w:p>
    <w:p w14:paraId="76D4978E" w14:textId="77777777" w:rsidR="00857611" w:rsidRPr="00D84C7B" w:rsidRDefault="00857611" w:rsidP="001761FC">
      <w:pPr>
        <w:ind w:left="567"/>
        <w:contextualSpacing/>
        <w:rPr>
          <w:iCs/>
          <w:noProof/>
          <w:szCs w:val="24"/>
        </w:rPr>
      </w:pPr>
    </w:p>
    <w:p w14:paraId="54C7141A" w14:textId="348C864A" w:rsidR="00857611" w:rsidRPr="00D84C7B" w:rsidRDefault="00857611" w:rsidP="001761FC">
      <w:pPr>
        <w:ind w:left="567"/>
        <w:contextualSpacing/>
        <w:rPr>
          <w:iCs/>
          <w:noProof/>
          <w:szCs w:val="24"/>
        </w:rPr>
      </w:pPr>
      <w:r>
        <w:rPr>
          <w:noProof/>
        </w:rPr>
        <w:t xml:space="preserve">PL: Wet van </w:t>
      </w:r>
      <w:r w:rsidRPr="0030224D">
        <w:rPr>
          <w:noProof/>
        </w:rPr>
        <w:t>6</w:t>
      </w:r>
      <w:r>
        <w:rPr>
          <w:noProof/>
        </w:rPr>
        <w:t> maart</w:t>
      </w:r>
      <w:r w:rsidR="00021E36">
        <w:rPr>
          <w:noProof/>
        </w:rPr>
        <w:t xml:space="preserve"> </w:t>
      </w:r>
      <w:r w:rsidRPr="0030224D">
        <w:rPr>
          <w:noProof/>
        </w:rPr>
        <w:t>2018</w:t>
      </w:r>
      <w:r>
        <w:rPr>
          <w:noProof/>
        </w:rPr>
        <w:t xml:space="preserve"> houdende regels betreffende de economische activiteit van buitenlandse ondernemers en andere buitenlanders op het grondgebied van de Republiek Polen</w:t>
      </w:r>
    </w:p>
    <w:p w14:paraId="745B0A79" w14:textId="77777777" w:rsidR="00857611" w:rsidRPr="00D84C7B" w:rsidRDefault="00857611" w:rsidP="00857611">
      <w:pPr>
        <w:contextualSpacing/>
        <w:rPr>
          <w:iCs/>
          <w:noProof/>
          <w:szCs w:val="24"/>
        </w:rPr>
      </w:pPr>
    </w:p>
    <w:p w14:paraId="63ADCCC6" w14:textId="10EDB172" w:rsidR="00857611" w:rsidRPr="00D84C7B" w:rsidRDefault="0028673D" w:rsidP="009B0478">
      <w:pPr>
        <w:ind w:left="567" w:hanging="567"/>
        <w:contextualSpacing/>
        <w:rPr>
          <w:bCs/>
          <w:iCs/>
          <w:noProof/>
          <w:szCs w:val="24"/>
        </w:rPr>
      </w:pPr>
      <w:bookmarkStart w:id="89" w:name="_Toc5371293"/>
      <w:r>
        <w:rPr>
          <w:noProof/>
        </w:rPr>
        <w:br w:type="page"/>
      </w:r>
      <w:bookmarkStart w:id="90" w:name="_Toc452570599"/>
      <w:r>
        <w:rPr>
          <w:noProof/>
        </w:rPr>
        <w:t>b)</w:t>
      </w:r>
      <w:r>
        <w:rPr>
          <w:noProof/>
        </w:rPr>
        <w:tab/>
        <w:t>Verwerving van onroerend goed</w:t>
      </w:r>
      <w:bookmarkEnd w:id="89"/>
      <w:bookmarkEnd w:id="90"/>
    </w:p>
    <w:p w14:paraId="1D95BBD9" w14:textId="77777777" w:rsidR="00857611" w:rsidRPr="00D84C7B" w:rsidRDefault="00857611" w:rsidP="00857611">
      <w:pPr>
        <w:contextualSpacing/>
        <w:rPr>
          <w:noProof/>
          <w:szCs w:val="24"/>
        </w:rPr>
      </w:pPr>
    </w:p>
    <w:p w14:paraId="1454273C" w14:textId="77777777" w:rsidR="00857611" w:rsidRPr="00D84C7B" w:rsidRDefault="00857611" w:rsidP="001761FC">
      <w:pPr>
        <w:ind w:left="567"/>
        <w:contextualSpacing/>
        <w:rPr>
          <w:bCs/>
          <w:noProof/>
          <w:szCs w:val="24"/>
        </w:rPr>
      </w:pPr>
      <w:r>
        <w:rPr>
          <w:noProof/>
        </w:rPr>
        <w:t>Met betrekking tot liberalisering van investeringen — nationale behandeling:</w:t>
      </w:r>
    </w:p>
    <w:p w14:paraId="7B71F37F" w14:textId="77777777" w:rsidR="00857611" w:rsidRPr="00D84C7B" w:rsidRDefault="00857611" w:rsidP="001761FC">
      <w:pPr>
        <w:ind w:left="567"/>
        <w:contextualSpacing/>
        <w:rPr>
          <w:noProof/>
          <w:szCs w:val="24"/>
        </w:rPr>
      </w:pPr>
    </w:p>
    <w:p w14:paraId="5D975302" w14:textId="77777777" w:rsidR="00857611" w:rsidRPr="00D84C7B" w:rsidRDefault="00857611" w:rsidP="001761FC">
      <w:pPr>
        <w:ind w:left="567"/>
        <w:contextualSpacing/>
        <w:rPr>
          <w:noProof/>
          <w:szCs w:val="24"/>
        </w:rPr>
      </w:pPr>
      <w:r>
        <w:rPr>
          <w:noProof/>
        </w:rPr>
        <w:t>In AT (geldt ook voor het regionale bestuursniveau): voor de verwerving, aankoop, huur of leasing van onroerend goed door natuurlijke personen en ondernemingen van buiten de Europese Unie is een vergunning vereist van de bevoegde regionale autoriteiten (Länder). Vergunningen worden slechts verleend indien de verwerving wordt geacht in het algemeen belang te zijn (met name op economisch, sociaal en cultureel vlak).</w:t>
      </w:r>
    </w:p>
    <w:p w14:paraId="115867F2" w14:textId="77777777" w:rsidR="00857611" w:rsidRPr="00D84C7B" w:rsidRDefault="00857611" w:rsidP="001761FC">
      <w:pPr>
        <w:ind w:left="567"/>
        <w:contextualSpacing/>
        <w:rPr>
          <w:noProof/>
          <w:szCs w:val="24"/>
        </w:rPr>
      </w:pPr>
    </w:p>
    <w:p w14:paraId="079857D4" w14:textId="2EA4E2E0" w:rsidR="00857611" w:rsidRPr="00D84C7B" w:rsidRDefault="00857611" w:rsidP="001761FC">
      <w:pPr>
        <w:ind w:left="567"/>
        <w:contextualSpacing/>
        <w:rPr>
          <w:noProof/>
          <w:szCs w:val="24"/>
        </w:rPr>
      </w:pPr>
      <w:r>
        <w:rPr>
          <w:noProof/>
        </w:rPr>
        <w:t>In CY: Cyprioten of personen van Cypriotische herkomst en onderdanen van een lidstaat mogen zonder beperkingen goederen in Cyprus verwerven. Zonder toestemming van de ministerraad kunnen buitenlanders geen onroerend goed verwerven, tenzij als gevolg van een overlijden. Voor buitenlanders geldt dat wanneer het verworven onroerend goed de omvang overschrijdt die nodig is voor het optrekken van een huis of een gebouw voor commerciële doeleinden, of de oppervlakte van twee donum (</w:t>
      </w:r>
      <w:r w:rsidRPr="0030224D">
        <w:rPr>
          <w:noProof/>
        </w:rPr>
        <w:t>2</w:t>
      </w:r>
      <w:r>
        <w:rPr>
          <w:noProof/>
        </w:rPr>
        <w:t> </w:t>
      </w:r>
      <w:r w:rsidRPr="0030224D">
        <w:rPr>
          <w:noProof/>
        </w:rPr>
        <w:t>676</w:t>
      </w:r>
      <w:r>
        <w:rPr>
          <w:noProof/>
        </w:rPr>
        <w:t> m</w:t>
      </w:r>
      <w:r w:rsidRPr="0030224D">
        <w:rPr>
          <w:noProof/>
          <w:vertAlign w:val="superscript"/>
        </w:rPr>
        <w:t>2</w:t>
      </w:r>
      <w:r>
        <w:rPr>
          <w:noProof/>
        </w:rPr>
        <w:t>) overschrijdt, elke door de ministerraad verleende vergunning is onderworpen aan de voorwaarden, beperkingen en criteria die door de ministerraad bij verordeningen zijn vastgesteld en zijn goedgekeurd door het Huis van Afgevaardigden. Een buitenlander is elke persoon die geen burger is van de Republiek Cyprus, ondernemingen waarover buitenlandse zeggenschap bestaat, daaronder begrepen. Buitenlanders van Cypriotische oorsprong of niet-Cypriotische echtgenoten van burgers van de Republiek Cyprus vallen niet onder dat begrip.</w:t>
      </w:r>
    </w:p>
    <w:p w14:paraId="7A6E1A3B" w14:textId="77777777" w:rsidR="00857611" w:rsidRPr="00D84C7B" w:rsidRDefault="00857611" w:rsidP="001761FC">
      <w:pPr>
        <w:ind w:left="567"/>
        <w:contextualSpacing/>
        <w:rPr>
          <w:noProof/>
          <w:szCs w:val="24"/>
        </w:rPr>
      </w:pPr>
    </w:p>
    <w:p w14:paraId="6CF14ECE" w14:textId="3590EC42" w:rsidR="00857611" w:rsidRPr="00D84C7B" w:rsidRDefault="00D26344" w:rsidP="001761FC">
      <w:pPr>
        <w:ind w:left="567"/>
        <w:contextualSpacing/>
        <w:rPr>
          <w:noProof/>
          <w:szCs w:val="24"/>
        </w:rPr>
      </w:pPr>
      <w:r>
        <w:rPr>
          <w:noProof/>
        </w:rPr>
        <w:br w:type="page"/>
        <w:t>In CZ: voor landbouwgrond in handen van de overheid gelden specifieke regels. Landbouwgrond van de staat kan alleen worden verworven door Tsjechische onderdanen, onderdanen van een andere lidstaat, onderdanen van staten die partij zijn bij de Overeenkomst betreffende de EER of onderdanen van de Zwitserse Bondsstaat. Rechtspersonen kunnen alleen landbouwgrond van de staat verwerven als het agrarische ondernemers in de Tsjechische Republiek betreft of personen met een vergelijkbare status in een andere lidstaat, in staten die partij zijn bij de Overeenkomst betreffende de EER of in de Zwitserse Bondsstaat.</w:t>
      </w:r>
    </w:p>
    <w:p w14:paraId="00691AF8" w14:textId="77777777" w:rsidR="00857611" w:rsidRPr="00D84C7B" w:rsidRDefault="00857611" w:rsidP="001761FC">
      <w:pPr>
        <w:ind w:left="567"/>
        <w:contextualSpacing/>
        <w:rPr>
          <w:noProof/>
          <w:szCs w:val="24"/>
        </w:rPr>
      </w:pPr>
    </w:p>
    <w:p w14:paraId="5B3C3F62" w14:textId="13C46C7B" w:rsidR="00857611" w:rsidRPr="00D84C7B" w:rsidRDefault="00857611" w:rsidP="001761FC">
      <w:pPr>
        <w:ind w:left="567"/>
        <w:contextualSpacing/>
        <w:rPr>
          <w:noProof/>
          <w:szCs w:val="24"/>
        </w:rPr>
      </w:pPr>
      <w:r>
        <w:rPr>
          <w:noProof/>
        </w:rPr>
        <w:t>In DK: natuurlijke personen die geen ingezetene van Denemarken zijn, en die niet eerder ingezetene van Denemarken waren gedurende een totale periode van vijf jaar, moeten overeenkomstig de Deense wet betreffende eigendomsverwerving toestemming van het Ministerie van Justitie krijgen voor de verwerving van onroerend goed in Denemarken. Dat geldt tevens voor niet in Denemarken ingeschreven rechtspersonen. Voor natuurlijke personen wordt de verwerving van onroerend goed toegestaan indien de aanvrager het onroerend goed zal gebruiken als zijn/haar hoofdverblijfplaats.</w:t>
      </w:r>
    </w:p>
    <w:p w14:paraId="315881A6" w14:textId="77777777" w:rsidR="00857611" w:rsidRPr="00D84C7B" w:rsidRDefault="00857611" w:rsidP="001761FC">
      <w:pPr>
        <w:ind w:left="567"/>
        <w:contextualSpacing/>
        <w:rPr>
          <w:noProof/>
          <w:szCs w:val="24"/>
        </w:rPr>
      </w:pPr>
    </w:p>
    <w:p w14:paraId="2B728683" w14:textId="77777777" w:rsidR="00857611" w:rsidRPr="00D84C7B" w:rsidRDefault="00857611" w:rsidP="001761FC">
      <w:pPr>
        <w:ind w:left="567"/>
        <w:contextualSpacing/>
        <w:rPr>
          <w:noProof/>
          <w:szCs w:val="24"/>
        </w:rPr>
      </w:pPr>
      <w:r>
        <w:rPr>
          <w:noProof/>
        </w:rPr>
        <w:t>Voor niet in Denemarken ingeschreven rechtspersonen zal de verwerving van onroerend goed over het algemeen worden toegestaan, indien de verwerving een eerste vereiste voor de zakelijke activiteiten van de koper is. Toestemming is eveneens vereist indien de aanvrager het onroerend goed zal gebruiken als tweede woning. Die toestemming wordt alleen verleend als de aanvrager op grond van een algemene en concrete beoordeling wordt geacht bijzonder nauwe banden met Denemarken te hebben.</w:t>
      </w:r>
    </w:p>
    <w:p w14:paraId="639F14D2" w14:textId="77777777" w:rsidR="00857611" w:rsidRPr="00D84C7B" w:rsidRDefault="00857611" w:rsidP="001761FC">
      <w:pPr>
        <w:ind w:left="567"/>
        <w:contextualSpacing/>
        <w:rPr>
          <w:noProof/>
          <w:szCs w:val="24"/>
        </w:rPr>
      </w:pPr>
    </w:p>
    <w:p w14:paraId="68EEB632" w14:textId="47C1F4AE" w:rsidR="00857611" w:rsidRPr="006C6117" w:rsidRDefault="00D26344" w:rsidP="001761FC">
      <w:pPr>
        <w:ind w:left="567"/>
        <w:contextualSpacing/>
        <w:rPr>
          <w:iCs/>
          <w:noProof/>
          <w:szCs w:val="24"/>
        </w:rPr>
      </w:pPr>
      <w:r>
        <w:rPr>
          <w:noProof/>
        </w:rPr>
        <w:br w:type="page"/>
        <w:t>Toestemming in het kader van de wet op de eigendomsverkrijging wordt slechts verleend voor de verwerving van een specifiek onroerend goed. De verwerving van landbouwgrond door natuurlijke of rechtspersonen wordt bovendien geregeld door de Deense Wet inzake landbouwbedrijven, die beperkingen oplegt aan alle personen, Deens of buitenlands, ten aanzien van de verwerving van agrarische eigendommen. Natuurlijke of rechtspersonen die agrarisch onroerend goed wensen te verwerven, moeten dus aan de voorschriften van die wet voldoen. Dat betekent in het algemeen dat op het landbouwbedrijf een beperkt woonplaatsvereiste van toepassing is. Het woonplaatsvereiste is niet persoonlijk. Rechtspersonen moeten tot de in §</w:t>
      </w:r>
      <w:r w:rsidR="00021E36">
        <w:rPr>
          <w:noProof/>
        </w:rPr>
        <w:t> </w:t>
      </w:r>
      <w:r w:rsidRPr="0030224D">
        <w:rPr>
          <w:noProof/>
        </w:rPr>
        <w:t>20</w:t>
      </w:r>
      <w:r>
        <w:rPr>
          <w:noProof/>
        </w:rPr>
        <w:t xml:space="preserve"> en §</w:t>
      </w:r>
      <w:r w:rsidR="00021E36">
        <w:rPr>
          <w:noProof/>
        </w:rPr>
        <w:t> </w:t>
      </w:r>
      <w:r w:rsidRPr="0030224D">
        <w:rPr>
          <w:noProof/>
        </w:rPr>
        <w:t>21</w:t>
      </w:r>
      <w:r>
        <w:rPr>
          <w:noProof/>
        </w:rPr>
        <w:t xml:space="preserve"> van de wet vermelde soorten behoren en in de Unie (of EER) zijn geregistreerd.</w:t>
      </w:r>
    </w:p>
    <w:p w14:paraId="28D08A4F" w14:textId="77777777" w:rsidR="00857611" w:rsidRPr="00D84C7B" w:rsidRDefault="00857611" w:rsidP="001761FC">
      <w:pPr>
        <w:ind w:left="567"/>
        <w:contextualSpacing/>
        <w:rPr>
          <w:iCs/>
          <w:noProof/>
          <w:szCs w:val="24"/>
        </w:rPr>
      </w:pPr>
    </w:p>
    <w:p w14:paraId="6356D2FC" w14:textId="46444075" w:rsidR="00857611" w:rsidRPr="00D84C7B" w:rsidRDefault="00857611" w:rsidP="001761FC">
      <w:pPr>
        <w:ind w:left="567"/>
        <w:contextualSpacing/>
        <w:rPr>
          <w:noProof/>
          <w:szCs w:val="24"/>
        </w:rPr>
      </w:pPr>
      <w:r>
        <w:rPr>
          <w:noProof/>
        </w:rPr>
        <w:t>In EE: een rechtspersoon uit een OESO-lidstaat heeft het recht een onroerend goed te verwerven dat het volgende omvat:</w:t>
      </w:r>
    </w:p>
    <w:p w14:paraId="14E90908" w14:textId="77777777" w:rsidR="00857611" w:rsidRPr="00D84C7B" w:rsidRDefault="00857611" w:rsidP="001761FC">
      <w:pPr>
        <w:ind w:left="567"/>
        <w:rPr>
          <w:noProof/>
        </w:rPr>
      </w:pPr>
    </w:p>
    <w:p w14:paraId="4B0C3892" w14:textId="06A08212" w:rsidR="00857611" w:rsidRPr="00D84C7B" w:rsidRDefault="00857611" w:rsidP="001761FC">
      <w:pPr>
        <w:ind w:left="1134" w:hanging="567"/>
        <w:rPr>
          <w:noProof/>
        </w:rPr>
      </w:pPr>
      <w:r>
        <w:rPr>
          <w:noProof/>
        </w:rPr>
        <w:t>i)</w:t>
      </w:r>
      <w:r>
        <w:rPr>
          <w:noProof/>
        </w:rPr>
        <w:tab/>
        <w:t>in totaal minder dan tien hectare landbouwgrond, bosgrond of landbouw- en bosgrond zonder beperkingen;</w:t>
      </w:r>
    </w:p>
    <w:p w14:paraId="2EE30983" w14:textId="77777777" w:rsidR="00857611" w:rsidRPr="00D84C7B" w:rsidRDefault="00857611" w:rsidP="001761FC">
      <w:pPr>
        <w:ind w:left="567"/>
        <w:rPr>
          <w:noProof/>
        </w:rPr>
      </w:pPr>
    </w:p>
    <w:p w14:paraId="56F0C393" w14:textId="56AAA615" w:rsidR="00857611" w:rsidRPr="00D84C7B" w:rsidRDefault="00857611" w:rsidP="001761FC">
      <w:pPr>
        <w:ind w:left="1134" w:hanging="567"/>
        <w:rPr>
          <w:noProof/>
        </w:rPr>
      </w:pPr>
      <w:r>
        <w:rPr>
          <w:noProof/>
        </w:rPr>
        <w:t>ii)</w:t>
      </w:r>
      <w:r>
        <w:rPr>
          <w:noProof/>
        </w:rPr>
        <w:tab/>
        <w:t>tien hectare of meer landbouwgrond indien de rechtspersoon gedurende de drie jaar die onmiddellijk voorafgaan aan het jaar waarin de verwerving van het onroerend goed plaatsvond, betrokken is geweest bij de productie van de in bijlage I bij het Verdrag betreffende de werking van de Europese Unie vermelde landbouwproducten, met uitzondering van visserijproducten en katoen (“landbouwproduct”);</w:t>
      </w:r>
    </w:p>
    <w:p w14:paraId="6D8BC833" w14:textId="77777777" w:rsidR="00857611" w:rsidRPr="00D84C7B" w:rsidRDefault="00857611" w:rsidP="001761FC">
      <w:pPr>
        <w:ind w:left="567"/>
        <w:rPr>
          <w:noProof/>
        </w:rPr>
      </w:pPr>
    </w:p>
    <w:p w14:paraId="268C38A7" w14:textId="24209D72" w:rsidR="00857611" w:rsidRPr="0028673D" w:rsidRDefault="0028673D" w:rsidP="001761FC">
      <w:pPr>
        <w:ind w:left="1134" w:hanging="567"/>
        <w:rPr>
          <w:noProof/>
        </w:rPr>
      </w:pPr>
      <w:r>
        <w:rPr>
          <w:noProof/>
        </w:rPr>
        <w:br w:type="page"/>
        <w:t>iii)</w:t>
      </w:r>
      <w:r>
        <w:rPr>
          <w:noProof/>
        </w:rPr>
        <w:tab/>
        <w:t>tien hectare of meer bosgrond indien de rechtspersoon gedurende de drie jaar die onmiddellijk voorafgaan aan het jaar waarin de verwerving van het onroerend goed plaatsvond, betrokken is geweest bij bosbeheer in de zin van de Boswet (hierna “bosbeheer” genoemd) of de productie van landbouwproducten.</w:t>
      </w:r>
    </w:p>
    <w:p w14:paraId="6C661656" w14:textId="77777777" w:rsidR="00857611" w:rsidRPr="0028673D" w:rsidRDefault="00857611" w:rsidP="001761FC">
      <w:pPr>
        <w:ind w:left="567"/>
        <w:rPr>
          <w:noProof/>
        </w:rPr>
      </w:pPr>
    </w:p>
    <w:p w14:paraId="2373DFE0" w14:textId="36F7B240" w:rsidR="00857611" w:rsidRPr="0028673D" w:rsidRDefault="00857611" w:rsidP="001761FC">
      <w:pPr>
        <w:ind w:left="1134" w:hanging="567"/>
        <w:rPr>
          <w:noProof/>
        </w:rPr>
      </w:pPr>
      <w:r>
        <w:rPr>
          <w:noProof/>
        </w:rPr>
        <w:t>iv)</w:t>
      </w:r>
      <w:r>
        <w:rPr>
          <w:noProof/>
        </w:rPr>
        <w:tab/>
        <w:t>minder dan tien hectare landbouwgrond en minder dan tien hectare bosgrond, maar in totaal tien hectare of meer landbouw- en bosgrond, indien de rechtspersoon gedurende de drie jaar die onmiddellijk voorafgaan aan het jaar waarin de verwerving van het onroerend goed plaatsvond, betrokken is geweest bij de productie van landbouwproducten of bosbeheer.</w:t>
      </w:r>
    </w:p>
    <w:p w14:paraId="2F6046F4" w14:textId="77777777" w:rsidR="00857611" w:rsidRPr="0028673D" w:rsidRDefault="00857611" w:rsidP="001761FC">
      <w:pPr>
        <w:ind w:left="567"/>
        <w:rPr>
          <w:noProof/>
        </w:rPr>
      </w:pPr>
    </w:p>
    <w:p w14:paraId="1B8EC96C" w14:textId="795E42F4" w:rsidR="00857611" w:rsidRPr="0028673D" w:rsidRDefault="00857611" w:rsidP="001761FC">
      <w:pPr>
        <w:ind w:left="567"/>
        <w:contextualSpacing/>
        <w:rPr>
          <w:noProof/>
          <w:szCs w:val="24"/>
        </w:rPr>
      </w:pPr>
      <w:r>
        <w:rPr>
          <w:noProof/>
        </w:rPr>
        <w:t>Indien een rechtspersoon niet voldoet aan de in de punten ii) tot en met iv) gestelde eisen, kan hij een onroerend goed dat in totaal ten minste tien hectare landbouwgrond, bosgrond of landbouw- en bosgrond omvat, slechts verwerven met toestemming van de gemeenteraad van de plaats waar het te verwerven onroerend goed zich bevindt.</w:t>
      </w:r>
    </w:p>
    <w:p w14:paraId="4FD1F259" w14:textId="77777777" w:rsidR="00857611" w:rsidRPr="0028673D" w:rsidRDefault="00857611" w:rsidP="001761FC">
      <w:pPr>
        <w:ind w:left="567"/>
        <w:contextualSpacing/>
        <w:rPr>
          <w:noProof/>
          <w:szCs w:val="24"/>
        </w:rPr>
      </w:pPr>
    </w:p>
    <w:p w14:paraId="444B306D" w14:textId="76AB1AF0" w:rsidR="00857611" w:rsidRPr="00D84C7B" w:rsidRDefault="00857611" w:rsidP="001761FC">
      <w:pPr>
        <w:ind w:left="567"/>
        <w:contextualSpacing/>
        <w:rPr>
          <w:noProof/>
          <w:szCs w:val="24"/>
        </w:rPr>
      </w:pPr>
      <w:r>
        <w:rPr>
          <w:noProof/>
        </w:rPr>
        <w:t>In bepaalde geografische gebieden gelden voor niet-EER-onderdanen beperkingen inzake de verwerving van onroerend goed.</w:t>
      </w:r>
    </w:p>
    <w:p w14:paraId="138D9540" w14:textId="77777777" w:rsidR="00857611" w:rsidRPr="00D84C7B" w:rsidRDefault="00857611" w:rsidP="001761FC">
      <w:pPr>
        <w:ind w:left="567"/>
        <w:contextualSpacing/>
        <w:rPr>
          <w:noProof/>
          <w:szCs w:val="24"/>
        </w:rPr>
      </w:pPr>
    </w:p>
    <w:p w14:paraId="39A36EF3" w14:textId="524F2298" w:rsidR="00857611" w:rsidRPr="00D84C7B" w:rsidRDefault="0028673D" w:rsidP="001761FC">
      <w:pPr>
        <w:ind w:left="567"/>
        <w:contextualSpacing/>
        <w:rPr>
          <w:noProof/>
          <w:szCs w:val="24"/>
        </w:rPr>
      </w:pPr>
      <w:r>
        <w:rPr>
          <w:noProof/>
        </w:rPr>
        <w:br w:type="page"/>
        <w:t>In EL: de verwerving of huur van onroerend goed in de grensregio’s is verboden voor natuurlijke personen of rechtspersonen die niet de nationaliteit hebben van of wier basis niet gelegen is in een van de lidstaten of een van de leden van de Europese Vrijhandelsassociatie. Het verbod kan worden opgeheven bij een discretionair besluit van een commissie van de bevoegde decentrale overheid (of</w:t>
      </w:r>
      <w:r w:rsidR="00021E36">
        <w:rPr>
          <w:noProof/>
        </w:rPr>
        <w:t xml:space="preserve"> </w:t>
      </w:r>
      <w:r>
        <w:rPr>
          <w:noProof/>
        </w:rPr>
        <w:t>de minister van Nationale Defensie indien de te exploiteren eigendommen eigendom zijn van het Fonds voor de exploitatie van particulier openbaar eigendom).</w:t>
      </w:r>
    </w:p>
    <w:p w14:paraId="4DE42AAE" w14:textId="77777777" w:rsidR="00857611" w:rsidRPr="00D84C7B" w:rsidRDefault="00857611" w:rsidP="001761FC">
      <w:pPr>
        <w:ind w:left="567"/>
        <w:contextualSpacing/>
        <w:rPr>
          <w:noProof/>
          <w:szCs w:val="24"/>
        </w:rPr>
      </w:pPr>
    </w:p>
    <w:p w14:paraId="45463D36" w14:textId="1D3565F2" w:rsidR="00857611" w:rsidRPr="00D84C7B" w:rsidRDefault="00857611" w:rsidP="001761FC">
      <w:pPr>
        <w:ind w:left="567"/>
        <w:contextualSpacing/>
        <w:rPr>
          <w:noProof/>
          <w:szCs w:val="24"/>
        </w:rPr>
      </w:pPr>
      <w:r>
        <w:rPr>
          <w:noProof/>
        </w:rPr>
        <w:t>In HR: buitenlandse ondernemingen mogen alleen onroerend goed verwerven met het oog op het verlenen van diensten indien zij als rechtspersoon naar Kroatisch recht gevestigd en opgericht zijn. Voor de verwerving van onroerend goed zoals vereist voor de levering van diensten door filialen, is de goedkeuring van het Ministerie van Justitie vereist. Buitenlanders kunnen geen landbouwgrond verwerven.</w:t>
      </w:r>
    </w:p>
    <w:p w14:paraId="32A71EF4" w14:textId="77777777" w:rsidR="00857611" w:rsidRPr="00D84C7B" w:rsidRDefault="00857611" w:rsidP="001761FC">
      <w:pPr>
        <w:ind w:left="567"/>
        <w:contextualSpacing/>
        <w:rPr>
          <w:noProof/>
          <w:szCs w:val="24"/>
        </w:rPr>
      </w:pPr>
    </w:p>
    <w:p w14:paraId="505B446A" w14:textId="72520DF5" w:rsidR="00857611" w:rsidRPr="00D84C7B" w:rsidRDefault="00857611" w:rsidP="001761FC">
      <w:pPr>
        <w:ind w:left="567"/>
        <w:contextualSpacing/>
        <w:rPr>
          <w:noProof/>
          <w:szCs w:val="24"/>
        </w:rPr>
      </w:pPr>
      <w:r>
        <w:rPr>
          <w:noProof/>
        </w:rPr>
        <w:t xml:space="preserve">In MT: personen die geen onderdaan zijn van een lidstaat, kunnen geen onroerend goed verwerven voor commerciële doeleinden. Bedrijven waarvan </w:t>
      </w:r>
      <w:r w:rsidRPr="0030224D">
        <w:rPr>
          <w:noProof/>
        </w:rPr>
        <w:t>25</w:t>
      </w:r>
      <w:r>
        <w:rPr>
          <w:noProof/>
        </w:rPr>
        <w:t> % (of meer) van de aandeelhouders van buiten de Europese Unie zijn, moeten een vergunning verkrijgen van de bevoegde autoriteit (minister van Financiën) om onroerend goed voor commerciële of zakelijke doeleinden te kopen. De bevoegde autoriteit zal beslissen of de voorgestelde verwerving een nettovoordeel voor de Maltese economie vertegenwoordigt.</w:t>
      </w:r>
    </w:p>
    <w:p w14:paraId="585C852D" w14:textId="77777777" w:rsidR="00857611" w:rsidRPr="00D84C7B" w:rsidRDefault="00857611" w:rsidP="001761FC">
      <w:pPr>
        <w:ind w:left="567"/>
        <w:contextualSpacing/>
        <w:rPr>
          <w:noProof/>
          <w:szCs w:val="24"/>
        </w:rPr>
      </w:pPr>
    </w:p>
    <w:p w14:paraId="706DF40C" w14:textId="2494B907" w:rsidR="00857611" w:rsidRPr="00D84C7B" w:rsidRDefault="0028673D" w:rsidP="001761FC">
      <w:pPr>
        <w:ind w:left="567"/>
        <w:contextualSpacing/>
        <w:rPr>
          <w:noProof/>
          <w:szCs w:val="24"/>
        </w:rPr>
      </w:pPr>
      <w:r>
        <w:rPr>
          <w:noProof/>
        </w:rPr>
        <w:br w:type="page"/>
        <w:t>In PL: voor de rechtstreekse en onrechtstreekse verwerving van onroerend door buitenlanders is een vergunning vereist. De vergunning wordt verleend bij administratief besluit van de minister van Binnenlandse Zaken, met instemming van de minister van Nationale Defensie, en, in het geval van agrarisch onroerend goed, ook met instemming van de minister van Landbouw en Plattelandsontwikkeling.</w:t>
      </w:r>
    </w:p>
    <w:p w14:paraId="4538755B" w14:textId="77777777" w:rsidR="00857611" w:rsidRPr="00D84C7B" w:rsidRDefault="00857611" w:rsidP="001761FC">
      <w:pPr>
        <w:ind w:left="567"/>
        <w:contextualSpacing/>
        <w:rPr>
          <w:noProof/>
          <w:szCs w:val="24"/>
        </w:rPr>
      </w:pPr>
    </w:p>
    <w:p w14:paraId="21FB0DC9" w14:textId="77777777" w:rsidR="00857611" w:rsidRPr="00960078" w:rsidRDefault="00857611" w:rsidP="001761FC">
      <w:pPr>
        <w:ind w:left="567"/>
        <w:contextualSpacing/>
        <w:rPr>
          <w:iCs/>
          <w:noProof/>
          <w:szCs w:val="24"/>
          <w:lang w:val="de-DE"/>
        </w:rPr>
      </w:pPr>
      <w:r w:rsidRPr="00960078">
        <w:rPr>
          <w:noProof/>
          <w:lang w:val="de-DE"/>
        </w:rPr>
        <w:t>Maatregelen:</w:t>
      </w:r>
    </w:p>
    <w:p w14:paraId="374C96CF" w14:textId="77777777" w:rsidR="00857611" w:rsidRPr="000B1ED2" w:rsidRDefault="00857611" w:rsidP="001761FC">
      <w:pPr>
        <w:ind w:left="567"/>
        <w:contextualSpacing/>
        <w:rPr>
          <w:iCs/>
          <w:noProof/>
          <w:szCs w:val="24"/>
          <w:lang w:val="de-DE"/>
        </w:rPr>
      </w:pPr>
    </w:p>
    <w:p w14:paraId="10426549" w14:textId="0F01A3B0" w:rsidR="00857611" w:rsidRPr="00960078" w:rsidRDefault="00857611" w:rsidP="001761FC">
      <w:pPr>
        <w:ind w:left="567"/>
        <w:contextualSpacing/>
        <w:rPr>
          <w:iCs/>
          <w:noProof/>
          <w:szCs w:val="24"/>
          <w:lang w:val="de-DE"/>
        </w:rPr>
      </w:pPr>
      <w:r w:rsidRPr="00960078">
        <w:rPr>
          <w:noProof/>
          <w:lang w:val="de-DE"/>
        </w:rPr>
        <w:t>AT: Burgenländisches Grundverkehrsgesetz, LGBL. Nr. </w:t>
      </w:r>
      <w:r w:rsidRPr="0030224D">
        <w:rPr>
          <w:noProof/>
          <w:lang w:val="de-DE"/>
        </w:rPr>
        <w:t>25</w:t>
      </w:r>
      <w:r w:rsidRPr="00960078">
        <w:rPr>
          <w:noProof/>
          <w:lang w:val="de-DE"/>
        </w:rPr>
        <w:t>/</w:t>
      </w:r>
      <w:r w:rsidRPr="0030224D">
        <w:rPr>
          <w:noProof/>
          <w:lang w:val="de-DE"/>
        </w:rPr>
        <w:t>2007</w:t>
      </w:r>
      <w:r w:rsidRPr="00960078">
        <w:rPr>
          <w:noProof/>
          <w:lang w:val="de-DE"/>
        </w:rPr>
        <w:t>;</w:t>
      </w:r>
    </w:p>
    <w:p w14:paraId="708EBE4B" w14:textId="77777777" w:rsidR="00D027D6" w:rsidRPr="000B1ED2" w:rsidRDefault="00D027D6" w:rsidP="001761FC">
      <w:pPr>
        <w:ind w:left="567"/>
        <w:contextualSpacing/>
        <w:rPr>
          <w:iCs/>
          <w:noProof/>
          <w:szCs w:val="24"/>
          <w:lang w:val="de-DE"/>
        </w:rPr>
      </w:pPr>
    </w:p>
    <w:p w14:paraId="5E344C14" w14:textId="6E4C6375" w:rsidR="00857611" w:rsidRPr="00960078" w:rsidRDefault="00857611" w:rsidP="001761FC">
      <w:pPr>
        <w:ind w:left="567"/>
        <w:contextualSpacing/>
        <w:rPr>
          <w:iCs/>
          <w:noProof/>
          <w:szCs w:val="24"/>
          <w:lang w:val="de-DE"/>
        </w:rPr>
      </w:pPr>
      <w:r w:rsidRPr="00960078">
        <w:rPr>
          <w:noProof/>
          <w:lang w:val="de-DE"/>
        </w:rPr>
        <w:t>Kärntner Grundverkehrsgesetz, LGBL. Nr. </w:t>
      </w:r>
      <w:r w:rsidRPr="0030224D">
        <w:rPr>
          <w:noProof/>
          <w:lang w:val="de-DE"/>
        </w:rPr>
        <w:t>9</w:t>
      </w:r>
      <w:r w:rsidRPr="00960078">
        <w:rPr>
          <w:noProof/>
          <w:lang w:val="de-DE"/>
        </w:rPr>
        <w:t>/</w:t>
      </w:r>
      <w:r w:rsidRPr="0030224D">
        <w:rPr>
          <w:noProof/>
          <w:lang w:val="de-DE"/>
        </w:rPr>
        <w:t>2004</w:t>
      </w:r>
      <w:r w:rsidRPr="00960078">
        <w:rPr>
          <w:noProof/>
          <w:lang w:val="de-DE"/>
        </w:rPr>
        <w:t>;</w:t>
      </w:r>
    </w:p>
    <w:p w14:paraId="039080D6" w14:textId="77777777" w:rsidR="00D027D6" w:rsidRPr="000B1ED2" w:rsidRDefault="00D027D6" w:rsidP="001761FC">
      <w:pPr>
        <w:ind w:left="567"/>
        <w:contextualSpacing/>
        <w:rPr>
          <w:iCs/>
          <w:noProof/>
          <w:szCs w:val="24"/>
          <w:lang w:val="de-DE"/>
        </w:rPr>
      </w:pPr>
    </w:p>
    <w:p w14:paraId="17577BB3" w14:textId="788AF949" w:rsidR="00857611" w:rsidRPr="00960078" w:rsidRDefault="00857611" w:rsidP="001761FC">
      <w:pPr>
        <w:ind w:left="567"/>
        <w:contextualSpacing/>
        <w:rPr>
          <w:iCs/>
          <w:noProof/>
          <w:szCs w:val="24"/>
          <w:lang w:val="de-DE"/>
        </w:rPr>
      </w:pPr>
      <w:r w:rsidRPr="00960078">
        <w:rPr>
          <w:noProof/>
          <w:lang w:val="de-DE"/>
        </w:rPr>
        <w:t xml:space="preserve">NÖ-Grundverkehrsgesetz, LGBL. </w:t>
      </w:r>
      <w:r w:rsidRPr="0030224D">
        <w:rPr>
          <w:noProof/>
          <w:lang w:val="de-DE"/>
        </w:rPr>
        <w:t>6800</w:t>
      </w:r>
      <w:r w:rsidRPr="00960078">
        <w:rPr>
          <w:noProof/>
          <w:lang w:val="de-DE"/>
        </w:rPr>
        <w:t>;</w:t>
      </w:r>
    </w:p>
    <w:p w14:paraId="17C26717" w14:textId="17F9A8F6" w:rsidR="00D027D6" w:rsidRPr="000B1ED2" w:rsidRDefault="00D027D6" w:rsidP="001761FC">
      <w:pPr>
        <w:ind w:left="567"/>
        <w:contextualSpacing/>
        <w:rPr>
          <w:iCs/>
          <w:noProof/>
          <w:szCs w:val="24"/>
          <w:lang w:val="de-DE"/>
        </w:rPr>
      </w:pPr>
    </w:p>
    <w:p w14:paraId="1231531A" w14:textId="6374201E" w:rsidR="00857611" w:rsidRPr="00960078" w:rsidRDefault="00857611" w:rsidP="001761FC">
      <w:pPr>
        <w:ind w:left="567"/>
        <w:contextualSpacing/>
        <w:rPr>
          <w:iCs/>
          <w:noProof/>
          <w:szCs w:val="24"/>
          <w:lang w:val="de-DE"/>
        </w:rPr>
      </w:pPr>
      <w:r w:rsidRPr="00960078">
        <w:rPr>
          <w:noProof/>
          <w:lang w:val="de-DE"/>
        </w:rPr>
        <w:t>OÖ- Grundverkehrsgesetz, LGBL. Nr. </w:t>
      </w:r>
      <w:r w:rsidRPr="0030224D">
        <w:rPr>
          <w:noProof/>
          <w:lang w:val="de-DE"/>
        </w:rPr>
        <w:t>88</w:t>
      </w:r>
      <w:r w:rsidRPr="00960078">
        <w:rPr>
          <w:noProof/>
          <w:lang w:val="de-DE"/>
        </w:rPr>
        <w:t>/</w:t>
      </w:r>
      <w:r w:rsidRPr="0030224D">
        <w:rPr>
          <w:noProof/>
          <w:lang w:val="de-DE"/>
        </w:rPr>
        <w:t>1994</w:t>
      </w:r>
      <w:r w:rsidRPr="00960078">
        <w:rPr>
          <w:noProof/>
          <w:lang w:val="de-DE"/>
        </w:rPr>
        <w:t>;</w:t>
      </w:r>
    </w:p>
    <w:p w14:paraId="790118CE" w14:textId="77777777" w:rsidR="00D027D6" w:rsidRPr="000B1ED2" w:rsidRDefault="00D027D6" w:rsidP="001761FC">
      <w:pPr>
        <w:ind w:left="567"/>
        <w:contextualSpacing/>
        <w:rPr>
          <w:iCs/>
          <w:noProof/>
          <w:szCs w:val="24"/>
          <w:lang w:val="de-DE"/>
        </w:rPr>
      </w:pPr>
    </w:p>
    <w:p w14:paraId="094DD474" w14:textId="3A2184FB" w:rsidR="00857611" w:rsidRPr="00960078" w:rsidRDefault="00857611" w:rsidP="001761FC">
      <w:pPr>
        <w:ind w:left="567"/>
        <w:contextualSpacing/>
        <w:rPr>
          <w:iCs/>
          <w:noProof/>
          <w:szCs w:val="24"/>
          <w:lang w:val="de-DE"/>
        </w:rPr>
      </w:pPr>
      <w:r w:rsidRPr="00960078">
        <w:rPr>
          <w:noProof/>
          <w:lang w:val="de-DE"/>
        </w:rPr>
        <w:t>Salzburger Grundverkehrsgesetz, LGBL. Nr. </w:t>
      </w:r>
      <w:r w:rsidRPr="0030224D">
        <w:rPr>
          <w:noProof/>
          <w:lang w:val="de-DE"/>
        </w:rPr>
        <w:t>9</w:t>
      </w:r>
      <w:r w:rsidRPr="00960078">
        <w:rPr>
          <w:noProof/>
          <w:lang w:val="de-DE"/>
        </w:rPr>
        <w:t>/</w:t>
      </w:r>
      <w:r w:rsidRPr="0030224D">
        <w:rPr>
          <w:noProof/>
          <w:lang w:val="de-DE"/>
        </w:rPr>
        <w:t>2002</w:t>
      </w:r>
      <w:r w:rsidRPr="00960078">
        <w:rPr>
          <w:noProof/>
          <w:lang w:val="de-DE"/>
        </w:rPr>
        <w:t>;</w:t>
      </w:r>
    </w:p>
    <w:p w14:paraId="32F76BA0" w14:textId="77777777" w:rsidR="00D027D6" w:rsidRPr="000B1ED2" w:rsidRDefault="00D027D6" w:rsidP="001761FC">
      <w:pPr>
        <w:ind w:left="567"/>
        <w:contextualSpacing/>
        <w:rPr>
          <w:iCs/>
          <w:noProof/>
          <w:szCs w:val="24"/>
          <w:lang w:val="de-DE"/>
        </w:rPr>
      </w:pPr>
    </w:p>
    <w:p w14:paraId="09DC2EF9" w14:textId="65875C1B" w:rsidR="00857611" w:rsidRPr="00960078" w:rsidRDefault="00857611" w:rsidP="001761FC">
      <w:pPr>
        <w:ind w:left="567"/>
        <w:contextualSpacing/>
        <w:rPr>
          <w:iCs/>
          <w:noProof/>
          <w:szCs w:val="24"/>
          <w:lang w:val="de-DE"/>
        </w:rPr>
      </w:pPr>
      <w:r w:rsidRPr="00960078">
        <w:rPr>
          <w:noProof/>
          <w:lang w:val="de-DE"/>
        </w:rPr>
        <w:t>Steiermärkisches Grundverkehrsgesetz, LGBL. Nr. </w:t>
      </w:r>
      <w:r w:rsidRPr="0030224D">
        <w:rPr>
          <w:noProof/>
          <w:lang w:val="de-DE"/>
        </w:rPr>
        <w:t>134</w:t>
      </w:r>
      <w:r w:rsidRPr="00960078">
        <w:rPr>
          <w:noProof/>
          <w:lang w:val="de-DE"/>
        </w:rPr>
        <w:t>/</w:t>
      </w:r>
      <w:r w:rsidRPr="0030224D">
        <w:rPr>
          <w:noProof/>
          <w:lang w:val="de-DE"/>
        </w:rPr>
        <w:t>1993</w:t>
      </w:r>
      <w:r w:rsidRPr="00960078">
        <w:rPr>
          <w:noProof/>
          <w:lang w:val="de-DE"/>
        </w:rPr>
        <w:t>;</w:t>
      </w:r>
    </w:p>
    <w:p w14:paraId="6DC851B5" w14:textId="77777777" w:rsidR="00D027D6" w:rsidRPr="000B1ED2" w:rsidRDefault="00D027D6" w:rsidP="001761FC">
      <w:pPr>
        <w:ind w:left="567"/>
        <w:contextualSpacing/>
        <w:rPr>
          <w:iCs/>
          <w:noProof/>
          <w:szCs w:val="24"/>
          <w:lang w:val="de-DE"/>
        </w:rPr>
      </w:pPr>
    </w:p>
    <w:p w14:paraId="5F02CF36" w14:textId="7128D38C" w:rsidR="00857611" w:rsidRPr="00960078" w:rsidRDefault="00857611" w:rsidP="001761FC">
      <w:pPr>
        <w:ind w:left="567"/>
        <w:contextualSpacing/>
        <w:rPr>
          <w:iCs/>
          <w:noProof/>
          <w:szCs w:val="24"/>
          <w:lang w:val="de-DE"/>
        </w:rPr>
      </w:pPr>
      <w:r w:rsidRPr="00960078">
        <w:rPr>
          <w:noProof/>
          <w:lang w:val="de-DE"/>
        </w:rPr>
        <w:t>Tiroler Grundverkehrsgesetz, LGBL. Nr. </w:t>
      </w:r>
      <w:r w:rsidRPr="0030224D">
        <w:rPr>
          <w:noProof/>
          <w:lang w:val="de-DE"/>
        </w:rPr>
        <w:t>61</w:t>
      </w:r>
      <w:r w:rsidRPr="00960078">
        <w:rPr>
          <w:noProof/>
          <w:lang w:val="de-DE"/>
        </w:rPr>
        <w:t>/</w:t>
      </w:r>
      <w:r w:rsidRPr="0030224D">
        <w:rPr>
          <w:noProof/>
          <w:lang w:val="de-DE"/>
        </w:rPr>
        <w:t>1996</w:t>
      </w:r>
      <w:r w:rsidRPr="00960078">
        <w:rPr>
          <w:noProof/>
          <w:lang w:val="de-DE"/>
        </w:rPr>
        <w:t>;</w:t>
      </w:r>
    </w:p>
    <w:p w14:paraId="464888D0" w14:textId="77777777" w:rsidR="00D027D6" w:rsidRPr="000B1ED2" w:rsidRDefault="00D027D6" w:rsidP="001761FC">
      <w:pPr>
        <w:ind w:left="567"/>
        <w:contextualSpacing/>
        <w:rPr>
          <w:iCs/>
          <w:noProof/>
          <w:szCs w:val="24"/>
          <w:lang w:val="de-DE"/>
        </w:rPr>
      </w:pPr>
    </w:p>
    <w:p w14:paraId="09D432C5" w14:textId="67B55D37" w:rsidR="00857611" w:rsidRPr="00960078" w:rsidRDefault="00857611" w:rsidP="001761FC">
      <w:pPr>
        <w:ind w:left="567"/>
        <w:contextualSpacing/>
        <w:rPr>
          <w:iCs/>
          <w:noProof/>
          <w:szCs w:val="24"/>
          <w:lang w:val="de-DE"/>
        </w:rPr>
      </w:pPr>
      <w:r w:rsidRPr="00960078">
        <w:rPr>
          <w:noProof/>
          <w:lang w:val="de-DE"/>
        </w:rPr>
        <w:t>Voralberger Grundverkehrsgesetz, LGBL. Nr. </w:t>
      </w:r>
      <w:r w:rsidRPr="0030224D">
        <w:rPr>
          <w:noProof/>
          <w:lang w:val="de-DE"/>
        </w:rPr>
        <w:t>42</w:t>
      </w:r>
      <w:r w:rsidRPr="00960078">
        <w:rPr>
          <w:noProof/>
          <w:lang w:val="de-DE"/>
        </w:rPr>
        <w:t>/</w:t>
      </w:r>
      <w:r w:rsidRPr="0030224D">
        <w:rPr>
          <w:noProof/>
          <w:lang w:val="de-DE"/>
        </w:rPr>
        <w:t>2004</w:t>
      </w:r>
      <w:r w:rsidRPr="00960078">
        <w:rPr>
          <w:noProof/>
          <w:lang w:val="de-DE"/>
        </w:rPr>
        <w:t>; en</w:t>
      </w:r>
    </w:p>
    <w:p w14:paraId="33C5F606" w14:textId="77777777" w:rsidR="00D027D6" w:rsidRPr="000B1ED2" w:rsidRDefault="00D027D6" w:rsidP="001761FC">
      <w:pPr>
        <w:ind w:left="567"/>
        <w:contextualSpacing/>
        <w:rPr>
          <w:iCs/>
          <w:noProof/>
          <w:szCs w:val="24"/>
          <w:lang w:val="de-DE"/>
        </w:rPr>
      </w:pPr>
    </w:p>
    <w:p w14:paraId="2CAC757A" w14:textId="068A6B1F" w:rsidR="00857611" w:rsidRPr="00960078" w:rsidRDefault="0028673D" w:rsidP="001761FC">
      <w:pPr>
        <w:ind w:left="567"/>
        <w:contextualSpacing/>
        <w:rPr>
          <w:iCs/>
          <w:noProof/>
          <w:szCs w:val="24"/>
          <w:lang w:val="de-DE"/>
        </w:rPr>
      </w:pPr>
      <w:r w:rsidRPr="00960078">
        <w:rPr>
          <w:noProof/>
          <w:lang w:val="de-DE"/>
        </w:rPr>
        <w:br w:type="page"/>
        <w:t>Wiener Ausländergrundverkehrsgesetz, LGBL. Nr. </w:t>
      </w:r>
      <w:r w:rsidRPr="0030224D">
        <w:rPr>
          <w:noProof/>
          <w:lang w:val="de-DE"/>
        </w:rPr>
        <w:t>11</w:t>
      </w:r>
      <w:r w:rsidRPr="00960078">
        <w:rPr>
          <w:noProof/>
          <w:lang w:val="de-DE"/>
        </w:rPr>
        <w:t>/</w:t>
      </w:r>
      <w:r w:rsidRPr="0030224D">
        <w:rPr>
          <w:noProof/>
          <w:lang w:val="de-DE"/>
        </w:rPr>
        <w:t>1998</w:t>
      </w:r>
      <w:r w:rsidRPr="00960078">
        <w:rPr>
          <w:noProof/>
          <w:lang w:val="de-DE"/>
        </w:rPr>
        <w:t>.</w:t>
      </w:r>
    </w:p>
    <w:p w14:paraId="6F238EDA" w14:textId="77777777" w:rsidR="00857611" w:rsidRPr="000B1ED2" w:rsidRDefault="00857611" w:rsidP="001761FC">
      <w:pPr>
        <w:ind w:left="567"/>
        <w:contextualSpacing/>
        <w:rPr>
          <w:iCs/>
          <w:noProof/>
          <w:szCs w:val="24"/>
          <w:lang w:val="de-DE"/>
        </w:rPr>
      </w:pPr>
    </w:p>
    <w:p w14:paraId="422C309D" w14:textId="2F78149E" w:rsidR="00857611" w:rsidRPr="00D84C7B" w:rsidRDefault="00857611" w:rsidP="001761FC">
      <w:pPr>
        <w:ind w:left="567"/>
        <w:contextualSpacing/>
        <w:rPr>
          <w:iCs/>
          <w:noProof/>
          <w:szCs w:val="24"/>
        </w:rPr>
      </w:pPr>
      <w:r>
        <w:rPr>
          <w:noProof/>
        </w:rPr>
        <w:t>CY: Wet inzake de verwerving van onroerend goed (Vreemdelingen) (hoofdstuk </w:t>
      </w:r>
      <w:r w:rsidRPr="0030224D">
        <w:rPr>
          <w:noProof/>
        </w:rPr>
        <w:t>109</w:t>
      </w:r>
      <w:r>
        <w:rPr>
          <w:noProof/>
        </w:rPr>
        <w:t>), zoals gewijzigd.</w:t>
      </w:r>
    </w:p>
    <w:p w14:paraId="3451D4C6" w14:textId="77777777" w:rsidR="00857611" w:rsidRPr="00D84C7B" w:rsidRDefault="00857611" w:rsidP="001761FC">
      <w:pPr>
        <w:ind w:left="567"/>
        <w:contextualSpacing/>
        <w:rPr>
          <w:iCs/>
          <w:noProof/>
          <w:szCs w:val="24"/>
        </w:rPr>
      </w:pPr>
    </w:p>
    <w:p w14:paraId="425C6C52" w14:textId="77777777" w:rsidR="00857611" w:rsidRPr="00D84C7B" w:rsidRDefault="00857611" w:rsidP="001761FC">
      <w:pPr>
        <w:ind w:left="567"/>
        <w:contextualSpacing/>
        <w:rPr>
          <w:iCs/>
          <w:noProof/>
          <w:szCs w:val="24"/>
        </w:rPr>
      </w:pPr>
      <w:r>
        <w:rPr>
          <w:noProof/>
        </w:rPr>
        <w:t>CZ: Wet nr. </w:t>
      </w:r>
      <w:r w:rsidRPr="0030224D">
        <w:rPr>
          <w:noProof/>
        </w:rPr>
        <w:t>503</w:t>
      </w:r>
      <w:r>
        <w:rPr>
          <w:noProof/>
        </w:rPr>
        <w:t>/</w:t>
      </w:r>
      <w:r w:rsidRPr="0030224D">
        <w:rPr>
          <w:noProof/>
        </w:rPr>
        <w:t>2012</w:t>
      </w:r>
      <w:r>
        <w:rPr>
          <w:noProof/>
        </w:rPr>
        <w:t xml:space="preserve"> Coll. betreffende het staatskadaster, zoals gewijzigd.</w:t>
      </w:r>
    </w:p>
    <w:p w14:paraId="6EB46F10" w14:textId="77777777" w:rsidR="00857611" w:rsidRPr="00D84C7B" w:rsidRDefault="00857611" w:rsidP="001761FC">
      <w:pPr>
        <w:ind w:left="567"/>
        <w:contextualSpacing/>
        <w:rPr>
          <w:iCs/>
          <w:noProof/>
          <w:szCs w:val="24"/>
        </w:rPr>
      </w:pPr>
    </w:p>
    <w:p w14:paraId="26D5B4C3" w14:textId="5097CED9" w:rsidR="00857611" w:rsidRPr="00D84C7B" w:rsidRDefault="00857611" w:rsidP="001761FC">
      <w:pPr>
        <w:ind w:left="567"/>
        <w:contextualSpacing/>
        <w:rPr>
          <w:iCs/>
          <w:noProof/>
          <w:szCs w:val="24"/>
        </w:rPr>
      </w:pPr>
      <w:r>
        <w:rPr>
          <w:noProof/>
        </w:rPr>
        <w:t>DK: Deense Wet inzake de verwerving van onroerend goed (Geconsolideerde wet nr. </w:t>
      </w:r>
      <w:r w:rsidRPr="0030224D">
        <w:rPr>
          <w:noProof/>
        </w:rPr>
        <w:t>265</w:t>
      </w:r>
      <w:r>
        <w:rPr>
          <w:noProof/>
        </w:rPr>
        <w:t xml:space="preserve"> van </w:t>
      </w:r>
      <w:r w:rsidRPr="0030224D">
        <w:rPr>
          <w:noProof/>
        </w:rPr>
        <w:t>21</w:t>
      </w:r>
      <w:r>
        <w:rPr>
          <w:noProof/>
        </w:rPr>
        <w:t xml:space="preserve"> maart </w:t>
      </w:r>
      <w:r w:rsidRPr="0030224D">
        <w:rPr>
          <w:noProof/>
        </w:rPr>
        <w:t>2014</w:t>
      </w:r>
      <w:r>
        <w:rPr>
          <w:noProof/>
        </w:rPr>
        <w:t xml:space="preserve"> betreffende de verwerving van onroerend goed);</w:t>
      </w:r>
    </w:p>
    <w:p w14:paraId="5DA73BC8" w14:textId="77777777" w:rsidR="00D027D6" w:rsidRPr="00D84C7B" w:rsidRDefault="00D027D6" w:rsidP="001761FC">
      <w:pPr>
        <w:ind w:left="567"/>
        <w:contextualSpacing/>
        <w:rPr>
          <w:iCs/>
          <w:noProof/>
          <w:szCs w:val="24"/>
        </w:rPr>
      </w:pPr>
    </w:p>
    <w:p w14:paraId="6F846B83" w14:textId="7064D204" w:rsidR="00857611" w:rsidRPr="00D84C7B" w:rsidRDefault="00857611" w:rsidP="001761FC">
      <w:pPr>
        <w:ind w:left="567"/>
        <w:contextualSpacing/>
        <w:rPr>
          <w:iCs/>
          <w:noProof/>
          <w:szCs w:val="24"/>
        </w:rPr>
      </w:pPr>
      <w:r>
        <w:rPr>
          <w:noProof/>
        </w:rPr>
        <w:t>Uitvoeringsdecreet inzake verwerving (Uitvoeringsdecreet nr. </w:t>
      </w:r>
      <w:r w:rsidRPr="0030224D">
        <w:rPr>
          <w:noProof/>
        </w:rPr>
        <w:t>764</w:t>
      </w:r>
      <w:r>
        <w:rPr>
          <w:noProof/>
        </w:rPr>
        <w:t xml:space="preserve"> van </w:t>
      </w:r>
      <w:r w:rsidRPr="0030224D">
        <w:rPr>
          <w:noProof/>
        </w:rPr>
        <w:t>18</w:t>
      </w:r>
      <w:r>
        <w:rPr>
          <w:noProof/>
        </w:rPr>
        <w:t xml:space="preserve"> september </w:t>
      </w:r>
      <w:r w:rsidRPr="0030224D">
        <w:rPr>
          <w:noProof/>
        </w:rPr>
        <w:t>1995</w:t>
      </w:r>
      <w:r>
        <w:rPr>
          <w:noProof/>
        </w:rPr>
        <w:t>); en</w:t>
      </w:r>
    </w:p>
    <w:p w14:paraId="5A57440E" w14:textId="77777777" w:rsidR="00D027D6" w:rsidRPr="00D84C7B" w:rsidRDefault="00D027D6" w:rsidP="001761FC">
      <w:pPr>
        <w:ind w:left="567"/>
        <w:contextualSpacing/>
        <w:rPr>
          <w:iCs/>
          <w:noProof/>
          <w:szCs w:val="24"/>
        </w:rPr>
      </w:pPr>
    </w:p>
    <w:p w14:paraId="461D7627" w14:textId="2793BA8E" w:rsidR="00857611" w:rsidRPr="00D84C7B" w:rsidRDefault="00857611" w:rsidP="001761FC">
      <w:pPr>
        <w:ind w:left="567"/>
        <w:contextualSpacing/>
        <w:rPr>
          <w:iCs/>
          <w:noProof/>
          <w:szCs w:val="24"/>
        </w:rPr>
      </w:pPr>
      <w:r>
        <w:rPr>
          <w:noProof/>
        </w:rPr>
        <w:t>Wet op de landbouwbedrijven (Geconsolideerde wet nr. </w:t>
      </w:r>
      <w:r w:rsidRPr="0030224D">
        <w:rPr>
          <w:noProof/>
        </w:rPr>
        <w:t>27</w:t>
      </w:r>
      <w:r>
        <w:rPr>
          <w:noProof/>
        </w:rPr>
        <w:t xml:space="preserve"> van </w:t>
      </w:r>
      <w:r w:rsidRPr="0030224D">
        <w:rPr>
          <w:noProof/>
        </w:rPr>
        <w:t>4</w:t>
      </w:r>
      <w:r>
        <w:rPr>
          <w:noProof/>
        </w:rPr>
        <w:t xml:space="preserve"> januari </w:t>
      </w:r>
      <w:r w:rsidRPr="0030224D">
        <w:rPr>
          <w:noProof/>
        </w:rPr>
        <w:t>2017</w:t>
      </w:r>
      <w:r>
        <w:rPr>
          <w:noProof/>
        </w:rPr>
        <w:t>).</w:t>
      </w:r>
    </w:p>
    <w:p w14:paraId="734A8FDB" w14:textId="77777777" w:rsidR="00857611" w:rsidRPr="00D84C7B" w:rsidRDefault="00857611" w:rsidP="001761FC">
      <w:pPr>
        <w:ind w:left="567"/>
        <w:contextualSpacing/>
        <w:rPr>
          <w:iCs/>
          <w:noProof/>
          <w:szCs w:val="24"/>
        </w:rPr>
      </w:pPr>
    </w:p>
    <w:p w14:paraId="0E7DAEA9" w14:textId="073C32A5" w:rsidR="00857611" w:rsidRPr="00D84C7B" w:rsidRDefault="00857611" w:rsidP="001761FC">
      <w:pPr>
        <w:ind w:left="567"/>
        <w:contextualSpacing/>
        <w:rPr>
          <w:iCs/>
          <w:noProof/>
          <w:szCs w:val="24"/>
        </w:rPr>
      </w:pPr>
      <w:r>
        <w:rPr>
          <w:noProof/>
        </w:rPr>
        <w:t>EE: Kinnisasja omandamise kitsendamise seadus (Wet inzake beperkingen op de verwerving van vastgoed), hoofdstuk </w:t>
      </w:r>
      <w:r w:rsidRPr="0030224D">
        <w:rPr>
          <w:noProof/>
        </w:rPr>
        <w:t>2</w:t>
      </w:r>
      <w:r>
        <w:rPr>
          <w:noProof/>
        </w:rPr>
        <w:t>, § </w:t>
      </w:r>
      <w:r w:rsidRPr="0030224D">
        <w:rPr>
          <w:noProof/>
        </w:rPr>
        <w:t>4</w:t>
      </w:r>
      <w:r>
        <w:rPr>
          <w:noProof/>
        </w:rPr>
        <w:t>, hoofdstuk </w:t>
      </w:r>
      <w:r w:rsidRPr="0030224D">
        <w:rPr>
          <w:noProof/>
        </w:rPr>
        <w:t>3</w:t>
      </w:r>
      <w:r>
        <w:rPr>
          <w:noProof/>
        </w:rPr>
        <w:t>, § </w:t>
      </w:r>
      <w:r w:rsidRPr="0030224D">
        <w:rPr>
          <w:noProof/>
        </w:rPr>
        <w:t>10</w:t>
      </w:r>
      <w:r>
        <w:rPr>
          <w:noProof/>
        </w:rPr>
        <w:t xml:space="preserve">, </w:t>
      </w:r>
      <w:r w:rsidRPr="0030224D">
        <w:rPr>
          <w:noProof/>
        </w:rPr>
        <w:t>2017</w:t>
      </w:r>
      <w:r>
        <w:rPr>
          <w:noProof/>
        </w:rPr>
        <w:t>.</w:t>
      </w:r>
    </w:p>
    <w:p w14:paraId="06A244AB" w14:textId="77777777" w:rsidR="00857611" w:rsidRPr="00D84C7B" w:rsidRDefault="00857611" w:rsidP="001761FC">
      <w:pPr>
        <w:ind w:left="567"/>
        <w:contextualSpacing/>
        <w:rPr>
          <w:iCs/>
          <w:noProof/>
          <w:szCs w:val="24"/>
        </w:rPr>
      </w:pPr>
    </w:p>
    <w:p w14:paraId="1A30FB3C" w14:textId="2CBA6DC2" w:rsidR="00857611" w:rsidRPr="00D84C7B" w:rsidRDefault="00857611" w:rsidP="001761FC">
      <w:pPr>
        <w:ind w:left="567"/>
        <w:contextualSpacing/>
        <w:rPr>
          <w:iCs/>
          <w:noProof/>
          <w:szCs w:val="24"/>
        </w:rPr>
      </w:pPr>
      <w:r>
        <w:rPr>
          <w:noProof/>
        </w:rPr>
        <w:t>EL: Wet</w:t>
      </w:r>
      <w:r w:rsidR="00021E36">
        <w:rPr>
          <w:noProof/>
        </w:rPr>
        <w:t xml:space="preserve"> </w:t>
      </w:r>
      <w:r w:rsidRPr="0030224D">
        <w:rPr>
          <w:noProof/>
        </w:rPr>
        <w:t>1892</w:t>
      </w:r>
      <w:r>
        <w:rPr>
          <w:noProof/>
        </w:rPr>
        <w:t>/</w:t>
      </w:r>
      <w:r w:rsidRPr="0030224D">
        <w:rPr>
          <w:noProof/>
        </w:rPr>
        <w:t>1990</w:t>
      </w:r>
      <w:r>
        <w:rPr>
          <w:noProof/>
        </w:rPr>
        <w:t xml:space="preserve"> in zijn huidige vorm, juncto, wat de toepassing betreft, ministerieel besluit F.</w:t>
      </w:r>
      <w:r w:rsidRPr="0030224D">
        <w:rPr>
          <w:noProof/>
        </w:rPr>
        <w:t>110</w:t>
      </w:r>
      <w:r>
        <w:rPr>
          <w:noProof/>
        </w:rPr>
        <w:t>/</w:t>
      </w:r>
      <w:r w:rsidRPr="0030224D">
        <w:rPr>
          <w:noProof/>
        </w:rPr>
        <w:t>3</w:t>
      </w:r>
      <w:r>
        <w:rPr>
          <w:noProof/>
        </w:rPr>
        <w:t>/</w:t>
      </w:r>
      <w:r w:rsidRPr="0030224D">
        <w:rPr>
          <w:noProof/>
        </w:rPr>
        <w:t>330340</w:t>
      </w:r>
      <w:r>
        <w:rPr>
          <w:noProof/>
        </w:rPr>
        <w:t>/S.</w:t>
      </w:r>
      <w:r w:rsidRPr="0030224D">
        <w:rPr>
          <w:noProof/>
        </w:rPr>
        <w:t>120</w:t>
      </w:r>
      <w:r>
        <w:rPr>
          <w:noProof/>
        </w:rPr>
        <w:t>/</w:t>
      </w:r>
      <w:r w:rsidRPr="0030224D">
        <w:rPr>
          <w:noProof/>
        </w:rPr>
        <w:t>7</w:t>
      </w:r>
      <w:r>
        <w:rPr>
          <w:noProof/>
        </w:rPr>
        <w:t>-</w:t>
      </w:r>
      <w:r w:rsidRPr="0030224D">
        <w:rPr>
          <w:noProof/>
        </w:rPr>
        <w:t>4</w:t>
      </w:r>
      <w:r>
        <w:rPr>
          <w:noProof/>
        </w:rPr>
        <w:t>-</w:t>
      </w:r>
      <w:r w:rsidRPr="0030224D">
        <w:rPr>
          <w:noProof/>
        </w:rPr>
        <w:t>14</w:t>
      </w:r>
      <w:r>
        <w:rPr>
          <w:noProof/>
        </w:rPr>
        <w:t xml:space="preserve"> van de minister van Nationale Defensie en de minister van Burgerbescherming.</w:t>
      </w:r>
    </w:p>
    <w:p w14:paraId="6422FF97" w14:textId="77777777" w:rsidR="00857611" w:rsidRPr="00D84C7B" w:rsidRDefault="00857611" w:rsidP="001761FC">
      <w:pPr>
        <w:ind w:left="567"/>
        <w:contextualSpacing/>
        <w:rPr>
          <w:iCs/>
          <w:noProof/>
          <w:szCs w:val="24"/>
        </w:rPr>
      </w:pPr>
    </w:p>
    <w:p w14:paraId="2DB4390B" w14:textId="44AD57B0" w:rsidR="00857611" w:rsidRPr="00D84C7B" w:rsidRDefault="00857611" w:rsidP="001761FC">
      <w:pPr>
        <w:ind w:left="567"/>
        <w:contextualSpacing/>
        <w:rPr>
          <w:iCs/>
          <w:noProof/>
          <w:szCs w:val="24"/>
        </w:rPr>
      </w:pPr>
      <w:r>
        <w:rPr>
          <w:noProof/>
        </w:rPr>
        <w:t xml:space="preserve">HR: Wet inzake eigendom en andere met eigendom verband houdende rechten (OG </w:t>
      </w:r>
      <w:r w:rsidRPr="0030224D">
        <w:rPr>
          <w:noProof/>
        </w:rPr>
        <w:t>91</w:t>
      </w:r>
      <w:r>
        <w:rPr>
          <w:noProof/>
        </w:rPr>
        <w:t>/</w:t>
      </w:r>
      <w:r w:rsidRPr="0030224D">
        <w:rPr>
          <w:noProof/>
        </w:rPr>
        <w:t>96</w:t>
      </w:r>
      <w:r>
        <w:rPr>
          <w:noProof/>
        </w:rPr>
        <w:t xml:space="preserve">, </w:t>
      </w:r>
      <w:r w:rsidRPr="0030224D">
        <w:rPr>
          <w:noProof/>
        </w:rPr>
        <w:t>68</w:t>
      </w:r>
      <w:r>
        <w:rPr>
          <w:noProof/>
        </w:rPr>
        <w:t>/</w:t>
      </w:r>
      <w:r w:rsidRPr="0030224D">
        <w:rPr>
          <w:noProof/>
        </w:rPr>
        <w:t>98</w:t>
      </w:r>
      <w:r>
        <w:rPr>
          <w:noProof/>
        </w:rPr>
        <w:t xml:space="preserve">, </w:t>
      </w:r>
      <w:r w:rsidRPr="0030224D">
        <w:rPr>
          <w:noProof/>
        </w:rPr>
        <w:t>137</w:t>
      </w:r>
      <w:r>
        <w:rPr>
          <w:noProof/>
        </w:rPr>
        <w:t>/</w:t>
      </w:r>
      <w:r w:rsidRPr="0030224D">
        <w:rPr>
          <w:noProof/>
        </w:rPr>
        <w:t>99</w:t>
      </w:r>
      <w:r>
        <w:rPr>
          <w:noProof/>
        </w:rPr>
        <w:t xml:space="preserve">, </w:t>
      </w:r>
      <w:r w:rsidRPr="0030224D">
        <w:rPr>
          <w:noProof/>
        </w:rPr>
        <w:t>22</w:t>
      </w:r>
      <w:r>
        <w:rPr>
          <w:noProof/>
        </w:rPr>
        <w:t>/</w:t>
      </w:r>
      <w:r w:rsidRPr="0030224D">
        <w:rPr>
          <w:noProof/>
        </w:rPr>
        <w:t>00</w:t>
      </w:r>
      <w:r>
        <w:rPr>
          <w:noProof/>
        </w:rPr>
        <w:t xml:space="preserve">, </w:t>
      </w:r>
      <w:r w:rsidRPr="0030224D">
        <w:rPr>
          <w:noProof/>
        </w:rPr>
        <w:t>73</w:t>
      </w:r>
      <w:r>
        <w:rPr>
          <w:noProof/>
        </w:rPr>
        <w:t>/</w:t>
      </w:r>
      <w:r w:rsidRPr="0030224D">
        <w:rPr>
          <w:noProof/>
        </w:rPr>
        <w:t>00</w:t>
      </w:r>
      <w:r>
        <w:rPr>
          <w:noProof/>
        </w:rPr>
        <w:t xml:space="preserve">, </w:t>
      </w:r>
      <w:r w:rsidRPr="0030224D">
        <w:rPr>
          <w:noProof/>
        </w:rPr>
        <w:t>129</w:t>
      </w:r>
      <w:r>
        <w:rPr>
          <w:noProof/>
        </w:rPr>
        <w:t>/</w:t>
      </w:r>
      <w:r w:rsidRPr="0030224D">
        <w:rPr>
          <w:noProof/>
        </w:rPr>
        <w:t>00</w:t>
      </w:r>
      <w:r>
        <w:rPr>
          <w:noProof/>
        </w:rPr>
        <w:t xml:space="preserve">, </w:t>
      </w:r>
      <w:r w:rsidRPr="0030224D">
        <w:rPr>
          <w:noProof/>
        </w:rPr>
        <w:t>114</w:t>
      </w:r>
      <w:r>
        <w:rPr>
          <w:noProof/>
        </w:rPr>
        <w:t>/</w:t>
      </w:r>
      <w:r w:rsidRPr="0030224D">
        <w:rPr>
          <w:noProof/>
        </w:rPr>
        <w:t>01</w:t>
      </w:r>
      <w:r>
        <w:rPr>
          <w:noProof/>
        </w:rPr>
        <w:t xml:space="preserve">, </w:t>
      </w:r>
      <w:r w:rsidRPr="0030224D">
        <w:rPr>
          <w:noProof/>
        </w:rPr>
        <w:t>79</w:t>
      </w:r>
      <w:r>
        <w:rPr>
          <w:noProof/>
        </w:rPr>
        <w:t>/</w:t>
      </w:r>
      <w:r w:rsidRPr="0030224D">
        <w:rPr>
          <w:noProof/>
        </w:rPr>
        <w:t>06</w:t>
      </w:r>
      <w:r>
        <w:rPr>
          <w:noProof/>
        </w:rPr>
        <w:t xml:space="preserve">, </w:t>
      </w:r>
      <w:r w:rsidRPr="0030224D">
        <w:rPr>
          <w:noProof/>
        </w:rPr>
        <w:t>141</w:t>
      </w:r>
      <w:r>
        <w:rPr>
          <w:noProof/>
        </w:rPr>
        <w:t>/</w:t>
      </w:r>
      <w:r w:rsidRPr="0030224D">
        <w:rPr>
          <w:noProof/>
        </w:rPr>
        <w:t>06</w:t>
      </w:r>
      <w:r>
        <w:rPr>
          <w:noProof/>
        </w:rPr>
        <w:t xml:space="preserve">, </w:t>
      </w:r>
      <w:r w:rsidRPr="0030224D">
        <w:rPr>
          <w:noProof/>
        </w:rPr>
        <w:t>146</w:t>
      </w:r>
      <w:r>
        <w:rPr>
          <w:noProof/>
        </w:rPr>
        <w:t>/</w:t>
      </w:r>
      <w:r w:rsidRPr="0030224D">
        <w:rPr>
          <w:noProof/>
        </w:rPr>
        <w:t>08</w:t>
      </w:r>
      <w:r>
        <w:rPr>
          <w:noProof/>
        </w:rPr>
        <w:t xml:space="preserve">, </w:t>
      </w:r>
      <w:r w:rsidRPr="0030224D">
        <w:rPr>
          <w:noProof/>
        </w:rPr>
        <w:t>38</w:t>
      </w:r>
      <w:r>
        <w:rPr>
          <w:noProof/>
        </w:rPr>
        <w:t>/</w:t>
      </w:r>
      <w:r w:rsidRPr="0030224D">
        <w:rPr>
          <w:noProof/>
        </w:rPr>
        <w:t>09</w:t>
      </w:r>
      <w:r>
        <w:rPr>
          <w:noProof/>
        </w:rPr>
        <w:t xml:space="preserve">, </w:t>
      </w:r>
      <w:r w:rsidRPr="0030224D">
        <w:rPr>
          <w:noProof/>
        </w:rPr>
        <w:t>143</w:t>
      </w:r>
      <w:r>
        <w:rPr>
          <w:noProof/>
        </w:rPr>
        <w:t>/</w:t>
      </w:r>
      <w:r w:rsidRPr="0030224D">
        <w:rPr>
          <w:noProof/>
        </w:rPr>
        <w:t>12</w:t>
      </w:r>
      <w:r>
        <w:rPr>
          <w:noProof/>
        </w:rPr>
        <w:t xml:space="preserve">, </w:t>
      </w:r>
      <w:r w:rsidRPr="0030224D">
        <w:rPr>
          <w:noProof/>
        </w:rPr>
        <w:t>152</w:t>
      </w:r>
      <w:r>
        <w:rPr>
          <w:noProof/>
        </w:rPr>
        <w:t>/</w:t>
      </w:r>
      <w:r w:rsidRPr="0030224D">
        <w:rPr>
          <w:noProof/>
        </w:rPr>
        <w:t>14</w:t>
      </w:r>
      <w:r>
        <w:rPr>
          <w:noProof/>
        </w:rPr>
        <w:t>), artikelen </w:t>
      </w:r>
      <w:r w:rsidRPr="0030224D">
        <w:rPr>
          <w:noProof/>
        </w:rPr>
        <w:t>354</w:t>
      </w:r>
      <w:r>
        <w:rPr>
          <w:noProof/>
        </w:rPr>
        <w:t xml:space="preserve"> tot en met</w:t>
      </w:r>
      <w:r w:rsidR="00021E36">
        <w:rPr>
          <w:noProof/>
        </w:rPr>
        <w:t> </w:t>
      </w:r>
      <w:r w:rsidRPr="0030224D">
        <w:rPr>
          <w:noProof/>
        </w:rPr>
        <w:t>358</w:t>
      </w:r>
      <w:r>
        <w:rPr>
          <w:noProof/>
        </w:rPr>
        <w:t xml:space="preserve">.b; Wet op de landbouwgrond (OG </w:t>
      </w:r>
      <w:r w:rsidRPr="0030224D">
        <w:rPr>
          <w:noProof/>
        </w:rPr>
        <w:t>20</w:t>
      </w:r>
      <w:r>
        <w:rPr>
          <w:noProof/>
        </w:rPr>
        <w:t>/</w:t>
      </w:r>
      <w:r w:rsidRPr="0030224D">
        <w:rPr>
          <w:noProof/>
        </w:rPr>
        <w:t>18</w:t>
      </w:r>
      <w:r>
        <w:rPr>
          <w:noProof/>
        </w:rPr>
        <w:t xml:space="preserve">, </w:t>
      </w:r>
      <w:r w:rsidRPr="0030224D">
        <w:rPr>
          <w:noProof/>
        </w:rPr>
        <w:t>115</w:t>
      </w:r>
      <w:r>
        <w:rPr>
          <w:noProof/>
        </w:rPr>
        <w:t>/</w:t>
      </w:r>
      <w:r w:rsidRPr="0030224D">
        <w:rPr>
          <w:noProof/>
        </w:rPr>
        <w:t>18</w:t>
      </w:r>
      <w:r>
        <w:rPr>
          <w:noProof/>
        </w:rPr>
        <w:t xml:space="preserve">, </w:t>
      </w:r>
      <w:r w:rsidRPr="0030224D">
        <w:rPr>
          <w:noProof/>
        </w:rPr>
        <w:t>98</w:t>
      </w:r>
      <w:r>
        <w:rPr>
          <w:noProof/>
        </w:rPr>
        <w:t>/</w:t>
      </w:r>
      <w:r w:rsidRPr="0030224D">
        <w:rPr>
          <w:noProof/>
        </w:rPr>
        <w:t>19</w:t>
      </w:r>
      <w:r>
        <w:rPr>
          <w:noProof/>
        </w:rPr>
        <w:t>), artikel </w:t>
      </w:r>
      <w:r w:rsidRPr="0030224D">
        <w:rPr>
          <w:noProof/>
        </w:rPr>
        <w:t>2</w:t>
      </w:r>
      <w:r>
        <w:rPr>
          <w:noProof/>
        </w:rPr>
        <w:t>; Algemene wet inzake administratieve procedures.</w:t>
      </w:r>
    </w:p>
    <w:p w14:paraId="75FD3821" w14:textId="77777777" w:rsidR="00857611" w:rsidRPr="00D84C7B" w:rsidRDefault="00857611" w:rsidP="001761FC">
      <w:pPr>
        <w:ind w:left="567"/>
        <w:contextualSpacing/>
        <w:rPr>
          <w:iCs/>
          <w:noProof/>
          <w:szCs w:val="24"/>
        </w:rPr>
      </w:pPr>
    </w:p>
    <w:p w14:paraId="0E5F41BA" w14:textId="2B6FA821" w:rsidR="00857611" w:rsidRPr="00D84C7B" w:rsidRDefault="0028673D" w:rsidP="001761FC">
      <w:pPr>
        <w:ind w:left="567"/>
        <w:contextualSpacing/>
        <w:rPr>
          <w:iCs/>
          <w:noProof/>
          <w:szCs w:val="24"/>
        </w:rPr>
      </w:pPr>
      <w:r>
        <w:rPr>
          <w:noProof/>
        </w:rPr>
        <w:br w:type="page"/>
        <w:t>MT: Immoveable Property (Acquisition By Non-Residents) Act (Cap. </w:t>
      </w:r>
      <w:r w:rsidRPr="0030224D">
        <w:rPr>
          <w:noProof/>
        </w:rPr>
        <w:t>246</w:t>
      </w:r>
      <w:r>
        <w:rPr>
          <w:noProof/>
        </w:rPr>
        <w:t>), en Protocol nr. </w:t>
      </w:r>
      <w:r w:rsidRPr="0030224D">
        <w:rPr>
          <w:noProof/>
        </w:rPr>
        <w:t>6</w:t>
      </w:r>
      <w:r>
        <w:rPr>
          <w:noProof/>
        </w:rPr>
        <w:t xml:space="preserve"> bij het EU-toetredingsverdrag inzake de verwerving van tweede woningen op Malta.</w:t>
      </w:r>
    </w:p>
    <w:p w14:paraId="77693A3C" w14:textId="77777777" w:rsidR="00857611" w:rsidRPr="00D84C7B" w:rsidRDefault="00857611" w:rsidP="001761FC">
      <w:pPr>
        <w:ind w:left="567"/>
        <w:contextualSpacing/>
        <w:rPr>
          <w:iCs/>
          <w:noProof/>
          <w:szCs w:val="24"/>
        </w:rPr>
      </w:pPr>
    </w:p>
    <w:p w14:paraId="1AEBFC72" w14:textId="16E4829C" w:rsidR="00857611" w:rsidRPr="00D84C7B" w:rsidRDefault="00857611" w:rsidP="001761FC">
      <w:pPr>
        <w:ind w:left="567"/>
        <w:contextualSpacing/>
        <w:rPr>
          <w:iCs/>
          <w:noProof/>
          <w:szCs w:val="24"/>
        </w:rPr>
      </w:pPr>
      <w:r>
        <w:rPr>
          <w:noProof/>
        </w:rPr>
        <w:t xml:space="preserve">PL: Wet van </w:t>
      </w:r>
      <w:r w:rsidRPr="0030224D">
        <w:rPr>
          <w:noProof/>
        </w:rPr>
        <w:t>24</w:t>
      </w:r>
      <w:r>
        <w:rPr>
          <w:noProof/>
        </w:rPr>
        <w:t> maart</w:t>
      </w:r>
      <w:r w:rsidR="00021E36">
        <w:rPr>
          <w:noProof/>
        </w:rPr>
        <w:t xml:space="preserve"> </w:t>
      </w:r>
      <w:r w:rsidRPr="0030224D">
        <w:rPr>
          <w:noProof/>
        </w:rPr>
        <w:t>1920</w:t>
      </w:r>
      <w:r>
        <w:rPr>
          <w:noProof/>
        </w:rPr>
        <w:t xml:space="preserve"> betreffende de verwerving van onroerend goed door buitenlanders (Pools staatsblad van </w:t>
      </w:r>
      <w:r w:rsidRPr="0030224D">
        <w:rPr>
          <w:noProof/>
        </w:rPr>
        <w:t>2016</w:t>
      </w:r>
      <w:r>
        <w:rPr>
          <w:noProof/>
        </w:rPr>
        <w:t>, punt </w:t>
      </w:r>
      <w:r w:rsidRPr="0030224D">
        <w:rPr>
          <w:noProof/>
        </w:rPr>
        <w:t>1061</w:t>
      </w:r>
      <w:r>
        <w:rPr>
          <w:noProof/>
        </w:rPr>
        <w:t>, zoals gewijzigd).</w:t>
      </w:r>
    </w:p>
    <w:p w14:paraId="6A406393" w14:textId="77777777" w:rsidR="00857611" w:rsidRPr="00D84C7B" w:rsidRDefault="00857611" w:rsidP="001761FC">
      <w:pPr>
        <w:ind w:left="567"/>
        <w:contextualSpacing/>
        <w:rPr>
          <w:iCs/>
          <w:noProof/>
          <w:szCs w:val="24"/>
        </w:rPr>
      </w:pPr>
    </w:p>
    <w:p w14:paraId="4338E727" w14:textId="77777777" w:rsidR="00857611" w:rsidRPr="00D84C7B" w:rsidRDefault="00857611" w:rsidP="001761FC">
      <w:pPr>
        <w:ind w:left="567"/>
        <w:contextualSpacing/>
        <w:rPr>
          <w:bCs/>
          <w:noProof/>
          <w:szCs w:val="24"/>
        </w:rPr>
      </w:pPr>
      <w:r>
        <w:rPr>
          <w:noProof/>
        </w:rPr>
        <w:t>Met betrekking tot liberalisering van investeringen — nationale behandeling:</w:t>
      </w:r>
    </w:p>
    <w:p w14:paraId="79089A75" w14:textId="77777777" w:rsidR="00857611" w:rsidRPr="00D84C7B" w:rsidRDefault="00857611" w:rsidP="001761FC">
      <w:pPr>
        <w:ind w:left="567"/>
        <w:contextualSpacing/>
        <w:rPr>
          <w:iCs/>
          <w:noProof/>
          <w:szCs w:val="24"/>
        </w:rPr>
      </w:pPr>
    </w:p>
    <w:p w14:paraId="5A1A6BCB" w14:textId="77777777" w:rsidR="00857611" w:rsidRPr="00D84C7B" w:rsidRDefault="00857611" w:rsidP="001761FC">
      <w:pPr>
        <w:ind w:left="567"/>
        <w:contextualSpacing/>
        <w:rPr>
          <w:iCs/>
          <w:noProof/>
          <w:szCs w:val="24"/>
        </w:rPr>
      </w:pPr>
      <w:r>
        <w:rPr>
          <w:noProof/>
        </w:rPr>
        <w:t>In HU: de aankoop van onroerend goed door niet-ingezetenen is onderworpen aan een vergunning van de bevoegde administratieve autoriteit die verantwoordelijk is voor de geografische ligging van het onroerend goed.</w:t>
      </w:r>
    </w:p>
    <w:p w14:paraId="42A63D29" w14:textId="77777777" w:rsidR="00857611" w:rsidRPr="00D84C7B" w:rsidRDefault="00857611" w:rsidP="001761FC">
      <w:pPr>
        <w:ind w:left="567"/>
        <w:contextualSpacing/>
        <w:rPr>
          <w:iCs/>
          <w:noProof/>
          <w:szCs w:val="24"/>
        </w:rPr>
      </w:pPr>
    </w:p>
    <w:p w14:paraId="7E8535BE" w14:textId="7591B8B3" w:rsidR="00857611" w:rsidRPr="00D84C7B" w:rsidRDefault="00857611" w:rsidP="001761FC">
      <w:pPr>
        <w:ind w:left="567"/>
        <w:contextualSpacing/>
        <w:rPr>
          <w:iCs/>
          <w:noProof/>
          <w:szCs w:val="24"/>
        </w:rPr>
      </w:pPr>
      <w:r>
        <w:rPr>
          <w:noProof/>
        </w:rPr>
        <w:t>Maatregelen:</w:t>
      </w:r>
    </w:p>
    <w:p w14:paraId="576BB0C9" w14:textId="77777777" w:rsidR="00857611" w:rsidRPr="00D84C7B" w:rsidRDefault="00857611" w:rsidP="001761FC">
      <w:pPr>
        <w:ind w:left="567"/>
        <w:contextualSpacing/>
        <w:rPr>
          <w:iCs/>
          <w:noProof/>
          <w:szCs w:val="24"/>
        </w:rPr>
      </w:pPr>
    </w:p>
    <w:p w14:paraId="4E87580F" w14:textId="7E3651B7" w:rsidR="00857611" w:rsidRPr="00D84C7B" w:rsidRDefault="00857611" w:rsidP="001761FC">
      <w:pPr>
        <w:ind w:left="567"/>
        <w:contextualSpacing/>
        <w:rPr>
          <w:iCs/>
          <w:noProof/>
          <w:szCs w:val="24"/>
        </w:rPr>
      </w:pPr>
      <w:r>
        <w:rPr>
          <w:noProof/>
        </w:rPr>
        <w:t>HU: Regeringsbesluit nr.</w:t>
      </w:r>
      <w:r w:rsidR="00021E36">
        <w:rPr>
          <w:noProof/>
        </w:rPr>
        <w:t> </w:t>
      </w:r>
      <w:r w:rsidRPr="0030224D">
        <w:rPr>
          <w:noProof/>
        </w:rPr>
        <w:t>251</w:t>
      </w:r>
      <w:r>
        <w:rPr>
          <w:noProof/>
        </w:rPr>
        <w:t>/</w:t>
      </w:r>
      <w:r w:rsidRPr="0030224D">
        <w:rPr>
          <w:noProof/>
        </w:rPr>
        <w:t>2014</w:t>
      </w:r>
      <w:r>
        <w:rPr>
          <w:noProof/>
        </w:rPr>
        <w:t xml:space="preserve"> (X. </w:t>
      </w:r>
      <w:r w:rsidRPr="0030224D">
        <w:rPr>
          <w:noProof/>
        </w:rPr>
        <w:t>2</w:t>
      </w:r>
      <w:r>
        <w:rPr>
          <w:noProof/>
        </w:rPr>
        <w:t xml:space="preserve">.) betreffende de verwerving door buitenlanders van nroerend goed met uitzondering van grond die wordt gebruikt voor landbouw- of bosbouwdoeleinden; en Wet LXXVIII van </w:t>
      </w:r>
      <w:r w:rsidRPr="0030224D">
        <w:rPr>
          <w:noProof/>
        </w:rPr>
        <w:t>1993</w:t>
      </w:r>
      <w:r>
        <w:rPr>
          <w:noProof/>
        </w:rPr>
        <w:t xml:space="preserve"> (punt </w:t>
      </w:r>
      <w:r w:rsidRPr="0030224D">
        <w:rPr>
          <w:noProof/>
        </w:rPr>
        <w:t>1</w:t>
      </w:r>
      <w:r>
        <w:rPr>
          <w:noProof/>
        </w:rPr>
        <w:t>/A).</w:t>
      </w:r>
    </w:p>
    <w:p w14:paraId="394A1F13" w14:textId="77777777" w:rsidR="00857611" w:rsidRPr="00D84C7B" w:rsidRDefault="00857611" w:rsidP="001761FC">
      <w:pPr>
        <w:ind w:left="567"/>
        <w:contextualSpacing/>
        <w:rPr>
          <w:iCs/>
          <w:noProof/>
          <w:szCs w:val="24"/>
          <w:u w:color="000000"/>
        </w:rPr>
      </w:pPr>
    </w:p>
    <w:p w14:paraId="6B96FDC2" w14:textId="7267AC80" w:rsidR="00857611" w:rsidRPr="00D84C7B" w:rsidRDefault="0028673D" w:rsidP="001761FC">
      <w:pPr>
        <w:ind w:left="567"/>
        <w:contextualSpacing/>
        <w:rPr>
          <w:bCs/>
          <w:noProof/>
          <w:szCs w:val="24"/>
        </w:rPr>
      </w:pPr>
      <w:r>
        <w:rPr>
          <w:noProof/>
        </w:rPr>
        <w:br w:type="page"/>
        <w:t>Met betrekking tot liberalisering van investeringen — nationale behandeling, meestbegunstigingsbehandeling:</w:t>
      </w:r>
    </w:p>
    <w:p w14:paraId="1A91DDDC" w14:textId="77777777" w:rsidR="00857611" w:rsidRPr="00D84C7B" w:rsidRDefault="00857611" w:rsidP="001761FC">
      <w:pPr>
        <w:ind w:left="567"/>
        <w:contextualSpacing/>
        <w:rPr>
          <w:iCs/>
          <w:noProof/>
          <w:szCs w:val="24"/>
        </w:rPr>
      </w:pPr>
    </w:p>
    <w:p w14:paraId="68F9076D" w14:textId="77777777" w:rsidR="00857611" w:rsidRPr="00D84C7B" w:rsidRDefault="00857611" w:rsidP="001761FC">
      <w:pPr>
        <w:ind w:left="567"/>
        <w:contextualSpacing/>
        <w:rPr>
          <w:noProof/>
          <w:szCs w:val="24"/>
        </w:rPr>
      </w:pPr>
      <w:r>
        <w:rPr>
          <w:noProof/>
        </w:rPr>
        <w:t>In LV: verwerving van grond in steden door onderdanen van Chili is toegestaan via rechtspersonen die in Letland of in andere lidstaten zijn ingeschreven:</w:t>
      </w:r>
    </w:p>
    <w:p w14:paraId="349EDDE1" w14:textId="77777777" w:rsidR="00857611" w:rsidRPr="00D84C7B" w:rsidRDefault="00857611" w:rsidP="001761FC">
      <w:pPr>
        <w:ind w:left="567"/>
        <w:contextualSpacing/>
        <w:rPr>
          <w:noProof/>
          <w:szCs w:val="24"/>
        </w:rPr>
      </w:pPr>
    </w:p>
    <w:p w14:paraId="4DB2CF30" w14:textId="7E84F06F" w:rsidR="00857611" w:rsidRPr="00D84C7B" w:rsidRDefault="00857611" w:rsidP="001761FC">
      <w:pPr>
        <w:ind w:left="1134" w:hanging="567"/>
        <w:rPr>
          <w:noProof/>
        </w:rPr>
      </w:pPr>
      <w:r>
        <w:rPr>
          <w:noProof/>
        </w:rPr>
        <w:t>i)</w:t>
      </w:r>
      <w:r>
        <w:rPr>
          <w:noProof/>
        </w:rPr>
        <w:tab/>
        <w:t xml:space="preserve">indien meer dan </w:t>
      </w:r>
      <w:r w:rsidRPr="0030224D">
        <w:rPr>
          <w:noProof/>
        </w:rPr>
        <w:t>50</w:t>
      </w:r>
      <w:r>
        <w:rPr>
          <w:noProof/>
        </w:rPr>
        <w:t> % van het aandelenkapitaal ervan in handen is van onderdanen van de lidstaten, de Letse overheid of een gemeente, afzonderlijk of in totaal;</w:t>
      </w:r>
    </w:p>
    <w:p w14:paraId="5FC34518" w14:textId="77777777" w:rsidR="00857611" w:rsidRPr="00D84C7B" w:rsidRDefault="00857611" w:rsidP="001761FC">
      <w:pPr>
        <w:ind w:left="567"/>
        <w:rPr>
          <w:noProof/>
        </w:rPr>
      </w:pPr>
    </w:p>
    <w:p w14:paraId="613E8FB2" w14:textId="1D28CEDF" w:rsidR="00857611" w:rsidRPr="00D84C7B" w:rsidRDefault="00857611" w:rsidP="001761FC">
      <w:pPr>
        <w:ind w:left="1134" w:hanging="567"/>
        <w:rPr>
          <w:noProof/>
        </w:rPr>
      </w:pPr>
      <w:r>
        <w:rPr>
          <w:noProof/>
        </w:rPr>
        <w:t>ii)</w:t>
      </w:r>
      <w:r>
        <w:rPr>
          <w:noProof/>
        </w:rPr>
        <w:tab/>
        <w:t xml:space="preserve">indien meer dan </w:t>
      </w:r>
      <w:r w:rsidRPr="0030224D">
        <w:rPr>
          <w:noProof/>
        </w:rPr>
        <w:t>50</w:t>
      </w:r>
      <w:r>
        <w:rPr>
          <w:noProof/>
        </w:rPr>
        <w:t xml:space="preserve"> % van het aandelenkapitaal in handen is van natuurlijke personen en ondernemingen van derde landen waarmee Letland bilaterale overeenkomsten met betrekking tot de bevordering en de wederzijdse bescherming van investeringen heeft gesloten en die vóór </w:t>
      </w:r>
      <w:r w:rsidRPr="0030224D">
        <w:rPr>
          <w:noProof/>
        </w:rPr>
        <w:t>31</w:t>
      </w:r>
      <w:r>
        <w:rPr>
          <w:noProof/>
        </w:rPr>
        <w:t xml:space="preserve"> december </w:t>
      </w:r>
      <w:r w:rsidRPr="0030224D">
        <w:rPr>
          <w:noProof/>
        </w:rPr>
        <w:t>1996</w:t>
      </w:r>
      <w:r>
        <w:rPr>
          <w:noProof/>
        </w:rPr>
        <w:t xml:space="preserve"> door het Letse parlement zijn goedgekeurd;</w:t>
      </w:r>
    </w:p>
    <w:p w14:paraId="381B81AC" w14:textId="77777777" w:rsidR="00857611" w:rsidRPr="00D84C7B" w:rsidRDefault="00857611" w:rsidP="001761FC">
      <w:pPr>
        <w:ind w:left="567"/>
        <w:rPr>
          <w:noProof/>
        </w:rPr>
      </w:pPr>
    </w:p>
    <w:p w14:paraId="124A6D71" w14:textId="0E51A5E9" w:rsidR="00857611" w:rsidRPr="00D84C7B" w:rsidRDefault="00857611" w:rsidP="001761FC">
      <w:pPr>
        <w:ind w:left="1134" w:hanging="567"/>
        <w:rPr>
          <w:noProof/>
        </w:rPr>
      </w:pPr>
      <w:r>
        <w:rPr>
          <w:noProof/>
        </w:rPr>
        <w:t>iii)</w:t>
      </w:r>
      <w:r>
        <w:rPr>
          <w:noProof/>
        </w:rPr>
        <w:tab/>
        <w:t xml:space="preserve">indien meer dan </w:t>
      </w:r>
      <w:r w:rsidRPr="0030224D">
        <w:rPr>
          <w:noProof/>
        </w:rPr>
        <w:t>50</w:t>
      </w:r>
      <w:r>
        <w:rPr>
          <w:noProof/>
        </w:rPr>
        <w:t xml:space="preserve"> % van het aandelenkapitaal ervan in handen is van natuurlijke personen en ondernemingen uit derde landen waarmee Letland na </w:t>
      </w:r>
      <w:r w:rsidRPr="0030224D">
        <w:rPr>
          <w:noProof/>
        </w:rPr>
        <w:t>31</w:t>
      </w:r>
      <w:r>
        <w:rPr>
          <w:noProof/>
        </w:rPr>
        <w:t xml:space="preserve"> december </w:t>
      </w:r>
      <w:r w:rsidRPr="0030224D">
        <w:rPr>
          <w:noProof/>
        </w:rPr>
        <w:t>1996</w:t>
      </w:r>
      <w:r>
        <w:rPr>
          <w:noProof/>
        </w:rPr>
        <w:t xml:space="preserve"> bilaterale overeenkomsten met betrekking tot de bevordering en de wederzijdse bescherming van investeringen heeft gesloten, indien in deze overeenkomsten het recht van Letse natuurlijke personen en ondernemingen op de verwerving van grond in het betreffende derde land is vastgesteld;</w:t>
      </w:r>
    </w:p>
    <w:p w14:paraId="4C55463E" w14:textId="77777777" w:rsidR="00857611" w:rsidRPr="00D84C7B" w:rsidRDefault="00857611" w:rsidP="001761FC">
      <w:pPr>
        <w:ind w:left="567"/>
        <w:rPr>
          <w:noProof/>
        </w:rPr>
      </w:pPr>
    </w:p>
    <w:p w14:paraId="7E748938" w14:textId="62D0AF47" w:rsidR="00857611" w:rsidRPr="00D84C7B" w:rsidRDefault="00857611" w:rsidP="001761FC">
      <w:pPr>
        <w:ind w:left="1134" w:hanging="567"/>
        <w:rPr>
          <w:noProof/>
        </w:rPr>
      </w:pPr>
      <w:r>
        <w:rPr>
          <w:noProof/>
        </w:rPr>
        <w:t>iv)</w:t>
      </w:r>
      <w:r>
        <w:rPr>
          <w:noProof/>
        </w:rPr>
        <w:tab/>
        <w:t>indien meer dan</w:t>
      </w:r>
      <w:r w:rsidR="00021E36">
        <w:rPr>
          <w:noProof/>
        </w:rPr>
        <w:t xml:space="preserve"> </w:t>
      </w:r>
      <w:r w:rsidRPr="0030224D">
        <w:rPr>
          <w:noProof/>
        </w:rPr>
        <w:t>50</w:t>
      </w:r>
      <w:r w:rsidR="00021E36">
        <w:rPr>
          <w:noProof/>
        </w:rPr>
        <w:t> </w:t>
      </w:r>
      <w:r>
        <w:rPr>
          <w:noProof/>
        </w:rPr>
        <w:t>% van het aandelenkapitaal ervan in handen is van de in de punten i), ii) en</w:t>
      </w:r>
      <w:r w:rsidR="00021E36">
        <w:rPr>
          <w:noProof/>
        </w:rPr>
        <w:t> </w:t>
      </w:r>
      <w:r>
        <w:rPr>
          <w:noProof/>
        </w:rPr>
        <w:t>iii) bedoelde personen gezamenlijk; of</w:t>
      </w:r>
    </w:p>
    <w:p w14:paraId="57C11B3C" w14:textId="77777777" w:rsidR="00857611" w:rsidRPr="00D84C7B" w:rsidRDefault="00857611" w:rsidP="001761FC">
      <w:pPr>
        <w:ind w:left="567"/>
        <w:rPr>
          <w:noProof/>
        </w:rPr>
      </w:pPr>
    </w:p>
    <w:p w14:paraId="263EAA3C" w14:textId="6D569569" w:rsidR="00857611" w:rsidRPr="00D84C7B" w:rsidRDefault="0028673D" w:rsidP="001761FC">
      <w:pPr>
        <w:ind w:left="1134" w:hanging="567"/>
        <w:rPr>
          <w:noProof/>
        </w:rPr>
      </w:pPr>
      <w:r>
        <w:rPr>
          <w:noProof/>
        </w:rPr>
        <w:br w:type="page"/>
        <w:t>v)</w:t>
      </w:r>
      <w:r>
        <w:rPr>
          <w:noProof/>
        </w:rPr>
        <w:tab/>
        <w:t>die een openbare naamloze vennootschap zijn, indien hun aandelen op de beurs genoteerd zijn.</w:t>
      </w:r>
    </w:p>
    <w:p w14:paraId="4D1586AE" w14:textId="77777777" w:rsidR="00857611" w:rsidRPr="00D84C7B" w:rsidRDefault="00857611" w:rsidP="001761FC">
      <w:pPr>
        <w:ind w:left="567"/>
        <w:rPr>
          <w:noProof/>
        </w:rPr>
      </w:pPr>
    </w:p>
    <w:p w14:paraId="4DDC949B" w14:textId="5846C736" w:rsidR="00857611" w:rsidRPr="00D84C7B" w:rsidRDefault="00857611" w:rsidP="001761FC">
      <w:pPr>
        <w:ind w:left="567"/>
        <w:contextualSpacing/>
        <w:rPr>
          <w:noProof/>
          <w:szCs w:val="24"/>
        </w:rPr>
      </w:pPr>
      <w:r>
        <w:rPr>
          <w:noProof/>
        </w:rPr>
        <w:t>Voor zover Chili toestaat dat onderdanen en ondernemingen van Letland stedelijk onroerend goed op zijn grondgebied kopen, staat Letland toe dat onderdanen en ondernemingen van Chili stedelijk onroerend goed in Letland kopen onder dezelfde voorwaarden als Letse onderdanen.</w:t>
      </w:r>
    </w:p>
    <w:p w14:paraId="223DDE85" w14:textId="77777777" w:rsidR="00857611" w:rsidRPr="00D84C7B" w:rsidRDefault="00857611" w:rsidP="001761FC">
      <w:pPr>
        <w:ind w:left="567"/>
        <w:contextualSpacing/>
        <w:rPr>
          <w:noProof/>
          <w:szCs w:val="24"/>
        </w:rPr>
      </w:pPr>
    </w:p>
    <w:p w14:paraId="3A8E507C" w14:textId="77777777" w:rsidR="00857611" w:rsidRPr="00D84C7B" w:rsidRDefault="00857611" w:rsidP="001761FC">
      <w:pPr>
        <w:ind w:left="567"/>
        <w:contextualSpacing/>
        <w:rPr>
          <w:iCs/>
          <w:noProof/>
          <w:szCs w:val="24"/>
        </w:rPr>
      </w:pPr>
      <w:r>
        <w:rPr>
          <w:noProof/>
        </w:rPr>
        <w:t>Maatregelen:</w:t>
      </w:r>
    </w:p>
    <w:p w14:paraId="00B2796C" w14:textId="77777777" w:rsidR="00857611" w:rsidRPr="00D84C7B" w:rsidRDefault="00857611" w:rsidP="001761FC">
      <w:pPr>
        <w:ind w:left="567"/>
        <w:contextualSpacing/>
        <w:rPr>
          <w:iCs/>
          <w:noProof/>
          <w:szCs w:val="24"/>
        </w:rPr>
      </w:pPr>
    </w:p>
    <w:p w14:paraId="59E8C594" w14:textId="426B526A" w:rsidR="00857611" w:rsidRPr="00D84C7B" w:rsidRDefault="00857611" w:rsidP="001761FC">
      <w:pPr>
        <w:ind w:left="567"/>
        <w:contextualSpacing/>
        <w:rPr>
          <w:iCs/>
          <w:noProof/>
          <w:szCs w:val="24"/>
        </w:rPr>
      </w:pPr>
      <w:r>
        <w:rPr>
          <w:noProof/>
        </w:rPr>
        <w:t>LV: Wet op de landhervorming in de steden van de Republiek Letland, artikelen (“section”) </w:t>
      </w:r>
      <w:r w:rsidRPr="0030224D">
        <w:rPr>
          <w:noProof/>
        </w:rPr>
        <w:t>20</w:t>
      </w:r>
      <w:r>
        <w:rPr>
          <w:noProof/>
        </w:rPr>
        <w:t xml:space="preserve"> en </w:t>
      </w:r>
      <w:r w:rsidRPr="0030224D">
        <w:rPr>
          <w:noProof/>
        </w:rPr>
        <w:t>21</w:t>
      </w:r>
      <w:r>
        <w:rPr>
          <w:noProof/>
        </w:rPr>
        <w:t>.</w:t>
      </w:r>
    </w:p>
    <w:p w14:paraId="51F09216" w14:textId="77777777" w:rsidR="00857611" w:rsidRPr="00D84C7B" w:rsidRDefault="00857611" w:rsidP="001761FC">
      <w:pPr>
        <w:ind w:left="567"/>
        <w:contextualSpacing/>
        <w:rPr>
          <w:iCs/>
          <w:noProof/>
          <w:szCs w:val="24"/>
        </w:rPr>
      </w:pPr>
    </w:p>
    <w:p w14:paraId="36D59D4D" w14:textId="7F33B607" w:rsidR="00857611" w:rsidRPr="00D84C7B" w:rsidRDefault="00857611" w:rsidP="001761FC">
      <w:pPr>
        <w:ind w:left="567"/>
        <w:contextualSpacing/>
        <w:rPr>
          <w:bCs/>
          <w:noProof/>
          <w:szCs w:val="24"/>
        </w:rPr>
      </w:pPr>
      <w:r>
        <w:rPr>
          <w:noProof/>
        </w:rPr>
        <w:t>Met betrekking tot liberalisering van investeringen — nationale behandeling, meestbegunstigingsbehandeling:</w:t>
      </w:r>
    </w:p>
    <w:p w14:paraId="3C005642" w14:textId="77777777" w:rsidR="00857611" w:rsidRPr="00D84C7B" w:rsidRDefault="00857611" w:rsidP="001761FC">
      <w:pPr>
        <w:ind w:left="567"/>
        <w:contextualSpacing/>
        <w:rPr>
          <w:iCs/>
          <w:noProof/>
          <w:szCs w:val="24"/>
        </w:rPr>
      </w:pPr>
    </w:p>
    <w:p w14:paraId="73FA0029" w14:textId="77777777" w:rsidR="00857611" w:rsidRPr="00D84C7B" w:rsidRDefault="00857611" w:rsidP="001761FC">
      <w:pPr>
        <w:ind w:left="567"/>
        <w:contextualSpacing/>
        <w:rPr>
          <w:noProof/>
          <w:szCs w:val="24"/>
        </w:rPr>
      </w:pPr>
      <w:r>
        <w:rPr>
          <w:noProof/>
        </w:rPr>
        <w:t>In DE: bepaalde voorwaarden van wederkerigheid kunnen van toepassing zijn voor de verwerving van onroerend goed.</w:t>
      </w:r>
    </w:p>
    <w:p w14:paraId="58E50B18" w14:textId="77777777" w:rsidR="00857611" w:rsidRPr="00D84C7B" w:rsidRDefault="00857611" w:rsidP="001761FC">
      <w:pPr>
        <w:ind w:left="567"/>
        <w:contextualSpacing/>
        <w:rPr>
          <w:noProof/>
          <w:szCs w:val="24"/>
        </w:rPr>
      </w:pPr>
    </w:p>
    <w:p w14:paraId="65E78EA1" w14:textId="2DAEDF12" w:rsidR="00857611" w:rsidRPr="00D84C7B" w:rsidRDefault="00857611" w:rsidP="001761FC">
      <w:pPr>
        <w:ind w:left="567"/>
        <w:contextualSpacing/>
        <w:rPr>
          <w:noProof/>
          <w:szCs w:val="24"/>
        </w:rPr>
      </w:pPr>
      <w:r>
        <w:rPr>
          <w:noProof/>
        </w:rPr>
        <w:t>In ES: voor buitenlandse investeringen in activiteiten die rechtstreeks betrekking hebben op investeringen in onroerend goed voor de diplomatieke missies door staten die geen lidstaat zijn, is een administratieve vergunning van de Spaanse ministerraad vereist, tenzij er sprake is van een wederzijdse liberaliseringsovereenkomst.</w:t>
      </w:r>
    </w:p>
    <w:p w14:paraId="7F579A70" w14:textId="77777777" w:rsidR="00857611" w:rsidRPr="00D84C7B" w:rsidRDefault="00857611" w:rsidP="001761FC">
      <w:pPr>
        <w:ind w:left="567"/>
        <w:contextualSpacing/>
        <w:rPr>
          <w:noProof/>
          <w:szCs w:val="24"/>
        </w:rPr>
      </w:pPr>
    </w:p>
    <w:p w14:paraId="5ECCC6BA" w14:textId="28B08E2E" w:rsidR="00857611" w:rsidRPr="00D84C7B" w:rsidRDefault="0028673D" w:rsidP="001761FC">
      <w:pPr>
        <w:ind w:left="567"/>
        <w:contextualSpacing/>
        <w:rPr>
          <w:noProof/>
          <w:szCs w:val="24"/>
        </w:rPr>
      </w:pPr>
      <w:r>
        <w:rPr>
          <w:noProof/>
        </w:rPr>
        <w:br w:type="page"/>
        <w:t>In RO: buitenlanders, staatlozen en buitenlandse rechtspersonen (andere dan onderdanen van en rechtspersonen van een lidstaat van de EER) kunnen eigendomsrechten ten aanzien van grond verwerven onder de voorwaarden geregeld in internationale verdragen, op basis van wederkerigheid. Buitenlanders, staatlozen en buitenlandse rechtspersonen mogen geen eigendomsrecht ten aanzien van grond verwerven onder gunstiger voorwaarden dan die welke gelden voor natuurlijke personen of rechtspersonen uit de Europese Unie.</w:t>
      </w:r>
    </w:p>
    <w:p w14:paraId="70F0BA24" w14:textId="77777777" w:rsidR="00857611" w:rsidRPr="00D84C7B" w:rsidRDefault="00857611" w:rsidP="001761FC">
      <w:pPr>
        <w:ind w:left="567"/>
        <w:contextualSpacing/>
        <w:rPr>
          <w:noProof/>
          <w:szCs w:val="24"/>
        </w:rPr>
      </w:pPr>
    </w:p>
    <w:p w14:paraId="5E21D87C" w14:textId="1A3BE0CE" w:rsidR="00857611" w:rsidRPr="000B1ED2" w:rsidRDefault="00857611" w:rsidP="001761FC">
      <w:pPr>
        <w:ind w:left="567"/>
        <w:contextualSpacing/>
        <w:rPr>
          <w:iCs/>
          <w:noProof/>
          <w:szCs w:val="24"/>
        </w:rPr>
      </w:pPr>
      <w:r>
        <w:rPr>
          <w:noProof/>
        </w:rPr>
        <w:t>Maatregelen:</w:t>
      </w:r>
    </w:p>
    <w:p w14:paraId="537AEBFB" w14:textId="77777777" w:rsidR="00857611" w:rsidRPr="00960078" w:rsidRDefault="00857611" w:rsidP="001761FC">
      <w:pPr>
        <w:ind w:left="567"/>
        <w:contextualSpacing/>
        <w:rPr>
          <w:iCs/>
          <w:noProof/>
          <w:szCs w:val="24"/>
        </w:rPr>
      </w:pPr>
    </w:p>
    <w:p w14:paraId="2DBBDB58" w14:textId="77777777" w:rsidR="00857611" w:rsidRPr="000B1ED2" w:rsidRDefault="00857611" w:rsidP="001761FC">
      <w:pPr>
        <w:ind w:left="567"/>
        <w:contextualSpacing/>
        <w:rPr>
          <w:iCs/>
          <w:noProof/>
          <w:szCs w:val="24"/>
        </w:rPr>
      </w:pPr>
      <w:r>
        <w:rPr>
          <w:noProof/>
        </w:rPr>
        <w:t>DE: Einführungsgesetz zum Bürgerlichen Gesetzbuche (EGBGB; Inleidende wet tot het Burgerlijk Wetboek).</w:t>
      </w:r>
    </w:p>
    <w:p w14:paraId="1ADA8CAC" w14:textId="77777777" w:rsidR="00857611" w:rsidRPr="00960078" w:rsidRDefault="00857611" w:rsidP="001761FC">
      <w:pPr>
        <w:ind w:left="567"/>
        <w:contextualSpacing/>
        <w:rPr>
          <w:iCs/>
          <w:noProof/>
          <w:szCs w:val="24"/>
        </w:rPr>
      </w:pPr>
    </w:p>
    <w:p w14:paraId="4D5363D2" w14:textId="77777777" w:rsidR="00857611" w:rsidRPr="00D84C7B" w:rsidRDefault="00857611" w:rsidP="001761FC">
      <w:pPr>
        <w:ind w:left="567"/>
        <w:contextualSpacing/>
        <w:rPr>
          <w:iCs/>
          <w:noProof/>
          <w:szCs w:val="24"/>
        </w:rPr>
      </w:pPr>
      <w:r>
        <w:rPr>
          <w:noProof/>
        </w:rPr>
        <w:t xml:space="preserve">ES: Koninklijk besluit </w:t>
      </w:r>
      <w:r w:rsidRPr="0030224D">
        <w:rPr>
          <w:noProof/>
        </w:rPr>
        <w:t>664</w:t>
      </w:r>
      <w:r>
        <w:rPr>
          <w:noProof/>
        </w:rPr>
        <w:t>/</w:t>
      </w:r>
      <w:r w:rsidRPr="0030224D">
        <w:rPr>
          <w:noProof/>
        </w:rPr>
        <w:t>1999</w:t>
      </w:r>
      <w:r>
        <w:rPr>
          <w:noProof/>
        </w:rPr>
        <w:t xml:space="preserve"> van </w:t>
      </w:r>
      <w:r w:rsidRPr="0030224D">
        <w:rPr>
          <w:noProof/>
        </w:rPr>
        <w:t>23</w:t>
      </w:r>
      <w:r>
        <w:rPr>
          <w:noProof/>
        </w:rPr>
        <w:t xml:space="preserve"> april </w:t>
      </w:r>
      <w:r w:rsidRPr="0030224D">
        <w:rPr>
          <w:noProof/>
        </w:rPr>
        <w:t>1999</w:t>
      </w:r>
      <w:r>
        <w:rPr>
          <w:noProof/>
        </w:rPr>
        <w:t xml:space="preserve"> betreffende buitenlandse investeringen.</w:t>
      </w:r>
    </w:p>
    <w:p w14:paraId="1329581E" w14:textId="77777777" w:rsidR="00857611" w:rsidRPr="00D84C7B" w:rsidRDefault="00857611" w:rsidP="001761FC">
      <w:pPr>
        <w:ind w:left="567"/>
        <w:contextualSpacing/>
        <w:rPr>
          <w:iCs/>
          <w:noProof/>
          <w:szCs w:val="24"/>
        </w:rPr>
      </w:pPr>
    </w:p>
    <w:p w14:paraId="34262ECC" w14:textId="708EB9BB" w:rsidR="00857611" w:rsidRPr="00D84C7B" w:rsidRDefault="00857611" w:rsidP="001761FC">
      <w:pPr>
        <w:ind w:left="567"/>
        <w:contextualSpacing/>
        <w:rPr>
          <w:iCs/>
          <w:noProof/>
          <w:szCs w:val="24"/>
        </w:rPr>
      </w:pPr>
      <w:r>
        <w:rPr>
          <w:noProof/>
        </w:rPr>
        <w:t>RO: Wet nr. </w:t>
      </w:r>
      <w:r w:rsidRPr="0030224D">
        <w:rPr>
          <w:noProof/>
        </w:rPr>
        <w:t>17</w:t>
      </w:r>
      <w:r>
        <w:rPr>
          <w:noProof/>
        </w:rPr>
        <w:t>/</w:t>
      </w:r>
      <w:r w:rsidRPr="0030224D">
        <w:rPr>
          <w:noProof/>
        </w:rPr>
        <w:t>2014</w:t>
      </w:r>
      <w:r>
        <w:rPr>
          <w:noProof/>
        </w:rPr>
        <w:t xml:space="preserve"> betreffende bepaalde maatregelen ter regulering van de verkoop en aankoop van buiten de stad gelegen landbouwgrond en wijzigingen daarop; en</w:t>
      </w:r>
    </w:p>
    <w:p w14:paraId="2E783046" w14:textId="77777777" w:rsidR="00D027D6" w:rsidRPr="00D84C7B" w:rsidRDefault="00D027D6" w:rsidP="001761FC">
      <w:pPr>
        <w:ind w:left="567"/>
        <w:contextualSpacing/>
        <w:rPr>
          <w:iCs/>
          <w:noProof/>
          <w:szCs w:val="24"/>
        </w:rPr>
      </w:pPr>
    </w:p>
    <w:p w14:paraId="6E2497F2" w14:textId="77777777" w:rsidR="00D027D6" w:rsidRPr="00D84C7B" w:rsidRDefault="00857611" w:rsidP="001761FC">
      <w:pPr>
        <w:widowControl/>
        <w:ind w:left="567"/>
        <w:contextualSpacing/>
        <w:rPr>
          <w:iCs/>
          <w:noProof/>
          <w:szCs w:val="24"/>
        </w:rPr>
      </w:pPr>
      <w:r>
        <w:rPr>
          <w:noProof/>
        </w:rPr>
        <w:t>Wet nr. </w:t>
      </w:r>
      <w:r w:rsidRPr="0030224D">
        <w:rPr>
          <w:noProof/>
        </w:rPr>
        <w:t>268</w:t>
      </w:r>
      <w:r>
        <w:rPr>
          <w:noProof/>
        </w:rPr>
        <w:t>/</w:t>
      </w:r>
      <w:r w:rsidRPr="0030224D">
        <w:rPr>
          <w:noProof/>
        </w:rPr>
        <w:t>2001</w:t>
      </w:r>
      <w:r>
        <w:rPr>
          <w:noProof/>
        </w:rPr>
        <w:t xml:space="preserve"> op de privatisering van ondernemingen die grond bezitten die staatseigendom is en op privaat beheer van de staat voor landbouw en tot instelling van het Agentschap voor staatsdomeinen, met inbegrip van latere wijzigingen daarop.</w:t>
      </w:r>
      <w:bookmarkStart w:id="91" w:name="_Toc452570600"/>
      <w:bookmarkStart w:id="92" w:name="_Toc476832029"/>
      <w:bookmarkStart w:id="93" w:name="_Toc500420023"/>
      <w:bookmarkStart w:id="94" w:name="_Toc53746659"/>
    </w:p>
    <w:p w14:paraId="73A64F3F" w14:textId="77777777" w:rsidR="00D027D6" w:rsidRPr="00D84C7B" w:rsidRDefault="00D027D6" w:rsidP="001761FC">
      <w:pPr>
        <w:widowControl/>
        <w:ind w:left="567"/>
        <w:contextualSpacing/>
        <w:rPr>
          <w:iCs/>
          <w:noProof/>
          <w:szCs w:val="24"/>
        </w:rPr>
      </w:pPr>
    </w:p>
    <w:p w14:paraId="5CEF19CC" w14:textId="112F2F91" w:rsidR="00857611" w:rsidRPr="00D84C7B" w:rsidRDefault="00D26344" w:rsidP="00D027D6">
      <w:pPr>
        <w:widowControl/>
        <w:contextualSpacing/>
        <w:rPr>
          <w:noProof/>
          <w:szCs w:val="24"/>
        </w:rPr>
      </w:pPr>
      <w:r>
        <w:rPr>
          <w:noProof/>
        </w:rPr>
        <w:br w:type="page"/>
        <w:t>Voorbehoud nr. </w:t>
      </w:r>
      <w:r w:rsidRPr="0030224D">
        <w:rPr>
          <w:noProof/>
        </w:rPr>
        <w:t>2</w:t>
      </w:r>
      <w:r>
        <w:rPr>
          <w:noProof/>
        </w:rPr>
        <w:t xml:space="preserve"> — Professionele diensten (behalve gezondheidszorg)</w:t>
      </w:r>
      <w:bookmarkEnd w:id="91"/>
      <w:bookmarkEnd w:id="92"/>
      <w:bookmarkEnd w:id="93"/>
      <w:bookmarkEnd w:id="94"/>
    </w:p>
    <w:p w14:paraId="5BBD8B70" w14:textId="77777777" w:rsidR="00857611" w:rsidRPr="00D84C7B" w:rsidRDefault="00857611" w:rsidP="00857611">
      <w:pPr>
        <w:contextualSpacing/>
        <w:rPr>
          <w:noProof/>
          <w:szCs w:val="24"/>
        </w:rPr>
      </w:pPr>
    </w:p>
    <w:p w14:paraId="436E4FCF" w14:textId="77777777" w:rsidR="00D26344" w:rsidRPr="00D84C7B" w:rsidRDefault="00D26344" w:rsidP="00D26344">
      <w:pPr>
        <w:ind w:left="2835" w:hanging="2835"/>
        <w:rPr>
          <w:rFonts w:eastAsia="Calibri"/>
          <w:noProof/>
        </w:rPr>
      </w:pPr>
      <w:r>
        <w:rPr>
          <w:noProof/>
        </w:rPr>
        <w:t>Sector — subsector:</w:t>
      </w:r>
      <w:r>
        <w:rPr>
          <w:noProof/>
        </w:rPr>
        <w:tab/>
        <w:t>Vrije beroepen — rechtskundige diensten; octrooigemachtigde, industriële-eigendomgemachtigde, intellectuele-eigendomadvocaat; boekhoudkundige diensten; auditdiensten, diensten van belastingconsulenten; diensten van architecten en stedenbouwkundigen, diensten van ingenieurs en geïntegreerde diensten van ingenieurs</w:t>
      </w:r>
    </w:p>
    <w:p w14:paraId="17419D2E" w14:textId="77777777" w:rsidR="00D26344" w:rsidRPr="00D84C7B" w:rsidRDefault="00D26344" w:rsidP="00D26344">
      <w:pPr>
        <w:ind w:left="2835" w:hanging="2835"/>
        <w:rPr>
          <w:rFonts w:eastAsia="Calibri"/>
          <w:noProof/>
        </w:rPr>
      </w:pPr>
    </w:p>
    <w:p w14:paraId="79F88EE3" w14:textId="288CB9E9" w:rsidR="00D26344" w:rsidRPr="00D84C7B" w:rsidRDefault="00D26344" w:rsidP="00D26344">
      <w:pPr>
        <w:ind w:left="2835" w:hanging="2835"/>
        <w:rPr>
          <w:rFonts w:eastAsia="Calibri"/>
          <w:noProof/>
        </w:rPr>
      </w:pPr>
      <w:r>
        <w:rPr>
          <w:noProof/>
        </w:rPr>
        <w:t>Bedrijfstakkenclassificatie:</w:t>
      </w:r>
      <w:r>
        <w:rPr>
          <w:noProof/>
        </w:rPr>
        <w:tab/>
        <w:t xml:space="preserve">CPC </w:t>
      </w:r>
      <w:r w:rsidRPr="0030224D">
        <w:rPr>
          <w:noProof/>
        </w:rPr>
        <w:t>861</w:t>
      </w:r>
      <w:r>
        <w:rPr>
          <w:noProof/>
        </w:rPr>
        <w:t xml:space="preserve">, </w:t>
      </w:r>
      <w:r w:rsidRPr="0030224D">
        <w:rPr>
          <w:noProof/>
        </w:rPr>
        <w:t>862</w:t>
      </w:r>
      <w:r>
        <w:rPr>
          <w:noProof/>
        </w:rPr>
        <w:t xml:space="preserve">, </w:t>
      </w:r>
      <w:r w:rsidRPr="0030224D">
        <w:rPr>
          <w:noProof/>
        </w:rPr>
        <w:t>863</w:t>
      </w:r>
      <w:r>
        <w:rPr>
          <w:noProof/>
        </w:rPr>
        <w:t xml:space="preserve">,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w:t>
      </w:r>
      <w:r w:rsidRPr="0030224D">
        <w:rPr>
          <w:noProof/>
        </w:rPr>
        <w:t>8674</w:t>
      </w:r>
      <w:r>
        <w:rPr>
          <w:noProof/>
        </w:rPr>
        <w:t>, deel van</w:t>
      </w:r>
      <w:r w:rsidR="00021E36">
        <w:rPr>
          <w:noProof/>
        </w:rPr>
        <w:t> </w:t>
      </w:r>
      <w:r w:rsidRPr="0030224D">
        <w:rPr>
          <w:noProof/>
        </w:rPr>
        <w:t>879</w:t>
      </w:r>
    </w:p>
    <w:p w14:paraId="2EED8E98" w14:textId="77777777" w:rsidR="00D26344" w:rsidRPr="00D84C7B" w:rsidRDefault="00D26344" w:rsidP="00D26344">
      <w:pPr>
        <w:ind w:left="2835" w:hanging="2835"/>
        <w:rPr>
          <w:rFonts w:eastAsia="Calibri"/>
          <w:noProof/>
        </w:rPr>
      </w:pPr>
    </w:p>
    <w:p w14:paraId="4F8EA0BC" w14:textId="4B3798CB" w:rsidR="00D26344" w:rsidRPr="00D84C7B" w:rsidRDefault="00D26344" w:rsidP="00D26344">
      <w:pPr>
        <w:ind w:left="2835" w:hanging="2835"/>
        <w:rPr>
          <w:noProof/>
        </w:rPr>
      </w:pPr>
      <w:r>
        <w:rPr>
          <w:noProof/>
        </w:rPr>
        <w:t>Type voorbehoud:</w:t>
      </w:r>
      <w:r>
        <w:rPr>
          <w:noProof/>
        </w:rPr>
        <w:tab/>
        <w:t>Nationale behandeling</w:t>
      </w:r>
    </w:p>
    <w:p w14:paraId="6D5DCAD3" w14:textId="77777777" w:rsidR="00D26344" w:rsidRPr="00D84C7B" w:rsidRDefault="00D26344" w:rsidP="00D26344">
      <w:pPr>
        <w:ind w:left="2835"/>
        <w:rPr>
          <w:noProof/>
        </w:rPr>
      </w:pPr>
    </w:p>
    <w:p w14:paraId="2DB93952" w14:textId="6A8437CE" w:rsidR="00D26344" w:rsidRPr="00D84C7B" w:rsidRDefault="00D26344" w:rsidP="00D26344">
      <w:pPr>
        <w:ind w:left="2835"/>
        <w:rPr>
          <w:noProof/>
        </w:rPr>
      </w:pPr>
      <w:r>
        <w:rPr>
          <w:noProof/>
        </w:rPr>
        <w:t>Meestbegunstigingsbehandeling</w:t>
      </w:r>
    </w:p>
    <w:p w14:paraId="6C1E28FE" w14:textId="77777777" w:rsidR="00D26344" w:rsidRPr="00D84C7B" w:rsidRDefault="00D26344" w:rsidP="00D26344">
      <w:pPr>
        <w:ind w:left="2835"/>
        <w:rPr>
          <w:rFonts w:eastAsia="Calibri"/>
          <w:noProof/>
        </w:rPr>
      </w:pPr>
    </w:p>
    <w:p w14:paraId="35D8BD48" w14:textId="423AFD8F" w:rsidR="00D26344" w:rsidRPr="00D84C7B" w:rsidRDefault="00D26344" w:rsidP="00D26344">
      <w:pPr>
        <w:ind w:left="2835"/>
        <w:rPr>
          <w:rFonts w:eastAsia="Calibri"/>
          <w:noProof/>
        </w:rPr>
      </w:pPr>
      <w:r>
        <w:rPr>
          <w:noProof/>
        </w:rPr>
        <w:t>Hoger management en raden van bestuur</w:t>
      </w:r>
    </w:p>
    <w:p w14:paraId="0FA8F900" w14:textId="77777777" w:rsidR="00D26344" w:rsidRPr="00D84C7B" w:rsidRDefault="00D26344" w:rsidP="00D26344">
      <w:pPr>
        <w:ind w:left="2835"/>
        <w:rPr>
          <w:noProof/>
        </w:rPr>
      </w:pPr>
    </w:p>
    <w:p w14:paraId="56E2395D" w14:textId="5C179481" w:rsidR="00D26344" w:rsidRPr="00D84C7B" w:rsidRDefault="00D26344" w:rsidP="00D26344">
      <w:pPr>
        <w:ind w:left="2835"/>
        <w:rPr>
          <w:rFonts w:eastAsia="Calibri"/>
          <w:noProof/>
        </w:rPr>
      </w:pPr>
      <w:r>
        <w:rPr>
          <w:noProof/>
        </w:rPr>
        <w:t>Lokale aanwezigheid</w:t>
      </w:r>
    </w:p>
    <w:p w14:paraId="2410BF05" w14:textId="77777777" w:rsidR="00D26344" w:rsidRPr="00D84C7B" w:rsidRDefault="00D26344" w:rsidP="00D26344">
      <w:pPr>
        <w:ind w:left="2835" w:hanging="2835"/>
        <w:rPr>
          <w:rFonts w:eastAsia="Calibri"/>
          <w:noProof/>
        </w:rPr>
      </w:pPr>
    </w:p>
    <w:p w14:paraId="3FBF8631" w14:textId="5AE6C9C9" w:rsidR="00D26344" w:rsidRPr="00D84C7B" w:rsidRDefault="00D26344" w:rsidP="00D26344">
      <w:pPr>
        <w:ind w:left="2835" w:hanging="2835"/>
        <w:rPr>
          <w:rFonts w:eastAsia="Calibri"/>
          <w:noProof/>
        </w:rPr>
      </w:pPr>
      <w:r>
        <w:rPr>
          <w:noProof/>
        </w:rPr>
        <w:t>Hoofdstuk / Afdeling:</w:t>
      </w:r>
      <w:r>
        <w:rPr>
          <w:noProof/>
        </w:rPr>
        <w:tab/>
        <w:t>Liberalisering van investeringen, grensoverschrijdende handel in diensten</w:t>
      </w:r>
    </w:p>
    <w:p w14:paraId="202F8AA6" w14:textId="77777777" w:rsidR="00D26344" w:rsidRPr="00D84C7B" w:rsidRDefault="00D26344" w:rsidP="00D26344">
      <w:pPr>
        <w:ind w:left="2835" w:hanging="2835"/>
        <w:rPr>
          <w:rFonts w:eastAsia="Calibri"/>
          <w:noProof/>
        </w:rPr>
      </w:pPr>
    </w:p>
    <w:p w14:paraId="318BE4BC" w14:textId="317CEA26" w:rsidR="00D26344" w:rsidRPr="00D84C7B" w:rsidRDefault="00D26344" w:rsidP="00D26344">
      <w:pPr>
        <w:ind w:left="2835" w:hanging="2835"/>
        <w:rPr>
          <w:rFonts w:eastAsia="Calibri"/>
          <w:noProof/>
        </w:rPr>
      </w:pPr>
      <w:r>
        <w:rPr>
          <w:noProof/>
        </w:rPr>
        <w:t>Bestuursniveau:</w:t>
      </w:r>
      <w:r>
        <w:rPr>
          <w:noProof/>
        </w:rPr>
        <w:tab/>
        <w:t>EU/Lidstaat (tenzij anders vermeld)</w:t>
      </w:r>
    </w:p>
    <w:p w14:paraId="369369F4" w14:textId="77777777" w:rsidR="00857611" w:rsidRPr="00D84C7B" w:rsidRDefault="00857611" w:rsidP="00857611">
      <w:pPr>
        <w:contextualSpacing/>
        <w:rPr>
          <w:bCs/>
          <w:noProof/>
          <w:szCs w:val="24"/>
        </w:rPr>
      </w:pPr>
    </w:p>
    <w:p w14:paraId="505475DA" w14:textId="33C6CDF0" w:rsidR="00857611" w:rsidRPr="00D84C7B" w:rsidRDefault="00D027D6" w:rsidP="00857611">
      <w:pPr>
        <w:contextualSpacing/>
        <w:rPr>
          <w:noProof/>
          <w:szCs w:val="24"/>
        </w:rPr>
      </w:pPr>
      <w:bookmarkStart w:id="95" w:name="_Toc5371294"/>
      <w:r>
        <w:rPr>
          <w:noProof/>
        </w:rPr>
        <w:br w:type="page"/>
        <w:t>Omschrijving:</w:t>
      </w:r>
    </w:p>
    <w:p w14:paraId="533A1F96" w14:textId="77777777" w:rsidR="00857611" w:rsidRPr="00D84C7B" w:rsidRDefault="00857611" w:rsidP="00857611">
      <w:pPr>
        <w:contextualSpacing/>
        <w:rPr>
          <w:noProof/>
          <w:szCs w:val="24"/>
        </w:rPr>
      </w:pPr>
    </w:p>
    <w:p w14:paraId="77DA8CD7" w14:textId="77777777" w:rsidR="00857611" w:rsidRPr="00D84C7B" w:rsidRDefault="00857611" w:rsidP="004B453C">
      <w:pPr>
        <w:tabs>
          <w:tab w:val="left" w:pos="567"/>
        </w:tabs>
        <w:ind w:left="567" w:hanging="567"/>
        <w:contextualSpacing/>
        <w:rPr>
          <w:iCs/>
          <w:noProof/>
          <w:szCs w:val="24"/>
        </w:rPr>
      </w:pPr>
      <w:r>
        <w:rPr>
          <w:noProof/>
        </w:rPr>
        <w:t>a)</w:t>
      </w:r>
      <w:r>
        <w:rPr>
          <w:noProof/>
        </w:rPr>
        <w:tab/>
        <w:t>Rechtskundige diensten (deel van CPC </w:t>
      </w:r>
      <w:r w:rsidRPr="0030224D">
        <w:rPr>
          <w:noProof/>
        </w:rPr>
        <w:t>861</w:t>
      </w:r>
      <w:r>
        <w:rPr>
          <w:noProof/>
        </w:rPr>
        <w:t>)</w:t>
      </w:r>
      <w:r>
        <w:rPr>
          <w:b/>
          <w:iCs/>
          <w:noProof/>
          <w:szCs w:val="24"/>
          <w:vertAlign w:val="superscript"/>
        </w:rPr>
        <w:footnoteReference w:id="12"/>
      </w:r>
    </w:p>
    <w:p w14:paraId="1659FBA9" w14:textId="77777777" w:rsidR="00857611" w:rsidRPr="00D84C7B" w:rsidRDefault="00857611" w:rsidP="00857611">
      <w:pPr>
        <w:contextualSpacing/>
        <w:rPr>
          <w:noProof/>
          <w:szCs w:val="24"/>
        </w:rPr>
      </w:pPr>
    </w:p>
    <w:p w14:paraId="15183712" w14:textId="53C9658C" w:rsidR="00857611" w:rsidRPr="00D84C7B" w:rsidRDefault="00857611" w:rsidP="001761FC">
      <w:pPr>
        <w:ind w:left="567"/>
        <w:contextualSpacing/>
        <w:rPr>
          <w:noProof/>
          <w:szCs w:val="24"/>
        </w:rPr>
      </w:pPr>
      <w:r>
        <w:rPr>
          <w:noProof/>
        </w:rPr>
        <w:t>Voor alle duidelijkheid: conform de Algemene aantekeningen, met name punt</w:t>
      </w:r>
      <w:r w:rsidR="00021E36">
        <w:rPr>
          <w:noProof/>
        </w:rPr>
        <w:t> </w:t>
      </w:r>
      <w:r w:rsidRPr="0030224D">
        <w:rPr>
          <w:noProof/>
        </w:rPr>
        <w:t>9</w:t>
      </w:r>
      <w:r>
        <w:rPr>
          <w:noProof/>
        </w:rPr>
        <w:t>, kunnen de vereisten van inschrijving bij een balie omvatten dat een rechtendiploma in het gastland of gelijkwaardig moet zijn behaald, of dat een bepaalde mate van opleiding onder toezicht van een gekwalificeerde advocaat moet zijn genoten, of dat een kantoor of een postadres binnen de jurisdictie van een specifieke balie moet worden gehouden om voor inschrijving bij die balie in aanmerking te komen. Sommige lidstaten kunnen de bevoegdheid om het recht van de gast-jurisdictie te beoefenen, voorbehouden aan natuurlijke personen die een bepaalde positie bekleden binnen een advocatenkantoor, een bedrijf of onderneming of voor aandeelhouders.</w:t>
      </w:r>
    </w:p>
    <w:p w14:paraId="5D057B9D" w14:textId="77777777" w:rsidR="00857611" w:rsidRPr="00D84C7B" w:rsidRDefault="00857611" w:rsidP="001761FC">
      <w:pPr>
        <w:ind w:left="567"/>
        <w:rPr>
          <w:noProof/>
        </w:rPr>
      </w:pPr>
    </w:p>
    <w:p w14:paraId="36641A37" w14:textId="63E899DC" w:rsidR="00857611" w:rsidRPr="00D84C7B" w:rsidRDefault="004B453C" w:rsidP="001761FC">
      <w:pPr>
        <w:ind w:left="567"/>
        <w:rPr>
          <w:noProof/>
        </w:rPr>
      </w:pPr>
      <w:r>
        <w:rPr>
          <w:noProof/>
        </w:rPr>
        <w:br w:type="page"/>
        <w:t>Met betrekking tot liberalisering van investeringen — nationale behandeling en grensoverschrijdende handel in diensten — nationale behandeling, lokale aanwezigheid:</w:t>
      </w:r>
    </w:p>
    <w:p w14:paraId="394E8433" w14:textId="77777777" w:rsidR="00857611" w:rsidRPr="00D84C7B" w:rsidRDefault="00857611" w:rsidP="001761FC">
      <w:pPr>
        <w:ind w:left="567"/>
        <w:rPr>
          <w:noProof/>
        </w:rPr>
      </w:pPr>
    </w:p>
    <w:p w14:paraId="143278AA" w14:textId="507B2B9C" w:rsidR="00857611" w:rsidRPr="00D84C7B" w:rsidRDefault="00857611" w:rsidP="001761FC">
      <w:pPr>
        <w:ind w:left="567"/>
        <w:rPr>
          <w:noProof/>
        </w:rPr>
      </w:pPr>
      <w:r>
        <w:rPr>
          <w:noProof/>
        </w:rPr>
        <w:t>In EU: natuurlijke of rechtspersonen mogen bij het Bureau voor intellectuele eigendom van de Europese Unie (EUIPO) alleen worden vertegenwoordigd door een in een van de lidstaten van de EER ingeschreven advocaat die in de EER is gevestigd, voor zover die in die lidstaat bevoegd is om als merkengemachtigde of in industriële eigendomszaken op te treden, dan wel door erkende gemachtigden die op de daartoe door EUIPO bijgehouden lijst vermeld staan (deel van CPC</w:t>
      </w:r>
      <w:r w:rsidR="00021E36">
        <w:rPr>
          <w:noProof/>
        </w:rPr>
        <w:t> </w:t>
      </w:r>
      <w:r w:rsidRPr="0030224D">
        <w:rPr>
          <w:noProof/>
        </w:rPr>
        <w:t>861</w:t>
      </w:r>
      <w:r>
        <w:rPr>
          <w:noProof/>
        </w:rPr>
        <w:t>.)</w:t>
      </w:r>
    </w:p>
    <w:p w14:paraId="6F4BC6F4" w14:textId="07CAE87E" w:rsidR="00857611" w:rsidRPr="00D84C7B" w:rsidRDefault="00857611" w:rsidP="001761FC">
      <w:pPr>
        <w:ind w:left="567"/>
        <w:rPr>
          <w:noProof/>
        </w:rPr>
      </w:pPr>
    </w:p>
    <w:p w14:paraId="491C7D7E" w14:textId="1441B8BE" w:rsidR="00857611" w:rsidRPr="00D84C7B" w:rsidRDefault="00857611" w:rsidP="001761FC">
      <w:pPr>
        <w:ind w:left="567"/>
        <w:rPr>
          <w:noProof/>
        </w:rPr>
      </w:pPr>
      <w:r>
        <w:rPr>
          <w:noProof/>
        </w:rPr>
        <w:t xml:space="preserve">In AT: nationaliteit van een lidstaat van de EER of Zwitserland alsmede ingezetenschap (commerciële aanwezigheid) is vereist voor het verlenen van rechtskundige diensten met betrekking tot intern recht (EU-recht en recht lidstaat), met inbegrip van vertegenwoordiging in rechte. Enkel advocaten met de nationaliteit van een lidstaat van de EER of Zwitserland mogen rechtskundige diensten verlenen via een commerciële aanwezigheid. Het verlenen van rechtskundige diensten inzake internationaal publiekrecht en het recht van het land van herkomst is alleen toegestaan op grensoverschrijdende basis. De deelneming van buitenlandse advocaten (die in hun land van herkomst volledig gekwalificeerd moeten zijn) in het aandelenkapitaal van een advocatenkantoor en hun aandeel in het bedrijfsresultaat mogen maximaal </w:t>
      </w:r>
      <w:r w:rsidRPr="0030224D">
        <w:rPr>
          <w:noProof/>
        </w:rPr>
        <w:t>25</w:t>
      </w:r>
      <w:r>
        <w:rPr>
          <w:noProof/>
        </w:rPr>
        <w:t> % bedragen; het overige deel moet in handen zijn van volledig gekwalificeerde advocaten van een lidstaat van de EER of van Zwitserland en alleen deze laatsten mogen een beslissende invloed hebben op de besluitvorming van het advocatenkantoor.</w:t>
      </w:r>
    </w:p>
    <w:p w14:paraId="6507388B" w14:textId="38592000" w:rsidR="00857611" w:rsidRPr="00D84C7B" w:rsidRDefault="00857611" w:rsidP="001761FC">
      <w:pPr>
        <w:ind w:left="567"/>
        <w:rPr>
          <w:noProof/>
        </w:rPr>
      </w:pPr>
    </w:p>
    <w:p w14:paraId="61110A4E" w14:textId="1BA1992C" w:rsidR="00857611" w:rsidRPr="00D84C7B" w:rsidRDefault="006C6117" w:rsidP="001761FC">
      <w:pPr>
        <w:ind w:left="567"/>
        <w:rPr>
          <w:noProof/>
          <w:szCs w:val="24"/>
        </w:rPr>
      </w:pPr>
      <w:r>
        <w:rPr>
          <w:noProof/>
        </w:rPr>
        <w:br w:type="page"/>
        <w:t>In BE: (ook met betrekking tot meestbegunstigingsbehandeling) ingezetenenschap is vereist voor de volledige toelating tot de balie, en is noodzakelijk voor het verlenen van rechtskundige diensten met betrekking tot het Belgische interne recht, met inbegrip van vertegenwoordiging in rechte. Voor volledige toelating tot de Balie moeten buitenlandse advocaten ten minste zes jaar ingezetene van het land zijn, te rekenen vanaf de datum van de aanvraag tot inschrijving, of drie jaar onder bepaalde voorwaarden. Zij moeten in het bezit zijn van een door de Belgische minister van Buitenlandse Zaken afgegeven certificaat waaruit blijkt dat het nationale recht of een internationaal verdrag wederkerigheid toestaat (wederkerigheidsvoorwaarde).</w:t>
      </w:r>
    </w:p>
    <w:p w14:paraId="65C53C0F" w14:textId="77777777" w:rsidR="00857611" w:rsidRPr="00D84C7B" w:rsidRDefault="00857611" w:rsidP="001761FC">
      <w:pPr>
        <w:ind w:left="562"/>
        <w:contextualSpacing/>
        <w:rPr>
          <w:noProof/>
          <w:szCs w:val="24"/>
        </w:rPr>
      </w:pPr>
    </w:p>
    <w:p w14:paraId="499C4ED4" w14:textId="5EA85C7C" w:rsidR="00857611" w:rsidRPr="00D84C7B" w:rsidRDefault="00857611" w:rsidP="001761FC">
      <w:pPr>
        <w:ind w:left="567"/>
        <w:contextualSpacing/>
        <w:rPr>
          <w:noProof/>
          <w:szCs w:val="24"/>
        </w:rPr>
      </w:pPr>
      <w:r>
        <w:rPr>
          <w:noProof/>
        </w:rPr>
        <w:t>Buitenlandse advocaten mogen rechtskundige diensten verlenen. Advocaten die lid zijn van een buitenlandse (niet-EU) balie en zich in België willen vestigen maar niet aan de voorwaarden voor inschrijving in het tableau van volledig bevoegde advocaten, de EU-lijst of de lijst van advocaat-stagiairs voldoen, kunnen verzoeken op de “B-lijst” te worden geplaatst. Alleen de Brusselse balie kent een dergelijke B-lijst. Een advocaat op de B-lijst mag adviseren. Voor vertegenwoordiging voor het Hof van Cassatie is opname in een specifieke lijst vereist.</w:t>
      </w:r>
    </w:p>
    <w:p w14:paraId="0C890963" w14:textId="77777777" w:rsidR="00857611" w:rsidRPr="00D84C7B" w:rsidRDefault="00857611" w:rsidP="001761FC">
      <w:pPr>
        <w:ind w:left="567"/>
        <w:rPr>
          <w:noProof/>
        </w:rPr>
      </w:pPr>
    </w:p>
    <w:p w14:paraId="0039E3CD" w14:textId="0FDA1FEA" w:rsidR="00857611" w:rsidRPr="00D84C7B" w:rsidRDefault="006C6117" w:rsidP="001761FC">
      <w:pPr>
        <w:ind w:left="567"/>
        <w:rPr>
          <w:noProof/>
        </w:rPr>
      </w:pPr>
      <w:r>
        <w:rPr>
          <w:noProof/>
        </w:rPr>
        <w:br w:type="page"/>
        <w:t>In BG: (ook met betrekking tot meestbegunstigingsbehandeling) voorbehouden aan onderdanen van een lidstaat of een andere staat die partij is bij de Overeenkomst betreffende de EER of van Zwitserland, die op grond van het recht van bovenvermelde landen bevoegd is het beroep van advocaat uit te oefenen. Een buitenlands onderdaan (met uitzondering van bovenvermelde landen)</w:t>
      </w:r>
      <w:r w:rsidR="00021E36">
        <w:rPr>
          <w:noProof/>
        </w:rPr>
        <w:t xml:space="preserve"> </w:t>
      </w:r>
      <w:r>
        <w:rPr>
          <w:noProof/>
        </w:rPr>
        <w:t>die overeenkomstig het recht van zijn eigen land bevoegd is het beroep van advocaat uit te oefenen, mag voor rechterlijke organen van de Republiek Bulgarije optreden als raadsman of gevolmachtigde van een onderdaan van zijn eigen land, samen met een Bulgaarse advocaat optreden in specifieke zaken of in zaken waarin in die mogelijkheid is voorzien in een verdrag tussen Bulgarije en die staat, of op basis van wederkerigheid, na een voorafgaand verzoek daartoe aan de voorzitter van de raad van de orde van advocaten. De minister van Justitie zal op verzoek van de voorzitter van de raad van de orde van advocaten de landen aanduiden waarvoor wederkerigheid geldt. Een buitenlands onderdaan moet voor het verlenen van rechtskundige mediationdiensten een vergunning voor langdurig verblijf of permanent ingezetenschap van de Republiek Bulgarije hebben en in het uniforme register van mediators van het Ministerie van Justitie opgenomen zijn.</w:t>
      </w:r>
    </w:p>
    <w:p w14:paraId="47E4D1DD" w14:textId="77777777" w:rsidR="00857611" w:rsidRPr="00D84C7B" w:rsidRDefault="00857611" w:rsidP="001761FC">
      <w:pPr>
        <w:ind w:left="567"/>
        <w:rPr>
          <w:noProof/>
        </w:rPr>
      </w:pPr>
    </w:p>
    <w:p w14:paraId="3053F370" w14:textId="62A26148" w:rsidR="00857611" w:rsidRPr="00D84C7B" w:rsidRDefault="00857611" w:rsidP="001761FC">
      <w:pPr>
        <w:ind w:left="567"/>
        <w:rPr>
          <w:noProof/>
        </w:rPr>
      </w:pPr>
      <w:r>
        <w:rPr>
          <w:noProof/>
        </w:rPr>
        <w:t>In CY: nationaliteit van een lidstaat van de EER of Zwitserland alsmede ingezetenschap (commerciële aanwezigheid) is vereist. Alleen advocaten die bij de balie zijn ingeschreven, mogen vennoot, aandeelhouder of lid van de raad van bestuur van een advocatenkantoor op Cyprus zijn.</w:t>
      </w:r>
    </w:p>
    <w:p w14:paraId="1FAEE3FC" w14:textId="00D93647" w:rsidR="00857611" w:rsidRPr="00D84C7B" w:rsidRDefault="00857611" w:rsidP="001761FC">
      <w:pPr>
        <w:ind w:left="567"/>
        <w:rPr>
          <w:noProof/>
        </w:rPr>
      </w:pPr>
    </w:p>
    <w:p w14:paraId="136CFB4A" w14:textId="77777777" w:rsidR="00857611" w:rsidRPr="00D84C7B" w:rsidRDefault="00857611" w:rsidP="001761FC">
      <w:pPr>
        <w:ind w:left="567"/>
        <w:rPr>
          <w:noProof/>
        </w:rPr>
      </w:pPr>
      <w:r>
        <w:rPr>
          <w:noProof/>
        </w:rPr>
        <w:t>In CZ: volledige toelating tot de balie is vereist. Voor het verlenen van rechtskundige diensten met betrekking tot intern recht (recht Europese Unie en recht lidstaat), met inbegrip van vertegenwoordiging voor rechterlijke instanties, is de nationaliteit van een lidstaat van de EER of Zwitserland vereist. Voor alle rechtskundige diensten is ingezetenschap (commerciële aanwezigheid) vereist.</w:t>
      </w:r>
    </w:p>
    <w:p w14:paraId="56F0F6F6" w14:textId="27853D91" w:rsidR="00857611" w:rsidRPr="00D84C7B" w:rsidRDefault="00857611" w:rsidP="001761FC">
      <w:pPr>
        <w:ind w:left="567"/>
        <w:rPr>
          <w:noProof/>
        </w:rPr>
      </w:pPr>
    </w:p>
    <w:p w14:paraId="753F143B" w14:textId="0A7AEC63" w:rsidR="00857611" w:rsidRPr="00D84C7B" w:rsidRDefault="006C6117" w:rsidP="001761FC">
      <w:pPr>
        <w:ind w:left="567"/>
        <w:rPr>
          <w:noProof/>
        </w:rPr>
      </w:pPr>
      <w:r>
        <w:rPr>
          <w:noProof/>
        </w:rPr>
        <w:br w:type="page"/>
        <w:t>In DE: alleen advocaten met een kwalificatie van een lidstaat van de EER of Zwitserland kunnen worden toegelaten tot de balie en zijn aldus gerechtigd rechtskundige diensten met betrekking tot intern recht verlenen. Voor volledige toelating tot de balie is commerciële aanwezigheid vereist. De bevoegde orde van advocaten kan uitzonderingen toestaan. Voor buitenlandse advocaten (met andere kwalificaties dan die van de EER en Zwitserland) kunnen beperkingen gelden voor aandelenbezit in een advocatenkantoor dat naar nationaal recht juridische diensten verleent. Buitenlandse advocaten mogen rechtskundige diensten met betrekking tot buitenlands en internationaal publiekrecht aanbieden wanneer zij aantonen dat zij ter zake deskundig zijn, en registratie is vereist is om rechtskundige diensten in Duitsland te verlenen.</w:t>
      </w:r>
    </w:p>
    <w:p w14:paraId="0FF8059C" w14:textId="77777777" w:rsidR="00857611" w:rsidRPr="00D84C7B" w:rsidRDefault="00857611" w:rsidP="001761FC">
      <w:pPr>
        <w:ind w:left="567"/>
        <w:rPr>
          <w:noProof/>
        </w:rPr>
      </w:pPr>
    </w:p>
    <w:p w14:paraId="38FBF3FC" w14:textId="5CE20077" w:rsidR="00857611" w:rsidRPr="00D84C7B" w:rsidRDefault="00857611" w:rsidP="001761FC">
      <w:pPr>
        <w:ind w:left="567"/>
        <w:rPr>
          <w:noProof/>
        </w:rPr>
      </w:pPr>
      <w:r>
        <w:rPr>
          <w:noProof/>
        </w:rPr>
        <w:t>In DK: rechtskundige diensten die worden verleend onder de titel “advokat” (advocaat) of een soortgelijke titel, en vertegenwoordiging voor rechterlijke instanties zijn voorbehouden aan advocaten met een Deense toelating om hun beroep uit te oefenen. Advocaten van de EU, de EER en Zwitserland kunnen hun beroep uitoefenen onder de titel van hun land van herkomst.</w:t>
      </w:r>
    </w:p>
    <w:p w14:paraId="34CBDADF" w14:textId="77777777" w:rsidR="00857611" w:rsidRPr="00D84C7B" w:rsidRDefault="00857611" w:rsidP="001761FC">
      <w:pPr>
        <w:ind w:left="567"/>
        <w:rPr>
          <w:noProof/>
        </w:rPr>
      </w:pPr>
    </w:p>
    <w:p w14:paraId="0B986C11" w14:textId="28CB54A7" w:rsidR="00857611" w:rsidRPr="00D84C7B" w:rsidRDefault="00857611" w:rsidP="001761FC">
      <w:pPr>
        <w:ind w:left="567"/>
        <w:rPr>
          <w:noProof/>
        </w:rPr>
      </w:pPr>
      <w:r>
        <w:rPr>
          <w:noProof/>
        </w:rPr>
        <w:t xml:space="preserve">Alleen advocaten die hun praktijk uitoefenen bij het advocatenkantoor, de moederonderneming of een dochteronderneming, andere werknemers van het advocatenkantoor of een ander in Denemarken geregistreerd advocatenkantoor kunnen aandelen van een advocatenkantoor bezitten. De andere werknemers van het advocatenkantoor mogen samen maximaal </w:t>
      </w:r>
      <w:r w:rsidRPr="0030224D">
        <w:rPr>
          <w:noProof/>
        </w:rPr>
        <w:t>10</w:t>
      </w:r>
      <w:r>
        <w:rPr>
          <w:noProof/>
        </w:rPr>
        <w:t> % van de aandelen en stemrechten bezitten en moeten, om aandeelhouder te zijn, een examen afleggen over de regels die van bijzonder belang zijn voor de rechtspraktijk.</w:t>
      </w:r>
    </w:p>
    <w:p w14:paraId="71766D7D" w14:textId="77777777" w:rsidR="00857611" w:rsidRPr="00D84C7B" w:rsidRDefault="00857611" w:rsidP="001761FC">
      <w:pPr>
        <w:ind w:left="567"/>
        <w:rPr>
          <w:noProof/>
        </w:rPr>
      </w:pPr>
    </w:p>
    <w:p w14:paraId="67533FC8" w14:textId="184B4FFB" w:rsidR="00857611" w:rsidRPr="00D84C7B" w:rsidRDefault="0028673D" w:rsidP="001761FC">
      <w:pPr>
        <w:ind w:left="567"/>
        <w:rPr>
          <w:noProof/>
        </w:rPr>
      </w:pPr>
      <w:r>
        <w:rPr>
          <w:noProof/>
        </w:rPr>
        <w:br w:type="page"/>
        <w:t>Alleen advocaten die hun praktijk uitoefenen bij het advocatenkantoor, de moederonderneming of een dochteronderneming, andere aandeelhouders en werknemersvertegenwoordigers, kunnen lid van de raad van bestuur zijn. De meerderheid van de leden van de raad van bestuur moet bestaan uit advocaten die hun praktijk uitoefenen bij het advocatenkantoor, de moederonderneming of een dochteronderneming. Alleen advocaten die hun praktijk uitoefenen bij het advocatenkantoor, de moederonderneming of een dochteronderneming, en andere aandeelhouders die het bovengenoemde examen hebben afgelegd, kunnen bestuurder van het advocatenkantoor zijn.</w:t>
      </w:r>
    </w:p>
    <w:p w14:paraId="7FC2C0BB" w14:textId="1AA64A4A" w:rsidR="00857611" w:rsidRPr="00D84C7B" w:rsidRDefault="00857611" w:rsidP="001761FC">
      <w:pPr>
        <w:ind w:left="567"/>
        <w:rPr>
          <w:noProof/>
        </w:rPr>
      </w:pPr>
    </w:p>
    <w:p w14:paraId="6D68C768" w14:textId="1C481EC9" w:rsidR="00857611" w:rsidRPr="00D84C7B" w:rsidRDefault="00857611" w:rsidP="001761FC">
      <w:pPr>
        <w:ind w:left="567"/>
        <w:rPr>
          <w:noProof/>
        </w:rPr>
      </w:pPr>
      <w:r>
        <w:rPr>
          <w:noProof/>
        </w:rPr>
        <w:t>In EE: ingezetenschap (commerciële aanwezigheid) is vereist voor het verlenen van rechtskundige diensten met betrekking tot intern recht (EU-recht en recht lidstaat), en voor vertegenwoordiging in strafzaken voor de hoogste gerechtelijke instantie.</w:t>
      </w:r>
    </w:p>
    <w:p w14:paraId="67B6DC30" w14:textId="77777777" w:rsidR="00857611" w:rsidRPr="00D84C7B" w:rsidRDefault="00857611" w:rsidP="001761FC">
      <w:pPr>
        <w:ind w:left="567"/>
        <w:rPr>
          <w:noProof/>
        </w:rPr>
      </w:pPr>
    </w:p>
    <w:p w14:paraId="6D29FD91" w14:textId="6FAF4294" w:rsidR="00857611" w:rsidRPr="00D84C7B" w:rsidRDefault="00857611" w:rsidP="001761FC">
      <w:pPr>
        <w:ind w:left="567"/>
        <w:rPr>
          <w:noProof/>
        </w:rPr>
      </w:pPr>
      <w:r>
        <w:rPr>
          <w:noProof/>
        </w:rPr>
        <w:t>In EL: nationaliteit van een lidstaat van de EER of Zwitserland en ingezetenschap (commerciële aanwezigheid) zijn vereist voor het verlenen van rechtskundige diensten met betrekking tot intern recht (EU-recht en recht lidstaat), met inbegrip van vertegenwoordiging in rechte.</w:t>
      </w:r>
    </w:p>
    <w:p w14:paraId="7EF1A599" w14:textId="77777777" w:rsidR="00857611" w:rsidRPr="00D84C7B" w:rsidRDefault="00857611" w:rsidP="001761FC">
      <w:pPr>
        <w:ind w:left="567"/>
        <w:rPr>
          <w:noProof/>
        </w:rPr>
      </w:pPr>
    </w:p>
    <w:p w14:paraId="176ADD97" w14:textId="55BAC2F0" w:rsidR="00857611" w:rsidRPr="00D84C7B" w:rsidRDefault="00857611" w:rsidP="001761FC">
      <w:pPr>
        <w:ind w:left="567"/>
        <w:rPr>
          <w:rFonts w:eastAsia="Malgun Gothic"/>
          <w:noProof/>
        </w:rPr>
      </w:pPr>
      <w:r>
        <w:rPr>
          <w:noProof/>
        </w:rPr>
        <w:t>In ES: nationaliteit van een lidstaat van de EER of Zwitserland is vereist voor het verlenen van rechtskundige diensten met betrekking tot intern recht, met inbegrip van vertegenwoordiging voor rechterlijke instanties. De bevoegde autoriteiten kunnen ontheffing van nationaliteitsvereisten verlenen. Een kantooradres is vereist om rechtskundige diensten te verlenen.</w:t>
      </w:r>
    </w:p>
    <w:p w14:paraId="79C398D5" w14:textId="77777777" w:rsidR="00857611" w:rsidRPr="00D84C7B" w:rsidRDefault="00857611" w:rsidP="001761FC">
      <w:pPr>
        <w:ind w:left="567"/>
        <w:rPr>
          <w:noProof/>
        </w:rPr>
      </w:pPr>
    </w:p>
    <w:p w14:paraId="0E7D0453" w14:textId="15D1CD41" w:rsidR="00857611" w:rsidRPr="00D84C7B" w:rsidRDefault="0028673D" w:rsidP="001761FC">
      <w:pPr>
        <w:ind w:left="567"/>
        <w:rPr>
          <w:noProof/>
        </w:rPr>
      </w:pPr>
      <w:r>
        <w:rPr>
          <w:noProof/>
        </w:rPr>
        <w:br w:type="page"/>
        <w:t>In FI: nationaliteit van een lidstaat van de EER of Zwitserland en lidmaatschap van de balie zijn vereist voor het gebruik van de beroepstitel “advocaat” (in het Fins “asianajaja”; in het Zweeds “advokat”). Rechtskundige diensten, met inbegrip van diensten met betrekking tot intern Fins recht, kunnen ook worden verleend door personen die geen lid zijn van de balie.</w:t>
      </w:r>
    </w:p>
    <w:p w14:paraId="6D1BA9D5" w14:textId="22D8A9DD" w:rsidR="00857611" w:rsidRPr="00D84C7B" w:rsidRDefault="00857611" w:rsidP="001761FC">
      <w:pPr>
        <w:ind w:left="567"/>
        <w:rPr>
          <w:noProof/>
        </w:rPr>
      </w:pPr>
    </w:p>
    <w:p w14:paraId="594F4DBC" w14:textId="0CAA4B94" w:rsidR="00857611" w:rsidRPr="00D84C7B" w:rsidRDefault="00857611" w:rsidP="001761FC">
      <w:pPr>
        <w:ind w:left="567"/>
        <w:rPr>
          <w:noProof/>
        </w:rPr>
      </w:pPr>
      <w:r>
        <w:rPr>
          <w:noProof/>
        </w:rPr>
        <w:t>In FR: ingezetenschap of vestiging in de EER is vereist voor de volledige toelating tot de balie, die noodzakelijk is voor het verlenen van rechtskundige diensten met betrekking tot het interne recht, met inbegrip van vertegenwoordiging voor rechterlijke instanties. Vertegenwoordiging voor het “Cour de Cassation” en de “Conseil d’Etat” is middels quota beperkt, en is voorbehouden aan Franse en EU-onderdanen. Advocaten uit Chili kunnen zich in Frankrijk inschrijven als buitenlandse juridisch adviseur om tijdelijk of permanent bepaalde juridische diensten in Frankrijk aan te bieden met betrekking tot het Chileense recht en het internationaal publiekrecht. Een kantooradres binnen de jurisdictie van de Franse balie van registratie of vestiging in de EER is vereist om diensten op permanente basis aan te bieden.</w:t>
      </w:r>
    </w:p>
    <w:p w14:paraId="5265FACA" w14:textId="7C22252F" w:rsidR="00857611" w:rsidRPr="00D84C7B" w:rsidRDefault="00857611" w:rsidP="001761FC">
      <w:pPr>
        <w:ind w:left="567"/>
        <w:rPr>
          <w:noProof/>
        </w:rPr>
      </w:pPr>
    </w:p>
    <w:p w14:paraId="2D52FAE4" w14:textId="2CBBEDFD" w:rsidR="00857611" w:rsidRPr="00D84C7B" w:rsidRDefault="00857611" w:rsidP="001761FC">
      <w:pPr>
        <w:ind w:left="567"/>
        <w:rPr>
          <w:noProof/>
        </w:rPr>
      </w:pPr>
      <w:r>
        <w:rPr>
          <w:noProof/>
        </w:rPr>
        <w:t>In HR: nationaliteit van een lidstaat van de Europese Unie is vereist voor het verlenen van rechtskundige diensten met betrekking tot intern recht (recht Europese Unie en recht lidstaat), met inbegrip van vertegenwoordiging in rechte. In procedures in het kader van internationaal publiekrecht kunnen partijen voor arbitragerechten en ad-hocgerechten worden vertegenwoordigd door buitenlandse advocaten die lid zijn van de balie van hun land van herkomst. Alleen een advocaat met de Kroatische titel van advocaat mag een advocatenkantoor oprichten (kantoren uit Chili mogen filialen oprichten, maar deze mogen geen Kroatische advocaten in dienst hebben).</w:t>
      </w:r>
    </w:p>
    <w:p w14:paraId="636FB8B2" w14:textId="77777777" w:rsidR="00857611" w:rsidRPr="00D84C7B" w:rsidRDefault="00857611" w:rsidP="001761FC">
      <w:pPr>
        <w:ind w:left="567"/>
        <w:rPr>
          <w:noProof/>
        </w:rPr>
      </w:pPr>
    </w:p>
    <w:p w14:paraId="2CAFE3DF" w14:textId="40A5BF4D" w:rsidR="00857611" w:rsidRPr="00D84C7B" w:rsidRDefault="0028673D" w:rsidP="001761FC">
      <w:pPr>
        <w:ind w:left="567"/>
        <w:rPr>
          <w:noProof/>
        </w:rPr>
      </w:pPr>
      <w:r>
        <w:rPr>
          <w:noProof/>
        </w:rPr>
        <w:br w:type="page"/>
        <w:t>In HU: voor de volledige toelating tot de balie is nationaliteit van een lidstaat van de EER of Zwitserland en ingezetenschap (commerciële aanwezigheid) vereist voor het verlenen van rechtskundige diensten met betrekking tot intern recht, met inbegrip van vertegenwoordiging voor rechterlijke instanties. Buitenlandse advocaten mogen juridisch advies verstrekken over het recht van het land van herkomst en internationaal publiekrecht in partnerschap met een Hongaarse advocaat of een Hongaars advocatenkantoor. Een samenwerkingsovereenkomst met een Hongaarse advocaat (ügyvéd) of een Hongaars advocatenkantoor (ügyvédi iroda) is vereist. Een buitenlandse rechtskundig adviseur kan geen lid zijn van een Hongaars advocatenkantoor. Een buitenlandse advocaat mag geen stukken opstellen met het oog op de indiening daarvan bij, noch optreden als de juridisch vertegenwoordiger van een cliënt voor, een scheidsrechter of bemiddelaar in enig geschil.</w:t>
      </w:r>
    </w:p>
    <w:p w14:paraId="72C5B3D5" w14:textId="77777777" w:rsidR="00857611" w:rsidRPr="00D84C7B" w:rsidRDefault="00857611" w:rsidP="001761FC">
      <w:pPr>
        <w:ind w:left="567"/>
        <w:rPr>
          <w:noProof/>
        </w:rPr>
      </w:pPr>
    </w:p>
    <w:p w14:paraId="2590D9B5" w14:textId="30D6F057" w:rsidR="00857611" w:rsidRPr="00D84C7B" w:rsidRDefault="00857611" w:rsidP="001761FC">
      <w:pPr>
        <w:ind w:left="567"/>
        <w:rPr>
          <w:noProof/>
        </w:rPr>
      </w:pPr>
      <w:r>
        <w:rPr>
          <w:noProof/>
        </w:rPr>
        <w:t>In LT: (ook met betrekking tot meestbegunstigingsbehandeling) nationaliteit van een lidstaat van de EER of Zwitserland en ingezetenschap (commerciële aanwezigheid) zijn vereist voor het verlenen van rechtskundige diensten met betrekking tot intern recht (recht Europese Unie en recht lidstaat), met inbegrip van vertegenwoordiging voor gerechtelijke instanties.</w:t>
      </w:r>
    </w:p>
    <w:p w14:paraId="40FCBAD0" w14:textId="4A369A13" w:rsidR="00857611" w:rsidRPr="00D84C7B" w:rsidRDefault="00857611" w:rsidP="001761FC">
      <w:pPr>
        <w:ind w:left="567"/>
        <w:rPr>
          <w:noProof/>
        </w:rPr>
      </w:pPr>
    </w:p>
    <w:p w14:paraId="3A979109" w14:textId="40CEFA32" w:rsidR="00857611" w:rsidRPr="00D84C7B" w:rsidRDefault="00857611" w:rsidP="001761FC">
      <w:pPr>
        <w:ind w:left="567"/>
        <w:rPr>
          <w:noProof/>
        </w:rPr>
      </w:pPr>
      <w:r>
        <w:rPr>
          <w:noProof/>
        </w:rPr>
        <w:t>Advocaten uit andere landen mogen uitsluitend ingevolge internationale overeenkomsten met specifieke bepalingen inzake vertegenwoordiging in rechte, als advocaat voor de gerechtelijke instanties optreden.</w:t>
      </w:r>
    </w:p>
    <w:p w14:paraId="63A3C715" w14:textId="77BA896A" w:rsidR="00857611" w:rsidRPr="00D84C7B" w:rsidRDefault="00857611" w:rsidP="001761FC">
      <w:pPr>
        <w:ind w:left="567"/>
        <w:rPr>
          <w:noProof/>
        </w:rPr>
      </w:pPr>
    </w:p>
    <w:p w14:paraId="1D194F0A" w14:textId="31A8D640" w:rsidR="00857611" w:rsidRPr="00D84C7B" w:rsidRDefault="00857611" w:rsidP="001761FC">
      <w:pPr>
        <w:ind w:left="567"/>
        <w:rPr>
          <w:noProof/>
        </w:rPr>
      </w:pPr>
      <w:r>
        <w:rPr>
          <w:noProof/>
        </w:rPr>
        <w:t>In LU (met betrekking tot meestbegunstigingsbehandeling): nationaliteit van een lidstaat van de EER of Zwitserland en ingezetenschap (commerciële aanwezigheid) zijn vereist voor het verlenen van rechtskundige diensten met betrekking tot intern recht, met inbegrip van vertegenwoordiging voor rechterlijke instanties.</w:t>
      </w:r>
    </w:p>
    <w:p w14:paraId="6EFA0760" w14:textId="68EA187E" w:rsidR="00857611" w:rsidRPr="00D84C7B" w:rsidRDefault="00857611" w:rsidP="001761FC">
      <w:pPr>
        <w:ind w:left="567"/>
        <w:rPr>
          <w:noProof/>
        </w:rPr>
      </w:pPr>
    </w:p>
    <w:p w14:paraId="08F9D86D" w14:textId="35301098" w:rsidR="00857611" w:rsidRPr="00D84C7B" w:rsidRDefault="0028673D" w:rsidP="001761FC">
      <w:pPr>
        <w:ind w:left="567"/>
        <w:rPr>
          <w:noProof/>
        </w:rPr>
      </w:pPr>
      <w:r>
        <w:rPr>
          <w:noProof/>
        </w:rPr>
        <w:br w:type="page"/>
        <w:t>De raad van de orde kan, op basis van wederkerigheid, vrijstelling verlenen van het nationaliteitsvereiste voor een buitenlands onderdaan.</w:t>
      </w:r>
    </w:p>
    <w:p w14:paraId="73F08C76" w14:textId="4AFA3334" w:rsidR="00857611" w:rsidRPr="00D84C7B" w:rsidRDefault="00857611" w:rsidP="001761FC">
      <w:pPr>
        <w:ind w:left="567"/>
        <w:rPr>
          <w:noProof/>
        </w:rPr>
      </w:pPr>
    </w:p>
    <w:p w14:paraId="6E4973EA" w14:textId="0941FFB7" w:rsidR="00857611" w:rsidRPr="00D84C7B" w:rsidRDefault="00857611" w:rsidP="001761FC">
      <w:pPr>
        <w:ind w:left="567"/>
        <w:rPr>
          <w:noProof/>
        </w:rPr>
      </w:pPr>
      <w:r>
        <w:rPr>
          <w:noProof/>
        </w:rPr>
        <w:t>In LV (met betrekking tot meestbegunstigingsbehandeling): nationaliteit van een lidstaat van de EER of Zwitserland is vereist voor de beoefening van het interne recht, met inbegrip van vertegenwoordiging voor rechterlijke instanties. Advocaten uit andere landen mogen uitsluitend krachtens bilaterale overeenkomsten inzake wederzijdse rechtsbijstand als advocaat voor de rechterlijke instanties optreden.</w:t>
      </w:r>
    </w:p>
    <w:p w14:paraId="12F0CB53" w14:textId="76C026E4" w:rsidR="00857611" w:rsidRPr="00D84C7B" w:rsidRDefault="00857611" w:rsidP="001761FC">
      <w:pPr>
        <w:ind w:left="567"/>
        <w:rPr>
          <w:noProof/>
        </w:rPr>
      </w:pPr>
    </w:p>
    <w:p w14:paraId="3AB4F79C" w14:textId="554C1724" w:rsidR="00857611" w:rsidRPr="00D84C7B" w:rsidRDefault="00857611" w:rsidP="001761FC">
      <w:pPr>
        <w:ind w:left="567"/>
        <w:rPr>
          <w:noProof/>
        </w:rPr>
      </w:pPr>
      <w:r>
        <w:rPr>
          <w:noProof/>
        </w:rPr>
        <w:t>Voor advocaten uit de Europese Unie of buitenlandse advocaten gelden bijzondere eisen. Deelname aan gerechtelijke procedures in strafzaken is bijvoorbeeld alleen toegestaan in samenwerking met een advocaat van het Letse college van beëdigde advocaten.</w:t>
      </w:r>
    </w:p>
    <w:p w14:paraId="4B8BE7F3" w14:textId="44A0EFD0" w:rsidR="00857611" w:rsidRPr="00D84C7B" w:rsidRDefault="00857611" w:rsidP="001761FC">
      <w:pPr>
        <w:ind w:left="567"/>
        <w:rPr>
          <w:noProof/>
        </w:rPr>
      </w:pPr>
    </w:p>
    <w:p w14:paraId="514E2BAB" w14:textId="6D1CE97C" w:rsidR="00857611" w:rsidRPr="00D84C7B" w:rsidRDefault="00857611" w:rsidP="001761FC">
      <w:pPr>
        <w:ind w:left="567"/>
        <w:rPr>
          <w:noProof/>
        </w:rPr>
      </w:pPr>
      <w:r>
        <w:rPr>
          <w:noProof/>
        </w:rPr>
        <w:t>In MT: nationaliteit van een lidstaat van de EER of Zwitserland en ingezetenschap (commerciële aanwezigheid) zijn vereist voor het verlenen van rechtskundige diensten met betrekking tot intern recht, met inbegrip van vertegenwoordiging voor rechterlijke instanties.</w:t>
      </w:r>
    </w:p>
    <w:p w14:paraId="3EEE2985" w14:textId="77777777" w:rsidR="00857611" w:rsidRPr="00D84C7B" w:rsidRDefault="00857611" w:rsidP="001761FC">
      <w:pPr>
        <w:ind w:left="567"/>
        <w:rPr>
          <w:noProof/>
        </w:rPr>
      </w:pPr>
    </w:p>
    <w:p w14:paraId="51BBAA75" w14:textId="09361B9B" w:rsidR="00857611" w:rsidRPr="00D84C7B" w:rsidRDefault="00857611" w:rsidP="001761FC">
      <w:pPr>
        <w:ind w:left="567"/>
        <w:rPr>
          <w:noProof/>
        </w:rPr>
      </w:pPr>
      <w:r>
        <w:rPr>
          <w:noProof/>
        </w:rPr>
        <w:t>In NL: alleen lokaal erkende advocaten die zijn ingeschreven in het Nederlandse register mogen de titel “advocaat” gebruiken. In plaats van gebruik te maken van de volledige term “advocaat”, moeten (niet-ingeschreven) buitenlandse advocaten in het kader van hun activiteiten in Nederland hun beroepsorganisatie uit hun land van herkomst vermelden.</w:t>
      </w:r>
    </w:p>
    <w:p w14:paraId="27872DDC" w14:textId="77777777" w:rsidR="00857611" w:rsidRPr="00D84C7B" w:rsidRDefault="00857611" w:rsidP="001761FC">
      <w:pPr>
        <w:ind w:left="567"/>
        <w:rPr>
          <w:noProof/>
        </w:rPr>
      </w:pPr>
    </w:p>
    <w:p w14:paraId="07F72538" w14:textId="43FBBDF0" w:rsidR="00857611" w:rsidRPr="00D84C7B" w:rsidRDefault="006C6117" w:rsidP="001761FC">
      <w:pPr>
        <w:ind w:left="567"/>
        <w:rPr>
          <w:noProof/>
        </w:rPr>
      </w:pPr>
      <w:r>
        <w:rPr>
          <w:noProof/>
        </w:rPr>
        <w:br w:type="page"/>
        <w:t>In PT (met betrekking tot meestbegunstigingsbehandeling): ingezetenschap (commerciële aanwezigheid) is vereist voor het beoefenen van de rechtspraktijk met betrekking tot Portugees intern recht. Voor vertegenwoordiging voor rechterlijke instanties is volledige toelating tot de balie vereist. Buitenlanders in het bezit van een diploma dat is afgegeven door een faculteit der rechtsgeleerdheid in Portugal, kunnen zich inschrijven op het Portugese tableau (Ordem dos Advogados), onder dezelfde voorwaarden als die voor Portugese onderdanen gelden, indien hun respectieve land een wederkerige behandeling aan Portugese onderdanen toekent.</w:t>
      </w:r>
    </w:p>
    <w:p w14:paraId="2F5B9615" w14:textId="21B01B96" w:rsidR="00857611" w:rsidRPr="00D84C7B" w:rsidRDefault="00857611" w:rsidP="001761FC">
      <w:pPr>
        <w:ind w:left="567"/>
        <w:rPr>
          <w:noProof/>
        </w:rPr>
      </w:pPr>
    </w:p>
    <w:p w14:paraId="67997B11" w14:textId="2BB26B58" w:rsidR="00857611" w:rsidRPr="00D84C7B" w:rsidRDefault="00857611" w:rsidP="001761FC">
      <w:pPr>
        <w:ind w:left="567"/>
        <w:rPr>
          <w:noProof/>
        </w:rPr>
      </w:pPr>
      <w:r>
        <w:rPr>
          <w:noProof/>
        </w:rPr>
        <w:t>Andere buitenlanders die een graad in de rechten hebben behaald die door een faculteit der rechtsgeleerdheid in Portugal wordt erkend, kunnen zich inschrijven als lid van de orde van advocaten, op voorwaarde dat ze de vereiste opleiding ondergaan en de definitieve beoordeling en het toelatingsexamen met goed gevolg doorstaan. Alleen advocatenkantoren waarvan de aandelen uitsluitend in handen zijn van advocaten die tot de Portugese balie zijn toegelaten, mogen als zodanig in Portugal de rechtspraktijk beoefenen.</w:t>
      </w:r>
    </w:p>
    <w:p w14:paraId="06133A68" w14:textId="77777777" w:rsidR="00857611" w:rsidRPr="00D84C7B" w:rsidRDefault="00857611" w:rsidP="001761FC">
      <w:pPr>
        <w:ind w:left="567"/>
        <w:rPr>
          <w:noProof/>
        </w:rPr>
      </w:pPr>
    </w:p>
    <w:p w14:paraId="2AB46B98" w14:textId="6297BB6B" w:rsidR="00857611" w:rsidRPr="00D84C7B" w:rsidRDefault="00857611" w:rsidP="001761FC">
      <w:pPr>
        <w:ind w:left="567"/>
        <w:rPr>
          <w:rFonts w:eastAsia="Malgun Gothic"/>
          <w:noProof/>
        </w:rPr>
      </w:pPr>
      <w:r>
        <w:rPr>
          <w:noProof/>
        </w:rPr>
        <w:t>Juridische raadpleging op het gebied van buitenlands en internationaal publiekrecht is toegestaan door “juristas de reconhecido mérito” (juristen van erkende bekwaamheid), meesters en doctoren in de rechtsgeleerdheid (ook al zijn zij niet-juristen en niet-universitair hoogleraren), mits zij hun professionele woonplaats (“domiciliação”) in PT hebben, een toelatingsexamen hebben afgelegd en aan de balie zijn ingeschreven.</w:t>
      </w:r>
    </w:p>
    <w:p w14:paraId="66906874" w14:textId="57F69F48" w:rsidR="00857611" w:rsidRPr="00D84C7B" w:rsidRDefault="00857611" w:rsidP="001761FC">
      <w:pPr>
        <w:ind w:left="567"/>
        <w:rPr>
          <w:noProof/>
        </w:rPr>
      </w:pPr>
    </w:p>
    <w:p w14:paraId="4D0419DC" w14:textId="3BA4C36D" w:rsidR="00857611" w:rsidRPr="00D84C7B" w:rsidRDefault="00857611" w:rsidP="001761FC">
      <w:pPr>
        <w:ind w:left="567"/>
        <w:rPr>
          <w:noProof/>
          <w:szCs w:val="24"/>
        </w:rPr>
      </w:pPr>
      <w:r>
        <w:rPr>
          <w:noProof/>
        </w:rPr>
        <w:t>In RO: een buitenlandse advocaat mag geen mondelinge conclusies nemen of schriftelijke conclusies indienen bij rechterlijke instanties en andere rechterlijke entiteiten, behalve voor internationale arbitrage.</w:t>
      </w:r>
    </w:p>
    <w:p w14:paraId="3160E018" w14:textId="2B4971F0" w:rsidR="00857611" w:rsidRPr="00D84C7B" w:rsidRDefault="00857611" w:rsidP="001761FC">
      <w:pPr>
        <w:ind w:left="567"/>
        <w:rPr>
          <w:noProof/>
        </w:rPr>
      </w:pPr>
    </w:p>
    <w:p w14:paraId="6C81C405" w14:textId="097EE3B3" w:rsidR="00857611" w:rsidRPr="00D84C7B" w:rsidRDefault="006C6117" w:rsidP="001761FC">
      <w:pPr>
        <w:ind w:left="567"/>
        <w:rPr>
          <w:noProof/>
        </w:rPr>
      </w:pPr>
      <w:r>
        <w:rPr>
          <w:noProof/>
        </w:rPr>
        <w:br w:type="page"/>
        <w:t>In SE: (ook met betrekking tot meestbegunstigingsbehandeling) ingezetenschap van een lidstaat van</w:t>
      </w:r>
      <w:r w:rsidR="00021E36">
        <w:rPr>
          <w:noProof/>
        </w:rPr>
        <w:t xml:space="preserve"> </w:t>
      </w:r>
      <w:r>
        <w:rPr>
          <w:noProof/>
        </w:rPr>
        <w:t>de EER of Zwitserland is vereist voor toelating tot de balie en gebruik van de titel “advokat”. De Zweedse orde van advocaten kan vrijstellingen verlenen. Geen toelating tot de balie is vereist voor de beoefening van Zweeds intern recht. Een lid van de Zweedse orde van advocaten kan alleen te werk worden gesteld door een lid van de balie of een onderneming die de activiteiten van een lid van de balie verricht. Niettemin mag een lid van de balie te werk worden gesteld in een buitenlandse onderneming die de activiteiten van een advocaat verricht, mits die onderneming is gevestigd in een lidstaat van de EU of van de EER, of in Zwitserland. Mits de Zweedse orde van advocaten een vrijstelling verleent, kan een lid van de Zweedse orde van advocaten ook te werk worden gesteld in een advocatenkantoor van buiten de Europese Unie.</w:t>
      </w:r>
    </w:p>
    <w:p w14:paraId="4949E2B6" w14:textId="77777777" w:rsidR="00857611" w:rsidRPr="00D84C7B" w:rsidRDefault="00857611" w:rsidP="001761FC">
      <w:pPr>
        <w:ind w:left="567"/>
        <w:rPr>
          <w:noProof/>
        </w:rPr>
      </w:pPr>
    </w:p>
    <w:p w14:paraId="328B335D" w14:textId="295D74CD" w:rsidR="00857611" w:rsidRPr="00D84C7B" w:rsidRDefault="00857611" w:rsidP="001761FC">
      <w:pPr>
        <w:ind w:left="567"/>
        <w:rPr>
          <w:noProof/>
        </w:rPr>
      </w:pPr>
      <w:r>
        <w:rPr>
          <w:noProof/>
        </w:rPr>
        <w:t>Leden van de balie die hun rechtspraktijk uitoefenen in de vorm van een onderneming of een personenvennootschap, mogen geen andere doelstelling hebben en geen andere activiteiten verrichten dan het beroep van advocaat uitoefenen. Samenwerking met andere advocatenkantoren is toegestaan, maar voor samenwerking met buitenlandse kantoren is toestemming van de Zweedse orde van advocaten vereist. Alleen leden van de balie mogen rechtstreeks of onrechtstreeks, of via een onderneming, het beroep van advocaat uitoefenen, aandelen bezitten van de onderneming of vennoot zijn. Alleen leden mogen lid of plaatsvervangend lid van de raad van bestuur, vicedirecteur, bevoegde ondertekenaar of secretaris van de onderneming of de personenvennootschap zijn.</w:t>
      </w:r>
    </w:p>
    <w:p w14:paraId="213E490F" w14:textId="4CB26457" w:rsidR="00857611" w:rsidRPr="00D84C7B" w:rsidRDefault="00857611" w:rsidP="001761FC">
      <w:pPr>
        <w:ind w:left="567"/>
        <w:rPr>
          <w:noProof/>
        </w:rPr>
      </w:pPr>
    </w:p>
    <w:p w14:paraId="6D8588DB" w14:textId="0FF96BAB" w:rsidR="00857611" w:rsidRPr="00D84C7B" w:rsidRDefault="0028673D" w:rsidP="001761FC">
      <w:pPr>
        <w:ind w:left="567"/>
        <w:rPr>
          <w:noProof/>
        </w:rPr>
      </w:pPr>
      <w:r>
        <w:rPr>
          <w:noProof/>
        </w:rPr>
        <w:br w:type="page"/>
        <w:t>In SI: (ook met betrekking tot meestbegunstigingsbehandeling) voor vertegenwoordiging in rechte tegen betaling is commerciële aanwezigheid in Slovenië vereist. Een buitenlandse advocaat die bevoegd is in het buitenland zijn beroep uit te oefenen, kan rechtskundige diensten verlenen of het recht beoefenen onder de voorwaarden van artikel </w:t>
      </w:r>
      <w:r w:rsidRPr="0030224D">
        <w:rPr>
          <w:noProof/>
        </w:rPr>
        <w:t>34</w:t>
      </w:r>
      <w:r>
        <w:rPr>
          <w:noProof/>
        </w:rPr>
        <w:t>a van de advocatenwet, mits is voldaan aan de voorwaarde van feitelijke wederkerigheid.</w:t>
      </w:r>
    </w:p>
    <w:p w14:paraId="36E0338B" w14:textId="77777777" w:rsidR="00857611" w:rsidRPr="00D84C7B" w:rsidRDefault="00857611" w:rsidP="001761FC">
      <w:pPr>
        <w:ind w:left="567"/>
        <w:rPr>
          <w:noProof/>
        </w:rPr>
      </w:pPr>
    </w:p>
    <w:p w14:paraId="52262A3F" w14:textId="6EA4276E" w:rsidR="00857611" w:rsidRPr="00D84C7B" w:rsidRDefault="00857611" w:rsidP="001761FC">
      <w:pPr>
        <w:ind w:left="567"/>
        <w:rPr>
          <w:noProof/>
        </w:rPr>
      </w:pPr>
      <w:r>
        <w:rPr>
          <w:noProof/>
        </w:rPr>
        <w:t>Commerciële aanwezigheid voor door de Sloveense balie aangewezen advocaten is beperkt tot uitsluitend individueel gevestigde advocaten, advocatenkantoren in de vorm van een personenvennootschap met beperkte aansprakelijkheid of advocatenkantoren met onbeperkte aansprakelijkheid (personenvennootschap). De activiteiten van advocatenkantoren zijn beperkt tot het beoefenen van de rechtspraktijk. Alleen advocaten mogen vennoot zijn in een advocatenkantoor.</w:t>
      </w:r>
    </w:p>
    <w:p w14:paraId="1D2F890F" w14:textId="77777777" w:rsidR="00857611" w:rsidRPr="00D84C7B" w:rsidRDefault="00857611" w:rsidP="001761FC">
      <w:pPr>
        <w:ind w:left="567"/>
        <w:rPr>
          <w:noProof/>
        </w:rPr>
      </w:pPr>
    </w:p>
    <w:p w14:paraId="43A9B394" w14:textId="6A1C57FF" w:rsidR="00857611" w:rsidRPr="00D84C7B" w:rsidRDefault="00857611" w:rsidP="001761FC">
      <w:pPr>
        <w:ind w:left="567"/>
        <w:rPr>
          <w:rFonts w:eastAsiaTheme="minorEastAsia"/>
          <w:noProof/>
        </w:rPr>
      </w:pPr>
      <w:r>
        <w:rPr>
          <w:noProof/>
        </w:rPr>
        <w:t>In SK: (ook met betrekking tot meestbegunstigingsbehandeling) nationaliteit van een lidstaat van de EER en ingezetenschap (commerciële aanwezigheid) in Slowakije zijn vereist voor het verlenen van rechtskundige diensten met betrekking tot intern recht, met inbegrip van vertegenwoordiging in rechte. Voor advocaten van buiten de EU geldt de voorwaarde van feitelijke wederkerigheid.</w:t>
      </w:r>
    </w:p>
    <w:p w14:paraId="605B1845" w14:textId="77777777" w:rsidR="00857611" w:rsidRPr="00D84C7B" w:rsidRDefault="00857611" w:rsidP="001761FC">
      <w:pPr>
        <w:ind w:left="567"/>
        <w:rPr>
          <w:noProof/>
        </w:rPr>
      </w:pPr>
    </w:p>
    <w:p w14:paraId="353BCF78" w14:textId="7560BAF5" w:rsidR="00857611" w:rsidRPr="00D84C7B" w:rsidRDefault="00857611" w:rsidP="001761FC">
      <w:pPr>
        <w:ind w:left="567"/>
        <w:rPr>
          <w:noProof/>
        </w:rPr>
      </w:pPr>
      <w:r>
        <w:rPr>
          <w:noProof/>
        </w:rPr>
        <w:t>Maatregelen:</w:t>
      </w:r>
    </w:p>
    <w:p w14:paraId="611F91CB" w14:textId="77777777" w:rsidR="004B453C" w:rsidRPr="00D84C7B" w:rsidRDefault="004B453C" w:rsidP="001761FC">
      <w:pPr>
        <w:ind w:left="567"/>
        <w:rPr>
          <w:noProof/>
        </w:rPr>
      </w:pPr>
    </w:p>
    <w:p w14:paraId="529306C9" w14:textId="0037C34C" w:rsidR="00857611" w:rsidRPr="00D84C7B" w:rsidRDefault="00857611" w:rsidP="001761FC">
      <w:pPr>
        <w:ind w:left="567"/>
        <w:rPr>
          <w:noProof/>
        </w:rPr>
      </w:pPr>
      <w:r>
        <w:rPr>
          <w:noProof/>
        </w:rPr>
        <w:t>EU: artikel </w:t>
      </w:r>
      <w:r w:rsidRPr="0030224D">
        <w:rPr>
          <w:noProof/>
        </w:rPr>
        <w:t>120</w:t>
      </w:r>
      <w:r>
        <w:rPr>
          <w:noProof/>
        </w:rPr>
        <w:t xml:space="preserve"> van Verordening (EU) </w:t>
      </w:r>
      <w:r w:rsidRPr="0030224D">
        <w:rPr>
          <w:noProof/>
        </w:rPr>
        <w:t>2017</w:t>
      </w:r>
      <w:r>
        <w:rPr>
          <w:noProof/>
        </w:rPr>
        <w:t>/</w:t>
      </w:r>
      <w:r w:rsidRPr="0030224D">
        <w:rPr>
          <w:noProof/>
        </w:rPr>
        <w:t>1001</w:t>
      </w:r>
      <w:r>
        <w:rPr>
          <w:noProof/>
        </w:rPr>
        <w:t xml:space="preserve"> van het Europees Parlement en de Raad</w:t>
      </w:r>
      <w:r>
        <w:rPr>
          <w:rStyle w:val="FootnoteReference"/>
          <w:noProof/>
        </w:rPr>
        <w:footnoteReference w:id="13"/>
      </w:r>
      <w:r>
        <w:rPr>
          <w:noProof/>
        </w:rPr>
        <w:t>;</w:t>
      </w:r>
    </w:p>
    <w:p w14:paraId="287E6D2B" w14:textId="77777777" w:rsidR="004B453C" w:rsidRPr="00D84C7B" w:rsidRDefault="004B453C" w:rsidP="001761FC">
      <w:pPr>
        <w:ind w:left="567"/>
        <w:rPr>
          <w:noProof/>
        </w:rPr>
      </w:pPr>
    </w:p>
    <w:p w14:paraId="6D781ED7" w14:textId="2A899C86" w:rsidR="00857611" w:rsidRPr="00D84C7B" w:rsidRDefault="0028673D" w:rsidP="001761FC">
      <w:pPr>
        <w:ind w:left="567"/>
        <w:rPr>
          <w:noProof/>
        </w:rPr>
      </w:pPr>
      <w:r>
        <w:rPr>
          <w:noProof/>
        </w:rPr>
        <w:br w:type="page"/>
        <w:t>artikel </w:t>
      </w:r>
      <w:r w:rsidRPr="0030224D">
        <w:rPr>
          <w:noProof/>
        </w:rPr>
        <w:t>78</w:t>
      </w:r>
      <w:r>
        <w:rPr>
          <w:noProof/>
        </w:rPr>
        <w:t xml:space="preserve"> van Verordening (EG) nr. </w:t>
      </w:r>
      <w:r w:rsidRPr="0030224D">
        <w:rPr>
          <w:noProof/>
        </w:rPr>
        <w:t>6</w:t>
      </w:r>
      <w:r>
        <w:rPr>
          <w:noProof/>
        </w:rPr>
        <w:t>/</w:t>
      </w:r>
      <w:r w:rsidRPr="0030224D">
        <w:rPr>
          <w:noProof/>
        </w:rPr>
        <w:t>2002</w:t>
      </w:r>
      <w:r>
        <w:rPr>
          <w:noProof/>
        </w:rPr>
        <w:t xml:space="preserve"> van de Raad van </w:t>
      </w:r>
      <w:r w:rsidRPr="0030224D">
        <w:rPr>
          <w:noProof/>
        </w:rPr>
        <w:t>12</w:t>
      </w:r>
      <w:r>
        <w:rPr>
          <w:noProof/>
        </w:rPr>
        <w:t xml:space="preserve"> december </w:t>
      </w:r>
      <w:r w:rsidRPr="0030224D">
        <w:rPr>
          <w:noProof/>
        </w:rPr>
        <w:t>2001</w:t>
      </w:r>
      <w:r>
        <w:rPr>
          <w:rStyle w:val="FootnoteReference"/>
          <w:noProof/>
        </w:rPr>
        <w:footnoteReference w:id="14"/>
      </w:r>
      <w:r>
        <w:rPr>
          <w:noProof/>
        </w:rPr>
        <w:t>.</w:t>
      </w:r>
    </w:p>
    <w:p w14:paraId="4ED65780" w14:textId="77777777" w:rsidR="004B453C" w:rsidRPr="00D84C7B" w:rsidRDefault="004B453C" w:rsidP="001761FC">
      <w:pPr>
        <w:ind w:left="567"/>
        <w:rPr>
          <w:noProof/>
        </w:rPr>
      </w:pPr>
    </w:p>
    <w:p w14:paraId="3444056F" w14:textId="461561AA" w:rsidR="00857611" w:rsidRPr="00960078" w:rsidRDefault="00857611" w:rsidP="001761FC">
      <w:pPr>
        <w:ind w:left="567"/>
        <w:rPr>
          <w:noProof/>
          <w:lang w:val="de-DE"/>
        </w:rPr>
      </w:pPr>
      <w:r w:rsidRPr="00960078">
        <w:rPr>
          <w:noProof/>
          <w:lang w:val="de-DE"/>
        </w:rPr>
        <w:t>AT: Rechtsanwaltsordnung (Advocatenwet) - RAO, RGBl. Nr. </w:t>
      </w:r>
      <w:r w:rsidRPr="0030224D">
        <w:rPr>
          <w:noProof/>
          <w:lang w:val="de-DE"/>
        </w:rPr>
        <w:t>96</w:t>
      </w:r>
      <w:r w:rsidRPr="00960078">
        <w:rPr>
          <w:noProof/>
          <w:lang w:val="de-DE"/>
        </w:rPr>
        <w:t>/</w:t>
      </w:r>
      <w:r w:rsidRPr="0030224D">
        <w:rPr>
          <w:noProof/>
          <w:lang w:val="de-DE"/>
        </w:rPr>
        <w:t>1868</w:t>
      </w:r>
      <w:r w:rsidRPr="00960078">
        <w:rPr>
          <w:noProof/>
          <w:lang w:val="de-DE"/>
        </w:rPr>
        <w:t>, artikelen</w:t>
      </w:r>
      <w:r w:rsidR="00021E36">
        <w:rPr>
          <w:noProof/>
          <w:lang w:val="de-DE"/>
        </w:rPr>
        <w:t> </w:t>
      </w:r>
      <w:r w:rsidRPr="0030224D">
        <w:rPr>
          <w:noProof/>
          <w:lang w:val="de-DE"/>
        </w:rPr>
        <w:t>1</w:t>
      </w:r>
      <w:r w:rsidRPr="00960078">
        <w:rPr>
          <w:noProof/>
          <w:lang w:val="de-DE"/>
        </w:rPr>
        <w:t xml:space="preserve"> en</w:t>
      </w:r>
      <w:r w:rsidR="00021E36">
        <w:rPr>
          <w:noProof/>
          <w:lang w:val="de-DE"/>
        </w:rPr>
        <w:t> </w:t>
      </w:r>
      <w:r w:rsidRPr="0030224D">
        <w:rPr>
          <w:noProof/>
          <w:lang w:val="de-DE"/>
        </w:rPr>
        <w:t>21</w:t>
      </w:r>
      <w:r w:rsidRPr="00960078">
        <w:rPr>
          <w:noProof/>
          <w:lang w:val="de-DE"/>
        </w:rPr>
        <w:t>c.; Rechtsanwaltsgesetz - EIRAG, BGBl. Nr. </w:t>
      </w:r>
      <w:r w:rsidRPr="0030224D">
        <w:rPr>
          <w:noProof/>
          <w:lang w:val="de-DE"/>
        </w:rPr>
        <w:t>27</w:t>
      </w:r>
      <w:r w:rsidRPr="00960078">
        <w:rPr>
          <w:noProof/>
          <w:lang w:val="de-DE"/>
        </w:rPr>
        <w:t>/</w:t>
      </w:r>
      <w:r w:rsidRPr="0030224D">
        <w:rPr>
          <w:noProof/>
          <w:lang w:val="de-DE"/>
        </w:rPr>
        <w:t>2000</w:t>
      </w:r>
      <w:r w:rsidRPr="00960078">
        <w:rPr>
          <w:noProof/>
          <w:lang w:val="de-DE"/>
        </w:rPr>
        <w:t>, zoals gewijzigd; § </w:t>
      </w:r>
      <w:r w:rsidRPr="0030224D">
        <w:rPr>
          <w:noProof/>
          <w:lang w:val="de-DE"/>
        </w:rPr>
        <w:t>41</w:t>
      </w:r>
      <w:r w:rsidRPr="00960078">
        <w:rPr>
          <w:noProof/>
          <w:lang w:val="de-DE"/>
        </w:rPr>
        <w:t xml:space="preserve"> EIRAG</w:t>
      </w:r>
    </w:p>
    <w:p w14:paraId="4416166A" w14:textId="77777777" w:rsidR="004B453C" w:rsidRPr="00347F8F" w:rsidRDefault="004B453C" w:rsidP="001761FC">
      <w:pPr>
        <w:ind w:left="567"/>
        <w:rPr>
          <w:noProof/>
          <w:lang w:val="de-DE"/>
        </w:rPr>
      </w:pPr>
    </w:p>
    <w:p w14:paraId="30913962" w14:textId="676622A6" w:rsidR="00857611" w:rsidRPr="00D84C7B" w:rsidRDefault="00857611" w:rsidP="001761FC">
      <w:pPr>
        <w:ind w:left="567"/>
        <w:rPr>
          <w:noProof/>
        </w:rPr>
      </w:pPr>
      <w:r>
        <w:rPr>
          <w:noProof/>
        </w:rPr>
        <w:t>BE: Belgisch Gerechtelijk Wetboek (artikelen </w:t>
      </w:r>
      <w:r w:rsidRPr="0030224D">
        <w:rPr>
          <w:noProof/>
        </w:rPr>
        <w:t>428</w:t>
      </w:r>
      <w:r>
        <w:rPr>
          <w:noProof/>
        </w:rPr>
        <w:t>-</w:t>
      </w:r>
      <w:r w:rsidRPr="0030224D">
        <w:rPr>
          <w:noProof/>
        </w:rPr>
        <w:t>508</w:t>
      </w:r>
      <w:r>
        <w:rPr>
          <w:noProof/>
        </w:rPr>
        <w:t xml:space="preserve">); Koninklijk besluit van </w:t>
      </w:r>
      <w:r w:rsidRPr="0030224D">
        <w:rPr>
          <w:noProof/>
        </w:rPr>
        <w:t>24</w:t>
      </w:r>
      <w:r>
        <w:rPr>
          <w:noProof/>
        </w:rPr>
        <w:t xml:space="preserve"> augustus </w:t>
      </w:r>
      <w:r w:rsidRPr="0030224D">
        <w:rPr>
          <w:noProof/>
        </w:rPr>
        <w:t>1970</w:t>
      </w:r>
      <w:r>
        <w:rPr>
          <w:noProof/>
        </w:rPr>
        <w:t>.</w:t>
      </w:r>
    </w:p>
    <w:p w14:paraId="396DBDEB" w14:textId="77777777" w:rsidR="004B453C" w:rsidRPr="00D84C7B" w:rsidRDefault="004B453C" w:rsidP="001761FC">
      <w:pPr>
        <w:ind w:left="567"/>
        <w:rPr>
          <w:noProof/>
        </w:rPr>
      </w:pPr>
    </w:p>
    <w:p w14:paraId="4E533812" w14:textId="7C469A5E" w:rsidR="00857611" w:rsidRPr="00D84C7B" w:rsidRDefault="00857611" w:rsidP="001761FC">
      <w:pPr>
        <w:ind w:left="567"/>
        <w:rPr>
          <w:noProof/>
        </w:rPr>
      </w:pPr>
      <w:r>
        <w:rPr>
          <w:noProof/>
        </w:rPr>
        <w:t>BG: Wet op de advocatuur; Bemiddelingswet; en Wet op het notarisambt en de notariële activiteit.</w:t>
      </w:r>
    </w:p>
    <w:p w14:paraId="5BE2CF00" w14:textId="77777777" w:rsidR="004B453C" w:rsidRPr="00D84C7B" w:rsidRDefault="004B453C" w:rsidP="001761FC">
      <w:pPr>
        <w:ind w:left="567"/>
        <w:rPr>
          <w:noProof/>
        </w:rPr>
      </w:pPr>
    </w:p>
    <w:p w14:paraId="699AF1B7" w14:textId="64B82EF1" w:rsidR="00857611" w:rsidRPr="00D84C7B" w:rsidRDefault="00857611" w:rsidP="001761FC">
      <w:pPr>
        <w:ind w:left="567"/>
        <w:rPr>
          <w:noProof/>
        </w:rPr>
      </w:pPr>
      <w:r>
        <w:rPr>
          <w:noProof/>
        </w:rPr>
        <w:t>CY: Advocatenwet (hoofdstuk </w:t>
      </w:r>
      <w:r w:rsidRPr="0030224D">
        <w:rPr>
          <w:noProof/>
        </w:rPr>
        <w:t>2</w:t>
      </w:r>
      <w:r>
        <w:rPr>
          <w:noProof/>
        </w:rPr>
        <w:t>), zoals gewijzigd.</w:t>
      </w:r>
    </w:p>
    <w:p w14:paraId="08EDBE54" w14:textId="77777777" w:rsidR="004B453C" w:rsidRPr="00D84C7B" w:rsidRDefault="004B453C" w:rsidP="001761FC">
      <w:pPr>
        <w:ind w:left="567"/>
        <w:rPr>
          <w:noProof/>
        </w:rPr>
      </w:pPr>
    </w:p>
    <w:p w14:paraId="7837D7E3" w14:textId="7D39FFAD" w:rsidR="00857611" w:rsidRPr="00D84C7B" w:rsidRDefault="00857611" w:rsidP="001761FC">
      <w:pPr>
        <w:ind w:left="567"/>
        <w:rPr>
          <w:noProof/>
        </w:rPr>
      </w:pPr>
      <w:r>
        <w:rPr>
          <w:noProof/>
        </w:rPr>
        <w:t>CZ: Wet nr. </w:t>
      </w:r>
      <w:r w:rsidRPr="0030224D">
        <w:rPr>
          <w:noProof/>
        </w:rPr>
        <w:t>85</w:t>
      </w:r>
      <w:r>
        <w:rPr>
          <w:noProof/>
        </w:rPr>
        <w:t>/</w:t>
      </w:r>
      <w:r w:rsidRPr="0030224D">
        <w:rPr>
          <w:noProof/>
        </w:rPr>
        <w:t>1996</w:t>
      </w:r>
      <w:r>
        <w:rPr>
          <w:noProof/>
        </w:rPr>
        <w:t xml:space="preserve"> Coll., Wet op de juridische beroepen.</w:t>
      </w:r>
    </w:p>
    <w:p w14:paraId="35128C61" w14:textId="77777777" w:rsidR="004B453C" w:rsidRPr="00D84C7B" w:rsidRDefault="004B453C" w:rsidP="001761FC">
      <w:pPr>
        <w:ind w:left="567"/>
        <w:rPr>
          <w:noProof/>
        </w:rPr>
      </w:pPr>
    </w:p>
    <w:p w14:paraId="11621A93" w14:textId="54FFBB2E" w:rsidR="00857611" w:rsidRPr="00960078" w:rsidRDefault="00857611" w:rsidP="001761FC">
      <w:pPr>
        <w:ind w:left="567"/>
        <w:rPr>
          <w:rFonts w:eastAsia="PMingLiU"/>
          <w:noProof/>
          <w:lang w:val="de-DE"/>
        </w:rPr>
      </w:pPr>
      <w:r w:rsidRPr="00960078">
        <w:rPr>
          <w:noProof/>
          <w:lang w:val="de-DE"/>
        </w:rPr>
        <w:t>DE:</w:t>
      </w:r>
    </w:p>
    <w:p w14:paraId="71BCADB2" w14:textId="77777777" w:rsidR="004B453C" w:rsidRPr="000B1ED2" w:rsidRDefault="004B453C" w:rsidP="001761FC">
      <w:pPr>
        <w:ind w:left="567"/>
        <w:rPr>
          <w:noProof/>
          <w:lang w:val="de-DE"/>
        </w:rPr>
      </w:pPr>
    </w:p>
    <w:p w14:paraId="7BA23DA9" w14:textId="6E608BA2" w:rsidR="00857611" w:rsidRPr="00960078" w:rsidRDefault="00857611" w:rsidP="001761FC">
      <w:pPr>
        <w:ind w:left="567"/>
        <w:rPr>
          <w:noProof/>
          <w:lang w:val="de-DE"/>
        </w:rPr>
      </w:pPr>
      <w:r w:rsidRPr="00960078">
        <w:rPr>
          <w:noProof/>
          <w:lang w:val="de-DE"/>
        </w:rPr>
        <w:t>Bundesrechtsanwaltsordnung (BRAO; Federale Advocatenwet);</w:t>
      </w:r>
    </w:p>
    <w:p w14:paraId="08D9BD5E" w14:textId="77777777" w:rsidR="004B453C" w:rsidRPr="000B1ED2" w:rsidRDefault="004B453C" w:rsidP="001761FC">
      <w:pPr>
        <w:ind w:left="567"/>
        <w:rPr>
          <w:noProof/>
          <w:lang w:val="de-DE"/>
        </w:rPr>
      </w:pPr>
    </w:p>
    <w:p w14:paraId="1A246872" w14:textId="244267D6" w:rsidR="00857611" w:rsidRPr="00960078" w:rsidRDefault="00857611" w:rsidP="001761FC">
      <w:pPr>
        <w:ind w:left="567"/>
        <w:rPr>
          <w:noProof/>
          <w:lang w:val="de-DE"/>
        </w:rPr>
      </w:pPr>
      <w:r w:rsidRPr="00960078">
        <w:rPr>
          <w:noProof/>
          <w:lang w:val="de-DE"/>
        </w:rPr>
        <w:t>Gesetz über die Tätigkeit europäischer Rechtsanwälte in Deutschland (EuRAG); en § </w:t>
      </w:r>
      <w:r w:rsidRPr="0030224D">
        <w:rPr>
          <w:noProof/>
          <w:lang w:val="de-DE"/>
        </w:rPr>
        <w:t>10</w:t>
      </w:r>
    </w:p>
    <w:p w14:paraId="2296486C" w14:textId="77777777" w:rsidR="004B453C" w:rsidRPr="000B1ED2" w:rsidRDefault="004B453C" w:rsidP="001761FC">
      <w:pPr>
        <w:ind w:left="567"/>
        <w:rPr>
          <w:noProof/>
          <w:lang w:val="de-DE"/>
        </w:rPr>
      </w:pPr>
    </w:p>
    <w:p w14:paraId="01C78E32" w14:textId="3472E079" w:rsidR="00857611" w:rsidRPr="007956B3" w:rsidRDefault="00857611" w:rsidP="001761FC">
      <w:pPr>
        <w:ind w:left="567"/>
        <w:rPr>
          <w:noProof/>
        </w:rPr>
      </w:pPr>
      <w:r>
        <w:rPr>
          <w:noProof/>
        </w:rPr>
        <w:t>Rechtsdienstleistungsgesetz (RDG).</w:t>
      </w:r>
    </w:p>
    <w:p w14:paraId="13F95B88" w14:textId="77777777" w:rsidR="004B453C" w:rsidRPr="00960078" w:rsidRDefault="004B453C" w:rsidP="001761FC">
      <w:pPr>
        <w:ind w:left="567"/>
        <w:rPr>
          <w:noProof/>
        </w:rPr>
      </w:pPr>
    </w:p>
    <w:p w14:paraId="5FA6D127" w14:textId="562156C1" w:rsidR="00857611" w:rsidRPr="00D84C7B" w:rsidRDefault="0028673D" w:rsidP="001761FC">
      <w:pPr>
        <w:ind w:left="567"/>
        <w:rPr>
          <w:noProof/>
        </w:rPr>
      </w:pPr>
      <w:r>
        <w:rPr>
          <w:noProof/>
        </w:rPr>
        <w:br w:type="page"/>
        <w:t>DK: Retsplejeloven (Wet op de rechterlijke organisatie), hoofdstukken </w:t>
      </w:r>
      <w:r w:rsidRPr="0030224D">
        <w:rPr>
          <w:noProof/>
        </w:rPr>
        <w:t>12</w:t>
      </w:r>
      <w:r>
        <w:rPr>
          <w:noProof/>
        </w:rPr>
        <w:t xml:space="preserve"> en</w:t>
      </w:r>
      <w:r w:rsidR="00021E36">
        <w:rPr>
          <w:noProof/>
        </w:rPr>
        <w:t> </w:t>
      </w:r>
      <w:r w:rsidRPr="0030224D">
        <w:rPr>
          <w:noProof/>
        </w:rPr>
        <w:t>13</w:t>
      </w:r>
      <w:r>
        <w:rPr>
          <w:noProof/>
        </w:rPr>
        <w:t xml:space="preserve"> (Geconsolideerde wet nr. </w:t>
      </w:r>
      <w:r w:rsidRPr="0030224D">
        <w:rPr>
          <w:noProof/>
        </w:rPr>
        <w:t>1284</w:t>
      </w:r>
      <w:r>
        <w:rPr>
          <w:noProof/>
        </w:rPr>
        <w:t xml:space="preserve"> van </w:t>
      </w:r>
      <w:r w:rsidRPr="0030224D">
        <w:rPr>
          <w:noProof/>
        </w:rPr>
        <w:t>14</w:t>
      </w:r>
      <w:r>
        <w:rPr>
          <w:noProof/>
        </w:rPr>
        <w:t xml:space="preserve"> november </w:t>
      </w:r>
      <w:r w:rsidRPr="0030224D">
        <w:rPr>
          <w:noProof/>
        </w:rPr>
        <w:t>2018</w:t>
      </w:r>
      <w:r>
        <w:rPr>
          <w:noProof/>
        </w:rPr>
        <w:t>).</w:t>
      </w:r>
    </w:p>
    <w:p w14:paraId="04E623A2" w14:textId="77777777" w:rsidR="004B453C" w:rsidRPr="00D84C7B" w:rsidRDefault="004B453C" w:rsidP="001761FC">
      <w:pPr>
        <w:ind w:left="567"/>
        <w:rPr>
          <w:noProof/>
        </w:rPr>
      </w:pPr>
    </w:p>
    <w:p w14:paraId="1DB2BFD5" w14:textId="51EA9829" w:rsidR="00857611" w:rsidRPr="00D84C7B" w:rsidRDefault="00857611" w:rsidP="001761FC">
      <w:pPr>
        <w:ind w:left="567"/>
        <w:rPr>
          <w:noProof/>
        </w:rPr>
      </w:pPr>
      <w:r>
        <w:rPr>
          <w:noProof/>
        </w:rPr>
        <w:t>EE: Advokatuuriseadus (Advocatenwet);</w:t>
      </w:r>
    </w:p>
    <w:p w14:paraId="2FDC4858" w14:textId="77777777" w:rsidR="004B453C" w:rsidRPr="00D84C7B" w:rsidRDefault="004B453C" w:rsidP="001761FC">
      <w:pPr>
        <w:ind w:left="567"/>
        <w:rPr>
          <w:noProof/>
        </w:rPr>
      </w:pPr>
    </w:p>
    <w:p w14:paraId="6D75FFC1" w14:textId="120FF47C" w:rsidR="00857611" w:rsidRPr="00D84C7B" w:rsidRDefault="00857611" w:rsidP="001761FC">
      <w:pPr>
        <w:ind w:left="567"/>
        <w:rPr>
          <w:noProof/>
        </w:rPr>
      </w:pPr>
      <w:r>
        <w:rPr>
          <w:noProof/>
        </w:rPr>
        <w:t>Tsiviilkohtumenetluse seadustik (Wetboek van burgerlijke rechtsvordering); halduskohtumenetluse seadustik (Wetboek bestuursprocesrecht); kriminaalmenetluse seadustik (Wetboek van strafvordering);</w:t>
      </w:r>
    </w:p>
    <w:p w14:paraId="0922FB83" w14:textId="77777777" w:rsidR="004B453C" w:rsidRPr="00D84C7B" w:rsidRDefault="004B453C" w:rsidP="001761FC">
      <w:pPr>
        <w:ind w:left="567"/>
        <w:rPr>
          <w:noProof/>
        </w:rPr>
      </w:pPr>
    </w:p>
    <w:p w14:paraId="62E183DA" w14:textId="1E17887D" w:rsidR="00857611" w:rsidRPr="00D84C7B" w:rsidRDefault="00857611" w:rsidP="001761FC">
      <w:pPr>
        <w:ind w:left="567"/>
        <w:rPr>
          <w:noProof/>
        </w:rPr>
      </w:pPr>
      <w:r>
        <w:rPr>
          <w:noProof/>
        </w:rPr>
        <w:t>en väärteomenetluse seadustik (Wetboek van strafvordering (overtredingen)).</w:t>
      </w:r>
    </w:p>
    <w:p w14:paraId="07DBEA39" w14:textId="77777777" w:rsidR="004B453C" w:rsidRPr="00D84C7B" w:rsidRDefault="004B453C" w:rsidP="001761FC">
      <w:pPr>
        <w:ind w:left="567"/>
        <w:rPr>
          <w:noProof/>
        </w:rPr>
      </w:pPr>
    </w:p>
    <w:p w14:paraId="008C1C0A" w14:textId="0F063C86" w:rsidR="00857611" w:rsidRPr="00D84C7B" w:rsidRDefault="00857611" w:rsidP="001761FC">
      <w:pPr>
        <w:ind w:left="567"/>
        <w:rPr>
          <w:noProof/>
        </w:rPr>
      </w:pPr>
      <w:r>
        <w:rPr>
          <w:noProof/>
        </w:rPr>
        <w:t>EL: Nieuwe advocatenwet nr. </w:t>
      </w:r>
      <w:r w:rsidRPr="0030224D">
        <w:rPr>
          <w:noProof/>
        </w:rPr>
        <w:t>4194</w:t>
      </w:r>
      <w:r>
        <w:rPr>
          <w:noProof/>
        </w:rPr>
        <w:t>/</w:t>
      </w:r>
      <w:r w:rsidRPr="0030224D">
        <w:rPr>
          <w:noProof/>
        </w:rPr>
        <w:t>2013</w:t>
      </w:r>
      <w:r>
        <w:rPr>
          <w:noProof/>
        </w:rPr>
        <w:t>.</w:t>
      </w:r>
    </w:p>
    <w:p w14:paraId="515B9A59" w14:textId="77777777" w:rsidR="004B453C" w:rsidRPr="00D84C7B" w:rsidRDefault="004B453C" w:rsidP="001761FC">
      <w:pPr>
        <w:ind w:left="567"/>
        <w:rPr>
          <w:noProof/>
        </w:rPr>
      </w:pPr>
    </w:p>
    <w:p w14:paraId="1A1C56F2" w14:textId="3E0A0705" w:rsidR="00857611" w:rsidRPr="000B1ED2" w:rsidRDefault="00857611" w:rsidP="001761FC">
      <w:pPr>
        <w:ind w:left="567"/>
        <w:rPr>
          <w:noProof/>
        </w:rPr>
      </w:pPr>
      <w:r>
        <w:rPr>
          <w:noProof/>
        </w:rPr>
        <w:t xml:space="preserve">ES: Estatuto General de la Abogacía Española, aprobado por Real Decreto </w:t>
      </w:r>
      <w:r w:rsidRPr="0030224D">
        <w:rPr>
          <w:noProof/>
        </w:rPr>
        <w:t>658</w:t>
      </w:r>
      <w:r>
        <w:rPr>
          <w:noProof/>
        </w:rPr>
        <w:t>/</w:t>
      </w:r>
      <w:r w:rsidRPr="0030224D">
        <w:rPr>
          <w:noProof/>
        </w:rPr>
        <w:t>2001</w:t>
      </w:r>
      <w:r>
        <w:rPr>
          <w:noProof/>
        </w:rPr>
        <w:t>, artikel </w:t>
      </w:r>
      <w:r w:rsidRPr="0030224D">
        <w:rPr>
          <w:noProof/>
        </w:rPr>
        <w:t>13</w:t>
      </w:r>
      <w:r>
        <w:rPr>
          <w:noProof/>
        </w:rPr>
        <w:t>.</w:t>
      </w:r>
      <w:r w:rsidRPr="0030224D">
        <w:rPr>
          <w:noProof/>
        </w:rPr>
        <w:t>1</w:t>
      </w:r>
      <w:r>
        <w:rPr>
          <w:noProof/>
        </w:rPr>
        <w:t>ª.</w:t>
      </w:r>
    </w:p>
    <w:p w14:paraId="21BC1C44" w14:textId="77777777" w:rsidR="004B453C" w:rsidRPr="000B1ED2" w:rsidRDefault="004B453C" w:rsidP="001761FC">
      <w:pPr>
        <w:ind w:left="567"/>
        <w:rPr>
          <w:noProof/>
          <w:lang w:val="es-ES"/>
        </w:rPr>
      </w:pPr>
    </w:p>
    <w:p w14:paraId="4C4034F1" w14:textId="011DEC0B" w:rsidR="00857611" w:rsidRPr="000B1ED2" w:rsidRDefault="00857611" w:rsidP="001761FC">
      <w:pPr>
        <w:ind w:left="567"/>
        <w:rPr>
          <w:noProof/>
        </w:rPr>
      </w:pPr>
      <w:r>
        <w:rPr>
          <w:noProof/>
        </w:rPr>
        <w:t>FI: Laki asianajajista (Advocatenwet) (</w:t>
      </w:r>
      <w:r w:rsidRPr="0030224D">
        <w:rPr>
          <w:noProof/>
        </w:rPr>
        <w:t>496</w:t>
      </w:r>
      <w:r>
        <w:rPr>
          <w:noProof/>
        </w:rPr>
        <w:t>/</w:t>
      </w:r>
      <w:r w:rsidRPr="0030224D">
        <w:rPr>
          <w:noProof/>
        </w:rPr>
        <w:t>1958</w:t>
      </w:r>
      <w:r>
        <w:rPr>
          <w:noProof/>
        </w:rPr>
        <w:t>), afd. </w:t>
      </w:r>
      <w:r w:rsidRPr="0030224D">
        <w:rPr>
          <w:noProof/>
        </w:rPr>
        <w:t>1</w:t>
      </w:r>
      <w:r>
        <w:rPr>
          <w:noProof/>
        </w:rPr>
        <w:t xml:space="preserve"> en</w:t>
      </w:r>
      <w:r w:rsidR="00021E36">
        <w:rPr>
          <w:noProof/>
        </w:rPr>
        <w:t> </w:t>
      </w:r>
      <w:r w:rsidRPr="0030224D">
        <w:rPr>
          <w:noProof/>
        </w:rPr>
        <w:t>3</w:t>
      </w:r>
      <w:r>
        <w:rPr>
          <w:noProof/>
        </w:rPr>
        <w:t>; en Oikeudenkäymiskaari (</w:t>
      </w:r>
      <w:r w:rsidRPr="0030224D">
        <w:rPr>
          <w:noProof/>
        </w:rPr>
        <w:t>4</w:t>
      </w:r>
      <w:r>
        <w:rPr>
          <w:noProof/>
        </w:rPr>
        <w:t>/</w:t>
      </w:r>
      <w:r w:rsidRPr="0030224D">
        <w:rPr>
          <w:noProof/>
        </w:rPr>
        <w:t>1734</w:t>
      </w:r>
      <w:r>
        <w:rPr>
          <w:noProof/>
        </w:rPr>
        <w:t>) (Wetboek van procesrecht).</w:t>
      </w:r>
    </w:p>
    <w:p w14:paraId="20921C2C" w14:textId="77777777" w:rsidR="004B453C" w:rsidRPr="000B1ED2" w:rsidRDefault="004B453C" w:rsidP="001761FC">
      <w:pPr>
        <w:ind w:left="567"/>
        <w:rPr>
          <w:noProof/>
          <w:lang w:val="es-ES"/>
        </w:rPr>
      </w:pPr>
    </w:p>
    <w:p w14:paraId="563BDB47" w14:textId="28AA8F05" w:rsidR="00857611" w:rsidRPr="00960078" w:rsidRDefault="00857611" w:rsidP="001761FC">
      <w:pPr>
        <w:ind w:left="567"/>
        <w:rPr>
          <w:noProof/>
          <w:lang w:val="fr-FR"/>
        </w:rPr>
      </w:pPr>
      <w:r w:rsidRPr="00960078">
        <w:rPr>
          <w:noProof/>
          <w:lang w:val="fr-FR"/>
        </w:rPr>
        <w:t xml:space="preserve">FR: Loi </w:t>
      </w:r>
      <w:r w:rsidRPr="0030224D">
        <w:rPr>
          <w:noProof/>
          <w:lang w:val="fr-FR"/>
        </w:rPr>
        <w:t>71</w:t>
      </w:r>
      <w:r w:rsidRPr="00960078">
        <w:rPr>
          <w:noProof/>
          <w:lang w:val="fr-FR"/>
        </w:rPr>
        <w:t>-</w:t>
      </w:r>
      <w:r w:rsidRPr="0030224D">
        <w:rPr>
          <w:noProof/>
          <w:lang w:val="fr-FR"/>
        </w:rPr>
        <w:t>1130</w:t>
      </w:r>
      <w:r w:rsidRPr="00960078">
        <w:rPr>
          <w:noProof/>
          <w:lang w:val="fr-FR"/>
        </w:rPr>
        <w:t xml:space="preserve"> du </w:t>
      </w:r>
      <w:r w:rsidRPr="0030224D">
        <w:rPr>
          <w:noProof/>
          <w:lang w:val="fr-FR"/>
        </w:rPr>
        <w:t>31</w:t>
      </w:r>
      <w:r w:rsidRPr="00960078">
        <w:rPr>
          <w:noProof/>
          <w:lang w:val="fr-FR"/>
        </w:rPr>
        <w:t xml:space="preserve"> décembre </w:t>
      </w:r>
      <w:r w:rsidRPr="0030224D">
        <w:rPr>
          <w:noProof/>
          <w:lang w:val="fr-FR"/>
        </w:rPr>
        <w:t>1971</w:t>
      </w:r>
      <w:r w:rsidRPr="00960078">
        <w:rPr>
          <w:noProof/>
          <w:lang w:val="fr-FR"/>
        </w:rPr>
        <w:t xml:space="preserve">, Loi </w:t>
      </w:r>
      <w:r w:rsidRPr="0030224D">
        <w:rPr>
          <w:noProof/>
          <w:lang w:val="fr-FR"/>
        </w:rPr>
        <w:t>90</w:t>
      </w:r>
      <w:r w:rsidRPr="00960078">
        <w:rPr>
          <w:noProof/>
          <w:lang w:val="fr-FR"/>
        </w:rPr>
        <w:t>-</w:t>
      </w:r>
      <w:r w:rsidRPr="0030224D">
        <w:rPr>
          <w:noProof/>
          <w:lang w:val="fr-FR"/>
        </w:rPr>
        <w:t>1259</w:t>
      </w:r>
      <w:r w:rsidRPr="00960078">
        <w:rPr>
          <w:noProof/>
          <w:lang w:val="fr-FR"/>
        </w:rPr>
        <w:t xml:space="preserve"> du </w:t>
      </w:r>
      <w:r w:rsidRPr="0030224D">
        <w:rPr>
          <w:noProof/>
          <w:lang w:val="fr-FR"/>
        </w:rPr>
        <w:t>31</w:t>
      </w:r>
      <w:r w:rsidRPr="00960078">
        <w:rPr>
          <w:noProof/>
          <w:lang w:val="fr-FR"/>
        </w:rPr>
        <w:t xml:space="preserve"> décembre </w:t>
      </w:r>
      <w:r w:rsidRPr="0030224D">
        <w:rPr>
          <w:noProof/>
          <w:lang w:val="fr-FR"/>
        </w:rPr>
        <w:t>1990</w:t>
      </w:r>
      <w:r w:rsidRPr="00960078">
        <w:rPr>
          <w:noProof/>
          <w:lang w:val="fr-FR"/>
        </w:rPr>
        <w:t xml:space="preserve"> en Ordonnance du </w:t>
      </w:r>
      <w:r w:rsidRPr="0030224D">
        <w:rPr>
          <w:noProof/>
          <w:lang w:val="fr-FR"/>
        </w:rPr>
        <w:t>10</w:t>
      </w:r>
      <w:r w:rsidRPr="00960078">
        <w:rPr>
          <w:noProof/>
          <w:lang w:val="fr-FR"/>
        </w:rPr>
        <w:t xml:space="preserve"> septembre </w:t>
      </w:r>
      <w:r w:rsidRPr="0030224D">
        <w:rPr>
          <w:noProof/>
          <w:lang w:val="fr-FR"/>
        </w:rPr>
        <w:t>1817</w:t>
      </w:r>
      <w:r w:rsidRPr="00960078">
        <w:rPr>
          <w:noProof/>
          <w:lang w:val="fr-FR"/>
        </w:rPr>
        <w:t xml:space="preserve"> modifiée.</w:t>
      </w:r>
    </w:p>
    <w:p w14:paraId="672F0B5A" w14:textId="77777777" w:rsidR="004B453C" w:rsidRPr="000B1ED2" w:rsidRDefault="004B453C" w:rsidP="001761FC">
      <w:pPr>
        <w:ind w:left="567"/>
        <w:rPr>
          <w:noProof/>
          <w:lang w:val="fr-BE"/>
        </w:rPr>
      </w:pPr>
    </w:p>
    <w:p w14:paraId="51580D28" w14:textId="7D4C87CA" w:rsidR="00857611" w:rsidRPr="00D84C7B" w:rsidRDefault="0028673D" w:rsidP="001761FC">
      <w:pPr>
        <w:ind w:left="567"/>
        <w:rPr>
          <w:noProof/>
        </w:rPr>
      </w:pPr>
      <w:r w:rsidRPr="00960078">
        <w:rPr>
          <w:noProof/>
        </w:rPr>
        <w:br w:type="page"/>
      </w:r>
      <w:r>
        <w:rPr>
          <w:noProof/>
        </w:rPr>
        <w:t xml:space="preserve">HR: Wet op de juridische beroepen (OG </w:t>
      </w:r>
      <w:r w:rsidRPr="0030224D">
        <w:rPr>
          <w:noProof/>
        </w:rPr>
        <w:t>9</w:t>
      </w:r>
      <w:r>
        <w:rPr>
          <w:noProof/>
        </w:rPr>
        <w:t>/</w:t>
      </w:r>
      <w:r w:rsidRPr="0030224D">
        <w:rPr>
          <w:noProof/>
        </w:rPr>
        <w:t>94</w:t>
      </w:r>
      <w:r>
        <w:rPr>
          <w:noProof/>
        </w:rPr>
        <w:t xml:space="preserve">, </w:t>
      </w:r>
      <w:r w:rsidRPr="0030224D">
        <w:rPr>
          <w:noProof/>
        </w:rPr>
        <w:t>117</w:t>
      </w:r>
      <w:r>
        <w:rPr>
          <w:noProof/>
        </w:rPr>
        <w:t>/</w:t>
      </w:r>
      <w:r w:rsidRPr="0030224D">
        <w:rPr>
          <w:noProof/>
        </w:rPr>
        <w:t>08</w:t>
      </w:r>
      <w:r>
        <w:rPr>
          <w:noProof/>
        </w:rPr>
        <w:t xml:space="preserve">, </w:t>
      </w:r>
      <w:r w:rsidRPr="0030224D">
        <w:rPr>
          <w:noProof/>
        </w:rPr>
        <w:t>75</w:t>
      </w:r>
      <w:r>
        <w:rPr>
          <w:noProof/>
        </w:rPr>
        <w:t>/</w:t>
      </w:r>
      <w:r w:rsidRPr="0030224D">
        <w:rPr>
          <w:noProof/>
        </w:rPr>
        <w:t>09</w:t>
      </w:r>
      <w:r>
        <w:rPr>
          <w:noProof/>
        </w:rPr>
        <w:t xml:space="preserve">, </w:t>
      </w:r>
      <w:r w:rsidRPr="0030224D">
        <w:rPr>
          <w:noProof/>
        </w:rPr>
        <w:t>18</w:t>
      </w:r>
      <w:r>
        <w:rPr>
          <w:noProof/>
        </w:rPr>
        <w:t>/</w:t>
      </w:r>
      <w:r w:rsidRPr="0030224D">
        <w:rPr>
          <w:noProof/>
        </w:rPr>
        <w:t>11</w:t>
      </w:r>
      <w:r>
        <w:rPr>
          <w:noProof/>
        </w:rPr>
        <w:t>).</w:t>
      </w:r>
    </w:p>
    <w:p w14:paraId="727721E2" w14:textId="77777777" w:rsidR="004B453C" w:rsidRPr="00D84C7B" w:rsidRDefault="004B453C" w:rsidP="001761FC">
      <w:pPr>
        <w:ind w:left="567"/>
        <w:rPr>
          <w:noProof/>
        </w:rPr>
      </w:pPr>
    </w:p>
    <w:p w14:paraId="39FD939E" w14:textId="2B96DA6A" w:rsidR="00857611" w:rsidRPr="00D84C7B" w:rsidRDefault="00857611" w:rsidP="001761FC">
      <w:pPr>
        <w:ind w:left="567"/>
        <w:rPr>
          <w:noProof/>
        </w:rPr>
      </w:pPr>
      <w:r>
        <w:rPr>
          <w:noProof/>
        </w:rPr>
        <w:t xml:space="preserve">HU: Wet LXXVIII van </w:t>
      </w:r>
      <w:r w:rsidRPr="0030224D">
        <w:rPr>
          <w:noProof/>
        </w:rPr>
        <w:t>2017</w:t>
      </w:r>
      <w:r>
        <w:rPr>
          <w:noProof/>
        </w:rPr>
        <w:t xml:space="preserve"> inzake de beroepsactiviteiten van advocaten.</w:t>
      </w:r>
    </w:p>
    <w:p w14:paraId="73DE6F7C" w14:textId="77777777" w:rsidR="004B453C" w:rsidRPr="00D84C7B" w:rsidRDefault="004B453C" w:rsidP="001761FC">
      <w:pPr>
        <w:ind w:left="567"/>
        <w:rPr>
          <w:noProof/>
        </w:rPr>
      </w:pPr>
    </w:p>
    <w:p w14:paraId="5014F74E" w14:textId="39A7FBB1" w:rsidR="00857611" w:rsidRPr="00D84C7B" w:rsidRDefault="00857611" w:rsidP="001761FC">
      <w:pPr>
        <w:ind w:left="567"/>
        <w:rPr>
          <w:noProof/>
        </w:rPr>
      </w:pPr>
      <w:r>
        <w:rPr>
          <w:noProof/>
        </w:rPr>
        <w:t xml:space="preserve">LT: Wet op de balie van de Republiek Litouwen van </w:t>
      </w:r>
      <w:r w:rsidRPr="0030224D">
        <w:rPr>
          <w:noProof/>
        </w:rPr>
        <w:t>18</w:t>
      </w:r>
      <w:r>
        <w:rPr>
          <w:noProof/>
        </w:rPr>
        <w:t xml:space="preserve"> maart </w:t>
      </w:r>
      <w:r w:rsidRPr="0030224D">
        <w:rPr>
          <w:noProof/>
        </w:rPr>
        <w:t>2004</w:t>
      </w:r>
      <w:r>
        <w:rPr>
          <w:noProof/>
        </w:rPr>
        <w:t xml:space="preserve"> nr. IX-</w:t>
      </w:r>
      <w:r w:rsidRPr="0030224D">
        <w:rPr>
          <w:noProof/>
        </w:rPr>
        <w:t>2066</w:t>
      </w:r>
      <w:r>
        <w:rPr>
          <w:noProof/>
        </w:rPr>
        <w:t xml:space="preserve">, zoals laatstelijk gewijzigd op </w:t>
      </w:r>
      <w:r w:rsidRPr="0030224D">
        <w:rPr>
          <w:noProof/>
        </w:rPr>
        <w:t>12</w:t>
      </w:r>
      <w:r>
        <w:rPr>
          <w:noProof/>
        </w:rPr>
        <w:t xml:space="preserve"> december </w:t>
      </w:r>
      <w:r w:rsidRPr="0030224D">
        <w:rPr>
          <w:noProof/>
        </w:rPr>
        <w:t>2017</w:t>
      </w:r>
      <w:r>
        <w:rPr>
          <w:noProof/>
        </w:rPr>
        <w:t xml:space="preserve"> bij wet nr. XIII-</w:t>
      </w:r>
      <w:r w:rsidRPr="0030224D">
        <w:rPr>
          <w:noProof/>
        </w:rPr>
        <w:t>571</w:t>
      </w:r>
      <w:r>
        <w:rPr>
          <w:noProof/>
        </w:rPr>
        <w:t>.</w:t>
      </w:r>
    </w:p>
    <w:p w14:paraId="0AE35877" w14:textId="77777777" w:rsidR="004B453C" w:rsidRPr="00D84C7B" w:rsidRDefault="004B453C" w:rsidP="001761FC">
      <w:pPr>
        <w:ind w:left="567"/>
        <w:rPr>
          <w:noProof/>
        </w:rPr>
      </w:pPr>
    </w:p>
    <w:p w14:paraId="4F603C2F" w14:textId="0A7CEAB4" w:rsidR="00857611" w:rsidRPr="00960078" w:rsidRDefault="00857611" w:rsidP="001761FC">
      <w:pPr>
        <w:ind w:left="567"/>
        <w:rPr>
          <w:noProof/>
          <w:lang w:val="fr-FR"/>
        </w:rPr>
      </w:pPr>
      <w:r w:rsidRPr="00960078">
        <w:rPr>
          <w:noProof/>
          <w:lang w:val="fr-FR"/>
        </w:rPr>
        <w:t xml:space="preserve">LU: Loi du </w:t>
      </w:r>
      <w:r w:rsidRPr="0030224D">
        <w:rPr>
          <w:noProof/>
          <w:lang w:val="fr-FR"/>
        </w:rPr>
        <w:t>16</w:t>
      </w:r>
      <w:r w:rsidRPr="00960078">
        <w:rPr>
          <w:noProof/>
          <w:lang w:val="fr-FR"/>
        </w:rPr>
        <w:t xml:space="preserve"> décembre </w:t>
      </w:r>
      <w:r w:rsidRPr="0030224D">
        <w:rPr>
          <w:noProof/>
          <w:lang w:val="fr-FR"/>
        </w:rPr>
        <w:t>2011</w:t>
      </w:r>
      <w:r w:rsidRPr="00960078">
        <w:rPr>
          <w:noProof/>
          <w:lang w:val="fr-FR"/>
        </w:rPr>
        <w:t xml:space="preserve"> modifiant la loi du </w:t>
      </w:r>
      <w:r w:rsidRPr="0030224D">
        <w:rPr>
          <w:noProof/>
          <w:lang w:val="fr-FR"/>
        </w:rPr>
        <w:t>10</w:t>
      </w:r>
      <w:r w:rsidRPr="00960078">
        <w:rPr>
          <w:noProof/>
          <w:lang w:val="fr-FR"/>
        </w:rPr>
        <w:t xml:space="preserve"> août </w:t>
      </w:r>
      <w:r w:rsidRPr="0030224D">
        <w:rPr>
          <w:noProof/>
          <w:lang w:val="fr-FR"/>
        </w:rPr>
        <w:t>1991</w:t>
      </w:r>
      <w:r w:rsidRPr="00960078">
        <w:rPr>
          <w:noProof/>
          <w:lang w:val="fr-FR"/>
        </w:rPr>
        <w:t xml:space="preserve"> sur la profession d’avocat.</w:t>
      </w:r>
    </w:p>
    <w:p w14:paraId="7544BE4C" w14:textId="77777777" w:rsidR="004B453C" w:rsidRPr="000B1ED2" w:rsidRDefault="004B453C" w:rsidP="001761FC">
      <w:pPr>
        <w:ind w:left="567"/>
        <w:rPr>
          <w:noProof/>
          <w:lang w:val="fr-BE"/>
        </w:rPr>
      </w:pPr>
    </w:p>
    <w:p w14:paraId="39F1B08A" w14:textId="355138A8" w:rsidR="00857611" w:rsidRPr="00D84C7B" w:rsidRDefault="00857611" w:rsidP="001761FC">
      <w:pPr>
        <w:ind w:left="567"/>
        <w:rPr>
          <w:noProof/>
        </w:rPr>
      </w:pPr>
      <w:r>
        <w:rPr>
          <w:noProof/>
        </w:rPr>
        <w:t>LV: Wetboek van strafvordering, afd. </w:t>
      </w:r>
      <w:r w:rsidRPr="0030224D">
        <w:rPr>
          <w:noProof/>
        </w:rPr>
        <w:t>79</w:t>
      </w:r>
      <w:r>
        <w:rPr>
          <w:noProof/>
        </w:rPr>
        <w:t>; en Advocatenwet van de Republiek Letland, afd. </w:t>
      </w:r>
      <w:r w:rsidRPr="0030224D">
        <w:rPr>
          <w:noProof/>
        </w:rPr>
        <w:t>4</w:t>
      </w:r>
      <w:r>
        <w:rPr>
          <w:noProof/>
        </w:rPr>
        <w:t>.</w:t>
      </w:r>
    </w:p>
    <w:p w14:paraId="07F7574E" w14:textId="77777777" w:rsidR="004B453C" w:rsidRPr="00D84C7B" w:rsidRDefault="004B453C" w:rsidP="001761FC">
      <w:pPr>
        <w:ind w:left="567"/>
        <w:rPr>
          <w:noProof/>
        </w:rPr>
      </w:pPr>
    </w:p>
    <w:p w14:paraId="080E7354" w14:textId="59B1E601" w:rsidR="00857611" w:rsidRPr="00960078" w:rsidRDefault="00857611" w:rsidP="001761FC">
      <w:pPr>
        <w:ind w:left="567"/>
        <w:rPr>
          <w:noProof/>
          <w:lang w:val="en-IE"/>
        </w:rPr>
      </w:pPr>
      <w:r w:rsidRPr="00960078">
        <w:rPr>
          <w:noProof/>
          <w:lang w:val="en-IE"/>
        </w:rPr>
        <w:t>MT: Code of Organisation and Civil Procedure (Cap. </w:t>
      </w:r>
      <w:r w:rsidRPr="0030224D">
        <w:rPr>
          <w:noProof/>
          <w:lang w:val="en-IE"/>
        </w:rPr>
        <w:t>12</w:t>
      </w:r>
      <w:r w:rsidRPr="00960078">
        <w:rPr>
          <w:noProof/>
          <w:lang w:val="en-IE"/>
        </w:rPr>
        <w:t>).</w:t>
      </w:r>
    </w:p>
    <w:p w14:paraId="18D1A97B" w14:textId="77777777" w:rsidR="004B453C" w:rsidRPr="00960078" w:rsidRDefault="004B453C" w:rsidP="001761FC">
      <w:pPr>
        <w:ind w:left="567"/>
        <w:rPr>
          <w:noProof/>
          <w:lang w:val="en-IE"/>
        </w:rPr>
      </w:pPr>
    </w:p>
    <w:p w14:paraId="2D6B2526" w14:textId="7C02498A" w:rsidR="00857611" w:rsidRPr="00916607" w:rsidRDefault="00857611" w:rsidP="001761FC">
      <w:pPr>
        <w:ind w:left="567"/>
        <w:rPr>
          <w:noProof/>
          <w:lang w:val="en-IE"/>
        </w:rPr>
      </w:pPr>
      <w:r w:rsidRPr="00916607">
        <w:rPr>
          <w:noProof/>
          <w:lang w:val="en-IE"/>
        </w:rPr>
        <w:t>NL: Advocatenwet.</w:t>
      </w:r>
    </w:p>
    <w:p w14:paraId="5EBBAC6C" w14:textId="77777777" w:rsidR="004B453C" w:rsidRPr="00916607" w:rsidRDefault="004B453C" w:rsidP="001761FC">
      <w:pPr>
        <w:ind w:left="567"/>
        <w:rPr>
          <w:noProof/>
          <w:lang w:val="en-IE"/>
        </w:rPr>
      </w:pPr>
    </w:p>
    <w:p w14:paraId="027CEF29" w14:textId="60D28D77" w:rsidR="00857611" w:rsidRPr="00916607" w:rsidRDefault="00857611" w:rsidP="001761FC">
      <w:pPr>
        <w:ind w:left="567"/>
        <w:rPr>
          <w:noProof/>
          <w:lang w:val="en-IE"/>
        </w:rPr>
      </w:pPr>
      <w:r w:rsidRPr="00916607">
        <w:rPr>
          <w:noProof/>
          <w:lang w:val="en-IE"/>
        </w:rPr>
        <w:t xml:space="preserve">PT: Wet </w:t>
      </w:r>
      <w:r w:rsidRPr="0030224D">
        <w:rPr>
          <w:noProof/>
          <w:lang w:val="en-IE"/>
        </w:rPr>
        <w:t>145</w:t>
      </w:r>
      <w:r w:rsidRPr="00916607">
        <w:rPr>
          <w:noProof/>
          <w:lang w:val="en-IE"/>
        </w:rPr>
        <w:t>/</w:t>
      </w:r>
      <w:r w:rsidRPr="0030224D">
        <w:rPr>
          <w:noProof/>
          <w:lang w:val="en-IE"/>
        </w:rPr>
        <w:t>2015</w:t>
      </w:r>
      <w:r w:rsidRPr="00916607">
        <w:rPr>
          <w:noProof/>
          <w:lang w:val="en-IE"/>
        </w:rPr>
        <w:t xml:space="preserve">, </w:t>
      </w:r>
      <w:r w:rsidRPr="0030224D">
        <w:rPr>
          <w:noProof/>
          <w:lang w:val="en-IE"/>
        </w:rPr>
        <w:t>9</w:t>
      </w:r>
      <w:r w:rsidRPr="00916607">
        <w:rPr>
          <w:noProof/>
          <w:lang w:val="en-IE"/>
        </w:rPr>
        <w:t xml:space="preserve"> set., alterada p/ Lei </w:t>
      </w:r>
      <w:r w:rsidRPr="0030224D">
        <w:rPr>
          <w:noProof/>
          <w:lang w:val="en-IE"/>
        </w:rPr>
        <w:t>23</w:t>
      </w:r>
      <w:r w:rsidRPr="00916607">
        <w:rPr>
          <w:noProof/>
          <w:lang w:val="en-IE"/>
        </w:rPr>
        <w:t>/</w:t>
      </w:r>
      <w:r w:rsidRPr="0030224D">
        <w:rPr>
          <w:noProof/>
          <w:lang w:val="en-IE"/>
        </w:rPr>
        <w:t>2020</w:t>
      </w:r>
      <w:r w:rsidRPr="00916607">
        <w:rPr>
          <w:noProof/>
          <w:lang w:val="en-IE"/>
        </w:rPr>
        <w:t xml:space="preserve">, </w:t>
      </w:r>
      <w:r w:rsidRPr="0030224D">
        <w:rPr>
          <w:noProof/>
          <w:lang w:val="en-IE"/>
        </w:rPr>
        <w:t>6</w:t>
      </w:r>
      <w:r w:rsidRPr="00916607">
        <w:rPr>
          <w:noProof/>
          <w:lang w:val="en-IE"/>
        </w:rPr>
        <w:t xml:space="preserve"> jul. (art.º </w:t>
      </w:r>
      <w:r w:rsidRPr="0030224D">
        <w:rPr>
          <w:noProof/>
          <w:lang w:val="en-IE"/>
        </w:rPr>
        <w:t>194</w:t>
      </w:r>
      <w:r w:rsidRPr="00916607">
        <w:rPr>
          <w:noProof/>
          <w:lang w:val="en-IE"/>
        </w:rPr>
        <w:t xml:space="preserve"> substituído p/ art.º </w:t>
      </w:r>
      <w:r w:rsidRPr="0030224D">
        <w:rPr>
          <w:noProof/>
          <w:lang w:val="en-IE"/>
        </w:rPr>
        <w:t>201</w:t>
      </w:r>
      <w:r w:rsidRPr="00916607">
        <w:rPr>
          <w:noProof/>
          <w:lang w:val="en-IE"/>
        </w:rPr>
        <w:t>.º; e art.º </w:t>
      </w:r>
      <w:r w:rsidRPr="0030224D">
        <w:rPr>
          <w:noProof/>
          <w:lang w:val="en-IE"/>
        </w:rPr>
        <w:t>203</w:t>
      </w:r>
      <w:r w:rsidRPr="00916607">
        <w:rPr>
          <w:noProof/>
          <w:lang w:val="en-IE"/>
        </w:rPr>
        <w:t xml:space="preserve">.º substituído p/ art.º </w:t>
      </w:r>
      <w:r w:rsidRPr="0030224D">
        <w:rPr>
          <w:noProof/>
          <w:lang w:val="en-IE"/>
        </w:rPr>
        <w:t>213</w:t>
      </w:r>
      <w:r w:rsidRPr="00916607">
        <w:rPr>
          <w:noProof/>
          <w:lang w:val="en-IE"/>
        </w:rPr>
        <w:t>.º);</w:t>
      </w:r>
    </w:p>
    <w:p w14:paraId="0889ED18" w14:textId="77777777" w:rsidR="004B453C" w:rsidRPr="000B1ED2" w:rsidRDefault="004B453C" w:rsidP="001761FC">
      <w:pPr>
        <w:ind w:left="567"/>
        <w:rPr>
          <w:noProof/>
          <w:lang w:val="pt-PT"/>
        </w:rPr>
      </w:pPr>
    </w:p>
    <w:p w14:paraId="0DEFAEE5" w14:textId="3DE2A08D" w:rsidR="00857611" w:rsidRPr="000B1ED2" w:rsidRDefault="00857611" w:rsidP="001761FC">
      <w:pPr>
        <w:ind w:left="567"/>
        <w:rPr>
          <w:noProof/>
        </w:rPr>
      </w:pPr>
      <w:r>
        <w:rPr>
          <w:noProof/>
        </w:rPr>
        <w:t xml:space="preserve">Statuut Portugese balie (Estatuto da Ordem dos Advogados) en Wetsbesluit </w:t>
      </w:r>
      <w:r w:rsidRPr="0030224D">
        <w:rPr>
          <w:noProof/>
        </w:rPr>
        <w:t>229</w:t>
      </w:r>
      <w:r>
        <w:rPr>
          <w:noProof/>
        </w:rPr>
        <w:t>/</w:t>
      </w:r>
      <w:r w:rsidRPr="0030224D">
        <w:rPr>
          <w:noProof/>
        </w:rPr>
        <w:t>2004</w:t>
      </w:r>
      <w:r>
        <w:rPr>
          <w:noProof/>
        </w:rPr>
        <w:t>, artikelen </w:t>
      </w:r>
      <w:r w:rsidRPr="0030224D">
        <w:rPr>
          <w:noProof/>
        </w:rPr>
        <w:t>5</w:t>
      </w:r>
      <w:r>
        <w:rPr>
          <w:noProof/>
        </w:rPr>
        <w:t xml:space="preserve"> en</w:t>
      </w:r>
      <w:r w:rsidR="00844A0C">
        <w:rPr>
          <w:noProof/>
        </w:rPr>
        <w:t> </w:t>
      </w:r>
      <w:r w:rsidRPr="0030224D">
        <w:rPr>
          <w:noProof/>
        </w:rPr>
        <w:t>7</w:t>
      </w:r>
      <w:r>
        <w:rPr>
          <w:noProof/>
        </w:rPr>
        <w:t>-</w:t>
      </w:r>
      <w:r w:rsidRPr="0030224D">
        <w:rPr>
          <w:noProof/>
        </w:rPr>
        <w:t>9</w:t>
      </w:r>
      <w:r>
        <w:rPr>
          <w:noProof/>
        </w:rPr>
        <w:t>; Wetsbesluit nr. </w:t>
      </w:r>
      <w:r w:rsidRPr="0030224D">
        <w:rPr>
          <w:noProof/>
        </w:rPr>
        <w:t>88</w:t>
      </w:r>
      <w:r>
        <w:rPr>
          <w:noProof/>
        </w:rPr>
        <w:t>/</w:t>
      </w:r>
      <w:r w:rsidRPr="0030224D">
        <w:rPr>
          <w:noProof/>
        </w:rPr>
        <w:t>2003</w:t>
      </w:r>
      <w:r>
        <w:rPr>
          <w:noProof/>
        </w:rPr>
        <w:t>, artikelen </w:t>
      </w:r>
      <w:r w:rsidRPr="0030224D">
        <w:rPr>
          <w:noProof/>
        </w:rPr>
        <w:t>77</w:t>
      </w:r>
      <w:r>
        <w:rPr>
          <w:noProof/>
        </w:rPr>
        <w:t xml:space="preserve"> en</w:t>
      </w:r>
      <w:r w:rsidR="00844A0C">
        <w:rPr>
          <w:noProof/>
        </w:rPr>
        <w:t> </w:t>
      </w:r>
      <w:r w:rsidRPr="0030224D">
        <w:rPr>
          <w:noProof/>
        </w:rPr>
        <w:t>102</w:t>
      </w:r>
      <w:r>
        <w:rPr>
          <w:noProof/>
        </w:rPr>
        <w:t>; Statuut van de beroepsvereniging voor advocaten (Estatuto da Câmara dos Solicitadores), zoals gewijzigd bij Wet nr. </w:t>
      </w:r>
      <w:r w:rsidRPr="0030224D">
        <w:rPr>
          <w:noProof/>
        </w:rPr>
        <w:t>49</w:t>
      </w:r>
      <w:r>
        <w:rPr>
          <w:noProof/>
        </w:rPr>
        <w:t>/</w:t>
      </w:r>
      <w:r w:rsidRPr="0030224D">
        <w:rPr>
          <w:noProof/>
        </w:rPr>
        <w:t>2004</w:t>
      </w:r>
      <w:r>
        <w:rPr>
          <w:noProof/>
        </w:rPr>
        <w:t xml:space="preserve">, mas alterada p/ Lei </w:t>
      </w:r>
      <w:r w:rsidRPr="0030224D">
        <w:rPr>
          <w:noProof/>
        </w:rPr>
        <w:t>154</w:t>
      </w:r>
      <w:r>
        <w:rPr>
          <w:noProof/>
        </w:rPr>
        <w:t>/</w:t>
      </w:r>
      <w:r w:rsidRPr="0030224D">
        <w:rPr>
          <w:noProof/>
        </w:rPr>
        <w:t>2015</w:t>
      </w:r>
      <w:r>
        <w:rPr>
          <w:noProof/>
        </w:rPr>
        <w:t xml:space="preserve">, </w:t>
      </w:r>
      <w:r w:rsidRPr="0030224D">
        <w:rPr>
          <w:noProof/>
        </w:rPr>
        <w:t>14</w:t>
      </w:r>
      <w:r>
        <w:rPr>
          <w:noProof/>
        </w:rPr>
        <w:t xml:space="preserve"> set; bij wet </w:t>
      </w:r>
      <w:r w:rsidRPr="0030224D">
        <w:rPr>
          <w:noProof/>
        </w:rPr>
        <w:t>14</w:t>
      </w:r>
      <w:r>
        <w:rPr>
          <w:noProof/>
        </w:rPr>
        <w:t>/</w:t>
      </w:r>
      <w:r w:rsidRPr="0030224D">
        <w:rPr>
          <w:noProof/>
        </w:rPr>
        <w:t>2006</w:t>
      </w:r>
      <w:r>
        <w:rPr>
          <w:noProof/>
        </w:rPr>
        <w:t xml:space="preserve"> en bij wetsbesluit nr. </w:t>
      </w:r>
      <w:r w:rsidRPr="0030224D">
        <w:rPr>
          <w:noProof/>
        </w:rPr>
        <w:t>226</w:t>
      </w:r>
      <w:r>
        <w:rPr>
          <w:noProof/>
        </w:rPr>
        <w:t>/</w:t>
      </w:r>
      <w:r w:rsidRPr="0030224D">
        <w:rPr>
          <w:noProof/>
        </w:rPr>
        <w:t>2008</w:t>
      </w:r>
      <w:r>
        <w:rPr>
          <w:noProof/>
        </w:rPr>
        <w:t xml:space="preserve"> alterado p/Lei </w:t>
      </w:r>
      <w:r w:rsidRPr="0030224D">
        <w:rPr>
          <w:noProof/>
        </w:rPr>
        <w:t>41</w:t>
      </w:r>
      <w:r>
        <w:rPr>
          <w:noProof/>
        </w:rPr>
        <w:t>/</w:t>
      </w:r>
      <w:r w:rsidRPr="0030224D">
        <w:rPr>
          <w:noProof/>
        </w:rPr>
        <w:t>2013</w:t>
      </w:r>
      <w:r>
        <w:rPr>
          <w:noProof/>
        </w:rPr>
        <w:t xml:space="preserve">, </w:t>
      </w:r>
      <w:r w:rsidRPr="0030224D">
        <w:rPr>
          <w:noProof/>
        </w:rPr>
        <w:t>26</w:t>
      </w:r>
      <w:r>
        <w:rPr>
          <w:noProof/>
        </w:rPr>
        <w:t xml:space="preserve"> jun;</w:t>
      </w:r>
    </w:p>
    <w:p w14:paraId="2DA19C5A" w14:textId="77777777" w:rsidR="004B453C" w:rsidRPr="000B1ED2" w:rsidRDefault="004B453C" w:rsidP="001761FC">
      <w:pPr>
        <w:ind w:left="567"/>
        <w:rPr>
          <w:noProof/>
          <w:lang w:val="pt-PT"/>
        </w:rPr>
      </w:pPr>
    </w:p>
    <w:p w14:paraId="3F15471C" w14:textId="736BF51A" w:rsidR="00857611" w:rsidRPr="000B1ED2" w:rsidRDefault="0028673D" w:rsidP="001761FC">
      <w:pPr>
        <w:ind w:left="567"/>
        <w:rPr>
          <w:noProof/>
        </w:rPr>
      </w:pPr>
      <w:r>
        <w:rPr>
          <w:noProof/>
        </w:rPr>
        <w:br w:type="page"/>
        <w:t xml:space="preserve">Wet </w:t>
      </w:r>
      <w:r w:rsidRPr="0030224D">
        <w:rPr>
          <w:noProof/>
        </w:rPr>
        <w:t>78</w:t>
      </w:r>
      <w:r>
        <w:rPr>
          <w:noProof/>
        </w:rPr>
        <w:t>/</w:t>
      </w:r>
      <w:r w:rsidRPr="0030224D">
        <w:rPr>
          <w:noProof/>
        </w:rPr>
        <w:t>2001</w:t>
      </w:r>
      <w:r>
        <w:rPr>
          <w:noProof/>
        </w:rPr>
        <w:t>, artikelen</w:t>
      </w:r>
      <w:r w:rsidR="00844A0C">
        <w:rPr>
          <w:noProof/>
        </w:rPr>
        <w:t> </w:t>
      </w:r>
      <w:r w:rsidRPr="0030224D">
        <w:rPr>
          <w:noProof/>
        </w:rPr>
        <w:t>31</w:t>
      </w:r>
      <w:r>
        <w:rPr>
          <w:noProof/>
        </w:rPr>
        <w:t xml:space="preserve">, </w:t>
      </w:r>
      <w:r w:rsidRPr="0030224D">
        <w:rPr>
          <w:noProof/>
        </w:rPr>
        <w:t>4</w:t>
      </w:r>
      <w:r>
        <w:rPr>
          <w:noProof/>
        </w:rPr>
        <w:t xml:space="preserve">, Alterada p/Lei </w:t>
      </w:r>
      <w:r w:rsidRPr="0030224D">
        <w:rPr>
          <w:noProof/>
        </w:rPr>
        <w:t>54</w:t>
      </w:r>
      <w:r>
        <w:rPr>
          <w:noProof/>
        </w:rPr>
        <w:t>/</w:t>
      </w:r>
      <w:r w:rsidRPr="0030224D">
        <w:rPr>
          <w:noProof/>
        </w:rPr>
        <w:t>2013</w:t>
      </w:r>
      <w:r>
        <w:rPr>
          <w:noProof/>
        </w:rPr>
        <w:t xml:space="preserve">, </w:t>
      </w:r>
      <w:r w:rsidRPr="0030224D">
        <w:rPr>
          <w:noProof/>
        </w:rPr>
        <w:t>31</w:t>
      </w:r>
      <w:r w:rsidR="00844A0C">
        <w:rPr>
          <w:noProof/>
        </w:rPr>
        <w:t> </w:t>
      </w:r>
      <w:r>
        <w:rPr>
          <w:noProof/>
        </w:rPr>
        <w:t xml:space="preserve">jul; Verordening inzake familie- en arbeidsbemiddeling (Ordinance </w:t>
      </w:r>
      <w:r w:rsidRPr="0030224D">
        <w:rPr>
          <w:noProof/>
        </w:rPr>
        <w:t>282</w:t>
      </w:r>
      <w:r>
        <w:rPr>
          <w:noProof/>
        </w:rPr>
        <w:t>/</w:t>
      </w:r>
      <w:r w:rsidRPr="0030224D">
        <w:rPr>
          <w:noProof/>
        </w:rPr>
        <w:t>2010</w:t>
      </w:r>
      <w:r>
        <w:rPr>
          <w:noProof/>
        </w:rPr>
        <w:t xml:space="preserve">), alterada p/ Portaria </w:t>
      </w:r>
      <w:r w:rsidRPr="0030224D">
        <w:rPr>
          <w:noProof/>
        </w:rPr>
        <w:t>283</w:t>
      </w:r>
      <w:r>
        <w:rPr>
          <w:noProof/>
        </w:rPr>
        <w:t>/</w:t>
      </w:r>
      <w:r w:rsidRPr="0030224D">
        <w:rPr>
          <w:noProof/>
        </w:rPr>
        <w:t>2018</w:t>
      </w:r>
      <w:r>
        <w:rPr>
          <w:noProof/>
        </w:rPr>
        <w:t xml:space="preserve">, </w:t>
      </w:r>
      <w:r w:rsidRPr="0030224D">
        <w:rPr>
          <w:noProof/>
        </w:rPr>
        <w:t>19</w:t>
      </w:r>
      <w:r>
        <w:rPr>
          <w:noProof/>
        </w:rPr>
        <w:t xml:space="preserve"> out; Wet </w:t>
      </w:r>
      <w:r w:rsidRPr="0030224D">
        <w:rPr>
          <w:noProof/>
        </w:rPr>
        <w:t>21</w:t>
      </w:r>
      <w:r>
        <w:rPr>
          <w:noProof/>
        </w:rPr>
        <w:t>/</w:t>
      </w:r>
      <w:r w:rsidRPr="0030224D">
        <w:rPr>
          <w:noProof/>
        </w:rPr>
        <w:t>2007</w:t>
      </w:r>
      <w:r>
        <w:rPr>
          <w:noProof/>
        </w:rPr>
        <w:t xml:space="preserve"> inzake strafrechtelijke bemiddeling, artikel </w:t>
      </w:r>
      <w:r w:rsidRPr="0030224D">
        <w:rPr>
          <w:noProof/>
        </w:rPr>
        <w:t>12</w:t>
      </w:r>
      <w:r>
        <w:rPr>
          <w:noProof/>
        </w:rPr>
        <w:t xml:space="preserve">; Wet </w:t>
      </w:r>
      <w:r w:rsidRPr="0030224D">
        <w:rPr>
          <w:noProof/>
        </w:rPr>
        <w:t>22</w:t>
      </w:r>
      <w:r>
        <w:rPr>
          <w:noProof/>
        </w:rPr>
        <w:t>/</w:t>
      </w:r>
      <w:r w:rsidRPr="0030224D">
        <w:rPr>
          <w:noProof/>
        </w:rPr>
        <w:t>2013</w:t>
      </w:r>
      <w:r>
        <w:rPr>
          <w:noProof/>
        </w:rPr>
        <w:t xml:space="preserve">, </w:t>
      </w:r>
      <w:r w:rsidRPr="0030224D">
        <w:rPr>
          <w:noProof/>
        </w:rPr>
        <w:t>26</w:t>
      </w:r>
      <w:r w:rsidR="00844A0C">
        <w:rPr>
          <w:noProof/>
        </w:rPr>
        <w:t> </w:t>
      </w:r>
      <w:r>
        <w:rPr>
          <w:noProof/>
        </w:rPr>
        <w:t xml:space="preserve">fev., alterada p/ Lei </w:t>
      </w:r>
      <w:r w:rsidRPr="0030224D">
        <w:rPr>
          <w:noProof/>
        </w:rPr>
        <w:t>17</w:t>
      </w:r>
      <w:r>
        <w:rPr>
          <w:noProof/>
        </w:rPr>
        <w:t>/</w:t>
      </w:r>
      <w:r w:rsidRPr="0030224D">
        <w:rPr>
          <w:noProof/>
        </w:rPr>
        <w:t>2017</w:t>
      </w:r>
      <w:r>
        <w:rPr>
          <w:noProof/>
        </w:rPr>
        <w:t xml:space="preserve">, </w:t>
      </w:r>
      <w:r w:rsidRPr="0030224D">
        <w:rPr>
          <w:noProof/>
        </w:rPr>
        <w:t>16</w:t>
      </w:r>
      <w:r>
        <w:rPr>
          <w:noProof/>
        </w:rPr>
        <w:t xml:space="preserve"> maio, alterada pelo Decreto-Lei </w:t>
      </w:r>
      <w:r w:rsidRPr="0030224D">
        <w:rPr>
          <w:noProof/>
        </w:rPr>
        <w:t>52</w:t>
      </w:r>
      <w:r>
        <w:rPr>
          <w:noProof/>
        </w:rPr>
        <w:t>/</w:t>
      </w:r>
      <w:r w:rsidRPr="0030224D">
        <w:rPr>
          <w:noProof/>
        </w:rPr>
        <w:t>2019</w:t>
      </w:r>
      <w:r>
        <w:rPr>
          <w:noProof/>
        </w:rPr>
        <w:t xml:space="preserve">, </w:t>
      </w:r>
      <w:r w:rsidRPr="0030224D">
        <w:rPr>
          <w:noProof/>
        </w:rPr>
        <w:t>17</w:t>
      </w:r>
      <w:r>
        <w:rPr>
          <w:noProof/>
        </w:rPr>
        <w:t> abril.</w:t>
      </w:r>
    </w:p>
    <w:p w14:paraId="2F9CDBA2" w14:textId="77777777" w:rsidR="004B453C" w:rsidRPr="000B1ED2" w:rsidRDefault="004B453C" w:rsidP="001761FC">
      <w:pPr>
        <w:ind w:left="567"/>
        <w:rPr>
          <w:noProof/>
          <w:lang w:val="pt-PT"/>
        </w:rPr>
      </w:pPr>
    </w:p>
    <w:p w14:paraId="2E55C554" w14:textId="72F5EA9E" w:rsidR="00857611" w:rsidRPr="00D84C7B" w:rsidRDefault="00857611" w:rsidP="001761FC">
      <w:pPr>
        <w:ind w:left="567"/>
        <w:rPr>
          <w:noProof/>
        </w:rPr>
      </w:pPr>
      <w:r>
        <w:rPr>
          <w:noProof/>
        </w:rPr>
        <w:t>RO: Wet op de advocatuur; Bemiddelingswet; en Wet op het notarisambt en de notariële activiteit.</w:t>
      </w:r>
    </w:p>
    <w:p w14:paraId="1EFE7D57" w14:textId="77777777" w:rsidR="004B453C" w:rsidRPr="00D84C7B" w:rsidRDefault="004B453C" w:rsidP="001761FC">
      <w:pPr>
        <w:ind w:left="567"/>
        <w:rPr>
          <w:noProof/>
        </w:rPr>
      </w:pPr>
    </w:p>
    <w:p w14:paraId="2B7FFE49" w14:textId="4370A432" w:rsidR="00857611" w:rsidRPr="00D84C7B" w:rsidRDefault="00857611" w:rsidP="001761FC">
      <w:pPr>
        <w:ind w:left="567"/>
        <w:rPr>
          <w:noProof/>
        </w:rPr>
      </w:pPr>
      <w:r>
        <w:rPr>
          <w:noProof/>
        </w:rPr>
        <w:t>SE: Rättegångsbalken (Zweeds wetboek van procesrecht) (</w:t>
      </w:r>
      <w:r w:rsidRPr="0030224D">
        <w:rPr>
          <w:noProof/>
        </w:rPr>
        <w:t>1942</w:t>
      </w:r>
      <w:r>
        <w:rPr>
          <w:noProof/>
        </w:rPr>
        <w:t>:</w:t>
      </w:r>
      <w:r w:rsidRPr="0030224D">
        <w:rPr>
          <w:noProof/>
        </w:rPr>
        <w:t>740</w:t>
      </w:r>
      <w:r>
        <w:rPr>
          <w:noProof/>
        </w:rPr>
        <w:t xml:space="preserve">); en de op </w:t>
      </w:r>
      <w:r w:rsidRPr="0030224D">
        <w:rPr>
          <w:noProof/>
        </w:rPr>
        <w:t>29</w:t>
      </w:r>
      <w:r>
        <w:rPr>
          <w:noProof/>
        </w:rPr>
        <w:t xml:space="preserve"> augustus </w:t>
      </w:r>
      <w:r w:rsidRPr="0030224D">
        <w:rPr>
          <w:noProof/>
        </w:rPr>
        <w:t>2008</w:t>
      </w:r>
      <w:r>
        <w:rPr>
          <w:noProof/>
        </w:rPr>
        <w:t xml:space="preserve"> vastgestelde gedragscode van de Zweedse balie.</w:t>
      </w:r>
    </w:p>
    <w:p w14:paraId="5357D85F" w14:textId="77777777" w:rsidR="004B453C" w:rsidRPr="00D84C7B" w:rsidRDefault="004B453C" w:rsidP="001761FC">
      <w:pPr>
        <w:ind w:left="567"/>
        <w:rPr>
          <w:noProof/>
        </w:rPr>
      </w:pPr>
    </w:p>
    <w:p w14:paraId="684AF708" w14:textId="2419000B" w:rsidR="00857611" w:rsidRPr="00D84C7B" w:rsidRDefault="00857611" w:rsidP="001761FC">
      <w:pPr>
        <w:ind w:left="567"/>
        <w:rPr>
          <w:noProof/>
        </w:rPr>
      </w:pPr>
      <w:r>
        <w:rPr>
          <w:noProof/>
        </w:rPr>
        <w:t>SI: Zakon o odvetništvu (Neuradno prečiščeno besedilo-ZOdv-NPB</w:t>
      </w:r>
      <w:r w:rsidRPr="0030224D">
        <w:rPr>
          <w:noProof/>
        </w:rPr>
        <w:t>8</w:t>
      </w:r>
      <w:r>
        <w:rPr>
          <w:noProof/>
        </w:rPr>
        <w:t xml:space="preserve"> Državnega Zbora RS z dne </w:t>
      </w:r>
      <w:r w:rsidRPr="0030224D">
        <w:rPr>
          <w:noProof/>
        </w:rPr>
        <w:t>7</w:t>
      </w:r>
      <w:r>
        <w:rPr>
          <w:noProof/>
        </w:rPr>
        <w:t xml:space="preserve"> junij </w:t>
      </w:r>
      <w:r w:rsidRPr="0030224D">
        <w:rPr>
          <w:noProof/>
        </w:rPr>
        <w:t>2019</w:t>
      </w:r>
      <w:r>
        <w:rPr>
          <w:noProof/>
        </w:rPr>
        <w:t xml:space="preserve"> (Advocatenwet) niet-officiële geconsolideerde tekst van het Sloveens Parlement van </w:t>
      </w:r>
      <w:r w:rsidRPr="0030224D">
        <w:rPr>
          <w:noProof/>
        </w:rPr>
        <w:t>7</w:t>
      </w:r>
      <w:r>
        <w:rPr>
          <w:noProof/>
        </w:rPr>
        <w:t xml:space="preserve"> juni </w:t>
      </w:r>
      <w:r w:rsidRPr="0030224D">
        <w:rPr>
          <w:noProof/>
        </w:rPr>
        <w:t>2019</w:t>
      </w:r>
      <w:r>
        <w:rPr>
          <w:noProof/>
        </w:rPr>
        <w:t>).</w:t>
      </w:r>
    </w:p>
    <w:p w14:paraId="6CC8374E" w14:textId="77777777" w:rsidR="004B453C" w:rsidRPr="00D84C7B" w:rsidRDefault="004B453C" w:rsidP="001761FC">
      <w:pPr>
        <w:ind w:left="567"/>
        <w:rPr>
          <w:noProof/>
        </w:rPr>
      </w:pPr>
    </w:p>
    <w:p w14:paraId="1EF3D6CF" w14:textId="48AAA721" w:rsidR="00857611" w:rsidRPr="00D84C7B" w:rsidRDefault="00857611" w:rsidP="001761FC">
      <w:pPr>
        <w:ind w:left="567"/>
        <w:rPr>
          <w:noProof/>
        </w:rPr>
      </w:pPr>
      <w:r>
        <w:rPr>
          <w:noProof/>
        </w:rPr>
        <w:t xml:space="preserve">SK: Wet </w:t>
      </w:r>
      <w:r w:rsidRPr="0030224D">
        <w:rPr>
          <w:noProof/>
        </w:rPr>
        <w:t>586</w:t>
      </w:r>
      <w:r>
        <w:rPr>
          <w:noProof/>
        </w:rPr>
        <w:t>/</w:t>
      </w:r>
      <w:r w:rsidRPr="0030224D">
        <w:rPr>
          <w:noProof/>
        </w:rPr>
        <w:t>2003</w:t>
      </w:r>
      <w:r>
        <w:rPr>
          <w:noProof/>
        </w:rPr>
        <w:t xml:space="preserve"> op de advocatuur, artikelen </w:t>
      </w:r>
      <w:r w:rsidRPr="0030224D">
        <w:rPr>
          <w:noProof/>
        </w:rPr>
        <w:t>2</w:t>
      </w:r>
      <w:r>
        <w:rPr>
          <w:noProof/>
        </w:rPr>
        <w:t xml:space="preserve"> en</w:t>
      </w:r>
      <w:r w:rsidR="00844A0C">
        <w:rPr>
          <w:noProof/>
        </w:rPr>
        <w:t> </w:t>
      </w:r>
      <w:r w:rsidRPr="0030224D">
        <w:rPr>
          <w:noProof/>
        </w:rPr>
        <w:t>12</w:t>
      </w:r>
      <w:r>
        <w:rPr>
          <w:noProof/>
        </w:rPr>
        <w:t>.</w:t>
      </w:r>
    </w:p>
    <w:p w14:paraId="1660FE35" w14:textId="77777777" w:rsidR="004B453C" w:rsidRPr="00D84C7B" w:rsidRDefault="004B453C" w:rsidP="001761FC">
      <w:pPr>
        <w:ind w:left="567"/>
        <w:rPr>
          <w:noProof/>
        </w:rPr>
      </w:pPr>
    </w:p>
    <w:p w14:paraId="12555317" w14:textId="027FE7AC" w:rsidR="00857611" w:rsidRPr="00D84C7B" w:rsidRDefault="00857611" w:rsidP="001761FC">
      <w:pPr>
        <w:ind w:left="567"/>
        <w:rPr>
          <w:noProof/>
        </w:rPr>
      </w:pPr>
      <w:r>
        <w:rPr>
          <w:noProof/>
        </w:rPr>
        <w:t>Met betrekking tot liberalisering van investeringen — nationale behandeling:</w:t>
      </w:r>
    </w:p>
    <w:p w14:paraId="335D0635" w14:textId="77777777" w:rsidR="004B453C" w:rsidRPr="00D84C7B" w:rsidRDefault="004B453C" w:rsidP="001761FC">
      <w:pPr>
        <w:ind w:left="567"/>
        <w:rPr>
          <w:noProof/>
        </w:rPr>
      </w:pPr>
    </w:p>
    <w:p w14:paraId="26DB8CE5" w14:textId="6E237D23" w:rsidR="00857611" w:rsidRPr="00D84C7B" w:rsidRDefault="00857611" w:rsidP="001761FC">
      <w:pPr>
        <w:ind w:left="567"/>
        <w:rPr>
          <w:noProof/>
        </w:rPr>
      </w:pPr>
      <w:r>
        <w:rPr>
          <w:noProof/>
        </w:rPr>
        <w:t>In PL: buitenlandse advocaten mogen zich uitsluitend vestigen als geregistreerde personenvennootschap, commanditaire vennootschap of commanditaire vennootschap op aandelen.</w:t>
      </w:r>
    </w:p>
    <w:p w14:paraId="4FB902D5" w14:textId="11D805FD" w:rsidR="00857611" w:rsidRPr="00D84C7B" w:rsidRDefault="00857611" w:rsidP="001761FC">
      <w:pPr>
        <w:ind w:left="567"/>
        <w:rPr>
          <w:noProof/>
        </w:rPr>
      </w:pPr>
    </w:p>
    <w:p w14:paraId="07AE96D3" w14:textId="3D13D54E" w:rsidR="00857611" w:rsidRPr="00D84C7B" w:rsidRDefault="0028673D" w:rsidP="001761FC">
      <w:pPr>
        <w:ind w:left="567"/>
        <w:rPr>
          <w:noProof/>
        </w:rPr>
      </w:pPr>
      <w:r>
        <w:rPr>
          <w:noProof/>
        </w:rPr>
        <w:br w:type="page"/>
        <w:t>Maatregelen:</w:t>
      </w:r>
    </w:p>
    <w:p w14:paraId="376D50E8" w14:textId="77777777" w:rsidR="004B453C" w:rsidRPr="00D84C7B" w:rsidRDefault="004B453C" w:rsidP="001761FC">
      <w:pPr>
        <w:ind w:left="567"/>
        <w:rPr>
          <w:noProof/>
        </w:rPr>
      </w:pPr>
    </w:p>
    <w:p w14:paraId="4FDCD047" w14:textId="77777777" w:rsidR="00857611" w:rsidRPr="00D84C7B" w:rsidRDefault="00857611" w:rsidP="001761FC">
      <w:pPr>
        <w:ind w:left="567"/>
        <w:rPr>
          <w:noProof/>
        </w:rPr>
      </w:pPr>
      <w:r>
        <w:rPr>
          <w:noProof/>
        </w:rPr>
        <w:t xml:space="preserve">PL: Wet van </w:t>
      </w:r>
      <w:r w:rsidRPr="0030224D">
        <w:rPr>
          <w:noProof/>
        </w:rPr>
        <w:t>5</w:t>
      </w:r>
      <w:r>
        <w:rPr>
          <w:noProof/>
        </w:rPr>
        <w:t> juli </w:t>
      </w:r>
      <w:r w:rsidRPr="0030224D">
        <w:rPr>
          <w:noProof/>
        </w:rPr>
        <w:t>2002</w:t>
      </w:r>
      <w:r>
        <w:rPr>
          <w:noProof/>
        </w:rPr>
        <w:t xml:space="preserve"> betreffende de verlening van rechtsbijstand in de Republiek Polen door buitenlandse advocaten, artikel </w:t>
      </w:r>
      <w:r w:rsidRPr="0030224D">
        <w:rPr>
          <w:noProof/>
        </w:rPr>
        <w:t>19</w:t>
      </w:r>
      <w:r>
        <w:rPr>
          <w:noProof/>
        </w:rPr>
        <w:t>; Wet inzake belastingadvies</w:t>
      </w:r>
    </w:p>
    <w:p w14:paraId="652F1366" w14:textId="77777777" w:rsidR="00857611" w:rsidRPr="00D84C7B" w:rsidRDefault="00857611" w:rsidP="001761FC">
      <w:pPr>
        <w:ind w:left="567"/>
        <w:rPr>
          <w:noProof/>
        </w:rPr>
      </w:pPr>
    </w:p>
    <w:p w14:paraId="5A082790" w14:textId="77777777" w:rsidR="00857611" w:rsidRPr="00D84C7B" w:rsidRDefault="00857611" w:rsidP="001761FC">
      <w:pPr>
        <w:ind w:left="567"/>
        <w:rPr>
          <w:noProof/>
        </w:rPr>
      </w:pPr>
      <w:r>
        <w:rPr>
          <w:noProof/>
        </w:rPr>
        <w:t>Met betrekking tot grensoverschrijdende handel in diensten — lokale aanwezigheid:</w:t>
      </w:r>
    </w:p>
    <w:p w14:paraId="05E2B4A7" w14:textId="77C5ADE4" w:rsidR="00857611" w:rsidRPr="00D84C7B" w:rsidRDefault="00857611" w:rsidP="001761FC">
      <w:pPr>
        <w:ind w:left="567"/>
        <w:rPr>
          <w:noProof/>
        </w:rPr>
      </w:pPr>
    </w:p>
    <w:p w14:paraId="65392F60" w14:textId="50435562" w:rsidR="00857611" w:rsidRPr="00D84C7B" w:rsidRDefault="00857611" w:rsidP="001761FC">
      <w:pPr>
        <w:ind w:left="567"/>
        <w:rPr>
          <w:noProof/>
        </w:rPr>
      </w:pPr>
      <w:r>
        <w:rPr>
          <w:noProof/>
        </w:rPr>
        <w:t>In IE, IT: ingezetenschap (commerciële aanwezigheid) is vereist voor het verlenen van rechtskundige diensten met betrekking tot intern recht (EU-recht en recht lidstaat), met inbegrip van vertegenwoordiging in rechte.</w:t>
      </w:r>
    </w:p>
    <w:p w14:paraId="5DDB655E" w14:textId="75AD0D52" w:rsidR="00857611" w:rsidRPr="00D84C7B" w:rsidRDefault="00857611" w:rsidP="001761FC">
      <w:pPr>
        <w:ind w:left="567"/>
        <w:rPr>
          <w:noProof/>
        </w:rPr>
      </w:pPr>
    </w:p>
    <w:p w14:paraId="44CCABC7" w14:textId="3BAEDD14" w:rsidR="00857611" w:rsidRPr="00D84C7B" w:rsidRDefault="00857611" w:rsidP="001761FC">
      <w:pPr>
        <w:ind w:left="567"/>
        <w:rPr>
          <w:noProof/>
        </w:rPr>
      </w:pPr>
      <w:r>
        <w:rPr>
          <w:noProof/>
        </w:rPr>
        <w:t>Maatregelen:</w:t>
      </w:r>
    </w:p>
    <w:p w14:paraId="3E642062" w14:textId="77777777" w:rsidR="004B453C" w:rsidRPr="00D84C7B" w:rsidRDefault="004B453C" w:rsidP="001761FC">
      <w:pPr>
        <w:ind w:left="567"/>
        <w:rPr>
          <w:noProof/>
        </w:rPr>
      </w:pPr>
    </w:p>
    <w:p w14:paraId="7AE6C8F5" w14:textId="5072BF96" w:rsidR="00857611" w:rsidRPr="00D84C7B" w:rsidRDefault="00857611" w:rsidP="001761FC">
      <w:pPr>
        <w:ind w:left="567"/>
        <w:rPr>
          <w:noProof/>
        </w:rPr>
      </w:pPr>
      <w:r>
        <w:rPr>
          <w:noProof/>
        </w:rPr>
        <w:t xml:space="preserve">IE: Solicitors Acts </w:t>
      </w:r>
      <w:r w:rsidRPr="0030224D">
        <w:rPr>
          <w:noProof/>
        </w:rPr>
        <w:t>1954</w:t>
      </w:r>
      <w:r>
        <w:rPr>
          <w:noProof/>
        </w:rPr>
        <w:t>-</w:t>
      </w:r>
      <w:r w:rsidRPr="0030224D">
        <w:rPr>
          <w:noProof/>
        </w:rPr>
        <w:t>2011</w:t>
      </w:r>
      <w:r>
        <w:rPr>
          <w:noProof/>
        </w:rPr>
        <w:t>.</w:t>
      </w:r>
    </w:p>
    <w:p w14:paraId="5D2CC976" w14:textId="77777777" w:rsidR="004B453C" w:rsidRPr="00D84C7B" w:rsidRDefault="004B453C" w:rsidP="001761FC">
      <w:pPr>
        <w:ind w:left="567"/>
        <w:rPr>
          <w:noProof/>
        </w:rPr>
      </w:pPr>
    </w:p>
    <w:p w14:paraId="02B84CC7" w14:textId="31455927" w:rsidR="00857611" w:rsidRPr="00D84C7B" w:rsidRDefault="00857611" w:rsidP="001761FC">
      <w:pPr>
        <w:ind w:left="567"/>
        <w:rPr>
          <w:noProof/>
        </w:rPr>
      </w:pPr>
      <w:r>
        <w:rPr>
          <w:noProof/>
        </w:rPr>
        <w:t xml:space="preserve">IT: Koninklijk besluit </w:t>
      </w:r>
      <w:r w:rsidRPr="0030224D">
        <w:rPr>
          <w:noProof/>
        </w:rPr>
        <w:t>1578</w:t>
      </w:r>
      <w:r>
        <w:rPr>
          <w:noProof/>
        </w:rPr>
        <w:t>/</w:t>
      </w:r>
      <w:r w:rsidRPr="0030224D">
        <w:rPr>
          <w:noProof/>
        </w:rPr>
        <w:t>1933</w:t>
      </w:r>
      <w:r>
        <w:rPr>
          <w:noProof/>
        </w:rPr>
        <w:t>, art. </w:t>
      </w:r>
      <w:r w:rsidRPr="0030224D">
        <w:rPr>
          <w:noProof/>
        </w:rPr>
        <w:t>17</w:t>
      </w:r>
      <w:r>
        <w:rPr>
          <w:noProof/>
        </w:rPr>
        <w:t xml:space="preserve"> van de Wet op de juridische beroepen.</w:t>
      </w:r>
    </w:p>
    <w:p w14:paraId="4C7A0954" w14:textId="77777777" w:rsidR="004B453C" w:rsidRPr="00D84C7B" w:rsidRDefault="004B453C" w:rsidP="004B453C">
      <w:pPr>
        <w:rPr>
          <w:noProof/>
        </w:rPr>
      </w:pPr>
    </w:p>
    <w:p w14:paraId="30C58D42" w14:textId="0D000D44" w:rsidR="00857611" w:rsidRPr="00D84C7B" w:rsidRDefault="0028673D" w:rsidP="004B453C">
      <w:pPr>
        <w:ind w:left="567" w:hanging="567"/>
        <w:rPr>
          <w:noProof/>
        </w:rPr>
      </w:pPr>
      <w:bookmarkStart w:id="96" w:name="_Toc5371295"/>
      <w:bookmarkEnd w:id="95"/>
      <w:r>
        <w:rPr>
          <w:noProof/>
        </w:rPr>
        <w:br w:type="page"/>
      </w:r>
      <w:bookmarkStart w:id="97" w:name="_Toc452570602"/>
      <w:r>
        <w:rPr>
          <w:noProof/>
        </w:rPr>
        <w:t>b)</w:t>
      </w:r>
      <w:r>
        <w:rPr>
          <w:noProof/>
        </w:rPr>
        <w:tab/>
        <w:t>Octrooigemachtigden, industriële-eigendomgemachtigden, intellectuele-eigendomadvocaten</w:t>
      </w:r>
      <w:bookmarkEnd w:id="97"/>
      <w:r>
        <w:rPr>
          <w:noProof/>
        </w:rPr>
        <w:t xml:space="preserve"> (deel van CPC</w:t>
      </w:r>
      <w:r w:rsidR="00844A0C">
        <w:rPr>
          <w:noProof/>
        </w:rPr>
        <w:t> </w:t>
      </w:r>
      <w:r w:rsidRPr="0030224D">
        <w:rPr>
          <w:noProof/>
        </w:rPr>
        <w:t>879</w:t>
      </w:r>
      <w:r>
        <w:rPr>
          <w:noProof/>
        </w:rPr>
        <w:t xml:space="preserve">, </w:t>
      </w:r>
      <w:r w:rsidRPr="0030224D">
        <w:rPr>
          <w:noProof/>
        </w:rPr>
        <w:t>861</w:t>
      </w:r>
      <w:r>
        <w:rPr>
          <w:noProof/>
        </w:rPr>
        <w:t xml:space="preserve">, </w:t>
      </w:r>
      <w:r w:rsidRPr="0030224D">
        <w:rPr>
          <w:noProof/>
        </w:rPr>
        <w:t>8613</w:t>
      </w:r>
      <w:r>
        <w:rPr>
          <w:noProof/>
        </w:rPr>
        <w:t>)</w:t>
      </w:r>
      <w:bookmarkEnd w:id="96"/>
    </w:p>
    <w:p w14:paraId="25C8EEBA" w14:textId="77777777" w:rsidR="00857611" w:rsidRPr="00D84C7B" w:rsidRDefault="00857611" w:rsidP="004B453C">
      <w:pPr>
        <w:rPr>
          <w:noProof/>
        </w:rPr>
      </w:pPr>
    </w:p>
    <w:p w14:paraId="287B0F91" w14:textId="270D528F" w:rsidR="00857611" w:rsidRPr="00D84C7B" w:rsidRDefault="00857611" w:rsidP="001761FC">
      <w:pPr>
        <w:ind w:left="567"/>
        <w:rPr>
          <w:noProof/>
        </w:rPr>
      </w:pPr>
      <w:bookmarkStart w:id="98" w:name="_Hlk3150905"/>
      <w:r>
        <w:rPr>
          <w:noProof/>
        </w:rPr>
        <w:t>Met betrekking tot liberalisering van investeringen — nationale behandeling en grensoverschrijdende handel in diensten — lokale aanwezigheid:</w:t>
      </w:r>
    </w:p>
    <w:bookmarkEnd w:id="98"/>
    <w:p w14:paraId="1410F7C8" w14:textId="77777777" w:rsidR="00857611" w:rsidRPr="00D84C7B" w:rsidRDefault="00857611" w:rsidP="001761FC">
      <w:pPr>
        <w:ind w:left="567"/>
        <w:rPr>
          <w:noProof/>
        </w:rPr>
      </w:pPr>
    </w:p>
    <w:p w14:paraId="69FE7FC8" w14:textId="52F14024" w:rsidR="00857611" w:rsidRPr="00D84C7B" w:rsidRDefault="00857611" w:rsidP="001761FC">
      <w:pPr>
        <w:ind w:left="567"/>
        <w:rPr>
          <w:noProof/>
        </w:rPr>
      </w:pPr>
      <w:r>
        <w:rPr>
          <w:noProof/>
        </w:rPr>
        <w:t>In AT: vereiste van nationaliteit van een lidstaat van de EER of Zwitserland voor het verlenen van diensten van octrooigemachtigden; ingezetenschap is vereist.</w:t>
      </w:r>
    </w:p>
    <w:p w14:paraId="0C368A62" w14:textId="77777777" w:rsidR="004B453C" w:rsidRPr="00D84C7B" w:rsidRDefault="004B453C" w:rsidP="001761FC">
      <w:pPr>
        <w:ind w:left="567"/>
        <w:rPr>
          <w:noProof/>
        </w:rPr>
      </w:pPr>
    </w:p>
    <w:p w14:paraId="63790A79" w14:textId="77777777" w:rsidR="00857611" w:rsidRPr="00D84C7B" w:rsidRDefault="00857611" w:rsidP="001761FC">
      <w:pPr>
        <w:ind w:left="567"/>
        <w:rPr>
          <w:noProof/>
        </w:rPr>
      </w:pPr>
      <w:r>
        <w:rPr>
          <w:noProof/>
        </w:rPr>
        <w:t>In BG en CY: vereiste van nationaliteit van een lidstaat van de EER of Zwitserland voor het verlenen van diensten van octrooigemachtigden. In CY is ingezetenschap vereist.</w:t>
      </w:r>
    </w:p>
    <w:p w14:paraId="3593B699" w14:textId="77777777" w:rsidR="00857611" w:rsidRPr="00D84C7B" w:rsidRDefault="00857611" w:rsidP="001761FC">
      <w:pPr>
        <w:ind w:left="567"/>
        <w:rPr>
          <w:noProof/>
        </w:rPr>
      </w:pPr>
    </w:p>
    <w:p w14:paraId="7ED0E1F9" w14:textId="31D0CEAE" w:rsidR="00857611" w:rsidRPr="00D84C7B" w:rsidRDefault="00857611" w:rsidP="001761FC">
      <w:pPr>
        <w:ind w:left="567"/>
        <w:rPr>
          <w:noProof/>
        </w:rPr>
      </w:pPr>
      <w:r>
        <w:rPr>
          <w:noProof/>
        </w:rPr>
        <w:t>In DE: alleen octrooi-advocaten met een EEA- of Zwitserse kwalificatie kunnen worden toegelaten tot de balie en mogen aldus diensten van octrooigemachtigde verlenen in Duitsland met betrekking tot intern recht. Voor volledige toelating tot de balie is commerciële aanwezigheid vereist. De orde van advocaten kan uitzonderingen toestaan. Buitenlandse octrooi-advocaten mogen rechtskundige diensten met betrekking tot buitenlands recht aanbieden wanneer zij aantonen dat zij ter zake deskundig zijn, en registratie is vereist voor rechtskundige diensten in Duitsland. Buitenlandse (andere dan met een kwalificatie van een lidstaat van de EER of Zwitserland) octrooiadvocaten mogen niet met nationale octrooiadvocaten gezamenlijk een kantoor oprichten.</w:t>
      </w:r>
    </w:p>
    <w:p w14:paraId="2E79F7DB" w14:textId="77777777" w:rsidR="00857611" w:rsidRPr="00D84C7B" w:rsidRDefault="00857611" w:rsidP="001761FC">
      <w:pPr>
        <w:ind w:left="567"/>
        <w:rPr>
          <w:noProof/>
        </w:rPr>
      </w:pPr>
    </w:p>
    <w:p w14:paraId="182663B4" w14:textId="77777777" w:rsidR="00857611" w:rsidRPr="00D84C7B" w:rsidRDefault="00857611" w:rsidP="001761FC">
      <w:pPr>
        <w:ind w:left="567"/>
        <w:rPr>
          <w:noProof/>
        </w:rPr>
      </w:pPr>
      <w:r>
        <w:rPr>
          <w:noProof/>
        </w:rPr>
        <w:t>Buitenlandse (andere dan van een lidstaat van de EER of Zwitserland) octrooiadvocaten mogen alleen in de vorm van een “Patentanwalts-GmbH” of een “Patentanwalts-AG” commercieel aanwezig zijn door een minderheidsbelang te verwerven.</w:t>
      </w:r>
    </w:p>
    <w:p w14:paraId="13CBAD63" w14:textId="77777777" w:rsidR="00857611" w:rsidRPr="00D84C7B" w:rsidRDefault="00857611" w:rsidP="001761FC">
      <w:pPr>
        <w:ind w:left="567"/>
        <w:rPr>
          <w:noProof/>
        </w:rPr>
      </w:pPr>
    </w:p>
    <w:p w14:paraId="07C75CE6" w14:textId="3295A9A7" w:rsidR="00857611" w:rsidRPr="00D84C7B" w:rsidRDefault="006C6117" w:rsidP="001761FC">
      <w:pPr>
        <w:ind w:left="567"/>
        <w:rPr>
          <w:noProof/>
        </w:rPr>
      </w:pPr>
      <w:r>
        <w:rPr>
          <w:noProof/>
        </w:rPr>
        <w:br w:type="page"/>
        <w:t>In EE: nationaliteit van Estland of de EU en permanent ingezetenschap is vereist voor het verlenen van diensten van octrooigemachtigde.</w:t>
      </w:r>
    </w:p>
    <w:p w14:paraId="0643A44C" w14:textId="77777777" w:rsidR="00857611" w:rsidRPr="00D84C7B" w:rsidRDefault="00857611" w:rsidP="001761FC">
      <w:pPr>
        <w:ind w:left="567"/>
        <w:rPr>
          <w:noProof/>
        </w:rPr>
      </w:pPr>
    </w:p>
    <w:p w14:paraId="6C02A8AF" w14:textId="77777777" w:rsidR="00857611" w:rsidRPr="00D84C7B" w:rsidRDefault="00857611" w:rsidP="001761FC">
      <w:pPr>
        <w:ind w:left="567"/>
        <w:rPr>
          <w:noProof/>
        </w:rPr>
      </w:pPr>
      <w:r>
        <w:rPr>
          <w:noProof/>
        </w:rPr>
        <w:t>In ES en PT: vereiste van nationaliteit van een lidstaat van de EER voor het verlenen van diensten van industriële-eigendomgemachtigde.</w:t>
      </w:r>
    </w:p>
    <w:p w14:paraId="3D0E40CE" w14:textId="77777777" w:rsidR="00857611" w:rsidRPr="00D84C7B" w:rsidRDefault="00857611" w:rsidP="001761FC">
      <w:pPr>
        <w:ind w:left="567"/>
        <w:rPr>
          <w:noProof/>
        </w:rPr>
      </w:pPr>
    </w:p>
    <w:p w14:paraId="66D8E2CB" w14:textId="77777777" w:rsidR="00857611" w:rsidRPr="00D84C7B" w:rsidRDefault="00857611" w:rsidP="001761FC">
      <w:pPr>
        <w:ind w:left="567"/>
        <w:rPr>
          <w:noProof/>
        </w:rPr>
      </w:pPr>
      <w:r>
        <w:rPr>
          <w:noProof/>
        </w:rPr>
        <w:t>In FR: voor registratie op de lijst van industriële-eigendomgemachtigde is vestiging in of ingezetenschap van een lidstaat van de EER vereist. Nationaliteit van een lidstaat van de EEA is vereist voor natuurlijke personen. Om een cliënt voor het nationale bureau voor intellectuele eigendom te vertegenwoordigen, is vestiging in een lidstaat van de EER vereist. Meer dan de helft van de aandelen en stemrechten moet in handen zijn van beroepsbeoefenaren van de EER. Advocatenkantoren kunnen bevoegd zijn om diensten van industriële-eigendomgemachtigde te verlenen (zie voorbehoud voor rechtskundige diensten).</w:t>
      </w:r>
    </w:p>
    <w:p w14:paraId="29817C49" w14:textId="77777777" w:rsidR="00857611" w:rsidRPr="00D84C7B" w:rsidRDefault="00857611" w:rsidP="001761FC">
      <w:pPr>
        <w:ind w:left="567"/>
        <w:rPr>
          <w:noProof/>
        </w:rPr>
      </w:pPr>
    </w:p>
    <w:p w14:paraId="6789BDA1" w14:textId="329A273D" w:rsidR="00857611" w:rsidRPr="00D84C7B" w:rsidRDefault="00857611" w:rsidP="001761FC">
      <w:pPr>
        <w:ind w:left="567"/>
        <w:rPr>
          <w:noProof/>
        </w:rPr>
      </w:pPr>
      <w:r>
        <w:rPr>
          <w:noProof/>
        </w:rPr>
        <w:t>Met betrekking tot liberalisering van investeringen — nationale behandeling en grensoverschrijdende handel in diensten — nationale behandeling:</w:t>
      </w:r>
    </w:p>
    <w:p w14:paraId="2A3CC3C6" w14:textId="77777777" w:rsidR="00857611" w:rsidRPr="00D84C7B" w:rsidRDefault="00857611" w:rsidP="001761FC">
      <w:pPr>
        <w:ind w:left="567"/>
        <w:rPr>
          <w:noProof/>
        </w:rPr>
      </w:pPr>
    </w:p>
    <w:p w14:paraId="782F4730" w14:textId="64DC053F" w:rsidR="00857611" w:rsidRPr="00D84C7B" w:rsidRDefault="00857611" w:rsidP="001761FC">
      <w:pPr>
        <w:ind w:left="567"/>
        <w:rPr>
          <w:noProof/>
        </w:rPr>
      </w:pPr>
      <w:r>
        <w:rPr>
          <w:noProof/>
        </w:rPr>
        <w:t>In LV: nationaliteit van een lidstaat van de EU vereist voor octrooiadvocaten.</w:t>
      </w:r>
    </w:p>
    <w:p w14:paraId="48CAE87C" w14:textId="77777777" w:rsidR="00857611" w:rsidRPr="00D84C7B" w:rsidRDefault="00857611" w:rsidP="001761FC">
      <w:pPr>
        <w:ind w:left="567"/>
        <w:rPr>
          <w:noProof/>
        </w:rPr>
      </w:pPr>
    </w:p>
    <w:p w14:paraId="2B45B431" w14:textId="01BDDAAD" w:rsidR="00857611" w:rsidRPr="00D84C7B" w:rsidRDefault="00857611" w:rsidP="001761FC">
      <w:pPr>
        <w:ind w:left="567"/>
        <w:rPr>
          <w:noProof/>
        </w:rPr>
      </w:pPr>
      <w:r>
        <w:rPr>
          <w:noProof/>
        </w:rPr>
        <w:t>Maatregel:</w:t>
      </w:r>
    </w:p>
    <w:p w14:paraId="6B7AE1C2" w14:textId="77777777" w:rsidR="004B453C" w:rsidRPr="00D84C7B" w:rsidRDefault="004B453C" w:rsidP="001761FC">
      <w:pPr>
        <w:ind w:left="567"/>
        <w:rPr>
          <w:noProof/>
        </w:rPr>
      </w:pPr>
    </w:p>
    <w:p w14:paraId="2C1E78CB" w14:textId="23EE22E8" w:rsidR="00857611" w:rsidRPr="00D84C7B" w:rsidRDefault="00857611" w:rsidP="001761FC">
      <w:pPr>
        <w:ind w:left="567"/>
        <w:rPr>
          <w:noProof/>
        </w:rPr>
      </w:pPr>
      <w:r>
        <w:rPr>
          <w:noProof/>
        </w:rPr>
        <w:t>LV: de wet inzake instellingen en procedures voor industriële eigendom, hoofdstuk XVIII (artikelen </w:t>
      </w:r>
      <w:r w:rsidRPr="0030224D">
        <w:rPr>
          <w:noProof/>
        </w:rPr>
        <w:t>119</w:t>
      </w:r>
      <w:r>
        <w:rPr>
          <w:noProof/>
        </w:rPr>
        <w:t>-</w:t>
      </w:r>
      <w:r w:rsidRPr="0030224D">
        <w:rPr>
          <w:noProof/>
        </w:rPr>
        <w:t>136</w:t>
      </w:r>
      <w:r>
        <w:rPr>
          <w:noProof/>
        </w:rPr>
        <w:t>).</w:t>
      </w:r>
    </w:p>
    <w:p w14:paraId="280CD80B" w14:textId="77777777" w:rsidR="00857611" w:rsidRPr="00D84C7B" w:rsidRDefault="00857611" w:rsidP="001761FC">
      <w:pPr>
        <w:ind w:left="567"/>
        <w:rPr>
          <w:noProof/>
        </w:rPr>
      </w:pPr>
    </w:p>
    <w:p w14:paraId="0FC8DEBD" w14:textId="5EE01225" w:rsidR="00857611" w:rsidRPr="00D84C7B" w:rsidRDefault="006C6117" w:rsidP="001761FC">
      <w:pPr>
        <w:ind w:left="567"/>
        <w:rPr>
          <w:noProof/>
        </w:rPr>
      </w:pPr>
      <w:r>
        <w:rPr>
          <w:noProof/>
        </w:rPr>
        <w:br w:type="page"/>
        <w:t>Met betrekking tot grensoverschrijdende handel in diensten — lokale aanwezigheid:</w:t>
      </w:r>
    </w:p>
    <w:p w14:paraId="2815A9BD" w14:textId="77777777" w:rsidR="00857611" w:rsidRPr="00D84C7B" w:rsidRDefault="00857611" w:rsidP="001761FC">
      <w:pPr>
        <w:ind w:left="567"/>
        <w:rPr>
          <w:noProof/>
        </w:rPr>
      </w:pPr>
    </w:p>
    <w:p w14:paraId="621D9086" w14:textId="77777777" w:rsidR="00857611" w:rsidRPr="00D84C7B" w:rsidRDefault="00857611" w:rsidP="001761FC">
      <w:pPr>
        <w:ind w:left="567"/>
        <w:rPr>
          <w:noProof/>
        </w:rPr>
      </w:pPr>
      <w:r>
        <w:rPr>
          <w:noProof/>
        </w:rPr>
        <w:t>In FI en HU: ingezetenschap in een lidstaat van de EER is vereist voor het verlenen van diensten van octrooigemachtigden.</w:t>
      </w:r>
    </w:p>
    <w:p w14:paraId="233E4EDB" w14:textId="77777777" w:rsidR="00857611" w:rsidRPr="00D84C7B" w:rsidRDefault="00857611" w:rsidP="001761FC">
      <w:pPr>
        <w:ind w:left="567"/>
        <w:rPr>
          <w:noProof/>
        </w:rPr>
      </w:pPr>
    </w:p>
    <w:p w14:paraId="2863E9CC" w14:textId="77777777" w:rsidR="00857611" w:rsidRPr="00D84C7B" w:rsidRDefault="00857611" w:rsidP="001761FC">
      <w:pPr>
        <w:ind w:left="567"/>
        <w:rPr>
          <w:noProof/>
        </w:rPr>
      </w:pPr>
      <w:r>
        <w:rPr>
          <w:noProof/>
        </w:rPr>
        <w:t>In SI: ingezetenschap in Slovenië is vereist voor houders of aanvragers van geregistreerde rechten (octrooien, handelsmerken, modelbescherming). Als alternatief is een in Slovenië geregistreerde octrooigemachtigde of een in Slovenië geregistreerde merken- en modelgemachtigde nodig voor het hoofddoel van de diensten van werkwijze, kennisgeving enz.</w:t>
      </w:r>
    </w:p>
    <w:p w14:paraId="1C0D0077" w14:textId="77777777" w:rsidR="00857611" w:rsidRPr="00D84C7B" w:rsidRDefault="00857611" w:rsidP="001761FC">
      <w:pPr>
        <w:ind w:left="567"/>
        <w:rPr>
          <w:noProof/>
        </w:rPr>
      </w:pPr>
    </w:p>
    <w:p w14:paraId="39D7A867" w14:textId="77777777" w:rsidR="00857611" w:rsidRPr="00D84C7B" w:rsidRDefault="00857611" w:rsidP="001761FC">
      <w:pPr>
        <w:ind w:left="567"/>
        <w:rPr>
          <w:noProof/>
        </w:rPr>
      </w:pPr>
      <w:r>
        <w:rPr>
          <w:noProof/>
        </w:rPr>
        <w:t>Maatregelen:</w:t>
      </w:r>
    </w:p>
    <w:p w14:paraId="216442B9" w14:textId="77777777" w:rsidR="00857611" w:rsidRPr="00D84C7B" w:rsidRDefault="00857611" w:rsidP="001761FC">
      <w:pPr>
        <w:ind w:left="567"/>
        <w:rPr>
          <w:noProof/>
        </w:rPr>
      </w:pPr>
    </w:p>
    <w:p w14:paraId="1E607BBD" w14:textId="6433B12F" w:rsidR="00857611" w:rsidRPr="00D84C7B" w:rsidRDefault="00857611" w:rsidP="001761FC">
      <w:pPr>
        <w:ind w:left="567"/>
        <w:rPr>
          <w:noProof/>
        </w:rPr>
      </w:pPr>
      <w:r>
        <w:rPr>
          <w:noProof/>
        </w:rPr>
        <w:t xml:space="preserve">AT: Wet inzake octrooiadvocaten, BGBl. </w:t>
      </w:r>
      <w:r w:rsidRPr="0030224D">
        <w:rPr>
          <w:noProof/>
        </w:rPr>
        <w:t>214</w:t>
      </w:r>
      <w:r>
        <w:rPr>
          <w:noProof/>
        </w:rPr>
        <w:t>/</w:t>
      </w:r>
      <w:r w:rsidRPr="0030224D">
        <w:rPr>
          <w:noProof/>
        </w:rPr>
        <w:t>1967</w:t>
      </w:r>
      <w:r>
        <w:rPr>
          <w:noProof/>
        </w:rPr>
        <w:t>, zoals gewijzigd, §§ </w:t>
      </w:r>
      <w:r w:rsidRPr="0030224D">
        <w:rPr>
          <w:noProof/>
        </w:rPr>
        <w:t>2</w:t>
      </w:r>
      <w:r>
        <w:rPr>
          <w:noProof/>
        </w:rPr>
        <w:t xml:space="preserve"> en </w:t>
      </w:r>
      <w:r w:rsidRPr="0030224D">
        <w:rPr>
          <w:noProof/>
        </w:rPr>
        <w:t>16</w:t>
      </w:r>
      <w:r>
        <w:rPr>
          <w:noProof/>
        </w:rPr>
        <w:t>a.</w:t>
      </w:r>
    </w:p>
    <w:p w14:paraId="7677D4E7" w14:textId="77777777" w:rsidR="00857611" w:rsidRPr="00D84C7B" w:rsidRDefault="00857611" w:rsidP="001761FC">
      <w:pPr>
        <w:ind w:left="567"/>
        <w:rPr>
          <w:noProof/>
        </w:rPr>
      </w:pPr>
    </w:p>
    <w:p w14:paraId="6E2F9A8D" w14:textId="34B7D6BA" w:rsidR="00857611" w:rsidRPr="00D84C7B" w:rsidRDefault="00857611" w:rsidP="001761FC">
      <w:pPr>
        <w:ind w:left="567"/>
        <w:rPr>
          <w:noProof/>
        </w:rPr>
      </w:pPr>
      <w:r>
        <w:rPr>
          <w:noProof/>
        </w:rPr>
        <w:t>BG: Hoofdstuk</w:t>
      </w:r>
      <w:r w:rsidR="0030224D">
        <w:rPr>
          <w:noProof/>
        </w:rPr>
        <w:t> </w:t>
      </w:r>
      <w:r w:rsidRPr="0030224D">
        <w:rPr>
          <w:noProof/>
        </w:rPr>
        <w:t>8</w:t>
      </w:r>
      <w:r>
        <w:rPr>
          <w:noProof/>
        </w:rPr>
        <w:t>b van de Wet inzake octrooien en registratie van gebruiksmodellen.</w:t>
      </w:r>
    </w:p>
    <w:p w14:paraId="3348FE25" w14:textId="77777777" w:rsidR="00857611" w:rsidRPr="00D84C7B" w:rsidRDefault="00857611" w:rsidP="001761FC">
      <w:pPr>
        <w:ind w:left="567"/>
        <w:rPr>
          <w:noProof/>
        </w:rPr>
      </w:pPr>
    </w:p>
    <w:p w14:paraId="124AB313" w14:textId="5524FE1E" w:rsidR="00857611" w:rsidRPr="00D84C7B" w:rsidRDefault="00857611" w:rsidP="001761FC">
      <w:pPr>
        <w:ind w:left="567"/>
        <w:rPr>
          <w:noProof/>
        </w:rPr>
      </w:pPr>
      <w:r>
        <w:rPr>
          <w:noProof/>
        </w:rPr>
        <w:t>CY: Advocatenwet (hoofdstuk </w:t>
      </w:r>
      <w:r w:rsidRPr="0030224D">
        <w:rPr>
          <w:noProof/>
        </w:rPr>
        <w:t>2</w:t>
      </w:r>
      <w:r>
        <w:rPr>
          <w:noProof/>
        </w:rPr>
        <w:t>), zoals gewijzigd.</w:t>
      </w:r>
    </w:p>
    <w:p w14:paraId="56C4AD61" w14:textId="77777777" w:rsidR="00857611" w:rsidRPr="00D84C7B" w:rsidRDefault="00857611" w:rsidP="001761FC">
      <w:pPr>
        <w:ind w:left="567"/>
        <w:rPr>
          <w:noProof/>
        </w:rPr>
      </w:pPr>
    </w:p>
    <w:p w14:paraId="523C3509" w14:textId="77777777" w:rsidR="00857611" w:rsidRPr="00960078" w:rsidRDefault="00857611" w:rsidP="001761FC">
      <w:pPr>
        <w:ind w:left="567"/>
        <w:rPr>
          <w:noProof/>
          <w:lang w:val="de-DE"/>
        </w:rPr>
      </w:pPr>
      <w:r w:rsidRPr="00960078">
        <w:rPr>
          <w:noProof/>
          <w:lang w:val="de-DE"/>
        </w:rPr>
        <w:t>DE: Patentanwaltsordnung (PAO), Gesetz über die Tätigkeit europäischer Patentanwälte in Deutschland (EuPAG) en § </w:t>
      </w:r>
      <w:r w:rsidRPr="0030224D">
        <w:rPr>
          <w:noProof/>
          <w:lang w:val="de-DE"/>
        </w:rPr>
        <w:t>10</w:t>
      </w:r>
      <w:r w:rsidRPr="00960078">
        <w:rPr>
          <w:noProof/>
          <w:lang w:val="de-DE"/>
        </w:rPr>
        <w:t xml:space="preserve"> Rechtsdienstleistungsgesetz (RDG).</w:t>
      </w:r>
    </w:p>
    <w:p w14:paraId="6ACB6918" w14:textId="77777777" w:rsidR="00857611" w:rsidRPr="000B1ED2" w:rsidRDefault="00857611" w:rsidP="001761FC">
      <w:pPr>
        <w:ind w:left="567"/>
        <w:rPr>
          <w:noProof/>
          <w:lang w:val="de-DE"/>
        </w:rPr>
      </w:pPr>
    </w:p>
    <w:p w14:paraId="188B9ADB" w14:textId="77777777" w:rsidR="00857611" w:rsidRPr="000B1ED2" w:rsidRDefault="00857611" w:rsidP="001761FC">
      <w:pPr>
        <w:ind w:left="567"/>
        <w:rPr>
          <w:noProof/>
        </w:rPr>
      </w:pPr>
      <w:r>
        <w:rPr>
          <w:noProof/>
        </w:rPr>
        <w:t>EE: Patendivoliniku seadus (wet inzake octrooigemachtigden) § </w:t>
      </w:r>
      <w:r w:rsidRPr="0030224D">
        <w:rPr>
          <w:noProof/>
        </w:rPr>
        <w:t>2</w:t>
      </w:r>
      <w:r>
        <w:rPr>
          <w:noProof/>
        </w:rPr>
        <w:t>, § </w:t>
      </w:r>
      <w:r w:rsidRPr="0030224D">
        <w:rPr>
          <w:noProof/>
        </w:rPr>
        <w:t>14</w:t>
      </w:r>
      <w:r>
        <w:rPr>
          <w:noProof/>
        </w:rPr>
        <w:t>.</w:t>
      </w:r>
    </w:p>
    <w:p w14:paraId="3EC09502" w14:textId="77777777" w:rsidR="00857611" w:rsidRPr="000B1ED2" w:rsidRDefault="00857611" w:rsidP="001761FC">
      <w:pPr>
        <w:ind w:left="567"/>
        <w:rPr>
          <w:noProof/>
          <w:lang w:val="es-ES"/>
        </w:rPr>
      </w:pPr>
    </w:p>
    <w:p w14:paraId="7D213235" w14:textId="48F6E9DC" w:rsidR="00857611" w:rsidRPr="00960078" w:rsidRDefault="00857611" w:rsidP="001761FC">
      <w:pPr>
        <w:ind w:left="567"/>
        <w:rPr>
          <w:noProof/>
          <w:lang w:val="fr-FR"/>
        </w:rPr>
      </w:pPr>
      <w:r w:rsidRPr="00960078">
        <w:rPr>
          <w:noProof/>
          <w:lang w:val="fr-FR"/>
        </w:rPr>
        <w:t xml:space="preserve">ES: Ley </w:t>
      </w:r>
      <w:r w:rsidRPr="0030224D">
        <w:rPr>
          <w:noProof/>
          <w:lang w:val="fr-FR"/>
        </w:rPr>
        <w:t>11</w:t>
      </w:r>
      <w:r w:rsidRPr="00960078">
        <w:rPr>
          <w:noProof/>
          <w:lang w:val="fr-FR"/>
        </w:rPr>
        <w:t>/</w:t>
      </w:r>
      <w:r w:rsidRPr="0030224D">
        <w:rPr>
          <w:noProof/>
          <w:lang w:val="fr-FR"/>
        </w:rPr>
        <w:t>1986</w:t>
      </w:r>
      <w:r w:rsidRPr="00960078">
        <w:rPr>
          <w:noProof/>
          <w:lang w:val="fr-FR"/>
        </w:rPr>
        <w:t xml:space="preserve">, de </w:t>
      </w:r>
      <w:r w:rsidRPr="0030224D">
        <w:rPr>
          <w:noProof/>
          <w:lang w:val="fr-FR"/>
        </w:rPr>
        <w:t>20</w:t>
      </w:r>
      <w:r w:rsidRPr="00960078">
        <w:rPr>
          <w:noProof/>
          <w:lang w:val="fr-FR"/>
        </w:rPr>
        <w:t xml:space="preserve"> de marzo, de Patentes de Invención y Modelos de utilidad, artikelen</w:t>
      </w:r>
      <w:r w:rsidR="00844A0C">
        <w:rPr>
          <w:noProof/>
          <w:lang w:val="fr-FR"/>
        </w:rPr>
        <w:t> </w:t>
      </w:r>
      <w:r w:rsidRPr="0030224D">
        <w:rPr>
          <w:noProof/>
          <w:lang w:val="fr-FR"/>
        </w:rPr>
        <w:t>155</w:t>
      </w:r>
      <w:r w:rsidRPr="00960078">
        <w:rPr>
          <w:noProof/>
          <w:lang w:val="fr-FR"/>
        </w:rPr>
        <w:t>-</w:t>
      </w:r>
      <w:r w:rsidRPr="0030224D">
        <w:rPr>
          <w:noProof/>
          <w:lang w:val="fr-FR"/>
        </w:rPr>
        <w:t>157</w:t>
      </w:r>
      <w:r w:rsidRPr="00960078">
        <w:rPr>
          <w:noProof/>
          <w:lang w:val="fr-FR"/>
        </w:rPr>
        <w:t>.</w:t>
      </w:r>
    </w:p>
    <w:p w14:paraId="7D901C34" w14:textId="77777777" w:rsidR="00857611" w:rsidRPr="000B1ED2" w:rsidRDefault="00857611" w:rsidP="001761FC">
      <w:pPr>
        <w:ind w:left="567"/>
        <w:rPr>
          <w:noProof/>
          <w:lang w:val="es-ES"/>
        </w:rPr>
      </w:pPr>
    </w:p>
    <w:p w14:paraId="1C96E7F6" w14:textId="0735953A" w:rsidR="00857611" w:rsidRPr="000B1ED2" w:rsidRDefault="006C6117" w:rsidP="001761FC">
      <w:pPr>
        <w:ind w:left="567"/>
        <w:rPr>
          <w:noProof/>
        </w:rPr>
      </w:pPr>
      <w:r w:rsidRPr="00960078">
        <w:rPr>
          <w:noProof/>
        </w:rPr>
        <w:br w:type="page"/>
      </w:r>
      <w:r>
        <w:rPr>
          <w:noProof/>
        </w:rPr>
        <w:t>FI: Tavaramerkkilaki (Wet op de handelsmerken) (</w:t>
      </w:r>
      <w:r w:rsidRPr="0030224D">
        <w:rPr>
          <w:noProof/>
        </w:rPr>
        <w:t>7</w:t>
      </w:r>
      <w:r>
        <w:rPr>
          <w:noProof/>
        </w:rPr>
        <w:t>/</w:t>
      </w:r>
      <w:r w:rsidRPr="0030224D">
        <w:rPr>
          <w:noProof/>
        </w:rPr>
        <w:t>1964</w:t>
      </w:r>
      <w:r>
        <w:rPr>
          <w:noProof/>
        </w:rPr>
        <w:t>);</w:t>
      </w:r>
    </w:p>
    <w:p w14:paraId="6309BFD1" w14:textId="77777777" w:rsidR="004B453C" w:rsidRPr="000B1ED2" w:rsidRDefault="004B453C" w:rsidP="001761FC">
      <w:pPr>
        <w:ind w:left="567"/>
        <w:rPr>
          <w:noProof/>
          <w:lang w:val="es-ES"/>
        </w:rPr>
      </w:pPr>
    </w:p>
    <w:p w14:paraId="644D7F96" w14:textId="0810B090" w:rsidR="00857611" w:rsidRPr="000B1ED2" w:rsidRDefault="00857611" w:rsidP="001761FC">
      <w:pPr>
        <w:ind w:left="567"/>
        <w:rPr>
          <w:noProof/>
        </w:rPr>
      </w:pPr>
      <w:r>
        <w:rPr>
          <w:noProof/>
        </w:rPr>
        <w:t>Laki auktorisoiduista teollisoikeusasiamiehistä (Wet op bevoegde industriële-eigendomadvocaten (</w:t>
      </w:r>
      <w:r w:rsidRPr="0030224D">
        <w:rPr>
          <w:noProof/>
        </w:rPr>
        <w:t>22</w:t>
      </w:r>
      <w:r>
        <w:rPr>
          <w:noProof/>
        </w:rPr>
        <w:t>/</w:t>
      </w:r>
      <w:r w:rsidRPr="0030224D">
        <w:rPr>
          <w:noProof/>
        </w:rPr>
        <w:t>2014</w:t>
      </w:r>
      <w:r>
        <w:rPr>
          <w:noProof/>
        </w:rPr>
        <w:t>); en</w:t>
      </w:r>
    </w:p>
    <w:p w14:paraId="03522C8E" w14:textId="77777777" w:rsidR="004B453C" w:rsidRPr="000B1ED2" w:rsidRDefault="004B453C" w:rsidP="001761FC">
      <w:pPr>
        <w:ind w:left="567"/>
        <w:rPr>
          <w:noProof/>
          <w:lang w:val="es-ES"/>
        </w:rPr>
      </w:pPr>
    </w:p>
    <w:p w14:paraId="0C2498AE" w14:textId="77777777" w:rsidR="00857611" w:rsidRPr="000B1ED2" w:rsidRDefault="00857611" w:rsidP="001761FC">
      <w:pPr>
        <w:ind w:left="567"/>
        <w:rPr>
          <w:noProof/>
        </w:rPr>
      </w:pPr>
      <w:r>
        <w:rPr>
          <w:noProof/>
        </w:rPr>
        <w:t xml:space="preserve">Laki kasvinjalostajanoikeudesta (Wet inzake plantveredelingsrechten) </w:t>
      </w:r>
      <w:r w:rsidRPr="0030224D">
        <w:rPr>
          <w:noProof/>
        </w:rPr>
        <w:t>1279</w:t>
      </w:r>
      <w:r>
        <w:rPr>
          <w:noProof/>
        </w:rPr>
        <w:t>/</w:t>
      </w:r>
      <w:r w:rsidRPr="0030224D">
        <w:rPr>
          <w:noProof/>
        </w:rPr>
        <w:t>2009</w:t>
      </w:r>
      <w:r>
        <w:rPr>
          <w:noProof/>
        </w:rPr>
        <w:t xml:space="preserve">; en Mallioikeuslaki (Wet inzake geregistreerde tekeningen en modellen) </w:t>
      </w:r>
      <w:r w:rsidRPr="0030224D">
        <w:rPr>
          <w:noProof/>
        </w:rPr>
        <w:t>221</w:t>
      </w:r>
      <w:r>
        <w:rPr>
          <w:noProof/>
        </w:rPr>
        <w:t>/</w:t>
      </w:r>
      <w:r w:rsidRPr="0030224D">
        <w:rPr>
          <w:noProof/>
        </w:rPr>
        <w:t>1971</w:t>
      </w:r>
      <w:r>
        <w:rPr>
          <w:noProof/>
        </w:rPr>
        <w:t>.</w:t>
      </w:r>
    </w:p>
    <w:p w14:paraId="7301EFFF" w14:textId="77777777" w:rsidR="00857611" w:rsidRPr="000B1ED2" w:rsidRDefault="00857611" w:rsidP="001761FC">
      <w:pPr>
        <w:ind w:left="567"/>
        <w:rPr>
          <w:noProof/>
          <w:lang w:val="es-ES"/>
        </w:rPr>
      </w:pPr>
    </w:p>
    <w:p w14:paraId="2C6110F5" w14:textId="77777777" w:rsidR="00857611" w:rsidRPr="00960078" w:rsidRDefault="00857611" w:rsidP="001761FC">
      <w:pPr>
        <w:ind w:left="567"/>
        <w:rPr>
          <w:noProof/>
          <w:lang w:val="fr-FR"/>
        </w:rPr>
      </w:pPr>
      <w:r w:rsidRPr="00960078">
        <w:rPr>
          <w:noProof/>
          <w:lang w:val="fr-FR"/>
        </w:rPr>
        <w:t>FR: Code de la propriété intellectuelle.</w:t>
      </w:r>
    </w:p>
    <w:p w14:paraId="22D462A5" w14:textId="77777777" w:rsidR="00857611" w:rsidRPr="000B1ED2" w:rsidRDefault="00857611" w:rsidP="001761FC">
      <w:pPr>
        <w:ind w:left="567"/>
        <w:rPr>
          <w:noProof/>
          <w:lang w:val="fr-BE"/>
        </w:rPr>
      </w:pPr>
    </w:p>
    <w:p w14:paraId="48D90D09" w14:textId="77777777" w:rsidR="00857611" w:rsidRPr="00D84C7B" w:rsidRDefault="00857611" w:rsidP="001761FC">
      <w:pPr>
        <w:ind w:left="567"/>
        <w:rPr>
          <w:noProof/>
        </w:rPr>
      </w:pPr>
      <w:r>
        <w:rPr>
          <w:noProof/>
        </w:rPr>
        <w:t xml:space="preserve">HU: Wet XXXII van </w:t>
      </w:r>
      <w:r w:rsidRPr="0030224D">
        <w:rPr>
          <w:noProof/>
        </w:rPr>
        <w:t>1995</w:t>
      </w:r>
      <w:r>
        <w:rPr>
          <w:noProof/>
        </w:rPr>
        <w:t xml:space="preserve"> inzake octrooiadvocaten.</w:t>
      </w:r>
    </w:p>
    <w:p w14:paraId="49D5FBD8" w14:textId="77777777" w:rsidR="00857611" w:rsidRPr="00D84C7B" w:rsidRDefault="00857611" w:rsidP="001761FC">
      <w:pPr>
        <w:ind w:left="567"/>
        <w:rPr>
          <w:noProof/>
        </w:rPr>
      </w:pPr>
    </w:p>
    <w:p w14:paraId="312B64B0" w14:textId="77777777" w:rsidR="00857611" w:rsidRPr="00D84C7B" w:rsidRDefault="00857611" w:rsidP="001761FC">
      <w:pPr>
        <w:ind w:left="567"/>
        <w:rPr>
          <w:noProof/>
        </w:rPr>
      </w:pPr>
      <w:r>
        <w:rPr>
          <w:noProof/>
        </w:rPr>
        <w:t xml:space="preserve">PT: Wetsbesluit </w:t>
      </w:r>
      <w:r w:rsidRPr="0030224D">
        <w:rPr>
          <w:noProof/>
        </w:rPr>
        <w:t>15</w:t>
      </w:r>
      <w:r>
        <w:rPr>
          <w:noProof/>
        </w:rPr>
        <w:t>/</w:t>
      </w:r>
      <w:r w:rsidRPr="0030224D">
        <w:rPr>
          <w:noProof/>
        </w:rPr>
        <w:t>95</w:t>
      </w:r>
      <w:r>
        <w:rPr>
          <w:noProof/>
        </w:rPr>
        <w:t>, zoals gewijzigd bij Wet nr. </w:t>
      </w:r>
      <w:r w:rsidRPr="0030224D">
        <w:rPr>
          <w:noProof/>
        </w:rPr>
        <w:t>17</w:t>
      </w:r>
      <w:r>
        <w:rPr>
          <w:noProof/>
        </w:rPr>
        <w:t>/</w:t>
      </w:r>
      <w:r w:rsidRPr="0030224D">
        <w:rPr>
          <w:noProof/>
        </w:rPr>
        <w:t>2010</w:t>
      </w:r>
      <w:r>
        <w:rPr>
          <w:noProof/>
        </w:rPr>
        <w:t xml:space="preserve">, bij Portaria </w:t>
      </w:r>
      <w:r w:rsidRPr="0030224D">
        <w:rPr>
          <w:noProof/>
        </w:rPr>
        <w:t>1200</w:t>
      </w:r>
      <w:r>
        <w:rPr>
          <w:noProof/>
        </w:rPr>
        <w:t>/</w:t>
      </w:r>
      <w:r w:rsidRPr="0030224D">
        <w:rPr>
          <w:noProof/>
        </w:rPr>
        <w:t>2010</w:t>
      </w:r>
      <w:r>
        <w:rPr>
          <w:noProof/>
        </w:rPr>
        <w:t>, artikel </w:t>
      </w:r>
      <w:r w:rsidRPr="0030224D">
        <w:rPr>
          <w:noProof/>
        </w:rPr>
        <w:t>5</w:t>
      </w:r>
      <w:r>
        <w:rPr>
          <w:noProof/>
        </w:rPr>
        <w:t xml:space="preserve">, en bij Portaria </w:t>
      </w:r>
      <w:r w:rsidRPr="0030224D">
        <w:rPr>
          <w:noProof/>
        </w:rPr>
        <w:t>239</w:t>
      </w:r>
      <w:r>
        <w:rPr>
          <w:noProof/>
        </w:rPr>
        <w:t>/</w:t>
      </w:r>
      <w:r w:rsidRPr="0030224D">
        <w:rPr>
          <w:noProof/>
        </w:rPr>
        <w:t>2013</w:t>
      </w:r>
      <w:r>
        <w:rPr>
          <w:noProof/>
        </w:rPr>
        <w:t xml:space="preserve">; en Wet </w:t>
      </w:r>
      <w:r w:rsidRPr="0030224D">
        <w:rPr>
          <w:noProof/>
        </w:rPr>
        <w:t>9</w:t>
      </w:r>
      <w:r>
        <w:rPr>
          <w:noProof/>
        </w:rPr>
        <w:t>/</w:t>
      </w:r>
      <w:r w:rsidRPr="0030224D">
        <w:rPr>
          <w:noProof/>
        </w:rPr>
        <w:t>2009</w:t>
      </w:r>
      <w:r>
        <w:rPr>
          <w:noProof/>
        </w:rPr>
        <w:t>.</w:t>
      </w:r>
    </w:p>
    <w:p w14:paraId="68C277E5" w14:textId="77777777" w:rsidR="00857611" w:rsidRPr="00D84C7B" w:rsidRDefault="00857611" w:rsidP="001761FC">
      <w:pPr>
        <w:ind w:left="567"/>
        <w:rPr>
          <w:noProof/>
        </w:rPr>
      </w:pPr>
    </w:p>
    <w:p w14:paraId="077E82BB" w14:textId="6F11B1A0" w:rsidR="00857611" w:rsidRPr="00D84C7B" w:rsidRDefault="00857611" w:rsidP="001761FC">
      <w:pPr>
        <w:ind w:left="567"/>
        <w:rPr>
          <w:noProof/>
        </w:rPr>
      </w:pPr>
      <w:r>
        <w:rPr>
          <w:noProof/>
        </w:rPr>
        <w:t xml:space="preserve">SI: Zakon o industrijski lastnini (Industrial Property Act), Uradni list RS, št. </w:t>
      </w:r>
      <w:r w:rsidRPr="0030224D">
        <w:rPr>
          <w:noProof/>
        </w:rPr>
        <w:t>51</w:t>
      </w:r>
      <w:r>
        <w:rPr>
          <w:noProof/>
        </w:rPr>
        <w:t>/</w:t>
      </w:r>
      <w:r w:rsidRPr="0030224D">
        <w:rPr>
          <w:noProof/>
        </w:rPr>
        <w:t>06</w:t>
      </w:r>
      <w:r>
        <w:rPr>
          <w:noProof/>
        </w:rPr>
        <w:t xml:space="preserve"> – uradno prečiščeno besedilo in</w:t>
      </w:r>
      <w:r w:rsidR="00844A0C">
        <w:rPr>
          <w:noProof/>
        </w:rPr>
        <w:t> </w:t>
      </w:r>
      <w:r w:rsidRPr="0030224D">
        <w:rPr>
          <w:noProof/>
        </w:rPr>
        <w:t>100</w:t>
      </w:r>
      <w:r>
        <w:rPr>
          <w:noProof/>
        </w:rPr>
        <w:t>/</w:t>
      </w:r>
      <w:r w:rsidRPr="0030224D">
        <w:rPr>
          <w:noProof/>
        </w:rPr>
        <w:t>13</w:t>
      </w:r>
      <w:r>
        <w:rPr>
          <w:noProof/>
        </w:rPr>
        <w:t xml:space="preserve"> en</w:t>
      </w:r>
      <w:r w:rsidR="00844A0C">
        <w:rPr>
          <w:noProof/>
        </w:rPr>
        <w:t> </w:t>
      </w:r>
      <w:r w:rsidRPr="0030224D">
        <w:rPr>
          <w:noProof/>
        </w:rPr>
        <w:t>23</w:t>
      </w:r>
      <w:r>
        <w:rPr>
          <w:noProof/>
        </w:rPr>
        <w:t>/</w:t>
      </w:r>
      <w:r w:rsidRPr="0030224D">
        <w:rPr>
          <w:noProof/>
        </w:rPr>
        <w:t>20</w:t>
      </w:r>
      <w:r>
        <w:rPr>
          <w:noProof/>
        </w:rPr>
        <w:t xml:space="preserve"> (Staatsblad van de Republiek Slovenië, nr. </w:t>
      </w:r>
      <w:r w:rsidRPr="0030224D">
        <w:rPr>
          <w:noProof/>
        </w:rPr>
        <w:t>51</w:t>
      </w:r>
      <w:r>
        <w:rPr>
          <w:noProof/>
        </w:rPr>
        <w:t>/</w:t>
      </w:r>
      <w:r w:rsidRPr="0030224D">
        <w:rPr>
          <w:noProof/>
        </w:rPr>
        <w:t>06</w:t>
      </w:r>
      <w:r>
        <w:rPr>
          <w:noProof/>
        </w:rPr>
        <w:t xml:space="preserve"> – officiële geconsolideerde tekst</w:t>
      </w:r>
      <w:r w:rsidR="00844A0C">
        <w:rPr>
          <w:noProof/>
        </w:rPr>
        <w:t> </w:t>
      </w:r>
      <w:r w:rsidRPr="0030224D">
        <w:rPr>
          <w:noProof/>
        </w:rPr>
        <w:t>100</w:t>
      </w:r>
      <w:r>
        <w:rPr>
          <w:noProof/>
        </w:rPr>
        <w:t>/</w:t>
      </w:r>
      <w:r w:rsidRPr="0030224D">
        <w:rPr>
          <w:noProof/>
        </w:rPr>
        <w:t>13</w:t>
      </w:r>
      <w:r>
        <w:rPr>
          <w:noProof/>
        </w:rPr>
        <w:t xml:space="preserve"> en</w:t>
      </w:r>
      <w:r w:rsidR="00844A0C">
        <w:rPr>
          <w:noProof/>
        </w:rPr>
        <w:t> </w:t>
      </w:r>
      <w:r w:rsidRPr="0030224D">
        <w:rPr>
          <w:noProof/>
        </w:rPr>
        <w:t>23</w:t>
      </w:r>
      <w:r>
        <w:rPr>
          <w:noProof/>
        </w:rPr>
        <w:t>/</w:t>
      </w:r>
      <w:r w:rsidRPr="0030224D">
        <w:rPr>
          <w:noProof/>
        </w:rPr>
        <w:t>20</w:t>
      </w:r>
      <w:r>
        <w:rPr>
          <w:noProof/>
        </w:rPr>
        <w:t>).</w:t>
      </w:r>
    </w:p>
    <w:p w14:paraId="1B6A010D" w14:textId="77777777" w:rsidR="00857611" w:rsidRPr="00D84C7B" w:rsidRDefault="00857611" w:rsidP="001761FC">
      <w:pPr>
        <w:ind w:left="567"/>
        <w:rPr>
          <w:noProof/>
        </w:rPr>
      </w:pPr>
    </w:p>
    <w:p w14:paraId="4CB6FD47" w14:textId="77777777" w:rsidR="00857611" w:rsidRPr="00D84C7B" w:rsidRDefault="00857611" w:rsidP="001761FC">
      <w:pPr>
        <w:ind w:left="567"/>
        <w:rPr>
          <w:noProof/>
        </w:rPr>
      </w:pPr>
      <w:r>
        <w:rPr>
          <w:noProof/>
        </w:rPr>
        <w:t>Met betrekking tot liberalisering van investeringen — nationale behandeling en grensoverschrijdende handel in diensten — nationale behandeling, lokale aanwezigheid:</w:t>
      </w:r>
    </w:p>
    <w:p w14:paraId="231F776B" w14:textId="77777777" w:rsidR="00857611" w:rsidRPr="00D84C7B" w:rsidRDefault="00857611" w:rsidP="001761FC">
      <w:pPr>
        <w:ind w:left="567"/>
        <w:rPr>
          <w:noProof/>
        </w:rPr>
      </w:pPr>
    </w:p>
    <w:p w14:paraId="0935098F" w14:textId="00343029" w:rsidR="00857611" w:rsidRPr="00D84C7B" w:rsidRDefault="006C6117" w:rsidP="001761FC">
      <w:pPr>
        <w:ind w:left="567"/>
        <w:rPr>
          <w:noProof/>
        </w:rPr>
      </w:pPr>
      <w:r>
        <w:rPr>
          <w:noProof/>
        </w:rPr>
        <w:br w:type="page"/>
        <w:t>In IE: voor vestiging is vereist dat ten minste een van de bestuurders, vennoten, managers of werknemers van een vennootschap in Ierland als octrooi- of intellectuele-eigendomsrechtadvocaat is ingeschreven. Op grensoverschrijdende basis gelden de vereisten van nationaliteit van een lidstaat van de EER en commerciële aanwezigheid, hoofdvestiging in een lidstaat van de EER, en kwalificatie volgens het recht van een lidstaat van de EER.</w:t>
      </w:r>
    </w:p>
    <w:p w14:paraId="52BC6394" w14:textId="77777777" w:rsidR="00857611" w:rsidRPr="00D84C7B" w:rsidRDefault="00857611" w:rsidP="001761FC">
      <w:pPr>
        <w:ind w:left="567"/>
        <w:rPr>
          <w:noProof/>
        </w:rPr>
      </w:pPr>
    </w:p>
    <w:p w14:paraId="2044FA30" w14:textId="77777777" w:rsidR="00857611" w:rsidRPr="00D84C7B" w:rsidRDefault="00857611" w:rsidP="001761FC">
      <w:pPr>
        <w:ind w:left="567"/>
        <w:rPr>
          <w:noProof/>
        </w:rPr>
      </w:pPr>
      <w:r>
        <w:rPr>
          <w:noProof/>
        </w:rPr>
        <w:t>Maatregelen:</w:t>
      </w:r>
    </w:p>
    <w:p w14:paraId="113EB99D" w14:textId="77777777" w:rsidR="00857611" w:rsidRPr="00D84C7B" w:rsidRDefault="00857611" w:rsidP="001761FC">
      <w:pPr>
        <w:ind w:left="567"/>
        <w:rPr>
          <w:noProof/>
        </w:rPr>
      </w:pPr>
    </w:p>
    <w:p w14:paraId="2E637C06" w14:textId="47971A4D" w:rsidR="00857611" w:rsidRPr="00D84C7B" w:rsidRDefault="00857611" w:rsidP="001761FC">
      <w:pPr>
        <w:ind w:left="567"/>
        <w:rPr>
          <w:noProof/>
        </w:rPr>
      </w:pPr>
      <w:r>
        <w:rPr>
          <w:noProof/>
        </w:rPr>
        <w:t>IE: Sections </w:t>
      </w:r>
      <w:r w:rsidRPr="0030224D">
        <w:rPr>
          <w:noProof/>
        </w:rPr>
        <w:t>85</w:t>
      </w:r>
      <w:r>
        <w:rPr>
          <w:noProof/>
        </w:rPr>
        <w:t xml:space="preserve"> en</w:t>
      </w:r>
      <w:r w:rsidR="00844A0C">
        <w:rPr>
          <w:noProof/>
        </w:rPr>
        <w:t> </w:t>
      </w:r>
      <w:r w:rsidRPr="0030224D">
        <w:rPr>
          <w:noProof/>
        </w:rPr>
        <w:t>86</w:t>
      </w:r>
      <w:r>
        <w:rPr>
          <w:noProof/>
        </w:rPr>
        <w:t xml:space="preserve"> van de Trade Marks Act </w:t>
      </w:r>
      <w:r w:rsidRPr="0030224D">
        <w:rPr>
          <w:noProof/>
        </w:rPr>
        <w:t>1996</w:t>
      </w:r>
      <w:r>
        <w:rPr>
          <w:noProof/>
        </w:rPr>
        <w:t>, zoals gewijzigd;</w:t>
      </w:r>
    </w:p>
    <w:p w14:paraId="51D227DF" w14:textId="77777777" w:rsidR="004B453C" w:rsidRPr="00D84C7B" w:rsidRDefault="004B453C" w:rsidP="001761FC">
      <w:pPr>
        <w:ind w:left="567"/>
        <w:rPr>
          <w:noProof/>
        </w:rPr>
      </w:pPr>
    </w:p>
    <w:p w14:paraId="3999D0AA" w14:textId="5578FA6A" w:rsidR="00857611" w:rsidRPr="00D84C7B" w:rsidRDefault="00857611" w:rsidP="001761FC">
      <w:pPr>
        <w:ind w:left="567"/>
        <w:rPr>
          <w:noProof/>
        </w:rPr>
      </w:pPr>
      <w:r>
        <w:rPr>
          <w:noProof/>
        </w:rPr>
        <w:t>Voorschriften</w:t>
      </w:r>
      <w:r w:rsidR="00844A0C">
        <w:rPr>
          <w:noProof/>
        </w:rPr>
        <w:t> </w:t>
      </w:r>
      <w:r w:rsidRPr="0030224D">
        <w:rPr>
          <w:noProof/>
        </w:rPr>
        <w:t>51</w:t>
      </w:r>
      <w:r>
        <w:rPr>
          <w:noProof/>
        </w:rPr>
        <w:t xml:space="preserve">, </w:t>
      </w:r>
      <w:r w:rsidRPr="0030224D">
        <w:rPr>
          <w:noProof/>
        </w:rPr>
        <w:t>51</w:t>
      </w:r>
      <w:r>
        <w:rPr>
          <w:noProof/>
        </w:rPr>
        <w:t>A en</w:t>
      </w:r>
      <w:r w:rsidR="00844A0C">
        <w:rPr>
          <w:noProof/>
        </w:rPr>
        <w:t> </w:t>
      </w:r>
      <w:r w:rsidRPr="0030224D">
        <w:rPr>
          <w:noProof/>
        </w:rPr>
        <w:t>51</w:t>
      </w:r>
      <w:r>
        <w:rPr>
          <w:noProof/>
        </w:rPr>
        <w:t xml:space="preserve">B van de Trade Marks Rules </w:t>
      </w:r>
      <w:r w:rsidRPr="0030224D">
        <w:rPr>
          <w:noProof/>
        </w:rPr>
        <w:t>1996</w:t>
      </w:r>
      <w:r>
        <w:rPr>
          <w:noProof/>
        </w:rPr>
        <w:t>, zoals gewijzigd; Sections </w:t>
      </w:r>
      <w:r w:rsidRPr="0030224D">
        <w:rPr>
          <w:noProof/>
        </w:rPr>
        <w:t>106</w:t>
      </w:r>
      <w:r>
        <w:rPr>
          <w:noProof/>
        </w:rPr>
        <w:t xml:space="preserve"> en</w:t>
      </w:r>
      <w:r w:rsidR="00844A0C">
        <w:rPr>
          <w:noProof/>
        </w:rPr>
        <w:t> </w:t>
      </w:r>
      <w:r w:rsidRPr="0030224D">
        <w:rPr>
          <w:noProof/>
        </w:rPr>
        <w:t>107</w:t>
      </w:r>
      <w:r>
        <w:rPr>
          <w:noProof/>
        </w:rPr>
        <w:t xml:space="preserve"> van de Patent Act </w:t>
      </w:r>
      <w:r w:rsidRPr="0030224D">
        <w:rPr>
          <w:noProof/>
        </w:rPr>
        <w:t>1992</w:t>
      </w:r>
      <w:r>
        <w:rPr>
          <w:noProof/>
        </w:rPr>
        <w:t>, zoals gewijzigd; en Register of Patent Agent Rules S.I.</w:t>
      </w:r>
      <w:r w:rsidR="00844A0C">
        <w:rPr>
          <w:noProof/>
        </w:rPr>
        <w:t> </w:t>
      </w:r>
      <w:r w:rsidRPr="0030224D">
        <w:rPr>
          <w:noProof/>
        </w:rPr>
        <w:t>580</w:t>
      </w:r>
      <w:r>
        <w:rPr>
          <w:noProof/>
        </w:rPr>
        <w:t xml:space="preserve"> van </w:t>
      </w:r>
      <w:r w:rsidRPr="0030224D">
        <w:rPr>
          <w:noProof/>
        </w:rPr>
        <w:t>2015</w:t>
      </w:r>
      <w:r>
        <w:rPr>
          <w:noProof/>
        </w:rPr>
        <w:t>.</w:t>
      </w:r>
    </w:p>
    <w:p w14:paraId="5CE6E578" w14:textId="77777777" w:rsidR="00857611" w:rsidRPr="00D84C7B" w:rsidRDefault="00857611" w:rsidP="004B453C">
      <w:pPr>
        <w:rPr>
          <w:noProof/>
        </w:rPr>
      </w:pPr>
    </w:p>
    <w:p w14:paraId="4E2C8C45" w14:textId="347A5781" w:rsidR="00857611" w:rsidRPr="00D84C7B" w:rsidRDefault="00857611" w:rsidP="004B453C">
      <w:pPr>
        <w:ind w:left="567" w:hanging="567"/>
        <w:rPr>
          <w:noProof/>
        </w:rPr>
      </w:pPr>
      <w:bookmarkStart w:id="99" w:name="_Toc452570603"/>
      <w:bookmarkStart w:id="100" w:name="_Toc5371296"/>
      <w:r>
        <w:rPr>
          <w:noProof/>
        </w:rPr>
        <w:t>c)</w:t>
      </w:r>
      <w:r>
        <w:rPr>
          <w:noProof/>
        </w:rPr>
        <w:tab/>
        <w:t>Boekhoudkundige diensten</w:t>
      </w:r>
      <w:bookmarkEnd w:id="99"/>
      <w:r>
        <w:rPr>
          <w:noProof/>
        </w:rPr>
        <w:t xml:space="preserve"> (CPC</w:t>
      </w:r>
      <w:r w:rsidR="00844A0C">
        <w:rPr>
          <w:noProof/>
        </w:rPr>
        <w:t> </w:t>
      </w:r>
      <w:r w:rsidRPr="0030224D">
        <w:rPr>
          <w:noProof/>
        </w:rPr>
        <w:t>8621</w:t>
      </w:r>
      <w:r>
        <w:rPr>
          <w:noProof/>
        </w:rPr>
        <w:t xml:space="preserve"> andere dan auditdiensten, </w:t>
      </w:r>
      <w:r w:rsidRPr="0030224D">
        <w:rPr>
          <w:noProof/>
        </w:rPr>
        <w:t>86213</w:t>
      </w:r>
      <w:r>
        <w:rPr>
          <w:noProof/>
        </w:rPr>
        <w:t xml:space="preserve">, </w:t>
      </w:r>
      <w:r w:rsidRPr="0030224D">
        <w:rPr>
          <w:noProof/>
        </w:rPr>
        <w:t>86219</w:t>
      </w:r>
      <w:r>
        <w:rPr>
          <w:noProof/>
        </w:rPr>
        <w:t xml:space="preserve"> en</w:t>
      </w:r>
      <w:r w:rsidR="00844A0C">
        <w:rPr>
          <w:noProof/>
        </w:rPr>
        <w:t> </w:t>
      </w:r>
      <w:r w:rsidRPr="0030224D">
        <w:rPr>
          <w:noProof/>
        </w:rPr>
        <w:t>86220</w:t>
      </w:r>
      <w:r>
        <w:rPr>
          <w:noProof/>
        </w:rPr>
        <w:t>)</w:t>
      </w:r>
      <w:bookmarkEnd w:id="100"/>
    </w:p>
    <w:p w14:paraId="1E0E0AA9" w14:textId="77777777" w:rsidR="00857611" w:rsidRPr="00D84C7B" w:rsidRDefault="00857611" w:rsidP="004B453C">
      <w:pPr>
        <w:rPr>
          <w:noProof/>
        </w:rPr>
      </w:pPr>
    </w:p>
    <w:p w14:paraId="1BBBB5D6" w14:textId="6F17ACC8" w:rsidR="00857611" w:rsidRPr="00D84C7B" w:rsidRDefault="00857611" w:rsidP="001761FC">
      <w:pPr>
        <w:ind w:left="567"/>
        <w:rPr>
          <w:noProof/>
        </w:rPr>
      </w:pPr>
      <w:r>
        <w:rPr>
          <w:noProof/>
        </w:rPr>
        <w:t>Met betrekking tot liberalisering van investeringen — nationale behandeling en grensoverschrijdende handel in diensten — lokale aanwezigheid:</w:t>
      </w:r>
    </w:p>
    <w:p w14:paraId="0B3B8E50" w14:textId="77777777" w:rsidR="00857611" w:rsidRPr="00D84C7B" w:rsidRDefault="00857611" w:rsidP="001761FC">
      <w:pPr>
        <w:ind w:left="567"/>
        <w:rPr>
          <w:noProof/>
        </w:rPr>
      </w:pPr>
    </w:p>
    <w:p w14:paraId="06CF560D" w14:textId="2CADC7CA" w:rsidR="00857611" w:rsidRPr="00D84C7B" w:rsidRDefault="00857611" w:rsidP="001761FC">
      <w:pPr>
        <w:ind w:left="567"/>
        <w:rPr>
          <w:noProof/>
        </w:rPr>
      </w:pPr>
      <w:r>
        <w:rPr>
          <w:noProof/>
        </w:rPr>
        <w:t xml:space="preserve">In AT: overeenkomstig het recht van hun land van herkomst gekwalificeerde buitenlandse accountants en boekhouders mogen maximaal </w:t>
      </w:r>
      <w:r w:rsidRPr="0030224D">
        <w:rPr>
          <w:noProof/>
        </w:rPr>
        <w:t>25</w:t>
      </w:r>
      <w:r>
        <w:rPr>
          <w:noProof/>
        </w:rPr>
        <w:t> % van het kapitaal en de stemrechten van een Oostenrijkse onderneming in handen hebben. De dienstverlener moet een kantoor of zetel in een lidstaat van de EER hebben (CPC</w:t>
      </w:r>
      <w:r w:rsidR="00844A0C">
        <w:rPr>
          <w:noProof/>
        </w:rPr>
        <w:t> </w:t>
      </w:r>
      <w:r w:rsidRPr="0030224D">
        <w:rPr>
          <w:noProof/>
        </w:rPr>
        <w:t>862</w:t>
      </w:r>
      <w:r>
        <w:rPr>
          <w:noProof/>
        </w:rPr>
        <w:t>).</w:t>
      </w:r>
    </w:p>
    <w:p w14:paraId="5B24F308" w14:textId="77777777" w:rsidR="00857611" w:rsidRPr="00D84C7B" w:rsidRDefault="00857611" w:rsidP="001761FC">
      <w:pPr>
        <w:ind w:left="567"/>
        <w:rPr>
          <w:noProof/>
        </w:rPr>
      </w:pPr>
    </w:p>
    <w:p w14:paraId="338C7098" w14:textId="3A4E1A23" w:rsidR="00857611" w:rsidRPr="00D84C7B" w:rsidRDefault="006C6117" w:rsidP="001761FC">
      <w:pPr>
        <w:ind w:left="567"/>
        <w:rPr>
          <w:noProof/>
        </w:rPr>
      </w:pPr>
      <w:r>
        <w:rPr>
          <w:noProof/>
        </w:rPr>
        <w:br w:type="page"/>
        <w:t>In FR: vestiging of ingezetenschap is vereist.</w:t>
      </w:r>
    </w:p>
    <w:p w14:paraId="2DC84645" w14:textId="77777777" w:rsidR="00857611" w:rsidRPr="00D84C7B" w:rsidRDefault="00857611" w:rsidP="001761FC">
      <w:pPr>
        <w:ind w:left="567"/>
        <w:rPr>
          <w:noProof/>
        </w:rPr>
      </w:pPr>
    </w:p>
    <w:p w14:paraId="773C90BE" w14:textId="61FE9AA8" w:rsidR="00857611" w:rsidRPr="00D84C7B" w:rsidRDefault="00857611" w:rsidP="001761FC">
      <w:pPr>
        <w:ind w:left="567"/>
        <w:rPr>
          <w:noProof/>
        </w:rPr>
      </w:pPr>
      <w:r>
        <w:rPr>
          <w:noProof/>
        </w:rPr>
        <w:t>In IT: ingezetenschap of plaats van de bedrijfszetel is vereist voor inschrijving in het beroepsregister, hetgeen noodzakelijk is voor het verlenen van boekhoudkundige diensten (CPC</w:t>
      </w:r>
      <w:r w:rsidR="00844A0C">
        <w:rPr>
          <w:noProof/>
        </w:rPr>
        <w:t> </w:t>
      </w:r>
      <w:r w:rsidRPr="0030224D">
        <w:rPr>
          <w:noProof/>
        </w:rPr>
        <w:t>86213</w:t>
      </w:r>
      <w:r>
        <w:rPr>
          <w:noProof/>
        </w:rPr>
        <w:t xml:space="preserve">, </w:t>
      </w:r>
      <w:r w:rsidRPr="0030224D">
        <w:rPr>
          <w:noProof/>
        </w:rPr>
        <w:t>86219</w:t>
      </w:r>
      <w:r>
        <w:rPr>
          <w:noProof/>
        </w:rPr>
        <w:t>,</w:t>
      </w:r>
      <w:r w:rsidR="00844A0C">
        <w:rPr>
          <w:noProof/>
        </w:rPr>
        <w:t> </w:t>
      </w:r>
      <w:r w:rsidRPr="0030224D">
        <w:rPr>
          <w:noProof/>
        </w:rPr>
        <w:t>86220</w:t>
      </w:r>
      <w:r>
        <w:rPr>
          <w:noProof/>
        </w:rPr>
        <w:t>).</w:t>
      </w:r>
    </w:p>
    <w:p w14:paraId="6989B465" w14:textId="77777777" w:rsidR="00857611" w:rsidRPr="00D84C7B" w:rsidRDefault="00857611" w:rsidP="001761FC">
      <w:pPr>
        <w:ind w:left="567"/>
        <w:rPr>
          <w:noProof/>
        </w:rPr>
      </w:pPr>
    </w:p>
    <w:p w14:paraId="62DA6BC5" w14:textId="77777777" w:rsidR="00857611" w:rsidRPr="00D84C7B" w:rsidRDefault="00857611" w:rsidP="001761FC">
      <w:pPr>
        <w:ind w:left="567"/>
        <w:rPr>
          <w:noProof/>
        </w:rPr>
      </w:pPr>
      <w:r>
        <w:rPr>
          <w:noProof/>
        </w:rPr>
        <w:t>In PT: (ook met betrekking tot meestbegunstigingsbehandeling): voor inschrijving in het beroepsregister door de Kamer van accountants (Ordem dos Contabilistas Certificados), die noodzakelijk is voor het verrichten van boekhoudkundige diensten, is ingezetenschap of vestigingsplaats vereist, mits Portugese onderdanen op basis van wederkerigheid worden behandeld.</w:t>
      </w:r>
    </w:p>
    <w:p w14:paraId="70653FAD" w14:textId="77777777" w:rsidR="00857611" w:rsidRPr="00D84C7B" w:rsidRDefault="00857611" w:rsidP="001761FC">
      <w:pPr>
        <w:ind w:left="567"/>
        <w:rPr>
          <w:noProof/>
        </w:rPr>
      </w:pPr>
    </w:p>
    <w:p w14:paraId="7748CB40" w14:textId="77777777" w:rsidR="00857611" w:rsidRPr="00960078" w:rsidRDefault="00857611" w:rsidP="001761FC">
      <w:pPr>
        <w:ind w:left="567"/>
        <w:rPr>
          <w:noProof/>
          <w:lang w:val="de-DE"/>
        </w:rPr>
      </w:pPr>
      <w:r w:rsidRPr="00960078">
        <w:rPr>
          <w:noProof/>
          <w:lang w:val="de-DE"/>
        </w:rPr>
        <w:t>Maatregelen:</w:t>
      </w:r>
    </w:p>
    <w:p w14:paraId="3EAA5CBF" w14:textId="77777777" w:rsidR="00857611" w:rsidRPr="00960078" w:rsidRDefault="00857611" w:rsidP="001761FC">
      <w:pPr>
        <w:ind w:left="567"/>
        <w:rPr>
          <w:noProof/>
          <w:lang w:val="de-DE"/>
        </w:rPr>
      </w:pPr>
    </w:p>
    <w:p w14:paraId="3F0FB0A4" w14:textId="56D6F466" w:rsidR="00857611" w:rsidRPr="00960078" w:rsidRDefault="00857611" w:rsidP="001761FC">
      <w:pPr>
        <w:ind w:left="567"/>
        <w:rPr>
          <w:noProof/>
          <w:lang w:val="de-DE"/>
        </w:rPr>
      </w:pPr>
      <w:r w:rsidRPr="00960078">
        <w:rPr>
          <w:noProof/>
          <w:lang w:val="de-DE"/>
        </w:rPr>
        <w:t>AT: Wirtschaftstreuhandberufsgesetz (Wet betreffende gecertificeerde accountants en auditors, BGBl. I Nr. </w:t>
      </w:r>
      <w:r w:rsidRPr="0030224D">
        <w:rPr>
          <w:noProof/>
          <w:lang w:val="de-DE"/>
        </w:rPr>
        <w:t>58</w:t>
      </w:r>
      <w:r w:rsidRPr="00960078">
        <w:rPr>
          <w:noProof/>
          <w:lang w:val="de-DE"/>
        </w:rPr>
        <w:t>/</w:t>
      </w:r>
      <w:r w:rsidRPr="0030224D">
        <w:rPr>
          <w:noProof/>
          <w:lang w:val="de-DE"/>
        </w:rPr>
        <w:t>1999</w:t>
      </w:r>
      <w:r w:rsidRPr="00960078">
        <w:rPr>
          <w:noProof/>
          <w:lang w:val="de-DE"/>
        </w:rPr>
        <w:t>), § </w:t>
      </w:r>
      <w:r w:rsidRPr="0030224D">
        <w:rPr>
          <w:noProof/>
          <w:lang w:val="de-DE"/>
        </w:rPr>
        <w:t>12</w:t>
      </w:r>
      <w:r w:rsidRPr="00960078">
        <w:rPr>
          <w:noProof/>
          <w:lang w:val="de-DE"/>
        </w:rPr>
        <w:t>, § </w:t>
      </w:r>
      <w:r w:rsidRPr="0030224D">
        <w:rPr>
          <w:noProof/>
          <w:lang w:val="de-DE"/>
        </w:rPr>
        <w:t>65</w:t>
      </w:r>
      <w:r w:rsidRPr="00960078">
        <w:rPr>
          <w:noProof/>
          <w:lang w:val="de-DE"/>
        </w:rPr>
        <w:t>, § </w:t>
      </w:r>
      <w:r w:rsidRPr="0030224D">
        <w:rPr>
          <w:noProof/>
          <w:lang w:val="de-DE"/>
        </w:rPr>
        <w:t>67</w:t>
      </w:r>
      <w:r w:rsidRPr="00960078">
        <w:rPr>
          <w:noProof/>
          <w:lang w:val="de-DE"/>
        </w:rPr>
        <w:t>, § </w:t>
      </w:r>
      <w:r w:rsidRPr="0030224D">
        <w:rPr>
          <w:noProof/>
          <w:lang w:val="de-DE"/>
        </w:rPr>
        <w:t>68</w:t>
      </w:r>
      <w:r w:rsidRPr="00960078">
        <w:rPr>
          <w:noProof/>
          <w:lang w:val="de-DE"/>
        </w:rPr>
        <w:t> (</w:t>
      </w:r>
      <w:r w:rsidRPr="0030224D">
        <w:rPr>
          <w:noProof/>
          <w:lang w:val="de-DE"/>
        </w:rPr>
        <w:t>1</w:t>
      </w:r>
      <w:r w:rsidRPr="00960078">
        <w:rPr>
          <w:noProof/>
          <w:lang w:val="de-DE"/>
        </w:rPr>
        <w:t>) </w:t>
      </w:r>
      <w:r w:rsidRPr="0030224D">
        <w:rPr>
          <w:noProof/>
          <w:lang w:val="de-DE"/>
        </w:rPr>
        <w:t>4</w:t>
      </w:r>
      <w:r w:rsidRPr="00960078">
        <w:rPr>
          <w:noProof/>
          <w:lang w:val="de-DE"/>
        </w:rPr>
        <w:t>; en</w:t>
      </w:r>
    </w:p>
    <w:p w14:paraId="6EDDE3A2" w14:textId="77777777" w:rsidR="004B453C" w:rsidRPr="00347F8F" w:rsidRDefault="004B453C" w:rsidP="001761FC">
      <w:pPr>
        <w:ind w:left="567"/>
        <w:rPr>
          <w:noProof/>
          <w:lang w:val="de-DE"/>
        </w:rPr>
      </w:pPr>
    </w:p>
    <w:p w14:paraId="57F846CA" w14:textId="6D418EA2" w:rsidR="00857611" w:rsidRPr="00960078" w:rsidRDefault="00857611" w:rsidP="001761FC">
      <w:pPr>
        <w:ind w:left="567"/>
        <w:rPr>
          <w:noProof/>
          <w:lang w:val="fr-FR"/>
        </w:rPr>
      </w:pPr>
      <w:r w:rsidRPr="00960078">
        <w:rPr>
          <w:noProof/>
          <w:lang w:val="de-DE"/>
        </w:rPr>
        <w:t xml:space="preserve">Bilanzbuchhaltungsgesetz (BibuG), BGBL. </w:t>
      </w:r>
      <w:r w:rsidRPr="00960078">
        <w:rPr>
          <w:noProof/>
          <w:lang w:val="fr-FR"/>
        </w:rPr>
        <w:t>I Nr. </w:t>
      </w:r>
      <w:r w:rsidRPr="0030224D">
        <w:rPr>
          <w:noProof/>
          <w:lang w:val="fr-FR"/>
        </w:rPr>
        <w:t>191</w:t>
      </w:r>
      <w:r w:rsidRPr="00960078">
        <w:rPr>
          <w:noProof/>
          <w:lang w:val="fr-FR"/>
        </w:rPr>
        <w:t>/</w:t>
      </w:r>
      <w:r w:rsidRPr="0030224D">
        <w:rPr>
          <w:noProof/>
          <w:lang w:val="fr-FR"/>
        </w:rPr>
        <w:t>2013</w:t>
      </w:r>
      <w:r w:rsidRPr="00960078">
        <w:rPr>
          <w:noProof/>
          <w:lang w:val="fr-FR"/>
        </w:rPr>
        <w:t>, §§ </w:t>
      </w:r>
      <w:r w:rsidRPr="0030224D">
        <w:rPr>
          <w:noProof/>
          <w:lang w:val="fr-FR"/>
        </w:rPr>
        <w:t>7</w:t>
      </w:r>
      <w:r w:rsidRPr="00960078">
        <w:rPr>
          <w:noProof/>
          <w:lang w:val="fr-FR"/>
        </w:rPr>
        <w:t xml:space="preserve">, </w:t>
      </w:r>
      <w:r w:rsidRPr="0030224D">
        <w:rPr>
          <w:noProof/>
          <w:lang w:val="fr-FR"/>
        </w:rPr>
        <w:t>11</w:t>
      </w:r>
      <w:r w:rsidRPr="00960078">
        <w:rPr>
          <w:noProof/>
          <w:lang w:val="fr-FR"/>
        </w:rPr>
        <w:t>,</w:t>
      </w:r>
      <w:r w:rsidR="00844A0C">
        <w:rPr>
          <w:noProof/>
          <w:lang w:val="fr-FR"/>
        </w:rPr>
        <w:t> </w:t>
      </w:r>
      <w:r w:rsidRPr="0030224D">
        <w:rPr>
          <w:noProof/>
          <w:lang w:val="fr-FR"/>
        </w:rPr>
        <w:t>28</w:t>
      </w:r>
      <w:r w:rsidRPr="00960078">
        <w:rPr>
          <w:noProof/>
          <w:lang w:val="fr-FR"/>
        </w:rPr>
        <w:t>.</w:t>
      </w:r>
    </w:p>
    <w:p w14:paraId="6AC08A99" w14:textId="77777777" w:rsidR="00857611" w:rsidRPr="00960078" w:rsidRDefault="00857611" w:rsidP="001761FC">
      <w:pPr>
        <w:ind w:left="567"/>
        <w:rPr>
          <w:noProof/>
          <w:lang w:val="fr-FR"/>
        </w:rPr>
      </w:pPr>
    </w:p>
    <w:p w14:paraId="7791F9E7" w14:textId="3E305B69" w:rsidR="00857611" w:rsidRPr="00960078" w:rsidRDefault="00857611" w:rsidP="001761FC">
      <w:pPr>
        <w:ind w:left="567"/>
        <w:rPr>
          <w:noProof/>
          <w:lang w:val="fr-FR"/>
        </w:rPr>
      </w:pPr>
      <w:r w:rsidRPr="00960078">
        <w:rPr>
          <w:noProof/>
          <w:lang w:val="fr-FR"/>
        </w:rPr>
        <w:t>FR: Ordonnance</w:t>
      </w:r>
      <w:r w:rsidR="00844A0C">
        <w:rPr>
          <w:noProof/>
          <w:lang w:val="fr-FR"/>
        </w:rPr>
        <w:t> </w:t>
      </w:r>
      <w:r w:rsidRPr="0030224D">
        <w:rPr>
          <w:noProof/>
          <w:lang w:val="fr-FR"/>
        </w:rPr>
        <w:t>45</w:t>
      </w:r>
      <w:r w:rsidRPr="00960078">
        <w:rPr>
          <w:noProof/>
          <w:lang w:val="fr-FR"/>
        </w:rPr>
        <w:t>-</w:t>
      </w:r>
      <w:r w:rsidRPr="0030224D">
        <w:rPr>
          <w:noProof/>
          <w:lang w:val="fr-FR"/>
        </w:rPr>
        <w:t>2138</w:t>
      </w:r>
      <w:r w:rsidRPr="00960078">
        <w:rPr>
          <w:noProof/>
          <w:lang w:val="fr-FR"/>
        </w:rPr>
        <w:t xml:space="preserve"> du </w:t>
      </w:r>
      <w:r w:rsidRPr="0030224D">
        <w:rPr>
          <w:noProof/>
          <w:lang w:val="fr-FR"/>
        </w:rPr>
        <w:t>19</w:t>
      </w:r>
      <w:r w:rsidR="00844A0C">
        <w:rPr>
          <w:noProof/>
          <w:lang w:val="fr-FR"/>
        </w:rPr>
        <w:t> </w:t>
      </w:r>
      <w:r w:rsidRPr="00960078">
        <w:rPr>
          <w:noProof/>
          <w:lang w:val="fr-FR"/>
        </w:rPr>
        <w:t xml:space="preserve">septembre </w:t>
      </w:r>
      <w:r w:rsidRPr="0030224D">
        <w:rPr>
          <w:noProof/>
          <w:lang w:val="fr-FR"/>
        </w:rPr>
        <w:t>1945</w:t>
      </w:r>
      <w:r w:rsidRPr="00960078">
        <w:rPr>
          <w:noProof/>
          <w:lang w:val="fr-FR"/>
        </w:rPr>
        <w:t>.</w:t>
      </w:r>
    </w:p>
    <w:p w14:paraId="362D0975" w14:textId="77777777" w:rsidR="00857611" w:rsidRPr="00960078" w:rsidRDefault="00857611" w:rsidP="001761FC">
      <w:pPr>
        <w:ind w:left="567"/>
        <w:rPr>
          <w:noProof/>
          <w:lang w:val="fr-FR"/>
        </w:rPr>
      </w:pPr>
    </w:p>
    <w:p w14:paraId="78D08EC3" w14:textId="77777777" w:rsidR="00857611" w:rsidRPr="00D84C7B" w:rsidRDefault="00857611" w:rsidP="001761FC">
      <w:pPr>
        <w:ind w:left="567"/>
        <w:rPr>
          <w:noProof/>
        </w:rPr>
      </w:pPr>
      <w:r>
        <w:rPr>
          <w:noProof/>
        </w:rPr>
        <w:t xml:space="preserve">IT: Wetsbesluit </w:t>
      </w:r>
      <w:r w:rsidRPr="0030224D">
        <w:rPr>
          <w:noProof/>
        </w:rPr>
        <w:t>139</w:t>
      </w:r>
      <w:r>
        <w:rPr>
          <w:noProof/>
        </w:rPr>
        <w:t>/</w:t>
      </w:r>
      <w:r w:rsidRPr="0030224D">
        <w:rPr>
          <w:noProof/>
        </w:rPr>
        <w:t>2005</w:t>
      </w:r>
      <w:r>
        <w:rPr>
          <w:noProof/>
        </w:rPr>
        <w:t xml:space="preserve">; en Wet </w:t>
      </w:r>
      <w:r w:rsidRPr="0030224D">
        <w:rPr>
          <w:noProof/>
        </w:rPr>
        <w:t>248</w:t>
      </w:r>
      <w:r>
        <w:rPr>
          <w:noProof/>
        </w:rPr>
        <w:t>/</w:t>
      </w:r>
      <w:r w:rsidRPr="0030224D">
        <w:rPr>
          <w:noProof/>
        </w:rPr>
        <w:t>2006</w:t>
      </w:r>
      <w:r>
        <w:rPr>
          <w:noProof/>
        </w:rPr>
        <w:t>.</w:t>
      </w:r>
    </w:p>
    <w:p w14:paraId="7401D70E" w14:textId="77777777" w:rsidR="00857611" w:rsidRPr="00D84C7B" w:rsidRDefault="00857611" w:rsidP="001761FC">
      <w:pPr>
        <w:ind w:left="567"/>
        <w:rPr>
          <w:noProof/>
        </w:rPr>
      </w:pPr>
    </w:p>
    <w:p w14:paraId="05A43CFC" w14:textId="77777777" w:rsidR="00857611" w:rsidRPr="00D84C7B" w:rsidRDefault="00857611" w:rsidP="001761FC">
      <w:pPr>
        <w:ind w:left="567"/>
        <w:rPr>
          <w:noProof/>
        </w:rPr>
      </w:pPr>
      <w:r>
        <w:rPr>
          <w:noProof/>
        </w:rPr>
        <w:t>PT: Wetsbesluit nr. </w:t>
      </w:r>
      <w:r w:rsidRPr="0030224D">
        <w:rPr>
          <w:noProof/>
        </w:rPr>
        <w:t>452</w:t>
      </w:r>
      <w:r>
        <w:rPr>
          <w:noProof/>
        </w:rPr>
        <w:t>/</w:t>
      </w:r>
      <w:r w:rsidRPr="0030224D">
        <w:rPr>
          <w:noProof/>
        </w:rPr>
        <w:t>99</w:t>
      </w:r>
      <w:r>
        <w:rPr>
          <w:noProof/>
        </w:rPr>
        <w:t>, gewijzigd bij Wet nr. </w:t>
      </w:r>
      <w:r w:rsidRPr="0030224D">
        <w:rPr>
          <w:noProof/>
        </w:rPr>
        <w:t>139</w:t>
      </w:r>
      <w:r>
        <w:rPr>
          <w:noProof/>
        </w:rPr>
        <w:t>/</w:t>
      </w:r>
      <w:r w:rsidRPr="0030224D">
        <w:rPr>
          <w:noProof/>
        </w:rPr>
        <w:t>2015</w:t>
      </w:r>
      <w:r>
        <w:rPr>
          <w:noProof/>
        </w:rPr>
        <w:t xml:space="preserve">, </w:t>
      </w:r>
      <w:r w:rsidRPr="0030224D">
        <w:rPr>
          <w:noProof/>
        </w:rPr>
        <w:t>7</w:t>
      </w:r>
      <w:r>
        <w:rPr>
          <w:noProof/>
        </w:rPr>
        <w:t> september.</w:t>
      </w:r>
    </w:p>
    <w:p w14:paraId="08C43DA2" w14:textId="77777777" w:rsidR="00857611" w:rsidRPr="00D84C7B" w:rsidRDefault="00857611" w:rsidP="001761FC">
      <w:pPr>
        <w:ind w:left="567"/>
        <w:rPr>
          <w:noProof/>
        </w:rPr>
      </w:pPr>
    </w:p>
    <w:p w14:paraId="6B7D1829" w14:textId="7816AC41" w:rsidR="00857611" w:rsidRPr="00D84C7B" w:rsidRDefault="006C6117" w:rsidP="001761FC">
      <w:pPr>
        <w:ind w:left="567"/>
        <w:rPr>
          <w:noProof/>
        </w:rPr>
      </w:pPr>
      <w:r>
        <w:rPr>
          <w:noProof/>
        </w:rPr>
        <w:br w:type="page"/>
        <w:t>Met betrekking tot grensoverschrijdende handel in diensten — lokale aanwezigheid:</w:t>
      </w:r>
    </w:p>
    <w:p w14:paraId="3914D275" w14:textId="77777777" w:rsidR="00857611" w:rsidRPr="00D84C7B" w:rsidRDefault="00857611" w:rsidP="001761FC">
      <w:pPr>
        <w:ind w:left="567"/>
        <w:rPr>
          <w:noProof/>
        </w:rPr>
      </w:pPr>
    </w:p>
    <w:p w14:paraId="6EDAAC31" w14:textId="1D9A1794" w:rsidR="00857611" w:rsidRPr="00D84C7B" w:rsidRDefault="00857611" w:rsidP="001761FC">
      <w:pPr>
        <w:ind w:left="567"/>
        <w:rPr>
          <w:noProof/>
        </w:rPr>
      </w:pPr>
      <w:r>
        <w:rPr>
          <w:noProof/>
        </w:rPr>
        <w:t>In SI: vereiste van vestiging in de Europese Unie voor het verlenen van boekhoudkundige diensten (CPC</w:t>
      </w:r>
      <w:r w:rsidR="00844A0C">
        <w:rPr>
          <w:noProof/>
        </w:rPr>
        <w:t> </w:t>
      </w:r>
      <w:r w:rsidRPr="0030224D">
        <w:rPr>
          <w:noProof/>
        </w:rPr>
        <w:t>86213</w:t>
      </w:r>
      <w:r>
        <w:rPr>
          <w:noProof/>
        </w:rPr>
        <w:t xml:space="preserve">, </w:t>
      </w:r>
      <w:r w:rsidRPr="0030224D">
        <w:rPr>
          <w:noProof/>
        </w:rPr>
        <w:t>86219</w:t>
      </w:r>
      <w:r>
        <w:rPr>
          <w:noProof/>
        </w:rPr>
        <w:t xml:space="preserve">, </w:t>
      </w:r>
      <w:r w:rsidRPr="0030224D">
        <w:rPr>
          <w:noProof/>
        </w:rPr>
        <w:t>86220</w:t>
      </w:r>
      <w:r>
        <w:rPr>
          <w:noProof/>
        </w:rPr>
        <w:t>).</w:t>
      </w:r>
    </w:p>
    <w:p w14:paraId="560CBDE6" w14:textId="77777777" w:rsidR="00857611" w:rsidRPr="00D84C7B" w:rsidRDefault="00857611" w:rsidP="001761FC">
      <w:pPr>
        <w:ind w:left="567"/>
        <w:rPr>
          <w:noProof/>
        </w:rPr>
      </w:pPr>
    </w:p>
    <w:p w14:paraId="41DE0230" w14:textId="77777777" w:rsidR="00857611" w:rsidRPr="00D84C7B" w:rsidRDefault="00857611" w:rsidP="001761FC">
      <w:pPr>
        <w:ind w:left="567"/>
        <w:rPr>
          <w:noProof/>
        </w:rPr>
      </w:pPr>
      <w:r>
        <w:rPr>
          <w:noProof/>
        </w:rPr>
        <w:t>Maatregelen:</w:t>
      </w:r>
    </w:p>
    <w:p w14:paraId="7D06B8E9" w14:textId="77777777" w:rsidR="00857611" w:rsidRPr="00D84C7B" w:rsidRDefault="00857611" w:rsidP="001761FC">
      <w:pPr>
        <w:ind w:left="567"/>
        <w:rPr>
          <w:noProof/>
        </w:rPr>
      </w:pPr>
    </w:p>
    <w:p w14:paraId="05F0BBCF" w14:textId="77777777" w:rsidR="00857611" w:rsidRPr="00D84C7B" w:rsidRDefault="00857611" w:rsidP="001761FC">
      <w:pPr>
        <w:ind w:left="567"/>
        <w:rPr>
          <w:noProof/>
        </w:rPr>
      </w:pPr>
      <w:r>
        <w:rPr>
          <w:noProof/>
        </w:rPr>
        <w:t>SI: Wet inzake diensten op de interne markt, staatsblad van de Republiek Slovenië nr. </w:t>
      </w:r>
      <w:r w:rsidRPr="0030224D">
        <w:rPr>
          <w:noProof/>
        </w:rPr>
        <w:t>21</w:t>
      </w:r>
      <w:r>
        <w:rPr>
          <w:noProof/>
        </w:rPr>
        <w:t>/</w:t>
      </w:r>
      <w:r w:rsidRPr="0030224D">
        <w:rPr>
          <w:noProof/>
        </w:rPr>
        <w:t>10</w:t>
      </w:r>
      <w:r>
        <w:rPr>
          <w:noProof/>
        </w:rPr>
        <w:t>.</w:t>
      </w:r>
    </w:p>
    <w:p w14:paraId="7F619CBB" w14:textId="77777777" w:rsidR="00857611" w:rsidRPr="00D84C7B" w:rsidRDefault="00857611" w:rsidP="004B453C">
      <w:pPr>
        <w:rPr>
          <w:noProof/>
        </w:rPr>
      </w:pPr>
      <w:bookmarkStart w:id="101" w:name="_Toc5371297"/>
    </w:p>
    <w:p w14:paraId="5EC6BC66" w14:textId="3FF67F9D" w:rsidR="00857611" w:rsidRPr="00D84C7B" w:rsidRDefault="00857611" w:rsidP="004B453C">
      <w:pPr>
        <w:ind w:left="567" w:hanging="567"/>
        <w:rPr>
          <w:noProof/>
        </w:rPr>
      </w:pPr>
      <w:bookmarkStart w:id="102" w:name="_Toc452570604"/>
      <w:r>
        <w:rPr>
          <w:noProof/>
        </w:rPr>
        <w:t>d)</w:t>
      </w:r>
      <w:r>
        <w:rPr>
          <w:noProof/>
        </w:rPr>
        <w:tab/>
        <w:t>Auditdiensten</w:t>
      </w:r>
      <w:bookmarkEnd w:id="102"/>
      <w:r>
        <w:rPr>
          <w:noProof/>
        </w:rPr>
        <w:t xml:space="preserve"> (CPC —</w:t>
      </w:r>
      <w:r w:rsidR="00844A0C">
        <w:rPr>
          <w:noProof/>
        </w:rPr>
        <w:t> </w:t>
      </w:r>
      <w:r w:rsidRPr="0030224D">
        <w:rPr>
          <w:noProof/>
        </w:rPr>
        <w:t>86211</w:t>
      </w:r>
      <w:r>
        <w:rPr>
          <w:noProof/>
        </w:rPr>
        <w:t xml:space="preserve"> en</w:t>
      </w:r>
      <w:r w:rsidR="00844A0C">
        <w:rPr>
          <w:noProof/>
        </w:rPr>
        <w:t> </w:t>
      </w:r>
      <w:r w:rsidRPr="0030224D">
        <w:rPr>
          <w:noProof/>
        </w:rPr>
        <w:t>86212</w:t>
      </w:r>
      <w:r>
        <w:rPr>
          <w:noProof/>
        </w:rPr>
        <w:t xml:space="preserve"> andere dan boekhoudkundige)</w:t>
      </w:r>
      <w:bookmarkEnd w:id="101"/>
    </w:p>
    <w:p w14:paraId="093688AC" w14:textId="77777777" w:rsidR="00857611" w:rsidRPr="00D84C7B" w:rsidRDefault="00857611" w:rsidP="004B453C">
      <w:pPr>
        <w:rPr>
          <w:noProof/>
        </w:rPr>
      </w:pPr>
    </w:p>
    <w:p w14:paraId="0C25EC61" w14:textId="77777777" w:rsidR="00857611" w:rsidRPr="00D84C7B" w:rsidRDefault="00857611" w:rsidP="001761FC">
      <w:pPr>
        <w:ind w:left="567"/>
        <w:rPr>
          <w:noProof/>
        </w:rPr>
      </w:pPr>
      <w:r>
        <w:rPr>
          <w:noProof/>
        </w:rPr>
        <w:t>Met betrekking tot liberalisering van investeringen — nationale behandeling, meestbegunstigingsbehandeling en grensoverschrijdende handel in diensten — nationale behandeling, meestbegunstigingsbehandeling:</w:t>
      </w:r>
    </w:p>
    <w:p w14:paraId="25E9FA11" w14:textId="77777777" w:rsidR="00857611" w:rsidRPr="00D84C7B" w:rsidRDefault="00857611" w:rsidP="001761FC">
      <w:pPr>
        <w:ind w:left="567"/>
        <w:rPr>
          <w:noProof/>
        </w:rPr>
      </w:pPr>
    </w:p>
    <w:p w14:paraId="1C2B13D4" w14:textId="4D9D8E04" w:rsidR="00857611" w:rsidRPr="00D84C7B" w:rsidRDefault="00857611" w:rsidP="001761FC">
      <w:pPr>
        <w:ind w:left="567"/>
        <w:rPr>
          <w:noProof/>
        </w:rPr>
      </w:pPr>
      <w:r>
        <w:rPr>
          <w:noProof/>
        </w:rPr>
        <w:t>In EU: voor het verlenen van wettelijke auditdiensten is goedkeuring vereist van de bevoegde autoriteit van een lidstaat die de gelijkwaardigheid van de kwalificaties van een auditor die onderdaan is van Nieuw-Zeeland of van een derde land kunnen erkennen, op voorwaarde van wederkerigheid (CPC</w:t>
      </w:r>
      <w:r w:rsidR="00844A0C">
        <w:rPr>
          <w:noProof/>
        </w:rPr>
        <w:t> </w:t>
      </w:r>
      <w:r w:rsidRPr="0030224D">
        <w:rPr>
          <w:noProof/>
        </w:rPr>
        <w:t>8621</w:t>
      </w:r>
      <w:r>
        <w:rPr>
          <w:noProof/>
        </w:rPr>
        <w:t>).</w:t>
      </w:r>
    </w:p>
    <w:p w14:paraId="3BA46197" w14:textId="77777777" w:rsidR="00857611" w:rsidRPr="00D84C7B" w:rsidRDefault="00857611" w:rsidP="001761FC">
      <w:pPr>
        <w:ind w:left="567"/>
        <w:rPr>
          <w:noProof/>
        </w:rPr>
      </w:pPr>
    </w:p>
    <w:p w14:paraId="2C40B2D3" w14:textId="2A8E37F9" w:rsidR="00857611" w:rsidRPr="00D84C7B" w:rsidRDefault="006C6117" w:rsidP="001761FC">
      <w:pPr>
        <w:ind w:left="567"/>
        <w:rPr>
          <w:noProof/>
        </w:rPr>
      </w:pPr>
      <w:r>
        <w:rPr>
          <w:noProof/>
        </w:rPr>
        <w:br w:type="page"/>
        <w:t>Maatregelen:</w:t>
      </w:r>
    </w:p>
    <w:p w14:paraId="491921BE" w14:textId="77777777" w:rsidR="00857611" w:rsidRPr="00D84C7B" w:rsidRDefault="00857611" w:rsidP="001761FC">
      <w:pPr>
        <w:ind w:left="567"/>
        <w:rPr>
          <w:noProof/>
        </w:rPr>
      </w:pPr>
    </w:p>
    <w:p w14:paraId="64304EBD" w14:textId="2E56759A" w:rsidR="00857611" w:rsidRPr="00D84C7B" w:rsidRDefault="00857611" w:rsidP="001761FC">
      <w:pPr>
        <w:ind w:left="567"/>
        <w:rPr>
          <w:noProof/>
        </w:rPr>
      </w:pPr>
      <w:r>
        <w:rPr>
          <w:noProof/>
        </w:rPr>
        <w:t xml:space="preserve">EU: Richtlijn </w:t>
      </w:r>
      <w:r w:rsidRPr="0030224D">
        <w:rPr>
          <w:noProof/>
        </w:rPr>
        <w:t>2013</w:t>
      </w:r>
      <w:r>
        <w:rPr>
          <w:noProof/>
        </w:rPr>
        <w:t>/</w:t>
      </w:r>
      <w:r w:rsidRPr="0030224D">
        <w:rPr>
          <w:noProof/>
        </w:rPr>
        <w:t>34</w:t>
      </w:r>
      <w:r>
        <w:rPr>
          <w:noProof/>
        </w:rPr>
        <w:t>/EU van het Europees Parlement en de Raad</w:t>
      </w:r>
      <w:r>
        <w:rPr>
          <w:rStyle w:val="FootnoteReference"/>
          <w:noProof/>
        </w:rPr>
        <w:footnoteReference w:id="15"/>
      </w:r>
      <w:r>
        <w:rPr>
          <w:noProof/>
        </w:rPr>
        <w:t xml:space="preserve">, en Richtlijn </w:t>
      </w:r>
      <w:r w:rsidRPr="0030224D">
        <w:rPr>
          <w:noProof/>
        </w:rPr>
        <w:t>2006</w:t>
      </w:r>
      <w:r>
        <w:rPr>
          <w:noProof/>
        </w:rPr>
        <w:t>/</w:t>
      </w:r>
      <w:r w:rsidRPr="0030224D">
        <w:rPr>
          <w:noProof/>
        </w:rPr>
        <w:t>43</w:t>
      </w:r>
      <w:r>
        <w:rPr>
          <w:noProof/>
        </w:rPr>
        <w:t>/EG van het Europees Parlement en de Raad</w:t>
      </w:r>
      <w:r>
        <w:rPr>
          <w:rStyle w:val="FootnoteReference"/>
          <w:noProof/>
        </w:rPr>
        <w:footnoteReference w:id="16"/>
      </w:r>
      <w:r>
        <w:rPr>
          <w:noProof/>
        </w:rPr>
        <w:t>.</w:t>
      </w:r>
    </w:p>
    <w:p w14:paraId="2C4984E6" w14:textId="77777777" w:rsidR="00857611" w:rsidRPr="00D84C7B" w:rsidRDefault="00857611" w:rsidP="001761FC">
      <w:pPr>
        <w:ind w:left="567"/>
        <w:rPr>
          <w:noProof/>
        </w:rPr>
      </w:pPr>
    </w:p>
    <w:p w14:paraId="0731BFE1" w14:textId="77777777" w:rsidR="00857611" w:rsidRPr="00D84C7B" w:rsidRDefault="00857611" w:rsidP="001761FC">
      <w:pPr>
        <w:ind w:left="567"/>
        <w:rPr>
          <w:noProof/>
        </w:rPr>
      </w:pPr>
      <w:r>
        <w:rPr>
          <w:noProof/>
        </w:rPr>
        <w:t>Maatregelen:</w:t>
      </w:r>
    </w:p>
    <w:p w14:paraId="1A9ACE97" w14:textId="77777777" w:rsidR="00857611" w:rsidRPr="00D84C7B" w:rsidRDefault="00857611" w:rsidP="001761FC">
      <w:pPr>
        <w:ind w:left="567"/>
        <w:rPr>
          <w:noProof/>
        </w:rPr>
      </w:pPr>
    </w:p>
    <w:p w14:paraId="3FF44502" w14:textId="77777777" w:rsidR="00857611" w:rsidRPr="00D84C7B" w:rsidRDefault="00857611" w:rsidP="001761FC">
      <w:pPr>
        <w:ind w:left="567"/>
        <w:rPr>
          <w:noProof/>
        </w:rPr>
      </w:pPr>
      <w:r>
        <w:rPr>
          <w:noProof/>
        </w:rPr>
        <w:t>BG: Wet inzake onafhankelijke financiële audits.</w:t>
      </w:r>
    </w:p>
    <w:p w14:paraId="19082283" w14:textId="77777777" w:rsidR="00857611" w:rsidRPr="00D84C7B" w:rsidRDefault="00857611" w:rsidP="001761FC">
      <w:pPr>
        <w:ind w:left="567"/>
        <w:rPr>
          <w:noProof/>
        </w:rPr>
      </w:pPr>
    </w:p>
    <w:p w14:paraId="6820CBB0" w14:textId="2AE05A2E" w:rsidR="00857611" w:rsidRPr="00D84C7B" w:rsidRDefault="00857611" w:rsidP="001761FC">
      <w:pPr>
        <w:ind w:left="567"/>
        <w:rPr>
          <w:noProof/>
        </w:rPr>
      </w:pPr>
      <w:r>
        <w:rPr>
          <w:noProof/>
        </w:rPr>
        <w:t>Met betrekking tot liberalisering van investeringen — nationale behandeling en grensoverschrijdende handel in diensten — lokale aanwezigheid:</w:t>
      </w:r>
    </w:p>
    <w:p w14:paraId="4D32FF72" w14:textId="77777777" w:rsidR="00857611" w:rsidRPr="00D84C7B" w:rsidRDefault="00857611" w:rsidP="001761FC">
      <w:pPr>
        <w:ind w:left="567"/>
        <w:contextualSpacing/>
        <w:rPr>
          <w:bCs/>
          <w:noProof/>
          <w:szCs w:val="24"/>
        </w:rPr>
      </w:pPr>
    </w:p>
    <w:p w14:paraId="387E9075" w14:textId="573F1A4A" w:rsidR="00857611" w:rsidRPr="00D84C7B" w:rsidRDefault="00857611" w:rsidP="001761FC">
      <w:pPr>
        <w:ind w:left="567"/>
        <w:contextualSpacing/>
        <w:rPr>
          <w:noProof/>
          <w:szCs w:val="24"/>
        </w:rPr>
      </w:pPr>
      <w:r>
        <w:rPr>
          <w:noProof/>
        </w:rPr>
        <w:t xml:space="preserve">In AT: overeenkomstig het recht van hun land van herkomst gekwalificeerde buitenlandse auditors mogen maximaal </w:t>
      </w:r>
      <w:r w:rsidRPr="0030224D">
        <w:rPr>
          <w:noProof/>
        </w:rPr>
        <w:t>25</w:t>
      </w:r>
      <w:r>
        <w:rPr>
          <w:noProof/>
        </w:rPr>
        <w:t> % van het kapitaal en de stemrechten van een Oostenrijkse onderneming bezitten. De dienstverlener moet een kantoor of zetel in een lidstaat van de EER hebben.</w:t>
      </w:r>
    </w:p>
    <w:p w14:paraId="6A789C63" w14:textId="77777777" w:rsidR="00857611" w:rsidRPr="00D84C7B" w:rsidRDefault="00857611" w:rsidP="001761FC">
      <w:pPr>
        <w:ind w:left="567"/>
        <w:contextualSpacing/>
        <w:rPr>
          <w:noProof/>
          <w:szCs w:val="24"/>
        </w:rPr>
      </w:pPr>
    </w:p>
    <w:p w14:paraId="30147189" w14:textId="1B11D4D5" w:rsidR="00857611" w:rsidRPr="00D84C7B" w:rsidRDefault="004B453C" w:rsidP="001761FC">
      <w:pPr>
        <w:ind w:left="567"/>
        <w:contextualSpacing/>
        <w:rPr>
          <w:iCs/>
          <w:noProof/>
          <w:szCs w:val="24"/>
        </w:rPr>
      </w:pPr>
      <w:r>
        <w:rPr>
          <w:noProof/>
        </w:rPr>
        <w:br w:type="page"/>
        <w:t>Maatregelen:</w:t>
      </w:r>
    </w:p>
    <w:p w14:paraId="1B545A01" w14:textId="77777777" w:rsidR="00857611" w:rsidRPr="00D84C7B" w:rsidRDefault="00857611" w:rsidP="001761FC">
      <w:pPr>
        <w:ind w:left="567"/>
        <w:contextualSpacing/>
        <w:rPr>
          <w:iCs/>
          <w:noProof/>
          <w:szCs w:val="24"/>
        </w:rPr>
      </w:pPr>
    </w:p>
    <w:p w14:paraId="3D88D16D" w14:textId="3C4AF9F1" w:rsidR="00857611" w:rsidRPr="00D84C7B" w:rsidRDefault="00857611" w:rsidP="001761FC">
      <w:pPr>
        <w:ind w:left="567"/>
        <w:contextualSpacing/>
        <w:rPr>
          <w:iCs/>
          <w:noProof/>
          <w:szCs w:val="24"/>
        </w:rPr>
      </w:pPr>
      <w:r>
        <w:rPr>
          <w:noProof/>
        </w:rPr>
        <w:t>AT: Wirtschaftstreuhandberufsgesetz (Wet op de accountants en de accountancy, BGBl. I Nr. </w:t>
      </w:r>
      <w:r w:rsidRPr="0030224D">
        <w:rPr>
          <w:noProof/>
        </w:rPr>
        <w:t>58</w:t>
      </w:r>
      <w:r>
        <w:rPr>
          <w:noProof/>
        </w:rPr>
        <w:t>/</w:t>
      </w:r>
      <w:r w:rsidRPr="0030224D">
        <w:rPr>
          <w:noProof/>
        </w:rPr>
        <w:t>1999</w:t>
      </w:r>
      <w:r>
        <w:rPr>
          <w:noProof/>
        </w:rPr>
        <w:t>), § </w:t>
      </w:r>
      <w:r w:rsidRPr="0030224D">
        <w:rPr>
          <w:noProof/>
        </w:rPr>
        <w:t>12</w:t>
      </w:r>
      <w:r>
        <w:rPr>
          <w:noProof/>
        </w:rPr>
        <w:t>, § </w:t>
      </w:r>
      <w:r w:rsidRPr="0030224D">
        <w:rPr>
          <w:noProof/>
        </w:rPr>
        <w:t>65</w:t>
      </w:r>
      <w:r>
        <w:rPr>
          <w:noProof/>
        </w:rPr>
        <w:t>, § </w:t>
      </w:r>
      <w:r w:rsidRPr="0030224D">
        <w:rPr>
          <w:noProof/>
        </w:rPr>
        <w:t>67</w:t>
      </w:r>
      <w:r>
        <w:rPr>
          <w:noProof/>
        </w:rPr>
        <w:t>, § </w:t>
      </w:r>
      <w:r w:rsidRPr="0030224D">
        <w:rPr>
          <w:noProof/>
        </w:rPr>
        <w:t>68</w:t>
      </w:r>
      <w:r w:rsidR="00844A0C">
        <w:rPr>
          <w:noProof/>
        </w:rPr>
        <w:t> </w:t>
      </w:r>
      <w:r>
        <w:rPr>
          <w:noProof/>
        </w:rPr>
        <w:t>(</w:t>
      </w:r>
      <w:r w:rsidRPr="0030224D">
        <w:rPr>
          <w:noProof/>
        </w:rPr>
        <w:t>1</w:t>
      </w:r>
      <w:r>
        <w:rPr>
          <w:noProof/>
        </w:rPr>
        <w:t>)</w:t>
      </w:r>
      <w:r w:rsidR="00844A0C">
        <w:rPr>
          <w:noProof/>
        </w:rPr>
        <w:t> </w:t>
      </w:r>
      <w:r w:rsidRPr="0030224D">
        <w:rPr>
          <w:noProof/>
        </w:rPr>
        <w:t>4</w:t>
      </w:r>
      <w:r>
        <w:rPr>
          <w:noProof/>
        </w:rPr>
        <w:t>.</w:t>
      </w:r>
    </w:p>
    <w:p w14:paraId="44D71CE3" w14:textId="77777777" w:rsidR="00857611" w:rsidRPr="00D84C7B" w:rsidRDefault="00857611" w:rsidP="001761FC">
      <w:pPr>
        <w:ind w:left="567"/>
        <w:rPr>
          <w:noProof/>
        </w:rPr>
      </w:pPr>
    </w:p>
    <w:p w14:paraId="0B7C0596" w14:textId="77777777" w:rsidR="00857611" w:rsidRPr="00D84C7B" w:rsidRDefault="00857611" w:rsidP="001761FC">
      <w:pPr>
        <w:ind w:left="567"/>
        <w:rPr>
          <w:noProof/>
        </w:rPr>
      </w:pPr>
      <w:r>
        <w:rPr>
          <w:noProof/>
        </w:rPr>
        <w:t>Met betrekking tot grensoverschrijdende handel in diensten — lokale aanwezigheid:</w:t>
      </w:r>
    </w:p>
    <w:p w14:paraId="2FEF0C28" w14:textId="77777777" w:rsidR="00857611" w:rsidRPr="00D84C7B" w:rsidRDefault="00857611" w:rsidP="001761FC">
      <w:pPr>
        <w:ind w:left="567"/>
        <w:rPr>
          <w:noProof/>
        </w:rPr>
      </w:pPr>
    </w:p>
    <w:p w14:paraId="00B22B02" w14:textId="473E878D" w:rsidR="00857611" w:rsidRPr="00D84C7B" w:rsidRDefault="00857611" w:rsidP="001761FC">
      <w:pPr>
        <w:ind w:left="567"/>
        <w:rPr>
          <w:noProof/>
        </w:rPr>
      </w:pPr>
      <w:r>
        <w:rPr>
          <w:noProof/>
        </w:rPr>
        <w:t>In DK: voor het verlenen van wettelijke auditdiensten is Deense toelating als auditor vereist. Voor toelating is ingezetenschap in een lidstaat van de EER vereist. Op basis van artikel </w:t>
      </w:r>
      <w:r w:rsidRPr="0030224D">
        <w:rPr>
          <w:noProof/>
        </w:rPr>
        <w:t>54</w:t>
      </w:r>
      <w:r>
        <w:rPr>
          <w:noProof/>
        </w:rPr>
        <w:t>, lid </w:t>
      </w:r>
      <w:r w:rsidRPr="0030224D">
        <w:rPr>
          <w:noProof/>
        </w:rPr>
        <w:t>3</w:t>
      </w:r>
      <w:r>
        <w:rPr>
          <w:noProof/>
        </w:rPr>
        <w:t xml:space="preserve">, punt g), van het Verdrag inzake de wettelijke controle van boekhoudbescheiden zijn de stemrechten in erkende auditkantoren en niet-erkende auditkantoren overeenkomstig de regelgeving tot omzetting van Richtlijn </w:t>
      </w:r>
      <w:r w:rsidRPr="0030224D">
        <w:rPr>
          <w:noProof/>
        </w:rPr>
        <w:t>2006</w:t>
      </w:r>
      <w:r>
        <w:rPr>
          <w:noProof/>
        </w:rPr>
        <w:t>/</w:t>
      </w:r>
      <w:r w:rsidRPr="0030224D">
        <w:rPr>
          <w:noProof/>
        </w:rPr>
        <w:t>43</w:t>
      </w:r>
      <w:r>
        <w:rPr>
          <w:noProof/>
        </w:rPr>
        <w:t xml:space="preserve">/EG van de Raad, beperkt tot maximaal </w:t>
      </w:r>
      <w:r w:rsidRPr="0030224D">
        <w:rPr>
          <w:noProof/>
        </w:rPr>
        <w:t>10</w:t>
      </w:r>
      <w:r>
        <w:rPr>
          <w:noProof/>
        </w:rPr>
        <w:t> %.</w:t>
      </w:r>
    </w:p>
    <w:p w14:paraId="4E28A259" w14:textId="77777777" w:rsidR="00857611" w:rsidRPr="00D84C7B" w:rsidRDefault="00857611" w:rsidP="001761FC">
      <w:pPr>
        <w:ind w:left="567"/>
        <w:rPr>
          <w:noProof/>
        </w:rPr>
      </w:pPr>
    </w:p>
    <w:p w14:paraId="07E91A23" w14:textId="02781F18" w:rsidR="00857611" w:rsidRPr="00D84C7B" w:rsidRDefault="00857611" w:rsidP="001761FC">
      <w:pPr>
        <w:ind w:left="567"/>
        <w:rPr>
          <w:noProof/>
        </w:rPr>
      </w:pPr>
      <w:r>
        <w:rPr>
          <w:noProof/>
        </w:rPr>
        <w:t>In FR: (tevens met betrekking tot meestbegunstigingsbehandeling) voor externe controles geldt dat vestiging of ingezetenschap vereist is. Chileense onderdanen mogen in Frankrijk wettelijke auditdiensten verlenen, op voorwaarde van wederkerigheid.</w:t>
      </w:r>
    </w:p>
    <w:p w14:paraId="149C5B94" w14:textId="77777777" w:rsidR="00857611" w:rsidRPr="00D84C7B" w:rsidRDefault="00857611" w:rsidP="001761FC">
      <w:pPr>
        <w:ind w:left="567"/>
        <w:rPr>
          <w:noProof/>
        </w:rPr>
      </w:pPr>
    </w:p>
    <w:p w14:paraId="4D71EC58" w14:textId="77777777" w:rsidR="00857611" w:rsidRPr="00D84C7B" w:rsidRDefault="00857611" w:rsidP="001761FC">
      <w:pPr>
        <w:ind w:left="567"/>
        <w:rPr>
          <w:noProof/>
        </w:rPr>
      </w:pPr>
      <w:r>
        <w:rPr>
          <w:noProof/>
        </w:rPr>
        <w:t>In PL: voor het verlenen van auditdiensten is vestiging in de Europese Unie vereist.</w:t>
      </w:r>
    </w:p>
    <w:p w14:paraId="2684D2EC" w14:textId="77777777" w:rsidR="00857611" w:rsidRPr="00D84C7B" w:rsidRDefault="00857611" w:rsidP="001761FC">
      <w:pPr>
        <w:ind w:left="567"/>
        <w:rPr>
          <w:noProof/>
        </w:rPr>
      </w:pPr>
    </w:p>
    <w:p w14:paraId="509C713D" w14:textId="77777777" w:rsidR="00857611" w:rsidRPr="00D84C7B" w:rsidRDefault="00857611" w:rsidP="001761FC">
      <w:pPr>
        <w:ind w:left="567"/>
        <w:rPr>
          <w:noProof/>
        </w:rPr>
      </w:pPr>
      <w:r>
        <w:rPr>
          <w:noProof/>
        </w:rPr>
        <w:t>Maatregelen:</w:t>
      </w:r>
    </w:p>
    <w:p w14:paraId="1CB11245" w14:textId="77777777" w:rsidR="00857611" w:rsidRPr="00D84C7B" w:rsidRDefault="00857611" w:rsidP="001761FC">
      <w:pPr>
        <w:ind w:left="567"/>
        <w:rPr>
          <w:noProof/>
        </w:rPr>
      </w:pPr>
    </w:p>
    <w:p w14:paraId="5016A420" w14:textId="56A0D685" w:rsidR="00857611" w:rsidRPr="00D84C7B" w:rsidRDefault="00857611" w:rsidP="001761FC">
      <w:pPr>
        <w:ind w:left="567"/>
        <w:rPr>
          <w:noProof/>
        </w:rPr>
      </w:pPr>
      <w:r>
        <w:rPr>
          <w:noProof/>
        </w:rPr>
        <w:t>DK: Revisorloven (Deense Wet inzake erkende auditors en auditkantoren), Wet nr. </w:t>
      </w:r>
      <w:r w:rsidRPr="0030224D">
        <w:rPr>
          <w:noProof/>
        </w:rPr>
        <w:t>1287</w:t>
      </w:r>
      <w:r>
        <w:rPr>
          <w:noProof/>
        </w:rPr>
        <w:t xml:space="preserve"> van </w:t>
      </w:r>
      <w:r w:rsidRPr="0030224D">
        <w:rPr>
          <w:noProof/>
        </w:rPr>
        <w:t>20</w:t>
      </w:r>
      <w:r>
        <w:rPr>
          <w:noProof/>
        </w:rPr>
        <w:t xml:space="preserve"> november </w:t>
      </w:r>
      <w:r w:rsidRPr="0030224D">
        <w:rPr>
          <w:noProof/>
        </w:rPr>
        <w:t>2018</w:t>
      </w:r>
      <w:r>
        <w:rPr>
          <w:noProof/>
        </w:rPr>
        <w:t>.</w:t>
      </w:r>
    </w:p>
    <w:p w14:paraId="0FA34F45" w14:textId="77777777" w:rsidR="00857611" w:rsidRPr="00D84C7B" w:rsidRDefault="00857611" w:rsidP="001761FC">
      <w:pPr>
        <w:ind w:left="567"/>
        <w:rPr>
          <w:noProof/>
        </w:rPr>
      </w:pPr>
    </w:p>
    <w:p w14:paraId="0724D646" w14:textId="367C51EF" w:rsidR="00857611" w:rsidRPr="00D84C7B" w:rsidRDefault="00BC4010" w:rsidP="001761FC">
      <w:pPr>
        <w:ind w:left="567"/>
        <w:rPr>
          <w:noProof/>
        </w:rPr>
      </w:pPr>
      <w:r>
        <w:rPr>
          <w:noProof/>
        </w:rPr>
        <w:br w:type="page"/>
        <w:t>FR: Code de commerce.</w:t>
      </w:r>
    </w:p>
    <w:p w14:paraId="2B3CE47E" w14:textId="77777777" w:rsidR="00857611" w:rsidRPr="00D84C7B" w:rsidRDefault="00857611" w:rsidP="001761FC">
      <w:pPr>
        <w:ind w:left="567"/>
        <w:rPr>
          <w:noProof/>
        </w:rPr>
      </w:pPr>
    </w:p>
    <w:p w14:paraId="5A167DEE" w14:textId="29648403" w:rsidR="00857611" w:rsidRPr="00D84C7B" w:rsidRDefault="00857611" w:rsidP="001761FC">
      <w:pPr>
        <w:ind w:left="567"/>
        <w:rPr>
          <w:noProof/>
        </w:rPr>
      </w:pPr>
      <w:r>
        <w:rPr>
          <w:noProof/>
        </w:rPr>
        <w:t xml:space="preserve">PL: Wet van </w:t>
      </w:r>
      <w:r w:rsidRPr="0030224D">
        <w:rPr>
          <w:noProof/>
        </w:rPr>
        <w:t>11</w:t>
      </w:r>
      <w:r>
        <w:rPr>
          <w:noProof/>
        </w:rPr>
        <w:t xml:space="preserve"> mei </w:t>
      </w:r>
      <w:r w:rsidRPr="0030224D">
        <w:rPr>
          <w:noProof/>
        </w:rPr>
        <w:t>2017</w:t>
      </w:r>
      <w:r>
        <w:rPr>
          <w:noProof/>
        </w:rPr>
        <w:t xml:space="preserve"> betreffende wettelijke auditors, auditkantoren en overheidstoezicht — Pools staatsblad nr. </w:t>
      </w:r>
      <w:r w:rsidRPr="0030224D">
        <w:rPr>
          <w:noProof/>
        </w:rPr>
        <w:t>2017</w:t>
      </w:r>
      <w:r>
        <w:rPr>
          <w:noProof/>
        </w:rPr>
        <w:t>, punt </w:t>
      </w:r>
      <w:r w:rsidRPr="0030224D">
        <w:rPr>
          <w:noProof/>
        </w:rPr>
        <w:t>1089</w:t>
      </w:r>
      <w:r>
        <w:rPr>
          <w:noProof/>
        </w:rPr>
        <w:t>.</w:t>
      </w:r>
    </w:p>
    <w:p w14:paraId="2BE9EA3B" w14:textId="77777777" w:rsidR="00857611" w:rsidRPr="00D84C7B" w:rsidRDefault="00857611" w:rsidP="001761FC">
      <w:pPr>
        <w:ind w:left="567"/>
        <w:rPr>
          <w:noProof/>
        </w:rPr>
      </w:pPr>
    </w:p>
    <w:p w14:paraId="47CB99F2" w14:textId="0673EE28" w:rsidR="00857611" w:rsidRPr="00D84C7B" w:rsidRDefault="00857611" w:rsidP="001761FC">
      <w:pPr>
        <w:ind w:left="567"/>
        <w:rPr>
          <w:noProof/>
        </w:rPr>
      </w:pPr>
      <w:r>
        <w:rPr>
          <w:noProof/>
        </w:rPr>
        <w:t>Met betrekking tot liberalisering van investeringen — nationale behandeling en grensoverschrijdende handel in diensten — nationale behandeling:</w:t>
      </w:r>
    </w:p>
    <w:p w14:paraId="68DDC1D0" w14:textId="77777777" w:rsidR="00857611" w:rsidRPr="00D84C7B" w:rsidRDefault="00857611" w:rsidP="001761FC">
      <w:pPr>
        <w:ind w:left="567"/>
        <w:rPr>
          <w:noProof/>
        </w:rPr>
      </w:pPr>
    </w:p>
    <w:p w14:paraId="1E612DCB" w14:textId="77777777" w:rsidR="00857611" w:rsidRPr="00D84C7B" w:rsidRDefault="00857611" w:rsidP="001761FC">
      <w:pPr>
        <w:ind w:left="567"/>
        <w:rPr>
          <w:noProof/>
        </w:rPr>
      </w:pPr>
      <w:r>
        <w:rPr>
          <w:noProof/>
        </w:rPr>
        <w:t>In CY: vergunningsvereiste, hiervoor wordt een onderzoek naar de economische behoefte uitgevoerd. Belangrijkste criteria: de werkgelegenheid in de subsector. Beroepsverenigingen (personenvennootschappen) van natuurlijke personen zijn toegestaan.</w:t>
      </w:r>
    </w:p>
    <w:p w14:paraId="1126876F" w14:textId="77777777" w:rsidR="00857611" w:rsidRPr="00D84C7B" w:rsidRDefault="00857611" w:rsidP="001761FC">
      <w:pPr>
        <w:ind w:left="567"/>
        <w:rPr>
          <w:noProof/>
        </w:rPr>
      </w:pPr>
    </w:p>
    <w:p w14:paraId="0E267A21" w14:textId="17625685" w:rsidR="00857611" w:rsidRPr="00D84C7B" w:rsidRDefault="00857611" w:rsidP="001761FC">
      <w:pPr>
        <w:ind w:left="567"/>
        <w:rPr>
          <w:noProof/>
        </w:rPr>
      </w:pPr>
      <w:r>
        <w:rPr>
          <w:noProof/>
        </w:rPr>
        <w:t xml:space="preserve">In SK: de bevoegdheid voor het uitvoeren van audits in de Slowaakse Republiek kan uitsluitend worden verleend aan ondernemingen waarvan ten minste </w:t>
      </w:r>
      <w:r w:rsidRPr="0030224D">
        <w:rPr>
          <w:noProof/>
        </w:rPr>
        <w:t>60</w:t>
      </w:r>
      <w:r>
        <w:rPr>
          <w:noProof/>
        </w:rPr>
        <w:t> % van het kapitaal of van de stemrechten in handen is van Slowaakse onderdanen of onderdanen van een lidstaat.</w:t>
      </w:r>
    </w:p>
    <w:p w14:paraId="7527FE6E" w14:textId="77777777" w:rsidR="00857611" w:rsidRPr="00D84C7B" w:rsidRDefault="00857611" w:rsidP="001761FC">
      <w:pPr>
        <w:ind w:left="567"/>
        <w:rPr>
          <w:noProof/>
        </w:rPr>
      </w:pPr>
    </w:p>
    <w:p w14:paraId="1A58B5E1" w14:textId="77777777" w:rsidR="00857611" w:rsidRPr="00D84C7B" w:rsidRDefault="00857611" w:rsidP="001761FC">
      <w:pPr>
        <w:ind w:left="567"/>
        <w:rPr>
          <w:noProof/>
        </w:rPr>
      </w:pPr>
      <w:r>
        <w:rPr>
          <w:noProof/>
        </w:rPr>
        <w:t>Maatregelen:</w:t>
      </w:r>
    </w:p>
    <w:p w14:paraId="58462C36" w14:textId="77777777" w:rsidR="00857611" w:rsidRPr="00D84C7B" w:rsidRDefault="00857611" w:rsidP="001761FC">
      <w:pPr>
        <w:ind w:left="567"/>
        <w:rPr>
          <w:noProof/>
        </w:rPr>
      </w:pPr>
    </w:p>
    <w:p w14:paraId="171B0BA8" w14:textId="37A1113E" w:rsidR="00857611" w:rsidRPr="00D84C7B" w:rsidRDefault="00857611" w:rsidP="001761FC">
      <w:pPr>
        <w:ind w:left="567"/>
        <w:rPr>
          <w:noProof/>
        </w:rPr>
      </w:pPr>
      <w:r>
        <w:rPr>
          <w:noProof/>
        </w:rPr>
        <w:t xml:space="preserve">CY: Wet op de accountants van </w:t>
      </w:r>
      <w:r w:rsidRPr="0030224D">
        <w:rPr>
          <w:noProof/>
        </w:rPr>
        <w:t>2017</w:t>
      </w:r>
      <w:r>
        <w:rPr>
          <w:noProof/>
        </w:rPr>
        <w:t xml:space="preserve"> (Wet </w:t>
      </w:r>
      <w:r w:rsidRPr="0030224D">
        <w:rPr>
          <w:noProof/>
        </w:rPr>
        <w:t>53</w:t>
      </w:r>
      <w:r w:rsidR="00844A0C">
        <w:rPr>
          <w:noProof/>
        </w:rPr>
        <w:t> </w:t>
      </w:r>
      <w:r>
        <w:rPr>
          <w:noProof/>
        </w:rPr>
        <w:t>(I)/</w:t>
      </w:r>
      <w:r w:rsidRPr="0030224D">
        <w:rPr>
          <w:noProof/>
        </w:rPr>
        <w:t>2017</w:t>
      </w:r>
      <w:r>
        <w:rPr>
          <w:noProof/>
        </w:rPr>
        <w:t>).</w:t>
      </w:r>
    </w:p>
    <w:p w14:paraId="039ADF10" w14:textId="77777777" w:rsidR="00857611" w:rsidRPr="00D84C7B" w:rsidRDefault="00857611" w:rsidP="001761FC">
      <w:pPr>
        <w:ind w:left="567"/>
        <w:rPr>
          <w:noProof/>
        </w:rPr>
      </w:pPr>
    </w:p>
    <w:p w14:paraId="676C10AC" w14:textId="6D0F86E2" w:rsidR="00857611" w:rsidRPr="00D84C7B" w:rsidRDefault="00857611" w:rsidP="001761FC">
      <w:pPr>
        <w:ind w:left="567"/>
        <w:rPr>
          <w:noProof/>
        </w:rPr>
      </w:pPr>
      <w:r>
        <w:rPr>
          <w:noProof/>
        </w:rPr>
        <w:t>SK: Wet nr. </w:t>
      </w:r>
      <w:r w:rsidRPr="0030224D">
        <w:rPr>
          <w:noProof/>
        </w:rPr>
        <w:t>423</w:t>
      </w:r>
      <w:r>
        <w:rPr>
          <w:noProof/>
        </w:rPr>
        <w:t>/</w:t>
      </w:r>
      <w:r w:rsidRPr="0030224D">
        <w:rPr>
          <w:noProof/>
        </w:rPr>
        <w:t>2015</w:t>
      </w:r>
      <w:r>
        <w:rPr>
          <w:noProof/>
        </w:rPr>
        <w:t xml:space="preserve"> inzake wettelijke accountantscontroles.</w:t>
      </w:r>
    </w:p>
    <w:p w14:paraId="37C8889A" w14:textId="77777777" w:rsidR="00857611" w:rsidRPr="00D84C7B" w:rsidRDefault="00857611" w:rsidP="001761FC">
      <w:pPr>
        <w:ind w:left="567"/>
        <w:rPr>
          <w:noProof/>
        </w:rPr>
      </w:pPr>
    </w:p>
    <w:p w14:paraId="232D47ED" w14:textId="07B673BB" w:rsidR="00857611" w:rsidRPr="00D84C7B" w:rsidRDefault="00BC4010" w:rsidP="001761FC">
      <w:pPr>
        <w:ind w:left="567"/>
        <w:rPr>
          <w:noProof/>
        </w:rPr>
      </w:pPr>
      <w:r>
        <w:rPr>
          <w:noProof/>
        </w:rPr>
        <w:br w:type="page"/>
        <w:t>Met betrekking tot grensoverschrijdende handel in diensten — nationale behandeling, lokale aanwezigheid:</w:t>
      </w:r>
    </w:p>
    <w:p w14:paraId="1B2D099F" w14:textId="77777777" w:rsidR="00857611" w:rsidRPr="00D84C7B" w:rsidRDefault="00857611" w:rsidP="001761FC">
      <w:pPr>
        <w:ind w:left="567"/>
        <w:rPr>
          <w:noProof/>
        </w:rPr>
      </w:pPr>
    </w:p>
    <w:p w14:paraId="29D6C6EB" w14:textId="64CE5B4A" w:rsidR="00857611" w:rsidRPr="00D84C7B" w:rsidRDefault="00857611" w:rsidP="001761FC">
      <w:pPr>
        <w:ind w:left="567"/>
        <w:rPr>
          <w:noProof/>
        </w:rPr>
      </w:pPr>
      <w:r>
        <w:rPr>
          <w:noProof/>
        </w:rPr>
        <w:t>In DE: evenwel mogen auditors uit derde landen die overeenkomstig artikel </w:t>
      </w:r>
      <w:r w:rsidRPr="0030224D">
        <w:rPr>
          <w:noProof/>
        </w:rPr>
        <w:t>134</w:t>
      </w:r>
      <w:r>
        <w:rPr>
          <w:noProof/>
        </w:rPr>
        <w:t xml:space="preserve"> WPO zijn ingeschreven, de wettelijke controles van de jaarlijkse financiële overzichten uitvoeren of de geconsolideerde financiële overzichten opstellen van ondernemingen met zetel buiten de Europese Unie, waarvan de effecten op een gereglementeerde markt worden verhandeld.</w:t>
      </w:r>
    </w:p>
    <w:p w14:paraId="2F99FB04" w14:textId="77777777" w:rsidR="00857611" w:rsidRPr="00D84C7B" w:rsidRDefault="00857611" w:rsidP="001761FC">
      <w:pPr>
        <w:ind w:left="567"/>
        <w:rPr>
          <w:noProof/>
        </w:rPr>
      </w:pPr>
    </w:p>
    <w:p w14:paraId="413F9388" w14:textId="77777777" w:rsidR="00857611" w:rsidRPr="00960078" w:rsidRDefault="00857611" w:rsidP="001761FC">
      <w:pPr>
        <w:ind w:left="567"/>
        <w:rPr>
          <w:noProof/>
          <w:lang w:val="de-DE"/>
        </w:rPr>
      </w:pPr>
      <w:r w:rsidRPr="00960078">
        <w:rPr>
          <w:noProof/>
          <w:lang w:val="de-DE"/>
        </w:rPr>
        <w:t>Maatregelen:</w:t>
      </w:r>
    </w:p>
    <w:p w14:paraId="3F0BA265" w14:textId="77777777" w:rsidR="00857611" w:rsidRPr="00960078" w:rsidRDefault="00857611" w:rsidP="001761FC">
      <w:pPr>
        <w:ind w:left="567"/>
        <w:rPr>
          <w:noProof/>
          <w:lang w:val="de-DE"/>
        </w:rPr>
      </w:pPr>
    </w:p>
    <w:p w14:paraId="3C61DC4D" w14:textId="7D828880" w:rsidR="00857611" w:rsidRPr="00960078" w:rsidRDefault="00857611" w:rsidP="001761FC">
      <w:pPr>
        <w:ind w:left="567"/>
        <w:rPr>
          <w:noProof/>
          <w:lang w:val="de-DE"/>
        </w:rPr>
      </w:pPr>
      <w:r w:rsidRPr="00960078">
        <w:rPr>
          <w:noProof/>
          <w:lang w:val="de-DE"/>
        </w:rPr>
        <w:t>DE: Handelsgesetzbuch (HGB; Handelswetboek);</w:t>
      </w:r>
    </w:p>
    <w:p w14:paraId="13BB7FDA" w14:textId="77777777" w:rsidR="00BC4010" w:rsidRPr="00960078" w:rsidRDefault="00BC4010" w:rsidP="001761FC">
      <w:pPr>
        <w:ind w:left="567"/>
        <w:rPr>
          <w:noProof/>
          <w:lang w:val="de-DE"/>
        </w:rPr>
      </w:pPr>
    </w:p>
    <w:p w14:paraId="114D4720" w14:textId="77777777" w:rsidR="00857611" w:rsidRPr="00960078" w:rsidRDefault="00857611" w:rsidP="001761FC">
      <w:pPr>
        <w:ind w:left="567"/>
        <w:rPr>
          <w:noProof/>
          <w:lang w:val="de-DE"/>
        </w:rPr>
      </w:pPr>
      <w:r w:rsidRPr="00960078">
        <w:rPr>
          <w:noProof/>
          <w:lang w:val="de-DE"/>
        </w:rPr>
        <w:t>Gesetz über eine Berufsordnung der Wirtschaftsprüfer (Wirtschaftsprüferordnung - WPO; Accountantswet).</w:t>
      </w:r>
    </w:p>
    <w:p w14:paraId="5CAE3F3C" w14:textId="77777777" w:rsidR="00857611" w:rsidRPr="000B1ED2" w:rsidRDefault="00857611" w:rsidP="001761FC">
      <w:pPr>
        <w:ind w:left="567"/>
        <w:rPr>
          <w:noProof/>
          <w:lang w:val="de-DE"/>
        </w:rPr>
      </w:pPr>
    </w:p>
    <w:p w14:paraId="1CE5F325" w14:textId="77777777" w:rsidR="00857611" w:rsidRPr="00D84C7B" w:rsidRDefault="00857611" w:rsidP="001761FC">
      <w:pPr>
        <w:ind w:left="567"/>
        <w:rPr>
          <w:noProof/>
        </w:rPr>
      </w:pPr>
      <w:r>
        <w:rPr>
          <w:noProof/>
        </w:rPr>
        <w:t>Met betrekking tot liberalisering van investeringen — nationale behandeling en grensoverschrijdende handel in diensten — nationale behandeling:</w:t>
      </w:r>
    </w:p>
    <w:p w14:paraId="3CAD90B5" w14:textId="77777777" w:rsidR="00857611" w:rsidRPr="00D84C7B" w:rsidRDefault="00857611" w:rsidP="001761FC">
      <w:pPr>
        <w:ind w:left="567"/>
        <w:rPr>
          <w:noProof/>
        </w:rPr>
      </w:pPr>
    </w:p>
    <w:p w14:paraId="6995476B" w14:textId="77777777" w:rsidR="00857611" w:rsidRPr="00D84C7B" w:rsidRDefault="00857611" w:rsidP="001761FC">
      <w:pPr>
        <w:ind w:left="567"/>
        <w:rPr>
          <w:noProof/>
        </w:rPr>
      </w:pPr>
      <w:r>
        <w:rPr>
          <w:noProof/>
        </w:rPr>
        <w:t>In ES: wettelijke auditors moeten de nationaliteit van een lidstaat hebben. Dit voorbehoud is niet van toepassing op de audits van ondernemingen van buiten de Europese Unie die op een Spaanse gereglementeerde markt zijn genoteerd.</w:t>
      </w:r>
    </w:p>
    <w:p w14:paraId="1EE1C1A5" w14:textId="77777777" w:rsidR="00857611" w:rsidRPr="00D84C7B" w:rsidRDefault="00857611" w:rsidP="001761FC">
      <w:pPr>
        <w:ind w:left="567"/>
        <w:rPr>
          <w:noProof/>
        </w:rPr>
      </w:pPr>
    </w:p>
    <w:p w14:paraId="55CE8E63" w14:textId="77777777" w:rsidR="00857611" w:rsidRPr="00D84C7B" w:rsidRDefault="00857611" w:rsidP="001761FC">
      <w:pPr>
        <w:ind w:left="567"/>
        <w:rPr>
          <w:noProof/>
        </w:rPr>
      </w:pPr>
      <w:r>
        <w:rPr>
          <w:noProof/>
        </w:rPr>
        <w:t>Maatregelen:</w:t>
      </w:r>
    </w:p>
    <w:p w14:paraId="703955B0" w14:textId="77777777" w:rsidR="00857611" w:rsidRPr="00D84C7B" w:rsidRDefault="00857611" w:rsidP="001761FC">
      <w:pPr>
        <w:ind w:left="567"/>
        <w:rPr>
          <w:noProof/>
        </w:rPr>
      </w:pPr>
    </w:p>
    <w:p w14:paraId="62992617" w14:textId="3F0B84BE" w:rsidR="00857611" w:rsidRPr="00D84C7B" w:rsidRDefault="00857611" w:rsidP="001761FC">
      <w:pPr>
        <w:ind w:left="567"/>
        <w:rPr>
          <w:noProof/>
        </w:rPr>
      </w:pPr>
      <w:r>
        <w:rPr>
          <w:noProof/>
        </w:rPr>
        <w:t xml:space="preserve">ES: Ley </w:t>
      </w:r>
      <w:r w:rsidRPr="0030224D">
        <w:rPr>
          <w:noProof/>
        </w:rPr>
        <w:t>22</w:t>
      </w:r>
      <w:r>
        <w:rPr>
          <w:noProof/>
        </w:rPr>
        <w:t>/</w:t>
      </w:r>
      <w:r w:rsidRPr="0030224D">
        <w:rPr>
          <w:noProof/>
        </w:rPr>
        <w:t>2015</w:t>
      </w:r>
      <w:r>
        <w:rPr>
          <w:noProof/>
        </w:rPr>
        <w:t xml:space="preserve">, de </w:t>
      </w:r>
      <w:r w:rsidRPr="0030224D">
        <w:rPr>
          <w:noProof/>
        </w:rPr>
        <w:t>20</w:t>
      </w:r>
      <w:r>
        <w:rPr>
          <w:noProof/>
        </w:rPr>
        <w:t xml:space="preserve"> de julio, de Auditoría de Cuentas (nieuwe wet inzake accountantscontrole: Wet </w:t>
      </w:r>
      <w:r w:rsidRPr="0030224D">
        <w:rPr>
          <w:noProof/>
        </w:rPr>
        <w:t>22</w:t>
      </w:r>
      <w:r>
        <w:rPr>
          <w:noProof/>
        </w:rPr>
        <w:t>/</w:t>
      </w:r>
      <w:r w:rsidRPr="0030224D">
        <w:rPr>
          <w:noProof/>
        </w:rPr>
        <w:t>2015</w:t>
      </w:r>
      <w:r>
        <w:rPr>
          <w:noProof/>
        </w:rPr>
        <w:t xml:space="preserve"> inzake auditdiensten).</w:t>
      </w:r>
    </w:p>
    <w:p w14:paraId="28572297" w14:textId="77777777" w:rsidR="00857611" w:rsidRPr="00D84C7B" w:rsidRDefault="00857611" w:rsidP="001761FC">
      <w:pPr>
        <w:ind w:left="567"/>
        <w:rPr>
          <w:noProof/>
        </w:rPr>
      </w:pPr>
    </w:p>
    <w:p w14:paraId="31D6B35A" w14:textId="37F0479D" w:rsidR="00857611" w:rsidRPr="00D84C7B" w:rsidRDefault="00515E31" w:rsidP="001761FC">
      <w:pPr>
        <w:ind w:left="567"/>
        <w:rPr>
          <w:noProof/>
        </w:rPr>
      </w:pPr>
      <w:r>
        <w:rPr>
          <w:noProof/>
        </w:rPr>
        <w:br w:type="page"/>
        <w:t>Met betrekking tot liberalisering van investeringen — nationale behandeling, meestbegunstigingsbehandeling en grensoverschrijdende handel in diensten — lokale aanwezigheid:</w:t>
      </w:r>
    </w:p>
    <w:p w14:paraId="14AB5BE4" w14:textId="77777777" w:rsidR="00857611" w:rsidRPr="00D84C7B" w:rsidRDefault="00857611" w:rsidP="001761FC">
      <w:pPr>
        <w:ind w:left="567"/>
        <w:rPr>
          <w:noProof/>
        </w:rPr>
      </w:pPr>
    </w:p>
    <w:p w14:paraId="0CF0E54A" w14:textId="77777777" w:rsidR="00857611" w:rsidRPr="00D84C7B" w:rsidRDefault="00857611" w:rsidP="001761FC">
      <w:pPr>
        <w:ind w:left="567"/>
        <w:rPr>
          <w:noProof/>
        </w:rPr>
      </w:pPr>
      <w:r>
        <w:rPr>
          <w:noProof/>
        </w:rPr>
        <w:t>In SI: commerciële aanwezigheid vereist. Een auditkantoor van een derde land mag aandelen bezitten in of een partnerschap vormen met een Sloveens auditkantoor, op voorwaarde dat uit hoofde van de wetgeving van dat derde land het omgekeerde is toegestaan aan Sloveense auditkantoren in dat land (wederkerigheidsvereiste).</w:t>
      </w:r>
    </w:p>
    <w:p w14:paraId="109908D9" w14:textId="77777777" w:rsidR="00857611" w:rsidRPr="00D84C7B" w:rsidRDefault="00857611" w:rsidP="001761FC">
      <w:pPr>
        <w:ind w:left="567"/>
        <w:rPr>
          <w:noProof/>
        </w:rPr>
      </w:pPr>
    </w:p>
    <w:p w14:paraId="59F532D0" w14:textId="77777777" w:rsidR="00857611" w:rsidRPr="00D84C7B" w:rsidRDefault="00857611" w:rsidP="001761FC">
      <w:pPr>
        <w:ind w:left="567"/>
        <w:rPr>
          <w:noProof/>
        </w:rPr>
      </w:pPr>
      <w:r>
        <w:rPr>
          <w:noProof/>
        </w:rPr>
        <w:t>Maatregelen:</w:t>
      </w:r>
    </w:p>
    <w:p w14:paraId="2EAB486E" w14:textId="77777777" w:rsidR="00857611" w:rsidRPr="00D84C7B" w:rsidRDefault="00857611" w:rsidP="001761FC">
      <w:pPr>
        <w:ind w:left="567"/>
        <w:rPr>
          <w:noProof/>
        </w:rPr>
      </w:pPr>
    </w:p>
    <w:p w14:paraId="7C0668E4" w14:textId="77777777" w:rsidR="00857611" w:rsidRPr="00D84C7B" w:rsidRDefault="00857611" w:rsidP="001761FC">
      <w:pPr>
        <w:ind w:left="567"/>
        <w:rPr>
          <w:noProof/>
        </w:rPr>
      </w:pPr>
      <w:r>
        <w:rPr>
          <w:noProof/>
        </w:rPr>
        <w:t>SI: Wet inzake accountantscontrole (ZRev-</w:t>
      </w:r>
      <w:r w:rsidRPr="0030224D">
        <w:rPr>
          <w:noProof/>
        </w:rPr>
        <w:t>2</w:t>
      </w:r>
      <w:r>
        <w:rPr>
          <w:noProof/>
        </w:rPr>
        <w:t>), Staatsblad van de Republiek Slovenië nr. </w:t>
      </w:r>
      <w:r w:rsidRPr="0030224D">
        <w:rPr>
          <w:noProof/>
        </w:rPr>
        <w:t>65</w:t>
      </w:r>
      <w:r>
        <w:rPr>
          <w:noProof/>
        </w:rPr>
        <w:t>/</w:t>
      </w:r>
      <w:r w:rsidRPr="0030224D">
        <w:rPr>
          <w:noProof/>
        </w:rPr>
        <w:t>2008</w:t>
      </w:r>
      <w:r>
        <w:rPr>
          <w:noProof/>
        </w:rPr>
        <w:t xml:space="preserve"> (zoals laatstelijk gewijzigd bij wet nr. </w:t>
      </w:r>
      <w:r w:rsidRPr="0030224D">
        <w:rPr>
          <w:noProof/>
        </w:rPr>
        <w:t>84</w:t>
      </w:r>
      <w:r>
        <w:rPr>
          <w:noProof/>
        </w:rPr>
        <w:t>/</w:t>
      </w:r>
      <w:r w:rsidRPr="0030224D">
        <w:rPr>
          <w:noProof/>
        </w:rPr>
        <w:t>18</w:t>
      </w:r>
      <w:r>
        <w:rPr>
          <w:noProof/>
        </w:rPr>
        <w:t>); en Wet op de ondernemingen (ZGD-</w:t>
      </w:r>
      <w:r w:rsidRPr="0030224D">
        <w:rPr>
          <w:noProof/>
        </w:rPr>
        <w:t>1</w:t>
      </w:r>
      <w:r>
        <w:rPr>
          <w:noProof/>
        </w:rPr>
        <w:t>), Staatsblad van de Republiek Slovenië nr. </w:t>
      </w:r>
      <w:r w:rsidRPr="0030224D">
        <w:rPr>
          <w:noProof/>
        </w:rPr>
        <w:t>42</w:t>
      </w:r>
      <w:r>
        <w:rPr>
          <w:noProof/>
        </w:rPr>
        <w:t>/</w:t>
      </w:r>
      <w:r w:rsidRPr="0030224D">
        <w:rPr>
          <w:noProof/>
        </w:rPr>
        <w:t>2006</w:t>
      </w:r>
      <w:r>
        <w:rPr>
          <w:noProof/>
        </w:rPr>
        <w:t xml:space="preserve"> (zoals laatstelijk gewijzigd bij wet nr. </w:t>
      </w:r>
      <w:r w:rsidRPr="0030224D">
        <w:rPr>
          <w:noProof/>
        </w:rPr>
        <w:t>22</w:t>
      </w:r>
      <w:r>
        <w:rPr>
          <w:noProof/>
        </w:rPr>
        <w:t>/</w:t>
      </w:r>
      <w:r w:rsidRPr="0030224D">
        <w:rPr>
          <w:noProof/>
        </w:rPr>
        <w:t>19</w:t>
      </w:r>
      <w:r>
        <w:rPr>
          <w:noProof/>
        </w:rPr>
        <w:t xml:space="preserve"> — ZPosS).</w:t>
      </w:r>
    </w:p>
    <w:p w14:paraId="1CF2F73B" w14:textId="77777777" w:rsidR="00857611" w:rsidRPr="00D84C7B" w:rsidRDefault="00857611" w:rsidP="001761FC">
      <w:pPr>
        <w:ind w:left="567"/>
        <w:rPr>
          <w:noProof/>
        </w:rPr>
      </w:pPr>
    </w:p>
    <w:p w14:paraId="30034469" w14:textId="77777777" w:rsidR="00857611" w:rsidRPr="00D84C7B" w:rsidRDefault="00857611" w:rsidP="001761FC">
      <w:pPr>
        <w:ind w:left="567"/>
        <w:rPr>
          <w:noProof/>
        </w:rPr>
      </w:pPr>
      <w:r>
        <w:rPr>
          <w:noProof/>
        </w:rPr>
        <w:t>met betrekking tot liberalisering van investeringen — nationale behandeling</w:t>
      </w:r>
    </w:p>
    <w:p w14:paraId="08644FE8" w14:textId="77777777" w:rsidR="00857611" w:rsidRPr="00D84C7B" w:rsidRDefault="00857611" w:rsidP="001761FC">
      <w:pPr>
        <w:ind w:left="567"/>
        <w:rPr>
          <w:noProof/>
        </w:rPr>
      </w:pPr>
    </w:p>
    <w:p w14:paraId="0B5A3001" w14:textId="4BA5BF92" w:rsidR="00857611" w:rsidRPr="00D84C7B" w:rsidRDefault="00857611" w:rsidP="001761FC">
      <w:pPr>
        <w:ind w:left="567"/>
        <w:rPr>
          <w:noProof/>
        </w:rPr>
      </w:pPr>
      <w:r>
        <w:rPr>
          <w:noProof/>
        </w:rPr>
        <w:t>In EE: de meerderheid van de stemmen die door de aandelen van een auditkantoor worden vertegenwoordigd, behoort toe hetzij aan beëdigde auditors die onder toezicht staan van een bevoegde autoriteit van een lidstaat van de EER en die hun kwalificatie in een EER-lidstaat hebben verworven, hetzij aan accountantskantoren. Ten minste driekwart van de personen die een auditkantoor op grond van de wet vertegenwoordigen, moet hun kwalificaties in een lidstaat van de EER hebben verworven.</w:t>
      </w:r>
    </w:p>
    <w:p w14:paraId="1DF05D19" w14:textId="77777777" w:rsidR="00857611" w:rsidRPr="00D84C7B" w:rsidRDefault="00857611" w:rsidP="001761FC">
      <w:pPr>
        <w:ind w:left="567"/>
        <w:rPr>
          <w:noProof/>
        </w:rPr>
      </w:pPr>
    </w:p>
    <w:p w14:paraId="29304D8B" w14:textId="24707C4D" w:rsidR="00857611" w:rsidRPr="00D84C7B" w:rsidRDefault="00515E31" w:rsidP="001761FC">
      <w:pPr>
        <w:ind w:left="567"/>
        <w:rPr>
          <w:noProof/>
        </w:rPr>
      </w:pPr>
      <w:r>
        <w:rPr>
          <w:noProof/>
        </w:rPr>
        <w:br w:type="page"/>
        <w:t>Maatregelen:</w:t>
      </w:r>
    </w:p>
    <w:p w14:paraId="3D1B8F95" w14:textId="77777777" w:rsidR="00857611" w:rsidRPr="00D84C7B" w:rsidRDefault="00857611" w:rsidP="001761FC">
      <w:pPr>
        <w:ind w:left="567"/>
        <w:rPr>
          <w:noProof/>
        </w:rPr>
      </w:pPr>
    </w:p>
    <w:p w14:paraId="656028E9" w14:textId="17F81CAB" w:rsidR="00857611" w:rsidRPr="00D84C7B" w:rsidRDefault="00857611" w:rsidP="001761FC">
      <w:pPr>
        <w:ind w:left="567"/>
        <w:rPr>
          <w:noProof/>
        </w:rPr>
      </w:pPr>
      <w:r>
        <w:rPr>
          <w:noProof/>
        </w:rPr>
        <w:t>EE: Wet op de activiteiten van auditors (Audiitortegevuse seadus) § </w:t>
      </w:r>
      <w:r w:rsidRPr="0030224D">
        <w:rPr>
          <w:noProof/>
        </w:rPr>
        <w:t>76</w:t>
      </w:r>
      <w:r>
        <w:rPr>
          <w:noProof/>
        </w:rPr>
        <w:t>-</w:t>
      </w:r>
      <w:r w:rsidRPr="0030224D">
        <w:rPr>
          <w:noProof/>
        </w:rPr>
        <w:t>77</w:t>
      </w:r>
      <w:r>
        <w:rPr>
          <w:noProof/>
        </w:rPr>
        <w:t>.</w:t>
      </w:r>
    </w:p>
    <w:p w14:paraId="350E4E0F" w14:textId="77777777" w:rsidR="00857611" w:rsidRPr="00D84C7B" w:rsidRDefault="00857611" w:rsidP="001761FC">
      <w:pPr>
        <w:ind w:left="567"/>
        <w:rPr>
          <w:noProof/>
        </w:rPr>
      </w:pPr>
    </w:p>
    <w:p w14:paraId="00D56002" w14:textId="77777777" w:rsidR="00857611" w:rsidRPr="00D84C7B" w:rsidRDefault="00857611" w:rsidP="001761FC">
      <w:pPr>
        <w:ind w:left="567"/>
        <w:rPr>
          <w:noProof/>
        </w:rPr>
      </w:pPr>
      <w:r>
        <w:rPr>
          <w:noProof/>
        </w:rPr>
        <w:t>Met betrekking tot grensoverschrijdende handel in diensten — lokale aanwezigheid:</w:t>
      </w:r>
    </w:p>
    <w:p w14:paraId="14D0D5F1" w14:textId="77777777" w:rsidR="00857611" w:rsidRPr="00D84C7B" w:rsidRDefault="00857611" w:rsidP="001761FC">
      <w:pPr>
        <w:ind w:left="567"/>
        <w:rPr>
          <w:noProof/>
        </w:rPr>
      </w:pPr>
    </w:p>
    <w:p w14:paraId="2AAC2E48" w14:textId="77777777" w:rsidR="00857611" w:rsidRPr="00D84C7B" w:rsidRDefault="00857611" w:rsidP="001761FC">
      <w:pPr>
        <w:ind w:left="567"/>
        <w:rPr>
          <w:noProof/>
        </w:rPr>
      </w:pPr>
      <w:r>
        <w:rPr>
          <w:noProof/>
        </w:rPr>
        <w:t>In BE: vereiste van vestiging in België waar de beroepsactiviteit zal plaatsvinden en waar daarmee verband houdende akten, documenten en correspondentie worden bijgehouden, en vereiste dat ten minste één administrateur of manager van de vestiging een erkend auditor is.</w:t>
      </w:r>
    </w:p>
    <w:p w14:paraId="2A785A2F" w14:textId="77777777" w:rsidR="00857611" w:rsidRPr="00D84C7B" w:rsidRDefault="00857611" w:rsidP="001761FC">
      <w:pPr>
        <w:ind w:left="567"/>
        <w:rPr>
          <w:noProof/>
        </w:rPr>
      </w:pPr>
    </w:p>
    <w:p w14:paraId="66288CFC" w14:textId="77777777" w:rsidR="00857611" w:rsidRPr="00D84C7B" w:rsidRDefault="00857611" w:rsidP="001761FC">
      <w:pPr>
        <w:ind w:left="567"/>
        <w:rPr>
          <w:noProof/>
        </w:rPr>
      </w:pPr>
      <w:r>
        <w:rPr>
          <w:noProof/>
        </w:rPr>
        <w:t>In FI: EER-ingezetenschap is vereist voor ten minste een van de auditors van een Finse vennootschap met beperkte aansprakelijkheid en voor ondernemingen die audits moeten uitvoeren. Een auditor moet een plaatselijk erkend auditor of een plaatselijk erkend auditkantoor zijn.</w:t>
      </w:r>
    </w:p>
    <w:p w14:paraId="3CB581D1" w14:textId="77777777" w:rsidR="00857611" w:rsidRPr="00D84C7B" w:rsidRDefault="00857611" w:rsidP="001761FC">
      <w:pPr>
        <w:ind w:left="567"/>
        <w:rPr>
          <w:noProof/>
        </w:rPr>
      </w:pPr>
    </w:p>
    <w:p w14:paraId="1A41FE0D" w14:textId="77777777" w:rsidR="00857611" w:rsidRPr="00D84C7B" w:rsidRDefault="00857611" w:rsidP="001761FC">
      <w:pPr>
        <w:ind w:left="567"/>
        <w:rPr>
          <w:noProof/>
        </w:rPr>
      </w:pPr>
      <w:r>
        <w:rPr>
          <w:noProof/>
        </w:rPr>
        <w:t>In HR: auditdiensten mogen alleen worden verleend door in Kroatië gevestigde rechtspersonen of door natuurlijke personen die ingezetene van Kroatië zijn.</w:t>
      </w:r>
    </w:p>
    <w:p w14:paraId="70BC0B5E" w14:textId="77777777" w:rsidR="00857611" w:rsidRPr="00D84C7B" w:rsidRDefault="00857611" w:rsidP="001761FC">
      <w:pPr>
        <w:ind w:left="567"/>
        <w:rPr>
          <w:noProof/>
        </w:rPr>
      </w:pPr>
    </w:p>
    <w:p w14:paraId="790CFC65" w14:textId="77777777" w:rsidR="00857611" w:rsidRPr="00D84C7B" w:rsidRDefault="00857611" w:rsidP="001761FC">
      <w:pPr>
        <w:ind w:left="567"/>
        <w:rPr>
          <w:noProof/>
        </w:rPr>
      </w:pPr>
      <w:r>
        <w:rPr>
          <w:noProof/>
        </w:rPr>
        <w:t>In IT: ingezetenschap is vereist voor het verlenen van auditdiensten door natuurlijke personen.</w:t>
      </w:r>
    </w:p>
    <w:p w14:paraId="023BBA96" w14:textId="77777777" w:rsidR="00857611" w:rsidRPr="00D84C7B" w:rsidRDefault="00857611" w:rsidP="001761FC">
      <w:pPr>
        <w:ind w:left="567"/>
        <w:rPr>
          <w:noProof/>
        </w:rPr>
      </w:pPr>
    </w:p>
    <w:p w14:paraId="4871C4C3" w14:textId="77777777" w:rsidR="00857611" w:rsidRPr="00D84C7B" w:rsidRDefault="00857611" w:rsidP="001761FC">
      <w:pPr>
        <w:ind w:left="567"/>
        <w:rPr>
          <w:noProof/>
        </w:rPr>
      </w:pPr>
      <w:r>
        <w:rPr>
          <w:noProof/>
        </w:rPr>
        <w:t>In LT: vestiging in een lidstaat van de EER is vereist voor het verlenen van auditdiensten.</w:t>
      </w:r>
    </w:p>
    <w:p w14:paraId="4F96567E" w14:textId="77777777" w:rsidR="00857611" w:rsidRPr="00D84C7B" w:rsidRDefault="00857611" w:rsidP="001761FC">
      <w:pPr>
        <w:ind w:left="567"/>
        <w:rPr>
          <w:noProof/>
        </w:rPr>
      </w:pPr>
    </w:p>
    <w:p w14:paraId="5580EE99" w14:textId="0A5D67F3" w:rsidR="00857611" w:rsidRPr="00D84C7B" w:rsidRDefault="00515E31" w:rsidP="001761FC">
      <w:pPr>
        <w:ind w:left="567"/>
        <w:rPr>
          <w:noProof/>
        </w:rPr>
      </w:pPr>
      <w:r>
        <w:rPr>
          <w:noProof/>
        </w:rPr>
        <w:br w:type="page"/>
        <w:t>In SE: alleen in Zweden erkende auditors en in Zweden geregistreerde auditkantoren mogen wettelijke auditdiensten uitvoeren. EER-ingezetenschap is vereist. De titels “erkend auditor” en “toegelaten auditor” mogen alleen worden gebruikt door auditors die in Zweden erkend of toegelaten zijn. Auditors van coöperatieve verenigingen of bepaalde andere ondernemingen die niet gecertificeerde of toegelaten accountant zijn, moeten ingezetene van de EER zijn, tenzij de overheid of een door de overheid aangewezen instantie in een specifiek geval anders toestaat.</w:t>
      </w:r>
    </w:p>
    <w:p w14:paraId="4E4E40B8" w14:textId="77777777" w:rsidR="00857611" w:rsidRPr="00D84C7B" w:rsidRDefault="00857611" w:rsidP="001761FC">
      <w:pPr>
        <w:ind w:left="567"/>
        <w:rPr>
          <w:noProof/>
        </w:rPr>
      </w:pPr>
    </w:p>
    <w:p w14:paraId="2B15A438" w14:textId="77777777" w:rsidR="00857611" w:rsidRPr="00D84C7B" w:rsidRDefault="00857611" w:rsidP="001761FC">
      <w:pPr>
        <w:ind w:left="567"/>
        <w:rPr>
          <w:noProof/>
        </w:rPr>
      </w:pPr>
      <w:r>
        <w:rPr>
          <w:noProof/>
        </w:rPr>
        <w:t>Maatregelen:</w:t>
      </w:r>
    </w:p>
    <w:p w14:paraId="7849B5DB" w14:textId="77777777" w:rsidR="00857611" w:rsidRPr="00D84C7B" w:rsidRDefault="00857611" w:rsidP="001761FC">
      <w:pPr>
        <w:ind w:left="567"/>
        <w:rPr>
          <w:noProof/>
        </w:rPr>
      </w:pPr>
    </w:p>
    <w:p w14:paraId="300FEC1B" w14:textId="360C78AB" w:rsidR="00857611" w:rsidRPr="00D84C7B" w:rsidRDefault="00857611" w:rsidP="001761FC">
      <w:pPr>
        <w:ind w:left="567"/>
        <w:rPr>
          <w:noProof/>
        </w:rPr>
      </w:pPr>
      <w:r>
        <w:rPr>
          <w:noProof/>
        </w:rPr>
        <w:t xml:space="preserve">BE: Wet van </w:t>
      </w:r>
      <w:r w:rsidRPr="0030224D">
        <w:rPr>
          <w:noProof/>
        </w:rPr>
        <w:t>22</w:t>
      </w:r>
      <w:r>
        <w:rPr>
          <w:noProof/>
        </w:rPr>
        <w:t xml:space="preserve"> juli </w:t>
      </w:r>
      <w:r w:rsidRPr="0030224D">
        <w:rPr>
          <w:noProof/>
        </w:rPr>
        <w:t>1953</w:t>
      </w:r>
      <w:r>
        <w:rPr>
          <w:noProof/>
        </w:rPr>
        <w:t xml:space="preserve">, houdende oprichting van een Instituut van de Bedrijfsrevisoren en tot organisatie van het publiek toezicht op het beroep van bedrijfsrevisor, gecoördineerd op </w:t>
      </w:r>
      <w:r w:rsidRPr="0030224D">
        <w:rPr>
          <w:noProof/>
        </w:rPr>
        <w:t>30</w:t>
      </w:r>
      <w:r>
        <w:rPr>
          <w:noProof/>
        </w:rPr>
        <w:t xml:space="preserve"> april </w:t>
      </w:r>
      <w:r w:rsidRPr="0030224D">
        <w:rPr>
          <w:noProof/>
        </w:rPr>
        <w:t>2007</w:t>
      </w:r>
      <w:r>
        <w:rPr>
          <w:noProof/>
        </w:rPr>
        <w:t>. (Wet op het accountantsberoep).</w:t>
      </w:r>
    </w:p>
    <w:p w14:paraId="6DE1A1DF" w14:textId="77777777" w:rsidR="00857611" w:rsidRPr="00D84C7B" w:rsidRDefault="00857611" w:rsidP="001761FC">
      <w:pPr>
        <w:ind w:left="567"/>
        <w:rPr>
          <w:noProof/>
        </w:rPr>
      </w:pPr>
    </w:p>
    <w:p w14:paraId="040BCE98" w14:textId="77777777" w:rsidR="00857611" w:rsidRPr="00D84C7B" w:rsidRDefault="00857611" w:rsidP="001761FC">
      <w:pPr>
        <w:ind w:left="567"/>
        <w:rPr>
          <w:noProof/>
        </w:rPr>
      </w:pPr>
      <w:r>
        <w:rPr>
          <w:noProof/>
        </w:rPr>
        <w:t>FI: Tilintarkastuslaki (Wet inzake audits) (</w:t>
      </w:r>
      <w:r w:rsidRPr="0030224D">
        <w:rPr>
          <w:noProof/>
        </w:rPr>
        <w:t>459</w:t>
      </w:r>
      <w:r>
        <w:rPr>
          <w:noProof/>
        </w:rPr>
        <w:t>/</w:t>
      </w:r>
      <w:r w:rsidRPr="0030224D">
        <w:rPr>
          <w:noProof/>
        </w:rPr>
        <w:t>2007</w:t>
      </w:r>
      <w:r>
        <w:rPr>
          <w:noProof/>
        </w:rPr>
        <w:t>), de sectorale wet- en regelgeving schrijft het gebruik van lokaal toegelaten auditors voor.</w:t>
      </w:r>
    </w:p>
    <w:p w14:paraId="540143F5" w14:textId="77777777" w:rsidR="00857611" w:rsidRPr="00D84C7B" w:rsidRDefault="00857611" w:rsidP="001761FC">
      <w:pPr>
        <w:ind w:left="567"/>
        <w:rPr>
          <w:noProof/>
        </w:rPr>
      </w:pPr>
    </w:p>
    <w:p w14:paraId="4F98E452" w14:textId="77777777" w:rsidR="00857611" w:rsidRPr="00D84C7B" w:rsidRDefault="00857611" w:rsidP="001761FC">
      <w:pPr>
        <w:ind w:left="567"/>
        <w:rPr>
          <w:noProof/>
        </w:rPr>
      </w:pPr>
      <w:r>
        <w:rPr>
          <w:noProof/>
        </w:rPr>
        <w:t>HR: Wet inzake accountantscontrole (OG </w:t>
      </w:r>
      <w:r w:rsidRPr="0030224D">
        <w:rPr>
          <w:noProof/>
        </w:rPr>
        <w:t>146</w:t>
      </w:r>
      <w:r>
        <w:rPr>
          <w:noProof/>
        </w:rPr>
        <w:t>/</w:t>
      </w:r>
      <w:r w:rsidRPr="0030224D">
        <w:rPr>
          <w:noProof/>
        </w:rPr>
        <w:t>05</w:t>
      </w:r>
      <w:r>
        <w:rPr>
          <w:noProof/>
        </w:rPr>
        <w:t xml:space="preserve">, </w:t>
      </w:r>
      <w:r w:rsidRPr="0030224D">
        <w:rPr>
          <w:noProof/>
        </w:rPr>
        <w:t>139</w:t>
      </w:r>
      <w:r>
        <w:rPr>
          <w:noProof/>
        </w:rPr>
        <w:t>/</w:t>
      </w:r>
      <w:r w:rsidRPr="0030224D">
        <w:rPr>
          <w:noProof/>
        </w:rPr>
        <w:t>08</w:t>
      </w:r>
      <w:r>
        <w:rPr>
          <w:noProof/>
        </w:rPr>
        <w:t xml:space="preserve">, </w:t>
      </w:r>
      <w:r w:rsidRPr="0030224D">
        <w:rPr>
          <w:noProof/>
        </w:rPr>
        <w:t>144</w:t>
      </w:r>
      <w:r>
        <w:rPr>
          <w:noProof/>
        </w:rPr>
        <w:t>/</w:t>
      </w:r>
      <w:r w:rsidRPr="0030224D">
        <w:rPr>
          <w:noProof/>
        </w:rPr>
        <w:t>12</w:t>
      </w:r>
      <w:r>
        <w:rPr>
          <w:noProof/>
        </w:rPr>
        <w:t>), artikel </w:t>
      </w:r>
      <w:r w:rsidRPr="0030224D">
        <w:rPr>
          <w:noProof/>
        </w:rPr>
        <w:t>3</w:t>
      </w:r>
      <w:r>
        <w:rPr>
          <w:noProof/>
        </w:rPr>
        <w:t>.</w:t>
      </w:r>
    </w:p>
    <w:p w14:paraId="377C0138" w14:textId="77777777" w:rsidR="00857611" w:rsidRPr="00D84C7B" w:rsidRDefault="00857611" w:rsidP="001761FC">
      <w:pPr>
        <w:ind w:left="567"/>
        <w:rPr>
          <w:noProof/>
        </w:rPr>
      </w:pPr>
    </w:p>
    <w:p w14:paraId="2B479C9C" w14:textId="0186EE34" w:rsidR="00857611" w:rsidRPr="00D84C7B" w:rsidRDefault="00857611" w:rsidP="001761FC">
      <w:pPr>
        <w:ind w:left="567"/>
        <w:rPr>
          <w:noProof/>
        </w:rPr>
      </w:pPr>
      <w:r>
        <w:rPr>
          <w:noProof/>
        </w:rPr>
        <w:t xml:space="preserve">IT: Wetsbesluit </w:t>
      </w:r>
      <w:r w:rsidRPr="0030224D">
        <w:rPr>
          <w:noProof/>
        </w:rPr>
        <w:t>58</w:t>
      </w:r>
      <w:r>
        <w:rPr>
          <w:noProof/>
        </w:rPr>
        <w:t>/</w:t>
      </w:r>
      <w:r w:rsidRPr="0030224D">
        <w:rPr>
          <w:noProof/>
        </w:rPr>
        <w:t>1998</w:t>
      </w:r>
      <w:r>
        <w:rPr>
          <w:noProof/>
        </w:rPr>
        <w:t>, artikelen </w:t>
      </w:r>
      <w:r w:rsidRPr="0030224D">
        <w:rPr>
          <w:noProof/>
        </w:rPr>
        <w:t>155</w:t>
      </w:r>
      <w:r>
        <w:rPr>
          <w:noProof/>
        </w:rPr>
        <w:t xml:space="preserve">, </w:t>
      </w:r>
      <w:r w:rsidRPr="0030224D">
        <w:rPr>
          <w:noProof/>
        </w:rPr>
        <w:t>158</w:t>
      </w:r>
      <w:r>
        <w:rPr>
          <w:noProof/>
        </w:rPr>
        <w:t xml:space="preserve"> en</w:t>
      </w:r>
      <w:r w:rsidR="00844A0C">
        <w:rPr>
          <w:noProof/>
        </w:rPr>
        <w:t> </w:t>
      </w:r>
      <w:r w:rsidRPr="0030224D">
        <w:rPr>
          <w:noProof/>
        </w:rPr>
        <w:t>161</w:t>
      </w:r>
      <w:r>
        <w:rPr>
          <w:noProof/>
        </w:rPr>
        <w:t>;</w:t>
      </w:r>
    </w:p>
    <w:p w14:paraId="58A0F1C4" w14:textId="77777777" w:rsidR="00515E31" w:rsidRPr="00D84C7B" w:rsidRDefault="00515E31" w:rsidP="001761FC">
      <w:pPr>
        <w:ind w:left="567"/>
        <w:rPr>
          <w:noProof/>
        </w:rPr>
      </w:pPr>
    </w:p>
    <w:p w14:paraId="754FC949" w14:textId="77777777" w:rsidR="00857611" w:rsidRPr="00D84C7B" w:rsidRDefault="00857611" w:rsidP="001761FC">
      <w:pPr>
        <w:ind w:left="567"/>
        <w:rPr>
          <w:noProof/>
        </w:rPr>
      </w:pPr>
      <w:r>
        <w:rPr>
          <w:noProof/>
        </w:rPr>
        <w:t xml:space="preserve">Decreet </w:t>
      </w:r>
      <w:r w:rsidRPr="0030224D">
        <w:rPr>
          <w:noProof/>
        </w:rPr>
        <w:t>99</w:t>
      </w:r>
      <w:r>
        <w:rPr>
          <w:noProof/>
        </w:rPr>
        <w:t>/</w:t>
      </w:r>
      <w:r w:rsidRPr="0030224D">
        <w:rPr>
          <w:noProof/>
        </w:rPr>
        <w:t>1998</w:t>
      </w:r>
      <w:r>
        <w:rPr>
          <w:noProof/>
        </w:rPr>
        <w:t xml:space="preserve"> van de president van de republiek; en Wetsbesluit </w:t>
      </w:r>
      <w:r w:rsidRPr="0030224D">
        <w:rPr>
          <w:noProof/>
        </w:rPr>
        <w:t>39</w:t>
      </w:r>
      <w:r>
        <w:rPr>
          <w:noProof/>
        </w:rPr>
        <w:t>/</w:t>
      </w:r>
      <w:r w:rsidRPr="0030224D">
        <w:rPr>
          <w:noProof/>
        </w:rPr>
        <w:t>2010</w:t>
      </w:r>
      <w:r>
        <w:rPr>
          <w:noProof/>
        </w:rPr>
        <w:t>, artikel </w:t>
      </w:r>
      <w:r w:rsidRPr="0030224D">
        <w:rPr>
          <w:noProof/>
        </w:rPr>
        <w:t>2</w:t>
      </w:r>
      <w:r>
        <w:rPr>
          <w:noProof/>
        </w:rPr>
        <w:t>.</w:t>
      </w:r>
    </w:p>
    <w:p w14:paraId="10E9F3B4" w14:textId="77777777" w:rsidR="00857611" w:rsidRPr="00D84C7B" w:rsidRDefault="00857611" w:rsidP="001761FC">
      <w:pPr>
        <w:ind w:left="567"/>
        <w:rPr>
          <w:noProof/>
        </w:rPr>
      </w:pPr>
    </w:p>
    <w:p w14:paraId="7A36EF5E" w14:textId="77777777" w:rsidR="00857611" w:rsidRPr="00D84C7B" w:rsidRDefault="00857611" w:rsidP="001761FC">
      <w:pPr>
        <w:ind w:left="567"/>
        <w:rPr>
          <w:noProof/>
        </w:rPr>
      </w:pPr>
      <w:r>
        <w:rPr>
          <w:noProof/>
        </w:rPr>
        <w:t xml:space="preserve">LT: Wet inzake accountantscontrole van </w:t>
      </w:r>
      <w:r w:rsidRPr="0030224D">
        <w:rPr>
          <w:noProof/>
        </w:rPr>
        <w:t>15</w:t>
      </w:r>
      <w:r>
        <w:rPr>
          <w:noProof/>
        </w:rPr>
        <w:t xml:space="preserve"> juni </w:t>
      </w:r>
      <w:r w:rsidRPr="0030224D">
        <w:rPr>
          <w:noProof/>
        </w:rPr>
        <w:t>1999</w:t>
      </w:r>
      <w:r>
        <w:rPr>
          <w:noProof/>
        </w:rPr>
        <w:t xml:space="preserve"> nr. VIII-</w:t>
      </w:r>
      <w:r w:rsidRPr="0030224D">
        <w:rPr>
          <w:noProof/>
        </w:rPr>
        <w:t>1227</w:t>
      </w:r>
      <w:r>
        <w:rPr>
          <w:noProof/>
        </w:rPr>
        <w:t xml:space="preserve"> (nieuwe versie van </w:t>
      </w:r>
      <w:r w:rsidRPr="0030224D">
        <w:rPr>
          <w:noProof/>
        </w:rPr>
        <w:t>3</w:t>
      </w:r>
      <w:r>
        <w:rPr>
          <w:noProof/>
        </w:rPr>
        <w:t xml:space="preserve"> juli </w:t>
      </w:r>
      <w:r w:rsidRPr="0030224D">
        <w:rPr>
          <w:noProof/>
        </w:rPr>
        <w:t>2008</w:t>
      </w:r>
      <w:r>
        <w:rPr>
          <w:noProof/>
        </w:rPr>
        <w:t xml:space="preserve"> nr. X</w:t>
      </w:r>
      <w:r w:rsidRPr="0030224D">
        <w:rPr>
          <w:noProof/>
        </w:rPr>
        <w:t>1676</w:t>
      </w:r>
      <w:r>
        <w:rPr>
          <w:noProof/>
        </w:rPr>
        <w:t>).</w:t>
      </w:r>
    </w:p>
    <w:p w14:paraId="2889E515" w14:textId="77777777" w:rsidR="00857611" w:rsidRPr="00D84C7B" w:rsidRDefault="00857611" w:rsidP="001761FC">
      <w:pPr>
        <w:ind w:left="567"/>
        <w:rPr>
          <w:noProof/>
        </w:rPr>
      </w:pPr>
    </w:p>
    <w:p w14:paraId="4D261AE3" w14:textId="75592356" w:rsidR="00857611" w:rsidRPr="00D84C7B" w:rsidRDefault="00515E31" w:rsidP="001761FC">
      <w:pPr>
        <w:ind w:left="567"/>
        <w:rPr>
          <w:noProof/>
        </w:rPr>
      </w:pPr>
      <w:r>
        <w:rPr>
          <w:noProof/>
        </w:rPr>
        <w:br w:type="page"/>
        <w:t>SE: Revisorslagen (Wet betreffende auditors) (</w:t>
      </w:r>
      <w:r w:rsidRPr="0030224D">
        <w:rPr>
          <w:noProof/>
        </w:rPr>
        <w:t>2001</w:t>
      </w:r>
      <w:r>
        <w:rPr>
          <w:noProof/>
        </w:rPr>
        <w:t>:</w:t>
      </w:r>
      <w:r w:rsidRPr="0030224D">
        <w:rPr>
          <w:noProof/>
        </w:rPr>
        <w:t>883</w:t>
      </w:r>
      <w:r>
        <w:rPr>
          <w:noProof/>
        </w:rPr>
        <w:t>);</w:t>
      </w:r>
    </w:p>
    <w:p w14:paraId="77AD9C8A" w14:textId="77777777" w:rsidR="00515E31" w:rsidRPr="00D84C7B" w:rsidRDefault="00515E31" w:rsidP="001761FC">
      <w:pPr>
        <w:ind w:left="567"/>
        <w:rPr>
          <w:noProof/>
        </w:rPr>
      </w:pPr>
    </w:p>
    <w:p w14:paraId="49E26283" w14:textId="5A5B558A" w:rsidR="00857611" w:rsidRPr="00D84C7B" w:rsidRDefault="00857611" w:rsidP="001761FC">
      <w:pPr>
        <w:ind w:left="567"/>
        <w:rPr>
          <w:noProof/>
        </w:rPr>
      </w:pPr>
      <w:r>
        <w:rPr>
          <w:noProof/>
        </w:rPr>
        <w:t>Revisionslag (Wet inzake accountantscontrole) (</w:t>
      </w:r>
      <w:r w:rsidRPr="0030224D">
        <w:rPr>
          <w:noProof/>
        </w:rPr>
        <w:t>1999</w:t>
      </w:r>
      <w:r>
        <w:rPr>
          <w:noProof/>
        </w:rPr>
        <w:t>:</w:t>
      </w:r>
      <w:r w:rsidRPr="0030224D">
        <w:rPr>
          <w:noProof/>
        </w:rPr>
        <w:t>1079</w:t>
      </w:r>
      <w:r>
        <w:rPr>
          <w:noProof/>
        </w:rPr>
        <w:t>);</w:t>
      </w:r>
    </w:p>
    <w:p w14:paraId="7CED6F43" w14:textId="77777777" w:rsidR="00515E31" w:rsidRPr="00D84C7B" w:rsidRDefault="00515E31" w:rsidP="001761FC">
      <w:pPr>
        <w:ind w:left="567"/>
        <w:rPr>
          <w:noProof/>
        </w:rPr>
      </w:pPr>
    </w:p>
    <w:p w14:paraId="0CEA1296" w14:textId="3BD25F44" w:rsidR="00857611" w:rsidRPr="00D84C7B" w:rsidRDefault="00857611" w:rsidP="001761FC">
      <w:pPr>
        <w:ind w:left="567"/>
        <w:rPr>
          <w:noProof/>
        </w:rPr>
      </w:pPr>
      <w:r>
        <w:rPr>
          <w:noProof/>
        </w:rPr>
        <w:t>Aktiebolagslagen (Vennootschapswet) (</w:t>
      </w:r>
      <w:r w:rsidRPr="0030224D">
        <w:rPr>
          <w:noProof/>
        </w:rPr>
        <w:t>2005</w:t>
      </w:r>
      <w:r>
        <w:rPr>
          <w:noProof/>
        </w:rPr>
        <w:t>:</w:t>
      </w:r>
      <w:r w:rsidRPr="0030224D">
        <w:rPr>
          <w:noProof/>
        </w:rPr>
        <w:t>551</w:t>
      </w:r>
      <w:r>
        <w:rPr>
          <w:noProof/>
        </w:rPr>
        <w:t>);</w:t>
      </w:r>
    </w:p>
    <w:p w14:paraId="109D8C59" w14:textId="77777777" w:rsidR="00515E31" w:rsidRPr="00D84C7B" w:rsidRDefault="00515E31" w:rsidP="001761FC">
      <w:pPr>
        <w:ind w:left="567"/>
        <w:rPr>
          <w:noProof/>
        </w:rPr>
      </w:pPr>
    </w:p>
    <w:p w14:paraId="0AD7B38D" w14:textId="071DE13E" w:rsidR="00857611" w:rsidRPr="00D84C7B" w:rsidRDefault="00857611" w:rsidP="001761FC">
      <w:pPr>
        <w:ind w:left="567"/>
        <w:rPr>
          <w:noProof/>
        </w:rPr>
      </w:pPr>
      <w:r>
        <w:rPr>
          <w:noProof/>
        </w:rPr>
        <w:t>Lag om ekonomiska föreningar (Wet op coöperatieve economische verenigingen) (</w:t>
      </w:r>
      <w:r w:rsidRPr="0030224D">
        <w:rPr>
          <w:noProof/>
        </w:rPr>
        <w:t>2018</w:t>
      </w:r>
      <w:r>
        <w:rPr>
          <w:noProof/>
        </w:rPr>
        <w:t>:</w:t>
      </w:r>
      <w:r w:rsidRPr="0030224D">
        <w:rPr>
          <w:noProof/>
        </w:rPr>
        <w:t>672</w:t>
      </w:r>
      <w:r>
        <w:rPr>
          <w:noProof/>
        </w:rPr>
        <w:t>); en</w:t>
      </w:r>
    </w:p>
    <w:p w14:paraId="2056AFC3" w14:textId="77777777" w:rsidR="00515E31" w:rsidRPr="00D84C7B" w:rsidRDefault="00515E31" w:rsidP="001761FC">
      <w:pPr>
        <w:ind w:left="567"/>
        <w:rPr>
          <w:noProof/>
        </w:rPr>
      </w:pPr>
    </w:p>
    <w:p w14:paraId="100FDE66" w14:textId="77777777" w:rsidR="00857611" w:rsidRPr="00D84C7B" w:rsidRDefault="00857611" w:rsidP="001761FC">
      <w:pPr>
        <w:ind w:left="567"/>
        <w:rPr>
          <w:noProof/>
        </w:rPr>
      </w:pPr>
      <w:r>
        <w:rPr>
          <w:noProof/>
        </w:rPr>
        <w:t>andere, waarin de voorwaarden om gebruik te maken van erkende auditors zijn geregeld.</w:t>
      </w:r>
    </w:p>
    <w:p w14:paraId="4BD3AF0B" w14:textId="77777777" w:rsidR="00857611" w:rsidRPr="00D84C7B" w:rsidRDefault="00857611" w:rsidP="004B453C">
      <w:pPr>
        <w:rPr>
          <w:noProof/>
        </w:rPr>
      </w:pPr>
    </w:p>
    <w:p w14:paraId="7964A565" w14:textId="5D9A1AD2" w:rsidR="00857611" w:rsidRPr="00D84C7B" w:rsidRDefault="00857611" w:rsidP="00515E31">
      <w:pPr>
        <w:ind w:left="567" w:hanging="567"/>
        <w:rPr>
          <w:noProof/>
        </w:rPr>
      </w:pPr>
      <w:bookmarkStart w:id="104" w:name="_Toc452570605"/>
      <w:bookmarkStart w:id="105" w:name="_Toc5371298"/>
      <w:r>
        <w:rPr>
          <w:noProof/>
        </w:rPr>
        <w:t>e)</w:t>
      </w:r>
      <w:r>
        <w:rPr>
          <w:noProof/>
        </w:rPr>
        <w:tab/>
        <w:t>Diensten van belastingconsulenten</w:t>
      </w:r>
      <w:bookmarkEnd w:id="104"/>
      <w:r>
        <w:rPr>
          <w:noProof/>
        </w:rPr>
        <w:t xml:space="preserve"> (CPC</w:t>
      </w:r>
      <w:r w:rsidR="00844A0C">
        <w:rPr>
          <w:noProof/>
        </w:rPr>
        <w:t> </w:t>
      </w:r>
      <w:r w:rsidRPr="0030224D">
        <w:rPr>
          <w:noProof/>
        </w:rPr>
        <w:t>863</w:t>
      </w:r>
      <w:r>
        <w:rPr>
          <w:noProof/>
        </w:rPr>
        <w:t>, met uitzondering van rechtskundig advies en rechtskundige vertegenwoordiging in belastingaangelegenheden, die als rechtskundige diensten moeten worden beschouwd)</w:t>
      </w:r>
      <w:bookmarkEnd w:id="105"/>
    </w:p>
    <w:p w14:paraId="2529FA1F" w14:textId="77777777" w:rsidR="00857611" w:rsidRPr="00D84C7B" w:rsidRDefault="00857611" w:rsidP="004B453C">
      <w:pPr>
        <w:rPr>
          <w:noProof/>
        </w:rPr>
      </w:pPr>
    </w:p>
    <w:p w14:paraId="566D366D" w14:textId="77777777" w:rsidR="00857611" w:rsidRPr="00D84C7B" w:rsidRDefault="00857611" w:rsidP="001761FC">
      <w:pPr>
        <w:ind w:left="567"/>
        <w:rPr>
          <w:noProof/>
        </w:rPr>
      </w:pPr>
      <w:r>
        <w:rPr>
          <w:noProof/>
        </w:rPr>
        <w:t>Met betrekking tot liberalisering van investeringen — nationale behandeling en grensoverschrijdende handel in diensten — lokale aanwezigheid:</w:t>
      </w:r>
    </w:p>
    <w:p w14:paraId="36CDD228" w14:textId="77777777" w:rsidR="00857611" w:rsidRPr="00D84C7B" w:rsidRDefault="00857611" w:rsidP="001761FC">
      <w:pPr>
        <w:ind w:left="567"/>
        <w:rPr>
          <w:noProof/>
        </w:rPr>
      </w:pPr>
    </w:p>
    <w:p w14:paraId="11042B37" w14:textId="77777777" w:rsidR="00857611" w:rsidRPr="00D84C7B" w:rsidRDefault="00857611" w:rsidP="001761FC">
      <w:pPr>
        <w:ind w:left="567"/>
        <w:rPr>
          <w:noProof/>
        </w:rPr>
      </w:pPr>
      <w:r>
        <w:rPr>
          <w:noProof/>
        </w:rPr>
        <w:t xml:space="preserve">In AT: maximaal </w:t>
      </w:r>
      <w:r w:rsidRPr="0030224D">
        <w:rPr>
          <w:noProof/>
        </w:rPr>
        <w:t>25</w:t>
      </w:r>
      <w:r>
        <w:rPr>
          <w:noProof/>
        </w:rPr>
        <w:t> % van het kapitaal en de stemrechten van een Oostenrijkse onderneming mag in handen zijn van naar het recht van hun land van herkomst gekwalificeerde buitenlandse belastingadviseurs. De dienstverlener moet een kantoor of zetel in een lidstaat van de EER hebben.</w:t>
      </w:r>
    </w:p>
    <w:p w14:paraId="67FA98EC" w14:textId="77777777" w:rsidR="00857611" w:rsidRPr="00D84C7B" w:rsidRDefault="00857611" w:rsidP="001761FC">
      <w:pPr>
        <w:ind w:left="567"/>
        <w:rPr>
          <w:noProof/>
        </w:rPr>
      </w:pPr>
    </w:p>
    <w:p w14:paraId="13C97B91" w14:textId="4C0719D2" w:rsidR="00857611" w:rsidRPr="00D84C7B" w:rsidRDefault="00515E31" w:rsidP="001761FC">
      <w:pPr>
        <w:ind w:left="567"/>
        <w:rPr>
          <w:noProof/>
        </w:rPr>
      </w:pPr>
      <w:r>
        <w:rPr>
          <w:noProof/>
        </w:rPr>
        <w:br w:type="page"/>
        <w:t>Maatregelen:</w:t>
      </w:r>
    </w:p>
    <w:p w14:paraId="33961762" w14:textId="77777777" w:rsidR="00857611" w:rsidRPr="00D84C7B" w:rsidRDefault="00857611" w:rsidP="001761FC">
      <w:pPr>
        <w:ind w:left="567"/>
        <w:rPr>
          <w:noProof/>
        </w:rPr>
      </w:pPr>
    </w:p>
    <w:p w14:paraId="022261EB" w14:textId="4EA232F3" w:rsidR="00857611" w:rsidRPr="00D84C7B" w:rsidRDefault="00857611" w:rsidP="001761FC">
      <w:pPr>
        <w:ind w:left="567"/>
        <w:rPr>
          <w:noProof/>
        </w:rPr>
      </w:pPr>
      <w:r>
        <w:rPr>
          <w:noProof/>
        </w:rPr>
        <w:t>AT: Wirtschaftstreuhandberufsgesetz (Wet op de accountants en de accountancy, BGBl. I Nr. </w:t>
      </w:r>
      <w:r w:rsidRPr="0030224D">
        <w:rPr>
          <w:noProof/>
        </w:rPr>
        <w:t>58</w:t>
      </w:r>
      <w:r>
        <w:rPr>
          <w:noProof/>
        </w:rPr>
        <w:t>/</w:t>
      </w:r>
      <w:r w:rsidRPr="0030224D">
        <w:rPr>
          <w:noProof/>
        </w:rPr>
        <w:t>1999</w:t>
      </w:r>
      <w:r>
        <w:rPr>
          <w:noProof/>
        </w:rPr>
        <w:t>), § </w:t>
      </w:r>
      <w:r w:rsidRPr="0030224D">
        <w:rPr>
          <w:noProof/>
        </w:rPr>
        <w:t>12</w:t>
      </w:r>
      <w:r>
        <w:rPr>
          <w:noProof/>
        </w:rPr>
        <w:t>, § </w:t>
      </w:r>
      <w:r w:rsidRPr="0030224D">
        <w:rPr>
          <w:noProof/>
        </w:rPr>
        <w:t>65</w:t>
      </w:r>
      <w:r>
        <w:rPr>
          <w:noProof/>
        </w:rPr>
        <w:t>, § </w:t>
      </w:r>
      <w:r w:rsidRPr="0030224D">
        <w:rPr>
          <w:noProof/>
        </w:rPr>
        <w:t>67</w:t>
      </w:r>
      <w:r>
        <w:rPr>
          <w:noProof/>
        </w:rPr>
        <w:t>, § </w:t>
      </w:r>
      <w:r w:rsidRPr="0030224D">
        <w:rPr>
          <w:noProof/>
        </w:rPr>
        <w:t>68</w:t>
      </w:r>
      <w:r w:rsidR="00844A0C">
        <w:rPr>
          <w:noProof/>
        </w:rPr>
        <w:t> </w:t>
      </w:r>
      <w:r>
        <w:rPr>
          <w:noProof/>
        </w:rPr>
        <w:t>(</w:t>
      </w:r>
      <w:r w:rsidRPr="0030224D">
        <w:rPr>
          <w:noProof/>
        </w:rPr>
        <w:t>1</w:t>
      </w:r>
      <w:r>
        <w:rPr>
          <w:noProof/>
        </w:rPr>
        <w:t>)</w:t>
      </w:r>
      <w:r w:rsidR="00844A0C">
        <w:rPr>
          <w:noProof/>
        </w:rPr>
        <w:t> </w:t>
      </w:r>
      <w:r w:rsidRPr="0030224D">
        <w:rPr>
          <w:noProof/>
        </w:rPr>
        <w:t>4</w:t>
      </w:r>
      <w:r>
        <w:rPr>
          <w:noProof/>
        </w:rPr>
        <w:t>.</w:t>
      </w:r>
    </w:p>
    <w:p w14:paraId="7C1325BF" w14:textId="77777777" w:rsidR="00857611" w:rsidRPr="00D84C7B" w:rsidRDefault="00857611" w:rsidP="001761FC">
      <w:pPr>
        <w:ind w:left="567"/>
        <w:rPr>
          <w:noProof/>
        </w:rPr>
      </w:pPr>
    </w:p>
    <w:p w14:paraId="059C0522" w14:textId="77777777" w:rsidR="00857611" w:rsidRPr="00D84C7B" w:rsidRDefault="00857611" w:rsidP="001761FC">
      <w:pPr>
        <w:ind w:left="567"/>
        <w:rPr>
          <w:noProof/>
        </w:rPr>
      </w:pPr>
      <w:r>
        <w:rPr>
          <w:noProof/>
        </w:rPr>
        <w:t>Met betrekking tot grensoverschrijdende handel in diensten — lokale aanwezigheid:</w:t>
      </w:r>
    </w:p>
    <w:p w14:paraId="4D7D8D64" w14:textId="77777777" w:rsidR="00857611" w:rsidRPr="00D84C7B" w:rsidRDefault="00857611" w:rsidP="001761FC">
      <w:pPr>
        <w:ind w:left="567"/>
        <w:rPr>
          <w:noProof/>
        </w:rPr>
      </w:pPr>
    </w:p>
    <w:p w14:paraId="64A61D54" w14:textId="4456ABBC" w:rsidR="00857611" w:rsidRPr="00D84C7B" w:rsidRDefault="00857611" w:rsidP="001761FC">
      <w:pPr>
        <w:ind w:left="567"/>
        <w:rPr>
          <w:noProof/>
        </w:rPr>
      </w:pPr>
      <w:r>
        <w:rPr>
          <w:noProof/>
        </w:rPr>
        <w:t>In FR: vestiging of ingezetenschap is vereist.</w:t>
      </w:r>
    </w:p>
    <w:p w14:paraId="53BFFDD9" w14:textId="77777777" w:rsidR="00857611" w:rsidRPr="00D84C7B" w:rsidRDefault="00857611" w:rsidP="001761FC">
      <w:pPr>
        <w:ind w:left="567"/>
        <w:rPr>
          <w:noProof/>
        </w:rPr>
      </w:pPr>
    </w:p>
    <w:p w14:paraId="077A61FA" w14:textId="77777777" w:rsidR="00857611" w:rsidRPr="00960078" w:rsidRDefault="00857611" w:rsidP="001761FC">
      <w:pPr>
        <w:ind w:left="567"/>
        <w:rPr>
          <w:noProof/>
          <w:lang w:val="fr-FR"/>
        </w:rPr>
      </w:pPr>
      <w:r w:rsidRPr="00960078">
        <w:rPr>
          <w:noProof/>
          <w:lang w:val="fr-FR"/>
        </w:rPr>
        <w:t>Maatregelen:</w:t>
      </w:r>
    </w:p>
    <w:p w14:paraId="7D0D55C2" w14:textId="77777777" w:rsidR="00857611" w:rsidRPr="000B1ED2" w:rsidRDefault="00857611" w:rsidP="001761FC">
      <w:pPr>
        <w:ind w:left="567"/>
        <w:rPr>
          <w:noProof/>
          <w:lang w:val="fr-BE"/>
        </w:rPr>
      </w:pPr>
    </w:p>
    <w:p w14:paraId="039FFE8C" w14:textId="18D069DD" w:rsidR="00857611" w:rsidRPr="00960078" w:rsidRDefault="00857611" w:rsidP="001761FC">
      <w:pPr>
        <w:ind w:left="567"/>
        <w:rPr>
          <w:noProof/>
          <w:lang w:val="fr-FR"/>
        </w:rPr>
      </w:pPr>
      <w:r w:rsidRPr="00960078">
        <w:rPr>
          <w:noProof/>
          <w:lang w:val="fr-FR"/>
        </w:rPr>
        <w:t>FR: Ordonnance</w:t>
      </w:r>
      <w:r w:rsidR="00844A0C">
        <w:rPr>
          <w:noProof/>
          <w:lang w:val="fr-FR"/>
        </w:rPr>
        <w:t> </w:t>
      </w:r>
      <w:r w:rsidRPr="0030224D">
        <w:rPr>
          <w:noProof/>
          <w:lang w:val="fr-FR"/>
        </w:rPr>
        <w:t>45</w:t>
      </w:r>
      <w:r w:rsidRPr="00960078">
        <w:rPr>
          <w:noProof/>
          <w:lang w:val="fr-FR"/>
        </w:rPr>
        <w:t>-</w:t>
      </w:r>
      <w:r w:rsidRPr="0030224D">
        <w:rPr>
          <w:noProof/>
          <w:lang w:val="fr-FR"/>
        </w:rPr>
        <w:t>2138</w:t>
      </w:r>
      <w:r w:rsidRPr="00960078">
        <w:rPr>
          <w:noProof/>
          <w:lang w:val="fr-FR"/>
        </w:rPr>
        <w:t xml:space="preserve"> du </w:t>
      </w:r>
      <w:r w:rsidRPr="0030224D">
        <w:rPr>
          <w:noProof/>
          <w:lang w:val="fr-FR"/>
        </w:rPr>
        <w:t>19</w:t>
      </w:r>
      <w:r w:rsidRPr="00960078">
        <w:rPr>
          <w:noProof/>
          <w:lang w:val="fr-FR"/>
        </w:rPr>
        <w:t xml:space="preserve"> septembre </w:t>
      </w:r>
      <w:r w:rsidRPr="0030224D">
        <w:rPr>
          <w:noProof/>
          <w:lang w:val="fr-FR"/>
        </w:rPr>
        <w:t>1945</w:t>
      </w:r>
      <w:r w:rsidRPr="00960078">
        <w:rPr>
          <w:noProof/>
          <w:lang w:val="fr-FR"/>
        </w:rPr>
        <w:t>.</w:t>
      </w:r>
    </w:p>
    <w:p w14:paraId="2BF4F922" w14:textId="77777777" w:rsidR="00857611" w:rsidRPr="000B1ED2" w:rsidRDefault="00857611" w:rsidP="001761FC">
      <w:pPr>
        <w:ind w:left="567"/>
        <w:rPr>
          <w:noProof/>
          <w:lang w:val="fr-BE"/>
        </w:rPr>
      </w:pPr>
    </w:p>
    <w:p w14:paraId="700650A2" w14:textId="77777777" w:rsidR="00857611" w:rsidRPr="00D84C7B" w:rsidRDefault="00857611" w:rsidP="001761FC">
      <w:pPr>
        <w:ind w:left="567"/>
        <w:rPr>
          <w:noProof/>
        </w:rPr>
      </w:pPr>
      <w:r>
        <w:rPr>
          <w:noProof/>
        </w:rPr>
        <w:t>Met betrekking tot liberalisering van investeringen — nationale behandeling en grensoverschrijdende handel in diensten — nationale behandeling:</w:t>
      </w:r>
    </w:p>
    <w:p w14:paraId="3D505B66" w14:textId="77777777" w:rsidR="00857611" w:rsidRPr="00D84C7B" w:rsidRDefault="00857611" w:rsidP="001761FC">
      <w:pPr>
        <w:ind w:left="567"/>
        <w:rPr>
          <w:noProof/>
        </w:rPr>
      </w:pPr>
    </w:p>
    <w:p w14:paraId="4ECF3E55" w14:textId="77777777" w:rsidR="00857611" w:rsidRPr="00D84C7B" w:rsidRDefault="00857611" w:rsidP="001761FC">
      <w:pPr>
        <w:ind w:left="567"/>
        <w:rPr>
          <w:noProof/>
        </w:rPr>
      </w:pPr>
      <w:r>
        <w:rPr>
          <w:noProof/>
        </w:rPr>
        <w:t>In BG: belastingadviseurs moeten de nationaliteit van een lidstaat hebben.</w:t>
      </w:r>
    </w:p>
    <w:p w14:paraId="7F971A64" w14:textId="77777777" w:rsidR="00857611" w:rsidRPr="00D84C7B" w:rsidRDefault="00857611" w:rsidP="001761FC">
      <w:pPr>
        <w:ind w:left="567"/>
        <w:rPr>
          <w:noProof/>
        </w:rPr>
      </w:pPr>
    </w:p>
    <w:p w14:paraId="62DC7486" w14:textId="77777777" w:rsidR="00857611" w:rsidRPr="00D84C7B" w:rsidRDefault="00857611" w:rsidP="001761FC">
      <w:pPr>
        <w:ind w:left="567"/>
        <w:rPr>
          <w:noProof/>
        </w:rPr>
      </w:pPr>
      <w:r>
        <w:rPr>
          <w:noProof/>
        </w:rPr>
        <w:t>Maatregelen:</w:t>
      </w:r>
    </w:p>
    <w:p w14:paraId="3E6F1ECF" w14:textId="77777777" w:rsidR="00857611" w:rsidRPr="00D84C7B" w:rsidRDefault="00857611" w:rsidP="001761FC">
      <w:pPr>
        <w:ind w:left="567"/>
        <w:rPr>
          <w:noProof/>
        </w:rPr>
      </w:pPr>
    </w:p>
    <w:p w14:paraId="47FDB4C7" w14:textId="477674EA" w:rsidR="00857611" w:rsidRPr="00D84C7B" w:rsidRDefault="00857611" w:rsidP="001761FC">
      <w:pPr>
        <w:ind w:left="567"/>
        <w:rPr>
          <w:noProof/>
        </w:rPr>
      </w:pPr>
      <w:r>
        <w:rPr>
          <w:noProof/>
        </w:rPr>
        <w:t>BG: Wet op de financiële administratie;</w:t>
      </w:r>
    </w:p>
    <w:p w14:paraId="267016DE" w14:textId="77777777" w:rsidR="00515E31" w:rsidRPr="00D84C7B" w:rsidRDefault="00515E31" w:rsidP="001761FC">
      <w:pPr>
        <w:ind w:left="567"/>
        <w:rPr>
          <w:noProof/>
        </w:rPr>
      </w:pPr>
    </w:p>
    <w:p w14:paraId="6B0D1E5E" w14:textId="77777777" w:rsidR="00857611" w:rsidRPr="00D84C7B" w:rsidRDefault="00857611" w:rsidP="001761FC">
      <w:pPr>
        <w:ind w:left="567"/>
        <w:rPr>
          <w:noProof/>
        </w:rPr>
      </w:pPr>
      <w:r>
        <w:rPr>
          <w:noProof/>
        </w:rPr>
        <w:t>Wet inzake onafhankelijke financiële audits; Wet op de inkomstenbelasting voor natuurlijke personen; en Wet op de vennootschapsbelasting.</w:t>
      </w:r>
    </w:p>
    <w:p w14:paraId="7152E173" w14:textId="77777777" w:rsidR="00857611" w:rsidRPr="00D84C7B" w:rsidRDefault="00857611" w:rsidP="001761FC">
      <w:pPr>
        <w:ind w:left="567"/>
        <w:rPr>
          <w:noProof/>
        </w:rPr>
      </w:pPr>
    </w:p>
    <w:p w14:paraId="139FE8CC" w14:textId="3529FEAB" w:rsidR="00857611" w:rsidRPr="00D84C7B" w:rsidRDefault="00515E31" w:rsidP="001761FC">
      <w:pPr>
        <w:ind w:left="567"/>
        <w:rPr>
          <w:noProof/>
        </w:rPr>
      </w:pPr>
      <w:r>
        <w:rPr>
          <w:noProof/>
        </w:rPr>
        <w:br w:type="page"/>
        <w:t>Met betrekking tot grensoverschrijdende handel in diensten — lokale aanwezigheid:</w:t>
      </w:r>
    </w:p>
    <w:p w14:paraId="78B2A2DD" w14:textId="77777777" w:rsidR="00857611" w:rsidRPr="00D84C7B" w:rsidRDefault="00857611" w:rsidP="001761FC">
      <w:pPr>
        <w:ind w:left="567"/>
        <w:rPr>
          <w:noProof/>
        </w:rPr>
      </w:pPr>
    </w:p>
    <w:p w14:paraId="781EE06F" w14:textId="77777777" w:rsidR="00857611" w:rsidRPr="00D84C7B" w:rsidRDefault="00857611" w:rsidP="001761FC">
      <w:pPr>
        <w:ind w:left="567"/>
        <w:rPr>
          <w:noProof/>
        </w:rPr>
      </w:pPr>
      <w:r>
        <w:rPr>
          <w:noProof/>
        </w:rPr>
        <w:t>In HU: ingezetenschap van een lidstaat van de EER is vereist voor het verlenen van belastingadviesdiensten voor zover verleend door een natuurlijke persoon die zich op het grondgebied van Hongarije bevindt.</w:t>
      </w:r>
    </w:p>
    <w:p w14:paraId="5394EEBF" w14:textId="77777777" w:rsidR="00857611" w:rsidRPr="00D84C7B" w:rsidRDefault="00857611" w:rsidP="001761FC">
      <w:pPr>
        <w:ind w:left="567"/>
        <w:rPr>
          <w:noProof/>
        </w:rPr>
      </w:pPr>
    </w:p>
    <w:p w14:paraId="1397E8EF" w14:textId="77777777" w:rsidR="00857611" w:rsidRPr="00D84C7B" w:rsidRDefault="00857611" w:rsidP="001761FC">
      <w:pPr>
        <w:ind w:left="567"/>
        <w:rPr>
          <w:noProof/>
        </w:rPr>
      </w:pPr>
      <w:r>
        <w:rPr>
          <w:noProof/>
        </w:rPr>
        <w:t>In IT: ingezetenschap is vereist.</w:t>
      </w:r>
    </w:p>
    <w:p w14:paraId="45CFE09B" w14:textId="77777777" w:rsidR="00857611" w:rsidRPr="00D84C7B" w:rsidRDefault="00857611" w:rsidP="001761FC">
      <w:pPr>
        <w:ind w:left="567"/>
        <w:rPr>
          <w:noProof/>
        </w:rPr>
      </w:pPr>
    </w:p>
    <w:p w14:paraId="52E87499" w14:textId="77777777" w:rsidR="00857611" w:rsidRPr="00D84C7B" w:rsidRDefault="00857611" w:rsidP="001761FC">
      <w:pPr>
        <w:ind w:left="567"/>
        <w:rPr>
          <w:noProof/>
        </w:rPr>
      </w:pPr>
      <w:r>
        <w:rPr>
          <w:noProof/>
        </w:rPr>
        <w:t>Maatregelen:</w:t>
      </w:r>
    </w:p>
    <w:p w14:paraId="3ACDE6B4" w14:textId="77777777" w:rsidR="00857611" w:rsidRPr="00D84C7B" w:rsidRDefault="00857611" w:rsidP="001761FC">
      <w:pPr>
        <w:ind w:left="567"/>
        <w:rPr>
          <w:noProof/>
        </w:rPr>
      </w:pPr>
    </w:p>
    <w:p w14:paraId="0818480F" w14:textId="78CB5F32" w:rsidR="00857611" w:rsidRPr="00D84C7B" w:rsidRDefault="00857611" w:rsidP="001761FC">
      <w:pPr>
        <w:ind w:left="567"/>
        <w:rPr>
          <w:noProof/>
        </w:rPr>
      </w:pPr>
      <w:r>
        <w:rPr>
          <w:noProof/>
        </w:rPr>
        <w:t>HU: Wet</w:t>
      </w:r>
      <w:r w:rsidR="00844A0C">
        <w:rPr>
          <w:noProof/>
        </w:rPr>
        <w:t> </w:t>
      </w:r>
      <w:r>
        <w:rPr>
          <w:noProof/>
        </w:rPr>
        <w:t xml:space="preserve">XCII van </w:t>
      </w:r>
      <w:r w:rsidRPr="0030224D">
        <w:rPr>
          <w:noProof/>
        </w:rPr>
        <w:t>2003</w:t>
      </w:r>
      <w:r>
        <w:rPr>
          <w:noProof/>
        </w:rPr>
        <w:t xml:space="preserve"> betreffende de voorschriften inzake belastingheffing; en</w:t>
      </w:r>
    </w:p>
    <w:p w14:paraId="313D070A" w14:textId="77777777" w:rsidR="00515E31" w:rsidRPr="00D84C7B" w:rsidRDefault="00515E31" w:rsidP="001761FC">
      <w:pPr>
        <w:ind w:left="567"/>
        <w:rPr>
          <w:noProof/>
        </w:rPr>
      </w:pPr>
    </w:p>
    <w:p w14:paraId="26911190" w14:textId="6BB79388" w:rsidR="00857611" w:rsidRPr="00D84C7B" w:rsidRDefault="00857611" w:rsidP="001761FC">
      <w:pPr>
        <w:ind w:left="567"/>
        <w:rPr>
          <w:noProof/>
        </w:rPr>
      </w:pPr>
      <w:r>
        <w:rPr>
          <w:noProof/>
        </w:rPr>
        <w:t>Decreet nr. </w:t>
      </w:r>
      <w:r w:rsidRPr="0030224D">
        <w:rPr>
          <w:noProof/>
        </w:rPr>
        <w:t>26</w:t>
      </w:r>
      <w:r>
        <w:rPr>
          <w:noProof/>
        </w:rPr>
        <w:t>/</w:t>
      </w:r>
      <w:r w:rsidRPr="0030224D">
        <w:rPr>
          <w:noProof/>
        </w:rPr>
        <w:t>2008</w:t>
      </w:r>
      <w:r>
        <w:rPr>
          <w:noProof/>
        </w:rPr>
        <w:t xml:space="preserve"> van het Ministerie van Financiën betreffende de verlening van vergunningen voor en de registratie van de activiteiten van belastingconsulenten.</w:t>
      </w:r>
    </w:p>
    <w:p w14:paraId="265B77F0" w14:textId="77777777" w:rsidR="00857611" w:rsidRPr="00D84C7B" w:rsidRDefault="00857611" w:rsidP="001761FC">
      <w:pPr>
        <w:ind w:left="567"/>
        <w:rPr>
          <w:noProof/>
        </w:rPr>
      </w:pPr>
    </w:p>
    <w:p w14:paraId="1E14F5A0" w14:textId="77777777" w:rsidR="00857611" w:rsidRPr="00D84C7B" w:rsidRDefault="00857611" w:rsidP="001761FC">
      <w:pPr>
        <w:ind w:left="567"/>
        <w:rPr>
          <w:noProof/>
        </w:rPr>
      </w:pPr>
      <w:r>
        <w:rPr>
          <w:noProof/>
        </w:rPr>
        <w:t xml:space="preserve">IT: Wetsbesluit </w:t>
      </w:r>
      <w:r w:rsidRPr="0030224D">
        <w:rPr>
          <w:noProof/>
        </w:rPr>
        <w:t>139</w:t>
      </w:r>
      <w:r>
        <w:rPr>
          <w:noProof/>
        </w:rPr>
        <w:t>/</w:t>
      </w:r>
      <w:r w:rsidRPr="0030224D">
        <w:rPr>
          <w:noProof/>
        </w:rPr>
        <w:t>2005</w:t>
      </w:r>
      <w:r>
        <w:rPr>
          <w:noProof/>
        </w:rPr>
        <w:t xml:space="preserve">; en Wet </w:t>
      </w:r>
      <w:r w:rsidRPr="0030224D">
        <w:rPr>
          <w:noProof/>
        </w:rPr>
        <w:t>248</w:t>
      </w:r>
      <w:r>
        <w:rPr>
          <w:noProof/>
        </w:rPr>
        <w:t>/</w:t>
      </w:r>
      <w:r w:rsidRPr="0030224D">
        <w:rPr>
          <w:noProof/>
        </w:rPr>
        <w:t>2006</w:t>
      </w:r>
      <w:r>
        <w:rPr>
          <w:noProof/>
        </w:rPr>
        <w:t>.</w:t>
      </w:r>
    </w:p>
    <w:p w14:paraId="251FC0E3" w14:textId="77777777" w:rsidR="00857611" w:rsidRPr="00D84C7B" w:rsidRDefault="00857611" w:rsidP="004B453C">
      <w:pPr>
        <w:rPr>
          <w:noProof/>
        </w:rPr>
      </w:pPr>
      <w:bookmarkStart w:id="106" w:name="_Toc5371299"/>
    </w:p>
    <w:p w14:paraId="4E377C10" w14:textId="5B86F415" w:rsidR="00857611" w:rsidRPr="00D84C7B" w:rsidRDefault="00857611" w:rsidP="00515E31">
      <w:pPr>
        <w:ind w:left="567" w:hanging="567"/>
        <w:rPr>
          <w:noProof/>
        </w:rPr>
      </w:pPr>
      <w:bookmarkStart w:id="107" w:name="_Toc452570606"/>
      <w:r>
        <w:rPr>
          <w:noProof/>
        </w:rPr>
        <w:t>f)</w:t>
      </w:r>
      <w:r>
        <w:rPr>
          <w:noProof/>
        </w:rPr>
        <w:tab/>
        <w:t>Diensten van architecten en stedenbouwkundigen, diensten van ingenieurs en geïntegreerde diensten van ingenieurs</w:t>
      </w:r>
      <w:bookmarkEnd w:id="107"/>
      <w:r>
        <w:rPr>
          <w:noProof/>
        </w:rPr>
        <w:t xml:space="preserve">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w:t>
      </w:r>
      <w:r w:rsidRPr="0030224D">
        <w:rPr>
          <w:noProof/>
        </w:rPr>
        <w:t>8674</w:t>
      </w:r>
      <w:r>
        <w:rPr>
          <w:noProof/>
        </w:rPr>
        <w:t>)</w:t>
      </w:r>
      <w:bookmarkEnd w:id="106"/>
    </w:p>
    <w:p w14:paraId="419F431C" w14:textId="77777777" w:rsidR="00857611" w:rsidRPr="00D84C7B" w:rsidRDefault="00857611" w:rsidP="00515E31">
      <w:pPr>
        <w:rPr>
          <w:noProof/>
        </w:rPr>
      </w:pPr>
    </w:p>
    <w:p w14:paraId="15DE6616" w14:textId="28841F9E" w:rsidR="00857611" w:rsidRPr="00D84C7B" w:rsidRDefault="00857611" w:rsidP="001761FC">
      <w:pPr>
        <w:ind w:left="567"/>
        <w:rPr>
          <w:noProof/>
        </w:rPr>
      </w:pPr>
      <w:r>
        <w:rPr>
          <w:noProof/>
        </w:rPr>
        <w:t>Met betrekking tot liberalisering van investeringen — nationale behandeling en grensoverschrijdende handel in diensten — nationale behandeling:</w:t>
      </w:r>
    </w:p>
    <w:p w14:paraId="0FFF1676" w14:textId="77777777" w:rsidR="00857611" w:rsidRPr="00D84C7B" w:rsidRDefault="00857611" w:rsidP="001761FC">
      <w:pPr>
        <w:ind w:left="567"/>
        <w:rPr>
          <w:noProof/>
        </w:rPr>
      </w:pPr>
    </w:p>
    <w:p w14:paraId="480D76BF" w14:textId="5C0FD6AF" w:rsidR="00857611" w:rsidRPr="00D84C7B" w:rsidRDefault="00515E31" w:rsidP="001761FC">
      <w:pPr>
        <w:ind w:left="567"/>
        <w:rPr>
          <w:noProof/>
        </w:rPr>
      </w:pPr>
      <w:r>
        <w:rPr>
          <w:noProof/>
        </w:rPr>
        <w:br w:type="page"/>
        <w:t>In BG: ingezetenschap in de EER of de Zwitserse Bondsstaat is vereist voor architectuur-, stedenbouwkundige en ingenieursdiensten die door natuurlijke personen worden verricht. Voor bouwkundige of technische projecten van nationaal of regionaal belang moeten buitenlandse investeerders werken in partnerschap met of als onderaannemers van lokale investeerders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w:t>
      </w:r>
    </w:p>
    <w:p w14:paraId="47915AF9" w14:textId="77777777" w:rsidR="00857611" w:rsidRPr="00D84C7B" w:rsidRDefault="00857611" w:rsidP="001761FC">
      <w:pPr>
        <w:ind w:left="567"/>
        <w:rPr>
          <w:noProof/>
        </w:rPr>
      </w:pPr>
    </w:p>
    <w:p w14:paraId="2E5BD747" w14:textId="77777777" w:rsidR="00857611" w:rsidRPr="00D84C7B" w:rsidRDefault="00857611" w:rsidP="001761FC">
      <w:pPr>
        <w:ind w:left="567"/>
        <w:rPr>
          <w:noProof/>
        </w:rPr>
      </w:pPr>
      <w:r>
        <w:rPr>
          <w:noProof/>
        </w:rPr>
        <w:t>Maatregelen:</w:t>
      </w:r>
    </w:p>
    <w:p w14:paraId="145E89F3" w14:textId="77777777" w:rsidR="00857611" w:rsidRPr="00D84C7B" w:rsidRDefault="00857611" w:rsidP="001761FC">
      <w:pPr>
        <w:ind w:left="567"/>
        <w:rPr>
          <w:noProof/>
        </w:rPr>
      </w:pPr>
    </w:p>
    <w:p w14:paraId="09DEE9E0" w14:textId="505EB4A2" w:rsidR="00857611" w:rsidRPr="00D84C7B" w:rsidRDefault="00857611" w:rsidP="001761FC">
      <w:pPr>
        <w:ind w:left="567"/>
        <w:rPr>
          <w:noProof/>
        </w:rPr>
      </w:pPr>
      <w:r>
        <w:rPr>
          <w:noProof/>
        </w:rPr>
        <w:t>BG: Wet op de ruimtelijke ordening;</w:t>
      </w:r>
    </w:p>
    <w:p w14:paraId="5C449D91" w14:textId="77777777" w:rsidR="00515E31" w:rsidRPr="00D84C7B" w:rsidRDefault="00515E31" w:rsidP="001761FC">
      <w:pPr>
        <w:ind w:left="567"/>
        <w:rPr>
          <w:noProof/>
        </w:rPr>
      </w:pPr>
    </w:p>
    <w:p w14:paraId="47BEEB80" w14:textId="4F5DA109" w:rsidR="00857611" w:rsidRPr="00D84C7B" w:rsidRDefault="00857611" w:rsidP="001761FC">
      <w:pPr>
        <w:ind w:left="567"/>
        <w:rPr>
          <w:noProof/>
        </w:rPr>
      </w:pPr>
      <w:r>
        <w:rPr>
          <w:noProof/>
        </w:rPr>
        <w:t>Wet op de Kamer van Bouwnijverheid; en</w:t>
      </w:r>
    </w:p>
    <w:p w14:paraId="55F7BC8C" w14:textId="77777777" w:rsidR="00515E31" w:rsidRPr="00D84C7B" w:rsidRDefault="00515E31" w:rsidP="001761FC">
      <w:pPr>
        <w:ind w:left="567"/>
        <w:rPr>
          <w:noProof/>
        </w:rPr>
      </w:pPr>
    </w:p>
    <w:p w14:paraId="025D5F07" w14:textId="77777777" w:rsidR="00857611" w:rsidRPr="00D84C7B" w:rsidRDefault="00857611" w:rsidP="001761FC">
      <w:pPr>
        <w:ind w:left="567"/>
        <w:rPr>
          <w:noProof/>
        </w:rPr>
      </w:pPr>
      <w:r>
        <w:rPr>
          <w:noProof/>
        </w:rPr>
        <w:t>Wet op de Kamers van architecten en ingenieurs voor projectontwerp en -ontwikkeling.</w:t>
      </w:r>
    </w:p>
    <w:p w14:paraId="531334A2" w14:textId="77777777" w:rsidR="00857611" w:rsidRPr="00D84C7B" w:rsidRDefault="00857611" w:rsidP="001761FC">
      <w:pPr>
        <w:ind w:left="567"/>
        <w:rPr>
          <w:noProof/>
        </w:rPr>
      </w:pPr>
    </w:p>
    <w:p w14:paraId="22D70153" w14:textId="77777777" w:rsidR="00857611" w:rsidRPr="00D84C7B" w:rsidRDefault="00857611" w:rsidP="001761FC">
      <w:pPr>
        <w:ind w:left="567"/>
        <w:rPr>
          <w:noProof/>
        </w:rPr>
      </w:pPr>
      <w:r>
        <w:rPr>
          <w:noProof/>
        </w:rPr>
        <w:t>Met betrekking tot liberalisering van investeringen — nationale behandeling en grensoverschrijdende handel in diensten — nationale behandeling:</w:t>
      </w:r>
    </w:p>
    <w:p w14:paraId="2D5A88CC" w14:textId="77777777" w:rsidR="00857611" w:rsidRPr="00D84C7B" w:rsidRDefault="00857611" w:rsidP="001761FC">
      <w:pPr>
        <w:ind w:left="567"/>
        <w:rPr>
          <w:noProof/>
        </w:rPr>
      </w:pPr>
    </w:p>
    <w:p w14:paraId="053EC411" w14:textId="6CA1123B" w:rsidR="00857611" w:rsidRPr="00D84C7B" w:rsidRDefault="00857611" w:rsidP="001761FC">
      <w:pPr>
        <w:ind w:left="567"/>
        <w:rPr>
          <w:noProof/>
        </w:rPr>
      </w:pPr>
      <w:r>
        <w:rPr>
          <w:noProof/>
        </w:rPr>
        <w:t>In HR: een ontwerp of een project van een buitenlands architect, ingenieur of stedenbouwkundige moet worden goedgekeurd door een bevoegde natuurlijke of rechtspersoon in Kroatië met het oog op de naleving van de Kroatische wetgeving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w:t>
      </w:r>
      <w:r w:rsidRPr="0030224D">
        <w:rPr>
          <w:noProof/>
        </w:rPr>
        <w:t>8674</w:t>
      </w:r>
      <w:r>
        <w:rPr>
          <w:noProof/>
        </w:rPr>
        <w:t>).</w:t>
      </w:r>
    </w:p>
    <w:p w14:paraId="53F47E5E" w14:textId="77777777" w:rsidR="00857611" w:rsidRPr="00D84C7B" w:rsidRDefault="00857611" w:rsidP="001761FC">
      <w:pPr>
        <w:ind w:left="567"/>
        <w:rPr>
          <w:noProof/>
        </w:rPr>
      </w:pPr>
    </w:p>
    <w:p w14:paraId="65A0ACD8" w14:textId="77777777" w:rsidR="00857611" w:rsidRPr="00D84C7B" w:rsidRDefault="00857611" w:rsidP="001761FC">
      <w:pPr>
        <w:ind w:left="567"/>
        <w:rPr>
          <w:noProof/>
        </w:rPr>
      </w:pPr>
      <w:r>
        <w:rPr>
          <w:noProof/>
        </w:rPr>
        <w:t>Maatregelen:</w:t>
      </w:r>
    </w:p>
    <w:p w14:paraId="6013CC5C" w14:textId="77777777" w:rsidR="00857611" w:rsidRPr="00D84C7B" w:rsidRDefault="00857611" w:rsidP="001761FC">
      <w:pPr>
        <w:ind w:left="567"/>
        <w:rPr>
          <w:noProof/>
        </w:rPr>
      </w:pPr>
    </w:p>
    <w:p w14:paraId="7293C2DB" w14:textId="52B6DC46" w:rsidR="00857611" w:rsidRPr="00D84C7B" w:rsidRDefault="00857611" w:rsidP="001761FC">
      <w:pPr>
        <w:ind w:left="567"/>
        <w:rPr>
          <w:noProof/>
        </w:rPr>
      </w:pPr>
      <w:r>
        <w:rPr>
          <w:noProof/>
        </w:rPr>
        <w:t>HR: Wet op de ruimtelijke ordening en bouwactiviteiten (OG</w:t>
      </w:r>
      <w:r w:rsidR="00844A0C">
        <w:rPr>
          <w:noProof/>
        </w:rPr>
        <w:t> </w:t>
      </w:r>
      <w:r w:rsidRPr="0030224D">
        <w:rPr>
          <w:noProof/>
        </w:rPr>
        <w:t>118</w:t>
      </w:r>
      <w:r>
        <w:rPr>
          <w:noProof/>
        </w:rPr>
        <w:t>/</w:t>
      </w:r>
      <w:r w:rsidRPr="0030224D">
        <w:rPr>
          <w:noProof/>
        </w:rPr>
        <w:t>18</w:t>
      </w:r>
      <w:r>
        <w:rPr>
          <w:noProof/>
        </w:rPr>
        <w:t xml:space="preserve">, </w:t>
      </w:r>
      <w:r w:rsidRPr="0030224D">
        <w:rPr>
          <w:noProof/>
        </w:rPr>
        <w:t>110</w:t>
      </w:r>
      <w:r>
        <w:rPr>
          <w:noProof/>
        </w:rPr>
        <w:t>/</w:t>
      </w:r>
      <w:r w:rsidRPr="0030224D">
        <w:rPr>
          <w:noProof/>
        </w:rPr>
        <w:t>19</w:t>
      </w:r>
      <w:r>
        <w:rPr>
          <w:noProof/>
        </w:rPr>
        <w:t>);</w:t>
      </w:r>
    </w:p>
    <w:p w14:paraId="24DF28B6" w14:textId="77777777" w:rsidR="00515E31" w:rsidRPr="00D84C7B" w:rsidRDefault="00515E31" w:rsidP="001761FC">
      <w:pPr>
        <w:ind w:left="567"/>
        <w:rPr>
          <w:noProof/>
        </w:rPr>
      </w:pPr>
    </w:p>
    <w:p w14:paraId="29A738CE" w14:textId="01466B0D" w:rsidR="00857611" w:rsidRPr="00D84C7B" w:rsidRDefault="00515E31" w:rsidP="001761FC">
      <w:pPr>
        <w:ind w:left="567"/>
        <w:rPr>
          <w:noProof/>
        </w:rPr>
      </w:pPr>
      <w:r>
        <w:rPr>
          <w:noProof/>
        </w:rPr>
        <w:br w:type="page"/>
        <w:t>Wet op de ruimtelijke ordening (OG</w:t>
      </w:r>
      <w:r w:rsidR="00844A0C">
        <w:rPr>
          <w:noProof/>
        </w:rPr>
        <w:t> </w:t>
      </w:r>
      <w:r w:rsidRPr="0030224D">
        <w:rPr>
          <w:noProof/>
        </w:rPr>
        <w:t>153</w:t>
      </w:r>
      <w:r>
        <w:rPr>
          <w:noProof/>
        </w:rPr>
        <w:t>/</w:t>
      </w:r>
      <w:r w:rsidRPr="0030224D">
        <w:rPr>
          <w:noProof/>
        </w:rPr>
        <w:t>13</w:t>
      </w:r>
      <w:r>
        <w:rPr>
          <w:noProof/>
        </w:rPr>
        <w:t xml:space="preserve">, </w:t>
      </w:r>
      <w:r w:rsidRPr="0030224D">
        <w:rPr>
          <w:noProof/>
        </w:rPr>
        <w:t>39</w:t>
      </w:r>
      <w:r>
        <w:rPr>
          <w:noProof/>
        </w:rPr>
        <w:t>/</w:t>
      </w:r>
      <w:r w:rsidRPr="0030224D">
        <w:rPr>
          <w:noProof/>
        </w:rPr>
        <w:t>19</w:t>
      </w:r>
      <w:r>
        <w:rPr>
          <w:noProof/>
        </w:rPr>
        <w:t>).</w:t>
      </w:r>
    </w:p>
    <w:p w14:paraId="0F3B0A62" w14:textId="77777777" w:rsidR="00857611" w:rsidRPr="00D84C7B" w:rsidRDefault="00857611" w:rsidP="001761FC">
      <w:pPr>
        <w:ind w:left="567"/>
        <w:rPr>
          <w:noProof/>
        </w:rPr>
      </w:pPr>
    </w:p>
    <w:p w14:paraId="670A1961" w14:textId="753200CF" w:rsidR="00857611" w:rsidRPr="00D84C7B" w:rsidRDefault="00857611" w:rsidP="001761FC">
      <w:pPr>
        <w:ind w:left="567"/>
        <w:rPr>
          <w:noProof/>
        </w:rPr>
      </w:pPr>
      <w:r>
        <w:rPr>
          <w:noProof/>
        </w:rPr>
        <w:t>Met betrekking tot liberalisering van investeringen — nationale behandeling en grensoverschrijdende handel in diensten — nationale behandeling, lokale aanwezigheid:</w:t>
      </w:r>
    </w:p>
    <w:p w14:paraId="097C9EE5" w14:textId="77777777" w:rsidR="00857611" w:rsidRPr="00D84C7B" w:rsidRDefault="00857611" w:rsidP="001761FC">
      <w:pPr>
        <w:ind w:left="567"/>
        <w:rPr>
          <w:noProof/>
        </w:rPr>
      </w:pPr>
    </w:p>
    <w:p w14:paraId="0CE865F3" w14:textId="6D2E9464" w:rsidR="00857611" w:rsidRPr="00D84C7B" w:rsidRDefault="00857611" w:rsidP="001761FC">
      <w:pPr>
        <w:ind w:left="567"/>
        <w:rPr>
          <w:noProof/>
        </w:rPr>
      </w:pPr>
      <w:r>
        <w:rPr>
          <w:noProof/>
        </w:rPr>
        <w:t>In CY: nationaliteits- en ingezetenschapsvereiste voor het verlenen van diensten van architecten en stedenbouwkundigen, alsmede diensten van ingenieurs en geïntegreerde diensten van ingenieurs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w:t>
      </w:r>
      <w:r w:rsidRPr="0030224D">
        <w:rPr>
          <w:noProof/>
        </w:rPr>
        <w:t>8674</w:t>
      </w:r>
      <w:r>
        <w:rPr>
          <w:noProof/>
        </w:rPr>
        <w:t>).</w:t>
      </w:r>
    </w:p>
    <w:p w14:paraId="4A9BDBF1" w14:textId="77777777" w:rsidR="00857611" w:rsidRPr="00D84C7B" w:rsidRDefault="00857611" w:rsidP="001761FC">
      <w:pPr>
        <w:ind w:left="567"/>
        <w:rPr>
          <w:noProof/>
        </w:rPr>
      </w:pPr>
    </w:p>
    <w:p w14:paraId="58517D06" w14:textId="77777777" w:rsidR="00857611" w:rsidRPr="00D84C7B" w:rsidRDefault="00857611" w:rsidP="001761FC">
      <w:pPr>
        <w:ind w:left="567"/>
        <w:rPr>
          <w:noProof/>
        </w:rPr>
      </w:pPr>
      <w:r>
        <w:rPr>
          <w:noProof/>
        </w:rPr>
        <w:t>Maatregelen:</w:t>
      </w:r>
    </w:p>
    <w:p w14:paraId="49362C2A" w14:textId="77777777" w:rsidR="00857611" w:rsidRPr="00D84C7B" w:rsidRDefault="00857611" w:rsidP="001761FC">
      <w:pPr>
        <w:ind w:left="567"/>
        <w:rPr>
          <w:noProof/>
        </w:rPr>
      </w:pPr>
    </w:p>
    <w:p w14:paraId="3E49310F" w14:textId="2032C72C" w:rsidR="00857611" w:rsidRPr="00D84C7B" w:rsidRDefault="00857611" w:rsidP="001761FC">
      <w:pPr>
        <w:ind w:left="567"/>
        <w:rPr>
          <w:noProof/>
        </w:rPr>
      </w:pPr>
      <w:r>
        <w:rPr>
          <w:noProof/>
        </w:rPr>
        <w:t>CY: Wet nr. </w:t>
      </w:r>
      <w:r w:rsidRPr="0030224D">
        <w:rPr>
          <w:noProof/>
        </w:rPr>
        <w:t>41</w:t>
      </w:r>
      <w:r>
        <w:rPr>
          <w:noProof/>
        </w:rPr>
        <w:t>/</w:t>
      </w:r>
      <w:r w:rsidRPr="0030224D">
        <w:rPr>
          <w:noProof/>
        </w:rPr>
        <w:t>1962</w:t>
      </w:r>
      <w:r>
        <w:rPr>
          <w:noProof/>
        </w:rPr>
        <w:t>, zoals gewijzigd; Wet nr. </w:t>
      </w:r>
      <w:r w:rsidRPr="0030224D">
        <w:rPr>
          <w:noProof/>
        </w:rPr>
        <w:t>224</w:t>
      </w:r>
      <w:r>
        <w:rPr>
          <w:noProof/>
        </w:rPr>
        <w:t>/</w:t>
      </w:r>
      <w:r w:rsidRPr="0030224D">
        <w:rPr>
          <w:noProof/>
        </w:rPr>
        <w:t>1990</w:t>
      </w:r>
      <w:r>
        <w:rPr>
          <w:noProof/>
        </w:rPr>
        <w:t>, zoals gewijzigd; en Wet nr. </w:t>
      </w:r>
      <w:r w:rsidRPr="0030224D">
        <w:rPr>
          <w:noProof/>
        </w:rPr>
        <w:t>29</w:t>
      </w:r>
      <w:r w:rsidR="00844A0C">
        <w:rPr>
          <w:noProof/>
        </w:rPr>
        <w:t> </w:t>
      </w:r>
      <w:r>
        <w:rPr>
          <w:noProof/>
        </w:rPr>
        <w:t xml:space="preserve">(I) </w:t>
      </w:r>
      <w:r w:rsidRPr="0030224D">
        <w:rPr>
          <w:noProof/>
        </w:rPr>
        <w:t>2001</w:t>
      </w:r>
      <w:r>
        <w:rPr>
          <w:noProof/>
        </w:rPr>
        <w:t>, zoals gewijzigd.</w:t>
      </w:r>
    </w:p>
    <w:p w14:paraId="18EBD236" w14:textId="77777777" w:rsidR="00857611" w:rsidRPr="00D84C7B" w:rsidRDefault="00857611" w:rsidP="001761FC">
      <w:pPr>
        <w:ind w:left="567"/>
        <w:rPr>
          <w:noProof/>
        </w:rPr>
      </w:pPr>
    </w:p>
    <w:p w14:paraId="29EC1937" w14:textId="77777777" w:rsidR="00857611" w:rsidRPr="00D84C7B" w:rsidRDefault="00857611" w:rsidP="001761FC">
      <w:pPr>
        <w:ind w:left="567"/>
        <w:rPr>
          <w:noProof/>
        </w:rPr>
      </w:pPr>
      <w:r>
        <w:rPr>
          <w:noProof/>
        </w:rPr>
        <w:t>Met betrekking tot grensoverschrijdende handel in diensten — lokale aanwezigheid:</w:t>
      </w:r>
    </w:p>
    <w:p w14:paraId="61902447" w14:textId="77777777" w:rsidR="00857611" w:rsidRPr="00D84C7B" w:rsidRDefault="00857611" w:rsidP="001761FC">
      <w:pPr>
        <w:ind w:left="567"/>
        <w:rPr>
          <w:noProof/>
        </w:rPr>
      </w:pPr>
    </w:p>
    <w:p w14:paraId="71CC94B4" w14:textId="77777777" w:rsidR="00857611" w:rsidRPr="00D84C7B" w:rsidRDefault="00857611" w:rsidP="001761FC">
      <w:pPr>
        <w:ind w:left="567"/>
        <w:rPr>
          <w:noProof/>
        </w:rPr>
      </w:pPr>
      <w:r>
        <w:rPr>
          <w:noProof/>
        </w:rPr>
        <w:t>In CZ: ingezetenschap van een lidstaat van de EER is vereist.</w:t>
      </w:r>
    </w:p>
    <w:p w14:paraId="5071A038" w14:textId="77777777" w:rsidR="00857611" w:rsidRPr="00D84C7B" w:rsidRDefault="00857611" w:rsidP="001761FC">
      <w:pPr>
        <w:ind w:left="567"/>
        <w:rPr>
          <w:noProof/>
        </w:rPr>
      </w:pPr>
    </w:p>
    <w:p w14:paraId="321C74AA" w14:textId="6BBDC60F" w:rsidR="00857611" w:rsidRPr="00D84C7B" w:rsidRDefault="00857611" w:rsidP="001761FC">
      <w:pPr>
        <w:ind w:left="567"/>
        <w:rPr>
          <w:noProof/>
        </w:rPr>
      </w:pPr>
      <w:r>
        <w:rPr>
          <w:noProof/>
        </w:rPr>
        <w:t>In HU: ingezetenschap van een lidstaat van de EER is vereist voor het verlenen van de volgende diensten voor zover verleend door een natuurlijke persoon die zich op het grondgebied van Hongarije bevindt: diensten van architecten, diensten van ingenieurs (alleen van toepassing op stagiairs), geïntegreerde diensten van ingenieurs en diensten van landschapsarchitecten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en</w:t>
      </w:r>
      <w:r w:rsidR="00844A0C">
        <w:rPr>
          <w:noProof/>
        </w:rPr>
        <w:t> </w:t>
      </w:r>
      <w:r w:rsidRPr="0030224D">
        <w:rPr>
          <w:noProof/>
        </w:rPr>
        <w:t>8674</w:t>
      </w:r>
      <w:r>
        <w:rPr>
          <w:noProof/>
        </w:rPr>
        <w:t>).</w:t>
      </w:r>
    </w:p>
    <w:p w14:paraId="08B45BF4" w14:textId="77777777" w:rsidR="00857611" w:rsidRPr="00D84C7B" w:rsidRDefault="00857611" w:rsidP="001761FC">
      <w:pPr>
        <w:ind w:left="567"/>
        <w:rPr>
          <w:noProof/>
        </w:rPr>
      </w:pPr>
    </w:p>
    <w:p w14:paraId="0A3849FB" w14:textId="1F049F2E" w:rsidR="00857611" w:rsidRPr="00D84C7B" w:rsidRDefault="0028673D" w:rsidP="001761FC">
      <w:pPr>
        <w:ind w:left="567"/>
        <w:rPr>
          <w:noProof/>
        </w:rPr>
      </w:pPr>
      <w:r>
        <w:rPr>
          <w:noProof/>
        </w:rPr>
        <w:br w:type="page"/>
        <w:t>In IT: ingezetenschap of professionele domicilie/plaats van de bedrijfszetel in Italië is vereist voor inschrijving in het beroepsregister, hetgeen noodzakelijk is voor het verlenen van diensten van architecten en ingenieurs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w:t>
      </w:r>
      <w:r w:rsidRPr="0030224D">
        <w:rPr>
          <w:noProof/>
        </w:rPr>
        <w:t>8674</w:t>
      </w:r>
      <w:r>
        <w:rPr>
          <w:noProof/>
        </w:rPr>
        <w:t>).</w:t>
      </w:r>
    </w:p>
    <w:p w14:paraId="2C7AC759" w14:textId="77777777" w:rsidR="00857611" w:rsidRPr="00D84C7B" w:rsidRDefault="00857611" w:rsidP="001761FC">
      <w:pPr>
        <w:ind w:left="567"/>
        <w:rPr>
          <w:noProof/>
        </w:rPr>
      </w:pPr>
    </w:p>
    <w:p w14:paraId="7D3E7EC4" w14:textId="418C122B" w:rsidR="00857611" w:rsidRPr="00D84C7B" w:rsidRDefault="00857611" w:rsidP="001761FC">
      <w:pPr>
        <w:ind w:left="567"/>
        <w:rPr>
          <w:noProof/>
        </w:rPr>
      </w:pPr>
      <w:r>
        <w:rPr>
          <w:noProof/>
        </w:rPr>
        <w:t>In SK: ingezetenschap van een lidstaat van de EER is vereist voor inschrijving bij de beroepsvereniging, hetgeen noodzakelijk is voor het verlenen van diensten van architecten en ingenieurs (CPC</w:t>
      </w:r>
      <w:r w:rsidR="00844A0C">
        <w:rPr>
          <w:noProof/>
        </w:rPr>
        <w:t> </w:t>
      </w:r>
      <w:r w:rsidRPr="0030224D">
        <w:rPr>
          <w:noProof/>
        </w:rPr>
        <w:t>8671</w:t>
      </w:r>
      <w:r>
        <w:rPr>
          <w:noProof/>
        </w:rPr>
        <w:t xml:space="preserve">, </w:t>
      </w:r>
      <w:r w:rsidRPr="0030224D">
        <w:rPr>
          <w:noProof/>
        </w:rPr>
        <w:t>8672</w:t>
      </w:r>
      <w:r>
        <w:rPr>
          <w:noProof/>
        </w:rPr>
        <w:t xml:space="preserve">, </w:t>
      </w:r>
      <w:r w:rsidRPr="0030224D">
        <w:rPr>
          <w:noProof/>
        </w:rPr>
        <w:t>8673</w:t>
      </w:r>
      <w:r>
        <w:rPr>
          <w:noProof/>
        </w:rPr>
        <w:t xml:space="preserve">, </w:t>
      </w:r>
      <w:r w:rsidRPr="0030224D">
        <w:rPr>
          <w:noProof/>
        </w:rPr>
        <w:t>8674</w:t>
      </w:r>
      <w:r>
        <w:rPr>
          <w:noProof/>
        </w:rPr>
        <w:t>).</w:t>
      </w:r>
    </w:p>
    <w:p w14:paraId="61921272" w14:textId="77777777" w:rsidR="00857611" w:rsidRPr="00D84C7B" w:rsidRDefault="00857611" w:rsidP="001761FC">
      <w:pPr>
        <w:ind w:left="567"/>
        <w:rPr>
          <w:noProof/>
        </w:rPr>
      </w:pPr>
    </w:p>
    <w:p w14:paraId="3BDA9953" w14:textId="77777777" w:rsidR="00857611" w:rsidRPr="00D84C7B" w:rsidRDefault="00857611" w:rsidP="001761FC">
      <w:pPr>
        <w:ind w:left="567"/>
        <w:rPr>
          <w:noProof/>
        </w:rPr>
      </w:pPr>
      <w:r>
        <w:rPr>
          <w:noProof/>
        </w:rPr>
        <w:t>Maatregelen:</w:t>
      </w:r>
    </w:p>
    <w:p w14:paraId="4C38CCEF" w14:textId="77777777" w:rsidR="00857611" w:rsidRPr="00D84C7B" w:rsidRDefault="00857611" w:rsidP="001761FC">
      <w:pPr>
        <w:ind w:left="567"/>
        <w:rPr>
          <w:noProof/>
        </w:rPr>
      </w:pPr>
    </w:p>
    <w:p w14:paraId="3A1AC71D" w14:textId="77777777" w:rsidR="00857611" w:rsidRPr="00D84C7B" w:rsidRDefault="00857611" w:rsidP="001761FC">
      <w:pPr>
        <w:ind w:left="567"/>
        <w:rPr>
          <w:noProof/>
        </w:rPr>
      </w:pPr>
      <w:r>
        <w:rPr>
          <w:noProof/>
        </w:rPr>
        <w:t>CZ: Wet nr. </w:t>
      </w:r>
      <w:r w:rsidRPr="0030224D">
        <w:rPr>
          <w:noProof/>
        </w:rPr>
        <w:t>360</w:t>
      </w:r>
      <w:r>
        <w:rPr>
          <w:noProof/>
        </w:rPr>
        <w:t>/</w:t>
      </w:r>
      <w:r w:rsidRPr="0030224D">
        <w:rPr>
          <w:noProof/>
        </w:rPr>
        <w:t>1992</w:t>
      </w:r>
      <w:r>
        <w:rPr>
          <w:noProof/>
        </w:rPr>
        <w:t xml:space="preserve"> Coll. inzake de uitoefening van beroep van erkend architect en van erkende ingenieurs en technici die werkzaam zijn op het gebied van bouwkundige constructies.</w:t>
      </w:r>
    </w:p>
    <w:p w14:paraId="305578A8" w14:textId="77777777" w:rsidR="00857611" w:rsidRPr="00D84C7B" w:rsidRDefault="00857611" w:rsidP="001761FC">
      <w:pPr>
        <w:ind w:left="567"/>
        <w:rPr>
          <w:noProof/>
        </w:rPr>
      </w:pPr>
    </w:p>
    <w:p w14:paraId="5A0285B1" w14:textId="1964E5A0" w:rsidR="00857611" w:rsidRPr="00D84C7B" w:rsidRDefault="00857611" w:rsidP="001761FC">
      <w:pPr>
        <w:ind w:left="567"/>
        <w:rPr>
          <w:noProof/>
        </w:rPr>
      </w:pPr>
      <w:r>
        <w:rPr>
          <w:noProof/>
        </w:rPr>
        <w:t>HU: Wet</w:t>
      </w:r>
      <w:r w:rsidR="00844A0C">
        <w:rPr>
          <w:noProof/>
        </w:rPr>
        <w:t> </w:t>
      </w:r>
      <w:r>
        <w:rPr>
          <w:noProof/>
        </w:rPr>
        <w:t xml:space="preserve">LVIII van </w:t>
      </w:r>
      <w:r w:rsidRPr="0030224D">
        <w:rPr>
          <w:noProof/>
        </w:rPr>
        <w:t>1996</w:t>
      </w:r>
      <w:r>
        <w:rPr>
          <w:noProof/>
        </w:rPr>
        <w:t xml:space="preserve"> betreffende de beroepsverenigingen van architecten en ingenieurs.</w:t>
      </w:r>
    </w:p>
    <w:p w14:paraId="2DCFCE23" w14:textId="77777777" w:rsidR="00857611" w:rsidRPr="00D84C7B" w:rsidRDefault="00857611" w:rsidP="001761FC">
      <w:pPr>
        <w:ind w:left="567"/>
        <w:rPr>
          <w:noProof/>
        </w:rPr>
      </w:pPr>
    </w:p>
    <w:p w14:paraId="35FC49D4" w14:textId="5B604901" w:rsidR="00857611" w:rsidRPr="00D84C7B" w:rsidRDefault="00857611" w:rsidP="001761FC">
      <w:pPr>
        <w:ind w:left="567"/>
        <w:rPr>
          <w:noProof/>
        </w:rPr>
      </w:pPr>
      <w:r>
        <w:rPr>
          <w:noProof/>
        </w:rPr>
        <w:t xml:space="preserve">IT: Koninklijk besluit </w:t>
      </w:r>
      <w:r w:rsidRPr="0030224D">
        <w:rPr>
          <w:noProof/>
        </w:rPr>
        <w:t>2537</w:t>
      </w:r>
      <w:r>
        <w:rPr>
          <w:noProof/>
        </w:rPr>
        <w:t>/</w:t>
      </w:r>
      <w:r w:rsidRPr="0030224D">
        <w:rPr>
          <w:noProof/>
        </w:rPr>
        <w:t>1925</w:t>
      </w:r>
      <w:r>
        <w:rPr>
          <w:noProof/>
        </w:rPr>
        <w:t xml:space="preserve">, regelgeving betreffende het beroep van architect en ingenieur; Wet </w:t>
      </w:r>
      <w:r w:rsidRPr="0030224D">
        <w:rPr>
          <w:noProof/>
        </w:rPr>
        <w:t>1395</w:t>
      </w:r>
      <w:r>
        <w:rPr>
          <w:noProof/>
        </w:rPr>
        <w:t>/</w:t>
      </w:r>
      <w:r w:rsidRPr="0030224D">
        <w:rPr>
          <w:noProof/>
        </w:rPr>
        <w:t>1923</w:t>
      </w:r>
      <w:r>
        <w:rPr>
          <w:noProof/>
        </w:rPr>
        <w:t>; en</w:t>
      </w:r>
    </w:p>
    <w:p w14:paraId="0CC464F1" w14:textId="77777777" w:rsidR="00515E31" w:rsidRPr="00D84C7B" w:rsidRDefault="00515E31" w:rsidP="001761FC">
      <w:pPr>
        <w:ind w:left="567"/>
        <w:rPr>
          <w:noProof/>
        </w:rPr>
      </w:pPr>
    </w:p>
    <w:p w14:paraId="2AA90FC7" w14:textId="77777777" w:rsidR="00857611" w:rsidRPr="00D84C7B" w:rsidRDefault="00857611" w:rsidP="001761FC">
      <w:pPr>
        <w:ind w:left="567"/>
        <w:rPr>
          <w:noProof/>
        </w:rPr>
      </w:pPr>
      <w:r>
        <w:rPr>
          <w:noProof/>
        </w:rPr>
        <w:t>Besluit van de president van de republiek (D.P.R.) nr. </w:t>
      </w:r>
      <w:r w:rsidRPr="0030224D">
        <w:rPr>
          <w:noProof/>
        </w:rPr>
        <w:t>328</w:t>
      </w:r>
      <w:r>
        <w:rPr>
          <w:noProof/>
        </w:rPr>
        <w:t>/</w:t>
      </w:r>
      <w:r w:rsidRPr="0030224D">
        <w:rPr>
          <w:noProof/>
        </w:rPr>
        <w:t>2001</w:t>
      </w:r>
      <w:r>
        <w:rPr>
          <w:noProof/>
        </w:rPr>
        <w:t>.</w:t>
      </w:r>
    </w:p>
    <w:p w14:paraId="32CEFCE4" w14:textId="77777777" w:rsidR="00857611" w:rsidRPr="00D84C7B" w:rsidRDefault="00857611" w:rsidP="001761FC">
      <w:pPr>
        <w:ind w:left="567"/>
        <w:rPr>
          <w:noProof/>
        </w:rPr>
      </w:pPr>
    </w:p>
    <w:p w14:paraId="49C88820" w14:textId="77777777" w:rsidR="00857611" w:rsidRPr="00D84C7B" w:rsidRDefault="00857611" w:rsidP="001761FC">
      <w:pPr>
        <w:ind w:left="567"/>
        <w:rPr>
          <w:noProof/>
        </w:rPr>
      </w:pPr>
      <w:r>
        <w:rPr>
          <w:noProof/>
        </w:rPr>
        <w:t xml:space="preserve">SK: Wet </w:t>
      </w:r>
      <w:r w:rsidRPr="0030224D">
        <w:rPr>
          <w:noProof/>
        </w:rPr>
        <w:t>138</w:t>
      </w:r>
      <w:r>
        <w:rPr>
          <w:noProof/>
        </w:rPr>
        <w:t>/</w:t>
      </w:r>
      <w:r w:rsidRPr="0030224D">
        <w:rPr>
          <w:noProof/>
        </w:rPr>
        <w:t>1992</w:t>
      </w:r>
      <w:r>
        <w:rPr>
          <w:noProof/>
        </w:rPr>
        <w:t xml:space="preserve"> betreffende architecten en ingenieurs, artikelen </w:t>
      </w:r>
      <w:r w:rsidRPr="0030224D">
        <w:rPr>
          <w:noProof/>
        </w:rPr>
        <w:t>3</w:t>
      </w:r>
      <w:r>
        <w:rPr>
          <w:noProof/>
        </w:rPr>
        <w:t xml:space="preserve">, </w:t>
      </w:r>
      <w:r w:rsidRPr="0030224D">
        <w:rPr>
          <w:noProof/>
        </w:rPr>
        <w:t>15</w:t>
      </w:r>
      <w:r>
        <w:rPr>
          <w:noProof/>
        </w:rPr>
        <w:t xml:space="preserve">, </w:t>
      </w:r>
      <w:r w:rsidRPr="0030224D">
        <w:rPr>
          <w:noProof/>
        </w:rPr>
        <w:t>15</w:t>
      </w:r>
      <w:r>
        <w:rPr>
          <w:noProof/>
        </w:rPr>
        <w:t xml:space="preserve">a, </w:t>
      </w:r>
      <w:r w:rsidRPr="0030224D">
        <w:rPr>
          <w:noProof/>
        </w:rPr>
        <w:t>17</w:t>
      </w:r>
      <w:r>
        <w:rPr>
          <w:noProof/>
        </w:rPr>
        <w:t>a en </w:t>
      </w:r>
      <w:r w:rsidRPr="0030224D">
        <w:rPr>
          <w:noProof/>
        </w:rPr>
        <w:t>18</w:t>
      </w:r>
      <w:r>
        <w:rPr>
          <w:noProof/>
        </w:rPr>
        <w:t>a.</w:t>
      </w:r>
    </w:p>
    <w:p w14:paraId="2D1B108A" w14:textId="77777777" w:rsidR="00857611" w:rsidRPr="00D84C7B" w:rsidRDefault="00857611" w:rsidP="001761FC">
      <w:pPr>
        <w:ind w:left="567"/>
        <w:rPr>
          <w:rFonts w:eastAsiaTheme="majorEastAsia"/>
          <w:noProof/>
        </w:rPr>
      </w:pPr>
    </w:p>
    <w:p w14:paraId="02563A9B" w14:textId="1CA72B23" w:rsidR="00857611" w:rsidRPr="00D84C7B" w:rsidRDefault="0028673D" w:rsidP="001761FC">
      <w:pPr>
        <w:ind w:left="567"/>
        <w:rPr>
          <w:noProof/>
        </w:rPr>
      </w:pPr>
      <w:r>
        <w:rPr>
          <w:noProof/>
        </w:rPr>
        <w:br w:type="page"/>
        <w:t>Met betrekking tot grensoverschrijdende handel in diensten — nationale behandeling:</w:t>
      </w:r>
    </w:p>
    <w:p w14:paraId="4112EFD3" w14:textId="77777777" w:rsidR="00857611" w:rsidRPr="00D84C7B" w:rsidRDefault="00857611" w:rsidP="001761FC">
      <w:pPr>
        <w:ind w:left="567"/>
        <w:rPr>
          <w:noProof/>
        </w:rPr>
      </w:pPr>
    </w:p>
    <w:p w14:paraId="0E874F3E" w14:textId="31312E56" w:rsidR="00857611" w:rsidRPr="00D84C7B" w:rsidRDefault="00857611" w:rsidP="001761FC">
      <w:pPr>
        <w:ind w:left="567"/>
        <w:rPr>
          <w:noProof/>
        </w:rPr>
      </w:pPr>
      <w:r>
        <w:rPr>
          <w:noProof/>
        </w:rPr>
        <w:t>In BE: het verlenen van diensten van architecten omvat de controle op de uitvoering van de werken (CPC</w:t>
      </w:r>
      <w:r w:rsidR="00844A0C">
        <w:rPr>
          <w:noProof/>
        </w:rPr>
        <w:t> </w:t>
      </w:r>
      <w:r w:rsidRPr="0030224D">
        <w:rPr>
          <w:noProof/>
        </w:rPr>
        <w:t>8671</w:t>
      </w:r>
      <w:r>
        <w:rPr>
          <w:noProof/>
        </w:rPr>
        <w:t xml:space="preserve">, </w:t>
      </w:r>
      <w:r w:rsidRPr="0030224D">
        <w:rPr>
          <w:noProof/>
        </w:rPr>
        <w:t>8674</w:t>
      </w:r>
      <w:r>
        <w:rPr>
          <w:noProof/>
        </w:rPr>
        <w:t>). Buitenlandse architecten met een vergunning in hun gastland die hun beroep incidenteel in België willen uitoefenen, moeten vooraf toestemming krijgen van de raad van de orde van architecten in het geografische gebied waar zij hun activiteit wensen uit te oefenen.</w:t>
      </w:r>
    </w:p>
    <w:p w14:paraId="77F7C2FB" w14:textId="77777777" w:rsidR="00857611" w:rsidRPr="00D84C7B" w:rsidRDefault="00857611" w:rsidP="001761FC">
      <w:pPr>
        <w:ind w:left="567"/>
        <w:rPr>
          <w:noProof/>
        </w:rPr>
      </w:pPr>
    </w:p>
    <w:p w14:paraId="76FFFFA1" w14:textId="5B063D81" w:rsidR="00857611" w:rsidRPr="00D84C7B" w:rsidRDefault="00857611" w:rsidP="001761FC">
      <w:pPr>
        <w:ind w:left="567"/>
        <w:rPr>
          <w:noProof/>
        </w:rPr>
      </w:pPr>
      <w:r>
        <w:rPr>
          <w:noProof/>
        </w:rPr>
        <w:t>Maatregelen:</w:t>
      </w:r>
    </w:p>
    <w:p w14:paraId="55FECBC8" w14:textId="77777777" w:rsidR="00857611" w:rsidRPr="00D84C7B" w:rsidRDefault="00857611" w:rsidP="001761FC">
      <w:pPr>
        <w:ind w:left="567"/>
        <w:rPr>
          <w:noProof/>
        </w:rPr>
      </w:pPr>
    </w:p>
    <w:p w14:paraId="766495D8" w14:textId="0D3B8892" w:rsidR="00857611" w:rsidRPr="00D84C7B" w:rsidRDefault="00857611" w:rsidP="001761FC">
      <w:pPr>
        <w:ind w:left="567"/>
        <w:rPr>
          <w:noProof/>
        </w:rPr>
      </w:pPr>
      <w:r>
        <w:rPr>
          <w:noProof/>
        </w:rPr>
        <w:t xml:space="preserve">BE: Wet van </w:t>
      </w:r>
      <w:r w:rsidRPr="0030224D">
        <w:rPr>
          <w:noProof/>
        </w:rPr>
        <w:t>20</w:t>
      </w:r>
      <w:r>
        <w:rPr>
          <w:noProof/>
        </w:rPr>
        <w:t xml:space="preserve"> februari </w:t>
      </w:r>
      <w:r w:rsidRPr="0030224D">
        <w:rPr>
          <w:noProof/>
        </w:rPr>
        <w:t>1939</w:t>
      </w:r>
      <w:r>
        <w:rPr>
          <w:noProof/>
        </w:rPr>
        <w:t xml:space="preserve"> op de bescherming van de titel en van het beroep van architect; Wet van </w:t>
      </w:r>
      <w:r w:rsidRPr="0030224D">
        <w:rPr>
          <w:noProof/>
        </w:rPr>
        <w:t>26</w:t>
      </w:r>
      <w:r>
        <w:rPr>
          <w:noProof/>
        </w:rPr>
        <w:t xml:space="preserve"> juni </w:t>
      </w:r>
      <w:r w:rsidRPr="0030224D">
        <w:rPr>
          <w:noProof/>
        </w:rPr>
        <w:t>1963</w:t>
      </w:r>
      <w:r>
        <w:rPr>
          <w:noProof/>
        </w:rPr>
        <w:t xml:space="preserve"> tot instelling van de Orde van Architecten, Reglement van </w:t>
      </w:r>
      <w:r w:rsidRPr="0030224D">
        <w:rPr>
          <w:noProof/>
        </w:rPr>
        <w:t>16</w:t>
      </w:r>
      <w:r>
        <w:rPr>
          <w:noProof/>
        </w:rPr>
        <w:t xml:space="preserve"> december </w:t>
      </w:r>
      <w:r w:rsidRPr="0030224D">
        <w:rPr>
          <w:noProof/>
        </w:rPr>
        <w:t>1983</w:t>
      </w:r>
      <w:r>
        <w:rPr>
          <w:noProof/>
        </w:rPr>
        <w:t xml:space="preserve"> van beroepsplichten door de Nationale Raad van de Orde der architecten vastgesteld (goedgekeurd bij artikel </w:t>
      </w:r>
      <w:r w:rsidRPr="0030224D">
        <w:rPr>
          <w:noProof/>
        </w:rPr>
        <w:t>1</w:t>
      </w:r>
      <w:r>
        <w:rPr>
          <w:noProof/>
        </w:rPr>
        <w:t xml:space="preserve"> van het KB van </w:t>
      </w:r>
      <w:r w:rsidRPr="0030224D">
        <w:rPr>
          <w:noProof/>
        </w:rPr>
        <w:t>18</w:t>
      </w:r>
      <w:r>
        <w:rPr>
          <w:noProof/>
        </w:rPr>
        <w:t xml:space="preserve"> april </w:t>
      </w:r>
      <w:r w:rsidRPr="0030224D">
        <w:rPr>
          <w:noProof/>
        </w:rPr>
        <w:t>1985</w:t>
      </w:r>
      <w:r>
        <w:rPr>
          <w:noProof/>
        </w:rPr>
        <w:t xml:space="preserve">, B.S., </w:t>
      </w:r>
      <w:r w:rsidRPr="0030224D">
        <w:rPr>
          <w:noProof/>
        </w:rPr>
        <w:t>8</w:t>
      </w:r>
      <w:r>
        <w:rPr>
          <w:noProof/>
        </w:rPr>
        <w:t xml:space="preserve"> mei </w:t>
      </w:r>
      <w:r w:rsidRPr="0030224D">
        <w:rPr>
          <w:noProof/>
        </w:rPr>
        <w:t>1985</w:t>
      </w:r>
      <w:r>
        <w:rPr>
          <w:noProof/>
        </w:rPr>
        <w:t>).</w:t>
      </w:r>
    </w:p>
    <w:p w14:paraId="0BD57556" w14:textId="77777777" w:rsidR="00857611" w:rsidRPr="00D84C7B" w:rsidRDefault="00857611" w:rsidP="001761FC">
      <w:pPr>
        <w:ind w:left="567"/>
        <w:rPr>
          <w:noProof/>
        </w:rPr>
      </w:pPr>
    </w:p>
    <w:p w14:paraId="6B1991E1" w14:textId="6FC18B4F" w:rsidR="00857611" w:rsidRPr="00D84C7B" w:rsidRDefault="00D26344" w:rsidP="00515E31">
      <w:pPr>
        <w:rPr>
          <w:noProof/>
        </w:rPr>
      </w:pPr>
      <w:bookmarkStart w:id="108" w:name="_Toc452570607"/>
      <w:bookmarkStart w:id="109" w:name="_Toc476832030"/>
      <w:bookmarkStart w:id="110" w:name="_Toc500420024"/>
      <w:bookmarkStart w:id="111" w:name="_Toc5371300"/>
      <w:bookmarkStart w:id="112" w:name="_Toc53746660"/>
      <w:r>
        <w:rPr>
          <w:noProof/>
        </w:rPr>
        <w:br w:type="page"/>
        <w:t>Voorbehoud nr. </w:t>
      </w:r>
      <w:r w:rsidRPr="0030224D">
        <w:rPr>
          <w:noProof/>
        </w:rPr>
        <w:t>3</w:t>
      </w:r>
      <w:r>
        <w:rPr>
          <w:noProof/>
        </w:rPr>
        <w:t xml:space="preserve"> — Professionele diensten (gezondheidszorg en detailhandel in geneesmiddelen)</w:t>
      </w:r>
      <w:bookmarkEnd w:id="108"/>
      <w:bookmarkEnd w:id="109"/>
      <w:bookmarkEnd w:id="110"/>
      <w:bookmarkEnd w:id="111"/>
      <w:bookmarkEnd w:id="112"/>
    </w:p>
    <w:p w14:paraId="4EFE47DE" w14:textId="77777777" w:rsidR="00857611" w:rsidRPr="00D84C7B" w:rsidRDefault="00857611" w:rsidP="00515E31">
      <w:pPr>
        <w:rPr>
          <w:noProof/>
        </w:rPr>
      </w:pPr>
    </w:p>
    <w:p w14:paraId="139DC5BD" w14:textId="77777777" w:rsidR="00D26344" w:rsidRPr="00D84C7B" w:rsidRDefault="00D26344" w:rsidP="00D26344">
      <w:pPr>
        <w:ind w:left="2835" w:hanging="2835"/>
        <w:rPr>
          <w:rFonts w:eastAsia="Calibri"/>
          <w:noProof/>
        </w:rPr>
      </w:pPr>
      <w:r>
        <w:rPr>
          <w:noProof/>
        </w:rPr>
        <w:t>Sector — subsector:</w:t>
      </w:r>
      <w:r>
        <w:rPr>
          <w:noProof/>
        </w:rPr>
        <w:tab/>
        <w:t>Vrije beroepen — medisch (psychologen daaronder begrepen) en tandheelkundige diensten; verpleegkundigen, fysiotherapeuten en paramedisch personeel; veterinaire diensten; detailhandel in geneesmiddelen, medische en orthopedische artikelen en andere door apothekers verleende diensten</w:t>
      </w:r>
    </w:p>
    <w:p w14:paraId="241FCB23" w14:textId="77777777" w:rsidR="00D26344" w:rsidRPr="00D84C7B" w:rsidRDefault="00D26344" w:rsidP="00D26344">
      <w:pPr>
        <w:ind w:left="2835" w:hanging="2835"/>
        <w:rPr>
          <w:rFonts w:eastAsia="Calibri"/>
          <w:noProof/>
        </w:rPr>
      </w:pPr>
    </w:p>
    <w:p w14:paraId="26B78EBF" w14:textId="01B2505B" w:rsidR="00D26344" w:rsidRPr="00D84C7B" w:rsidRDefault="00D26344" w:rsidP="00D26344">
      <w:pPr>
        <w:ind w:left="2835" w:hanging="2835"/>
        <w:rPr>
          <w:rFonts w:eastAsia="Calibri"/>
          <w:noProof/>
        </w:rPr>
      </w:pPr>
      <w:r>
        <w:rPr>
          <w:noProof/>
        </w:rPr>
        <w:t>Bedrijfstakkenclassificatie:</w:t>
      </w:r>
      <w:r>
        <w:rPr>
          <w:noProof/>
        </w:rPr>
        <w:tab/>
        <w:t>CPC</w:t>
      </w:r>
      <w:r w:rsidR="00844A0C">
        <w:rPr>
          <w:noProof/>
        </w:rPr>
        <w:t> </w:t>
      </w:r>
      <w:r w:rsidRPr="0030224D">
        <w:rPr>
          <w:noProof/>
        </w:rPr>
        <w:t>9312</w:t>
      </w:r>
      <w:r>
        <w:rPr>
          <w:noProof/>
        </w:rPr>
        <w:t xml:space="preserve">, </w:t>
      </w:r>
      <w:r w:rsidRPr="0030224D">
        <w:rPr>
          <w:noProof/>
        </w:rPr>
        <w:t>93191</w:t>
      </w:r>
      <w:r>
        <w:rPr>
          <w:noProof/>
        </w:rPr>
        <w:t xml:space="preserve">, </w:t>
      </w:r>
      <w:r w:rsidRPr="0030224D">
        <w:rPr>
          <w:noProof/>
        </w:rPr>
        <w:t>932</w:t>
      </w:r>
      <w:r>
        <w:rPr>
          <w:noProof/>
        </w:rPr>
        <w:t xml:space="preserve">, </w:t>
      </w:r>
      <w:r w:rsidRPr="0030224D">
        <w:rPr>
          <w:noProof/>
        </w:rPr>
        <w:t>63211</w:t>
      </w:r>
    </w:p>
    <w:p w14:paraId="69D28300" w14:textId="77777777" w:rsidR="00D26344" w:rsidRPr="00D84C7B" w:rsidRDefault="00D26344" w:rsidP="00D26344">
      <w:pPr>
        <w:ind w:left="2835" w:hanging="2835"/>
        <w:rPr>
          <w:rFonts w:eastAsia="Calibri"/>
          <w:noProof/>
        </w:rPr>
      </w:pPr>
    </w:p>
    <w:p w14:paraId="6AEBF9DE" w14:textId="72C0CF02" w:rsidR="00D26344" w:rsidRPr="00D84C7B" w:rsidRDefault="00D26344" w:rsidP="00D26344">
      <w:pPr>
        <w:ind w:left="2835" w:hanging="2835"/>
        <w:rPr>
          <w:noProof/>
        </w:rPr>
      </w:pPr>
      <w:r>
        <w:rPr>
          <w:noProof/>
        </w:rPr>
        <w:t>Type voorbehoud:</w:t>
      </w:r>
      <w:r>
        <w:rPr>
          <w:noProof/>
        </w:rPr>
        <w:tab/>
        <w:t>Nationale behandeling</w:t>
      </w:r>
    </w:p>
    <w:p w14:paraId="1666AA43" w14:textId="77777777" w:rsidR="00D26344" w:rsidRPr="00D84C7B" w:rsidRDefault="00D26344" w:rsidP="00D26344">
      <w:pPr>
        <w:ind w:left="2835"/>
        <w:rPr>
          <w:noProof/>
        </w:rPr>
      </w:pPr>
    </w:p>
    <w:p w14:paraId="79DDBA99" w14:textId="4BF879D4" w:rsidR="00D26344" w:rsidRPr="00D84C7B" w:rsidRDefault="00D26344" w:rsidP="00D26344">
      <w:pPr>
        <w:ind w:left="2835"/>
        <w:rPr>
          <w:noProof/>
        </w:rPr>
      </w:pPr>
      <w:r>
        <w:rPr>
          <w:noProof/>
        </w:rPr>
        <w:t>Meestbegunstigingsbehandeling</w:t>
      </w:r>
    </w:p>
    <w:p w14:paraId="0B2A0023" w14:textId="77777777" w:rsidR="00D26344" w:rsidRPr="00D84C7B" w:rsidRDefault="00D26344" w:rsidP="00D26344">
      <w:pPr>
        <w:ind w:left="2835"/>
        <w:rPr>
          <w:rFonts w:eastAsia="Calibri"/>
          <w:noProof/>
        </w:rPr>
      </w:pPr>
    </w:p>
    <w:p w14:paraId="4A4C70A6" w14:textId="7B9E838F" w:rsidR="00D26344" w:rsidRPr="00D84C7B" w:rsidRDefault="00D26344" w:rsidP="00D26344">
      <w:pPr>
        <w:ind w:left="2835"/>
        <w:rPr>
          <w:rFonts w:eastAsia="Calibri"/>
          <w:noProof/>
        </w:rPr>
      </w:pPr>
      <w:r>
        <w:rPr>
          <w:noProof/>
        </w:rPr>
        <w:t>Hoger management en raden van bestuur</w:t>
      </w:r>
    </w:p>
    <w:p w14:paraId="5E4BACD2" w14:textId="77777777" w:rsidR="00D26344" w:rsidRPr="00D84C7B" w:rsidRDefault="00D26344" w:rsidP="00D26344">
      <w:pPr>
        <w:ind w:left="2835"/>
        <w:rPr>
          <w:noProof/>
        </w:rPr>
      </w:pPr>
    </w:p>
    <w:p w14:paraId="718A6DE3" w14:textId="6553E381" w:rsidR="00D26344" w:rsidRPr="00D84C7B" w:rsidRDefault="00D26344" w:rsidP="00D26344">
      <w:pPr>
        <w:ind w:left="2835"/>
        <w:rPr>
          <w:rFonts w:eastAsia="Calibri"/>
          <w:noProof/>
        </w:rPr>
      </w:pPr>
      <w:r>
        <w:rPr>
          <w:noProof/>
        </w:rPr>
        <w:t>Lokale aanwezigheid</w:t>
      </w:r>
    </w:p>
    <w:p w14:paraId="49FCD6D1" w14:textId="77777777" w:rsidR="00D26344" w:rsidRPr="00D84C7B" w:rsidRDefault="00D26344" w:rsidP="00D26344">
      <w:pPr>
        <w:ind w:left="2835" w:hanging="2835"/>
        <w:rPr>
          <w:rFonts w:eastAsia="Calibri"/>
          <w:noProof/>
        </w:rPr>
      </w:pPr>
    </w:p>
    <w:p w14:paraId="66A698A5" w14:textId="1831CFC7" w:rsidR="00D26344" w:rsidRPr="00D84C7B" w:rsidRDefault="00D26344" w:rsidP="00D26344">
      <w:pPr>
        <w:ind w:left="2835" w:hanging="2835"/>
        <w:rPr>
          <w:rFonts w:eastAsia="Calibri"/>
          <w:noProof/>
        </w:rPr>
      </w:pPr>
      <w:r>
        <w:rPr>
          <w:noProof/>
        </w:rPr>
        <w:t>Hoofdstuk / Afdeling:</w:t>
      </w:r>
      <w:r>
        <w:rPr>
          <w:noProof/>
        </w:rPr>
        <w:tab/>
        <w:t>Liberalisering van investeringen en grensoverschrijdende handel in diensten</w:t>
      </w:r>
    </w:p>
    <w:p w14:paraId="0A2E2A9D" w14:textId="77777777" w:rsidR="00857611" w:rsidRPr="00D84C7B" w:rsidRDefault="00857611" w:rsidP="00857611">
      <w:pPr>
        <w:contextualSpacing/>
        <w:rPr>
          <w:noProof/>
          <w:szCs w:val="24"/>
        </w:rPr>
      </w:pPr>
    </w:p>
    <w:p w14:paraId="282589DA" w14:textId="65A55A63" w:rsidR="00857611" w:rsidRPr="00D84C7B" w:rsidRDefault="0028673D" w:rsidP="00515E31">
      <w:pPr>
        <w:rPr>
          <w:noProof/>
        </w:rPr>
      </w:pPr>
      <w:r>
        <w:rPr>
          <w:noProof/>
        </w:rPr>
        <w:br w:type="page"/>
        <w:t>Omschrijving:</w:t>
      </w:r>
    </w:p>
    <w:p w14:paraId="29E2A745" w14:textId="77777777" w:rsidR="00857611" w:rsidRPr="00D84C7B" w:rsidRDefault="00857611" w:rsidP="00515E31">
      <w:pPr>
        <w:rPr>
          <w:noProof/>
        </w:rPr>
      </w:pPr>
      <w:bookmarkStart w:id="113" w:name="_Toc5371301"/>
    </w:p>
    <w:p w14:paraId="7737C640" w14:textId="10597667" w:rsidR="00857611" w:rsidRPr="00D84C7B" w:rsidRDefault="00857611" w:rsidP="00515E31">
      <w:pPr>
        <w:ind w:left="567" w:hanging="567"/>
        <w:rPr>
          <w:noProof/>
        </w:rPr>
      </w:pPr>
      <w:bookmarkStart w:id="114" w:name="_Toc452570608"/>
      <w:r>
        <w:rPr>
          <w:noProof/>
        </w:rPr>
        <w:t>a)</w:t>
      </w:r>
      <w:r>
        <w:rPr>
          <w:noProof/>
        </w:rPr>
        <w:tab/>
        <w:t>Medische en tandheelkundige diensten, diensten van verloskundigen, verpleegkundigen, fysiotherapeuten en paramedisch personeel</w:t>
      </w:r>
      <w:bookmarkEnd w:id="114"/>
      <w:r>
        <w:rPr>
          <w:noProof/>
        </w:rPr>
        <w:t xml:space="preserve"> (CPC</w:t>
      </w:r>
      <w:r w:rsidR="00016317">
        <w:rPr>
          <w:noProof/>
        </w:rPr>
        <w:t> </w:t>
      </w:r>
      <w:r w:rsidRPr="0030224D">
        <w:rPr>
          <w:noProof/>
        </w:rPr>
        <w:t>9312</w:t>
      </w:r>
      <w:r>
        <w:rPr>
          <w:noProof/>
        </w:rPr>
        <w:t xml:space="preserve">, </w:t>
      </w:r>
      <w:r w:rsidRPr="0030224D">
        <w:rPr>
          <w:noProof/>
        </w:rPr>
        <w:t>93191</w:t>
      </w:r>
      <w:r>
        <w:rPr>
          <w:noProof/>
        </w:rPr>
        <w:t>)</w:t>
      </w:r>
      <w:bookmarkEnd w:id="113"/>
    </w:p>
    <w:p w14:paraId="31BD6A54" w14:textId="77777777" w:rsidR="00857611" w:rsidRPr="00D84C7B" w:rsidRDefault="00857611" w:rsidP="00515E31">
      <w:pPr>
        <w:rPr>
          <w:noProof/>
        </w:rPr>
      </w:pPr>
    </w:p>
    <w:p w14:paraId="4AA4F3B4" w14:textId="13896255" w:rsidR="00857611" w:rsidRPr="00D84C7B" w:rsidRDefault="00857611" w:rsidP="001761FC">
      <w:pPr>
        <w:ind w:left="567"/>
        <w:rPr>
          <w:noProof/>
        </w:rPr>
      </w:pPr>
      <w:r>
        <w:rPr>
          <w:noProof/>
        </w:rPr>
        <w:t>Met betrekking tot liberalisering van investeringen — nationale behandeling, meestbegunstigingsbehandeling en grensoverschrijdende handel in diensten — nationale behandeling, meestbegunstigingsbehandeling:</w:t>
      </w:r>
    </w:p>
    <w:p w14:paraId="35261C67" w14:textId="77777777" w:rsidR="00857611" w:rsidRPr="00D84C7B" w:rsidRDefault="00857611" w:rsidP="001761FC">
      <w:pPr>
        <w:ind w:left="567"/>
        <w:rPr>
          <w:noProof/>
        </w:rPr>
      </w:pPr>
    </w:p>
    <w:p w14:paraId="121C775C" w14:textId="0F1C93DD" w:rsidR="00857611" w:rsidRPr="00D84C7B" w:rsidRDefault="00857611" w:rsidP="001761FC">
      <w:pPr>
        <w:ind w:left="567"/>
        <w:rPr>
          <w:noProof/>
        </w:rPr>
      </w:pPr>
      <w:r>
        <w:rPr>
          <w:noProof/>
        </w:rPr>
        <w:t>In IT: nationaliteit van een lidstaat van de Europese Unie is vereist voor de diensten van psychologen; aan buitenlandse beroepsbeoefenaren kan op basis van wederkerigheid worden toegestaan dat zij hun beroep uitoefenen (deel van CPC</w:t>
      </w:r>
      <w:r w:rsidR="00016317">
        <w:rPr>
          <w:noProof/>
        </w:rPr>
        <w:t> </w:t>
      </w:r>
      <w:r w:rsidRPr="0030224D">
        <w:rPr>
          <w:noProof/>
        </w:rPr>
        <w:t>9312</w:t>
      </w:r>
      <w:r>
        <w:rPr>
          <w:noProof/>
        </w:rPr>
        <w:t>).</w:t>
      </w:r>
    </w:p>
    <w:p w14:paraId="691BB306" w14:textId="77777777" w:rsidR="00857611" w:rsidRPr="00D84C7B" w:rsidRDefault="00857611" w:rsidP="001761FC">
      <w:pPr>
        <w:ind w:left="567"/>
        <w:rPr>
          <w:noProof/>
        </w:rPr>
      </w:pPr>
    </w:p>
    <w:p w14:paraId="66AFECA1" w14:textId="77777777" w:rsidR="00857611" w:rsidRPr="00D84C7B" w:rsidRDefault="00857611" w:rsidP="001761FC">
      <w:pPr>
        <w:ind w:left="567"/>
        <w:rPr>
          <w:noProof/>
        </w:rPr>
      </w:pPr>
      <w:r>
        <w:rPr>
          <w:noProof/>
        </w:rPr>
        <w:t>Maatregelen:</w:t>
      </w:r>
    </w:p>
    <w:p w14:paraId="0615DB92" w14:textId="77777777" w:rsidR="00857611" w:rsidRPr="00D84C7B" w:rsidRDefault="00857611" w:rsidP="001761FC">
      <w:pPr>
        <w:ind w:left="567"/>
        <w:rPr>
          <w:noProof/>
        </w:rPr>
      </w:pPr>
    </w:p>
    <w:p w14:paraId="0F9525EA" w14:textId="77777777" w:rsidR="00857611" w:rsidRPr="00D84C7B" w:rsidRDefault="00857611" w:rsidP="001761FC">
      <w:pPr>
        <w:ind w:left="567"/>
        <w:rPr>
          <w:noProof/>
        </w:rPr>
      </w:pPr>
      <w:r>
        <w:rPr>
          <w:noProof/>
        </w:rPr>
        <w:t xml:space="preserve">IT: Wet </w:t>
      </w:r>
      <w:r w:rsidRPr="0030224D">
        <w:rPr>
          <w:noProof/>
        </w:rPr>
        <w:t>56</w:t>
      </w:r>
      <w:r>
        <w:rPr>
          <w:noProof/>
        </w:rPr>
        <w:t>/</w:t>
      </w:r>
      <w:r w:rsidRPr="0030224D">
        <w:rPr>
          <w:noProof/>
        </w:rPr>
        <w:t>1989</w:t>
      </w:r>
      <w:r>
        <w:rPr>
          <w:noProof/>
        </w:rPr>
        <w:t xml:space="preserve"> betreffende het beroep van psycholoog.</w:t>
      </w:r>
    </w:p>
    <w:p w14:paraId="67DC4C7C" w14:textId="77777777" w:rsidR="00857611" w:rsidRPr="00D84C7B" w:rsidRDefault="00857611" w:rsidP="001761FC">
      <w:pPr>
        <w:ind w:left="567"/>
        <w:rPr>
          <w:noProof/>
        </w:rPr>
      </w:pPr>
    </w:p>
    <w:p w14:paraId="096F2005" w14:textId="782E3D02" w:rsidR="00857611" w:rsidRPr="00D84C7B" w:rsidRDefault="00857611" w:rsidP="001761FC">
      <w:pPr>
        <w:ind w:left="567"/>
        <w:rPr>
          <w:noProof/>
        </w:rPr>
      </w:pPr>
      <w:r>
        <w:rPr>
          <w:noProof/>
        </w:rPr>
        <w:t>Met betrekking tot liberalisering van investeringen — nationale behandeling en grensoverschrijdende handel in diensten — nationale behandeling, lokale aanwezigheid:</w:t>
      </w:r>
    </w:p>
    <w:p w14:paraId="072C13AC" w14:textId="77777777" w:rsidR="00857611" w:rsidRPr="00D84C7B" w:rsidRDefault="00857611" w:rsidP="001761FC">
      <w:pPr>
        <w:ind w:left="567"/>
        <w:rPr>
          <w:noProof/>
        </w:rPr>
      </w:pPr>
    </w:p>
    <w:p w14:paraId="40FB5546" w14:textId="77777777" w:rsidR="00857611" w:rsidRPr="00D84C7B" w:rsidRDefault="00857611" w:rsidP="001761FC">
      <w:pPr>
        <w:ind w:left="567"/>
        <w:rPr>
          <w:noProof/>
        </w:rPr>
      </w:pPr>
      <w:r>
        <w:rPr>
          <w:noProof/>
        </w:rPr>
        <w:t>In CY: Cypriotische nationaliteit en ingezetenschap zijn vereist voor artsen (inclusief psychologen), tandartsen, verloskundigen, verpleegkundigen, fysiotherapeuten en paramedisch personeel.</w:t>
      </w:r>
    </w:p>
    <w:p w14:paraId="05032338" w14:textId="77777777" w:rsidR="00857611" w:rsidRPr="00D84C7B" w:rsidRDefault="00857611" w:rsidP="001761FC">
      <w:pPr>
        <w:ind w:left="567"/>
        <w:rPr>
          <w:noProof/>
        </w:rPr>
      </w:pPr>
    </w:p>
    <w:p w14:paraId="646AC514" w14:textId="188E0C9B" w:rsidR="00857611" w:rsidRPr="00D84C7B" w:rsidRDefault="0028673D" w:rsidP="001761FC">
      <w:pPr>
        <w:ind w:left="567"/>
        <w:rPr>
          <w:noProof/>
        </w:rPr>
      </w:pPr>
      <w:r>
        <w:rPr>
          <w:noProof/>
        </w:rPr>
        <w:br w:type="page"/>
        <w:t>Maatregelen:</w:t>
      </w:r>
    </w:p>
    <w:p w14:paraId="6F1770C5" w14:textId="77777777" w:rsidR="00857611" w:rsidRPr="00D84C7B" w:rsidRDefault="00857611" w:rsidP="001761FC">
      <w:pPr>
        <w:ind w:left="567"/>
        <w:rPr>
          <w:noProof/>
        </w:rPr>
      </w:pPr>
    </w:p>
    <w:p w14:paraId="714E33F8" w14:textId="6DD37F97" w:rsidR="00857611" w:rsidRPr="00D84C7B" w:rsidRDefault="00857611" w:rsidP="001761FC">
      <w:pPr>
        <w:ind w:left="567"/>
        <w:rPr>
          <w:noProof/>
        </w:rPr>
      </w:pPr>
      <w:r>
        <w:rPr>
          <w:noProof/>
        </w:rPr>
        <w:t>CY: Wet op de registratie van artsen (hoofdstuk</w:t>
      </w:r>
      <w:r w:rsidR="00016317">
        <w:rPr>
          <w:noProof/>
        </w:rPr>
        <w:t> </w:t>
      </w:r>
      <w:r w:rsidRPr="0030224D">
        <w:rPr>
          <w:noProof/>
        </w:rPr>
        <w:t>250</w:t>
      </w:r>
      <w:r>
        <w:rPr>
          <w:noProof/>
        </w:rPr>
        <w:t>), zoals gewijzigd;</w:t>
      </w:r>
    </w:p>
    <w:p w14:paraId="6C02AD6D" w14:textId="77777777" w:rsidR="00515E31" w:rsidRPr="00D84C7B" w:rsidRDefault="00515E31" w:rsidP="001761FC">
      <w:pPr>
        <w:ind w:left="567"/>
        <w:rPr>
          <w:noProof/>
        </w:rPr>
      </w:pPr>
    </w:p>
    <w:p w14:paraId="602C9B6A" w14:textId="61A1463B" w:rsidR="00857611" w:rsidRPr="00D84C7B" w:rsidRDefault="00857611" w:rsidP="001761FC">
      <w:pPr>
        <w:ind w:left="567"/>
        <w:rPr>
          <w:noProof/>
        </w:rPr>
      </w:pPr>
      <w:r>
        <w:rPr>
          <w:noProof/>
        </w:rPr>
        <w:t>Wet op de registratie van tandartsen (hoofdstuk</w:t>
      </w:r>
      <w:r w:rsidR="00016317">
        <w:rPr>
          <w:noProof/>
        </w:rPr>
        <w:t> </w:t>
      </w:r>
      <w:r w:rsidRPr="0030224D">
        <w:rPr>
          <w:noProof/>
        </w:rPr>
        <w:t>249</w:t>
      </w:r>
      <w:r>
        <w:rPr>
          <w:noProof/>
        </w:rPr>
        <w:t>), zoals gewijzigd;</w:t>
      </w:r>
    </w:p>
    <w:p w14:paraId="2AA31BE1" w14:textId="77777777" w:rsidR="00515E31" w:rsidRPr="00D84C7B" w:rsidRDefault="00515E31" w:rsidP="001761FC">
      <w:pPr>
        <w:ind w:left="567"/>
        <w:rPr>
          <w:noProof/>
        </w:rPr>
      </w:pPr>
    </w:p>
    <w:p w14:paraId="2A53281F" w14:textId="1C8652DA" w:rsidR="00857611" w:rsidRPr="00D84C7B" w:rsidRDefault="00857611" w:rsidP="001761FC">
      <w:pPr>
        <w:ind w:left="567"/>
        <w:rPr>
          <w:noProof/>
        </w:rPr>
      </w:pPr>
      <w:r>
        <w:rPr>
          <w:noProof/>
        </w:rPr>
        <w:t xml:space="preserve">Wet </w:t>
      </w:r>
      <w:r w:rsidRPr="0030224D">
        <w:rPr>
          <w:noProof/>
        </w:rPr>
        <w:t>75</w:t>
      </w:r>
      <w:r>
        <w:rPr>
          <w:noProof/>
        </w:rPr>
        <w:t>(I)/</w:t>
      </w:r>
      <w:r w:rsidRPr="0030224D">
        <w:rPr>
          <w:noProof/>
        </w:rPr>
        <w:t>2013</w:t>
      </w:r>
      <w:r>
        <w:rPr>
          <w:noProof/>
        </w:rPr>
        <w:t xml:space="preserve"> — Podologen;</w:t>
      </w:r>
    </w:p>
    <w:p w14:paraId="6B5FA44B" w14:textId="77777777" w:rsidR="00515E31" w:rsidRPr="00D84C7B" w:rsidRDefault="00515E31" w:rsidP="001761FC">
      <w:pPr>
        <w:ind w:left="567"/>
        <w:rPr>
          <w:noProof/>
        </w:rPr>
      </w:pPr>
    </w:p>
    <w:p w14:paraId="5336F558" w14:textId="1CB7B02A" w:rsidR="00857611" w:rsidRPr="00D84C7B" w:rsidRDefault="00857611" w:rsidP="001761FC">
      <w:pPr>
        <w:ind w:left="567"/>
        <w:rPr>
          <w:noProof/>
        </w:rPr>
      </w:pPr>
      <w:r>
        <w:rPr>
          <w:noProof/>
        </w:rPr>
        <w:t xml:space="preserve">Wet </w:t>
      </w:r>
      <w:r w:rsidRPr="0030224D">
        <w:rPr>
          <w:noProof/>
        </w:rPr>
        <w:t>33</w:t>
      </w:r>
      <w:r w:rsidR="00016317">
        <w:rPr>
          <w:noProof/>
        </w:rPr>
        <w:t> </w:t>
      </w:r>
      <w:r>
        <w:rPr>
          <w:noProof/>
        </w:rPr>
        <w:t>(I)/</w:t>
      </w:r>
      <w:r w:rsidRPr="0030224D">
        <w:rPr>
          <w:noProof/>
        </w:rPr>
        <w:t>2008</w:t>
      </w:r>
      <w:r>
        <w:rPr>
          <w:noProof/>
        </w:rPr>
        <w:t>, zoals gewijzigd — Medische fysica;</w:t>
      </w:r>
    </w:p>
    <w:p w14:paraId="4FDE74B4" w14:textId="77777777" w:rsidR="00515E31" w:rsidRPr="00D84C7B" w:rsidRDefault="00515E31" w:rsidP="001761FC">
      <w:pPr>
        <w:ind w:left="567"/>
        <w:rPr>
          <w:noProof/>
        </w:rPr>
      </w:pPr>
    </w:p>
    <w:p w14:paraId="7E6F00C4" w14:textId="3E175203" w:rsidR="00857611" w:rsidRPr="00D84C7B" w:rsidRDefault="00857611" w:rsidP="001761FC">
      <w:pPr>
        <w:ind w:left="567"/>
        <w:rPr>
          <w:noProof/>
        </w:rPr>
      </w:pPr>
      <w:r>
        <w:rPr>
          <w:noProof/>
        </w:rPr>
        <w:t xml:space="preserve">Wet </w:t>
      </w:r>
      <w:r w:rsidRPr="0030224D">
        <w:rPr>
          <w:noProof/>
        </w:rPr>
        <w:t>34</w:t>
      </w:r>
      <w:r w:rsidR="00016317">
        <w:rPr>
          <w:noProof/>
        </w:rPr>
        <w:t> </w:t>
      </w:r>
      <w:r>
        <w:rPr>
          <w:noProof/>
        </w:rPr>
        <w:t>(I)/</w:t>
      </w:r>
      <w:r w:rsidRPr="0030224D">
        <w:rPr>
          <w:noProof/>
        </w:rPr>
        <w:t>2006</w:t>
      </w:r>
      <w:r>
        <w:rPr>
          <w:noProof/>
        </w:rPr>
        <w:t>, zoals gewijzigd — Ergotherapeuten;</w:t>
      </w:r>
    </w:p>
    <w:p w14:paraId="5DFE91AF" w14:textId="77777777" w:rsidR="00515E31" w:rsidRPr="00D84C7B" w:rsidRDefault="00515E31" w:rsidP="001761FC">
      <w:pPr>
        <w:ind w:left="567"/>
        <w:rPr>
          <w:noProof/>
        </w:rPr>
      </w:pPr>
    </w:p>
    <w:p w14:paraId="037D4A34" w14:textId="0E4338D8" w:rsidR="00857611" w:rsidRPr="00D84C7B" w:rsidRDefault="00857611" w:rsidP="001761FC">
      <w:pPr>
        <w:ind w:left="567"/>
        <w:rPr>
          <w:noProof/>
        </w:rPr>
      </w:pPr>
      <w:r>
        <w:rPr>
          <w:noProof/>
        </w:rPr>
        <w:t xml:space="preserve">Wet </w:t>
      </w:r>
      <w:r w:rsidRPr="0030224D">
        <w:rPr>
          <w:noProof/>
        </w:rPr>
        <w:t>9</w:t>
      </w:r>
      <w:r w:rsidR="00016317">
        <w:rPr>
          <w:noProof/>
        </w:rPr>
        <w:t> </w:t>
      </w:r>
      <w:r>
        <w:rPr>
          <w:noProof/>
        </w:rPr>
        <w:t>(I)/</w:t>
      </w:r>
      <w:r w:rsidRPr="0030224D">
        <w:rPr>
          <w:noProof/>
        </w:rPr>
        <w:t>1996</w:t>
      </w:r>
      <w:r>
        <w:rPr>
          <w:noProof/>
        </w:rPr>
        <w:t>, zoals gewijzigd —Tandtechnici;</w:t>
      </w:r>
    </w:p>
    <w:p w14:paraId="33974277" w14:textId="77777777" w:rsidR="00515E31" w:rsidRPr="00D84C7B" w:rsidRDefault="00515E31" w:rsidP="001761FC">
      <w:pPr>
        <w:ind w:left="567"/>
        <w:rPr>
          <w:noProof/>
        </w:rPr>
      </w:pPr>
    </w:p>
    <w:p w14:paraId="78946F0D" w14:textId="1C0E9767" w:rsidR="00857611" w:rsidRPr="00D84C7B" w:rsidRDefault="00857611" w:rsidP="001761FC">
      <w:pPr>
        <w:ind w:left="567"/>
        <w:rPr>
          <w:noProof/>
        </w:rPr>
      </w:pPr>
      <w:r>
        <w:rPr>
          <w:noProof/>
        </w:rPr>
        <w:t xml:space="preserve">Wet </w:t>
      </w:r>
      <w:r w:rsidRPr="0030224D">
        <w:rPr>
          <w:noProof/>
        </w:rPr>
        <w:t>68</w:t>
      </w:r>
      <w:r>
        <w:rPr>
          <w:noProof/>
        </w:rPr>
        <w:t>(I)/</w:t>
      </w:r>
      <w:r w:rsidRPr="0030224D">
        <w:rPr>
          <w:noProof/>
        </w:rPr>
        <w:t>1995</w:t>
      </w:r>
      <w:r>
        <w:rPr>
          <w:noProof/>
        </w:rPr>
        <w:t>, zoals gewijzigd — Psychologen;</w:t>
      </w:r>
    </w:p>
    <w:p w14:paraId="6A7BB972" w14:textId="77777777" w:rsidR="00515E31" w:rsidRPr="00D84C7B" w:rsidRDefault="00515E31" w:rsidP="001761FC">
      <w:pPr>
        <w:ind w:left="567"/>
        <w:rPr>
          <w:noProof/>
        </w:rPr>
      </w:pPr>
    </w:p>
    <w:p w14:paraId="71752E78" w14:textId="45B6C047" w:rsidR="00857611" w:rsidRPr="00D84C7B" w:rsidRDefault="00857611" w:rsidP="001761FC">
      <w:pPr>
        <w:ind w:left="567"/>
        <w:rPr>
          <w:noProof/>
        </w:rPr>
      </w:pPr>
      <w:r>
        <w:rPr>
          <w:noProof/>
        </w:rPr>
        <w:t xml:space="preserve">Wet </w:t>
      </w:r>
      <w:r w:rsidRPr="0030224D">
        <w:rPr>
          <w:noProof/>
        </w:rPr>
        <w:t>16</w:t>
      </w:r>
      <w:r w:rsidR="00016317">
        <w:rPr>
          <w:noProof/>
        </w:rPr>
        <w:t> </w:t>
      </w:r>
      <w:r>
        <w:rPr>
          <w:noProof/>
        </w:rPr>
        <w:t>(I)/</w:t>
      </w:r>
      <w:r w:rsidRPr="0030224D">
        <w:rPr>
          <w:noProof/>
        </w:rPr>
        <w:t>1992</w:t>
      </w:r>
      <w:r>
        <w:rPr>
          <w:noProof/>
        </w:rPr>
        <w:t>, zoals gewijzigd — Opticiens;</w:t>
      </w:r>
    </w:p>
    <w:p w14:paraId="663CBD51" w14:textId="77777777" w:rsidR="00515E31" w:rsidRPr="00D84C7B" w:rsidRDefault="00515E31" w:rsidP="001761FC">
      <w:pPr>
        <w:ind w:left="567"/>
        <w:rPr>
          <w:noProof/>
        </w:rPr>
      </w:pPr>
    </w:p>
    <w:p w14:paraId="3784AF66" w14:textId="55D49467" w:rsidR="00857611" w:rsidRPr="00D84C7B" w:rsidRDefault="00857611" w:rsidP="001761FC">
      <w:pPr>
        <w:ind w:left="567"/>
        <w:rPr>
          <w:noProof/>
        </w:rPr>
      </w:pPr>
      <w:r>
        <w:rPr>
          <w:noProof/>
        </w:rPr>
        <w:t xml:space="preserve">Wet </w:t>
      </w:r>
      <w:r w:rsidRPr="0030224D">
        <w:rPr>
          <w:noProof/>
        </w:rPr>
        <w:t>23</w:t>
      </w:r>
      <w:r w:rsidR="00016317">
        <w:rPr>
          <w:noProof/>
        </w:rPr>
        <w:t> </w:t>
      </w:r>
      <w:r>
        <w:rPr>
          <w:noProof/>
        </w:rPr>
        <w:t>(I)/</w:t>
      </w:r>
      <w:r w:rsidRPr="0030224D">
        <w:rPr>
          <w:noProof/>
        </w:rPr>
        <w:t>2011</w:t>
      </w:r>
      <w:r>
        <w:rPr>
          <w:noProof/>
        </w:rPr>
        <w:t>, zoals gewijzigd — Radiologen/Radiotherapeuten;</w:t>
      </w:r>
    </w:p>
    <w:p w14:paraId="1FF53165" w14:textId="77777777" w:rsidR="00515E31" w:rsidRPr="00D84C7B" w:rsidRDefault="00515E31" w:rsidP="001761FC">
      <w:pPr>
        <w:ind w:left="567"/>
        <w:rPr>
          <w:noProof/>
        </w:rPr>
      </w:pPr>
    </w:p>
    <w:p w14:paraId="7849B4FE" w14:textId="6C3C4228" w:rsidR="00857611" w:rsidRPr="00D84C7B" w:rsidRDefault="00857611" w:rsidP="001761FC">
      <w:pPr>
        <w:ind w:left="567"/>
        <w:rPr>
          <w:noProof/>
        </w:rPr>
      </w:pPr>
      <w:r>
        <w:rPr>
          <w:noProof/>
        </w:rPr>
        <w:t xml:space="preserve">Wet </w:t>
      </w:r>
      <w:r w:rsidRPr="0030224D">
        <w:rPr>
          <w:noProof/>
        </w:rPr>
        <w:t>31</w:t>
      </w:r>
      <w:r w:rsidR="00016317">
        <w:rPr>
          <w:noProof/>
        </w:rPr>
        <w:t> </w:t>
      </w:r>
      <w:r>
        <w:rPr>
          <w:noProof/>
        </w:rPr>
        <w:t>(I)/</w:t>
      </w:r>
      <w:r w:rsidRPr="0030224D">
        <w:rPr>
          <w:noProof/>
        </w:rPr>
        <w:t>1996</w:t>
      </w:r>
      <w:r>
        <w:rPr>
          <w:noProof/>
        </w:rPr>
        <w:t>, zoals gewijzigd — Diëtisten/Voedingsdeskundigen;</w:t>
      </w:r>
    </w:p>
    <w:p w14:paraId="42007628" w14:textId="77777777" w:rsidR="00515E31" w:rsidRPr="00D84C7B" w:rsidRDefault="00515E31" w:rsidP="001761FC">
      <w:pPr>
        <w:ind w:left="567"/>
        <w:rPr>
          <w:noProof/>
        </w:rPr>
      </w:pPr>
    </w:p>
    <w:p w14:paraId="3EB1656A" w14:textId="6825460A" w:rsidR="00857611" w:rsidRPr="00D84C7B" w:rsidRDefault="0028673D" w:rsidP="001761FC">
      <w:pPr>
        <w:ind w:left="567"/>
        <w:rPr>
          <w:noProof/>
        </w:rPr>
      </w:pPr>
      <w:r>
        <w:rPr>
          <w:noProof/>
        </w:rPr>
        <w:br w:type="page"/>
        <w:t xml:space="preserve">Wet </w:t>
      </w:r>
      <w:r w:rsidRPr="0030224D">
        <w:rPr>
          <w:noProof/>
        </w:rPr>
        <w:t>140</w:t>
      </w:r>
      <w:r>
        <w:rPr>
          <w:noProof/>
        </w:rPr>
        <w:t>/</w:t>
      </w:r>
      <w:r w:rsidRPr="0030224D">
        <w:rPr>
          <w:noProof/>
        </w:rPr>
        <w:t>1989</w:t>
      </w:r>
      <w:r>
        <w:rPr>
          <w:noProof/>
        </w:rPr>
        <w:t>, zoals gewijzigd — Psychotherapeuten; en</w:t>
      </w:r>
    </w:p>
    <w:p w14:paraId="6DE909ED" w14:textId="77777777" w:rsidR="00515E31" w:rsidRPr="00D84C7B" w:rsidRDefault="00515E31" w:rsidP="001761FC">
      <w:pPr>
        <w:ind w:left="567"/>
        <w:rPr>
          <w:noProof/>
        </w:rPr>
      </w:pPr>
    </w:p>
    <w:p w14:paraId="368C7823" w14:textId="33E60285" w:rsidR="00857611" w:rsidRPr="00D84C7B" w:rsidRDefault="00857611" w:rsidP="001761FC">
      <w:pPr>
        <w:ind w:left="567"/>
        <w:rPr>
          <w:noProof/>
        </w:rPr>
      </w:pPr>
      <w:r>
        <w:rPr>
          <w:noProof/>
        </w:rPr>
        <w:t xml:space="preserve">Wet </w:t>
      </w:r>
      <w:r w:rsidRPr="0030224D">
        <w:rPr>
          <w:noProof/>
        </w:rPr>
        <w:t>214</w:t>
      </w:r>
      <w:r>
        <w:rPr>
          <w:noProof/>
        </w:rPr>
        <w:t>(I)/</w:t>
      </w:r>
      <w:r w:rsidRPr="0030224D">
        <w:rPr>
          <w:noProof/>
        </w:rPr>
        <w:t>1988</w:t>
      </w:r>
      <w:r>
        <w:rPr>
          <w:noProof/>
        </w:rPr>
        <w:t>, zoals gewijzigd — Verpleegkundigen.</w:t>
      </w:r>
    </w:p>
    <w:p w14:paraId="45E9AE62" w14:textId="77777777" w:rsidR="00857611" w:rsidRPr="00D84C7B" w:rsidRDefault="00857611" w:rsidP="001761FC">
      <w:pPr>
        <w:ind w:left="567"/>
        <w:rPr>
          <w:noProof/>
        </w:rPr>
      </w:pPr>
    </w:p>
    <w:p w14:paraId="30D3AD02" w14:textId="4CBD8AFA" w:rsidR="00857611" w:rsidRPr="00D84C7B" w:rsidRDefault="00857611" w:rsidP="001761FC">
      <w:pPr>
        <w:ind w:left="567"/>
        <w:rPr>
          <w:noProof/>
        </w:rPr>
      </w:pPr>
      <w:r>
        <w:rPr>
          <w:noProof/>
        </w:rPr>
        <w:t>Met betrekking tot grensoverschrijdende handel in diensten — lokale aanwezigheid:</w:t>
      </w:r>
    </w:p>
    <w:p w14:paraId="43A10389" w14:textId="77777777" w:rsidR="00857611" w:rsidRPr="00D84C7B" w:rsidRDefault="00857611" w:rsidP="001761FC">
      <w:pPr>
        <w:ind w:left="567"/>
        <w:rPr>
          <w:noProof/>
        </w:rPr>
      </w:pPr>
    </w:p>
    <w:p w14:paraId="1311887F" w14:textId="202EBD9D" w:rsidR="00857611" w:rsidRPr="00D84C7B" w:rsidRDefault="00857611" w:rsidP="001761FC">
      <w:pPr>
        <w:ind w:left="567"/>
        <w:rPr>
          <w:noProof/>
        </w:rPr>
      </w:pPr>
      <w:r>
        <w:rPr>
          <w:noProof/>
        </w:rPr>
        <w:t>In DE [:] artsen (psychologen, psychotherapeuten en tandartsen daaronder begrepen) moeten zich inschrijven bij de regionale verenigingen voor artsen en tandartsen van de wettelijke ziektekostenverzekering (“kassenärztliche” of “kassenzahnärztliche Vereinigungen”) als zij patiënten wensen te behandelen die via de wettelijke ziekenfondsen zijn verzekerd.</w:t>
      </w:r>
    </w:p>
    <w:p w14:paraId="22AE2EEE" w14:textId="77777777" w:rsidR="00857611" w:rsidRPr="00D84C7B" w:rsidRDefault="00857611" w:rsidP="001761FC">
      <w:pPr>
        <w:ind w:left="567"/>
        <w:rPr>
          <w:noProof/>
        </w:rPr>
      </w:pPr>
    </w:p>
    <w:p w14:paraId="0F4B1C2F" w14:textId="78FCED75" w:rsidR="00857611" w:rsidRPr="00D84C7B" w:rsidRDefault="00857611" w:rsidP="001761FC">
      <w:pPr>
        <w:ind w:left="567"/>
        <w:rPr>
          <w:noProof/>
        </w:rPr>
      </w:pPr>
      <w:r>
        <w:rPr>
          <w:noProof/>
        </w:rPr>
        <w:t>Alleen natuurlijke personen hebben toegang tot het beroep van verloskundige. Medische en tandheelkundige diensten mogen worden verleend door natuurlijke personen, erkende centra voor medische zorg en gemachtigde instanties. Daarnaast kunnen vestigingseisen gelden.</w:t>
      </w:r>
    </w:p>
    <w:p w14:paraId="4F84E1A2" w14:textId="77777777" w:rsidR="00857611" w:rsidRPr="00D84C7B" w:rsidRDefault="00857611" w:rsidP="001761FC">
      <w:pPr>
        <w:ind w:left="567"/>
        <w:rPr>
          <w:noProof/>
        </w:rPr>
      </w:pPr>
    </w:p>
    <w:p w14:paraId="37D0E449" w14:textId="77777777" w:rsidR="00857611" w:rsidRPr="00D84C7B" w:rsidRDefault="00857611" w:rsidP="001761FC">
      <w:pPr>
        <w:ind w:left="567"/>
        <w:rPr>
          <w:noProof/>
        </w:rPr>
      </w:pPr>
      <w:r>
        <w:rPr>
          <w:noProof/>
        </w:rPr>
        <w:t>Maatregelen:</w:t>
      </w:r>
    </w:p>
    <w:p w14:paraId="63D29597" w14:textId="77777777" w:rsidR="00857611" w:rsidRPr="00D84C7B" w:rsidRDefault="00857611" w:rsidP="001761FC">
      <w:pPr>
        <w:ind w:left="567"/>
        <w:rPr>
          <w:noProof/>
        </w:rPr>
      </w:pPr>
    </w:p>
    <w:p w14:paraId="20C1B03A" w14:textId="23BBCC43" w:rsidR="00857611" w:rsidRPr="00D84C7B" w:rsidRDefault="00857611" w:rsidP="001761FC">
      <w:pPr>
        <w:ind w:left="567"/>
        <w:rPr>
          <w:noProof/>
        </w:rPr>
      </w:pPr>
      <w:r>
        <w:rPr>
          <w:noProof/>
        </w:rPr>
        <w:t>DE: Bundesärzteordnung (BÄO; Federale Geneeskunderegelgeving);</w:t>
      </w:r>
    </w:p>
    <w:p w14:paraId="7697DC5C" w14:textId="77777777" w:rsidR="00515E31" w:rsidRPr="00D84C7B" w:rsidRDefault="00515E31" w:rsidP="001761FC">
      <w:pPr>
        <w:ind w:left="567"/>
        <w:rPr>
          <w:noProof/>
        </w:rPr>
      </w:pPr>
    </w:p>
    <w:p w14:paraId="419269E7" w14:textId="3AEDB434" w:rsidR="00857611" w:rsidRPr="00960078" w:rsidRDefault="00857611" w:rsidP="001761FC">
      <w:pPr>
        <w:ind w:left="567"/>
        <w:rPr>
          <w:noProof/>
          <w:lang w:val="de-DE"/>
        </w:rPr>
      </w:pPr>
      <w:r w:rsidRPr="00960078">
        <w:rPr>
          <w:noProof/>
          <w:lang w:val="de-DE"/>
        </w:rPr>
        <w:t>Gesetz über die Ausübung der Zahnheilkunde (ZHG);</w:t>
      </w:r>
    </w:p>
    <w:p w14:paraId="4C26EF41" w14:textId="77777777" w:rsidR="00515E31" w:rsidRPr="000B1ED2" w:rsidRDefault="00515E31" w:rsidP="001761FC">
      <w:pPr>
        <w:ind w:left="567"/>
        <w:rPr>
          <w:noProof/>
          <w:lang w:val="de-DE"/>
        </w:rPr>
      </w:pPr>
    </w:p>
    <w:p w14:paraId="28F58BAD" w14:textId="0CB56B94" w:rsidR="00857611" w:rsidRPr="00960078" w:rsidRDefault="00857611" w:rsidP="001761FC">
      <w:pPr>
        <w:ind w:left="567"/>
        <w:rPr>
          <w:noProof/>
          <w:lang w:val="de-DE"/>
        </w:rPr>
      </w:pPr>
      <w:r w:rsidRPr="00960078">
        <w:rPr>
          <w:noProof/>
          <w:lang w:val="de-DE"/>
        </w:rPr>
        <w:t>Gesetz über den Beruf der Psychotherapeutin und des Psychotherapeuten (PsychThG; Wet op de psychotherapeutische behandelingen);</w:t>
      </w:r>
    </w:p>
    <w:p w14:paraId="26ECD3E0" w14:textId="77777777" w:rsidR="00515E31" w:rsidRPr="000B1ED2" w:rsidRDefault="00515E31" w:rsidP="001761FC">
      <w:pPr>
        <w:ind w:left="567"/>
        <w:rPr>
          <w:noProof/>
          <w:lang w:val="de-DE"/>
        </w:rPr>
      </w:pPr>
    </w:p>
    <w:p w14:paraId="6EFC2DA2" w14:textId="1A2E9D10" w:rsidR="00857611" w:rsidRPr="00960078" w:rsidRDefault="0028673D" w:rsidP="001761FC">
      <w:pPr>
        <w:ind w:left="567"/>
        <w:rPr>
          <w:noProof/>
          <w:lang w:val="de-DE"/>
        </w:rPr>
      </w:pPr>
      <w:r w:rsidRPr="00960078">
        <w:rPr>
          <w:noProof/>
          <w:lang w:val="de-DE"/>
        </w:rPr>
        <w:br w:type="page"/>
        <w:t>Gesetz über die berufsmäßige Ausübung der Heilkunde ohne Bestallung (Heilpraktikergesetz);</w:t>
      </w:r>
    </w:p>
    <w:p w14:paraId="2FF7A2E9" w14:textId="77777777" w:rsidR="00515E31" w:rsidRPr="000B1ED2" w:rsidRDefault="00515E31" w:rsidP="001761FC">
      <w:pPr>
        <w:ind w:left="567"/>
        <w:rPr>
          <w:noProof/>
          <w:lang w:val="de-DE"/>
        </w:rPr>
      </w:pPr>
    </w:p>
    <w:p w14:paraId="5B6F8C1F" w14:textId="4A3181F0" w:rsidR="00857611" w:rsidRPr="00960078" w:rsidRDefault="00857611" w:rsidP="001761FC">
      <w:pPr>
        <w:ind w:left="567"/>
        <w:rPr>
          <w:noProof/>
          <w:lang w:val="de-DE"/>
        </w:rPr>
      </w:pPr>
      <w:r w:rsidRPr="00960078">
        <w:rPr>
          <w:noProof/>
          <w:lang w:val="de-DE"/>
        </w:rPr>
        <w:t>Gesetz über das Studium und den Beruf von Hebammen(HebG); Bundes-Apothekerordnung; op regionaal niveau kan aanvullende wetgeving met betrekking tot verloskundigen bestaan.</w:t>
      </w:r>
    </w:p>
    <w:p w14:paraId="68529DFD" w14:textId="77777777" w:rsidR="00515E31" w:rsidRPr="000B1ED2" w:rsidRDefault="00515E31" w:rsidP="001761FC">
      <w:pPr>
        <w:ind w:left="567"/>
        <w:rPr>
          <w:noProof/>
          <w:lang w:val="de-DE"/>
        </w:rPr>
      </w:pPr>
    </w:p>
    <w:p w14:paraId="615F6D3B" w14:textId="4483EFE4" w:rsidR="00857611" w:rsidRPr="00960078" w:rsidRDefault="00857611" w:rsidP="001761FC">
      <w:pPr>
        <w:ind w:left="567"/>
        <w:rPr>
          <w:noProof/>
          <w:lang w:val="de-DE"/>
        </w:rPr>
      </w:pPr>
      <w:r w:rsidRPr="00960078">
        <w:rPr>
          <w:noProof/>
          <w:lang w:val="de-DE"/>
        </w:rPr>
        <w:t>Gesetz über die Pflegeberufe (PflBG);</w:t>
      </w:r>
    </w:p>
    <w:p w14:paraId="1496D6C5" w14:textId="77777777" w:rsidR="00515E31" w:rsidRPr="000B1ED2" w:rsidRDefault="00515E31" w:rsidP="001761FC">
      <w:pPr>
        <w:ind w:left="567"/>
        <w:rPr>
          <w:noProof/>
          <w:lang w:val="de-DE"/>
        </w:rPr>
      </w:pPr>
    </w:p>
    <w:p w14:paraId="24EE66D3" w14:textId="49D6D56A" w:rsidR="00857611" w:rsidRPr="00D84C7B" w:rsidRDefault="00857611" w:rsidP="001761FC">
      <w:pPr>
        <w:ind w:left="567"/>
        <w:rPr>
          <w:noProof/>
        </w:rPr>
      </w:pPr>
      <w:r>
        <w:rPr>
          <w:noProof/>
        </w:rPr>
        <w:t>Sozialgesetzbuch Fünftes Buch (SGB V; Sociaal Wetboek, vijfde boek) – wettelijke ziektekostenverzekering;</w:t>
      </w:r>
    </w:p>
    <w:p w14:paraId="68EB5FD4" w14:textId="77777777" w:rsidR="00857611" w:rsidRPr="00D84C7B" w:rsidRDefault="00857611" w:rsidP="001761FC">
      <w:pPr>
        <w:ind w:left="567"/>
        <w:rPr>
          <w:noProof/>
        </w:rPr>
      </w:pPr>
    </w:p>
    <w:p w14:paraId="28C8242E" w14:textId="094C3686" w:rsidR="00857611" w:rsidRPr="00960078" w:rsidRDefault="00857611" w:rsidP="001761FC">
      <w:pPr>
        <w:ind w:left="567"/>
        <w:rPr>
          <w:noProof/>
          <w:lang w:val="de-DE"/>
        </w:rPr>
      </w:pPr>
      <w:r w:rsidRPr="00960078">
        <w:rPr>
          <w:noProof/>
          <w:lang w:val="de-DE"/>
        </w:rPr>
        <w:t>Regionaal niveau:</w:t>
      </w:r>
    </w:p>
    <w:p w14:paraId="2120BC39" w14:textId="77777777" w:rsidR="00857611" w:rsidRPr="000B1ED2" w:rsidRDefault="00857611" w:rsidP="001761FC">
      <w:pPr>
        <w:ind w:left="567"/>
        <w:rPr>
          <w:noProof/>
          <w:lang w:val="de-DE"/>
        </w:rPr>
      </w:pPr>
    </w:p>
    <w:p w14:paraId="7FE1A36E" w14:textId="3E1B5933" w:rsidR="00857611" w:rsidRPr="00960078" w:rsidRDefault="00857611" w:rsidP="001761FC">
      <w:pPr>
        <w:ind w:left="567"/>
        <w:rPr>
          <w:noProof/>
          <w:lang w:val="de-DE"/>
        </w:rPr>
      </w:pPr>
      <w:r w:rsidRPr="00960078">
        <w:rPr>
          <w:noProof/>
          <w:lang w:val="de-DE"/>
        </w:rPr>
        <w:t>Heilberufekammergesetz des Landes Baden-Württemberg;</w:t>
      </w:r>
    </w:p>
    <w:p w14:paraId="3A39C02F" w14:textId="77777777" w:rsidR="00515E31" w:rsidRPr="000B1ED2" w:rsidRDefault="00515E31" w:rsidP="001761FC">
      <w:pPr>
        <w:ind w:left="567"/>
        <w:rPr>
          <w:noProof/>
          <w:lang w:val="de-DE"/>
        </w:rPr>
      </w:pPr>
    </w:p>
    <w:p w14:paraId="79BF1AB8" w14:textId="64A80114" w:rsidR="00857611" w:rsidRPr="00960078" w:rsidRDefault="00857611" w:rsidP="001761FC">
      <w:pPr>
        <w:ind w:left="567"/>
        <w:rPr>
          <w:noProof/>
          <w:lang w:val="de-DE"/>
        </w:rPr>
      </w:pPr>
      <w:r w:rsidRPr="00960078">
        <w:rPr>
          <w:noProof/>
          <w:lang w:val="de-DE"/>
        </w:rPr>
        <w:t>Gesetz über die Berufsausübung, die Berufsvertretungen und die Berufsgerichtsbarkeit der Ärzte, Zahnärzte, Tierärzte, Apotheker sowie der Psychologischen Psychotherapeuten und der Kinder- und Jugendlichenpsychotherapeuten (Heilberufe-Kammergesetz – HKaG) in Bayern;</w:t>
      </w:r>
    </w:p>
    <w:p w14:paraId="7C0870D6" w14:textId="77777777" w:rsidR="00515E31" w:rsidRPr="000B1ED2" w:rsidRDefault="00515E31" w:rsidP="001761FC">
      <w:pPr>
        <w:ind w:left="567"/>
        <w:rPr>
          <w:noProof/>
          <w:lang w:val="de-DE"/>
        </w:rPr>
      </w:pPr>
    </w:p>
    <w:p w14:paraId="3370F576" w14:textId="6ADDB6DA" w:rsidR="00857611" w:rsidRPr="00960078" w:rsidRDefault="00857611" w:rsidP="001761FC">
      <w:pPr>
        <w:ind w:left="567"/>
        <w:rPr>
          <w:noProof/>
          <w:lang w:val="de-DE"/>
        </w:rPr>
      </w:pPr>
      <w:r w:rsidRPr="00960078">
        <w:rPr>
          <w:noProof/>
          <w:lang w:val="de-DE"/>
        </w:rPr>
        <w:t>Berliner Heilberufekammergesetz (BlnHKG);</w:t>
      </w:r>
    </w:p>
    <w:p w14:paraId="56BCC5CD" w14:textId="77777777" w:rsidR="00515E31" w:rsidRPr="000B1ED2" w:rsidRDefault="00515E31" w:rsidP="001761FC">
      <w:pPr>
        <w:ind w:left="567"/>
        <w:rPr>
          <w:noProof/>
          <w:lang w:val="de-DE"/>
        </w:rPr>
      </w:pPr>
    </w:p>
    <w:p w14:paraId="0F858A02" w14:textId="34EE4DCB" w:rsidR="00857611" w:rsidRPr="00960078" w:rsidRDefault="00857611" w:rsidP="001761FC">
      <w:pPr>
        <w:ind w:left="567"/>
        <w:rPr>
          <w:noProof/>
          <w:lang w:val="de-DE"/>
        </w:rPr>
      </w:pPr>
      <w:r w:rsidRPr="00960078">
        <w:rPr>
          <w:noProof/>
          <w:lang w:val="de-DE"/>
        </w:rPr>
        <w:t>Hamburgisches Kammergesetz für die Heilberufe (HmbKGH); Gesetz über die Berufsgerichtsbarkeit der Heilberufe; Hamburgisches Gesetz über die Ausübung des Berufs der Hebamme und des Entbindungspflegers (Hamburgisches Hebammengesetz);</w:t>
      </w:r>
    </w:p>
    <w:p w14:paraId="1A60B377" w14:textId="77777777" w:rsidR="00515E31" w:rsidRPr="000B1ED2" w:rsidRDefault="00515E31" w:rsidP="001761FC">
      <w:pPr>
        <w:ind w:left="567"/>
        <w:rPr>
          <w:noProof/>
          <w:lang w:val="de-DE"/>
        </w:rPr>
      </w:pPr>
    </w:p>
    <w:p w14:paraId="110C35E9" w14:textId="352B38BE" w:rsidR="00857611" w:rsidRPr="00960078" w:rsidRDefault="0028673D" w:rsidP="001761FC">
      <w:pPr>
        <w:ind w:left="567"/>
        <w:rPr>
          <w:noProof/>
          <w:lang w:val="de-DE"/>
        </w:rPr>
      </w:pPr>
      <w:r w:rsidRPr="00960078">
        <w:rPr>
          <w:noProof/>
          <w:lang w:val="de-DE"/>
        </w:rPr>
        <w:br w:type="page"/>
        <w:t>Heilberufsgesetz Brandenburg (HeilBerG);</w:t>
      </w:r>
    </w:p>
    <w:p w14:paraId="2665CEB3" w14:textId="77777777" w:rsidR="00515E31" w:rsidRPr="000B1ED2" w:rsidRDefault="00515E31" w:rsidP="001761FC">
      <w:pPr>
        <w:ind w:left="567"/>
        <w:rPr>
          <w:noProof/>
          <w:lang w:val="de-DE"/>
        </w:rPr>
      </w:pPr>
    </w:p>
    <w:p w14:paraId="1C7CF48D" w14:textId="2AB7809F" w:rsidR="00857611" w:rsidRPr="00960078" w:rsidRDefault="00857611" w:rsidP="001761FC">
      <w:pPr>
        <w:ind w:left="567"/>
        <w:rPr>
          <w:noProof/>
          <w:lang w:val="de-DE"/>
        </w:rPr>
      </w:pPr>
      <w:r w:rsidRPr="00960078">
        <w:rPr>
          <w:noProof/>
          <w:lang w:val="de-DE"/>
        </w:rPr>
        <w:t>Bremisches Gesetz über die Berufsvertretung, die Berufsausübung, die Weiterbildung und die Berufsgerichtsbarkeit der Ärzte, Zahnärzte, Psychotherapeuten, Tierärzte und Apotheker (Heilberufsgesetz - HeilBerG);</w:t>
      </w:r>
    </w:p>
    <w:p w14:paraId="5CCE1433" w14:textId="77777777" w:rsidR="00515E31" w:rsidRPr="000B1ED2" w:rsidRDefault="00515E31" w:rsidP="001761FC">
      <w:pPr>
        <w:ind w:left="567"/>
        <w:rPr>
          <w:noProof/>
          <w:lang w:val="de-DE"/>
        </w:rPr>
      </w:pPr>
    </w:p>
    <w:p w14:paraId="00BE94F3" w14:textId="55A968DE" w:rsidR="00857611" w:rsidRPr="00960078" w:rsidRDefault="00857611" w:rsidP="001761FC">
      <w:pPr>
        <w:ind w:left="567"/>
        <w:rPr>
          <w:noProof/>
          <w:lang w:val="de-DE"/>
        </w:rPr>
      </w:pPr>
      <w:r w:rsidRPr="00960078">
        <w:rPr>
          <w:noProof/>
          <w:lang w:val="de-DE"/>
        </w:rPr>
        <w:t>Niedersächsisches Kammergesetz für die Heilberufe (Heilkammergesetz – HKG);</w:t>
      </w:r>
    </w:p>
    <w:p w14:paraId="29B43ADF" w14:textId="77777777" w:rsidR="00515E31" w:rsidRPr="000B1ED2" w:rsidRDefault="00515E31" w:rsidP="001761FC">
      <w:pPr>
        <w:ind w:left="567"/>
        <w:rPr>
          <w:noProof/>
          <w:lang w:val="de-DE"/>
        </w:rPr>
      </w:pPr>
    </w:p>
    <w:p w14:paraId="7CBC6932" w14:textId="2D65C975" w:rsidR="00857611" w:rsidRPr="00960078" w:rsidRDefault="00857611" w:rsidP="001761FC">
      <w:pPr>
        <w:ind w:left="567"/>
        <w:rPr>
          <w:noProof/>
          <w:lang w:val="de-DE"/>
        </w:rPr>
      </w:pPr>
      <w:r w:rsidRPr="00960078">
        <w:rPr>
          <w:noProof/>
          <w:lang w:val="de-DE"/>
        </w:rPr>
        <w:t>Niedersächsisches Gesetz über die Ausübung des Hebammenberufs (NHebG) Heilberufsgesetz Mecklenburg-Vorpommern (Heilberufsgesetz M-V – HeilBerG);</w:t>
      </w:r>
    </w:p>
    <w:p w14:paraId="2B76DB50" w14:textId="77777777" w:rsidR="00515E31" w:rsidRPr="000B1ED2" w:rsidRDefault="00515E31" w:rsidP="001761FC">
      <w:pPr>
        <w:ind w:left="567"/>
        <w:rPr>
          <w:noProof/>
          <w:lang w:val="de-DE"/>
        </w:rPr>
      </w:pPr>
    </w:p>
    <w:p w14:paraId="631C970A" w14:textId="09C8647B" w:rsidR="00857611" w:rsidRPr="00960078" w:rsidRDefault="00857611" w:rsidP="001761FC">
      <w:pPr>
        <w:ind w:left="567"/>
        <w:rPr>
          <w:noProof/>
          <w:lang w:val="de-DE"/>
        </w:rPr>
      </w:pPr>
      <w:r w:rsidRPr="00960078">
        <w:rPr>
          <w:noProof/>
          <w:lang w:val="de-DE"/>
        </w:rPr>
        <w:t>Heilberufsgesetz (HeilBG NRW);</w:t>
      </w:r>
    </w:p>
    <w:p w14:paraId="67C3830B" w14:textId="77777777" w:rsidR="00515E31" w:rsidRPr="000B1ED2" w:rsidRDefault="00515E31" w:rsidP="001761FC">
      <w:pPr>
        <w:ind w:left="567"/>
        <w:rPr>
          <w:noProof/>
          <w:lang w:val="de-DE"/>
        </w:rPr>
      </w:pPr>
    </w:p>
    <w:p w14:paraId="5ADB4435" w14:textId="52873E52" w:rsidR="00857611" w:rsidRPr="00960078" w:rsidRDefault="00857611" w:rsidP="001761FC">
      <w:pPr>
        <w:ind w:left="567"/>
        <w:rPr>
          <w:noProof/>
          <w:lang w:val="de-DE"/>
        </w:rPr>
      </w:pPr>
      <w:r w:rsidRPr="00960078">
        <w:rPr>
          <w:noProof/>
          <w:lang w:val="de-DE"/>
        </w:rPr>
        <w:t>Heilberufsgesetz (HeilBG Rheinland-Pfalz);</w:t>
      </w:r>
    </w:p>
    <w:p w14:paraId="296EBD43" w14:textId="77777777" w:rsidR="00515E31" w:rsidRPr="000B1ED2" w:rsidRDefault="00515E31" w:rsidP="001761FC">
      <w:pPr>
        <w:ind w:left="567"/>
        <w:rPr>
          <w:noProof/>
          <w:lang w:val="de-DE"/>
        </w:rPr>
      </w:pPr>
    </w:p>
    <w:p w14:paraId="28D47C79" w14:textId="08128553" w:rsidR="00857611" w:rsidRPr="00960078" w:rsidRDefault="00857611" w:rsidP="001761FC">
      <w:pPr>
        <w:ind w:left="567"/>
        <w:rPr>
          <w:noProof/>
          <w:lang w:val="de-DE"/>
        </w:rPr>
      </w:pPr>
      <w:r w:rsidRPr="00960078">
        <w:rPr>
          <w:noProof/>
          <w:lang w:val="de-DE"/>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w:t>
      </w:r>
    </w:p>
    <w:p w14:paraId="51E7C077" w14:textId="77777777" w:rsidR="00515E31" w:rsidRPr="000B1ED2" w:rsidRDefault="00515E31" w:rsidP="001761FC">
      <w:pPr>
        <w:ind w:left="567"/>
        <w:rPr>
          <w:noProof/>
          <w:lang w:val="de-DE"/>
        </w:rPr>
      </w:pPr>
    </w:p>
    <w:p w14:paraId="7AB7F1EA" w14:textId="562C9C40" w:rsidR="00857611" w:rsidRPr="00960078" w:rsidRDefault="0028673D" w:rsidP="001761FC">
      <w:pPr>
        <w:ind w:left="567"/>
        <w:rPr>
          <w:noProof/>
          <w:lang w:val="de-DE"/>
        </w:rPr>
      </w:pPr>
      <w:r w:rsidRPr="00960078">
        <w:rPr>
          <w:noProof/>
          <w:lang w:val="de-DE"/>
        </w:rPr>
        <w:br w:type="page"/>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 en Thüringer Heilberufegesetz.</w:t>
      </w:r>
    </w:p>
    <w:p w14:paraId="7DC8948A" w14:textId="77777777" w:rsidR="00857611" w:rsidRPr="000B1ED2" w:rsidRDefault="00857611" w:rsidP="001761FC">
      <w:pPr>
        <w:ind w:left="567"/>
        <w:rPr>
          <w:noProof/>
          <w:lang w:val="de-DE"/>
        </w:rPr>
      </w:pPr>
    </w:p>
    <w:p w14:paraId="12F78020" w14:textId="2C7D04D9" w:rsidR="00857611" w:rsidRPr="00D84C7B" w:rsidRDefault="00857611" w:rsidP="001761FC">
      <w:pPr>
        <w:ind w:left="567"/>
        <w:rPr>
          <w:noProof/>
        </w:rPr>
      </w:pPr>
      <w:r>
        <w:rPr>
          <w:noProof/>
        </w:rPr>
        <w:t>Met betrekking tot liberalisering van investeringen — nationale behandeling en grensoverschrijdende handel in diensten — lokale aanwezigheid:</w:t>
      </w:r>
    </w:p>
    <w:p w14:paraId="3BFB0732" w14:textId="77777777" w:rsidR="00857611" w:rsidRPr="00D84C7B" w:rsidRDefault="00857611" w:rsidP="001761FC">
      <w:pPr>
        <w:ind w:left="567"/>
        <w:rPr>
          <w:noProof/>
        </w:rPr>
      </w:pPr>
    </w:p>
    <w:p w14:paraId="284FCC27" w14:textId="15777DF5" w:rsidR="00857611" w:rsidRPr="00D84C7B" w:rsidRDefault="00857611" w:rsidP="001761FC">
      <w:pPr>
        <w:ind w:left="567"/>
        <w:rPr>
          <w:noProof/>
        </w:rPr>
      </w:pPr>
      <w:r>
        <w:rPr>
          <w:noProof/>
        </w:rPr>
        <w:t>In FR: Er zijn voor investeerders uit de Unie ook andere soorten rechtsvormen beschikbaar, maar buitenlandse investeerders hebben uitsluitend toegang tot de rechtsvormen "société d'exercice liberal" (SEL) en "société civile professionnelle" (SCP). Voor artsen, tandartsen en verloskundigen is de Franse nationaliteit vereist. Toegang voor buitenlanders is evenwel mogelijk binnen jaarlijks vastgestelde quota. Voor diensten van artsen, tandartsen en verloskundigen, is dienstverlening mogelijk via SEL à forme anonyme, à responsabilité limitée par actions simplifiée ou en commandite par actions SCP, société coopérative (uitsluitend voor zelfstandige huisartsen en specialisten) of société interprofessionnelle de soins ambulatoires (SISA), uitsluitend voor multidisciplinaire gezondheidszorg (MSP).</w:t>
      </w:r>
    </w:p>
    <w:p w14:paraId="1857B67B" w14:textId="77777777" w:rsidR="00857611" w:rsidRPr="00D84C7B" w:rsidRDefault="00857611" w:rsidP="001761FC">
      <w:pPr>
        <w:ind w:left="567"/>
        <w:rPr>
          <w:noProof/>
        </w:rPr>
      </w:pPr>
    </w:p>
    <w:p w14:paraId="78005D01" w14:textId="454C34B7" w:rsidR="00857611" w:rsidRPr="00960078" w:rsidRDefault="0028673D" w:rsidP="001761FC">
      <w:pPr>
        <w:ind w:left="567"/>
        <w:rPr>
          <w:noProof/>
          <w:lang w:val="fr-FR"/>
        </w:rPr>
      </w:pPr>
      <w:r w:rsidRPr="00960078">
        <w:rPr>
          <w:noProof/>
          <w:lang w:val="fr-FR"/>
        </w:rPr>
        <w:br w:type="page"/>
        <w:t>Maatregelen:</w:t>
      </w:r>
    </w:p>
    <w:p w14:paraId="40FCE4C7" w14:textId="77777777" w:rsidR="00857611" w:rsidRPr="000B1ED2" w:rsidRDefault="00857611" w:rsidP="001761FC">
      <w:pPr>
        <w:ind w:left="567"/>
        <w:rPr>
          <w:noProof/>
          <w:lang w:val="fr-BE"/>
        </w:rPr>
      </w:pPr>
    </w:p>
    <w:p w14:paraId="40E1720C" w14:textId="2427E46A" w:rsidR="00857611" w:rsidRPr="00960078" w:rsidRDefault="00857611" w:rsidP="001761FC">
      <w:pPr>
        <w:ind w:left="567"/>
        <w:rPr>
          <w:noProof/>
          <w:lang w:val="fr-FR"/>
        </w:rPr>
      </w:pPr>
      <w:r w:rsidRPr="00960078">
        <w:rPr>
          <w:noProof/>
          <w:lang w:val="fr-FR"/>
        </w:rPr>
        <w:t xml:space="preserve">FR: Loi </w:t>
      </w:r>
      <w:r w:rsidRPr="0030224D">
        <w:rPr>
          <w:noProof/>
          <w:lang w:val="fr-FR"/>
        </w:rPr>
        <w:t>90</w:t>
      </w:r>
      <w:r w:rsidRPr="00960078">
        <w:rPr>
          <w:noProof/>
          <w:lang w:val="fr-FR"/>
        </w:rPr>
        <w:t>-</w:t>
      </w:r>
      <w:r w:rsidRPr="0030224D">
        <w:rPr>
          <w:noProof/>
          <w:lang w:val="fr-FR"/>
        </w:rPr>
        <w:t>1258</w:t>
      </w:r>
      <w:r w:rsidRPr="00960078">
        <w:rPr>
          <w:noProof/>
          <w:lang w:val="fr-FR"/>
        </w:rPr>
        <w:t xml:space="preserve"> relative à l’exercice sous forme de société des professions libérales, Loi n°</w:t>
      </w:r>
      <w:r w:rsidRPr="0030224D">
        <w:rPr>
          <w:noProof/>
          <w:lang w:val="fr-FR"/>
        </w:rPr>
        <w:t>2011940</w:t>
      </w:r>
      <w:r w:rsidRPr="00960078">
        <w:rPr>
          <w:noProof/>
          <w:lang w:val="fr-FR"/>
        </w:rPr>
        <w:t xml:space="preserve"> du </w:t>
      </w:r>
      <w:r w:rsidRPr="0030224D">
        <w:rPr>
          <w:noProof/>
          <w:lang w:val="fr-FR"/>
        </w:rPr>
        <w:t>10</w:t>
      </w:r>
      <w:r w:rsidRPr="00960078">
        <w:rPr>
          <w:noProof/>
          <w:lang w:val="fr-FR"/>
        </w:rPr>
        <w:t xml:space="preserve"> août </w:t>
      </w:r>
      <w:r w:rsidRPr="0030224D">
        <w:rPr>
          <w:noProof/>
          <w:lang w:val="fr-FR"/>
        </w:rPr>
        <w:t>2011</w:t>
      </w:r>
      <w:r w:rsidRPr="00960078">
        <w:rPr>
          <w:noProof/>
          <w:lang w:val="fr-FR"/>
        </w:rPr>
        <w:t xml:space="preserve"> modifiant certaines dipositions de la loi n°</w:t>
      </w:r>
      <w:r w:rsidRPr="0030224D">
        <w:rPr>
          <w:noProof/>
          <w:lang w:val="fr-FR"/>
        </w:rPr>
        <w:t>2009</w:t>
      </w:r>
      <w:r w:rsidRPr="00960078">
        <w:rPr>
          <w:noProof/>
          <w:lang w:val="fr-FR"/>
        </w:rPr>
        <w:t>-</w:t>
      </w:r>
      <w:r w:rsidRPr="0030224D">
        <w:rPr>
          <w:noProof/>
          <w:lang w:val="fr-FR"/>
        </w:rPr>
        <w:t>879</w:t>
      </w:r>
      <w:r w:rsidRPr="00960078">
        <w:rPr>
          <w:noProof/>
          <w:lang w:val="fr-FR"/>
        </w:rPr>
        <w:t xml:space="preserve"> dite HPST, Loi n°</w:t>
      </w:r>
      <w:r w:rsidRPr="0030224D">
        <w:rPr>
          <w:noProof/>
          <w:lang w:val="fr-FR"/>
        </w:rPr>
        <w:t>47</w:t>
      </w:r>
      <w:r w:rsidRPr="00960078">
        <w:rPr>
          <w:noProof/>
          <w:lang w:val="fr-FR"/>
        </w:rPr>
        <w:t>-</w:t>
      </w:r>
      <w:r w:rsidRPr="0030224D">
        <w:rPr>
          <w:noProof/>
          <w:lang w:val="fr-FR"/>
        </w:rPr>
        <w:t>1775</w:t>
      </w:r>
      <w:r w:rsidRPr="00960078">
        <w:rPr>
          <w:noProof/>
          <w:lang w:val="fr-FR"/>
        </w:rPr>
        <w:t xml:space="preserve"> portant statut de la coopération; en Code de la santé publique.</w:t>
      </w:r>
    </w:p>
    <w:p w14:paraId="23E10257" w14:textId="77777777" w:rsidR="00857611" w:rsidRPr="000B1ED2" w:rsidRDefault="00857611" w:rsidP="00515E31">
      <w:pPr>
        <w:rPr>
          <w:noProof/>
          <w:lang w:val="fr-BE"/>
        </w:rPr>
      </w:pPr>
    </w:p>
    <w:p w14:paraId="0A237E21" w14:textId="77777777" w:rsidR="00857611" w:rsidRPr="00D84C7B" w:rsidRDefault="00857611" w:rsidP="00515E31">
      <w:pPr>
        <w:ind w:left="567" w:hanging="567"/>
        <w:rPr>
          <w:noProof/>
        </w:rPr>
      </w:pPr>
      <w:bookmarkStart w:id="115" w:name="_Toc452570609"/>
      <w:bookmarkStart w:id="116" w:name="_Toc5371302"/>
      <w:r>
        <w:rPr>
          <w:noProof/>
        </w:rPr>
        <w:t>b)</w:t>
      </w:r>
      <w:r>
        <w:rPr>
          <w:noProof/>
        </w:rPr>
        <w:tab/>
        <w:t>Dierenartsen</w:t>
      </w:r>
      <w:bookmarkEnd w:id="115"/>
      <w:r>
        <w:rPr>
          <w:noProof/>
        </w:rPr>
        <w:t xml:space="preserve"> (CPC </w:t>
      </w:r>
      <w:r w:rsidRPr="0030224D">
        <w:rPr>
          <w:noProof/>
        </w:rPr>
        <w:t>932</w:t>
      </w:r>
      <w:r>
        <w:rPr>
          <w:noProof/>
        </w:rPr>
        <w:t>)</w:t>
      </w:r>
      <w:bookmarkEnd w:id="116"/>
    </w:p>
    <w:p w14:paraId="0EAA6626" w14:textId="77777777" w:rsidR="00857611" w:rsidRPr="00D84C7B" w:rsidRDefault="00857611" w:rsidP="00515E31">
      <w:pPr>
        <w:rPr>
          <w:noProof/>
        </w:rPr>
      </w:pPr>
    </w:p>
    <w:p w14:paraId="3A1D6F16" w14:textId="54332CDA" w:rsidR="00857611" w:rsidRPr="00D84C7B" w:rsidRDefault="00857611" w:rsidP="001761FC">
      <w:pPr>
        <w:ind w:left="567"/>
        <w:rPr>
          <w:noProof/>
        </w:rPr>
      </w:pPr>
      <w:r>
        <w:rPr>
          <w:noProof/>
        </w:rPr>
        <w:t>Met betrekking tot liberalisering van investeringen — nationale behandeling, meestbegunstigingsbehandeling en grensoverschrijdende handel in diensten — nationale behandeling, meestbegunstigingsbehandeling:</w:t>
      </w:r>
    </w:p>
    <w:p w14:paraId="163B6A13" w14:textId="77777777" w:rsidR="00857611" w:rsidRPr="00D84C7B" w:rsidRDefault="00857611" w:rsidP="001761FC">
      <w:pPr>
        <w:ind w:left="567"/>
        <w:rPr>
          <w:noProof/>
        </w:rPr>
      </w:pPr>
    </w:p>
    <w:p w14:paraId="00610E88" w14:textId="77777777" w:rsidR="00857611" w:rsidRPr="00D84C7B" w:rsidRDefault="00857611" w:rsidP="001761FC">
      <w:pPr>
        <w:ind w:left="567"/>
        <w:rPr>
          <w:noProof/>
        </w:rPr>
      </w:pPr>
      <w:r>
        <w:rPr>
          <w:noProof/>
        </w:rPr>
        <w:t>In AT: alleen onderdanen van een lidstaat van de EER mogen veterinaire diensten verlenen. Van het nationaliteitsvereiste wordt afgeweken voor de onderdanen van een land dat geen lidstaat van de EER is, op voorwaarde dat er een overeenkomst van de Unie met dat land bestaat waarin is voorzien in nationale behandeling met betrekking tot investeringen en grensoverschrijdende handel in veterinaire diensten.</w:t>
      </w:r>
    </w:p>
    <w:p w14:paraId="267730A7" w14:textId="77777777" w:rsidR="00857611" w:rsidRPr="00D84C7B" w:rsidRDefault="00857611" w:rsidP="001761FC">
      <w:pPr>
        <w:ind w:left="567"/>
        <w:rPr>
          <w:noProof/>
        </w:rPr>
      </w:pPr>
    </w:p>
    <w:p w14:paraId="459247D1" w14:textId="178F2261" w:rsidR="00857611" w:rsidRPr="00D84C7B" w:rsidRDefault="00857611" w:rsidP="001761FC">
      <w:pPr>
        <w:ind w:left="567"/>
        <w:rPr>
          <w:noProof/>
        </w:rPr>
      </w:pPr>
      <w:r>
        <w:rPr>
          <w:noProof/>
        </w:rPr>
        <w:t>In ES: lidmaatschap van de beroepsvereniging is vereist voor de uitoefening van het beroep, en de nationaliteit van een lidstaat van de Europese Unie is vereist, waarvoor ontheffing kan worden verleend door middel van een bilaterale overeenkomst.</w:t>
      </w:r>
    </w:p>
    <w:p w14:paraId="17D9FA4A" w14:textId="77777777" w:rsidR="00857611" w:rsidRPr="00D84C7B" w:rsidRDefault="00857611" w:rsidP="001761FC">
      <w:pPr>
        <w:ind w:left="567"/>
        <w:rPr>
          <w:noProof/>
        </w:rPr>
      </w:pPr>
    </w:p>
    <w:p w14:paraId="2063A8CD" w14:textId="29728A21" w:rsidR="00857611" w:rsidRPr="00D84C7B" w:rsidRDefault="0028673D" w:rsidP="001761FC">
      <w:pPr>
        <w:ind w:left="567"/>
        <w:rPr>
          <w:noProof/>
        </w:rPr>
      </w:pPr>
      <w:r>
        <w:rPr>
          <w:noProof/>
        </w:rPr>
        <w:br w:type="page"/>
        <w:t>In FR: nationaliteit van een lidstaat van de EER is vereist voor de verlening van veterinaire diensten, maar van het nationaliteitsvereiste kan worden afgeweken op voorwaarde van wederkerigheid. De rechtsvormen die zijn toegestaan voor een onderneming die veterinaire diensten verleent, zijn beperkt tot SCP (Société civile professionnelle) en SEL (Société d'exercice liberal). Er gelden niet-discriminerende rechtsvormen, ook al kunnen andere rechtsvormen van vennootschappen waarin is voorzien door het Franse nationale recht of het recht van een andere lidstaat van de EER, en die hun statutaire zetel, hun hoofdkantoor of hun hoofdvestiging in de EER hebben, onder bepaalde voorwaarden worden toegestaan.</w:t>
      </w:r>
    </w:p>
    <w:p w14:paraId="2A4F71A1" w14:textId="77777777" w:rsidR="00857611" w:rsidRPr="00D84C7B" w:rsidRDefault="00857611" w:rsidP="001761FC">
      <w:pPr>
        <w:ind w:left="567"/>
        <w:rPr>
          <w:noProof/>
        </w:rPr>
      </w:pPr>
    </w:p>
    <w:p w14:paraId="44C6E6F5" w14:textId="77777777" w:rsidR="00857611" w:rsidRPr="00D84C7B" w:rsidRDefault="00857611" w:rsidP="001761FC">
      <w:pPr>
        <w:ind w:left="567"/>
        <w:rPr>
          <w:noProof/>
        </w:rPr>
      </w:pPr>
      <w:r>
        <w:rPr>
          <w:noProof/>
        </w:rPr>
        <w:t>Maatregelen:</w:t>
      </w:r>
    </w:p>
    <w:p w14:paraId="1D972B0F" w14:textId="77777777" w:rsidR="00857611" w:rsidRPr="00D84C7B" w:rsidRDefault="00857611" w:rsidP="001761FC">
      <w:pPr>
        <w:ind w:left="567"/>
        <w:rPr>
          <w:noProof/>
        </w:rPr>
      </w:pPr>
    </w:p>
    <w:p w14:paraId="4B5BA10F" w14:textId="7EE704CF" w:rsidR="00857611" w:rsidRPr="00D84C7B" w:rsidRDefault="00857611" w:rsidP="001761FC">
      <w:pPr>
        <w:ind w:left="567"/>
        <w:rPr>
          <w:noProof/>
        </w:rPr>
      </w:pPr>
      <w:r>
        <w:rPr>
          <w:noProof/>
        </w:rPr>
        <w:t>AT: Tierärztegesetz (Wet op de diergeneeskunde), BGBl. Nr. </w:t>
      </w:r>
      <w:r w:rsidRPr="0030224D">
        <w:rPr>
          <w:noProof/>
        </w:rPr>
        <w:t>16</w:t>
      </w:r>
      <w:r>
        <w:rPr>
          <w:noProof/>
        </w:rPr>
        <w:t>/</w:t>
      </w:r>
      <w:r w:rsidRPr="0030224D">
        <w:rPr>
          <w:noProof/>
        </w:rPr>
        <w:t>1975</w:t>
      </w:r>
      <w:r>
        <w:rPr>
          <w:noProof/>
        </w:rPr>
        <w:t>, §</w:t>
      </w:r>
      <w:r w:rsidRPr="0030224D">
        <w:rPr>
          <w:noProof/>
        </w:rPr>
        <w:t>3</w:t>
      </w:r>
      <w:r w:rsidR="00016317">
        <w:rPr>
          <w:noProof/>
        </w:rPr>
        <w:t> </w:t>
      </w:r>
      <w:r>
        <w:rPr>
          <w:noProof/>
        </w:rPr>
        <w:t>(</w:t>
      </w:r>
      <w:r w:rsidRPr="0030224D">
        <w:rPr>
          <w:noProof/>
        </w:rPr>
        <w:t>2</w:t>
      </w:r>
      <w:r>
        <w:rPr>
          <w:noProof/>
        </w:rPr>
        <w:t>)</w:t>
      </w:r>
      <w:r w:rsidR="00016317">
        <w:rPr>
          <w:noProof/>
        </w:rPr>
        <w:t> </w:t>
      </w:r>
      <w:r>
        <w:rPr>
          <w:noProof/>
        </w:rPr>
        <w:t>(</w:t>
      </w:r>
      <w:r w:rsidRPr="0030224D">
        <w:rPr>
          <w:noProof/>
        </w:rPr>
        <w:t>3</w:t>
      </w:r>
      <w:r>
        <w:rPr>
          <w:noProof/>
        </w:rPr>
        <w:t>).</w:t>
      </w:r>
    </w:p>
    <w:p w14:paraId="153EA8A6" w14:textId="77777777" w:rsidR="00857611" w:rsidRPr="00D84C7B" w:rsidRDefault="00857611" w:rsidP="001761FC">
      <w:pPr>
        <w:ind w:left="567"/>
        <w:rPr>
          <w:noProof/>
        </w:rPr>
      </w:pPr>
    </w:p>
    <w:p w14:paraId="1FD8A6DF" w14:textId="301FD6E3" w:rsidR="00857611" w:rsidRPr="00960078" w:rsidRDefault="00857611" w:rsidP="001761FC">
      <w:pPr>
        <w:ind w:left="567"/>
        <w:rPr>
          <w:noProof/>
          <w:lang w:val="fr-FR"/>
        </w:rPr>
      </w:pPr>
      <w:r w:rsidRPr="00960078">
        <w:rPr>
          <w:noProof/>
          <w:lang w:val="fr-FR"/>
        </w:rPr>
        <w:t xml:space="preserve">ES: Real Decreto </w:t>
      </w:r>
      <w:r w:rsidRPr="0030224D">
        <w:rPr>
          <w:noProof/>
          <w:lang w:val="fr-FR"/>
        </w:rPr>
        <w:t>126</w:t>
      </w:r>
      <w:r w:rsidRPr="00960078">
        <w:rPr>
          <w:noProof/>
          <w:lang w:val="fr-FR"/>
        </w:rPr>
        <w:t>/</w:t>
      </w:r>
      <w:r w:rsidRPr="0030224D">
        <w:rPr>
          <w:noProof/>
          <w:lang w:val="fr-FR"/>
        </w:rPr>
        <w:t>2013</w:t>
      </w:r>
      <w:r w:rsidRPr="00960078">
        <w:rPr>
          <w:noProof/>
          <w:lang w:val="fr-FR"/>
        </w:rPr>
        <w:t xml:space="preserve">, de </w:t>
      </w:r>
      <w:r w:rsidRPr="0030224D">
        <w:rPr>
          <w:noProof/>
          <w:lang w:val="fr-FR"/>
        </w:rPr>
        <w:t>22</w:t>
      </w:r>
      <w:r w:rsidRPr="00960078">
        <w:rPr>
          <w:noProof/>
          <w:lang w:val="fr-FR"/>
        </w:rPr>
        <w:t xml:space="preserve"> de febrero, por el que se aprueban los Estatutos Generales de la Organización Colegial Veterinaria Española; artikelen </w:t>
      </w:r>
      <w:r w:rsidRPr="0030224D">
        <w:rPr>
          <w:noProof/>
          <w:lang w:val="fr-FR"/>
        </w:rPr>
        <w:t>62</w:t>
      </w:r>
      <w:r w:rsidRPr="00960078">
        <w:rPr>
          <w:noProof/>
          <w:lang w:val="fr-FR"/>
        </w:rPr>
        <w:t xml:space="preserve"> en</w:t>
      </w:r>
      <w:r w:rsidR="00016317">
        <w:rPr>
          <w:noProof/>
          <w:lang w:val="fr-FR"/>
        </w:rPr>
        <w:t> </w:t>
      </w:r>
      <w:r w:rsidRPr="0030224D">
        <w:rPr>
          <w:noProof/>
          <w:lang w:val="fr-FR"/>
        </w:rPr>
        <w:t>64</w:t>
      </w:r>
      <w:r w:rsidRPr="00960078">
        <w:rPr>
          <w:noProof/>
          <w:lang w:val="fr-FR"/>
        </w:rPr>
        <w:t>.</w:t>
      </w:r>
    </w:p>
    <w:p w14:paraId="55868630" w14:textId="77777777" w:rsidR="00857611" w:rsidRPr="000B1ED2" w:rsidRDefault="00857611" w:rsidP="001761FC">
      <w:pPr>
        <w:ind w:left="567"/>
        <w:rPr>
          <w:noProof/>
          <w:lang w:val="es-ES"/>
        </w:rPr>
      </w:pPr>
    </w:p>
    <w:p w14:paraId="24D6BCBA" w14:textId="77777777" w:rsidR="00857611" w:rsidRPr="00960078" w:rsidRDefault="00857611" w:rsidP="001761FC">
      <w:pPr>
        <w:ind w:left="567"/>
        <w:rPr>
          <w:noProof/>
          <w:lang w:val="fr-FR"/>
        </w:rPr>
      </w:pPr>
      <w:r w:rsidRPr="00960078">
        <w:rPr>
          <w:noProof/>
          <w:lang w:val="fr-FR"/>
        </w:rPr>
        <w:t>FR: Code rural et de la pêche maritime.</w:t>
      </w:r>
    </w:p>
    <w:p w14:paraId="5D12E484" w14:textId="77777777" w:rsidR="00857611" w:rsidRPr="000B1ED2" w:rsidRDefault="00857611" w:rsidP="001761FC">
      <w:pPr>
        <w:ind w:left="567"/>
        <w:rPr>
          <w:noProof/>
          <w:lang w:val="fr-BE"/>
        </w:rPr>
      </w:pPr>
    </w:p>
    <w:p w14:paraId="38D57797" w14:textId="4A4C963D" w:rsidR="00857611" w:rsidRPr="00D84C7B" w:rsidRDefault="00857611" w:rsidP="001761FC">
      <w:pPr>
        <w:ind w:left="567"/>
        <w:rPr>
          <w:noProof/>
        </w:rPr>
      </w:pPr>
      <w:r>
        <w:rPr>
          <w:noProof/>
        </w:rPr>
        <w:t>Met betrekking tot liberalisering van investeringen — nationale behandeling en grensoverschrijdende handel in diensten — nationale behandeling, lokale aanwezigheid:</w:t>
      </w:r>
    </w:p>
    <w:p w14:paraId="7059BB50" w14:textId="77777777" w:rsidR="00857611" w:rsidRPr="00D84C7B" w:rsidRDefault="00857611" w:rsidP="001761FC">
      <w:pPr>
        <w:ind w:left="567"/>
        <w:rPr>
          <w:noProof/>
        </w:rPr>
      </w:pPr>
    </w:p>
    <w:p w14:paraId="3D73D5A3" w14:textId="77777777" w:rsidR="00857611" w:rsidRPr="00D84C7B" w:rsidRDefault="00857611" w:rsidP="001761FC">
      <w:pPr>
        <w:ind w:left="567"/>
        <w:rPr>
          <w:noProof/>
        </w:rPr>
      </w:pPr>
      <w:r>
        <w:rPr>
          <w:noProof/>
        </w:rPr>
        <w:t>In CY: nationaliteits- en ingezetenschapsvereiste voor het verlenen van veterinaire diensten.</w:t>
      </w:r>
    </w:p>
    <w:p w14:paraId="1FD7A582" w14:textId="77777777" w:rsidR="00857611" w:rsidRPr="00D84C7B" w:rsidRDefault="00857611" w:rsidP="001761FC">
      <w:pPr>
        <w:ind w:left="567"/>
        <w:rPr>
          <w:noProof/>
        </w:rPr>
      </w:pPr>
    </w:p>
    <w:p w14:paraId="2EF53728" w14:textId="772C8357" w:rsidR="00857611" w:rsidRPr="00D84C7B" w:rsidRDefault="00515E31" w:rsidP="001761FC">
      <w:pPr>
        <w:ind w:left="567"/>
        <w:rPr>
          <w:noProof/>
        </w:rPr>
      </w:pPr>
      <w:r>
        <w:rPr>
          <w:noProof/>
        </w:rPr>
        <w:br w:type="page"/>
        <w:t>In EL: nationaliteit van een lidstaat van de EER of Zwitserland vereist voor het verlenen van veterinaire diensten.</w:t>
      </w:r>
    </w:p>
    <w:p w14:paraId="1051C596" w14:textId="77777777" w:rsidR="00857611" w:rsidRPr="00D84C7B" w:rsidRDefault="00857611" w:rsidP="001761FC">
      <w:pPr>
        <w:ind w:left="567"/>
        <w:rPr>
          <w:noProof/>
        </w:rPr>
      </w:pPr>
    </w:p>
    <w:p w14:paraId="2C15CCFB" w14:textId="77777777" w:rsidR="00857611" w:rsidRPr="00D84C7B" w:rsidRDefault="00857611" w:rsidP="001761FC">
      <w:pPr>
        <w:ind w:left="567"/>
        <w:rPr>
          <w:noProof/>
        </w:rPr>
      </w:pPr>
      <w:r>
        <w:rPr>
          <w:noProof/>
        </w:rPr>
        <w:t>In HR: alleen natuurlijke en rechtspersonen die in een lidstaat zijn gevestigd om veterinaire activiteiten te verrichten, kunnen grensoverschrijdende veterinaire diensten in de Republiek Kroatië verlenen. Alleen onderdanen van een lidstaat van de Unie mogen een dierenartspraktijk in de Republiek Kroatië vestigen.</w:t>
      </w:r>
    </w:p>
    <w:p w14:paraId="5B658995" w14:textId="77777777" w:rsidR="00857611" w:rsidRPr="00D84C7B" w:rsidRDefault="00857611" w:rsidP="001761FC">
      <w:pPr>
        <w:ind w:left="567"/>
        <w:rPr>
          <w:noProof/>
        </w:rPr>
      </w:pPr>
    </w:p>
    <w:p w14:paraId="615BEF25" w14:textId="01B79101" w:rsidR="00857611" w:rsidRPr="00D84C7B" w:rsidRDefault="00857611" w:rsidP="001761FC">
      <w:pPr>
        <w:ind w:left="567"/>
        <w:rPr>
          <w:noProof/>
        </w:rPr>
      </w:pPr>
      <w:r>
        <w:rPr>
          <w:noProof/>
        </w:rPr>
        <w:t>In HU: de nationaliteit van een lidstaat van de EER is vereist voor lidmaatschap van de Hongaarse kamer van dierenartsen, hetgeen noodzakelijk is voor het verlenen van veterinaire diensten.</w:t>
      </w:r>
    </w:p>
    <w:p w14:paraId="1EF24C5D" w14:textId="77777777" w:rsidR="00857611" w:rsidRPr="00D84C7B" w:rsidRDefault="00857611" w:rsidP="001761FC">
      <w:pPr>
        <w:ind w:left="567"/>
        <w:rPr>
          <w:noProof/>
        </w:rPr>
      </w:pPr>
    </w:p>
    <w:p w14:paraId="5068512B" w14:textId="77777777" w:rsidR="00857611" w:rsidRPr="00D84C7B" w:rsidRDefault="00857611" w:rsidP="001761FC">
      <w:pPr>
        <w:ind w:left="567"/>
        <w:rPr>
          <w:noProof/>
        </w:rPr>
      </w:pPr>
      <w:r>
        <w:rPr>
          <w:noProof/>
        </w:rPr>
        <w:t>Maatregelen:</w:t>
      </w:r>
    </w:p>
    <w:p w14:paraId="4CFEC01A" w14:textId="77777777" w:rsidR="00857611" w:rsidRPr="00D84C7B" w:rsidRDefault="00857611" w:rsidP="001761FC">
      <w:pPr>
        <w:ind w:left="567"/>
        <w:rPr>
          <w:noProof/>
        </w:rPr>
      </w:pPr>
    </w:p>
    <w:p w14:paraId="641C8B59" w14:textId="77777777" w:rsidR="00857611" w:rsidRPr="00D84C7B" w:rsidRDefault="00857611" w:rsidP="001761FC">
      <w:pPr>
        <w:ind w:left="567"/>
        <w:rPr>
          <w:noProof/>
        </w:rPr>
      </w:pPr>
      <w:r>
        <w:rPr>
          <w:noProof/>
        </w:rPr>
        <w:t>CY: Wet nr. </w:t>
      </w:r>
      <w:r w:rsidRPr="0030224D">
        <w:rPr>
          <w:noProof/>
        </w:rPr>
        <w:t>169</w:t>
      </w:r>
      <w:r>
        <w:rPr>
          <w:noProof/>
        </w:rPr>
        <w:t>/</w:t>
      </w:r>
      <w:r w:rsidRPr="0030224D">
        <w:rPr>
          <w:noProof/>
        </w:rPr>
        <w:t>1990</w:t>
      </w:r>
      <w:r>
        <w:rPr>
          <w:noProof/>
        </w:rPr>
        <w:t>, zoals gewijzigd.</w:t>
      </w:r>
    </w:p>
    <w:p w14:paraId="361AB05F" w14:textId="77777777" w:rsidR="00857611" w:rsidRPr="00D84C7B" w:rsidRDefault="00857611" w:rsidP="001761FC">
      <w:pPr>
        <w:ind w:left="567"/>
        <w:rPr>
          <w:noProof/>
        </w:rPr>
      </w:pPr>
    </w:p>
    <w:p w14:paraId="38ECFA96" w14:textId="7BC4BF57" w:rsidR="00857611" w:rsidRPr="00D84C7B" w:rsidRDefault="00857611" w:rsidP="001761FC">
      <w:pPr>
        <w:ind w:left="567"/>
        <w:rPr>
          <w:noProof/>
        </w:rPr>
      </w:pPr>
      <w:r>
        <w:rPr>
          <w:noProof/>
        </w:rPr>
        <w:t xml:space="preserve">EL: Presidentieel decreet </w:t>
      </w:r>
      <w:r w:rsidRPr="0030224D">
        <w:rPr>
          <w:noProof/>
        </w:rPr>
        <w:t>38</w:t>
      </w:r>
      <w:r>
        <w:rPr>
          <w:noProof/>
        </w:rPr>
        <w:t>/</w:t>
      </w:r>
      <w:r w:rsidRPr="0030224D">
        <w:rPr>
          <w:noProof/>
        </w:rPr>
        <w:t>2010</w:t>
      </w:r>
      <w:r>
        <w:rPr>
          <w:noProof/>
        </w:rPr>
        <w:t xml:space="preserve">, Ministerieel besluit </w:t>
      </w:r>
      <w:r w:rsidRPr="0030224D">
        <w:rPr>
          <w:noProof/>
        </w:rPr>
        <w:t>165261</w:t>
      </w:r>
      <w:r>
        <w:rPr>
          <w:noProof/>
        </w:rPr>
        <w:t>/IA/</w:t>
      </w:r>
      <w:r w:rsidRPr="0030224D">
        <w:rPr>
          <w:noProof/>
        </w:rPr>
        <w:t>2010</w:t>
      </w:r>
      <w:r>
        <w:rPr>
          <w:noProof/>
        </w:rPr>
        <w:t xml:space="preserve"> (Grieks Staatsblad </w:t>
      </w:r>
      <w:r w:rsidRPr="0030224D">
        <w:rPr>
          <w:noProof/>
        </w:rPr>
        <w:t>2157</w:t>
      </w:r>
      <w:r>
        <w:rPr>
          <w:noProof/>
        </w:rPr>
        <w:t>/B).</w:t>
      </w:r>
    </w:p>
    <w:p w14:paraId="765630AB" w14:textId="77777777" w:rsidR="00857611" w:rsidRPr="00D84C7B" w:rsidRDefault="00857611" w:rsidP="001761FC">
      <w:pPr>
        <w:ind w:left="567"/>
        <w:rPr>
          <w:noProof/>
        </w:rPr>
      </w:pPr>
    </w:p>
    <w:p w14:paraId="63960AB4" w14:textId="7E74ADC4" w:rsidR="00857611" w:rsidRPr="00D84C7B" w:rsidRDefault="00857611" w:rsidP="001761FC">
      <w:pPr>
        <w:ind w:left="567"/>
        <w:rPr>
          <w:noProof/>
        </w:rPr>
      </w:pPr>
      <w:r>
        <w:rPr>
          <w:noProof/>
        </w:rPr>
        <w:t xml:space="preserve">HR: Wet op de veterinaire diensten (OG </w:t>
      </w:r>
      <w:r w:rsidRPr="0030224D">
        <w:rPr>
          <w:noProof/>
        </w:rPr>
        <w:t>83</w:t>
      </w:r>
      <w:r>
        <w:rPr>
          <w:noProof/>
        </w:rPr>
        <w:t>/</w:t>
      </w:r>
      <w:r w:rsidRPr="0030224D">
        <w:rPr>
          <w:noProof/>
        </w:rPr>
        <w:t>13</w:t>
      </w:r>
      <w:r>
        <w:rPr>
          <w:noProof/>
        </w:rPr>
        <w:t xml:space="preserve">, </w:t>
      </w:r>
      <w:r w:rsidRPr="0030224D">
        <w:rPr>
          <w:noProof/>
        </w:rPr>
        <w:t>148</w:t>
      </w:r>
      <w:r>
        <w:rPr>
          <w:noProof/>
        </w:rPr>
        <w:t>/</w:t>
      </w:r>
      <w:r w:rsidRPr="0030224D">
        <w:rPr>
          <w:noProof/>
        </w:rPr>
        <w:t>13</w:t>
      </w:r>
      <w:r>
        <w:rPr>
          <w:noProof/>
        </w:rPr>
        <w:t xml:space="preserve">, </w:t>
      </w:r>
      <w:r w:rsidRPr="0030224D">
        <w:rPr>
          <w:noProof/>
        </w:rPr>
        <w:t>115</w:t>
      </w:r>
      <w:r>
        <w:rPr>
          <w:noProof/>
        </w:rPr>
        <w:t>/</w:t>
      </w:r>
      <w:r w:rsidRPr="0030224D">
        <w:rPr>
          <w:noProof/>
        </w:rPr>
        <w:t>18</w:t>
      </w:r>
      <w:r>
        <w:rPr>
          <w:noProof/>
        </w:rPr>
        <w:t>), artikel </w:t>
      </w:r>
      <w:r w:rsidRPr="0030224D">
        <w:rPr>
          <w:noProof/>
        </w:rPr>
        <w:t>3</w:t>
      </w:r>
      <w:r w:rsidR="00016317">
        <w:rPr>
          <w:noProof/>
        </w:rPr>
        <w:t> </w:t>
      </w:r>
      <w:r>
        <w:rPr>
          <w:noProof/>
        </w:rPr>
        <w:t>(</w:t>
      </w:r>
      <w:r w:rsidRPr="0030224D">
        <w:rPr>
          <w:noProof/>
        </w:rPr>
        <w:t>67</w:t>
      </w:r>
      <w:r>
        <w:rPr>
          <w:noProof/>
        </w:rPr>
        <w:t>), artikelen </w:t>
      </w:r>
      <w:r w:rsidRPr="0030224D">
        <w:rPr>
          <w:noProof/>
        </w:rPr>
        <w:t>105</w:t>
      </w:r>
      <w:r>
        <w:rPr>
          <w:noProof/>
        </w:rPr>
        <w:t xml:space="preserve"> en</w:t>
      </w:r>
      <w:r w:rsidR="00016317">
        <w:rPr>
          <w:noProof/>
        </w:rPr>
        <w:t> </w:t>
      </w:r>
      <w:r w:rsidRPr="0030224D">
        <w:rPr>
          <w:noProof/>
        </w:rPr>
        <w:t>121</w:t>
      </w:r>
      <w:r>
        <w:rPr>
          <w:noProof/>
        </w:rPr>
        <w:t>.</w:t>
      </w:r>
    </w:p>
    <w:p w14:paraId="0E257B87" w14:textId="77777777" w:rsidR="00857611" w:rsidRPr="00D84C7B" w:rsidRDefault="00857611" w:rsidP="001761FC">
      <w:pPr>
        <w:ind w:left="567"/>
        <w:rPr>
          <w:noProof/>
        </w:rPr>
      </w:pPr>
    </w:p>
    <w:p w14:paraId="4F009F3E" w14:textId="42A24E88" w:rsidR="00857611" w:rsidRPr="00D84C7B" w:rsidRDefault="00857611" w:rsidP="001761FC">
      <w:pPr>
        <w:ind w:left="567"/>
        <w:rPr>
          <w:noProof/>
        </w:rPr>
      </w:pPr>
      <w:r>
        <w:rPr>
          <w:noProof/>
        </w:rPr>
        <w:t>HU: Wet</w:t>
      </w:r>
      <w:r w:rsidR="00016317">
        <w:rPr>
          <w:noProof/>
        </w:rPr>
        <w:t> </w:t>
      </w:r>
      <w:r>
        <w:rPr>
          <w:noProof/>
        </w:rPr>
        <w:t xml:space="preserve">CXXVII van </w:t>
      </w:r>
      <w:r w:rsidRPr="0030224D">
        <w:rPr>
          <w:noProof/>
        </w:rPr>
        <w:t>2012</w:t>
      </w:r>
      <w:r>
        <w:rPr>
          <w:noProof/>
        </w:rPr>
        <w:t xml:space="preserve"> betreffende de Hongaarse kamer van dierenartsen en de voorwaarden voor de verlening van veterinaire diensten.</w:t>
      </w:r>
    </w:p>
    <w:p w14:paraId="65E9E603" w14:textId="77777777" w:rsidR="00857611" w:rsidRPr="00D84C7B" w:rsidRDefault="00857611" w:rsidP="001761FC">
      <w:pPr>
        <w:ind w:left="567"/>
        <w:rPr>
          <w:noProof/>
        </w:rPr>
      </w:pPr>
    </w:p>
    <w:p w14:paraId="5929EEC9" w14:textId="77777777" w:rsidR="00857611" w:rsidRPr="00D84C7B" w:rsidRDefault="00857611" w:rsidP="001761FC">
      <w:pPr>
        <w:ind w:left="567"/>
        <w:rPr>
          <w:noProof/>
        </w:rPr>
      </w:pPr>
      <w:r>
        <w:rPr>
          <w:noProof/>
        </w:rPr>
        <w:t>Met betrekking tot grensoverschrijdende handel in diensten — lokale aanwezigheid:</w:t>
      </w:r>
    </w:p>
    <w:p w14:paraId="38BA6BDD" w14:textId="77777777" w:rsidR="00857611" w:rsidRPr="00D84C7B" w:rsidRDefault="00857611" w:rsidP="001761FC">
      <w:pPr>
        <w:ind w:left="567"/>
        <w:rPr>
          <w:noProof/>
        </w:rPr>
      </w:pPr>
    </w:p>
    <w:p w14:paraId="62C8C4C4" w14:textId="0105E9B6" w:rsidR="00857611" w:rsidRPr="00D84C7B" w:rsidRDefault="00857611" w:rsidP="001761FC">
      <w:pPr>
        <w:ind w:left="567"/>
        <w:rPr>
          <w:noProof/>
        </w:rPr>
      </w:pPr>
      <w:r>
        <w:rPr>
          <w:noProof/>
        </w:rPr>
        <w:t>In CZ: fysieke aanwezigheid op het grondgebied is vereist voor het verlenen van veterinaire diensten.</w:t>
      </w:r>
    </w:p>
    <w:p w14:paraId="4B3177FB" w14:textId="77777777" w:rsidR="00857611" w:rsidRPr="00D84C7B" w:rsidRDefault="00857611" w:rsidP="001761FC">
      <w:pPr>
        <w:ind w:left="567"/>
        <w:rPr>
          <w:noProof/>
        </w:rPr>
      </w:pPr>
    </w:p>
    <w:p w14:paraId="43D4BDC9" w14:textId="7A427228" w:rsidR="00857611" w:rsidRPr="00D84C7B" w:rsidRDefault="00515E31" w:rsidP="001761FC">
      <w:pPr>
        <w:ind w:left="567"/>
        <w:rPr>
          <w:noProof/>
        </w:rPr>
      </w:pPr>
      <w:r>
        <w:rPr>
          <w:noProof/>
        </w:rPr>
        <w:br w:type="page"/>
        <w:t>In IT en PT: ingezetenschap is vereist voor het verlenen van veterinaire diensten.</w:t>
      </w:r>
    </w:p>
    <w:p w14:paraId="5381AD8C" w14:textId="77777777" w:rsidR="00857611" w:rsidRPr="00D84C7B" w:rsidRDefault="00857611" w:rsidP="001761FC">
      <w:pPr>
        <w:ind w:left="567"/>
        <w:rPr>
          <w:noProof/>
        </w:rPr>
      </w:pPr>
    </w:p>
    <w:p w14:paraId="30EBB26C" w14:textId="77777777" w:rsidR="00857611" w:rsidRPr="00D84C7B" w:rsidRDefault="00857611" w:rsidP="001761FC">
      <w:pPr>
        <w:ind w:left="567"/>
        <w:rPr>
          <w:noProof/>
        </w:rPr>
      </w:pPr>
      <w:r>
        <w:rPr>
          <w:noProof/>
        </w:rPr>
        <w:t>In PL: fysieke aanwezigheid op het grondgebied is vereist voor het verlenen van veterinaire diensten. Om in Polen het beroep van dierenarts te mogen uitoefenen, moeten onderdanen van landen buiten de Europese Unie een examen in de Poolse taal afleggen, dat wordt georganiseerd door de Poolse kamer van dierenartsen.</w:t>
      </w:r>
    </w:p>
    <w:p w14:paraId="5D28958D" w14:textId="77777777" w:rsidR="00857611" w:rsidRPr="00D84C7B" w:rsidRDefault="00857611" w:rsidP="001761FC">
      <w:pPr>
        <w:ind w:left="567"/>
        <w:rPr>
          <w:noProof/>
        </w:rPr>
      </w:pPr>
    </w:p>
    <w:p w14:paraId="78FE2487" w14:textId="77777777" w:rsidR="00857611" w:rsidRPr="00D84C7B" w:rsidRDefault="00857611" w:rsidP="001761FC">
      <w:pPr>
        <w:ind w:left="567"/>
        <w:rPr>
          <w:noProof/>
        </w:rPr>
      </w:pPr>
      <w:r>
        <w:rPr>
          <w:noProof/>
        </w:rPr>
        <w:t>In SI: alleen natuurlijke en rechtspersonen die in een lidstaat zijn gevestigd om veterinaire activiteiten te verrichten, kunnen grensoverschrijdende veterinaire diensten in de Republiek Slovenië verlenen.</w:t>
      </w:r>
    </w:p>
    <w:p w14:paraId="48CC34DF" w14:textId="77777777" w:rsidR="00857611" w:rsidRPr="00D84C7B" w:rsidRDefault="00857611" w:rsidP="001761FC">
      <w:pPr>
        <w:ind w:left="567"/>
        <w:rPr>
          <w:noProof/>
        </w:rPr>
      </w:pPr>
    </w:p>
    <w:p w14:paraId="5D152328" w14:textId="62225B79" w:rsidR="00857611" w:rsidRPr="00D84C7B" w:rsidRDefault="00857611" w:rsidP="001761FC">
      <w:pPr>
        <w:ind w:left="567"/>
        <w:rPr>
          <w:noProof/>
        </w:rPr>
      </w:pPr>
      <w:r>
        <w:rPr>
          <w:noProof/>
        </w:rPr>
        <w:t>In SK: ingezetenschap van een lidstaat van de EER is vereist voor registratie bij de beroepsvereniging, hetgeen noodzakelijk is voor de uitoefening van het beroep.</w:t>
      </w:r>
    </w:p>
    <w:p w14:paraId="0EF28EB3" w14:textId="77777777" w:rsidR="00857611" w:rsidRPr="00D84C7B" w:rsidRDefault="00857611" w:rsidP="001761FC">
      <w:pPr>
        <w:ind w:left="567"/>
        <w:rPr>
          <w:noProof/>
        </w:rPr>
      </w:pPr>
    </w:p>
    <w:p w14:paraId="0A59225A" w14:textId="77777777" w:rsidR="00857611" w:rsidRPr="00D84C7B" w:rsidRDefault="00857611" w:rsidP="001761FC">
      <w:pPr>
        <w:ind w:left="567"/>
        <w:rPr>
          <w:noProof/>
        </w:rPr>
      </w:pPr>
      <w:r>
        <w:rPr>
          <w:noProof/>
        </w:rPr>
        <w:t>Maatregelen:</w:t>
      </w:r>
    </w:p>
    <w:p w14:paraId="18878873" w14:textId="77777777" w:rsidR="00857611" w:rsidRPr="00D84C7B" w:rsidRDefault="00857611" w:rsidP="001761FC">
      <w:pPr>
        <w:ind w:left="567"/>
        <w:rPr>
          <w:noProof/>
        </w:rPr>
      </w:pPr>
    </w:p>
    <w:p w14:paraId="228A6EA2" w14:textId="5B1C13F0" w:rsidR="00857611" w:rsidRPr="00D84C7B" w:rsidRDefault="00857611" w:rsidP="001761FC">
      <w:pPr>
        <w:ind w:left="567"/>
        <w:rPr>
          <w:noProof/>
        </w:rPr>
      </w:pPr>
      <w:r>
        <w:rPr>
          <w:noProof/>
        </w:rPr>
        <w:t>CZ: Wet nr. </w:t>
      </w:r>
      <w:r w:rsidRPr="0030224D">
        <w:rPr>
          <w:noProof/>
        </w:rPr>
        <w:t>166</w:t>
      </w:r>
      <w:r>
        <w:rPr>
          <w:noProof/>
        </w:rPr>
        <w:t>/</w:t>
      </w:r>
      <w:r w:rsidRPr="0030224D">
        <w:rPr>
          <w:noProof/>
        </w:rPr>
        <w:t>1999</w:t>
      </w:r>
      <w:r>
        <w:rPr>
          <w:noProof/>
        </w:rPr>
        <w:t xml:space="preserve"> Coll. (Wet op de diergeneeskunde), §</w:t>
      </w:r>
      <w:r w:rsidRPr="0030224D">
        <w:rPr>
          <w:noProof/>
        </w:rPr>
        <w:t>58</w:t>
      </w:r>
      <w:r>
        <w:rPr>
          <w:noProof/>
        </w:rPr>
        <w:t>-</w:t>
      </w:r>
      <w:r w:rsidRPr="0030224D">
        <w:rPr>
          <w:noProof/>
        </w:rPr>
        <w:t>63</w:t>
      </w:r>
      <w:r>
        <w:rPr>
          <w:noProof/>
        </w:rPr>
        <w:t xml:space="preserve">, </w:t>
      </w:r>
      <w:r w:rsidRPr="0030224D">
        <w:rPr>
          <w:noProof/>
        </w:rPr>
        <w:t>39</w:t>
      </w:r>
      <w:r>
        <w:rPr>
          <w:noProof/>
        </w:rPr>
        <w:t>; en</w:t>
      </w:r>
    </w:p>
    <w:p w14:paraId="5F35B600" w14:textId="77777777" w:rsidR="00515E31" w:rsidRPr="00D84C7B" w:rsidRDefault="00515E31" w:rsidP="001761FC">
      <w:pPr>
        <w:ind w:left="567"/>
        <w:rPr>
          <w:noProof/>
        </w:rPr>
      </w:pPr>
    </w:p>
    <w:p w14:paraId="33C301F0" w14:textId="77777777" w:rsidR="00857611" w:rsidRPr="00D84C7B" w:rsidRDefault="00857611" w:rsidP="001761FC">
      <w:pPr>
        <w:ind w:left="567"/>
        <w:rPr>
          <w:noProof/>
        </w:rPr>
      </w:pPr>
      <w:r>
        <w:rPr>
          <w:noProof/>
        </w:rPr>
        <w:t>Wet nr. </w:t>
      </w:r>
      <w:r w:rsidRPr="0030224D">
        <w:rPr>
          <w:noProof/>
        </w:rPr>
        <w:t>381</w:t>
      </w:r>
      <w:r>
        <w:rPr>
          <w:noProof/>
        </w:rPr>
        <w:t>/</w:t>
      </w:r>
      <w:r w:rsidRPr="0030224D">
        <w:rPr>
          <w:noProof/>
        </w:rPr>
        <w:t>1991</w:t>
      </w:r>
      <w:r>
        <w:rPr>
          <w:noProof/>
        </w:rPr>
        <w:t xml:space="preserve"> Coll. (betreffende de kamer van dierenartsen van de Tsjechische Republiek), artikel (“paragraph”) </w:t>
      </w:r>
      <w:r w:rsidRPr="0030224D">
        <w:rPr>
          <w:noProof/>
        </w:rPr>
        <w:t>4</w:t>
      </w:r>
      <w:r>
        <w:rPr>
          <w:noProof/>
        </w:rPr>
        <w:t>.</w:t>
      </w:r>
    </w:p>
    <w:p w14:paraId="5B2E19CB" w14:textId="77777777" w:rsidR="00857611" w:rsidRPr="00D84C7B" w:rsidRDefault="00857611" w:rsidP="001761FC">
      <w:pPr>
        <w:ind w:left="567"/>
        <w:rPr>
          <w:noProof/>
        </w:rPr>
      </w:pPr>
    </w:p>
    <w:p w14:paraId="12A07723" w14:textId="2A9419B5" w:rsidR="00857611" w:rsidRPr="00D84C7B" w:rsidRDefault="00857611" w:rsidP="001761FC">
      <w:pPr>
        <w:ind w:left="567"/>
        <w:rPr>
          <w:noProof/>
        </w:rPr>
      </w:pPr>
      <w:r>
        <w:rPr>
          <w:noProof/>
        </w:rPr>
        <w:t xml:space="preserve">IT: Wetsbesluit C.P.S. </w:t>
      </w:r>
      <w:r w:rsidRPr="0030224D">
        <w:rPr>
          <w:noProof/>
        </w:rPr>
        <w:t>233</w:t>
      </w:r>
      <w:r>
        <w:rPr>
          <w:noProof/>
        </w:rPr>
        <w:t>/</w:t>
      </w:r>
      <w:r w:rsidRPr="0030224D">
        <w:rPr>
          <w:noProof/>
        </w:rPr>
        <w:t>1946</w:t>
      </w:r>
      <w:r>
        <w:rPr>
          <w:noProof/>
        </w:rPr>
        <w:t>, artikelen </w:t>
      </w:r>
      <w:r w:rsidRPr="0030224D">
        <w:rPr>
          <w:noProof/>
        </w:rPr>
        <w:t>7</w:t>
      </w:r>
      <w:r>
        <w:rPr>
          <w:noProof/>
        </w:rPr>
        <w:t>-</w:t>
      </w:r>
      <w:r w:rsidRPr="0030224D">
        <w:rPr>
          <w:noProof/>
        </w:rPr>
        <w:t>9</w:t>
      </w:r>
      <w:r>
        <w:rPr>
          <w:noProof/>
        </w:rPr>
        <w:t>; en</w:t>
      </w:r>
    </w:p>
    <w:p w14:paraId="0EAB0A53" w14:textId="77777777" w:rsidR="00515E31" w:rsidRPr="00D84C7B" w:rsidRDefault="00515E31" w:rsidP="001761FC">
      <w:pPr>
        <w:ind w:left="567"/>
        <w:rPr>
          <w:noProof/>
        </w:rPr>
      </w:pPr>
    </w:p>
    <w:p w14:paraId="31072CE4" w14:textId="5AE3AC87" w:rsidR="00857611" w:rsidRPr="00D84C7B" w:rsidRDefault="0028673D" w:rsidP="001761FC">
      <w:pPr>
        <w:ind w:left="567"/>
        <w:rPr>
          <w:noProof/>
        </w:rPr>
      </w:pPr>
      <w:r>
        <w:rPr>
          <w:noProof/>
        </w:rPr>
        <w:br w:type="page"/>
        <w:t>Besluit van de president van de republiek (DPR) </w:t>
      </w:r>
      <w:r w:rsidRPr="0030224D">
        <w:rPr>
          <w:noProof/>
        </w:rPr>
        <w:t>221</w:t>
      </w:r>
      <w:r>
        <w:rPr>
          <w:noProof/>
        </w:rPr>
        <w:t>/</w:t>
      </w:r>
      <w:r w:rsidRPr="0030224D">
        <w:rPr>
          <w:noProof/>
        </w:rPr>
        <w:t>1950</w:t>
      </w:r>
      <w:r>
        <w:rPr>
          <w:noProof/>
        </w:rPr>
        <w:t>, artikel (“paragraph”) </w:t>
      </w:r>
      <w:r w:rsidRPr="0030224D">
        <w:rPr>
          <w:noProof/>
        </w:rPr>
        <w:t>7</w:t>
      </w:r>
      <w:r>
        <w:rPr>
          <w:noProof/>
        </w:rPr>
        <w:t>.</w:t>
      </w:r>
    </w:p>
    <w:p w14:paraId="7B5202FD" w14:textId="77777777" w:rsidR="00857611" w:rsidRPr="00D84C7B" w:rsidRDefault="00857611" w:rsidP="001761FC">
      <w:pPr>
        <w:ind w:left="567"/>
        <w:rPr>
          <w:noProof/>
        </w:rPr>
      </w:pPr>
    </w:p>
    <w:p w14:paraId="14498DC9" w14:textId="6B5EA6D6" w:rsidR="00857611" w:rsidRPr="00D84C7B" w:rsidRDefault="00857611" w:rsidP="001761FC">
      <w:pPr>
        <w:ind w:left="567"/>
        <w:rPr>
          <w:noProof/>
        </w:rPr>
      </w:pPr>
      <w:r>
        <w:rPr>
          <w:noProof/>
        </w:rPr>
        <w:t xml:space="preserve">PL: Wet van </w:t>
      </w:r>
      <w:r w:rsidRPr="0030224D">
        <w:rPr>
          <w:noProof/>
        </w:rPr>
        <w:t>21</w:t>
      </w:r>
      <w:r>
        <w:rPr>
          <w:noProof/>
        </w:rPr>
        <w:t xml:space="preserve"> december </w:t>
      </w:r>
      <w:r w:rsidRPr="0030224D">
        <w:rPr>
          <w:noProof/>
        </w:rPr>
        <w:t>1990</w:t>
      </w:r>
      <w:r>
        <w:rPr>
          <w:noProof/>
        </w:rPr>
        <w:t xml:space="preserve"> op het beroep van dierenarts en kamers van dierenartsen.</w:t>
      </w:r>
    </w:p>
    <w:p w14:paraId="64D124D2" w14:textId="77777777" w:rsidR="00857611" w:rsidRPr="00D84C7B" w:rsidRDefault="00857611" w:rsidP="001761FC">
      <w:pPr>
        <w:ind w:left="567"/>
        <w:rPr>
          <w:noProof/>
        </w:rPr>
      </w:pPr>
    </w:p>
    <w:p w14:paraId="467E6D19" w14:textId="39D0A800" w:rsidR="00857611" w:rsidRPr="00D84C7B" w:rsidRDefault="00857611" w:rsidP="001761FC">
      <w:pPr>
        <w:ind w:left="567"/>
        <w:rPr>
          <w:noProof/>
        </w:rPr>
      </w:pPr>
      <w:r>
        <w:rPr>
          <w:noProof/>
        </w:rPr>
        <w:t xml:space="preserve">PT: Wetsbesluit </w:t>
      </w:r>
      <w:r w:rsidRPr="0030224D">
        <w:rPr>
          <w:noProof/>
        </w:rPr>
        <w:t>368</w:t>
      </w:r>
      <w:r>
        <w:rPr>
          <w:noProof/>
        </w:rPr>
        <w:t>/</w:t>
      </w:r>
      <w:r w:rsidRPr="0030224D">
        <w:rPr>
          <w:noProof/>
        </w:rPr>
        <w:t>91</w:t>
      </w:r>
      <w:r>
        <w:rPr>
          <w:noProof/>
        </w:rPr>
        <w:t xml:space="preserve"> (Statuut van de beroepsvereniging voor dierenartsen) alterado p/ Lei </w:t>
      </w:r>
      <w:r w:rsidRPr="0030224D">
        <w:rPr>
          <w:noProof/>
        </w:rPr>
        <w:t>125</w:t>
      </w:r>
      <w:r>
        <w:rPr>
          <w:noProof/>
        </w:rPr>
        <w:t>/</w:t>
      </w:r>
      <w:r w:rsidRPr="0030224D">
        <w:rPr>
          <w:noProof/>
        </w:rPr>
        <w:t>2015</w:t>
      </w:r>
      <w:r>
        <w:rPr>
          <w:noProof/>
        </w:rPr>
        <w:t>,</w:t>
      </w:r>
      <w:r w:rsidR="00016317">
        <w:rPr>
          <w:noProof/>
        </w:rPr>
        <w:t> </w:t>
      </w:r>
      <w:r w:rsidRPr="0030224D">
        <w:rPr>
          <w:noProof/>
        </w:rPr>
        <w:t>3</w:t>
      </w:r>
      <w:r>
        <w:rPr>
          <w:noProof/>
        </w:rPr>
        <w:t xml:space="preserve"> set.</w:t>
      </w:r>
    </w:p>
    <w:p w14:paraId="7B2C25A1" w14:textId="77777777" w:rsidR="00857611" w:rsidRPr="00D84C7B" w:rsidRDefault="00857611" w:rsidP="001761FC">
      <w:pPr>
        <w:ind w:left="567"/>
        <w:rPr>
          <w:noProof/>
        </w:rPr>
      </w:pPr>
    </w:p>
    <w:p w14:paraId="67AC919D" w14:textId="323ACC07" w:rsidR="00857611" w:rsidRPr="00D84C7B" w:rsidRDefault="00857611" w:rsidP="001761FC">
      <w:pPr>
        <w:ind w:left="567"/>
        <w:rPr>
          <w:noProof/>
        </w:rPr>
      </w:pPr>
      <w:r>
        <w:rPr>
          <w:noProof/>
        </w:rPr>
        <w:t xml:space="preserve">SI: Pravilnik o priznavanju poklicnih kvalifikacij veterinarjev (Voorschriften betreffende de erkenning van beroepskwalificaties van dierenartsen), Uradni list RS, št. (Sloveens Staatsblad nr.) </w:t>
      </w:r>
      <w:r w:rsidRPr="0030224D">
        <w:rPr>
          <w:noProof/>
        </w:rPr>
        <w:t>71</w:t>
      </w:r>
      <w:r>
        <w:rPr>
          <w:noProof/>
        </w:rPr>
        <w:t>/</w:t>
      </w:r>
      <w:r w:rsidRPr="0030224D">
        <w:rPr>
          <w:noProof/>
        </w:rPr>
        <w:t>2008</w:t>
      </w:r>
      <w:r>
        <w:rPr>
          <w:noProof/>
        </w:rPr>
        <w:t xml:space="preserve">, </w:t>
      </w:r>
      <w:r w:rsidRPr="0030224D">
        <w:rPr>
          <w:noProof/>
        </w:rPr>
        <w:t>7</w:t>
      </w:r>
      <w:r>
        <w:rPr>
          <w:noProof/>
        </w:rPr>
        <w:t>/</w:t>
      </w:r>
      <w:r w:rsidRPr="0030224D">
        <w:rPr>
          <w:noProof/>
        </w:rPr>
        <w:t>2011</w:t>
      </w:r>
      <w:r>
        <w:rPr>
          <w:noProof/>
        </w:rPr>
        <w:t xml:space="preserve">, </w:t>
      </w:r>
      <w:r w:rsidRPr="0030224D">
        <w:rPr>
          <w:noProof/>
        </w:rPr>
        <w:t>59</w:t>
      </w:r>
      <w:r>
        <w:rPr>
          <w:noProof/>
        </w:rPr>
        <w:t>/</w:t>
      </w:r>
      <w:r w:rsidRPr="0030224D">
        <w:rPr>
          <w:noProof/>
        </w:rPr>
        <w:t>2014</w:t>
      </w:r>
      <w:r>
        <w:rPr>
          <w:noProof/>
        </w:rPr>
        <w:t xml:space="preserve"> in </w:t>
      </w:r>
      <w:r w:rsidRPr="0030224D">
        <w:rPr>
          <w:noProof/>
        </w:rPr>
        <w:t>21</w:t>
      </w:r>
      <w:r>
        <w:rPr>
          <w:noProof/>
        </w:rPr>
        <w:t>/</w:t>
      </w:r>
      <w:r w:rsidRPr="0030224D">
        <w:rPr>
          <w:noProof/>
        </w:rPr>
        <w:t>2016</w:t>
      </w:r>
      <w:r>
        <w:rPr>
          <w:noProof/>
        </w:rPr>
        <w:t>, Wet betreffende diensten op de interne markt, Sloveens Staatsblad nr. </w:t>
      </w:r>
      <w:r w:rsidRPr="0030224D">
        <w:rPr>
          <w:noProof/>
        </w:rPr>
        <w:t>21</w:t>
      </w:r>
      <w:r>
        <w:rPr>
          <w:noProof/>
        </w:rPr>
        <w:t>/</w:t>
      </w:r>
      <w:r w:rsidRPr="0030224D">
        <w:rPr>
          <w:noProof/>
        </w:rPr>
        <w:t>2010</w:t>
      </w:r>
      <w:r>
        <w:rPr>
          <w:noProof/>
        </w:rPr>
        <w:t>.</w:t>
      </w:r>
    </w:p>
    <w:p w14:paraId="625B2540" w14:textId="77777777" w:rsidR="00857611" w:rsidRPr="00D84C7B" w:rsidRDefault="00857611" w:rsidP="001761FC">
      <w:pPr>
        <w:ind w:left="567"/>
        <w:rPr>
          <w:noProof/>
        </w:rPr>
      </w:pPr>
    </w:p>
    <w:p w14:paraId="5DB0F3B2" w14:textId="77777777" w:rsidR="00857611" w:rsidRPr="00D84C7B" w:rsidRDefault="00857611" w:rsidP="001761FC">
      <w:pPr>
        <w:ind w:left="567"/>
        <w:rPr>
          <w:noProof/>
        </w:rPr>
      </w:pPr>
      <w:r>
        <w:rPr>
          <w:noProof/>
        </w:rPr>
        <w:t xml:space="preserve">SK: Wet </w:t>
      </w:r>
      <w:r w:rsidRPr="0030224D">
        <w:rPr>
          <w:noProof/>
        </w:rPr>
        <w:t>442</w:t>
      </w:r>
      <w:r>
        <w:rPr>
          <w:noProof/>
        </w:rPr>
        <w:t>/</w:t>
      </w:r>
      <w:r w:rsidRPr="0030224D">
        <w:rPr>
          <w:noProof/>
        </w:rPr>
        <w:t>2004</w:t>
      </w:r>
      <w:r>
        <w:rPr>
          <w:noProof/>
        </w:rPr>
        <w:t xml:space="preserve"> op de particuliere dierenartsen en de kamer van dierenartsen, artikel </w:t>
      </w:r>
      <w:r w:rsidRPr="0030224D">
        <w:rPr>
          <w:noProof/>
        </w:rPr>
        <w:t>2</w:t>
      </w:r>
      <w:r>
        <w:rPr>
          <w:noProof/>
        </w:rPr>
        <w:t>.</w:t>
      </w:r>
    </w:p>
    <w:p w14:paraId="6881DFA2" w14:textId="77777777" w:rsidR="00857611" w:rsidRPr="00D84C7B" w:rsidRDefault="00857611" w:rsidP="00515E31">
      <w:pPr>
        <w:rPr>
          <w:noProof/>
        </w:rPr>
      </w:pPr>
    </w:p>
    <w:p w14:paraId="596D403D" w14:textId="21961383" w:rsidR="00857611" w:rsidRPr="00D84C7B" w:rsidRDefault="0028673D" w:rsidP="00515E31">
      <w:pPr>
        <w:ind w:left="567" w:hanging="567"/>
        <w:rPr>
          <w:noProof/>
        </w:rPr>
      </w:pPr>
      <w:bookmarkStart w:id="117" w:name="_Toc5371303"/>
      <w:r>
        <w:rPr>
          <w:noProof/>
        </w:rPr>
        <w:br w:type="page"/>
      </w:r>
      <w:bookmarkStart w:id="118" w:name="_Toc452570610"/>
      <w:r>
        <w:rPr>
          <w:noProof/>
        </w:rPr>
        <w:t>c)</w:t>
      </w:r>
      <w:r>
        <w:rPr>
          <w:noProof/>
        </w:rPr>
        <w:tab/>
        <w:t>Detailhandel in geneesmiddelen, medische en orthopedische artikelen en andere door apothekers verleende diensten</w:t>
      </w:r>
      <w:bookmarkEnd w:id="118"/>
      <w:r>
        <w:rPr>
          <w:noProof/>
        </w:rPr>
        <w:t xml:space="preserve"> (CPC</w:t>
      </w:r>
      <w:r w:rsidR="00016317">
        <w:rPr>
          <w:noProof/>
        </w:rPr>
        <w:t> </w:t>
      </w:r>
      <w:r w:rsidRPr="0030224D">
        <w:rPr>
          <w:noProof/>
        </w:rPr>
        <w:t>63211</w:t>
      </w:r>
      <w:r>
        <w:rPr>
          <w:noProof/>
        </w:rPr>
        <w:t>)</w:t>
      </w:r>
      <w:bookmarkEnd w:id="117"/>
    </w:p>
    <w:p w14:paraId="4F463DB3" w14:textId="77777777" w:rsidR="00857611" w:rsidRPr="00D84C7B" w:rsidRDefault="00857611" w:rsidP="00515E31">
      <w:pPr>
        <w:rPr>
          <w:noProof/>
        </w:rPr>
      </w:pPr>
    </w:p>
    <w:p w14:paraId="54B9D830" w14:textId="0D92DA99" w:rsidR="00857611" w:rsidRPr="00D84C7B" w:rsidRDefault="00857611" w:rsidP="004431B0">
      <w:pPr>
        <w:ind w:left="567"/>
        <w:rPr>
          <w:noProof/>
        </w:rPr>
      </w:pPr>
      <w:r>
        <w:rPr>
          <w:noProof/>
        </w:rPr>
        <w:t>Met betrekking tot liberalisering van investeringen — nationale behandeling, hoger management en raden van bestuur:</w:t>
      </w:r>
    </w:p>
    <w:p w14:paraId="78A7934F" w14:textId="77777777" w:rsidR="00857611" w:rsidRPr="00D84C7B" w:rsidRDefault="00857611" w:rsidP="004431B0">
      <w:pPr>
        <w:ind w:left="567"/>
        <w:rPr>
          <w:noProof/>
        </w:rPr>
      </w:pPr>
    </w:p>
    <w:p w14:paraId="4FCB30CA" w14:textId="77777777" w:rsidR="00857611" w:rsidRPr="00D84C7B" w:rsidRDefault="00857611" w:rsidP="004431B0">
      <w:pPr>
        <w:ind w:left="567"/>
        <w:rPr>
          <w:noProof/>
        </w:rPr>
      </w:pPr>
      <w:r>
        <w:rPr>
          <w:noProof/>
        </w:rPr>
        <w:t>In AT: de detailhandel in geneesmiddelen en specifieke medische artikelen aan het publiek is voorbehouden aan apotheken. Voor het exploiteren van een apotheek is de nationaliteit van een lidstaat van de EER of Zwitserland vereist. Voor het huren en beheren van een apotheek is de nationaliteit van een lidstaat van de EER of Zwitserland vereist.</w:t>
      </w:r>
    </w:p>
    <w:p w14:paraId="411B8F39" w14:textId="77777777" w:rsidR="00857611" w:rsidRPr="00D84C7B" w:rsidRDefault="00857611" w:rsidP="004431B0">
      <w:pPr>
        <w:ind w:left="567"/>
        <w:rPr>
          <w:noProof/>
        </w:rPr>
      </w:pPr>
    </w:p>
    <w:p w14:paraId="59524F61" w14:textId="2EF8267F" w:rsidR="00857611" w:rsidRPr="00D84C7B" w:rsidRDefault="00857611" w:rsidP="004431B0">
      <w:pPr>
        <w:ind w:left="567"/>
        <w:rPr>
          <w:noProof/>
        </w:rPr>
      </w:pPr>
      <w:r>
        <w:rPr>
          <w:noProof/>
        </w:rPr>
        <w:t>Maatregelen:</w:t>
      </w:r>
    </w:p>
    <w:p w14:paraId="45BC15A1" w14:textId="77777777" w:rsidR="00857611" w:rsidRPr="00D84C7B" w:rsidRDefault="00857611" w:rsidP="004431B0">
      <w:pPr>
        <w:ind w:left="567"/>
        <w:rPr>
          <w:noProof/>
        </w:rPr>
      </w:pPr>
    </w:p>
    <w:p w14:paraId="5B968FB6" w14:textId="77777777" w:rsidR="00857611" w:rsidRPr="00D84C7B" w:rsidRDefault="00857611" w:rsidP="004431B0">
      <w:pPr>
        <w:ind w:left="567"/>
        <w:rPr>
          <w:noProof/>
        </w:rPr>
      </w:pPr>
      <w:r>
        <w:rPr>
          <w:noProof/>
        </w:rPr>
        <w:t>AT: Apothekengesetz (Wet op de apotheken), RGBl. Nr. </w:t>
      </w:r>
      <w:r w:rsidRPr="0030224D">
        <w:rPr>
          <w:noProof/>
        </w:rPr>
        <w:t>5</w:t>
      </w:r>
      <w:r>
        <w:rPr>
          <w:noProof/>
        </w:rPr>
        <w:t>/</w:t>
      </w:r>
      <w:r w:rsidRPr="0030224D">
        <w:rPr>
          <w:noProof/>
        </w:rPr>
        <w:t>1907</w:t>
      </w:r>
      <w:r>
        <w:rPr>
          <w:noProof/>
        </w:rPr>
        <w:t>, zoals gewijzigd, §§ </w:t>
      </w:r>
      <w:r w:rsidRPr="0030224D">
        <w:rPr>
          <w:noProof/>
        </w:rPr>
        <w:t>3</w:t>
      </w:r>
      <w:r>
        <w:rPr>
          <w:noProof/>
        </w:rPr>
        <w:t xml:space="preserve">, </w:t>
      </w:r>
      <w:r w:rsidRPr="0030224D">
        <w:rPr>
          <w:noProof/>
        </w:rPr>
        <w:t>4</w:t>
      </w:r>
      <w:r>
        <w:rPr>
          <w:noProof/>
        </w:rPr>
        <w:t xml:space="preserve">, </w:t>
      </w:r>
      <w:r w:rsidRPr="0030224D">
        <w:rPr>
          <w:noProof/>
        </w:rPr>
        <w:t>12</w:t>
      </w:r>
      <w:r>
        <w:rPr>
          <w:noProof/>
        </w:rPr>
        <w:t>; Arzneimittelgesetz (Wet op de geneesmiddelen), BGBl. nr. </w:t>
      </w:r>
      <w:r w:rsidRPr="0030224D">
        <w:rPr>
          <w:noProof/>
        </w:rPr>
        <w:t>185</w:t>
      </w:r>
      <w:r>
        <w:rPr>
          <w:noProof/>
        </w:rPr>
        <w:t>/</w:t>
      </w:r>
      <w:r w:rsidRPr="0030224D">
        <w:rPr>
          <w:noProof/>
        </w:rPr>
        <w:t>1983</w:t>
      </w:r>
      <w:r>
        <w:rPr>
          <w:noProof/>
        </w:rPr>
        <w:t>, zoals gewijzigd, §§ </w:t>
      </w:r>
      <w:r w:rsidRPr="0030224D">
        <w:rPr>
          <w:noProof/>
        </w:rPr>
        <w:t>57</w:t>
      </w:r>
      <w:r>
        <w:rPr>
          <w:noProof/>
        </w:rPr>
        <w:t xml:space="preserve">, </w:t>
      </w:r>
      <w:r w:rsidRPr="0030224D">
        <w:rPr>
          <w:noProof/>
        </w:rPr>
        <w:t>59</w:t>
      </w:r>
      <w:r>
        <w:rPr>
          <w:noProof/>
        </w:rPr>
        <w:t xml:space="preserve">, </w:t>
      </w:r>
      <w:r w:rsidRPr="0030224D">
        <w:rPr>
          <w:noProof/>
        </w:rPr>
        <w:t>59</w:t>
      </w:r>
      <w:r>
        <w:rPr>
          <w:noProof/>
        </w:rPr>
        <w:t>a; en Medizinproduktegesetz (Wet op de medische producten), BGBl. Nr. </w:t>
      </w:r>
      <w:r w:rsidRPr="0030224D">
        <w:rPr>
          <w:noProof/>
        </w:rPr>
        <w:t>657</w:t>
      </w:r>
      <w:r>
        <w:rPr>
          <w:noProof/>
        </w:rPr>
        <w:t>/</w:t>
      </w:r>
      <w:r w:rsidRPr="0030224D">
        <w:rPr>
          <w:noProof/>
        </w:rPr>
        <w:t>1996</w:t>
      </w:r>
      <w:r>
        <w:rPr>
          <w:noProof/>
        </w:rPr>
        <w:t xml:space="preserve"> als gewijzigd, § </w:t>
      </w:r>
      <w:r w:rsidRPr="0030224D">
        <w:rPr>
          <w:noProof/>
        </w:rPr>
        <w:t>99</w:t>
      </w:r>
      <w:r>
        <w:rPr>
          <w:noProof/>
        </w:rPr>
        <w:t>.</w:t>
      </w:r>
    </w:p>
    <w:p w14:paraId="3A142B3C" w14:textId="77777777" w:rsidR="00857611" w:rsidRPr="00D84C7B" w:rsidRDefault="00857611" w:rsidP="004431B0">
      <w:pPr>
        <w:ind w:left="567"/>
        <w:rPr>
          <w:noProof/>
        </w:rPr>
      </w:pPr>
    </w:p>
    <w:p w14:paraId="32CB68C6" w14:textId="65155946" w:rsidR="00857611" w:rsidRPr="00D84C7B" w:rsidRDefault="0028673D" w:rsidP="004431B0">
      <w:pPr>
        <w:ind w:left="567"/>
        <w:rPr>
          <w:noProof/>
        </w:rPr>
      </w:pPr>
      <w:r>
        <w:rPr>
          <w:noProof/>
        </w:rPr>
        <w:br w:type="page"/>
        <w:t>Met betrekking tot liberalisering van investeringen — nationale behandeling:</w:t>
      </w:r>
    </w:p>
    <w:p w14:paraId="407F54D0" w14:textId="77777777" w:rsidR="00857611" w:rsidRPr="00D84C7B" w:rsidRDefault="00857611" w:rsidP="004431B0">
      <w:pPr>
        <w:ind w:left="567"/>
        <w:rPr>
          <w:noProof/>
        </w:rPr>
      </w:pPr>
    </w:p>
    <w:p w14:paraId="6FE58414" w14:textId="48481789" w:rsidR="00857611" w:rsidRPr="00D84C7B" w:rsidRDefault="00857611" w:rsidP="004431B0">
      <w:pPr>
        <w:ind w:left="567"/>
        <w:rPr>
          <w:noProof/>
        </w:rPr>
      </w:pPr>
      <w:r>
        <w:rPr>
          <w:noProof/>
        </w:rPr>
        <w:t>In DE: alleen natuurlijke personen (apothekers) mogen een apotheek exploiteren. Onderdanen van andere landen of personen die het Duitse apothekersexamen niet hebben afgelegd, kunnen enkel een vergunning verkrijgen voor de overname van een apotheek die in de voorgaande drie jaren reeds bestond.</w:t>
      </w:r>
    </w:p>
    <w:p w14:paraId="5308EF45" w14:textId="77777777" w:rsidR="00857611" w:rsidRPr="00D84C7B" w:rsidRDefault="00857611" w:rsidP="004431B0">
      <w:pPr>
        <w:ind w:left="567"/>
        <w:rPr>
          <w:noProof/>
        </w:rPr>
      </w:pPr>
    </w:p>
    <w:p w14:paraId="18D01B96" w14:textId="77777777" w:rsidR="00857611" w:rsidRPr="00D84C7B" w:rsidRDefault="00857611" w:rsidP="004431B0">
      <w:pPr>
        <w:ind w:left="567"/>
        <w:rPr>
          <w:noProof/>
        </w:rPr>
      </w:pPr>
      <w:r>
        <w:rPr>
          <w:noProof/>
        </w:rPr>
        <w:t>In FR: nationaliteit van een lidstaat van de EER of de Zwitserse nationaliteit is vereist voor de exploitatie van een apotheek.</w:t>
      </w:r>
    </w:p>
    <w:p w14:paraId="02BF0417" w14:textId="77777777" w:rsidR="00857611" w:rsidRPr="00D84C7B" w:rsidRDefault="00857611" w:rsidP="004431B0">
      <w:pPr>
        <w:ind w:left="567"/>
        <w:rPr>
          <w:noProof/>
        </w:rPr>
      </w:pPr>
    </w:p>
    <w:p w14:paraId="750C9B7A" w14:textId="77777777" w:rsidR="00857611" w:rsidRPr="00D84C7B" w:rsidRDefault="00857611" w:rsidP="004431B0">
      <w:pPr>
        <w:ind w:left="567"/>
        <w:rPr>
          <w:noProof/>
        </w:rPr>
      </w:pPr>
      <w:r>
        <w:rPr>
          <w:noProof/>
        </w:rPr>
        <w:t>Aan buitenlandse apothekers kan binnen jaarlijks vastgestelde quota toestemming worden gegeven zich te vestigen. Voor het openen van een apotheek is een vergunning vereist en moet de commerciële aanwezigheid, met inbegrip van de verkoop op afstand van geneesmiddelen aan het publiek via elektronische weg, uitsluitend een van de rechtsvormen krijgen die uit hoofde van het nationale recht op niet-discriminerende basis zijn toegestaan: société d’exercice libéral (SEL) anonyme, par actions simplifiée, à responsabilité limitée unipersonnelle or pluripersonnelle, en commandite par actions, société en noms collectifs (SNC) of société à responsabilité limitée (SARL) uitsluitend voor één of meer personen.</w:t>
      </w:r>
    </w:p>
    <w:p w14:paraId="7FB58F34" w14:textId="77777777" w:rsidR="00857611" w:rsidRPr="00D84C7B" w:rsidRDefault="00857611" w:rsidP="004431B0">
      <w:pPr>
        <w:ind w:left="567"/>
        <w:rPr>
          <w:noProof/>
        </w:rPr>
      </w:pPr>
    </w:p>
    <w:p w14:paraId="7343C6C8" w14:textId="7F0EC3C1" w:rsidR="00857611" w:rsidRPr="00960078" w:rsidRDefault="00857611" w:rsidP="004431B0">
      <w:pPr>
        <w:ind w:left="567"/>
        <w:rPr>
          <w:noProof/>
          <w:lang w:val="de-DE"/>
        </w:rPr>
      </w:pPr>
      <w:r w:rsidRPr="00960078">
        <w:rPr>
          <w:noProof/>
          <w:lang w:val="de-DE"/>
        </w:rPr>
        <w:t>Maatregelen:</w:t>
      </w:r>
    </w:p>
    <w:p w14:paraId="0A2DE178" w14:textId="77777777" w:rsidR="00857611" w:rsidRPr="00347F8F" w:rsidRDefault="00857611" w:rsidP="004431B0">
      <w:pPr>
        <w:ind w:left="567"/>
        <w:rPr>
          <w:noProof/>
          <w:lang w:val="de-DE"/>
        </w:rPr>
      </w:pPr>
    </w:p>
    <w:p w14:paraId="1D2F60FC" w14:textId="796AE086" w:rsidR="00857611" w:rsidRPr="00960078" w:rsidRDefault="00857611" w:rsidP="004431B0">
      <w:pPr>
        <w:ind w:left="567"/>
        <w:rPr>
          <w:noProof/>
          <w:lang w:val="de-DE"/>
        </w:rPr>
      </w:pPr>
      <w:r w:rsidRPr="00960078">
        <w:rPr>
          <w:noProof/>
          <w:lang w:val="de-DE"/>
        </w:rPr>
        <w:t>DE: Gesetz über das Apothekenwesen (ApoG; Duitse wet op de apotheken); Bundes-Apothekerordnung;</w:t>
      </w:r>
    </w:p>
    <w:p w14:paraId="143473C3" w14:textId="77777777" w:rsidR="00515E31" w:rsidRPr="00347F8F" w:rsidRDefault="00515E31" w:rsidP="004431B0">
      <w:pPr>
        <w:ind w:left="567"/>
        <w:rPr>
          <w:noProof/>
          <w:lang w:val="de-DE"/>
        </w:rPr>
      </w:pPr>
    </w:p>
    <w:p w14:paraId="3DA8535A" w14:textId="7478CC3B" w:rsidR="00857611" w:rsidRPr="00960078" w:rsidRDefault="0028673D" w:rsidP="004431B0">
      <w:pPr>
        <w:ind w:left="567"/>
        <w:rPr>
          <w:noProof/>
          <w:lang w:val="de-DE"/>
        </w:rPr>
      </w:pPr>
      <w:r w:rsidRPr="00960078">
        <w:rPr>
          <w:noProof/>
          <w:lang w:val="de-DE"/>
        </w:rPr>
        <w:br w:type="page"/>
        <w:t>Gesetz über den Verkehr mit Arzneimitteln (AMG);</w:t>
      </w:r>
    </w:p>
    <w:p w14:paraId="15CCF7F6" w14:textId="77777777" w:rsidR="00515E31" w:rsidRPr="000B1ED2" w:rsidRDefault="00515E31" w:rsidP="004431B0">
      <w:pPr>
        <w:ind w:left="567"/>
        <w:rPr>
          <w:noProof/>
          <w:lang w:val="de-DE"/>
        </w:rPr>
      </w:pPr>
    </w:p>
    <w:p w14:paraId="7D92792F" w14:textId="735160F8" w:rsidR="00857611" w:rsidRPr="00960078" w:rsidRDefault="00857611" w:rsidP="004431B0">
      <w:pPr>
        <w:ind w:left="567"/>
        <w:rPr>
          <w:noProof/>
          <w:lang w:val="de-DE"/>
        </w:rPr>
      </w:pPr>
      <w:r w:rsidRPr="00960078">
        <w:rPr>
          <w:noProof/>
          <w:lang w:val="de-DE"/>
        </w:rPr>
        <w:t>Gesetz über Medizinprodukte (MPG);</w:t>
      </w:r>
    </w:p>
    <w:p w14:paraId="14020AAC" w14:textId="77777777" w:rsidR="00515E31" w:rsidRPr="000B1ED2" w:rsidRDefault="00515E31" w:rsidP="004431B0">
      <w:pPr>
        <w:ind w:left="567"/>
        <w:rPr>
          <w:noProof/>
          <w:lang w:val="de-DE"/>
        </w:rPr>
      </w:pPr>
    </w:p>
    <w:p w14:paraId="774009F0" w14:textId="77777777" w:rsidR="00857611" w:rsidRPr="00960078" w:rsidRDefault="00857611" w:rsidP="004431B0">
      <w:pPr>
        <w:ind w:left="567"/>
        <w:rPr>
          <w:noProof/>
          <w:lang w:val="de-DE"/>
        </w:rPr>
      </w:pPr>
      <w:r w:rsidRPr="00960078">
        <w:rPr>
          <w:noProof/>
          <w:lang w:val="de-DE"/>
        </w:rPr>
        <w:t xml:space="preserve">Verordnung zur Regelung der Abgabe von Medizinprodukten (MPAV). </w:t>
      </w:r>
    </w:p>
    <w:p w14:paraId="6ECA44C7" w14:textId="77777777" w:rsidR="00857611" w:rsidRPr="000B1ED2" w:rsidRDefault="00857611" w:rsidP="004431B0">
      <w:pPr>
        <w:ind w:left="567"/>
        <w:rPr>
          <w:noProof/>
          <w:lang w:val="de-DE"/>
        </w:rPr>
      </w:pPr>
    </w:p>
    <w:p w14:paraId="60BD8B97" w14:textId="2D6036A3" w:rsidR="00857611" w:rsidRPr="00960078" w:rsidRDefault="00857611" w:rsidP="004431B0">
      <w:pPr>
        <w:ind w:left="567"/>
        <w:rPr>
          <w:noProof/>
          <w:lang w:val="fr-FR"/>
        </w:rPr>
      </w:pPr>
      <w:r w:rsidRPr="00960078">
        <w:rPr>
          <w:noProof/>
          <w:lang w:val="fr-FR"/>
        </w:rPr>
        <w:t>FR: Code de la Santé Publique; en</w:t>
      </w:r>
    </w:p>
    <w:p w14:paraId="5F1CCFFF" w14:textId="77777777" w:rsidR="00515E31" w:rsidRPr="000B1ED2" w:rsidRDefault="00515E31" w:rsidP="004431B0">
      <w:pPr>
        <w:ind w:left="567"/>
        <w:rPr>
          <w:noProof/>
          <w:lang w:val="fr-BE"/>
        </w:rPr>
      </w:pPr>
    </w:p>
    <w:p w14:paraId="62A0FF16" w14:textId="77777777" w:rsidR="00857611" w:rsidRPr="00960078" w:rsidRDefault="00857611" w:rsidP="004431B0">
      <w:pPr>
        <w:ind w:left="567"/>
        <w:rPr>
          <w:noProof/>
          <w:lang w:val="fr-FR"/>
        </w:rPr>
      </w:pPr>
      <w:r w:rsidRPr="00960078">
        <w:rPr>
          <w:noProof/>
          <w:lang w:val="fr-FR"/>
        </w:rPr>
        <w:t xml:space="preserve">Loi </w:t>
      </w:r>
      <w:r w:rsidRPr="0030224D">
        <w:rPr>
          <w:noProof/>
          <w:lang w:val="fr-FR"/>
        </w:rPr>
        <w:t>90</w:t>
      </w:r>
      <w:r w:rsidRPr="00960078">
        <w:rPr>
          <w:noProof/>
          <w:lang w:val="fr-FR"/>
        </w:rPr>
        <w:t>-</w:t>
      </w:r>
      <w:r w:rsidRPr="0030224D">
        <w:rPr>
          <w:noProof/>
          <w:lang w:val="fr-FR"/>
        </w:rPr>
        <w:t>1258</w:t>
      </w:r>
      <w:r w:rsidRPr="00960078">
        <w:rPr>
          <w:noProof/>
          <w:lang w:val="fr-FR"/>
        </w:rPr>
        <w:t xml:space="preserve"> du </w:t>
      </w:r>
      <w:r w:rsidRPr="0030224D">
        <w:rPr>
          <w:noProof/>
          <w:lang w:val="fr-FR"/>
        </w:rPr>
        <w:t>31</w:t>
      </w:r>
      <w:r w:rsidRPr="00960078">
        <w:rPr>
          <w:noProof/>
          <w:lang w:val="fr-FR"/>
        </w:rPr>
        <w:t xml:space="preserve"> décembre </w:t>
      </w:r>
      <w:r w:rsidRPr="0030224D">
        <w:rPr>
          <w:noProof/>
          <w:lang w:val="fr-FR"/>
        </w:rPr>
        <w:t>1990</w:t>
      </w:r>
      <w:r w:rsidRPr="00960078">
        <w:rPr>
          <w:noProof/>
          <w:lang w:val="fr-FR"/>
        </w:rPr>
        <w:t xml:space="preserve"> relative à l’exercice sous forme de société des professions libérales en Loi </w:t>
      </w:r>
      <w:r w:rsidRPr="0030224D">
        <w:rPr>
          <w:noProof/>
          <w:lang w:val="fr-FR"/>
        </w:rPr>
        <w:t>2015</w:t>
      </w:r>
      <w:r w:rsidRPr="00960078">
        <w:rPr>
          <w:noProof/>
          <w:lang w:val="fr-FR"/>
        </w:rPr>
        <w:t>-</w:t>
      </w:r>
      <w:r w:rsidRPr="0030224D">
        <w:rPr>
          <w:noProof/>
          <w:lang w:val="fr-FR"/>
        </w:rPr>
        <w:t>990</w:t>
      </w:r>
      <w:r w:rsidRPr="00960078">
        <w:rPr>
          <w:noProof/>
          <w:lang w:val="fr-FR"/>
        </w:rPr>
        <w:t xml:space="preserve"> du </w:t>
      </w:r>
      <w:r w:rsidRPr="0030224D">
        <w:rPr>
          <w:noProof/>
          <w:lang w:val="fr-FR"/>
        </w:rPr>
        <w:t>6</w:t>
      </w:r>
      <w:r w:rsidRPr="00960078">
        <w:rPr>
          <w:noProof/>
          <w:lang w:val="fr-FR"/>
        </w:rPr>
        <w:t xml:space="preserve"> août </w:t>
      </w:r>
      <w:r w:rsidRPr="0030224D">
        <w:rPr>
          <w:noProof/>
          <w:lang w:val="fr-FR"/>
        </w:rPr>
        <w:t>2015</w:t>
      </w:r>
      <w:r w:rsidRPr="00960078">
        <w:rPr>
          <w:noProof/>
          <w:lang w:val="fr-FR"/>
        </w:rPr>
        <w:t>.</w:t>
      </w:r>
    </w:p>
    <w:p w14:paraId="5566EA06" w14:textId="77777777" w:rsidR="00857611" w:rsidRPr="000B1ED2" w:rsidRDefault="00857611" w:rsidP="004431B0">
      <w:pPr>
        <w:ind w:left="567"/>
        <w:rPr>
          <w:noProof/>
          <w:lang w:val="fr-BE"/>
        </w:rPr>
      </w:pPr>
    </w:p>
    <w:p w14:paraId="682CCBC2" w14:textId="77777777" w:rsidR="00857611" w:rsidRPr="00D84C7B" w:rsidRDefault="00857611" w:rsidP="004431B0">
      <w:pPr>
        <w:ind w:left="567"/>
        <w:rPr>
          <w:noProof/>
        </w:rPr>
      </w:pPr>
      <w:r>
        <w:rPr>
          <w:noProof/>
        </w:rPr>
        <w:t>Met betrekking tot liberalisering van investeringen — nationale behandeling:</w:t>
      </w:r>
    </w:p>
    <w:p w14:paraId="1991BAAE" w14:textId="77777777" w:rsidR="00857611" w:rsidRPr="00D84C7B" w:rsidRDefault="00857611" w:rsidP="004431B0">
      <w:pPr>
        <w:ind w:left="567"/>
        <w:rPr>
          <w:noProof/>
        </w:rPr>
      </w:pPr>
    </w:p>
    <w:p w14:paraId="06B35997" w14:textId="77777777" w:rsidR="00857611" w:rsidRPr="00D84C7B" w:rsidRDefault="00857611" w:rsidP="004431B0">
      <w:pPr>
        <w:ind w:left="567"/>
        <w:rPr>
          <w:noProof/>
        </w:rPr>
      </w:pPr>
      <w:r>
        <w:rPr>
          <w:noProof/>
        </w:rPr>
        <w:t>In EL: nationaliteit van een lidstaat van de Europese Unie is vereist voor de exploitatie van een apotheek.</w:t>
      </w:r>
    </w:p>
    <w:p w14:paraId="2980A80F" w14:textId="77777777" w:rsidR="00857611" w:rsidRPr="00D84C7B" w:rsidRDefault="00857611" w:rsidP="004431B0">
      <w:pPr>
        <w:ind w:left="567"/>
        <w:rPr>
          <w:noProof/>
        </w:rPr>
      </w:pPr>
    </w:p>
    <w:p w14:paraId="47BC15C0" w14:textId="77777777" w:rsidR="00857611" w:rsidRPr="00D84C7B" w:rsidRDefault="00857611" w:rsidP="004431B0">
      <w:pPr>
        <w:ind w:left="567"/>
        <w:rPr>
          <w:noProof/>
        </w:rPr>
      </w:pPr>
      <w:r>
        <w:rPr>
          <w:noProof/>
        </w:rPr>
        <w:t>In HU: nationaliteit van een lidstaat van de EER is vereist voor de exploitatie van een apotheek.</w:t>
      </w:r>
    </w:p>
    <w:p w14:paraId="159B3979" w14:textId="77777777" w:rsidR="00857611" w:rsidRPr="00D84C7B" w:rsidRDefault="00857611" w:rsidP="004431B0">
      <w:pPr>
        <w:ind w:left="567"/>
        <w:rPr>
          <w:noProof/>
        </w:rPr>
      </w:pPr>
    </w:p>
    <w:p w14:paraId="7EF89ECF" w14:textId="77777777" w:rsidR="00857611" w:rsidRPr="00D84C7B" w:rsidRDefault="00857611" w:rsidP="004431B0">
      <w:pPr>
        <w:ind w:left="567"/>
        <w:rPr>
          <w:noProof/>
        </w:rPr>
      </w:pPr>
      <w:r>
        <w:rPr>
          <w:noProof/>
        </w:rPr>
        <w:t>In LV: om een zelfstandige apotheek te beginnen, moet een buitenlandse apotheker of apothekersassistent met een opleiding uit een land dat geen lidstaat of geen lidstaat van de EER is, ten minste een jaar in een apotheek in een lidstaat van de EER werken onder toezicht van een apotheker.</w:t>
      </w:r>
    </w:p>
    <w:p w14:paraId="22F172D2" w14:textId="77777777" w:rsidR="00857611" w:rsidRPr="00D84C7B" w:rsidRDefault="00857611" w:rsidP="004431B0">
      <w:pPr>
        <w:ind w:left="567"/>
        <w:rPr>
          <w:noProof/>
        </w:rPr>
      </w:pPr>
    </w:p>
    <w:p w14:paraId="23CEB370" w14:textId="6F646019" w:rsidR="00857611" w:rsidRPr="00D84C7B" w:rsidRDefault="00515E31" w:rsidP="004431B0">
      <w:pPr>
        <w:ind w:left="567"/>
        <w:rPr>
          <w:noProof/>
        </w:rPr>
      </w:pPr>
      <w:r>
        <w:rPr>
          <w:noProof/>
        </w:rPr>
        <w:br w:type="page"/>
        <w:t>Maatregelen:</w:t>
      </w:r>
    </w:p>
    <w:p w14:paraId="4BC69EA9" w14:textId="77777777" w:rsidR="00857611" w:rsidRPr="00D84C7B" w:rsidRDefault="00857611" w:rsidP="004431B0">
      <w:pPr>
        <w:ind w:left="567"/>
        <w:rPr>
          <w:noProof/>
        </w:rPr>
      </w:pPr>
    </w:p>
    <w:p w14:paraId="1DC1A478" w14:textId="18C2DE1C" w:rsidR="00857611" w:rsidRPr="00D84C7B" w:rsidRDefault="00857611" w:rsidP="004431B0">
      <w:pPr>
        <w:ind w:left="567"/>
        <w:rPr>
          <w:noProof/>
        </w:rPr>
      </w:pPr>
      <w:r>
        <w:rPr>
          <w:noProof/>
        </w:rPr>
        <w:t xml:space="preserve">EL: Wet </w:t>
      </w:r>
      <w:r w:rsidRPr="0030224D">
        <w:rPr>
          <w:noProof/>
        </w:rPr>
        <w:t>5607</w:t>
      </w:r>
      <w:r>
        <w:rPr>
          <w:noProof/>
        </w:rPr>
        <w:t>/</w:t>
      </w:r>
      <w:r w:rsidRPr="0030224D">
        <w:rPr>
          <w:noProof/>
        </w:rPr>
        <w:t>1932</w:t>
      </w:r>
      <w:r>
        <w:rPr>
          <w:noProof/>
        </w:rPr>
        <w:t>, zoals gewijzigd bij de wetten</w:t>
      </w:r>
      <w:r w:rsidR="00016317">
        <w:rPr>
          <w:noProof/>
        </w:rPr>
        <w:t xml:space="preserve"> </w:t>
      </w:r>
      <w:r w:rsidRPr="0030224D">
        <w:rPr>
          <w:noProof/>
        </w:rPr>
        <w:t>1963</w:t>
      </w:r>
      <w:r>
        <w:rPr>
          <w:noProof/>
        </w:rPr>
        <w:t>/</w:t>
      </w:r>
      <w:r w:rsidRPr="0030224D">
        <w:rPr>
          <w:noProof/>
        </w:rPr>
        <w:t>1991</w:t>
      </w:r>
      <w:r>
        <w:rPr>
          <w:noProof/>
        </w:rPr>
        <w:t xml:space="preserve"> en</w:t>
      </w:r>
      <w:r w:rsidR="00016317">
        <w:rPr>
          <w:noProof/>
        </w:rPr>
        <w:t xml:space="preserve"> </w:t>
      </w:r>
      <w:r w:rsidRPr="0030224D">
        <w:rPr>
          <w:noProof/>
        </w:rPr>
        <w:t>3918</w:t>
      </w:r>
      <w:r>
        <w:rPr>
          <w:noProof/>
        </w:rPr>
        <w:t>/</w:t>
      </w:r>
      <w:r w:rsidRPr="0030224D">
        <w:rPr>
          <w:noProof/>
        </w:rPr>
        <w:t>2011</w:t>
      </w:r>
      <w:r>
        <w:rPr>
          <w:noProof/>
        </w:rPr>
        <w:t>.</w:t>
      </w:r>
    </w:p>
    <w:p w14:paraId="28CF58BA" w14:textId="77777777" w:rsidR="00857611" w:rsidRPr="00D84C7B" w:rsidRDefault="00857611" w:rsidP="004431B0">
      <w:pPr>
        <w:ind w:left="567"/>
        <w:rPr>
          <w:noProof/>
        </w:rPr>
      </w:pPr>
    </w:p>
    <w:p w14:paraId="358B95D6" w14:textId="77777777" w:rsidR="00857611" w:rsidRPr="00D84C7B" w:rsidRDefault="00857611" w:rsidP="004431B0">
      <w:pPr>
        <w:ind w:left="567"/>
        <w:rPr>
          <w:noProof/>
        </w:rPr>
      </w:pPr>
      <w:r>
        <w:rPr>
          <w:noProof/>
        </w:rPr>
        <w:t xml:space="preserve">HU: Wet XCVIII van </w:t>
      </w:r>
      <w:r w:rsidRPr="0030224D">
        <w:rPr>
          <w:noProof/>
        </w:rPr>
        <w:t>2006</w:t>
      </w:r>
      <w:r>
        <w:rPr>
          <w:noProof/>
        </w:rPr>
        <w:t xml:space="preserve"> inzake de algemene bepalingen met betrekking tot de betrouwbare en economisch haalbare verstrekking van geneesmiddelen en medische hulpmiddelen en inzake de distributie van geneesmiddelen.</w:t>
      </w:r>
    </w:p>
    <w:p w14:paraId="47000A68" w14:textId="77777777" w:rsidR="00857611" w:rsidRPr="00D84C7B" w:rsidRDefault="00857611" w:rsidP="004431B0">
      <w:pPr>
        <w:ind w:left="567"/>
        <w:rPr>
          <w:noProof/>
        </w:rPr>
      </w:pPr>
    </w:p>
    <w:p w14:paraId="679C258D" w14:textId="77777777" w:rsidR="00857611" w:rsidRPr="00D84C7B" w:rsidRDefault="00857611" w:rsidP="004431B0">
      <w:pPr>
        <w:ind w:left="567"/>
        <w:rPr>
          <w:noProof/>
        </w:rPr>
      </w:pPr>
      <w:r>
        <w:rPr>
          <w:noProof/>
        </w:rPr>
        <w:t>LV: Geneesmiddelenwet, afd. </w:t>
      </w:r>
      <w:r w:rsidRPr="0030224D">
        <w:rPr>
          <w:noProof/>
        </w:rPr>
        <w:t>38</w:t>
      </w:r>
      <w:r>
        <w:rPr>
          <w:noProof/>
        </w:rPr>
        <w:t>.</w:t>
      </w:r>
    </w:p>
    <w:p w14:paraId="6C597008" w14:textId="77777777" w:rsidR="00857611" w:rsidRPr="00D84C7B" w:rsidRDefault="00857611" w:rsidP="004431B0">
      <w:pPr>
        <w:ind w:left="567"/>
        <w:rPr>
          <w:noProof/>
        </w:rPr>
      </w:pPr>
    </w:p>
    <w:p w14:paraId="3E2BCCA1" w14:textId="18769BE6"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nationale behandeling:</w:t>
      </w:r>
    </w:p>
    <w:p w14:paraId="315621B8" w14:textId="77777777" w:rsidR="00857611" w:rsidRPr="00D84C7B" w:rsidRDefault="00857611" w:rsidP="004431B0">
      <w:pPr>
        <w:ind w:left="567"/>
        <w:rPr>
          <w:noProof/>
        </w:rPr>
      </w:pPr>
    </w:p>
    <w:p w14:paraId="50585287" w14:textId="098095B3" w:rsidR="00857611" w:rsidRPr="00D84C7B" w:rsidRDefault="00857611" w:rsidP="004431B0">
      <w:pPr>
        <w:ind w:left="567"/>
        <w:rPr>
          <w:noProof/>
        </w:rPr>
      </w:pPr>
      <w:r>
        <w:rPr>
          <w:noProof/>
        </w:rPr>
        <w:t>In IT: de uitoefening van het beroep is alleen mogelijk voor natuurlijke personen die zijn ingeschreven in het register, en voor rechtspersonen in de vorm van personenvennootschappen, waarbij iedere vennoot van de onderneming een geregistreerd apotheker moet zijn. Voor inschrijving in het beroepsregister van apothekers is de nationaliteit van een lidstaat of ingezetenschap alsmede de uitoefening van het beroep in Italië vereist. Buitenlanders die over de nodige kwalificaties beschikken, kunnen zich laten inschrijven als zij onderdanen zijn van een land waarmee Italië een aparte overeenkomst heeft waarin de uitoefening van het beroep wordt toegestaan op voorwaarde van wederkerigheid (D. Lgsl. CPS</w:t>
      </w:r>
      <w:r w:rsidR="00016317">
        <w:rPr>
          <w:noProof/>
        </w:rPr>
        <w:t> </w:t>
      </w:r>
      <w:r w:rsidRPr="0030224D">
        <w:rPr>
          <w:noProof/>
        </w:rPr>
        <w:t>233</w:t>
      </w:r>
      <w:r>
        <w:rPr>
          <w:noProof/>
        </w:rPr>
        <w:t>/</w:t>
      </w:r>
      <w:r w:rsidRPr="0030224D">
        <w:rPr>
          <w:noProof/>
        </w:rPr>
        <w:t>1946</w:t>
      </w:r>
      <w:r>
        <w:rPr>
          <w:noProof/>
        </w:rPr>
        <w:t>, artikelen </w:t>
      </w:r>
      <w:r w:rsidRPr="0030224D">
        <w:rPr>
          <w:noProof/>
        </w:rPr>
        <w:t>7</w:t>
      </w:r>
      <w:r>
        <w:rPr>
          <w:noProof/>
        </w:rPr>
        <w:t>-</w:t>
      </w:r>
      <w:r w:rsidRPr="0030224D">
        <w:rPr>
          <w:noProof/>
        </w:rPr>
        <w:t>9</w:t>
      </w:r>
      <w:r>
        <w:rPr>
          <w:noProof/>
        </w:rPr>
        <w:t xml:space="preserve"> en D.P.R.</w:t>
      </w:r>
      <w:r w:rsidR="00016317">
        <w:rPr>
          <w:noProof/>
        </w:rPr>
        <w:t> </w:t>
      </w:r>
      <w:r w:rsidRPr="0030224D">
        <w:rPr>
          <w:noProof/>
        </w:rPr>
        <w:t>221</w:t>
      </w:r>
      <w:r>
        <w:rPr>
          <w:noProof/>
        </w:rPr>
        <w:t>/</w:t>
      </w:r>
      <w:r w:rsidRPr="0030224D">
        <w:rPr>
          <w:noProof/>
        </w:rPr>
        <w:t>1950</w:t>
      </w:r>
      <w:r>
        <w:rPr>
          <w:noProof/>
        </w:rPr>
        <w:t>, punten </w:t>
      </w:r>
      <w:r w:rsidRPr="0030224D">
        <w:rPr>
          <w:noProof/>
        </w:rPr>
        <w:t>3</w:t>
      </w:r>
      <w:r>
        <w:rPr>
          <w:noProof/>
        </w:rPr>
        <w:t xml:space="preserve"> en </w:t>
      </w:r>
      <w:r w:rsidRPr="0030224D">
        <w:rPr>
          <w:noProof/>
        </w:rPr>
        <w:t>7</w:t>
      </w:r>
      <w:r>
        <w:rPr>
          <w:noProof/>
        </w:rPr>
        <w:t>). Nieuwe apotheken of opnieuw geopende apotheken worden toegestaan op basis van een openbare aanbesteding. Alleen onderdanen van een lidstaat die zijn ingeschreven in het register van de beroepsorganisatie van apothekers (“albo”) kunnen deelnemen aan dergelijke openbare aanbestedingen.</w:t>
      </w:r>
    </w:p>
    <w:p w14:paraId="6762F835" w14:textId="77777777" w:rsidR="00857611" w:rsidRPr="00D84C7B" w:rsidRDefault="00857611" w:rsidP="004431B0">
      <w:pPr>
        <w:ind w:left="567"/>
        <w:rPr>
          <w:noProof/>
        </w:rPr>
      </w:pPr>
    </w:p>
    <w:p w14:paraId="5AD8EA0F" w14:textId="6C864519" w:rsidR="00857611" w:rsidRPr="00D84C7B" w:rsidRDefault="00515E31" w:rsidP="004431B0">
      <w:pPr>
        <w:ind w:left="567"/>
        <w:rPr>
          <w:noProof/>
        </w:rPr>
      </w:pPr>
      <w:r>
        <w:rPr>
          <w:noProof/>
        </w:rPr>
        <w:br w:type="page"/>
        <w:t>Maatregelen:</w:t>
      </w:r>
    </w:p>
    <w:p w14:paraId="4E98355D" w14:textId="77777777" w:rsidR="00857611" w:rsidRPr="00D84C7B" w:rsidRDefault="00857611" w:rsidP="004431B0">
      <w:pPr>
        <w:ind w:left="567"/>
        <w:rPr>
          <w:noProof/>
        </w:rPr>
      </w:pPr>
    </w:p>
    <w:p w14:paraId="40440A8D" w14:textId="6527DF1B" w:rsidR="00857611" w:rsidRPr="00D84C7B" w:rsidRDefault="00857611" w:rsidP="004431B0">
      <w:pPr>
        <w:ind w:left="567"/>
        <w:rPr>
          <w:noProof/>
        </w:rPr>
      </w:pPr>
      <w:r>
        <w:rPr>
          <w:noProof/>
        </w:rPr>
        <w:t xml:space="preserve">IT: Wet </w:t>
      </w:r>
      <w:r w:rsidRPr="0030224D">
        <w:rPr>
          <w:noProof/>
        </w:rPr>
        <w:t>362</w:t>
      </w:r>
      <w:r>
        <w:rPr>
          <w:noProof/>
        </w:rPr>
        <w:t>/</w:t>
      </w:r>
      <w:r w:rsidRPr="0030224D">
        <w:rPr>
          <w:noProof/>
        </w:rPr>
        <w:t>1991</w:t>
      </w:r>
      <w:r>
        <w:rPr>
          <w:noProof/>
        </w:rPr>
        <w:t>, artikelen </w:t>
      </w:r>
      <w:r w:rsidRPr="0030224D">
        <w:rPr>
          <w:noProof/>
        </w:rPr>
        <w:t>1</w:t>
      </w:r>
      <w:r>
        <w:rPr>
          <w:noProof/>
        </w:rPr>
        <w:t xml:space="preserve">, </w:t>
      </w:r>
      <w:r w:rsidRPr="0030224D">
        <w:rPr>
          <w:noProof/>
        </w:rPr>
        <w:t>4</w:t>
      </w:r>
      <w:r>
        <w:rPr>
          <w:noProof/>
        </w:rPr>
        <w:t xml:space="preserve">, </w:t>
      </w:r>
      <w:r w:rsidRPr="0030224D">
        <w:rPr>
          <w:noProof/>
        </w:rPr>
        <w:t>7</w:t>
      </w:r>
      <w:r>
        <w:rPr>
          <w:noProof/>
        </w:rPr>
        <w:t xml:space="preserve"> en</w:t>
      </w:r>
      <w:r w:rsidR="00016317">
        <w:rPr>
          <w:noProof/>
        </w:rPr>
        <w:t> </w:t>
      </w:r>
      <w:r w:rsidRPr="0030224D">
        <w:rPr>
          <w:noProof/>
        </w:rPr>
        <w:t>9</w:t>
      </w:r>
      <w:r>
        <w:rPr>
          <w:noProof/>
        </w:rPr>
        <w:t>;</w:t>
      </w:r>
    </w:p>
    <w:p w14:paraId="3D013C69" w14:textId="77777777" w:rsidR="00515E31" w:rsidRPr="00D84C7B" w:rsidRDefault="00515E31" w:rsidP="004431B0">
      <w:pPr>
        <w:ind w:left="567"/>
        <w:rPr>
          <w:noProof/>
        </w:rPr>
      </w:pPr>
    </w:p>
    <w:p w14:paraId="0D558DEE" w14:textId="73774DE6" w:rsidR="00857611" w:rsidRPr="00D84C7B" w:rsidRDefault="00857611" w:rsidP="004431B0">
      <w:pPr>
        <w:ind w:left="567"/>
        <w:rPr>
          <w:noProof/>
        </w:rPr>
      </w:pPr>
      <w:r>
        <w:rPr>
          <w:noProof/>
        </w:rPr>
        <w:t xml:space="preserve">Wetsbesluit CPS </w:t>
      </w:r>
      <w:r w:rsidRPr="0030224D">
        <w:rPr>
          <w:noProof/>
        </w:rPr>
        <w:t>233</w:t>
      </w:r>
      <w:r>
        <w:rPr>
          <w:noProof/>
        </w:rPr>
        <w:t>/</w:t>
      </w:r>
      <w:r w:rsidRPr="0030224D">
        <w:rPr>
          <w:noProof/>
        </w:rPr>
        <w:t>1946</w:t>
      </w:r>
      <w:r>
        <w:rPr>
          <w:noProof/>
        </w:rPr>
        <w:t>, artikelen </w:t>
      </w:r>
      <w:r w:rsidRPr="0030224D">
        <w:rPr>
          <w:noProof/>
        </w:rPr>
        <w:t>7</w:t>
      </w:r>
      <w:r>
        <w:rPr>
          <w:noProof/>
        </w:rPr>
        <w:t>-</w:t>
      </w:r>
      <w:r w:rsidRPr="0030224D">
        <w:rPr>
          <w:noProof/>
        </w:rPr>
        <w:t>9</w:t>
      </w:r>
      <w:r>
        <w:rPr>
          <w:noProof/>
        </w:rPr>
        <w:t>; en</w:t>
      </w:r>
    </w:p>
    <w:p w14:paraId="42F474E1" w14:textId="77777777" w:rsidR="00515E31" w:rsidRPr="00D84C7B" w:rsidRDefault="00515E31" w:rsidP="004431B0">
      <w:pPr>
        <w:ind w:left="567"/>
        <w:rPr>
          <w:noProof/>
        </w:rPr>
      </w:pPr>
    </w:p>
    <w:p w14:paraId="26329A9C" w14:textId="77777777" w:rsidR="00857611" w:rsidRPr="00D84C7B" w:rsidRDefault="00857611" w:rsidP="004431B0">
      <w:pPr>
        <w:ind w:left="567"/>
        <w:rPr>
          <w:noProof/>
        </w:rPr>
      </w:pPr>
      <w:r>
        <w:rPr>
          <w:noProof/>
        </w:rPr>
        <w:t xml:space="preserve">Besluit van de president van de republiek (D.P.R. </w:t>
      </w:r>
      <w:r w:rsidRPr="0030224D">
        <w:rPr>
          <w:noProof/>
        </w:rPr>
        <w:t>221</w:t>
      </w:r>
      <w:r>
        <w:rPr>
          <w:noProof/>
        </w:rPr>
        <w:t>/</w:t>
      </w:r>
      <w:r w:rsidRPr="0030224D">
        <w:rPr>
          <w:noProof/>
        </w:rPr>
        <w:t>1950</w:t>
      </w:r>
      <w:r>
        <w:rPr>
          <w:noProof/>
        </w:rPr>
        <w:t>, punten </w:t>
      </w:r>
      <w:r w:rsidRPr="0030224D">
        <w:rPr>
          <w:noProof/>
        </w:rPr>
        <w:t>3</w:t>
      </w:r>
      <w:r>
        <w:rPr>
          <w:noProof/>
        </w:rPr>
        <w:t xml:space="preserve"> en </w:t>
      </w:r>
      <w:r w:rsidRPr="0030224D">
        <w:rPr>
          <w:noProof/>
        </w:rPr>
        <w:t>7</w:t>
      </w:r>
      <w:r>
        <w:rPr>
          <w:noProof/>
        </w:rPr>
        <w:t>).</w:t>
      </w:r>
    </w:p>
    <w:p w14:paraId="7E622085" w14:textId="77777777" w:rsidR="00857611" w:rsidRPr="00D84C7B" w:rsidRDefault="00857611" w:rsidP="004431B0">
      <w:pPr>
        <w:ind w:left="567"/>
        <w:rPr>
          <w:noProof/>
        </w:rPr>
      </w:pPr>
    </w:p>
    <w:p w14:paraId="158683F5" w14:textId="7AE4CEEB"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6481085F" w14:textId="77777777" w:rsidR="00857611" w:rsidRPr="00D84C7B" w:rsidRDefault="00857611" w:rsidP="004431B0">
      <w:pPr>
        <w:ind w:left="567"/>
        <w:rPr>
          <w:noProof/>
        </w:rPr>
      </w:pPr>
    </w:p>
    <w:p w14:paraId="452B1175" w14:textId="77777777" w:rsidR="00857611" w:rsidRPr="00D84C7B" w:rsidRDefault="00857611" w:rsidP="004431B0">
      <w:pPr>
        <w:ind w:left="567"/>
        <w:rPr>
          <w:noProof/>
        </w:rPr>
      </w:pPr>
      <w:r>
        <w:rPr>
          <w:noProof/>
        </w:rPr>
        <w:t xml:space="preserve">In CY: nationaliteitsvereiste voor de detailhandel in geneesmiddelen, medische en orthopedische artikelen en voor andere door apothekers verleende diensten (CPC </w:t>
      </w:r>
      <w:r w:rsidRPr="0030224D">
        <w:rPr>
          <w:noProof/>
        </w:rPr>
        <w:t>63211</w:t>
      </w:r>
      <w:r>
        <w:rPr>
          <w:noProof/>
        </w:rPr>
        <w:t>).</w:t>
      </w:r>
    </w:p>
    <w:p w14:paraId="20499364" w14:textId="77777777" w:rsidR="00857611" w:rsidRPr="00D84C7B" w:rsidRDefault="00857611" w:rsidP="004431B0">
      <w:pPr>
        <w:ind w:left="567"/>
        <w:rPr>
          <w:noProof/>
        </w:rPr>
      </w:pPr>
    </w:p>
    <w:p w14:paraId="41A82DA8" w14:textId="77777777" w:rsidR="00857611" w:rsidRPr="00D84C7B" w:rsidRDefault="00857611" w:rsidP="004431B0">
      <w:pPr>
        <w:ind w:left="567"/>
        <w:rPr>
          <w:noProof/>
        </w:rPr>
      </w:pPr>
      <w:r>
        <w:rPr>
          <w:noProof/>
        </w:rPr>
        <w:t>Maatregelen:</w:t>
      </w:r>
    </w:p>
    <w:p w14:paraId="6BEC6710" w14:textId="77777777" w:rsidR="00857611" w:rsidRPr="00D84C7B" w:rsidRDefault="00857611" w:rsidP="004431B0">
      <w:pPr>
        <w:ind w:left="567"/>
        <w:rPr>
          <w:noProof/>
        </w:rPr>
      </w:pPr>
    </w:p>
    <w:p w14:paraId="673AB344" w14:textId="2FBAC422" w:rsidR="00857611" w:rsidRPr="00D84C7B" w:rsidRDefault="00857611" w:rsidP="004431B0">
      <w:pPr>
        <w:ind w:left="567"/>
        <w:rPr>
          <w:noProof/>
        </w:rPr>
      </w:pPr>
      <w:r>
        <w:rPr>
          <w:noProof/>
        </w:rPr>
        <w:t>CY: Wet op farmaceutische producten en op vergifstoffen (hoofdstuk</w:t>
      </w:r>
      <w:r w:rsidR="00016317">
        <w:rPr>
          <w:noProof/>
        </w:rPr>
        <w:t> </w:t>
      </w:r>
      <w:r w:rsidRPr="0030224D">
        <w:rPr>
          <w:noProof/>
        </w:rPr>
        <w:t>254</w:t>
      </w:r>
      <w:r>
        <w:rPr>
          <w:noProof/>
        </w:rPr>
        <w:t>), zoals gewijzigd.</w:t>
      </w:r>
    </w:p>
    <w:p w14:paraId="51FC2B9E" w14:textId="77777777" w:rsidR="00857611" w:rsidRPr="00D84C7B" w:rsidRDefault="00857611" w:rsidP="004431B0">
      <w:pPr>
        <w:ind w:left="567"/>
        <w:rPr>
          <w:noProof/>
        </w:rPr>
      </w:pPr>
    </w:p>
    <w:p w14:paraId="52222629" w14:textId="77777777" w:rsidR="00857611" w:rsidRPr="00D84C7B" w:rsidRDefault="00857611" w:rsidP="004431B0">
      <w:pPr>
        <w:ind w:left="567"/>
        <w:rPr>
          <w:noProof/>
        </w:rPr>
      </w:pPr>
      <w:r>
        <w:rPr>
          <w:noProof/>
        </w:rPr>
        <w:t>Met betrekking tot liberalisering van investeringen — nationale behandeling en grensoverschrijdende diensten — lokale aanwezigheid:</w:t>
      </w:r>
    </w:p>
    <w:p w14:paraId="031EE3F7" w14:textId="77777777" w:rsidR="00857611" w:rsidRPr="00D84C7B" w:rsidRDefault="00857611" w:rsidP="004431B0">
      <w:pPr>
        <w:ind w:left="567"/>
        <w:rPr>
          <w:noProof/>
        </w:rPr>
      </w:pPr>
    </w:p>
    <w:p w14:paraId="531C31E0" w14:textId="77777777" w:rsidR="00857611" w:rsidRPr="00D84C7B" w:rsidRDefault="00857611" w:rsidP="004431B0">
      <w:pPr>
        <w:ind w:left="567"/>
        <w:rPr>
          <w:noProof/>
        </w:rPr>
      </w:pPr>
      <w:r>
        <w:rPr>
          <w:noProof/>
        </w:rPr>
        <w:t>In BG: vereiste van permanent ingezetenschap voor apothekers.</w:t>
      </w:r>
    </w:p>
    <w:p w14:paraId="7BB25296" w14:textId="77777777" w:rsidR="00857611" w:rsidRPr="00D84C7B" w:rsidRDefault="00857611" w:rsidP="004431B0">
      <w:pPr>
        <w:ind w:left="567"/>
        <w:rPr>
          <w:noProof/>
        </w:rPr>
      </w:pPr>
    </w:p>
    <w:p w14:paraId="03175123" w14:textId="36E30E53" w:rsidR="00857611" w:rsidRPr="00D84C7B" w:rsidRDefault="00515E31" w:rsidP="004431B0">
      <w:pPr>
        <w:ind w:left="567"/>
        <w:rPr>
          <w:noProof/>
        </w:rPr>
      </w:pPr>
      <w:r>
        <w:rPr>
          <w:noProof/>
        </w:rPr>
        <w:br w:type="page"/>
        <w:t>Maatregelen:</w:t>
      </w:r>
    </w:p>
    <w:p w14:paraId="30905CF2" w14:textId="77777777" w:rsidR="00857611" w:rsidRPr="00D84C7B" w:rsidRDefault="00857611" w:rsidP="004431B0">
      <w:pPr>
        <w:ind w:left="567"/>
        <w:rPr>
          <w:noProof/>
        </w:rPr>
      </w:pPr>
    </w:p>
    <w:p w14:paraId="2D4A705B" w14:textId="77777777" w:rsidR="00857611" w:rsidRPr="00D84C7B" w:rsidRDefault="00857611" w:rsidP="004431B0">
      <w:pPr>
        <w:ind w:left="567"/>
        <w:rPr>
          <w:noProof/>
        </w:rPr>
      </w:pPr>
      <w:r>
        <w:rPr>
          <w:noProof/>
        </w:rPr>
        <w:t>BG: Wet op geneesmiddelen voor menselijke geneeskunde, artikelen </w:t>
      </w:r>
      <w:r w:rsidRPr="0030224D">
        <w:rPr>
          <w:noProof/>
        </w:rPr>
        <w:t>146</w:t>
      </w:r>
      <w:r>
        <w:rPr>
          <w:noProof/>
        </w:rPr>
        <w:t xml:space="preserve">, </w:t>
      </w:r>
      <w:r w:rsidRPr="0030224D">
        <w:rPr>
          <w:noProof/>
        </w:rPr>
        <w:t>161</w:t>
      </w:r>
      <w:r>
        <w:rPr>
          <w:noProof/>
        </w:rPr>
        <w:t xml:space="preserve">, </w:t>
      </w:r>
      <w:r w:rsidRPr="0030224D">
        <w:rPr>
          <w:noProof/>
        </w:rPr>
        <w:t>195</w:t>
      </w:r>
      <w:r>
        <w:rPr>
          <w:noProof/>
        </w:rPr>
        <w:t xml:space="preserve">, </w:t>
      </w:r>
      <w:r w:rsidRPr="0030224D">
        <w:rPr>
          <w:noProof/>
        </w:rPr>
        <w:t>222</w:t>
      </w:r>
      <w:r>
        <w:rPr>
          <w:noProof/>
        </w:rPr>
        <w:t xml:space="preserve">, </w:t>
      </w:r>
      <w:r w:rsidRPr="0030224D">
        <w:rPr>
          <w:noProof/>
        </w:rPr>
        <w:t>228</w:t>
      </w:r>
      <w:r>
        <w:rPr>
          <w:noProof/>
        </w:rPr>
        <w:t>.</w:t>
      </w:r>
    </w:p>
    <w:p w14:paraId="1BC525A2" w14:textId="77777777" w:rsidR="00857611" w:rsidRPr="00D84C7B" w:rsidRDefault="00857611" w:rsidP="004431B0">
      <w:pPr>
        <w:ind w:left="567"/>
        <w:rPr>
          <w:noProof/>
        </w:rPr>
      </w:pPr>
    </w:p>
    <w:p w14:paraId="754171C5" w14:textId="77777777" w:rsidR="00857611" w:rsidRPr="00D84C7B" w:rsidRDefault="00857611" w:rsidP="004431B0">
      <w:pPr>
        <w:ind w:left="567"/>
        <w:rPr>
          <w:noProof/>
        </w:rPr>
      </w:pPr>
      <w:r>
        <w:rPr>
          <w:noProof/>
        </w:rPr>
        <w:t>Met betrekking tot grensoverschrijdende handel in diensten — lokale aanwezigheid:</w:t>
      </w:r>
    </w:p>
    <w:p w14:paraId="6AB67C10" w14:textId="77777777" w:rsidR="00857611" w:rsidRPr="00D84C7B" w:rsidRDefault="00857611" w:rsidP="004431B0">
      <w:pPr>
        <w:ind w:left="567"/>
        <w:rPr>
          <w:noProof/>
        </w:rPr>
      </w:pPr>
    </w:p>
    <w:p w14:paraId="75C2686C" w14:textId="77777777" w:rsidR="00857611" w:rsidRPr="00D84C7B" w:rsidRDefault="00857611" w:rsidP="004431B0">
      <w:pPr>
        <w:ind w:left="567"/>
        <w:rPr>
          <w:noProof/>
        </w:rPr>
      </w:pPr>
      <w:r>
        <w:rPr>
          <w:noProof/>
        </w:rPr>
        <w:t>In DE, SK: voor een vergunning om zich als apotheker te vestigen of een apotheek te openen voor de detailhandel in voor het publiek bestemde geneesmiddelen en bepaalde medische artikelen, is ingezetenschap vereist.</w:t>
      </w:r>
    </w:p>
    <w:p w14:paraId="3E2CE5AE" w14:textId="77777777" w:rsidR="00857611" w:rsidRPr="00D84C7B" w:rsidRDefault="00857611" w:rsidP="004431B0">
      <w:pPr>
        <w:ind w:left="567"/>
        <w:rPr>
          <w:noProof/>
        </w:rPr>
      </w:pPr>
    </w:p>
    <w:p w14:paraId="5B741428" w14:textId="77777777" w:rsidR="00857611" w:rsidRPr="00347F8F" w:rsidRDefault="00857611" w:rsidP="004431B0">
      <w:pPr>
        <w:ind w:left="567"/>
        <w:rPr>
          <w:noProof/>
        </w:rPr>
      </w:pPr>
      <w:r>
        <w:rPr>
          <w:noProof/>
        </w:rPr>
        <w:t>Maatregelen:</w:t>
      </w:r>
    </w:p>
    <w:p w14:paraId="0F363B78" w14:textId="77777777" w:rsidR="00857611" w:rsidRPr="00960078" w:rsidRDefault="00857611" w:rsidP="004431B0">
      <w:pPr>
        <w:ind w:left="567"/>
        <w:rPr>
          <w:noProof/>
        </w:rPr>
      </w:pPr>
    </w:p>
    <w:p w14:paraId="2E942484" w14:textId="3FA950DB" w:rsidR="00857611" w:rsidRPr="00347F8F" w:rsidRDefault="00857611" w:rsidP="004431B0">
      <w:pPr>
        <w:ind w:left="567"/>
        <w:rPr>
          <w:noProof/>
        </w:rPr>
      </w:pPr>
      <w:r>
        <w:rPr>
          <w:noProof/>
        </w:rPr>
        <w:t>DE: Gesetz über das Apothekenwesen (ApoG; Duitse wet op de apotheken);</w:t>
      </w:r>
    </w:p>
    <w:p w14:paraId="5D8FBF11" w14:textId="77777777" w:rsidR="00515E31" w:rsidRPr="00960078" w:rsidRDefault="00515E31" w:rsidP="004431B0">
      <w:pPr>
        <w:ind w:left="567"/>
        <w:rPr>
          <w:noProof/>
        </w:rPr>
      </w:pPr>
    </w:p>
    <w:p w14:paraId="04499F18" w14:textId="6EA1E363" w:rsidR="00857611" w:rsidRPr="00960078" w:rsidRDefault="00857611" w:rsidP="004431B0">
      <w:pPr>
        <w:ind w:left="567"/>
        <w:rPr>
          <w:noProof/>
          <w:lang w:val="de-DE"/>
        </w:rPr>
      </w:pPr>
      <w:r w:rsidRPr="00960078">
        <w:rPr>
          <w:noProof/>
          <w:lang w:val="de-DE"/>
        </w:rPr>
        <w:t>Gesetz über den Verkehr mit Arzneimitteln (AMG);</w:t>
      </w:r>
    </w:p>
    <w:p w14:paraId="539D429A" w14:textId="77777777" w:rsidR="00515E31" w:rsidRPr="000B1ED2" w:rsidRDefault="00515E31" w:rsidP="004431B0">
      <w:pPr>
        <w:ind w:left="567"/>
        <w:rPr>
          <w:noProof/>
          <w:lang w:val="de-DE"/>
        </w:rPr>
      </w:pPr>
    </w:p>
    <w:p w14:paraId="1769059B" w14:textId="5310EEAD" w:rsidR="00857611" w:rsidRPr="00960078" w:rsidRDefault="00857611" w:rsidP="004431B0">
      <w:pPr>
        <w:ind w:left="567"/>
        <w:rPr>
          <w:noProof/>
          <w:lang w:val="de-DE"/>
        </w:rPr>
      </w:pPr>
      <w:r w:rsidRPr="00960078">
        <w:rPr>
          <w:noProof/>
          <w:lang w:val="de-DE"/>
        </w:rPr>
        <w:t>Gesetz über Medizinprodukte (MPG);</w:t>
      </w:r>
    </w:p>
    <w:p w14:paraId="4BA14FCB" w14:textId="77777777" w:rsidR="00515E31" w:rsidRPr="000B1ED2" w:rsidRDefault="00515E31" w:rsidP="004431B0">
      <w:pPr>
        <w:ind w:left="567"/>
        <w:rPr>
          <w:noProof/>
          <w:lang w:val="de-DE"/>
        </w:rPr>
      </w:pPr>
    </w:p>
    <w:p w14:paraId="3308D364" w14:textId="77777777" w:rsidR="00857611" w:rsidRPr="00960078" w:rsidRDefault="00857611" w:rsidP="004431B0">
      <w:pPr>
        <w:ind w:left="567"/>
        <w:rPr>
          <w:noProof/>
          <w:lang w:val="de-DE"/>
        </w:rPr>
      </w:pPr>
      <w:r w:rsidRPr="00960078">
        <w:rPr>
          <w:noProof/>
          <w:lang w:val="de-DE"/>
        </w:rPr>
        <w:t>Verordnung zur Regelung der Abgabe von Medizinprodukten (MPAV).</w:t>
      </w:r>
    </w:p>
    <w:p w14:paraId="74A27320" w14:textId="77777777" w:rsidR="00857611" w:rsidRPr="000B1ED2" w:rsidRDefault="00857611" w:rsidP="004431B0">
      <w:pPr>
        <w:ind w:left="567"/>
        <w:rPr>
          <w:noProof/>
          <w:lang w:val="de-DE"/>
        </w:rPr>
      </w:pPr>
    </w:p>
    <w:p w14:paraId="17277DA0" w14:textId="067EFCA3" w:rsidR="00857611" w:rsidRPr="00D84C7B" w:rsidRDefault="00857611" w:rsidP="004431B0">
      <w:pPr>
        <w:ind w:left="567"/>
        <w:rPr>
          <w:noProof/>
        </w:rPr>
      </w:pPr>
      <w:r>
        <w:rPr>
          <w:noProof/>
        </w:rPr>
        <w:t xml:space="preserve">SK: Wet </w:t>
      </w:r>
      <w:r w:rsidRPr="0030224D">
        <w:rPr>
          <w:noProof/>
        </w:rPr>
        <w:t>362</w:t>
      </w:r>
      <w:r>
        <w:rPr>
          <w:noProof/>
        </w:rPr>
        <w:t>/</w:t>
      </w:r>
      <w:r w:rsidRPr="0030224D">
        <w:rPr>
          <w:noProof/>
        </w:rPr>
        <w:t>2011</w:t>
      </w:r>
      <w:r>
        <w:rPr>
          <w:noProof/>
        </w:rPr>
        <w:t xml:space="preserve"> inzake geneesmiddelen en medische apparatuur, artikel </w:t>
      </w:r>
      <w:r w:rsidRPr="0030224D">
        <w:rPr>
          <w:noProof/>
        </w:rPr>
        <w:t>6</w:t>
      </w:r>
      <w:r>
        <w:rPr>
          <w:noProof/>
        </w:rPr>
        <w:t>; en</w:t>
      </w:r>
    </w:p>
    <w:p w14:paraId="50AE9D2E" w14:textId="77777777" w:rsidR="00515E31" w:rsidRPr="00D84C7B" w:rsidRDefault="00515E31" w:rsidP="004431B0">
      <w:pPr>
        <w:ind w:left="567"/>
        <w:rPr>
          <w:noProof/>
        </w:rPr>
      </w:pPr>
    </w:p>
    <w:p w14:paraId="610B2549" w14:textId="77777777" w:rsidR="00857611" w:rsidRPr="00D84C7B" w:rsidRDefault="00857611" w:rsidP="004431B0">
      <w:pPr>
        <w:ind w:left="567"/>
        <w:rPr>
          <w:noProof/>
        </w:rPr>
      </w:pPr>
      <w:r>
        <w:rPr>
          <w:noProof/>
        </w:rPr>
        <w:t xml:space="preserve">Wet </w:t>
      </w:r>
      <w:r w:rsidRPr="0030224D">
        <w:rPr>
          <w:noProof/>
        </w:rPr>
        <w:t>578</w:t>
      </w:r>
      <w:r>
        <w:rPr>
          <w:noProof/>
        </w:rPr>
        <w:t>/</w:t>
      </w:r>
      <w:r w:rsidRPr="0030224D">
        <w:rPr>
          <w:noProof/>
        </w:rPr>
        <w:t>2004</w:t>
      </w:r>
      <w:r>
        <w:rPr>
          <w:noProof/>
        </w:rPr>
        <w:t xml:space="preserve"> inzake zorgverleners, medisch personeel en hun beroepsorganisatie.</w:t>
      </w:r>
    </w:p>
    <w:p w14:paraId="03A24A46" w14:textId="77777777" w:rsidR="00857611" w:rsidRPr="00D84C7B" w:rsidRDefault="00857611" w:rsidP="004431B0">
      <w:pPr>
        <w:ind w:left="567"/>
        <w:rPr>
          <w:rFonts w:eastAsiaTheme="majorEastAsia"/>
          <w:noProof/>
        </w:rPr>
      </w:pPr>
    </w:p>
    <w:p w14:paraId="73DE9CBF" w14:textId="5B6BCD2E" w:rsidR="00857611" w:rsidRPr="00D84C7B" w:rsidRDefault="00857611" w:rsidP="00515E31">
      <w:pPr>
        <w:rPr>
          <w:noProof/>
        </w:rPr>
      </w:pPr>
      <w:bookmarkStart w:id="119" w:name="_Toc452570611"/>
      <w:bookmarkStart w:id="120" w:name="_Toc476832031"/>
      <w:bookmarkStart w:id="121" w:name="_Toc500420025"/>
      <w:bookmarkStart w:id="122" w:name="_Toc5371304"/>
      <w:bookmarkStart w:id="123" w:name="_Toc53746661"/>
      <w:r>
        <w:rPr>
          <w:noProof/>
        </w:rPr>
        <w:br w:type="page"/>
        <w:t>Voorbehoud nr. </w:t>
      </w:r>
      <w:r w:rsidRPr="0030224D">
        <w:rPr>
          <w:noProof/>
        </w:rPr>
        <w:t>4</w:t>
      </w:r>
      <w:r>
        <w:rPr>
          <w:noProof/>
        </w:rPr>
        <w:t xml:space="preserve"> — Onderzoeks- en </w:t>
      </w:r>
      <w:bookmarkEnd w:id="119"/>
      <w:bookmarkEnd w:id="120"/>
      <w:bookmarkEnd w:id="121"/>
      <w:r>
        <w:rPr>
          <w:noProof/>
        </w:rPr>
        <w:t>ontwikkelingsdiensten</w:t>
      </w:r>
      <w:bookmarkEnd w:id="122"/>
      <w:bookmarkEnd w:id="123"/>
    </w:p>
    <w:p w14:paraId="3E30333D" w14:textId="77777777" w:rsidR="00857611" w:rsidRPr="00D84C7B" w:rsidRDefault="00857611" w:rsidP="00515E31">
      <w:pPr>
        <w:rPr>
          <w:noProof/>
        </w:rPr>
      </w:pPr>
    </w:p>
    <w:p w14:paraId="7F6A93EF" w14:textId="77777777" w:rsidR="00D26344" w:rsidRPr="00D84C7B" w:rsidRDefault="00D26344" w:rsidP="00D26344">
      <w:pPr>
        <w:ind w:left="2835" w:hanging="2835"/>
        <w:rPr>
          <w:rFonts w:eastAsia="Calibri"/>
          <w:noProof/>
        </w:rPr>
      </w:pPr>
      <w:r>
        <w:rPr>
          <w:noProof/>
        </w:rPr>
        <w:t>Sector — subsector:</w:t>
      </w:r>
      <w:r>
        <w:rPr>
          <w:noProof/>
        </w:rPr>
        <w:tab/>
        <w:t>Diensten voor onderzoek en ontwikkeling (O&amp;O)</w:t>
      </w:r>
    </w:p>
    <w:p w14:paraId="22BDE664" w14:textId="77777777" w:rsidR="00D26344" w:rsidRPr="00D84C7B" w:rsidRDefault="00D26344" w:rsidP="00D26344">
      <w:pPr>
        <w:ind w:left="2835" w:hanging="2835"/>
        <w:rPr>
          <w:rFonts w:eastAsia="Calibri"/>
          <w:noProof/>
        </w:rPr>
      </w:pPr>
    </w:p>
    <w:p w14:paraId="36BA2718" w14:textId="60D9E89E" w:rsidR="00D26344" w:rsidRPr="00D84C7B" w:rsidRDefault="00D26344" w:rsidP="00D26344">
      <w:pPr>
        <w:ind w:left="2835" w:hanging="2835"/>
        <w:rPr>
          <w:rFonts w:eastAsia="Calibri"/>
          <w:noProof/>
        </w:rPr>
      </w:pPr>
      <w:r>
        <w:rPr>
          <w:noProof/>
        </w:rPr>
        <w:t>Bedrijfstakkenclassificatie:</w:t>
      </w:r>
      <w:r>
        <w:rPr>
          <w:noProof/>
        </w:rPr>
        <w:tab/>
        <w:t>CPC </w:t>
      </w:r>
      <w:r w:rsidRPr="0030224D">
        <w:rPr>
          <w:noProof/>
        </w:rPr>
        <w:t>851</w:t>
      </w:r>
      <w:r>
        <w:rPr>
          <w:noProof/>
        </w:rPr>
        <w:t xml:space="preserve">, </w:t>
      </w:r>
      <w:r w:rsidRPr="0030224D">
        <w:rPr>
          <w:noProof/>
        </w:rPr>
        <w:t>853</w:t>
      </w:r>
    </w:p>
    <w:p w14:paraId="295D1CFC" w14:textId="77777777" w:rsidR="00D26344" w:rsidRPr="00D84C7B" w:rsidRDefault="00D26344" w:rsidP="00D26344">
      <w:pPr>
        <w:ind w:left="2835" w:hanging="2835"/>
        <w:rPr>
          <w:rFonts w:eastAsia="Calibri"/>
          <w:noProof/>
        </w:rPr>
      </w:pPr>
    </w:p>
    <w:p w14:paraId="1E7A9385" w14:textId="6A3C60DE" w:rsidR="00D26344" w:rsidRPr="00D84C7B" w:rsidRDefault="00D26344" w:rsidP="00D26344">
      <w:pPr>
        <w:ind w:left="2835" w:hanging="2835"/>
        <w:rPr>
          <w:rFonts w:eastAsia="Calibri"/>
          <w:noProof/>
        </w:rPr>
      </w:pPr>
      <w:r>
        <w:rPr>
          <w:noProof/>
        </w:rPr>
        <w:t>Type voorbehoud:</w:t>
      </w:r>
      <w:r>
        <w:rPr>
          <w:noProof/>
        </w:rPr>
        <w:tab/>
        <w:t>Nationale behandeling</w:t>
      </w:r>
    </w:p>
    <w:p w14:paraId="19EFFF85" w14:textId="77777777" w:rsidR="00D26344" w:rsidRPr="00D84C7B" w:rsidRDefault="00D26344" w:rsidP="00D26344">
      <w:pPr>
        <w:ind w:left="2835" w:hanging="2835"/>
        <w:rPr>
          <w:rFonts w:eastAsia="Calibri"/>
          <w:noProof/>
        </w:rPr>
      </w:pPr>
    </w:p>
    <w:p w14:paraId="5F7A19F3" w14:textId="742DBE72" w:rsidR="00D26344" w:rsidRPr="00D84C7B" w:rsidRDefault="00D26344" w:rsidP="00D26344">
      <w:pPr>
        <w:ind w:left="2835" w:hanging="2835"/>
        <w:rPr>
          <w:rFonts w:eastAsia="Calibri"/>
          <w:noProof/>
        </w:rPr>
      </w:pPr>
      <w:r>
        <w:rPr>
          <w:noProof/>
        </w:rPr>
        <w:t>Hoofdstuk:</w:t>
      </w:r>
      <w:r>
        <w:rPr>
          <w:noProof/>
        </w:rPr>
        <w:tab/>
        <w:t>Liberalisering van investeringen en grensoverschrijdende handel in diensten</w:t>
      </w:r>
    </w:p>
    <w:p w14:paraId="1F7AC4EF" w14:textId="77777777" w:rsidR="00D26344" w:rsidRPr="00D84C7B" w:rsidRDefault="00D26344" w:rsidP="00D26344">
      <w:pPr>
        <w:ind w:left="2835" w:hanging="2835"/>
        <w:rPr>
          <w:rFonts w:eastAsia="Calibri"/>
          <w:noProof/>
        </w:rPr>
      </w:pPr>
    </w:p>
    <w:p w14:paraId="6A4267CD" w14:textId="272A5E92" w:rsidR="00D26344" w:rsidRPr="00D84C7B" w:rsidRDefault="00D26344" w:rsidP="00D26344">
      <w:pPr>
        <w:ind w:left="2835" w:hanging="2835"/>
        <w:rPr>
          <w:rFonts w:eastAsia="Calibri"/>
          <w:noProof/>
        </w:rPr>
      </w:pPr>
      <w:r>
        <w:rPr>
          <w:noProof/>
        </w:rPr>
        <w:t>Bestuursniveau:</w:t>
      </w:r>
      <w:r>
        <w:rPr>
          <w:noProof/>
        </w:rPr>
        <w:tab/>
        <w:t>EU/Lidstaat (tenzij anders vermeld)</w:t>
      </w:r>
    </w:p>
    <w:p w14:paraId="5B34D397" w14:textId="77777777" w:rsidR="00857611" w:rsidRPr="00D84C7B" w:rsidRDefault="00857611" w:rsidP="00515E31">
      <w:pPr>
        <w:rPr>
          <w:noProof/>
        </w:rPr>
      </w:pPr>
    </w:p>
    <w:p w14:paraId="14A62F56" w14:textId="77777777" w:rsidR="00857611" w:rsidRPr="00D84C7B" w:rsidRDefault="00857611" w:rsidP="00515E31">
      <w:pPr>
        <w:rPr>
          <w:noProof/>
        </w:rPr>
      </w:pPr>
      <w:r>
        <w:rPr>
          <w:noProof/>
        </w:rPr>
        <w:t>Omschrijving:</w:t>
      </w:r>
    </w:p>
    <w:p w14:paraId="4672A3CC" w14:textId="77777777" w:rsidR="00857611" w:rsidRPr="00D84C7B" w:rsidRDefault="00857611" w:rsidP="00515E31">
      <w:pPr>
        <w:rPr>
          <w:noProof/>
        </w:rPr>
      </w:pPr>
    </w:p>
    <w:p w14:paraId="3702B3BC" w14:textId="2E36ED04" w:rsidR="00857611" w:rsidRPr="00D84C7B" w:rsidRDefault="00857611" w:rsidP="00515E31">
      <w:pPr>
        <w:rPr>
          <w:noProof/>
        </w:rPr>
      </w:pPr>
      <w:r>
        <w:rPr>
          <w:noProof/>
        </w:rPr>
        <w:t>De EU: voor door de overheid gefinancierde onderzoeks- en ontwikkelingsdiensten (O&amp;O) die op het niveau van de Europese Unie financiering krijgen van de Europese Unie, kunnen alleen exclusieve rechten of vergunningen worden verleend aan onderdanen van de lidstaten en aan rechtspersonen uit de Europese Unie die hun statutaire zetel, hoofdbestuur of hoofdvestiging in de Unie hebben (CPC</w:t>
      </w:r>
      <w:r w:rsidR="00016317">
        <w:rPr>
          <w:noProof/>
        </w:rPr>
        <w:t> </w:t>
      </w:r>
      <w:r w:rsidRPr="0030224D">
        <w:rPr>
          <w:noProof/>
        </w:rPr>
        <w:t>851</w:t>
      </w:r>
      <w:r>
        <w:rPr>
          <w:noProof/>
        </w:rPr>
        <w:t xml:space="preserve">, </w:t>
      </w:r>
      <w:r w:rsidRPr="0030224D">
        <w:rPr>
          <w:noProof/>
        </w:rPr>
        <w:t>853</w:t>
      </w:r>
      <w:r>
        <w:rPr>
          <w:noProof/>
        </w:rPr>
        <w:t>).</w:t>
      </w:r>
    </w:p>
    <w:p w14:paraId="7DB5F8FA" w14:textId="77777777" w:rsidR="00857611" w:rsidRPr="00D84C7B" w:rsidRDefault="00857611" w:rsidP="00515E31">
      <w:pPr>
        <w:rPr>
          <w:noProof/>
        </w:rPr>
      </w:pPr>
    </w:p>
    <w:p w14:paraId="491D8C2D" w14:textId="140C8E9D" w:rsidR="00857611" w:rsidRPr="00D84C7B" w:rsidRDefault="0028673D" w:rsidP="00515E31">
      <w:pPr>
        <w:rPr>
          <w:noProof/>
        </w:rPr>
      </w:pPr>
      <w:r>
        <w:rPr>
          <w:noProof/>
        </w:rPr>
        <w:br w:type="page"/>
        <w:t>Voor door de overheid gefinancierde O&amp;O-diensten die financiering krijgen van een lidstaat, kunnen alleen exclusieve rechten of vergunningen worden verleend aan onderdanen van de desbetreffende lidstaat en aan rechtspersonen van de desbetreffende lidstaat die hun zetel in die lidstaat hebben (CPC</w:t>
      </w:r>
      <w:r w:rsidR="00016317">
        <w:rPr>
          <w:noProof/>
        </w:rPr>
        <w:t> </w:t>
      </w:r>
      <w:r w:rsidRPr="0030224D">
        <w:rPr>
          <w:noProof/>
        </w:rPr>
        <w:t>851</w:t>
      </w:r>
      <w:r>
        <w:rPr>
          <w:noProof/>
        </w:rPr>
        <w:t xml:space="preserve">, </w:t>
      </w:r>
      <w:r w:rsidRPr="0030224D">
        <w:rPr>
          <w:noProof/>
        </w:rPr>
        <w:t>853</w:t>
      </w:r>
      <w:r>
        <w:rPr>
          <w:noProof/>
        </w:rPr>
        <w:t>).</w:t>
      </w:r>
    </w:p>
    <w:p w14:paraId="0D976FD8" w14:textId="77777777" w:rsidR="00857611" w:rsidRPr="00D84C7B" w:rsidRDefault="00857611" w:rsidP="00515E31">
      <w:pPr>
        <w:rPr>
          <w:noProof/>
        </w:rPr>
      </w:pPr>
    </w:p>
    <w:p w14:paraId="05AA6E9D" w14:textId="5040191A" w:rsidR="00857611" w:rsidRPr="00D84C7B" w:rsidRDefault="00857611" w:rsidP="00515E31">
      <w:pPr>
        <w:rPr>
          <w:noProof/>
        </w:rPr>
      </w:pPr>
      <w:r>
        <w:rPr>
          <w:noProof/>
        </w:rPr>
        <w:t>Dit voorbehoud laat deze overeenkomst en de uitsluiting van overheidsopdrachten door een Partij of subsidies in artikel </w:t>
      </w:r>
      <w:r w:rsidRPr="0030224D">
        <w:rPr>
          <w:noProof/>
        </w:rPr>
        <w:t>11</w:t>
      </w:r>
      <w:r>
        <w:rPr>
          <w:noProof/>
        </w:rPr>
        <w:t>.</w:t>
      </w:r>
      <w:r w:rsidRPr="0030224D">
        <w:rPr>
          <w:noProof/>
        </w:rPr>
        <w:t>1</w:t>
      </w:r>
      <w:r>
        <w:rPr>
          <w:noProof/>
        </w:rPr>
        <w:t>, lid </w:t>
      </w:r>
      <w:r w:rsidRPr="0030224D">
        <w:rPr>
          <w:noProof/>
        </w:rPr>
        <w:t>2</w:t>
      </w:r>
      <w:r>
        <w:rPr>
          <w:noProof/>
        </w:rPr>
        <w:t>, punten</w:t>
      </w:r>
      <w:r w:rsidR="00016317">
        <w:rPr>
          <w:noProof/>
        </w:rPr>
        <w:t> </w:t>
      </w:r>
      <w:r>
        <w:rPr>
          <w:noProof/>
        </w:rPr>
        <w:t>e) en f), van deze overeenkomst onverlet.</w:t>
      </w:r>
    </w:p>
    <w:p w14:paraId="766238E6" w14:textId="77777777" w:rsidR="00857611" w:rsidRPr="00D84C7B" w:rsidRDefault="00857611" w:rsidP="00515E31">
      <w:pPr>
        <w:rPr>
          <w:noProof/>
        </w:rPr>
      </w:pPr>
    </w:p>
    <w:p w14:paraId="312DD4C7" w14:textId="459BF151" w:rsidR="00857611" w:rsidRPr="00D84C7B" w:rsidRDefault="00857611" w:rsidP="00515E31">
      <w:pPr>
        <w:rPr>
          <w:noProof/>
        </w:rPr>
      </w:pPr>
      <w:r>
        <w:rPr>
          <w:noProof/>
        </w:rPr>
        <w:t>Maatregelen:</w:t>
      </w:r>
    </w:p>
    <w:p w14:paraId="4648AEA2" w14:textId="77777777" w:rsidR="00857611" w:rsidRPr="00D84C7B" w:rsidRDefault="00857611" w:rsidP="00515E31">
      <w:pPr>
        <w:rPr>
          <w:noProof/>
        </w:rPr>
      </w:pPr>
    </w:p>
    <w:p w14:paraId="6D605C9C" w14:textId="6821C842" w:rsidR="00857611" w:rsidRPr="00D84C7B" w:rsidRDefault="00857611" w:rsidP="00515E31">
      <w:pPr>
        <w:rPr>
          <w:noProof/>
        </w:rPr>
      </w:pPr>
      <w:r>
        <w:rPr>
          <w:noProof/>
        </w:rPr>
        <w:t>EU: alle momenteel lopende en toekomstige kaderprogramma’s voor onderzoek of innovatie van de Europese Unie, met inbegrip van alle regels voor deelname aan Horizon</w:t>
      </w:r>
      <w:r w:rsidR="00016317">
        <w:rPr>
          <w:noProof/>
        </w:rPr>
        <w:t> </w:t>
      </w:r>
      <w:r w:rsidRPr="0030224D">
        <w:rPr>
          <w:noProof/>
        </w:rPr>
        <w:t>2020</w:t>
      </w:r>
      <w:r>
        <w:rPr>
          <w:noProof/>
        </w:rPr>
        <w:t xml:space="preserve"> en regelgeving met betrekking tot gemeenschappelijke technologie-initiatieven (GTI’s) en het Europees Instituut voor innovatie en technologie (EIT), alsook lopende en toekomstige nationale, regionale of lokale onderzoeksprogramma’s.</w:t>
      </w:r>
    </w:p>
    <w:p w14:paraId="24CDABC2" w14:textId="77777777" w:rsidR="00857611" w:rsidRPr="00D84C7B" w:rsidRDefault="00857611" w:rsidP="00515E31">
      <w:pPr>
        <w:rPr>
          <w:noProof/>
        </w:rPr>
      </w:pPr>
    </w:p>
    <w:p w14:paraId="013BD4F3" w14:textId="7F3345E1" w:rsidR="00857611" w:rsidRPr="00D84C7B" w:rsidRDefault="00D26344" w:rsidP="00515E31">
      <w:pPr>
        <w:rPr>
          <w:noProof/>
        </w:rPr>
      </w:pPr>
      <w:bookmarkStart w:id="124" w:name="_Toc452570612"/>
      <w:bookmarkStart w:id="125" w:name="_Toc476832032"/>
      <w:bookmarkStart w:id="126" w:name="_Toc500420026"/>
      <w:bookmarkStart w:id="127" w:name="_Toc5371305"/>
      <w:bookmarkStart w:id="128" w:name="_Toc53746662"/>
      <w:r>
        <w:rPr>
          <w:noProof/>
        </w:rPr>
        <w:br w:type="page"/>
        <w:t>Voorbehoud nr. </w:t>
      </w:r>
      <w:r w:rsidRPr="0030224D">
        <w:rPr>
          <w:noProof/>
        </w:rPr>
        <w:t>5</w:t>
      </w:r>
      <w:r>
        <w:rPr>
          <w:noProof/>
        </w:rPr>
        <w:t xml:space="preserve"> — Onroerend</w:t>
      </w:r>
      <w:bookmarkEnd w:id="124"/>
      <w:bookmarkEnd w:id="125"/>
      <w:bookmarkEnd w:id="126"/>
      <w:r>
        <w:rPr>
          <w:noProof/>
        </w:rPr>
        <w:t>goeddiensten</w:t>
      </w:r>
      <w:bookmarkEnd w:id="127"/>
      <w:bookmarkEnd w:id="128"/>
    </w:p>
    <w:p w14:paraId="6F652C3E" w14:textId="77777777" w:rsidR="00857611" w:rsidRPr="00D84C7B" w:rsidRDefault="00857611" w:rsidP="00515E31">
      <w:pPr>
        <w:rPr>
          <w:noProof/>
        </w:rPr>
      </w:pPr>
    </w:p>
    <w:p w14:paraId="212A71FA" w14:textId="77777777" w:rsidR="00D26344" w:rsidRPr="00D84C7B" w:rsidRDefault="00D26344" w:rsidP="00D26344">
      <w:pPr>
        <w:ind w:left="2835" w:hanging="2835"/>
        <w:rPr>
          <w:rFonts w:eastAsia="Calibri"/>
          <w:noProof/>
        </w:rPr>
      </w:pPr>
      <w:r>
        <w:rPr>
          <w:noProof/>
        </w:rPr>
        <w:t>Sector — subsector:</w:t>
      </w:r>
      <w:r>
        <w:rPr>
          <w:noProof/>
        </w:rPr>
        <w:tab/>
        <w:t>Onroerendgoeddiensten</w:t>
      </w:r>
    </w:p>
    <w:p w14:paraId="6C78E68A" w14:textId="77777777" w:rsidR="00D26344" w:rsidRPr="00D84C7B" w:rsidRDefault="00D26344" w:rsidP="00D26344">
      <w:pPr>
        <w:ind w:left="2835" w:hanging="2835"/>
        <w:rPr>
          <w:rFonts w:eastAsia="Calibri"/>
          <w:noProof/>
        </w:rPr>
      </w:pPr>
    </w:p>
    <w:p w14:paraId="74634F45" w14:textId="208A15F4" w:rsidR="00D26344" w:rsidRPr="00D84C7B" w:rsidRDefault="00D26344" w:rsidP="00D26344">
      <w:pPr>
        <w:ind w:left="2835" w:hanging="2835"/>
        <w:rPr>
          <w:rFonts w:eastAsia="Calibri"/>
          <w:noProof/>
        </w:rPr>
      </w:pPr>
      <w:r>
        <w:rPr>
          <w:noProof/>
        </w:rPr>
        <w:t>Bedrijfstakkenclassificatie:</w:t>
      </w:r>
      <w:r>
        <w:rPr>
          <w:noProof/>
        </w:rPr>
        <w:tab/>
        <w:t>CPC </w:t>
      </w:r>
      <w:r w:rsidRPr="0030224D">
        <w:rPr>
          <w:noProof/>
        </w:rPr>
        <w:t>821</w:t>
      </w:r>
      <w:r>
        <w:rPr>
          <w:noProof/>
        </w:rPr>
        <w:t xml:space="preserve">, </w:t>
      </w:r>
      <w:r w:rsidRPr="0030224D">
        <w:rPr>
          <w:noProof/>
        </w:rPr>
        <w:t>822</w:t>
      </w:r>
    </w:p>
    <w:p w14:paraId="7883736C" w14:textId="77777777" w:rsidR="00D26344" w:rsidRPr="00D84C7B" w:rsidRDefault="00D26344" w:rsidP="00D26344">
      <w:pPr>
        <w:ind w:left="2835" w:hanging="2835"/>
        <w:rPr>
          <w:rFonts w:eastAsia="Calibri"/>
          <w:noProof/>
        </w:rPr>
      </w:pPr>
    </w:p>
    <w:p w14:paraId="20E506E6" w14:textId="75311F1C" w:rsidR="00D26344" w:rsidRPr="00D84C7B" w:rsidRDefault="00D26344" w:rsidP="00D26344">
      <w:pPr>
        <w:ind w:left="2835" w:hanging="2835"/>
        <w:rPr>
          <w:rFonts w:eastAsia="Calibri"/>
          <w:noProof/>
        </w:rPr>
      </w:pPr>
      <w:r>
        <w:rPr>
          <w:noProof/>
        </w:rPr>
        <w:t>Type voorbehoud:</w:t>
      </w:r>
      <w:r>
        <w:rPr>
          <w:noProof/>
        </w:rPr>
        <w:tab/>
        <w:t>Nationale behandeling</w:t>
      </w:r>
    </w:p>
    <w:p w14:paraId="422FB40A" w14:textId="77777777" w:rsidR="00D26344" w:rsidRPr="00D84C7B" w:rsidRDefault="00D26344" w:rsidP="00D26344">
      <w:pPr>
        <w:ind w:left="2835"/>
        <w:rPr>
          <w:noProof/>
        </w:rPr>
      </w:pPr>
    </w:p>
    <w:p w14:paraId="0D4670B6" w14:textId="65EFF8FB" w:rsidR="00D26344" w:rsidRPr="00D84C7B" w:rsidRDefault="00D26344" w:rsidP="00D26344">
      <w:pPr>
        <w:ind w:left="2835"/>
        <w:rPr>
          <w:noProof/>
        </w:rPr>
      </w:pPr>
      <w:r>
        <w:rPr>
          <w:noProof/>
        </w:rPr>
        <w:t>Meestbegunstigingsbehandeling</w:t>
      </w:r>
    </w:p>
    <w:p w14:paraId="091D9C93" w14:textId="77777777" w:rsidR="00D26344" w:rsidRPr="00D84C7B" w:rsidRDefault="00D26344" w:rsidP="00D26344">
      <w:pPr>
        <w:ind w:left="2835"/>
        <w:rPr>
          <w:noProof/>
        </w:rPr>
      </w:pPr>
    </w:p>
    <w:p w14:paraId="625EB0B6" w14:textId="3B1AAAF7" w:rsidR="00D26344" w:rsidRPr="00D84C7B" w:rsidRDefault="00D26344" w:rsidP="00D26344">
      <w:pPr>
        <w:ind w:left="2835"/>
        <w:rPr>
          <w:rFonts w:eastAsia="Calibri"/>
          <w:noProof/>
        </w:rPr>
      </w:pPr>
      <w:r>
        <w:rPr>
          <w:noProof/>
        </w:rPr>
        <w:t>Lokale aanwezigheid</w:t>
      </w:r>
    </w:p>
    <w:p w14:paraId="5ED5AC22" w14:textId="77777777" w:rsidR="00D26344" w:rsidRPr="00D84C7B" w:rsidRDefault="00D26344" w:rsidP="00D26344">
      <w:pPr>
        <w:ind w:left="2835" w:hanging="2835"/>
        <w:rPr>
          <w:rFonts w:eastAsia="Calibri"/>
          <w:noProof/>
        </w:rPr>
      </w:pPr>
    </w:p>
    <w:p w14:paraId="65AE119A" w14:textId="01D4E158" w:rsidR="00D26344" w:rsidRPr="00D84C7B" w:rsidRDefault="00D26344" w:rsidP="00D26344">
      <w:pPr>
        <w:ind w:left="2835" w:hanging="2835"/>
        <w:rPr>
          <w:rFonts w:eastAsia="Calibri"/>
          <w:noProof/>
        </w:rPr>
      </w:pPr>
      <w:r>
        <w:rPr>
          <w:noProof/>
        </w:rPr>
        <w:t>Hoofdstuk:</w:t>
      </w:r>
      <w:r>
        <w:rPr>
          <w:noProof/>
        </w:rPr>
        <w:tab/>
        <w:t>Liberalisering van investeringen en grensoverschrijdende handel in diensten</w:t>
      </w:r>
    </w:p>
    <w:p w14:paraId="09D314E2" w14:textId="77777777" w:rsidR="00D26344" w:rsidRPr="00D84C7B" w:rsidRDefault="00D26344" w:rsidP="00D26344">
      <w:pPr>
        <w:ind w:left="2835" w:hanging="2835"/>
        <w:rPr>
          <w:rFonts w:eastAsia="Calibri"/>
          <w:noProof/>
        </w:rPr>
      </w:pPr>
    </w:p>
    <w:p w14:paraId="61E638D4" w14:textId="500C7AE2" w:rsidR="00D26344" w:rsidRPr="00D84C7B" w:rsidRDefault="00D26344" w:rsidP="00D26344">
      <w:pPr>
        <w:ind w:left="2835" w:hanging="2835"/>
        <w:rPr>
          <w:rFonts w:eastAsia="Calibri"/>
          <w:noProof/>
        </w:rPr>
      </w:pPr>
      <w:r>
        <w:rPr>
          <w:noProof/>
        </w:rPr>
        <w:t>Bestuursniveau:</w:t>
      </w:r>
      <w:r>
        <w:rPr>
          <w:noProof/>
        </w:rPr>
        <w:tab/>
        <w:t>EU/Lidstaat (tenzij anders vermeld)</w:t>
      </w:r>
    </w:p>
    <w:p w14:paraId="7350F0DC" w14:textId="77777777" w:rsidR="00857611" w:rsidRPr="00D84C7B" w:rsidRDefault="00857611" w:rsidP="00515E31">
      <w:pPr>
        <w:rPr>
          <w:noProof/>
        </w:rPr>
      </w:pPr>
    </w:p>
    <w:p w14:paraId="0335152C" w14:textId="77777777" w:rsidR="00857611" w:rsidRPr="00D84C7B" w:rsidRDefault="00857611" w:rsidP="00515E31">
      <w:pPr>
        <w:rPr>
          <w:noProof/>
        </w:rPr>
      </w:pPr>
      <w:r>
        <w:rPr>
          <w:noProof/>
        </w:rPr>
        <w:t>Omschrijving:</w:t>
      </w:r>
    </w:p>
    <w:p w14:paraId="2679E62B" w14:textId="77777777" w:rsidR="00857611" w:rsidRPr="00D84C7B" w:rsidRDefault="00857611" w:rsidP="00515E31">
      <w:pPr>
        <w:rPr>
          <w:noProof/>
        </w:rPr>
      </w:pPr>
    </w:p>
    <w:p w14:paraId="2D7FC768" w14:textId="51AB409E" w:rsidR="00857611" w:rsidRPr="00D84C7B" w:rsidRDefault="00857611" w:rsidP="00515E31">
      <w:pPr>
        <w:rPr>
          <w:noProof/>
        </w:rPr>
      </w:pPr>
      <w:r>
        <w:rPr>
          <w:noProof/>
        </w:rPr>
        <w:t>Met betrekking tot liberalisering van investeringen — nationale behandeling en grensoverschrijdende handel in diensten — nationale behandeling, lokale aanwezigheid:</w:t>
      </w:r>
    </w:p>
    <w:p w14:paraId="1A11ABB6" w14:textId="77777777" w:rsidR="00857611" w:rsidRPr="00D84C7B" w:rsidRDefault="00857611" w:rsidP="00515E31">
      <w:pPr>
        <w:rPr>
          <w:noProof/>
        </w:rPr>
      </w:pPr>
    </w:p>
    <w:p w14:paraId="32F5312C" w14:textId="025FA573" w:rsidR="00857611" w:rsidRPr="00D84C7B" w:rsidRDefault="00857611" w:rsidP="00515E31">
      <w:pPr>
        <w:rPr>
          <w:noProof/>
        </w:rPr>
      </w:pPr>
      <w:r>
        <w:rPr>
          <w:noProof/>
        </w:rPr>
        <w:t>In CY: nationaliteits- en ingezetenschapsvereisten voor de verlening van onroerendgoeddiensten.</w:t>
      </w:r>
    </w:p>
    <w:p w14:paraId="036C267A" w14:textId="77777777" w:rsidR="00857611" w:rsidRPr="00D84C7B" w:rsidRDefault="00857611" w:rsidP="00515E31">
      <w:pPr>
        <w:rPr>
          <w:noProof/>
        </w:rPr>
      </w:pPr>
    </w:p>
    <w:p w14:paraId="670CC05A" w14:textId="31DABE3F" w:rsidR="00857611" w:rsidRPr="00D84C7B" w:rsidRDefault="00515E31" w:rsidP="00515E31">
      <w:pPr>
        <w:rPr>
          <w:noProof/>
        </w:rPr>
      </w:pPr>
      <w:r>
        <w:rPr>
          <w:noProof/>
        </w:rPr>
        <w:br w:type="page"/>
        <w:t>Maatregelen:</w:t>
      </w:r>
    </w:p>
    <w:p w14:paraId="6F3C3913" w14:textId="77777777" w:rsidR="00857611" w:rsidRPr="00D84C7B" w:rsidRDefault="00857611" w:rsidP="00515E31">
      <w:pPr>
        <w:rPr>
          <w:noProof/>
        </w:rPr>
      </w:pPr>
    </w:p>
    <w:p w14:paraId="74667BD2" w14:textId="77777777" w:rsidR="00857611" w:rsidRPr="00D84C7B" w:rsidRDefault="00857611" w:rsidP="00515E31">
      <w:pPr>
        <w:rPr>
          <w:noProof/>
        </w:rPr>
      </w:pPr>
      <w:r>
        <w:rPr>
          <w:noProof/>
        </w:rPr>
        <w:t xml:space="preserve">CY: Wet </w:t>
      </w:r>
      <w:r w:rsidRPr="0030224D">
        <w:rPr>
          <w:noProof/>
        </w:rPr>
        <w:t>71</w:t>
      </w:r>
      <w:r>
        <w:rPr>
          <w:noProof/>
        </w:rPr>
        <w:t>(</w:t>
      </w:r>
      <w:r w:rsidRPr="0030224D">
        <w:rPr>
          <w:noProof/>
        </w:rPr>
        <w:t>1</w:t>
      </w:r>
      <w:r>
        <w:rPr>
          <w:noProof/>
        </w:rPr>
        <w:t>)/</w:t>
      </w:r>
      <w:r w:rsidRPr="0030224D">
        <w:rPr>
          <w:noProof/>
        </w:rPr>
        <w:t>2010</w:t>
      </w:r>
      <w:r>
        <w:rPr>
          <w:noProof/>
        </w:rPr>
        <w:t xml:space="preserve"> op de onroerendgoedmakelaars, zoals gewijzigd.</w:t>
      </w:r>
    </w:p>
    <w:p w14:paraId="1AA9131D" w14:textId="77777777" w:rsidR="00857611" w:rsidRPr="00D84C7B" w:rsidRDefault="00857611" w:rsidP="00515E31">
      <w:pPr>
        <w:rPr>
          <w:noProof/>
        </w:rPr>
      </w:pPr>
    </w:p>
    <w:p w14:paraId="634F01B2" w14:textId="77777777" w:rsidR="00857611" w:rsidRPr="00D84C7B" w:rsidRDefault="00857611" w:rsidP="00515E31">
      <w:pPr>
        <w:rPr>
          <w:noProof/>
        </w:rPr>
      </w:pPr>
      <w:r>
        <w:rPr>
          <w:noProof/>
        </w:rPr>
        <w:t>Met betrekking tot grensoverschrijdende handel in diensten — lokale aanwezigheid:</w:t>
      </w:r>
    </w:p>
    <w:p w14:paraId="6900F269" w14:textId="77777777" w:rsidR="00857611" w:rsidRPr="00D84C7B" w:rsidRDefault="00857611" w:rsidP="00515E31">
      <w:pPr>
        <w:rPr>
          <w:noProof/>
        </w:rPr>
      </w:pPr>
    </w:p>
    <w:p w14:paraId="6460A3CC" w14:textId="77777777" w:rsidR="00857611" w:rsidRPr="00D84C7B" w:rsidRDefault="00857611" w:rsidP="00515E31">
      <w:pPr>
        <w:rPr>
          <w:noProof/>
        </w:rPr>
      </w:pPr>
      <w:r>
        <w:rPr>
          <w:noProof/>
        </w:rPr>
        <w:t>In CZ: voor natuurlijke personen is ingezetenschap en voor rechtspersonen is vestiging in de Tsjechische Republiek vereist om de vergunning te verkrijgen die noodzakelijk is voor het verlenen van onroerendgoeddiensten.</w:t>
      </w:r>
    </w:p>
    <w:p w14:paraId="6A78BA66" w14:textId="77777777" w:rsidR="00857611" w:rsidRPr="00D84C7B" w:rsidRDefault="00857611" w:rsidP="00515E31">
      <w:pPr>
        <w:rPr>
          <w:noProof/>
        </w:rPr>
      </w:pPr>
    </w:p>
    <w:p w14:paraId="3493CD79" w14:textId="77777777" w:rsidR="00857611" w:rsidRPr="00D84C7B" w:rsidRDefault="00857611" w:rsidP="00515E31">
      <w:pPr>
        <w:rPr>
          <w:noProof/>
        </w:rPr>
      </w:pPr>
      <w:r>
        <w:rPr>
          <w:noProof/>
        </w:rPr>
        <w:t>In HR: commerciële aanwezigheid in een lidstaat van de EER vereist voor het verlenen van onroerendgoeddiensten.</w:t>
      </w:r>
    </w:p>
    <w:p w14:paraId="253E5C72" w14:textId="77777777" w:rsidR="00857611" w:rsidRPr="00D84C7B" w:rsidRDefault="00857611" w:rsidP="00515E31">
      <w:pPr>
        <w:rPr>
          <w:noProof/>
        </w:rPr>
      </w:pPr>
    </w:p>
    <w:p w14:paraId="646D51CF" w14:textId="77777777" w:rsidR="00857611" w:rsidRPr="00D84C7B" w:rsidRDefault="00857611" w:rsidP="00515E31">
      <w:pPr>
        <w:rPr>
          <w:noProof/>
        </w:rPr>
      </w:pPr>
      <w:r>
        <w:rPr>
          <w:noProof/>
        </w:rPr>
        <w:t>In PT: ingezetenschap van een lidstaat van de EER vereist voor natuurlijke personen. Vereiste van opgericht zijn in een lidstaat van de EER voor rechtspersonen.</w:t>
      </w:r>
    </w:p>
    <w:p w14:paraId="50E86E94" w14:textId="77777777" w:rsidR="00857611" w:rsidRPr="00D84C7B" w:rsidRDefault="00857611" w:rsidP="00515E31">
      <w:pPr>
        <w:rPr>
          <w:noProof/>
        </w:rPr>
      </w:pPr>
    </w:p>
    <w:p w14:paraId="7FE711AF" w14:textId="77777777" w:rsidR="00857611" w:rsidRPr="00D84C7B" w:rsidRDefault="00857611" w:rsidP="00515E31">
      <w:pPr>
        <w:rPr>
          <w:noProof/>
        </w:rPr>
      </w:pPr>
      <w:r>
        <w:rPr>
          <w:noProof/>
        </w:rPr>
        <w:t>Maatregelen:</w:t>
      </w:r>
    </w:p>
    <w:p w14:paraId="5E9E5252" w14:textId="77777777" w:rsidR="00857611" w:rsidRPr="00D84C7B" w:rsidRDefault="00857611" w:rsidP="00515E31">
      <w:pPr>
        <w:rPr>
          <w:noProof/>
        </w:rPr>
      </w:pPr>
    </w:p>
    <w:p w14:paraId="7AC8F56B" w14:textId="77777777" w:rsidR="00857611" w:rsidRPr="00D84C7B" w:rsidRDefault="00857611" w:rsidP="00515E31">
      <w:pPr>
        <w:rPr>
          <w:noProof/>
        </w:rPr>
      </w:pPr>
      <w:r>
        <w:rPr>
          <w:noProof/>
        </w:rPr>
        <w:t>CZ: Wet op de handelsvergunningen.</w:t>
      </w:r>
    </w:p>
    <w:p w14:paraId="0A7BFDB7" w14:textId="77777777" w:rsidR="00857611" w:rsidRPr="00D84C7B" w:rsidRDefault="00857611" w:rsidP="00515E31">
      <w:pPr>
        <w:rPr>
          <w:noProof/>
        </w:rPr>
      </w:pPr>
    </w:p>
    <w:p w14:paraId="51C10210" w14:textId="2622EA16" w:rsidR="00857611" w:rsidRPr="00D84C7B" w:rsidRDefault="00857611" w:rsidP="00515E31">
      <w:pPr>
        <w:rPr>
          <w:noProof/>
        </w:rPr>
      </w:pPr>
      <w:r>
        <w:rPr>
          <w:noProof/>
        </w:rPr>
        <w:t>HR: Wet bemiddeling inzake onroerende goederen (OG</w:t>
      </w:r>
      <w:r w:rsidR="00016317">
        <w:rPr>
          <w:noProof/>
        </w:rPr>
        <w:t> </w:t>
      </w:r>
      <w:r w:rsidRPr="0030224D">
        <w:rPr>
          <w:noProof/>
        </w:rPr>
        <w:t>107</w:t>
      </w:r>
      <w:r>
        <w:rPr>
          <w:noProof/>
        </w:rPr>
        <w:t>/</w:t>
      </w:r>
      <w:r w:rsidRPr="0030224D">
        <w:rPr>
          <w:noProof/>
        </w:rPr>
        <w:t>07</w:t>
      </w:r>
      <w:r>
        <w:rPr>
          <w:noProof/>
        </w:rPr>
        <w:t xml:space="preserve"> en</w:t>
      </w:r>
      <w:r w:rsidR="00016317">
        <w:rPr>
          <w:noProof/>
        </w:rPr>
        <w:t> </w:t>
      </w:r>
      <w:r w:rsidRPr="0030224D">
        <w:rPr>
          <w:noProof/>
        </w:rPr>
        <w:t>144</w:t>
      </w:r>
      <w:r>
        <w:rPr>
          <w:noProof/>
        </w:rPr>
        <w:t>/</w:t>
      </w:r>
      <w:r w:rsidRPr="0030224D">
        <w:rPr>
          <w:noProof/>
        </w:rPr>
        <w:t>12</w:t>
      </w:r>
      <w:r>
        <w:rPr>
          <w:noProof/>
        </w:rPr>
        <w:t>), artikel </w:t>
      </w:r>
      <w:r w:rsidRPr="0030224D">
        <w:rPr>
          <w:noProof/>
        </w:rPr>
        <w:t>2</w:t>
      </w:r>
      <w:r>
        <w:rPr>
          <w:noProof/>
        </w:rPr>
        <w:t>.</w:t>
      </w:r>
    </w:p>
    <w:p w14:paraId="7478FC92" w14:textId="77777777" w:rsidR="00857611" w:rsidRPr="00D84C7B" w:rsidRDefault="00857611" w:rsidP="00515E31">
      <w:pPr>
        <w:rPr>
          <w:noProof/>
        </w:rPr>
      </w:pPr>
    </w:p>
    <w:p w14:paraId="607E684B" w14:textId="20444FA0" w:rsidR="00857611" w:rsidRPr="00D84C7B" w:rsidRDefault="00857611" w:rsidP="00515E31">
      <w:pPr>
        <w:rPr>
          <w:noProof/>
        </w:rPr>
      </w:pPr>
      <w:r>
        <w:rPr>
          <w:noProof/>
        </w:rPr>
        <w:t xml:space="preserve">PT: Wetsbesluit </w:t>
      </w:r>
      <w:r w:rsidRPr="0030224D">
        <w:rPr>
          <w:noProof/>
        </w:rPr>
        <w:t>211</w:t>
      </w:r>
      <w:r>
        <w:rPr>
          <w:noProof/>
        </w:rPr>
        <w:t>/</w:t>
      </w:r>
      <w:r w:rsidRPr="0030224D">
        <w:rPr>
          <w:noProof/>
        </w:rPr>
        <w:t>2004</w:t>
      </w:r>
      <w:r>
        <w:rPr>
          <w:noProof/>
        </w:rPr>
        <w:t xml:space="preserve"> (artikelen </w:t>
      </w:r>
      <w:r w:rsidRPr="0030224D">
        <w:rPr>
          <w:noProof/>
        </w:rPr>
        <w:t>3</w:t>
      </w:r>
      <w:r>
        <w:rPr>
          <w:noProof/>
        </w:rPr>
        <w:t xml:space="preserve"> en</w:t>
      </w:r>
      <w:r w:rsidR="00016317">
        <w:rPr>
          <w:noProof/>
        </w:rPr>
        <w:t> </w:t>
      </w:r>
      <w:r w:rsidRPr="0030224D">
        <w:rPr>
          <w:noProof/>
        </w:rPr>
        <w:t>25</w:t>
      </w:r>
      <w:r>
        <w:rPr>
          <w:noProof/>
        </w:rPr>
        <w:t xml:space="preserve">), zoals gewijzigd en opnieuw bekendgemaakt bij Wetsbesluit </w:t>
      </w:r>
      <w:r w:rsidRPr="0030224D">
        <w:rPr>
          <w:noProof/>
        </w:rPr>
        <w:t>69</w:t>
      </w:r>
      <w:r>
        <w:rPr>
          <w:noProof/>
        </w:rPr>
        <w:t>/</w:t>
      </w:r>
      <w:r w:rsidRPr="0030224D">
        <w:rPr>
          <w:noProof/>
        </w:rPr>
        <w:t>2011</w:t>
      </w:r>
      <w:r>
        <w:rPr>
          <w:noProof/>
        </w:rPr>
        <w:t>.</w:t>
      </w:r>
    </w:p>
    <w:p w14:paraId="6C73FDCE" w14:textId="77777777" w:rsidR="00857611" w:rsidRPr="00D84C7B" w:rsidRDefault="00857611" w:rsidP="00515E31">
      <w:pPr>
        <w:rPr>
          <w:noProof/>
        </w:rPr>
      </w:pPr>
    </w:p>
    <w:p w14:paraId="38DCABA4" w14:textId="21EC4FF7" w:rsidR="00857611" w:rsidRPr="00D84C7B" w:rsidRDefault="0028673D" w:rsidP="00515E31">
      <w:pPr>
        <w:rPr>
          <w:noProof/>
        </w:rPr>
      </w:pPr>
      <w:r>
        <w:rPr>
          <w:noProof/>
        </w:rPr>
        <w:br w:type="page"/>
        <w:t>Met betrekking tot liberalisering van investeringen — nationale behandeling en grensoverschrijdende handel in diensten — lokale aanwezigheid:</w:t>
      </w:r>
    </w:p>
    <w:p w14:paraId="04B18A53" w14:textId="77777777" w:rsidR="00857611" w:rsidRPr="00D84C7B" w:rsidRDefault="00857611" w:rsidP="00515E31">
      <w:pPr>
        <w:rPr>
          <w:noProof/>
        </w:rPr>
      </w:pPr>
    </w:p>
    <w:p w14:paraId="2A143A2A" w14:textId="01C4820A" w:rsidR="00857611" w:rsidRPr="00D84C7B" w:rsidRDefault="00857611" w:rsidP="00515E31">
      <w:pPr>
        <w:rPr>
          <w:noProof/>
        </w:rPr>
      </w:pPr>
      <w:r>
        <w:rPr>
          <w:noProof/>
        </w:rPr>
        <w:t>In DK: wat betreft het verlenen van onroerendgoeddiensten door natuurlijke personen die zich op het grondgebied van Denemarken bevinden, mogen alleen officieel erkende vastgoedmakelaars die natuurlijke personen zijn en die zijn toegelaten tot het makelaarsregister van de Deense zakelijke autoriteit de titel van “onroerendgoedmakelaar” gebruiken. De wet vereist dat de aanvrager ingezetene is van Denemarken of van een andere lidstaat van de Europese Unie, de EER of de Zwitserse Bondsstaat.</w:t>
      </w:r>
    </w:p>
    <w:p w14:paraId="650836F2" w14:textId="77777777" w:rsidR="00857611" w:rsidRPr="00D84C7B" w:rsidRDefault="00857611" w:rsidP="00515E31">
      <w:pPr>
        <w:rPr>
          <w:noProof/>
        </w:rPr>
      </w:pPr>
    </w:p>
    <w:p w14:paraId="0730CC04" w14:textId="77777777" w:rsidR="00857611" w:rsidRPr="00D84C7B" w:rsidRDefault="00857611" w:rsidP="00515E31">
      <w:pPr>
        <w:rPr>
          <w:noProof/>
        </w:rPr>
      </w:pPr>
      <w:bookmarkStart w:id="129" w:name="_Hlk495618185"/>
      <w:r>
        <w:rPr>
          <w:noProof/>
        </w:rPr>
        <w:t xml:space="preserve">De wet op de verkoop van onroerend goed is alleen van toepassing op onroerendgoeddiensten die worden verleend aan consumenten. </w:t>
      </w:r>
      <w:bookmarkEnd w:id="129"/>
      <w:r>
        <w:rPr>
          <w:noProof/>
        </w:rPr>
        <w:t>De wet op de verkoop van onroerend goed is niet van toepassing op de leasing van onroerend goed (CPC </w:t>
      </w:r>
      <w:r w:rsidRPr="0030224D">
        <w:rPr>
          <w:noProof/>
        </w:rPr>
        <w:t>822</w:t>
      </w:r>
      <w:r>
        <w:rPr>
          <w:noProof/>
        </w:rPr>
        <w:t>).</w:t>
      </w:r>
    </w:p>
    <w:p w14:paraId="760F70B8" w14:textId="77777777" w:rsidR="00857611" w:rsidRPr="00D84C7B" w:rsidRDefault="00857611" w:rsidP="00515E31">
      <w:pPr>
        <w:rPr>
          <w:noProof/>
        </w:rPr>
      </w:pPr>
    </w:p>
    <w:p w14:paraId="496436AF" w14:textId="77777777" w:rsidR="00857611" w:rsidRPr="00D84C7B" w:rsidRDefault="00857611" w:rsidP="00515E31">
      <w:pPr>
        <w:rPr>
          <w:noProof/>
        </w:rPr>
      </w:pPr>
      <w:r>
        <w:rPr>
          <w:noProof/>
        </w:rPr>
        <w:t>Maatregelen:</w:t>
      </w:r>
    </w:p>
    <w:p w14:paraId="2492AA86" w14:textId="77777777" w:rsidR="00857611" w:rsidRPr="00D84C7B" w:rsidRDefault="00857611" w:rsidP="00515E31">
      <w:pPr>
        <w:rPr>
          <w:noProof/>
        </w:rPr>
      </w:pPr>
    </w:p>
    <w:p w14:paraId="29A48D14" w14:textId="77777777" w:rsidR="00857611" w:rsidRPr="00D84C7B" w:rsidRDefault="00857611" w:rsidP="00515E31">
      <w:pPr>
        <w:rPr>
          <w:noProof/>
        </w:rPr>
      </w:pPr>
      <w:r>
        <w:rPr>
          <w:noProof/>
        </w:rPr>
        <w:t>DK: Lov om formidling af fast ejendom m.v. lov. nr. </w:t>
      </w:r>
      <w:r w:rsidRPr="0030224D">
        <w:rPr>
          <w:noProof/>
        </w:rPr>
        <w:t>526</w:t>
      </w:r>
      <w:r>
        <w:rPr>
          <w:noProof/>
        </w:rPr>
        <w:t xml:space="preserve"> af </w:t>
      </w:r>
      <w:r w:rsidRPr="0030224D">
        <w:rPr>
          <w:noProof/>
        </w:rPr>
        <w:t>28</w:t>
      </w:r>
      <w:r>
        <w:rPr>
          <w:noProof/>
        </w:rPr>
        <w:t>.</w:t>
      </w:r>
      <w:r w:rsidRPr="0030224D">
        <w:rPr>
          <w:noProof/>
        </w:rPr>
        <w:t>5</w:t>
      </w:r>
      <w:r>
        <w:rPr>
          <w:noProof/>
        </w:rPr>
        <w:t>.</w:t>
      </w:r>
      <w:r w:rsidRPr="0030224D">
        <w:rPr>
          <w:noProof/>
        </w:rPr>
        <w:t>2014</w:t>
      </w:r>
      <w:r>
        <w:rPr>
          <w:noProof/>
        </w:rPr>
        <w:t xml:space="preserve"> (wet op de verkoop van onroerend goed).</w:t>
      </w:r>
    </w:p>
    <w:p w14:paraId="28C50D29" w14:textId="77777777" w:rsidR="00857611" w:rsidRPr="00D84C7B" w:rsidRDefault="00857611" w:rsidP="00515E31">
      <w:pPr>
        <w:rPr>
          <w:noProof/>
        </w:rPr>
      </w:pPr>
    </w:p>
    <w:p w14:paraId="2A96B004" w14:textId="77777777" w:rsidR="00857611" w:rsidRPr="00D84C7B" w:rsidRDefault="00857611" w:rsidP="00515E31">
      <w:pPr>
        <w:rPr>
          <w:noProof/>
        </w:rPr>
      </w:pPr>
      <w:r>
        <w:rPr>
          <w:noProof/>
        </w:rPr>
        <w:t>Met betrekking tot grensoverschrijdende handel in diensten — nationale behandeling, meestbegunstigingsbehandeling:</w:t>
      </w:r>
    </w:p>
    <w:p w14:paraId="71EB6649" w14:textId="77777777" w:rsidR="00857611" w:rsidRPr="00D84C7B" w:rsidRDefault="00857611" w:rsidP="00515E31">
      <w:pPr>
        <w:rPr>
          <w:noProof/>
        </w:rPr>
      </w:pPr>
    </w:p>
    <w:p w14:paraId="6EC000BE" w14:textId="6ABD72CD" w:rsidR="00857611" w:rsidRPr="00D84C7B" w:rsidRDefault="0028673D" w:rsidP="00515E31">
      <w:pPr>
        <w:rPr>
          <w:noProof/>
        </w:rPr>
      </w:pPr>
      <w:r>
        <w:rPr>
          <w:noProof/>
        </w:rPr>
        <w:br w:type="page"/>
        <w:t>In SI: voor zover Chili toestaat dat onderdanen en ondernemingen van Slovenië bemiddelingsdiensten in onroerend goed verlenen, staat Slovenië toe dat onderdanen en ondernemingen van Chili bemiddelingsdiensten in onroerend goed verlenen onder dezelfde voorwaarden, mits zij voldoen aan de volgende eisen: gerechtigd zijn om in het land van herkomst als makelaar in onroerend goed op te treden, indiening van een verklaring van geen bezwaar of een uittreksel uit het strafregister en inschrijving in het register van makelaars in onroerend goed van het bevoegde (Sloveense) ministerie.</w:t>
      </w:r>
    </w:p>
    <w:p w14:paraId="56E96D89" w14:textId="77777777" w:rsidR="00857611" w:rsidRPr="00D84C7B" w:rsidRDefault="00857611" w:rsidP="00515E31">
      <w:pPr>
        <w:rPr>
          <w:noProof/>
        </w:rPr>
      </w:pPr>
    </w:p>
    <w:p w14:paraId="541C0BFE" w14:textId="6A3389C6" w:rsidR="00857611" w:rsidRPr="00D84C7B" w:rsidRDefault="00857611" w:rsidP="00515E31">
      <w:pPr>
        <w:rPr>
          <w:noProof/>
        </w:rPr>
      </w:pPr>
      <w:r>
        <w:rPr>
          <w:noProof/>
        </w:rPr>
        <w:t>Maatregelen:</w:t>
      </w:r>
    </w:p>
    <w:p w14:paraId="5304E657" w14:textId="77777777" w:rsidR="00857611" w:rsidRPr="00D84C7B" w:rsidRDefault="00857611" w:rsidP="00515E31">
      <w:pPr>
        <w:rPr>
          <w:noProof/>
        </w:rPr>
      </w:pPr>
    </w:p>
    <w:p w14:paraId="7E0573FD" w14:textId="77777777" w:rsidR="00857611" w:rsidRPr="00D84C7B" w:rsidRDefault="00857611" w:rsidP="00515E31">
      <w:pPr>
        <w:rPr>
          <w:noProof/>
        </w:rPr>
      </w:pPr>
      <w:r>
        <w:rPr>
          <w:noProof/>
        </w:rPr>
        <w:t>SI: Wet inzake bemiddeling in onroerend goed.</w:t>
      </w:r>
    </w:p>
    <w:p w14:paraId="323FAFB1" w14:textId="77777777" w:rsidR="00857611" w:rsidRPr="00D84C7B" w:rsidRDefault="00857611" w:rsidP="00515E31">
      <w:pPr>
        <w:rPr>
          <w:noProof/>
        </w:rPr>
      </w:pPr>
    </w:p>
    <w:p w14:paraId="2C076551" w14:textId="2EE86A8E" w:rsidR="00857611" w:rsidRPr="00D84C7B" w:rsidRDefault="0028673D" w:rsidP="00857611">
      <w:pPr>
        <w:contextualSpacing/>
        <w:rPr>
          <w:noProof/>
          <w:szCs w:val="24"/>
        </w:rPr>
      </w:pPr>
      <w:bookmarkStart w:id="130" w:name="_Toc452570613"/>
      <w:bookmarkStart w:id="131" w:name="_Toc476832033"/>
      <w:bookmarkStart w:id="132" w:name="_Toc500420027"/>
      <w:bookmarkStart w:id="133" w:name="_Toc5371306"/>
      <w:bookmarkStart w:id="134" w:name="_Toc53746663"/>
      <w:r>
        <w:rPr>
          <w:noProof/>
        </w:rPr>
        <w:br w:type="page"/>
        <w:t>Voorbehoud nr. </w:t>
      </w:r>
      <w:r w:rsidRPr="0030224D">
        <w:rPr>
          <w:noProof/>
        </w:rPr>
        <w:t>6</w:t>
      </w:r>
      <w:r>
        <w:rPr>
          <w:noProof/>
        </w:rPr>
        <w:t xml:space="preserve"> — Zakelijke </w:t>
      </w:r>
      <w:bookmarkEnd w:id="130"/>
      <w:bookmarkEnd w:id="131"/>
      <w:bookmarkEnd w:id="132"/>
      <w:r>
        <w:rPr>
          <w:noProof/>
        </w:rPr>
        <w:t>dienstverlening</w:t>
      </w:r>
      <w:bookmarkEnd w:id="133"/>
      <w:bookmarkEnd w:id="134"/>
    </w:p>
    <w:p w14:paraId="32C6965D" w14:textId="77777777" w:rsidR="00857611" w:rsidRPr="00D84C7B" w:rsidRDefault="00857611" w:rsidP="00857611">
      <w:pPr>
        <w:contextualSpacing/>
        <w:rPr>
          <w:noProof/>
          <w:szCs w:val="24"/>
        </w:rPr>
      </w:pPr>
    </w:p>
    <w:p w14:paraId="5897A32D" w14:textId="77777777" w:rsidR="00D26344" w:rsidRPr="00D84C7B" w:rsidRDefault="00D26344" w:rsidP="00D26344">
      <w:pPr>
        <w:ind w:left="2835" w:hanging="2835"/>
        <w:rPr>
          <w:rFonts w:eastAsia="Calibri"/>
          <w:noProof/>
        </w:rPr>
      </w:pPr>
      <w:r>
        <w:rPr>
          <w:noProof/>
        </w:rPr>
        <w:t>Sector — subsector:</w:t>
      </w:r>
      <w:r>
        <w:rPr>
          <w:noProof/>
        </w:rPr>
        <w:tab/>
        <w:t>Zakelijke dienstverlening — verhuur- of leasediensten zonder bedieningspersoneel; diensten in verband met advies op het gebied van bedrijfsbeheer; technische testen en toetsen; aanverwante wetenschappelijke en technische adviezen; ondersteunende diensten in verband met de landbouw; beveiligingsdiensten; arbeidsbemiddeling; vertalen en tolken en overige zakelijke diensten</w:t>
      </w:r>
    </w:p>
    <w:p w14:paraId="186075AA" w14:textId="77777777" w:rsidR="00D26344" w:rsidRPr="00D84C7B" w:rsidRDefault="00D26344" w:rsidP="00D26344">
      <w:pPr>
        <w:ind w:left="2835" w:hanging="2835"/>
        <w:rPr>
          <w:rFonts w:eastAsia="Calibri"/>
          <w:noProof/>
        </w:rPr>
      </w:pPr>
    </w:p>
    <w:p w14:paraId="4C5BCDFD" w14:textId="54E05C04" w:rsidR="00D26344" w:rsidRPr="00D84C7B" w:rsidRDefault="00D26344" w:rsidP="00D26344">
      <w:pPr>
        <w:ind w:left="2835" w:hanging="2835"/>
        <w:rPr>
          <w:rFonts w:eastAsia="Calibri"/>
          <w:noProof/>
        </w:rPr>
      </w:pPr>
      <w:r>
        <w:rPr>
          <w:noProof/>
        </w:rPr>
        <w:t>Bedrijfstakkenclassificatie:</w:t>
      </w:r>
      <w:r>
        <w:rPr>
          <w:noProof/>
        </w:rPr>
        <w:tab/>
        <w:t xml:space="preserve">ISIC Rev. </w:t>
      </w:r>
      <w:r w:rsidRPr="0030224D">
        <w:rPr>
          <w:noProof/>
        </w:rPr>
        <w:t>3</w:t>
      </w:r>
      <w:r>
        <w:rPr>
          <w:noProof/>
        </w:rPr>
        <w:t>.</w:t>
      </w:r>
      <w:r w:rsidRPr="0030224D">
        <w:rPr>
          <w:noProof/>
        </w:rPr>
        <w:t>1</w:t>
      </w:r>
      <w:r>
        <w:rPr>
          <w:noProof/>
        </w:rPr>
        <w:t> </w:t>
      </w:r>
      <w:r w:rsidRPr="0030224D">
        <w:rPr>
          <w:noProof/>
        </w:rPr>
        <w:t>37</w:t>
      </w:r>
      <w:r>
        <w:rPr>
          <w:noProof/>
        </w:rPr>
        <w:t>, deel van CPC </w:t>
      </w:r>
      <w:r w:rsidRPr="0030224D">
        <w:rPr>
          <w:noProof/>
        </w:rPr>
        <w:t>612</w:t>
      </w:r>
      <w:r>
        <w:rPr>
          <w:noProof/>
        </w:rPr>
        <w:t>, deel van</w:t>
      </w:r>
      <w:r w:rsidR="00016317">
        <w:rPr>
          <w:noProof/>
        </w:rPr>
        <w:t> </w:t>
      </w:r>
      <w:r w:rsidRPr="0030224D">
        <w:rPr>
          <w:noProof/>
        </w:rPr>
        <w:t>621</w:t>
      </w:r>
      <w:r>
        <w:rPr>
          <w:noProof/>
        </w:rPr>
        <w:t>, deel van</w:t>
      </w:r>
      <w:r w:rsidR="00016317">
        <w:rPr>
          <w:noProof/>
        </w:rPr>
        <w:t> </w:t>
      </w:r>
      <w:r w:rsidRPr="0030224D">
        <w:rPr>
          <w:noProof/>
        </w:rPr>
        <w:t>625</w:t>
      </w:r>
      <w:r>
        <w:rPr>
          <w:noProof/>
        </w:rPr>
        <w:t xml:space="preserve">, </w:t>
      </w:r>
      <w:r w:rsidRPr="0030224D">
        <w:rPr>
          <w:noProof/>
        </w:rPr>
        <w:t>831</w:t>
      </w:r>
      <w:r>
        <w:rPr>
          <w:noProof/>
        </w:rPr>
        <w:t>, deel van</w:t>
      </w:r>
      <w:r w:rsidR="00016317">
        <w:rPr>
          <w:noProof/>
        </w:rPr>
        <w:t> </w:t>
      </w:r>
      <w:r w:rsidRPr="0030224D">
        <w:rPr>
          <w:noProof/>
        </w:rPr>
        <w:t>85990</w:t>
      </w:r>
      <w:r>
        <w:rPr>
          <w:noProof/>
        </w:rPr>
        <w:t xml:space="preserve">, </w:t>
      </w:r>
      <w:r w:rsidRPr="0030224D">
        <w:rPr>
          <w:noProof/>
        </w:rPr>
        <w:t>86602</w:t>
      </w:r>
      <w:r>
        <w:rPr>
          <w:noProof/>
        </w:rPr>
        <w:t xml:space="preserve">, </w:t>
      </w:r>
      <w:r w:rsidRPr="0030224D">
        <w:rPr>
          <w:noProof/>
        </w:rPr>
        <w:t>8675</w:t>
      </w:r>
      <w:r>
        <w:rPr>
          <w:noProof/>
        </w:rPr>
        <w:t xml:space="preserve">, </w:t>
      </w:r>
      <w:r w:rsidRPr="0030224D">
        <w:rPr>
          <w:noProof/>
        </w:rPr>
        <w:t>8676</w:t>
      </w:r>
      <w:r>
        <w:rPr>
          <w:noProof/>
        </w:rPr>
        <w:t xml:space="preserve">, </w:t>
      </w:r>
      <w:r w:rsidRPr="0030224D">
        <w:rPr>
          <w:noProof/>
        </w:rPr>
        <w:t>87201</w:t>
      </w:r>
      <w:r>
        <w:rPr>
          <w:noProof/>
        </w:rPr>
        <w:t xml:space="preserve">, </w:t>
      </w:r>
      <w:r w:rsidRPr="0030224D">
        <w:rPr>
          <w:noProof/>
        </w:rPr>
        <w:t>87202</w:t>
      </w:r>
      <w:r>
        <w:rPr>
          <w:noProof/>
        </w:rPr>
        <w:t xml:space="preserve">, </w:t>
      </w:r>
      <w:r w:rsidRPr="0030224D">
        <w:rPr>
          <w:noProof/>
        </w:rPr>
        <w:t>87203</w:t>
      </w:r>
      <w:r>
        <w:rPr>
          <w:noProof/>
        </w:rPr>
        <w:t xml:space="preserve">, </w:t>
      </w:r>
      <w:r w:rsidRPr="0030224D">
        <w:rPr>
          <w:noProof/>
        </w:rPr>
        <w:t>87204</w:t>
      </w:r>
      <w:r>
        <w:rPr>
          <w:noProof/>
        </w:rPr>
        <w:t xml:space="preserve">, </w:t>
      </w:r>
      <w:r w:rsidRPr="0030224D">
        <w:rPr>
          <w:noProof/>
        </w:rPr>
        <w:t>87205</w:t>
      </w:r>
      <w:r>
        <w:rPr>
          <w:noProof/>
        </w:rPr>
        <w:t xml:space="preserve">, </w:t>
      </w:r>
      <w:r w:rsidRPr="0030224D">
        <w:rPr>
          <w:noProof/>
        </w:rPr>
        <w:t>87206</w:t>
      </w:r>
      <w:r>
        <w:rPr>
          <w:noProof/>
        </w:rPr>
        <w:t xml:space="preserve">, </w:t>
      </w:r>
      <w:r w:rsidRPr="0030224D">
        <w:rPr>
          <w:noProof/>
        </w:rPr>
        <w:t>87209</w:t>
      </w:r>
      <w:r>
        <w:rPr>
          <w:noProof/>
        </w:rPr>
        <w:t xml:space="preserve">, </w:t>
      </w:r>
      <w:r w:rsidRPr="0030224D">
        <w:rPr>
          <w:noProof/>
        </w:rPr>
        <w:t>87901</w:t>
      </w:r>
      <w:r>
        <w:rPr>
          <w:noProof/>
        </w:rPr>
        <w:t xml:space="preserve">, </w:t>
      </w:r>
      <w:r w:rsidRPr="0030224D">
        <w:rPr>
          <w:noProof/>
        </w:rPr>
        <w:t>87902</w:t>
      </w:r>
      <w:r>
        <w:rPr>
          <w:noProof/>
        </w:rPr>
        <w:t xml:space="preserve">, </w:t>
      </w:r>
      <w:r w:rsidRPr="0030224D">
        <w:rPr>
          <w:noProof/>
        </w:rPr>
        <w:t>87909</w:t>
      </w:r>
      <w:r>
        <w:rPr>
          <w:noProof/>
        </w:rPr>
        <w:t xml:space="preserve">, </w:t>
      </w:r>
      <w:r w:rsidRPr="0030224D">
        <w:rPr>
          <w:noProof/>
        </w:rPr>
        <w:t>88</w:t>
      </w:r>
      <w:r>
        <w:rPr>
          <w:noProof/>
        </w:rPr>
        <w:t>, deel van</w:t>
      </w:r>
      <w:r w:rsidR="00016317">
        <w:rPr>
          <w:noProof/>
        </w:rPr>
        <w:t> </w:t>
      </w:r>
      <w:r w:rsidRPr="0030224D">
        <w:rPr>
          <w:noProof/>
        </w:rPr>
        <w:t>893</w:t>
      </w:r>
    </w:p>
    <w:p w14:paraId="48C77992" w14:textId="77777777" w:rsidR="00D26344" w:rsidRPr="00D84C7B" w:rsidRDefault="00D26344" w:rsidP="00D26344">
      <w:pPr>
        <w:ind w:left="2835" w:hanging="2835"/>
        <w:rPr>
          <w:rFonts w:eastAsia="Calibri"/>
          <w:noProof/>
        </w:rPr>
      </w:pPr>
    </w:p>
    <w:p w14:paraId="78FA382D" w14:textId="478EB520" w:rsidR="00D26344" w:rsidRPr="00D84C7B" w:rsidRDefault="00D26344" w:rsidP="00D26344">
      <w:pPr>
        <w:ind w:left="2835" w:hanging="2835"/>
        <w:rPr>
          <w:rFonts w:eastAsia="Calibri"/>
          <w:noProof/>
        </w:rPr>
      </w:pPr>
      <w:r>
        <w:rPr>
          <w:noProof/>
        </w:rPr>
        <w:t>Type voorbehoud:</w:t>
      </w:r>
      <w:r>
        <w:rPr>
          <w:noProof/>
        </w:rPr>
        <w:tab/>
        <w:t>Nationale behandeling</w:t>
      </w:r>
    </w:p>
    <w:p w14:paraId="3ECE83C9" w14:textId="77777777" w:rsidR="00F3740A" w:rsidRPr="00D84C7B" w:rsidRDefault="00F3740A" w:rsidP="00D26344">
      <w:pPr>
        <w:ind w:left="2835"/>
        <w:rPr>
          <w:noProof/>
        </w:rPr>
      </w:pPr>
    </w:p>
    <w:p w14:paraId="324A0B50" w14:textId="6A078D8F" w:rsidR="00D26344" w:rsidRPr="00D84C7B" w:rsidRDefault="00D26344" w:rsidP="00D26344">
      <w:pPr>
        <w:ind w:left="2835"/>
        <w:rPr>
          <w:noProof/>
        </w:rPr>
      </w:pPr>
      <w:r>
        <w:rPr>
          <w:noProof/>
        </w:rPr>
        <w:t>Meestbegunstigingsbehandeling</w:t>
      </w:r>
    </w:p>
    <w:p w14:paraId="5EC3591A" w14:textId="77777777" w:rsidR="00F3740A" w:rsidRPr="00D84C7B" w:rsidRDefault="00F3740A" w:rsidP="00D26344">
      <w:pPr>
        <w:ind w:left="2835"/>
        <w:rPr>
          <w:noProof/>
        </w:rPr>
      </w:pPr>
    </w:p>
    <w:p w14:paraId="5DA0C45E" w14:textId="13A291E2" w:rsidR="00D26344" w:rsidRPr="00D84C7B" w:rsidRDefault="00D26344" w:rsidP="00D26344">
      <w:pPr>
        <w:ind w:left="2835"/>
        <w:rPr>
          <w:noProof/>
        </w:rPr>
      </w:pPr>
      <w:r>
        <w:rPr>
          <w:noProof/>
        </w:rPr>
        <w:t>Hoger management en raden van bestuur</w:t>
      </w:r>
    </w:p>
    <w:p w14:paraId="741E605E" w14:textId="77777777" w:rsidR="00F3740A" w:rsidRPr="00D84C7B" w:rsidRDefault="00F3740A" w:rsidP="00D26344">
      <w:pPr>
        <w:ind w:left="2835"/>
        <w:rPr>
          <w:noProof/>
        </w:rPr>
      </w:pPr>
    </w:p>
    <w:p w14:paraId="7B9A2ED9" w14:textId="073E17A9" w:rsidR="00D26344" w:rsidRPr="00D84C7B" w:rsidRDefault="00D26344" w:rsidP="00D26344">
      <w:pPr>
        <w:ind w:left="2835"/>
        <w:rPr>
          <w:rFonts w:eastAsia="Calibri"/>
          <w:noProof/>
        </w:rPr>
      </w:pPr>
      <w:r>
        <w:rPr>
          <w:noProof/>
        </w:rPr>
        <w:t>Lokale aanwezigheid</w:t>
      </w:r>
    </w:p>
    <w:p w14:paraId="32D1C24D" w14:textId="77777777" w:rsidR="00F3740A" w:rsidRPr="00D84C7B" w:rsidRDefault="00F3740A" w:rsidP="00D26344">
      <w:pPr>
        <w:ind w:left="2835" w:hanging="2835"/>
        <w:rPr>
          <w:rFonts w:eastAsia="Calibri"/>
          <w:noProof/>
        </w:rPr>
      </w:pPr>
    </w:p>
    <w:p w14:paraId="65043FD4" w14:textId="4C63FC45" w:rsidR="00D26344" w:rsidRPr="00D84C7B" w:rsidRDefault="00D26344" w:rsidP="00D26344">
      <w:pPr>
        <w:ind w:left="2835" w:hanging="2835"/>
        <w:rPr>
          <w:rFonts w:eastAsia="Calibri"/>
          <w:noProof/>
        </w:rPr>
      </w:pPr>
      <w:r>
        <w:rPr>
          <w:noProof/>
        </w:rPr>
        <w:t>Hoofdstuk:</w:t>
      </w:r>
      <w:r>
        <w:rPr>
          <w:noProof/>
        </w:rPr>
        <w:tab/>
        <w:t>Liberalisering van investeringen en grensoverschrijdende handel in diensten</w:t>
      </w:r>
    </w:p>
    <w:p w14:paraId="11DEEF29" w14:textId="77777777" w:rsidR="00F3740A" w:rsidRPr="00D84C7B" w:rsidRDefault="00F3740A" w:rsidP="00D26344">
      <w:pPr>
        <w:ind w:left="2835" w:hanging="2835"/>
        <w:rPr>
          <w:rFonts w:eastAsia="Calibri"/>
          <w:noProof/>
        </w:rPr>
      </w:pPr>
    </w:p>
    <w:p w14:paraId="6F1191BD" w14:textId="3417D8A5" w:rsidR="00D26344" w:rsidRPr="00D84C7B" w:rsidRDefault="00D26344" w:rsidP="00D26344">
      <w:pPr>
        <w:ind w:left="2835" w:hanging="2835"/>
        <w:rPr>
          <w:rFonts w:eastAsia="Calibri"/>
          <w:noProof/>
        </w:rPr>
      </w:pPr>
      <w:r>
        <w:rPr>
          <w:noProof/>
        </w:rPr>
        <w:t>Bestuursniveau:</w:t>
      </w:r>
      <w:r>
        <w:rPr>
          <w:noProof/>
        </w:rPr>
        <w:tab/>
        <w:t>EU/Lidstaat (tenzij anders vermeld)</w:t>
      </w:r>
    </w:p>
    <w:p w14:paraId="222A3D85" w14:textId="77777777" w:rsidR="00857611" w:rsidRPr="00D84C7B" w:rsidRDefault="00857611" w:rsidP="00F15F0E">
      <w:pPr>
        <w:rPr>
          <w:noProof/>
        </w:rPr>
      </w:pPr>
    </w:p>
    <w:p w14:paraId="4986E8C3" w14:textId="3089BABB" w:rsidR="00857611" w:rsidRPr="00D84C7B" w:rsidRDefault="00F3740A" w:rsidP="00F15F0E">
      <w:pPr>
        <w:rPr>
          <w:noProof/>
        </w:rPr>
      </w:pPr>
      <w:r>
        <w:rPr>
          <w:noProof/>
        </w:rPr>
        <w:br w:type="page"/>
        <w:t>Omschrijving:</w:t>
      </w:r>
    </w:p>
    <w:p w14:paraId="579C6BB0" w14:textId="77777777" w:rsidR="00857611" w:rsidRPr="00D84C7B" w:rsidRDefault="00857611" w:rsidP="00F15F0E">
      <w:pPr>
        <w:rPr>
          <w:noProof/>
        </w:rPr>
      </w:pPr>
    </w:p>
    <w:p w14:paraId="64CC1AAB" w14:textId="4592F428" w:rsidR="00857611" w:rsidRPr="00D84C7B" w:rsidRDefault="00857611" w:rsidP="00F15F0E">
      <w:pPr>
        <w:ind w:left="567" w:hanging="567"/>
        <w:rPr>
          <w:noProof/>
        </w:rPr>
      </w:pPr>
      <w:bookmarkStart w:id="135" w:name="_Toc452570614"/>
      <w:bookmarkStart w:id="136" w:name="_Toc5371307"/>
      <w:r>
        <w:rPr>
          <w:noProof/>
        </w:rPr>
        <w:t>a)</w:t>
      </w:r>
      <w:r>
        <w:rPr>
          <w:noProof/>
        </w:rPr>
        <w:tab/>
        <w:t>Verhuur- of leasediensten zonder bedieningspersoneel</w:t>
      </w:r>
      <w:bookmarkEnd w:id="135"/>
      <w:r>
        <w:rPr>
          <w:noProof/>
        </w:rPr>
        <w:t xml:space="preserve"> (CPC</w:t>
      </w:r>
      <w:r w:rsidR="00016317">
        <w:rPr>
          <w:noProof/>
        </w:rPr>
        <w:t> </w:t>
      </w:r>
      <w:r w:rsidRPr="0030224D">
        <w:rPr>
          <w:noProof/>
        </w:rPr>
        <w:t>83103</w:t>
      </w:r>
      <w:r>
        <w:rPr>
          <w:noProof/>
        </w:rPr>
        <w:t>, CPC</w:t>
      </w:r>
      <w:r w:rsidR="00016317">
        <w:rPr>
          <w:noProof/>
        </w:rPr>
        <w:t> </w:t>
      </w:r>
      <w:r w:rsidRPr="0030224D">
        <w:rPr>
          <w:noProof/>
        </w:rPr>
        <w:t>831</w:t>
      </w:r>
      <w:r>
        <w:rPr>
          <w:noProof/>
        </w:rPr>
        <w:t>)</w:t>
      </w:r>
      <w:bookmarkEnd w:id="136"/>
    </w:p>
    <w:p w14:paraId="05280F08" w14:textId="77777777" w:rsidR="00857611" w:rsidRPr="00D84C7B" w:rsidRDefault="00857611" w:rsidP="00F15F0E">
      <w:pPr>
        <w:rPr>
          <w:noProof/>
        </w:rPr>
      </w:pPr>
    </w:p>
    <w:p w14:paraId="6CD55183" w14:textId="2ECD72AC" w:rsidR="00857611" w:rsidRPr="00D84C7B" w:rsidRDefault="00857611" w:rsidP="004431B0">
      <w:pPr>
        <w:ind w:left="567"/>
        <w:rPr>
          <w:noProof/>
        </w:rPr>
      </w:pPr>
      <w:r>
        <w:rPr>
          <w:noProof/>
        </w:rPr>
        <w:t>Met betrekking tot liberalisering van investeringen — nationale behandeling:</w:t>
      </w:r>
    </w:p>
    <w:p w14:paraId="4EA503DA" w14:textId="77777777" w:rsidR="00857611" w:rsidRPr="00D84C7B" w:rsidRDefault="00857611" w:rsidP="004431B0">
      <w:pPr>
        <w:ind w:left="567"/>
        <w:rPr>
          <w:noProof/>
        </w:rPr>
      </w:pPr>
    </w:p>
    <w:p w14:paraId="2B91A660" w14:textId="693E0686" w:rsidR="00857611" w:rsidRPr="00D84C7B" w:rsidRDefault="00857611" w:rsidP="004431B0">
      <w:pPr>
        <w:ind w:left="567"/>
        <w:rPr>
          <w:noProof/>
        </w:rPr>
      </w:pPr>
      <w:r>
        <w:rPr>
          <w:noProof/>
        </w:rPr>
        <w:t xml:space="preserve">In SE: als er sprake is van buitenlandse eigenaren, mag alleen onder Zweedse vlag worden gevaren als kan worden aangetoond dat het Zweedse operationele belang doorslaggevend is. Doorslaggevend Zweeds operationeel belang betekent dat het schip vanuit Zweden wordt geëxploiteerd en voor meer dan </w:t>
      </w:r>
      <w:r w:rsidRPr="0030224D">
        <w:rPr>
          <w:noProof/>
        </w:rPr>
        <w:t>50</w:t>
      </w:r>
      <w:r>
        <w:rPr>
          <w:noProof/>
        </w:rPr>
        <w:t> % in handen is van Zweedse onderdanen of personen uit een ander EER-land. Voor andere buitenlandse schepen kan onder bepaalde voorwaarden een uitzondering op die regel worden toegestaan wanneer die schepen via rompbevrachtingsovereenkomsten door Zweedse rechtspersonen worden gehuurd of geleased (CPC</w:t>
      </w:r>
      <w:r w:rsidR="00016317">
        <w:rPr>
          <w:noProof/>
        </w:rPr>
        <w:t> </w:t>
      </w:r>
      <w:r w:rsidRPr="0030224D">
        <w:rPr>
          <w:noProof/>
        </w:rPr>
        <w:t>83103</w:t>
      </w:r>
      <w:r>
        <w:rPr>
          <w:noProof/>
        </w:rPr>
        <w:t>).</w:t>
      </w:r>
    </w:p>
    <w:p w14:paraId="0DA88519" w14:textId="77777777" w:rsidR="00857611" w:rsidRPr="00D84C7B" w:rsidRDefault="00857611" w:rsidP="004431B0">
      <w:pPr>
        <w:ind w:left="567"/>
        <w:rPr>
          <w:noProof/>
        </w:rPr>
      </w:pPr>
    </w:p>
    <w:p w14:paraId="1506C9DB" w14:textId="77777777" w:rsidR="00857611" w:rsidRPr="00D84C7B" w:rsidRDefault="00857611" w:rsidP="004431B0">
      <w:pPr>
        <w:ind w:left="567"/>
        <w:contextualSpacing/>
        <w:rPr>
          <w:iCs/>
          <w:noProof/>
          <w:szCs w:val="24"/>
        </w:rPr>
      </w:pPr>
      <w:r>
        <w:rPr>
          <w:noProof/>
        </w:rPr>
        <w:t>Maatregelen:</w:t>
      </w:r>
    </w:p>
    <w:p w14:paraId="407A8BC2" w14:textId="77777777" w:rsidR="00857611" w:rsidRPr="00D84C7B" w:rsidRDefault="00857611" w:rsidP="004431B0">
      <w:pPr>
        <w:ind w:left="567"/>
        <w:contextualSpacing/>
        <w:rPr>
          <w:iCs/>
          <w:noProof/>
          <w:szCs w:val="24"/>
        </w:rPr>
      </w:pPr>
    </w:p>
    <w:p w14:paraId="385069F8" w14:textId="77777777" w:rsidR="00857611" w:rsidRPr="00D84C7B" w:rsidRDefault="00857611" w:rsidP="004431B0">
      <w:pPr>
        <w:ind w:left="567"/>
        <w:contextualSpacing/>
        <w:rPr>
          <w:iCs/>
          <w:noProof/>
          <w:szCs w:val="24"/>
        </w:rPr>
      </w:pPr>
      <w:r>
        <w:rPr>
          <w:noProof/>
        </w:rPr>
        <w:t>SE: Sjölagen (wet op de zeevaart) (</w:t>
      </w:r>
      <w:r w:rsidRPr="0030224D">
        <w:rPr>
          <w:noProof/>
        </w:rPr>
        <w:t>1994</w:t>
      </w:r>
      <w:r>
        <w:rPr>
          <w:noProof/>
        </w:rPr>
        <w:t>:</w:t>
      </w:r>
      <w:r w:rsidRPr="0030224D">
        <w:rPr>
          <w:noProof/>
        </w:rPr>
        <w:t>1009</w:t>
      </w:r>
      <w:r>
        <w:rPr>
          <w:noProof/>
        </w:rPr>
        <w:t>), hoofdstuk </w:t>
      </w:r>
      <w:r w:rsidRPr="0030224D">
        <w:rPr>
          <w:noProof/>
        </w:rPr>
        <w:t>1</w:t>
      </w:r>
      <w:r>
        <w:rPr>
          <w:noProof/>
        </w:rPr>
        <w:t>, § </w:t>
      </w:r>
      <w:r w:rsidRPr="0030224D">
        <w:rPr>
          <w:noProof/>
        </w:rPr>
        <w:t>1</w:t>
      </w:r>
      <w:r>
        <w:rPr>
          <w:noProof/>
        </w:rPr>
        <w:t>.</w:t>
      </w:r>
    </w:p>
    <w:p w14:paraId="7FFE166C" w14:textId="77777777" w:rsidR="00857611" w:rsidRPr="00D84C7B" w:rsidRDefault="00857611" w:rsidP="004431B0">
      <w:pPr>
        <w:ind w:left="567"/>
        <w:rPr>
          <w:noProof/>
        </w:rPr>
      </w:pPr>
    </w:p>
    <w:p w14:paraId="51AF2A70" w14:textId="18F76D0D" w:rsidR="00857611" w:rsidRPr="00D84C7B" w:rsidRDefault="00B004DF" w:rsidP="004431B0">
      <w:pPr>
        <w:ind w:left="567"/>
        <w:rPr>
          <w:noProof/>
        </w:rPr>
      </w:pPr>
      <w:r>
        <w:rPr>
          <w:noProof/>
        </w:rPr>
        <w:br w:type="page"/>
        <w:t>Met betrekking tot grensoverschrijdende handel in diensten — lokale aanwezigheid:</w:t>
      </w:r>
    </w:p>
    <w:p w14:paraId="47FBF89B" w14:textId="77777777" w:rsidR="00857611" w:rsidRPr="00D84C7B" w:rsidRDefault="00857611" w:rsidP="004431B0">
      <w:pPr>
        <w:ind w:left="567"/>
        <w:rPr>
          <w:noProof/>
        </w:rPr>
      </w:pPr>
    </w:p>
    <w:p w14:paraId="67C28091" w14:textId="43205ECA" w:rsidR="00857611" w:rsidRPr="00D84C7B" w:rsidRDefault="00857611" w:rsidP="004431B0">
      <w:pPr>
        <w:ind w:left="567"/>
        <w:rPr>
          <w:noProof/>
        </w:rPr>
      </w:pPr>
      <w:r>
        <w:rPr>
          <w:noProof/>
        </w:rPr>
        <w:t>In SE: verhuurders en lessors van auto’s en bepaalde terreinvoertuigen (terrängmotorfordon) zonder chauffeur die voor minder dan één jaar verhuurd of geleased zijn, zijn verplicht iemand te benoemen die ervoor verantwoordelijk is dat onder meer gewaarborgd wordt dat het contract in overeenstemming met de van toepassing zijnde regels is gesloten en dat de veiligheidsregels voor het wegverkeer worden nageleefd. De verantwoordelijke persoon moet ingezetene van de EER zijn (CPC </w:t>
      </w:r>
      <w:r w:rsidRPr="0030224D">
        <w:rPr>
          <w:noProof/>
        </w:rPr>
        <w:t>831</w:t>
      </w:r>
      <w:r>
        <w:rPr>
          <w:noProof/>
        </w:rPr>
        <w:t>).</w:t>
      </w:r>
    </w:p>
    <w:p w14:paraId="2BCB2094" w14:textId="77777777" w:rsidR="00857611" w:rsidRPr="00D84C7B" w:rsidRDefault="00857611" w:rsidP="004431B0">
      <w:pPr>
        <w:ind w:left="567"/>
        <w:rPr>
          <w:noProof/>
        </w:rPr>
      </w:pPr>
    </w:p>
    <w:p w14:paraId="2AADA8CE" w14:textId="671F475D" w:rsidR="00857611" w:rsidRPr="00D84C7B" w:rsidRDefault="00857611" w:rsidP="004431B0">
      <w:pPr>
        <w:ind w:left="567"/>
        <w:rPr>
          <w:noProof/>
        </w:rPr>
      </w:pPr>
      <w:r>
        <w:rPr>
          <w:noProof/>
        </w:rPr>
        <w:t>Maatregelen:</w:t>
      </w:r>
    </w:p>
    <w:p w14:paraId="6331B4E9" w14:textId="77777777" w:rsidR="00857611" w:rsidRPr="00D84C7B" w:rsidRDefault="00857611" w:rsidP="004431B0">
      <w:pPr>
        <w:ind w:left="567"/>
        <w:rPr>
          <w:noProof/>
        </w:rPr>
      </w:pPr>
    </w:p>
    <w:p w14:paraId="04F632D4" w14:textId="43578047" w:rsidR="00857611" w:rsidRPr="00D84C7B" w:rsidRDefault="00857611" w:rsidP="004431B0">
      <w:pPr>
        <w:ind w:left="567"/>
        <w:rPr>
          <w:noProof/>
        </w:rPr>
      </w:pPr>
      <w:r>
        <w:rPr>
          <w:noProof/>
        </w:rPr>
        <w:t>SE: Lag (</w:t>
      </w:r>
      <w:r w:rsidRPr="0030224D">
        <w:rPr>
          <w:noProof/>
        </w:rPr>
        <w:t>1998</w:t>
      </w:r>
      <w:r>
        <w:rPr>
          <w:noProof/>
        </w:rPr>
        <w:t>:</w:t>
      </w:r>
      <w:r w:rsidR="00016317">
        <w:rPr>
          <w:noProof/>
        </w:rPr>
        <w:t> </w:t>
      </w:r>
      <w:r w:rsidRPr="0030224D">
        <w:rPr>
          <w:noProof/>
        </w:rPr>
        <w:t>492</w:t>
      </w:r>
      <w:r>
        <w:rPr>
          <w:noProof/>
        </w:rPr>
        <w:t>) om biluthyrning (Wet op het huren en leasen van personenwagens).</w:t>
      </w:r>
    </w:p>
    <w:p w14:paraId="74089CDE" w14:textId="77777777" w:rsidR="00857611" w:rsidRPr="00D84C7B" w:rsidRDefault="00857611" w:rsidP="00F15F0E">
      <w:pPr>
        <w:rPr>
          <w:noProof/>
        </w:rPr>
      </w:pPr>
    </w:p>
    <w:p w14:paraId="0976F726" w14:textId="63DD4FDE" w:rsidR="00857611" w:rsidRPr="00D84C7B" w:rsidRDefault="00B004DF" w:rsidP="00F15F0E">
      <w:pPr>
        <w:ind w:left="567" w:hanging="567"/>
        <w:rPr>
          <w:noProof/>
        </w:rPr>
      </w:pPr>
      <w:bookmarkStart w:id="137" w:name="_Toc5371308"/>
      <w:r>
        <w:rPr>
          <w:noProof/>
        </w:rPr>
        <w:br w:type="page"/>
        <w:t>b)</w:t>
      </w:r>
      <w:r>
        <w:rPr>
          <w:noProof/>
        </w:rPr>
        <w:tab/>
        <w:t>Verhuur- of leasediensten en andere zakelijke diensten in verband met de luchtvaart</w:t>
      </w:r>
      <w:bookmarkEnd w:id="137"/>
      <w:r>
        <w:rPr>
          <w:noProof/>
        </w:rPr>
        <w:t xml:space="preserve"> (CPC</w:t>
      </w:r>
      <w:r w:rsidR="008017CD">
        <w:rPr>
          <w:noProof/>
        </w:rPr>
        <w:t> </w:t>
      </w:r>
      <w:r w:rsidRPr="0030224D">
        <w:rPr>
          <w:noProof/>
        </w:rPr>
        <w:t>83104</w:t>
      </w:r>
      <w:r>
        <w:rPr>
          <w:noProof/>
        </w:rPr>
        <w:t>)</w:t>
      </w:r>
    </w:p>
    <w:p w14:paraId="33F42214" w14:textId="77777777" w:rsidR="00857611" w:rsidRPr="00D84C7B" w:rsidRDefault="00857611" w:rsidP="00F15F0E">
      <w:pPr>
        <w:rPr>
          <w:noProof/>
        </w:rPr>
      </w:pPr>
    </w:p>
    <w:p w14:paraId="37CC38BA" w14:textId="65F651FD"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nationale behandeling, meestbegunstigingsbehandeling:</w:t>
      </w:r>
    </w:p>
    <w:p w14:paraId="30A8FAC8" w14:textId="77777777" w:rsidR="00857611" w:rsidRPr="00D84C7B" w:rsidRDefault="00857611" w:rsidP="004431B0">
      <w:pPr>
        <w:ind w:left="567"/>
        <w:rPr>
          <w:noProof/>
        </w:rPr>
      </w:pPr>
    </w:p>
    <w:p w14:paraId="5DA9A1DF" w14:textId="77777777" w:rsidR="00857611" w:rsidRPr="00D84C7B" w:rsidRDefault="00857611" w:rsidP="004431B0">
      <w:pPr>
        <w:ind w:left="567"/>
        <w:rPr>
          <w:noProof/>
        </w:rPr>
      </w:pPr>
      <w:r>
        <w:rPr>
          <w:noProof/>
        </w:rPr>
        <w:t>De EU: voor de verhuur of leasing van luchtvaartuigen zonder bemanning (dry lease) die worden gebruikt door een luchtvaartmaatschappij van de Europese Unie gelden de toepasselijke registratievereisten. Een dry lease-overeenkomst waarbij een vervoerder van de Europese Unie partij is, is onderworpen aan vereisten in het recht van de Europese Unie of het nationale recht op het gebied van de veiligheid van de luchtvaart, zoals voorafgaande toestemming en andere voorwaarden die van toepassing zijn op het gebruik van in derde landen geregistreerde luchtvaartuigen. Voor registratie kan worden verlangd dat luchtvaartuigen eigendom zijn van natuurlijke personen die aan specifieke nationaliteitscriteria voldoen, of van ondernemingen die aan specifieke criteria betreffende eigendom van kapitaal en zeggenschap voldoen (CPC </w:t>
      </w:r>
      <w:r w:rsidRPr="0030224D">
        <w:rPr>
          <w:noProof/>
        </w:rPr>
        <w:t>83104</w:t>
      </w:r>
      <w:r>
        <w:rPr>
          <w:noProof/>
        </w:rPr>
        <w:t>).</w:t>
      </w:r>
    </w:p>
    <w:p w14:paraId="4FB3D256" w14:textId="77777777" w:rsidR="00857611" w:rsidRPr="00D84C7B" w:rsidRDefault="00857611" w:rsidP="004431B0">
      <w:pPr>
        <w:ind w:left="567"/>
        <w:rPr>
          <w:noProof/>
        </w:rPr>
      </w:pPr>
    </w:p>
    <w:p w14:paraId="4098FD6A" w14:textId="02EA47E5" w:rsidR="00857611" w:rsidRPr="00D84C7B" w:rsidRDefault="00B004DF" w:rsidP="004431B0">
      <w:pPr>
        <w:ind w:left="567"/>
        <w:rPr>
          <w:noProof/>
        </w:rPr>
      </w:pPr>
      <w:r>
        <w:rPr>
          <w:noProof/>
        </w:rPr>
        <w:br w:type="page"/>
        <w:t>Met betrekking tot geautomatiseerde boekingssystemen (CRS) geldt dat wanneer aan luchtvaartmaatschappijen uit de Europese Unie door CRS-aanbieders van buiten de Europese Unie geen behandeling wordt toegekend die gelijkwaardig (d.w.z. niet-discriminerend) is aan die welke in de Europese Unie door CRS-aanbieders van de Europese Unie wordt toegekend aan luchtvaartmaatschappijen van een derde land, of wanneer aan CRS-aanbieders uit de Europese Unie door luchtvaartmaatschappijen van buiten de Europese Unie geen behandeling wordt toegekend die gelijkwaardig is aan die welke door luchtvaartmaatschappijen in de Europese Unie wordt toegekend aan CRS-aanbieders uit een derde land, er maatregelen kunnen worden genomen opdat aan luchtvaartmaatschappijen van buiten de Europese Unie respectievelijk verleners van CRS-diensten van buiten de Europese Unie een gelijkwaardige discriminerende behandeling wordt toegekend.</w:t>
      </w:r>
    </w:p>
    <w:p w14:paraId="483EB2FC" w14:textId="77777777" w:rsidR="00857611" w:rsidRPr="00D84C7B" w:rsidRDefault="00857611" w:rsidP="004431B0">
      <w:pPr>
        <w:ind w:left="567"/>
        <w:rPr>
          <w:noProof/>
        </w:rPr>
      </w:pPr>
    </w:p>
    <w:p w14:paraId="28654178" w14:textId="51C98F81" w:rsidR="00857611" w:rsidRPr="00D84C7B" w:rsidRDefault="00857611" w:rsidP="004431B0">
      <w:pPr>
        <w:ind w:left="567"/>
        <w:rPr>
          <w:noProof/>
        </w:rPr>
      </w:pPr>
      <w:r>
        <w:rPr>
          <w:noProof/>
        </w:rPr>
        <w:t>Maatregelen:</w:t>
      </w:r>
    </w:p>
    <w:p w14:paraId="4F8D5CDA" w14:textId="77777777" w:rsidR="00857611" w:rsidRPr="00D84C7B" w:rsidRDefault="00857611" w:rsidP="004431B0">
      <w:pPr>
        <w:ind w:left="567"/>
        <w:rPr>
          <w:noProof/>
        </w:rPr>
      </w:pPr>
    </w:p>
    <w:p w14:paraId="7D30033D" w14:textId="77777777" w:rsidR="00857611" w:rsidRPr="00D84C7B" w:rsidRDefault="00857611" w:rsidP="004431B0">
      <w:pPr>
        <w:ind w:left="567"/>
        <w:rPr>
          <w:noProof/>
        </w:rPr>
      </w:pPr>
      <w:r>
        <w:rPr>
          <w:noProof/>
        </w:rPr>
        <w:t>EU: Verordening (EG) nr. </w:t>
      </w:r>
      <w:r w:rsidRPr="0030224D">
        <w:rPr>
          <w:noProof/>
        </w:rPr>
        <w:t>1008</w:t>
      </w:r>
      <w:r>
        <w:rPr>
          <w:noProof/>
        </w:rPr>
        <w:t>/</w:t>
      </w:r>
      <w:r w:rsidRPr="0030224D">
        <w:rPr>
          <w:noProof/>
        </w:rPr>
        <w:t>2008</w:t>
      </w:r>
      <w:r>
        <w:rPr>
          <w:noProof/>
        </w:rPr>
        <w:t xml:space="preserve"> van het Europees Parlement en de Raad</w:t>
      </w:r>
      <w:r>
        <w:rPr>
          <w:rStyle w:val="FootnoteReference"/>
          <w:noProof/>
        </w:rPr>
        <w:footnoteReference w:id="17"/>
      </w:r>
      <w:r>
        <w:rPr>
          <w:noProof/>
        </w:rPr>
        <w:t>, en Verordening (EG) nr. </w:t>
      </w:r>
      <w:r w:rsidRPr="0030224D">
        <w:rPr>
          <w:noProof/>
        </w:rPr>
        <w:t>80</w:t>
      </w:r>
      <w:r>
        <w:rPr>
          <w:noProof/>
        </w:rPr>
        <w:t>/</w:t>
      </w:r>
      <w:r w:rsidRPr="0030224D">
        <w:rPr>
          <w:noProof/>
        </w:rPr>
        <w:t>2009</w:t>
      </w:r>
      <w:r>
        <w:rPr>
          <w:noProof/>
        </w:rPr>
        <w:t xml:space="preserve"> van het Europees Parlement en de Raad</w:t>
      </w:r>
      <w:r>
        <w:rPr>
          <w:rStyle w:val="FootnoteReference"/>
          <w:noProof/>
        </w:rPr>
        <w:footnoteReference w:id="18"/>
      </w:r>
      <w:r>
        <w:rPr>
          <w:noProof/>
        </w:rPr>
        <w:t>.</w:t>
      </w:r>
    </w:p>
    <w:p w14:paraId="35F93884" w14:textId="77777777" w:rsidR="00857611" w:rsidRPr="00D84C7B" w:rsidRDefault="00857611" w:rsidP="004431B0">
      <w:pPr>
        <w:ind w:left="567"/>
        <w:rPr>
          <w:noProof/>
        </w:rPr>
      </w:pPr>
    </w:p>
    <w:p w14:paraId="34F9F573" w14:textId="3C931B2F" w:rsidR="00857611" w:rsidRPr="00D84C7B" w:rsidRDefault="006C6117" w:rsidP="004431B0">
      <w:pPr>
        <w:ind w:left="567"/>
        <w:rPr>
          <w:noProof/>
        </w:rPr>
      </w:pPr>
      <w:r>
        <w:rPr>
          <w:noProof/>
        </w:rPr>
        <w:br w:type="page"/>
        <w:t>Met betrekking tot liberalisering van investeringen — nationale behandeling en grensoverschrijdende handel in diensten — nationale behandeling:</w:t>
      </w:r>
    </w:p>
    <w:p w14:paraId="7449F9EA" w14:textId="77777777" w:rsidR="00857611" w:rsidRPr="00D84C7B" w:rsidRDefault="00857611" w:rsidP="004431B0">
      <w:pPr>
        <w:ind w:left="567"/>
        <w:rPr>
          <w:noProof/>
        </w:rPr>
      </w:pPr>
    </w:p>
    <w:p w14:paraId="55058E9A" w14:textId="13D172E6" w:rsidR="00857611" w:rsidRPr="00D84C7B" w:rsidRDefault="00857611" w:rsidP="004431B0">
      <w:pPr>
        <w:ind w:left="567"/>
        <w:rPr>
          <w:noProof/>
        </w:rPr>
      </w:pPr>
      <w:r>
        <w:rPr>
          <w:noProof/>
        </w:rPr>
        <w:t>In BE: private (burgerlijke) luchtvaartuigen die eigendom zijn van natuurlijke personen die geen onderdaan zijn van een EER-lidstaat, kunnen alleen worden geregistreerd indien de eigenaren hun woonplaats hebben in of ingezetene zijn van België sedert ten minste één ononderbroken jaar. Private (burgerlijke) luchtvaartuigen die eigendom zijn van buitenlandse rechtspersonen die niet zijn opgericht overeenkomstig het recht van een EER-lidstaat, kunnen alleen worden geregistreerd indien die rechtspersonen sedert ten minste een jaar ononderbroken een bedrijfszetel, een agentschap of een bureau in België hebben (CPC</w:t>
      </w:r>
      <w:r w:rsidR="008017CD">
        <w:rPr>
          <w:noProof/>
        </w:rPr>
        <w:t> </w:t>
      </w:r>
      <w:r w:rsidRPr="0030224D">
        <w:rPr>
          <w:noProof/>
        </w:rPr>
        <w:t>83104</w:t>
      </w:r>
      <w:r>
        <w:rPr>
          <w:noProof/>
        </w:rPr>
        <w:t>).</w:t>
      </w:r>
    </w:p>
    <w:p w14:paraId="513C88E1" w14:textId="77777777" w:rsidR="00857611" w:rsidRPr="00D84C7B" w:rsidRDefault="00857611" w:rsidP="004431B0">
      <w:pPr>
        <w:ind w:left="567"/>
        <w:rPr>
          <w:noProof/>
        </w:rPr>
      </w:pPr>
    </w:p>
    <w:p w14:paraId="1A5BFEE6" w14:textId="77777777" w:rsidR="00857611" w:rsidRPr="000B1ED2" w:rsidRDefault="00857611" w:rsidP="004431B0">
      <w:pPr>
        <w:ind w:left="567"/>
        <w:rPr>
          <w:noProof/>
        </w:rPr>
      </w:pPr>
      <w:r>
        <w:rPr>
          <w:noProof/>
        </w:rPr>
        <w:t>Maatregelen:</w:t>
      </w:r>
    </w:p>
    <w:p w14:paraId="564E8B41" w14:textId="77777777" w:rsidR="00857611" w:rsidRPr="00960078" w:rsidRDefault="00857611" w:rsidP="004431B0">
      <w:pPr>
        <w:ind w:left="567"/>
        <w:rPr>
          <w:noProof/>
        </w:rPr>
      </w:pPr>
    </w:p>
    <w:p w14:paraId="1E412451" w14:textId="77777777" w:rsidR="00857611" w:rsidRPr="000B1ED2" w:rsidRDefault="00857611" w:rsidP="004431B0">
      <w:pPr>
        <w:ind w:left="567"/>
        <w:rPr>
          <w:noProof/>
        </w:rPr>
      </w:pPr>
      <w:r>
        <w:rPr>
          <w:noProof/>
        </w:rPr>
        <w:t xml:space="preserve">BE: Koninklijk besluit van </w:t>
      </w:r>
      <w:r w:rsidRPr="0030224D">
        <w:rPr>
          <w:noProof/>
        </w:rPr>
        <w:t>15</w:t>
      </w:r>
      <w:r>
        <w:rPr>
          <w:noProof/>
        </w:rPr>
        <w:t xml:space="preserve"> maart </w:t>
      </w:r>
      <w:r w:rsidRPr="0030224D">
        <w:rPr>
          <w:noProof/>
        </w:rPr>
        <w:t>1954</w:t>
      </w:r>
      <w:r>
        <w:rPr>
          <w:noProof/>
        </w:rPr>
        <w:t xml:space="preserve"> tot regeling der luchtvaart.</w:t>
      </w:r>
    </w:p>
    <w:p w14:paraId="441AF9E3" w14:textId="77777777" w:rsidR="00857611" w:rsidRPr="00960078" w:rsidRDefault="00857611" w:rsidP="004431B0">
      <w:pPr>
        <w:ind w:left="567"/>
        <w:rPr>
          <w:noProof/>
        </w:rPr>
      </w:pPr>
    </w:p>
    <w:p w14:paraId="59F157B9" w14:textId="3CB5E87B" w:rsidR="00857611" w:rsidRPr="00D84C7B" w:rsidRDefault="00857611" w:rsidP="00F15F0E">
      <w:pPr>
        <w:ind w:left="567" w:hanging="567"/>
        <w:rPr>
          <w:noProof/>
        </w:rPr>
      </w:pPr>
      <w:bookmarkStart w:id="138" w:name="_Toc452570615"/>
      <w:bookmarkStart w:id="139" w:name="_Toc5371309"/>
      <w:r>
        <w:rPr>
          <w:noProof/>
        </w:rPr>
        <w:t>c)</w:t>
      </w:r>
      <w:r>
        <w:rPr>
          <w:noProof/>
        </w:rPr>
        <w:tab/>
        <w:t>Diensten in verband met advies inzake bedrijfsbeheer — arbitrage en bemiddeling</w:t>
      </w:r>
      <w:bookmarkEnd w:id="138"/>
      <w:r>
        <w:rPr>
          <w:noProof/>
        </w:rPr>
        <w:t xml:space="preserve"> (CPC</w:t>
      </w:r>
      <w:r w:rsidR="008017CD">
        <w:rPr>
          <w:noProof/>
        </w:rPr>
        <w:t> </w:t>
      </w:r>
      <w:r w:rsidRPr="0030224D">
        <w:rPr>
          <w:noProof/>
        </w:rPr>
        <w:t>86602</w:t>
      </w:r>
      <w:r>
        <w:rPr>
          <w:noProof/>
        </w:rPr>
        <w:t>)</w:t>
      </w:r>
      <w:bookmarkEnd w:id="139"/>
    </w:p>
    <w:p w14:paraId="1ABF4161" w14:textId="77777777" w:rsidR="00857611" w:rsidRPr="00D84C7B" w:rsidRDefault="00857611" w:rsidP="00F15F0E">
      <w:pPr>
        <w:rPr>
          <w:noProof/>
        </w:rPr>
      </w:pPr>
    </w:p>
    <w:p w14:paraId="363BF2AB" w14:textId="35B45624" w:rsidR="00857611" w:rsidRPr="00D84C7B" w:rsidRDefault="00857611" w:rsidP="004431B0">
      <w:pPr>
        <w:ind w:left="567"/>
        <w:rPr>
          <w:noProof/>
        </w:rPr>
      </w:pPr>
      <w:r>
        <w:rPr>
          <w:noProof/>
        </w:rPr>
        <w:t>Met betrekking tot grensoverschrijdende handel in diensten — nationale behandeling, lokale aanwezigheid:</w:t>
      </w:r>
    </w:p>
    <w:p w14:paraId="34D94816" w14:textId="77777777" w:rsidR="00857611" w:rsidRPr="00D84C7B" w:rsidRDefault="00857611" w:rsidP="004431B0">
      <w:pPr>
        <w:ind w:left="567"/>
        <w:rPr>
          <w:noProof/>
        </w:rPr>
      </w:pPr>
    </w:p>
    <w:p w14:paraId="0EAF5627" w14:textId="77777777" w:rsidR="00857611" w:rsidRPr="00D84C7B" w:rsidRDefault="00857611" w:rsidP="004431B0">
      <w:pPr>
        <w:ind w:left="567"/>
        <w:rPr>
          <w:noProof/>
        </w:rPr>
      </w:pPr>
      <w:r>
        <w:rPr>
          <w:noProof/>
        </w:rPr>
        <w:t>In BG: voor mediationdiensten is permanent of langdurig verblijf in de Republiek Bulgarije vereist voor burgers van andere landen dan een lidstaat van de EER of de Zwitserse Bondsstaat.</w:t>
      </w:r>
    </w:p>
    <w:p w14:paraId="7788C7B1" w14:textId="77777777" w:rsidR="00857611" w:rsidRPr="00D84C7B" w:rsidRDefault="00857611" w:rsidP="004431B0">
      <w:pPr>
        <w:ind w:left="567"/>
        <w:rPr>
          <w:noProof/>
        </w:rPr>
      </w:pPr>
    </w:p>
    <w:p w14:paraId="5561D3FA" w14:textId="3499EAB7" w:rsidR="00857611" w:rsidRPr="00D84C7B" w:rsidRDefault="006C6117" w:rsidP="004431B0">
      <w:pPr>
        <w:ind w:left="567"/>
        <w:rPr>
          <w:noProof/>
        </w:rPr>
      </w:pPr>
      <w:r>
        <w:rPr>
          <w:noProof/>
        </w:rPr>
        <w:br w:type="page"/>
        <w:t>In HU: voor het uitoefenen van bemiddelingsactiviteiten (zoals arbitrage en verzoening) is een vergunning in de vorm van toelating tot het register nodig die wordt afgegeven door de minister die bevoegd is voor het juridische systeem en die alleen mag worden verleend aan natuurlijke en rechtspersonen die ingezetene van Hongarije zijn of daar zijn gevestigd.</w:t>
      </w:r>
    </w:p>
    <w:p w14:paraId="250DEF45" w14:textId="77777777" w:rsidR="00857611" w:rsidRPr="00D84C7B" w:rsidRDefault="00857611" w:rsidP="004431B0">
      <w:pPr>
        <w:ind w:left="567"/>
        <w:rPr>
          <w:noProof/>
        </w:rPr>
      </w:pPr>
    </w:p>
    <w:p w14:paraId="22A0EE8E" w14:textId="77777777" w:rsidR="00857611" w:rsidRPr="00D84C7B" w:rsidRDefault="00857611" w:rsidP="004431B0">
      <w:pPr>
        <w:ind w:left="567"/>
        <w:rPr>
          <w:noProof/>
        </w:rPr>
      </w:pPr>
      <w:r>
        <w:rPr>
          <w:noProof/>
        </w:rPr>
        <w:t>Maatregelen:</w:t>
      </w:r>
    </w:p>
    <w:p w14:paraId="12EC71D0" w14:textId="77777777" w:rsidR="00857611" w:rsidRPr="00D84C7B" w:rsidRDefault="00857611" w:rsidP="004431B0">
      <w:pPr>
        <w:ind w:left="567"/>
        <w:rPr>
          <w:noProof/>
        </w:rPr>
      </w:pPr>
    </w:p>
    <w:p w14:paraId="13D70332" w14:textId="3532A529" w:rsidR="00857611" w:rsidRPr="00D84C7B" w:rsidRDefault="00857611" w:rsidP="004431B0">
      <w:pPr>
        <w:ind w:left="567"/>
        <w:rPr>
          <w:noProof/>
        </w:rPr>
      </w:pPr>
      <w:r>
        <w:rPr>
          <w:noProof/>
        </w:rPr>
        <w:t>BG: Wet inzake mediation, artikel </w:t>
      </w:r>
      <w:r w:rsidRPr="0030224D">
        <w:rPr>
          <w:noProof/>
        </w:rPr>
        <w:t>8</w:t>
      </w:r>
      <w:r>
        <w:rPr>
          <w:noProof/>
        </w:rPr>
        <w:t>.</w:t>
      </w:r>
    </w:p>
    <w:p w14:paraId="3AA24558" w14:textId="77777777" w:rsidR="00857611" w:rsidRPr="00D84C7B" w:rsidRDefault="00857611" w:rsidP="004431B0">
      <w:pPr>
        <w:ind w:left="567"/>
        <w:rPr>
          <w:noProof/>
        </w:rPr>
      </w:pPr>
    </w:p>
    <w:p w14:paraId="7E4B12F0" w14:textId="77777777" w:rsidR="00857611" w:rsidRPr="00D84C7B" w:rsidRDefault="00857611" w:rsidP="004431B0">
      <w:pPr>
        <w:ind w:left="567"/>
        <w:rPr>
          <w:noProof/>
        </w:rPr>
      </w:pPr>
      <w:r>
        <w:rPr>
          <w:noProof/>
        </w:rPr>
        <w:t xml:space="preserve">HU: Wet LV van </w:t>
      </w:r>
      <w:r w:rsidRPr="0030224D">
        <w:rPr>
          <w:noProof/>
        </w:rPr>
        <w:t>2002</w:t>
      </w:r>
      <w:r>
        <w:rPr>
          <w:noProof/>
        </w:rPr>
        <w:t xml:space="preserve"> inzake mediation.</w:t>
      </w:r>
    </w:p>
    <w:p w14:paraId="21227674" w14:textId="77777777" w:rsidR="00857611" w:rsidRPr="00D84C7B" w:rsidRDefault="00857611" w:rsidP="00F15F0E">
      <w:pPr>
        <w:rPr>
          <w:noProof/>
        </w:rPr>
      </w:pPr>
    </w:p>
    <w:p w14:paraId="6CE97439" w14:textId="283DE261" w:rsidR="00857611" w:rsidRPr="00D84C7B" w:rsidRDefault="00857611" w:rsidP="00F15F0E">
      <w:pPr>
        <w:ind w:left="567" w:hanging="567"/>
        <w:rPr>
          <w:noProof/>
        </w:rPr>
      </w:pPr>
      <w:bookmarkStart w:id="140" w:name="_Toc452570616"/>
      <w:bookmarkStart w:id="141" w:name="_Toc5371310"/>
      <w:r>
        <w:rPr>
          <w:noProof/>
        </w:rPr>
        <w:t>d)</w:t>
      </w:r>
      <w:r>
        <w:rPr>
          <w:noProof/>
        </w:rPr>
        <w:tab/>
        <w:t>Technische testen en toetsen</w:t>
      </w:r>
      <w:bookmarkEnd w:id="140"/>
      <w:r>
        <w:rPr>
          <w:noProof/>
        </w:rPr>
        <w:t xml:space="preserve"> (CPC</w:t>
      </w:r>
      <w:r w:rsidR="008017CD">
        <w:rPr>
          <w:noProof/>
        </w:rPr>
        <w:t> </w:t>
      </w:r>
      <w:r w:rsidRPr="0030224D">
        <w:rPr>
          <w:noProof/>
        </w:rPr>
        <w:t>8676</w:t>
      </w:r>
      <w:r>
        <w:rPr>
          <w:noProof/>
        </w:rPr>
        <w:t>)</w:t>
      </w:r>
      <w:bookmarkEnd w:id="141"/>
    </w:p>
    <w:p w14:paraId="531C8ED7" w14:textId="77777777" w:rsidR="00857611" w:rsidRPr="00D84C7B" w:rsidRDefault="00857611" w:rsidP="00F15F0E">
      <w:pPr>
        <w:rPr>
          <w:noProof/>
        </w:rPr>
      </w:pPr>
    </w:p>
    <w:p w14:paraId="09A0A9BF" w14:textId="09079863"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739CBD7B" w14:textId="77777777" w:rsidR="00857611" w:rsidRPr="00D84C7B" w:rsidRDefault="00857611" w:rsidP="004431B0">
      <w:pPr>
        <w:ind w:left="567"/>
        <w:rPr>
          <w:noProof/>
        </w:rPr>
      </w:pPr>
    </w:p>
    <w:p w14:paraId="5F1E0142" w14:textId="0FCE42A1" w:rsidR="00857611" w:rsidRPr="00D84C7B" w:rsidRDefault="00857611" w:rsidP="004431B0">
      <w:pPr>
        <w:ind w:left="567"/>
        <w:rPr>
          <w:noProof/>
        </w:rPr>
      </w:pPr>
      <w:r>
        <w:rPr>
          <w:noProof/>
        </w:rPr>
        <w:t>In CY: om diensten van scheikundigen en biologen te mogen verlenen, is de nationaliteit van een lidstaat vereist.</w:t>
      </w:r>
    </w:p>
    <w:p w14:paraId="1D231845" w14:textId="77777777" w:rsidR="00857611" w:rsidRPr="00D84C7B" w:rsidRDefault="00857611" w:rsidP="004431B0">
      <w:pPr>
        <w:ind w:left="567"/>
        <w:rPr>
          <w:noProof/>
        </w:rPr>
      </w:pPr>
    </w:p>
    <w:p w14:paraId="6666D9FE" w14:textId="77777777" w:rsidR="00857611" w:rsidRPr="00D84C7B" w:rsidRDefault="00857611" w:rsidP="004431B0">
      <w:pPr>
        <w:ind w:left="567"/>
        <w:rPr>
          <w:noProof/>
        </w:rPr>
      </w:pPr>
      <w:r>
        <w:rPr>
          <w:noProof/>
        </w:rPr>
        <w:t>In FR: het beroep van bioloog is voorbehouden aan natuurlijke personen en de nationaliteit van een lidstaat van de EER is vereist.</w:t>
      </w:r>
    </w:p>
    <w:p w14:paraId="12C5D7B1" w14:textId="77777777" w:rsidR="00857611" w:rsidRPr="00D84C7B" w:rsidRDefault="00857611" w:rsidP="004431B0">
      <w:pPr>
        <w:ind w:left="567"/>
        <w:rPr>
          <w:noProof/>
        </w:rPr>
      </w:pPr>
    </w:p>
    <w:p w14:paraId="4AF062CA" w14:textId="76DECD49" w:rsidR="00857611" w:rsidRPr="00D84C7B" w:rsidRDefault="006C6117" w:rsidP="004431B0">
      <w:pPr>
        <w:ind w:left="567"/>
        <w:rPr>
          <w:noProof/>
        </w:rPr>
      </w:pPr>
      <w:r>
        <w:rPr>
          <w:noProof/>
        </w:rPr>
        <w:br w:type="page"/>
        <w:t>Maatregelen:</w:t>
      </w:r>
    </w:p>
    <w:p w14:paraId="030AAFC9" w14:textId="77777777" w:rsidR="00857611" w:rsidRPr="00D84C7B" w:rsidRDefault="00857611" w:rsidP="004431B0">
      <w:pPr>
        <w:ind w:left="567"/>
        <w:rPr>
          <w:noProof/>
        </w:rPr>
      </w:pPr>
    </w:p>
    <w:p w14:paraId="4C0661AC" w14:textId="77777777" w:rsidR="00857611" w:rsidRPr="00D84C7B" w:rsidRDefault="00857611" w:rsidP="004431B0">
      <w:pPr>
        <w:ind w:left="567"/>
        <w:rPr>
          <w:noProof/>
        </w:rPr>
      </w:pPr>
      <w:r>
        <w:rPr>
          <w:noProof/>
        </w:rPr>
        <w:t xml:space="preserve">CY: Wet op de registratie van scheikundigen van </w:t>
      </w:r>
      <w:r w:rsidRPr="0030224D">
        <w:rPr>
          <w:noProof/>
        </w:rPr>
        <w:t>1988</w:t>
      </w:r>
      <w:r>
        <w:rPr>
          <w:noProof/>
        </w:rPr>
        <w:t xml:space="preserve"> (Wet </w:t>
      </w:r>
      <w:r w:rsidRPr="0030224D">
        <w:rPr>
          <w:noProof/>
        </w:rPr>
        <w:t>157</w:t>
      </w:r>
      <w:r>
        <w:rPr>
          <w:noProof/>
        </w:rPr>
        <w:t>/</w:t>
      </w:r>
      <w:r w:rsidRPr="0030224D">
        <w:rPr>
          <w:noProof/>
        </w:rPr>
        <w:t>1988</w:t>
      </w:r>
      <w:r>
        <w:rPr>
          <w:noProof/>
        </w:rPr>
        <w:t>), zoals gewijzigd.</w:t>
      </w:r>
    </w:p>
    <w:p w14:paraId="2BDDF168" w14:textId="77777777" w:rsidR="00857611" w:rsidRPr="00D84C7B" w:rsidRDefault="00857611" w:rsidP="004431B0">
      <w:pPr>
        <w:ind w:left="567"/>
        <w:rPr>
          <w:noProof/>
        </w:rPr>
      </w:pPr>
    </w:p>
    <w:p w14:paraId="7C82FF2A" w14:textId="77777777" w:rsidR="00857611" w:rsidRPr="00960078" w:rsidRDefault="00857611" w:rsidP="004431B0">
      <w:pPr>
        <w:ind w:left="567"/>
        <w:rPr>
          <w:noProof/>
          <w:lang w:val="fr-FR"/>
        </w:rPr>
      </w:pPr>
      <w:r w:rsidRPr="00960078">
        <w:rPr>
          <w:noProof/>
          <w:lang w:val="fr-FR"/>
        </w:rPr>
        <w:t>FR: Code de la Santé Publique</w:t>
      </w:r>
    </w:p>
    <w:p w14:paraId="4883ED09" w14:textId="77777777" w:rsidR="00857611" w:rsidRPr="000B1ED2" w:rsidRDefault="00857611" w:rsidP="004431B0">
      <w:pPr>
        <w:ind w:left="567"/>
        <w:rPr>
          <w:noProof/>
          <w:lang w:val="fr-BE"/>
        </w:rPr>
      </w:pPr>
    </w:p>
    <w:p w14:paraId="08295900" w14:textId="300098B7" w:rsidR="00857611" w:rsidRPr="00D84C7B" w:rsidRDefault="00857611" w:rsidP="004431B0">
      <w:pPr>
        <w:ind w:left="567"/>
        <w:rPr>
          <w:noProof/>
        </w:rPr>
      </w:pPr>
      <w:r>
        <w:rPr>
          <w:noProof/>
        </w:rPr>
        <w:t>Met betrekking tot liberalisering van investeringen — nationale behandeling en grensoverschrijdende handel in diensten — lokale aanwezigheid:</w:t>
      </w:r>
    </w:p>
    <w:p w14:paraId="3548099A" w14:textId="77777777" w:rsidR="00857611" w:rsidRPr="00D84C7B" w:rsidRDefault="00857611" w:rsidP="004431B0">
      <w:pPr>
        <w:ind w:left="567"/>
        <w:rPr>
          <w:noProof/>
        </w:rPr>
      </w:pPr>
    </w:p>
    <w:p w14:paraId="27A5200E" w14:textId="77777777" w:rsidR="00857611" w:rsidRPr="00D84C7B" w:rsidRDefault="00857611" w:rsidP="004431B0">
      <w:pPr>
        <w:ind w:left="567"/>
        <w:rPr>
          <w:noProof/>
        </w:rPr>
      </w:pPr>
      <w:r>
        <w:rPr>
          <w:noProof/>
        </w:rPr>
        <w:t>In BG: vestiging in Bulgarije volgens de Bulgaarse Handelswet en inschrijving in het handelsregister zijn vereist voor het verrichten van diensten van technische keuring en analyses.</w:t>
      </w:r>
    </w:p>
    <w:p w14:paraId="04CB7B07" w14:textId="77777777" w:rsidR="00857611" w:rsidRPr="00D84C7B" w:rsidRDefault="00857611" w:rsidP="004431B0">
      <w:pPr>
        <w:ind w:left="567"/>
        <w:rPr>
          <w:noProof/>
        </w:rPr>
      </w:pPr>
    </w:p>
    <w:p w14:paraId="0D3B6907" w14:textId="77777777" w:rsidR="00857611" w:rsidRPr="00D84C7B" w:rsidRDefault="00857611" w:rsidP="004431B0">
      <w:pPr>
        <w:ind w:left="567"/>
        <w:rPr>
          <w:noProof/>
        </w:rPr>
      </w:pPr>
      <w:r>
        <w:rPr>
          <w:noProof/>
        </w:rPr>
        <w:t>Voor de periodieke keuring van de technische staat van wegvoertuigen moet de entiteit ingeschreven zijn overeenkomstig de Bulgaarse Handelswet of de Wet rechtspersonen zonder winstoogmerk, of in een andere lidstaat van de EER geregistreerd zijn.</w:t>
      </w:r>
    </w:p>
    <w:p w14:paraId="3B38EED6" w14:textId="77777777" w:rsidR="00857611" w:rsidRPr="00D84C7B" w:rsidRDefault="00857611" w:rsidP="004431B0">
      <w:pPr>
        <w:ind w:left="567"/>
        <w:rPr>
          <w:noProof/>
        </w:rPr>
      </w:pPr>
    </w:p>
    <w:p w14:paraId="122F518D" w14:textId="77777777" w:rsidR="00857611" w:rsidRPr="00D84C7B" w:rsidRDefault="00857611" w:rsidP="004431B0">
      <w:pPr>
        <w:ind w:left="567"/>
        <w:rPr>
          <w:noProof/>
        </w:rPr>
      </w:pPr>
      <w:r>
        <w:rPr>
          <w:noProof/>
        </w:rPr>
        <w:t>De tests en analyses van de samenstelling en zuiverheid van lucht en water mogen alleen worden uitgevoerd door het Bulgaarse Ministerie van Milieu en Water, of door haar agentschappen in samenwerking met de Bulgaarse Academie voor wetenschap.</w:t>
      </w:r>
    </w:p>
    <w:p w14:paraId="3C583E7A" w14:textId="77777777" w:rsidR="00857611" w:rsidRPr="00D84C7B" w:rsidRDefault="00857611" w:rsidP="004431B0">
      <w:pPr>
        <w:ind w:left="567"/>
        <w:rPr>
          <w:noProof/>
        </w:rPr>
      </w:pPr>
    </w:p>
    <w:p w14:paraId="2061A743" w14:textId="5C766F91" w:rsidR="00857611" w:rsidRPr="00D84C7B" w:rsidRDefault="00857611" w:rsidP="004431B0">
      <w:pPr>
        <w:ind w:left="567"/>
        <w:rPr>
          <w:noProof/>
        </w:rPr>
      </w:pPr>
      <w:r>
        <w:rPr>
          <w:noProof/>
        </w:rPr>
        <w:t>Maatregelen:</w:t>
      </w:r>
    </w:p>
    <w:p w14:paraId="5D5A801E" w14:textId="77777777" w:rsidR="00857611" w:rsidRPr="00D84C7B" w:rsidRDefault="00857611" w:rsidP="004431B0">
      <w:pPr>
        <w:ind w:left="567"/>
        <w:rPr>
          <w:noProof/>
        </w:rPr>
      </w:pPr>
    </w:p>
    <w:p w14:paraId="73F1E360" w14:textId="7A07B5E4" w:rsidR="00857611" w:rsidRPr="00D84C7B" w:rsidRDefault="00857611" w:rsidP="004431B0">
      <w:pPr>
        <w:ind w:left="567"/>
        <w:rPr>
          <w:noProof/>
        </w:rPr>
      </w:pPr>
      <w:r>
        <w:rPr>
          <w:noProof/>
        </w:rPr>
        <w:t>BG: Wet technische voorschriften voor producten;</w:t>
      </w:r>
    </w:p>
    <w:p w14:paraId="14D9EA89" w14:textId="77777777" w:rsidR="00570EC6" w:rsidRPr="00D84C7B" w:rsidRDefault="00570EC6" w:rsidP="004431B0">
      <w:pPr>
        <w:ind w:left="567"/>
        <w:rPr>
          <w:noProof/>
        </w:rPr>
      </w:pPr>
    </w:p>
    <w:p w14:paraId="21ACC9F8" w14:textId="46A2E5DE" w:rsidR="00857611" w:rsidRPr="00D84C7B" w:rsidRDefault="006C6117" w:rsidP="004431B0">
      <w:pPr>
        <w:ind w:left="567"/>
        <w:rPr>
          <w:noProof/>
        </w:rPr>
      </w:pPr>
      <w:r>
        <w:rPr>
          <w:noProof/>
        </w:rPr>
        <w:br w:type="page"/>
        <w:t>Wet inzake metingen;</w:t>
      </w:r>
    </w:p>
    <w:p w14:paraId="3CAB6137" w14:textId="77777777" w:rsidR="00570EC6" w:rsidRPr="00D84C7B" w:rsidRDefault="00570EC6" w:rsidP="004431B0">
      <w:pPr>
        <w:ind w:left="567"/>
        <w:rPr>
          <w:noProof/>
        </w:rPr>
      </w:pPr>
    </w:p>
    <w:p w14:paraId="7CCCFEBD" w14:textId="15BD3D98" w:rsidR="00857611" w:rsidRPr="00D84C7B" w:rsidRDefault="00857611" w:rsidP="004431B0">
      <w:pPr>
        <w:ind w:left="567"/>
        <w:rPr>
          <w:noProof/>
        </w:rPr>
      </w:pPr>
      <w:r>
        <w:rPr>
          <w:noProof/>
        </w:rPr>
        <w:t>Wet op de luchtverontreiniging; en</w:t>
      </w:r>
    </w:p>
    <w:p w14:paraId="17F0B60E" w14:textId="77777777" w:rsidR="00570EC6" w:rsidRPr="00D84C7B" w:rsidRDefault="00570EC6" w:rsidP="004431B0">
      <w:pPr>
        <w:ind w:left="567"/>
        <w:rPr>
          <w:noProof/>
        </w:rPr>
      </w:pPr>
    </w:p>
    <w:p w14:paraId="5F559C15" w14:textId="6B059B5C" w:rsidR="00857611" w:rsidRPr="00D84C7B" w:rsidRDefault="00857611" w:rsidP="004431B0">
      <w:pPr>
        <w:ind w:left="567"/>
        <w:rPr>
          <w:noProof/>
        </w:rPr>
      </w:pPr>
      <w:r>
        <w:rPr>
          <w:noProof/>
        </w:rPr>
        <w:t>Waterwet, Verordening</w:t>
      </w:r>
      <w:r w:rsidR="008017CD">
        <w:rPr>
          <w:noProof/>
        </w:rPr>
        <w:t> </w:t>
      </w:r>
      <w:r>
        <w:rPr>
          <w:noProof/>
        </w:rPr>
        <w:t>N-</w:t>
      </w:r>
      <w:r w:rsidRPr="0030224D">
        <w:rPr>
          <w:noProof/>
        </w:rPr>
        <w:t>32</w:t>
      </w:r>
      <w:r>
        <w:rPr>
          <w:noProof/>
        </w:rPr>
        <w:t xml:space="preserve"> voor de periodieke keuring van de technische staat van wegvoertuigen.</w:t>
      </w:r>
    </w:p>
    <w:p w14:paraId="7251C28B" w14:textId="77777777" w:rsidR="00857611" w:rsidRPr="00D84C7B" w:rsidRDefault="00857611" w:rsidP="004431B0">
      <w:pPr>
        <w:ind w:left="567"/>
        <w:rPr>
          <w:noProof/>
        </w:rPr>
      </w:pPr>
    </w:p>
    <w:p w14:paraId="45A1446F" w14:textId="625966E3"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nationale behandeling, meestbegunstigingsbehandeling, lokale aanwezigheid:</w:t>
      </w:r>
    </w:p>
    <w:p w14:paraId="56CB2C91" w14:textId="77777777" w:rsidR="00857611" w:rsidRPr="00D84C7B" w:rsidRDefault="00857611" w:rsidP="004431B0">
      <w:pPr>
        <w:ind w:left="567"/>
        <w:rPr>
          <w:noProof/>
        </w:rPr>
      </w:pPr>
    </w:p>
    <w:p w14:paraId="4B799323" w14:textId="77777777" w:rsidR="00857611" w:rsidRPr="00D84C7B" w:rsidRDefault="00857611" w:rsidP="004431B0">
      <w:pPr>
        <w:ind w:left="567"/>
        <w:rPr>
          <w:noProof/>
        </w:rPr>
      </w:pPr>
      <w:r>
        <w:rPr>
          <w:noProof/>
        </w:rPr>
        <w:t>In IT: voor biologen, chemisch analisten, landbouwkundigen en “periti agrari” zijn ingezetenschap en inschrijving in het beroepsregister vereist. Onderdanen van derde landen kunnen zich laten inschrijven op voorwaarde van wederkerigheid.</w:t>
      </w:r>
    </w:p>
    <w:p w14:paraId="120E851A" w14:textId="77777777" w:rsidR="00857611" w:rsidRPr="00D84C7B" w:rsidRDefault="00857611" w:rsidP="004431B0">
      <w:pPr>
        <w:ind w:left="567"/>
        <w:rPr>
          <w:noProof/>
        </w:rPr>
      </w:pPr>
    </w:p>
    <w:p w14:paraId="5214F2B0" w14:textId="77777777" w:rsidR="00857611" w:rsidRPr="00D84C7B" w:rsidRDefault="00857611" w:rsidP="004431B0">
      <w:pPr>
        <w:ind w:left="567"/>
        <w:rPr>
          <w:noProof/>
        </w:rPr>
      </w:pPr>
      <w:r>
        <w:rPr>
          <w:noProof/>
        </w:rPr>
        <w:t>Maatregelen:</w:t>
      </w:r>
    </w:p>
    <w:p w14:paraId="08AF2547" w14:textId="77777777" w:rsidR="00857611" w:rsidRPr="00D84C7B" w:rsidRDefault="00857611" w:rsidP="004431B0">
      <w:pPr>
        <w:ind w:left="567"/>
        <w:rPr>
          <w:noProof/>
        </w:rPr>
      </w:pPr>
    </w:p>
    <w:p w14:paraId="4235D861" w14:textId="6FD0D4D7" w:rsidR="00857611" w:rsidRPr="00D84C7B" w:rsidRDefault="00857611" w:rsidP="004431B0">
      <w:pPr>
        <w:ind w:left="567"/>
        <w:rPr>
          <w:noProof/>
        </w:rPr>
      </w:pPr>
      <w:r>
        <w:rPr>
          <w:noProof/>
        </w:rPr>
        <w:t xml:space="preserve">IT: biologen en chemisch analisten: Wet </w:t>
      </w:r>
      <w:r w:rsidRPr="0030224D">
        <w:rPr>
          <w:noProof/>
        </w:rPr>
        <w:t>396</w:t>
      </w:r>
      <w:r>
        <w:rPr>
          <w:noProof/>
        </w:rPr>
        <w:t>/</w:t>
      </w:r>
      <w:r w:rsidRPr="0030224D">
        <w:rPr>
          <w:noProof/>
        </w:rPr>
        <w:t>1967</w:t>
      </w:r>
      <w:r>
        <w:rPr>
          <w:noProof/>
        </w:rPr>
        <w:t xml:space="preserve"> betreffende het beroep van bioloog; en Koninklijk Besluit </w:t>
      </w:r>
      <w:r w:rsidRPr="0030224D">
        <w:rPr>
          <w:noProof/>
        </w:rPr>
        <w:t>842</w:t>
      </w:r>
      <w:r>
        <w:rPr>
          <w:noProof/>
        </w:rPr>
        <w:t>/</w:t>
      </w:r>
      <w:r w:rsidRPr="0030224D">
        <w:rPr>
          <w:noProof/>
        </w:rPr>
        <w:t>1928</w:t>
      </w:r>
      <w:r>
        <w:rPr>
          <w:noProof/>
        </w:rPr>
        <w:t xml:space="preserve"> betreffende het beroep van chemisch analist.</w:t>
      </w:r>
    </w:p>
    <w:p w14:paraId="26BAD4EF" w14:textId="77777777" w:rsidR="00857611" w:rsidRPr="00D84C7B" w:rsidRDefault="00857611" w:rsidP="004431B0">
      <w:pPr>
        <w:ind w:left="567"/>
        <w:rPr>
          <w:noProof/>
        </w:rPr>
      </w:pPr>
    </w:p>
    <w:p w14:paraId="6887AA8A" w14:textId="38C5DAE9" w:rsidR="00857611" w:rsidRPr="00D84C7B" w:rsidRDefault="006C6117" w:rsidP="00570EC6">
      <w:pPr>
        <w:ind w:left="567" w:hanging="567"/>
        <w:rPr>
          <w:noProof/>
        </w:rPr>
      </w:pPr>
      <w:bookmarkStart w:id="142" w:name="_Toc5371311"/>
      <w:r>
        <w:rPr>
          <w:noProof/>
        </w:rPr>
        <w:br w:type="page"/>
      </w:r>
      <w:bookmarkStart w:id="143" w:name="_Toc452570617"/>
      <w:r>
        <w:rPr>
          <w:noProof/>
        </w:rPr>
        <w:t>e)</w:t>
      </w:r>
      <w:r>
        <w:rPr>
          <w:noProof/>
        </w:rPr>
        <w:tab/>
        <w:t>Diensten in verband met aanverwante wetenschappelijke en technische adviezen</w:t>
      </w:r>
      <w:bookmarkEnd w:id="143"/>
      <w:r>
        <w:rPr>
          <w:noProof/>
        </w:rPr>
        <w:t xml:space="preserve"> (CPC</w:t>
      </w:r>
      <w:r w:rsidR="008017CD">
        <w:rPr>
          <w:noProof/>
        </w:rPr>
        <w:t> </w:t>
      </w:r>
      <w:r w:rsidRPr="0030224D">
        <w:rPr>
          <w:noProof/>
        </w:rPr>
        <w:t>8675</w:t>
      </w:r>
      <w:r>
        <w:rPr>
          <w:noProof/>
        </w:rPr>
        <w:t>)</w:t>
      </w:r>
      <w:bookmarkEnd w:id="142"/>
    </w:p>
    <w:p w14:paraId="37A6688B" w14:textId="77777777" w:rsidR="00857611" w:rsidRPr="00D84C7B" w:rsidRDefault="00857611" w:rsidP="00F15F0E">
      <w:pPr>
        <w:rPr>
          <w:noProof/>
        </w:rPr>
      </w:pPr>
    </w:p>
    <w:p w14:paraId="0605725E" w14:textId="1ACCFB11"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nationale behandeling, meestbegunstigingsbehandeling, lokale aanwezigheid:</w:t>
      </w:r>
    </w:p>
    <w:p w14:paraId="1A0139C5" w14:textId="77777777" w:rsidR="00857611" w:rsidRPr="00D84C7B" w:rsidRDefault="00857611" w:rsidP="004431B0">
      <w:pPr>
        <w:ind w:left="567"/>
        <w:rPr>
          <w:noProof/>
        </w:rPr>
      </w:pPr>
    </w:p>
    <w:p w14:paraId="3C120831" w14:textId="5B912893" w:rsidR="00857611" w:rsidRPr="00D84C7B" w:rsidRDefault="00857611" w:rsidP="004431B0">
      <w:pPr>
        <w:ind w:left="567"/>
        <w:rPr>
          <w:noProof/>
        </w:rPr>
      </w:pPr>
      <w:r>
        <w:rPr>
          <w:noProof/>
        </w:rPr>
        <w:t>In IT: ingezetenschap of professionele domicilie in Italië is vereist voor inschrijving in het register van geologen, die noodzakelijk is voor de beoefening van het beroep van landmeter of geoloog met het oog op het verlenen van diensten met betrekking tot de exploratie en de exploitatie van mijnen enz. De nationaliteit van een lidstaat is vereist; buitenlanders kunnen zich echter laten inschrijven op voorwaarde van wederkerigheid.</w:t>
      </w:r>
    </w:p>
    <w:p w14:paraId="1AD12089" w14:textId="77777777" w:rsidR="00857611" w:rsidRPr="00D84C7B" w:rsidRDefault="00857611" w:rsidP="004431B0">
      <w:pPr>
        <w:ind w:left="567"/>
        <w:rPr>
          <w:noProof/>
        </w:rPr>
      </w:pPr>
    </w:p>
    <w:p w14:paraId="63D9EE5A" w14:textId="77777777" w:rsidR="00857611" w:rsidRPr="00D84C7B" w:rsidRDefault="00857611" w:rsidP="004431B0">
      <w:pPr>
        <w:ind w:left="567"/>
        <w:rPr>
          <w:noProof/>
        </w:rPr>
      </w:pPr>
      <w:r>
        <w:rPr>
          <w:noProof/>
        </w:rPr>
        <w:t>Maatregelen:</w:t>
      </w:r>
    </w:p>
    <w:p w14:paraId="3A99D095" w14:textId="77777777" w:rsidR="00857611" w:rsidRPr="00D84C7B" w:rsidRDefault="00857611" w:rsidP="004431B0">
      <w:pPr>
        <w:ind w:left="567"/>
        <w:rPr>
          <w:noProof/>
        </w:rPr>
      </w:pPr>
    </w:p>
    <w:p w14:paraId="39E3AE75" w14:textId="2FF2DCA2" w:rsidR="00857611" w:rsidRPr="00D84C7B" w:rsidRDefault="00857611" w:rsidP="004431B0">
      <w:pPr>
        <w:ind w:left="567"/>
        <w:rPr>
          <w:noProof/>
        </w:rPr>
      </w:pPr>
      <w:r>
        <w:rPr>
          <w:noProof/>
        </w:rPr>
        <w:t xml:space="preserve">IT: geologen: Wet </w:t>
      </w:r>
      <w:r w:rsidRPr="0030224D">
        <w:rPr>
          <w:noProof/>
        </w:rPr>
        <w:t>112</w:t>
      </w:r>
      <w:r>
        <w:rPr>
          <w:noProof/>
        </w:rPr>
        <w:t>/</w:t>
      </w:r>
      <w:r w:rsidRPr="0030224D">
        <w:rPr>
          <w:noProof/>
        </w:rPr>
        <w:t>1963</w:t>
      </w:r>
      <w:r>
        <w:rPr>
          <w:noProof/>
        </w:rPr>
        <w:t>, artikelen </w:t>
      </w:r>
      <w:r w:rsidRPr="0030224D">
        <w:rPr>
          <w:noProof/>
        </w:rPr>
        <w:t>2</w:t>
      </w:r>
      <w:r>
        <w:rPr>
          <w:noProof/>
        </w:rPr>
        <w:t xml:space="preserve"> en</w:t>
      </w:r>
      <w:r w:rsidR="008017CD">
        <w:rPr>
          <w:noProof/>
        </w:rPr>
        <w:t> </w:t>
      </w:r>
      <w:r w:rsidRPr="0030224D">
        <w:rPr>
          <w:noProof/>
        </w:rPr>
        <w:t>5</w:t>
      </w:r>
      <w:r>
        <w:rPr>
          <w:noProof/>
        </w:rPr>
        <w:t>; D.P.R.</w:t>
      </w:r>
      <w:r w:rsidR="008017CD">
        <w:rPr>
          <w:noProof/>
        </w:rPr>
        <w:t> </w:t>
      </w:r>
      <w:r w:rsidRPr="0030224D">
        <w:rPr>
          <w:noProof/>
        </w:rPr>
        <w:t>1403</w:t>
      </w:r>
      <w:r>
        <w:rPr>
          <w:noProof/>
        </w:rPr>
        <w:t>/</w:t>
      </w:r>
      <w:r w:rsidRPr="0030224D">
        <w:rPr>
          <w:noProof/>
        </w:rPr>
        <w:t>1965</w:t>
      </w:r>
      <w:r>
        <w:rPr>
          <w:noProof/>
        </w:rPr>
        <w:t>, artikel </w:t>
      </w:r>
      <w:r w:rsidRPr="0030224D">
        <w:rPr>
          <w:noProof/>
        </w:rPr>
        <w:t>1</w:t>
      </w:r>
      <w:r>
        <w:rPr>
          <w:noProof/>
        </w:rPr>
        <w:t>.</w:t>
      </w:r>
    </w:p>
    <w:p w14:paraId="6EA89F89" w14:textId="77777777" w:rsidR="00857611" w:rsidRPr="00D84C7B" w:rsidRDefault="00857611" w:rsidP="004431B0">
      <w:pPr>
        <w:ind w:left="567"/>
        <w:rPr>
          <w:noProof/>
        </w:rPr>
      </w:pPr>
    </w:p>
    <w:p w14:paraId="55FD2D39" w14:textId="54D4AE7F" w:rsidR="00857611" w:rsidRPr="00D84C7B" w:rsidRDefault="00857611" w:rsidP="004431B0">
      <w:pPr>
        <w:ind w:left="567"/>
        <w:rPr>
          <w:noProof/>
        </w:rPr>
      </w:pPr>
      <w:r>
        <w:rPr>
          <w:noProof/>
        </w:rPr>
        <w:t>Met betrekking tot liberalisering van investeringen — nationale behandeling en grensoverschrijdende handel in diensten — nationale behandeling, lokale aanwezigheid:</w:t>
      </w:r>
    </w:p>
    <w:p w14:paraId="6CBCD79E" w14:textId="77777777" w:rsidR="00857611" w:rsidRPr="00D84C7B" w:rsidRDefault="00857611" w:rsidP="004431B0">
      <w:pPr>
        <w:ind w:left="567"/>
        <w:rPr>
          <w:noProof/>
        </w:rPr>
      </w:pPr>
    </w:p>
    <w:p w14:paraId="23A8C887" w14:textId="77777777" w:rsidR="00857611" w:rsidRPr="00D84C7B" w:rsidRDefault="00857611" w:rsidP="004431B0">
      <w:pPr>
        <w:ind w:left="567"/>
        <w:rPr>
          <w:noProof/>
        </w:rPr>
      </w:pPr>
      <w:r>
        <w:rPr>
          <w:noProof/>
        </w:rPr>
        <w:t>In BG: voor natuurlijke personen is de nationaliteit en het ingezetenschap van een lidstaat van de EER of de Zwitserse Bondsstaat vereist om functies uit te oefenen die verband houden met landmeetkunde, cartografie en kadastraal onderzoek. Voor rechtspersonen is handelsregistratie uit hoofde van de wetgeving van een lidstaat van de EER of van de Zwitserse Bondsstaat vereist.</w:t>
      </w:r>
    </w:p>
    <w:p w14:paraId="1D21ADE6" w14:textId="77777777" w:rsidR="00857611" w:rsidRPr="00D84C7B" w:rsidRDefault="00857611" w:rsidP="004431B0">
      <w:pPr>
        <w:ind w:left="567"/>
        <w:rPr>
          <w:noProof/>
        </w:rPr>
      </w:pPr>
    </w:p>
    <w:p w14:paraId="301915A4" w14:textId="7E3720BD" w:rsidR="00857611" w:rsidRPr="00D84C7B" w:rsidRDefault="00570EC6" w:rsidP="004431B0">
      <w:pPr>
        <w:ind w:left="567"/>
        <w:rPr>
          <w:noProof/>
        </w:rPr>
      </w:pPr>
      <w:r>
        <w:rPr>
          <w:noProof/>
        </w:rPr>
        <w:br w:type="page"/>
        <w:t>Maatregelen:</w:t>
      </w:r>
    </w:p>
    <w:p w14:paraId="4D5FFA30" w14:textId="77777777" w:rsidR="00857611" w:rsidRPr="00D84C7B" w:rsidRDefault="00857611" w:rsidP="004431B0">
      <w:pPr>
        <w:ind w:left="567"/>
        <w:rPr>
          <w:noProof/>
        </w:rPr>
      </w:pPr>
    </w:p>
    <w:p w14:paraId="760DD375" w14:textId="77777777" w:rsidR="00857611" w:rsidRPr="00D84C7B" w:rsidRDefault="00857611" w:rsidP="004431B0">
      <w:pPr>
        <w:ind w:left="567"/>
        <w:rPr>
          <w:noProof/>
        </w:rPr>
      </w:pPr>
      <w:r>
        <w:rPr>
          <w:noProof/>
        </w:rPr>
        <w:t>BG: Wet op het kadaster en eigendomsregister; en Wet landmeetkunde en cartografie.</w:t>
      </w:r>
    </w:p>
    <w:p w14:paraId="0B762F69" w14:textId="77777777" w:rsidR="00857611" w:rsidRPr="00D84C7B" w:rsidRDefault="00857611" w:rsidP="004431B0">
      <w:pPr>
        <w:ind w:left="567"/>
        <w:rPr>
          <w:noProof/>
        </w:rPr>
      </w:pPr>
    </w:p>
    <w:p w14:paraId="50058504" w14:textId="77777777"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7ECCDB4B" w14:textId="77777777" w:rsidR="00857611" w:rsidRPr="00D84C7B" w:rsidRDefault="00857611" w:rsidP="004431B0">
      <w:pPr>
        <w:ind w:left="567"/>
        <w:rPr>
          <w:noProof/>
        </w:rPr>
      </w:pPr>
    </w:p>
    <w:p w14:paraId="1405BB38" w14:textId="77777777" w:rsidR="00857611" w:rsidRPr="00D84C7B" w:rsidRDefault="00857611" w:rsidP="004431B0">
      <w:pPr>
        <w:ind w:left="567"/>
        <w:rPr>
          <w:noProof/>
        </w:rPr>
      </w:pPr>
      <w:r>
        <w:rPr>
          <w:noProof/>
        </w:rPr>
        <w:t>In CY: nationaliteitsvereiste voor het verrichten van de betrokken diensten.</w:t>
      </w:r>
    </w:p>
    <w:p w14:paraId="3AEC0745" w14:textId="77777777" w:rsidR="00857611" w:rsidRPr="00D84C7B" w:rsidRDefault="00857611" w:rsidP="004431B0">
      <w:pPr>
        <w:ind w:left="567"/>
        <w:rPr>
          <w:noProof/>
        </w:rPr>
      </w:pPr>
    </w:p>
    <w:p w14:paraId="0BDFB730" w14:textId="77777777" w:rsidR="00857611" w:rsidRPr="00D84C7B" w:rsidRDefault="00857611" w:rsidP="004431B0">
      <w:pPr>
        <w:ind w:left="567"/>
        <w:rPr>
          <w:noProof/>
        </w:rPr>
      </w:pPr>
      <w:r>
        <w:rPr>
          <w:noProof/>
        </w:rPr>
        <w:t>Maatregelen:</w:t>
      </w:r>
    </w:p>
    <w:p w14:paraId="20836D1A" w14:textId="77777777" w:rsidR="00857611" w:rsidRPr="00D84C7B" w:rsidRDefault="00857611" w:rsidP="004431B0">
      <w:pPr>
        <w:ind w:left="567"/>
        <w:rPr>
          <w:noProof/>
        </w:rPr>
      </w:pPr>
    </w:p>
    <w:p w14:paraId="6CFD4EEA" w14:textId="77777777" w:rsidR="00857611" w:rsidRPr="00D84C7B" w:rsidRDefault="00857611" w:rsidP="004431B0">
      <w:pPr>
        <w:ind w:left="567"/>
        <w:rPr>
          <w:noProof/>
        </w:rPr>
      </w:pPr>
      <w:r>
        <w:rPr>
          <w:noProof/>
        </w:rPr>
        <w:t>CY: Wet nr. </w:t>
      </w:r>
      <w:r w:rsidRPr="0030224D">
        <w:rPr>
          <w:noProof/>
        </w:rPr>
        <w:t>224</w:t>
      </w:r>
      <w:r>
        <w:rPr>
          <w:noProof/>
        </w:rPr>
        <w:t>/</w:t>
      </w:r>
      <w:r w:rsidRPr="0030224D">
        <w:rPr>
          <w:noProof/>
        </w:rPr>
        <w:t>1990</w:t>
      </w:r>
      <w:r>
        <w:rPr>
          <w:noProof/>
        </w:rPr>
        <w:t>, zoals gewijzigd.</w:t>
      </w:r>
    </w:p>
    <w:p w14:paraId="4CC96A5B" w14:textId="77777777" w:rsidR="00857611" w:rsidRPr="00D84C7B" w:rsidRDefault="00857611" w:rsidP="004431B0">
      <w:pPr>
        <w:ind w:left="567"/>
        <w:rPr>
          <w:noProof/>
        </w:rPr>
      </w:pPr>
    </w:p>
    <w:p w14:paraId="66020EEE" w14:textId="23EFF45D" w:rsidR="00857611" w:rsidRPr="00D84C7B" w:rsidRDefault="00857611" w:rsidP="004431B0">
      <w:pPr>
        <w:ind w:left="567"/>
        <w:rPr>
          <w:noProof/>
        </w:rPr>
      </w:pPr>
      <w:r>
        <w:rPr>
          <w:noProof/>
        </w:rPr>
        <w:t>Met betrekking tot liberalisering van investeringen — nationale behandeling en grensoverschrijdende handel in diensten — nationale behandeling, lokale aanwezigheid:</w:t>
      </w:r>
    </w:p>
    <w:p w14:paraId="7803B38C" w14:textId="77777777" w:rsidR="00857611" w:rsidRPr="00D84C7B" w:rsidRDefault="00857611" w:rsidP="004431B0">
      <w:pPr>
        <w:ind w:left="567"/>
        <w:rPr>
          <w:noProof/>
        </w:rPr>
      </w:pPr>
    </w:p>
    <w:p w14:paraId="410C0210" w14:textId="77777777" w:rsidR="00857611" w:rsidRPr="00D84C7B" w:rsidRDefault="00857611" w:rsidP="004431B0">
      <w:pPr>
        <w:ind w:left="567"/>
        <w:rPr>
          <w:noProof/>
        </w:rPr>
      </w:pPr>
      <w:r>
        <w:rPr>
          <w:noProof/>
        </w:rPr>
        <w:t>In FR: vestiging vereist voor exploratie en prospectie. Wetenschappelijke onderzoekers kunnen van dat vereiste worden vrijgesteld bij besluit van de minister van Wetenschappelijk Onderzoek, in overleg met de minister van Buitenlandse Zaken.</w:t>
      </w:r>
    </w:p>
    <w:p w14:paraId="04B7F190" w14:textId="77777777" w:rsidR="00857611" w:rsidRPr="00D84C7B" w:rsidRDefault="00857611" w:rsidP="004431B0">
      <w:pPr>
        <w:ind w:left="567"/>
        <w:rPr>
          <w:noProof/>
        </w:rPr>
      </w:pPr>
    </w:p>
    <w:p w14:paraId="1FBADB4F" w14:textId="77777777" w:rsidR="00857611" w:rsidRPr="00960078" w:rsidRDefault="00857611" w:rsidP="004431B0">
      <w:pPr>
        <w:ind w:left="567"/>
        <w:rPr>
          <w:noProof/>
          <w:lang w:val="fr-FR"/>
        </w:rPr>
      </w:pPr>
      <w:r w:rsidRPr="00960078">
        <w:rPr>
          <w:noProof/>
          <w:lang w:val="fr-FR"/>
        </w:rPr>
        <w:t>Maatregelen:</w:t>
      </w:r>
    </w:p>
    <w:p w14:paraId="5E7C2FCD" w14:textId="77777777" w:rsidR="00857611" w:rsidRPr="000B1ED2" w:rsidRDefault="00857611" w:rsidP="004431B0">
      <w:pPr>
        <w:ind w:left="567"/>
        <w:rPr>
          <w:noProof/>
          <w:lang w:val="fr-BE"/>
        </w:rPr>
      </w:pPr>
    </w:p>
    <w:p w14:paraId="5D42BDF6" w14:textId="77777777" w:rsidR="00857611" w:rsidRPr="00960078" w:rsidRDefault="00857611" w:rsidP="004431B0">
      <w:pPr>
        <w:ind w:left="567"/>
        <w:rPr>
          <w:noProof/>
          <w:lang w:val="fr-FR"/>
        </w:rPr>
      </w:pPr>
      <w:r w:rsidRPr="00960078">
        <w:rPr>
          <w:noProof/>
          <w:lang w:val="fr-FR"/>
        </w:rPr>
        <w:t xml:space="preserve">FR: Loi </w:t>
      </w:r>
      <w:r w:rsidRPr="0030224D">
        <w:rPr>
          <w:noProof/>
          <w:lang w:val="fr-FR"/>
        </w:rPr>
        <w:t>46</w:t>
      </w:r>
      <w:r w:rsidRPr="00960078">
        <w:rPr>
          <w:noProof/>
          <w:lang w:val="fr-FR"/>
        </w:rPr>
        <w:t>-</w:t>
      </w:r>
      <w:r w:rsidRPr="0030224D">
        <w:rPr>
          <w:noProof/>
          <w:lang w:val="fr-FR"/>
        </w:rPr>
        <w:t>942</w:t>
      </w:r>
      <w:r w:rsidRPr="00960078">
        <w:rPr>
          <w:noProof/>
          <w:lang w:val="fr-FR"/>
        </w:rPr>
        <w:t xml:space="preserve"> du </w:t>
      </w:r>
      <w:r w:rsidRPr="0030224D">
        <w:rPr>
          <w:noProof/>
          <w:lang w:val="fr-FR"/>
        </w:rPr>
        <w:t>7</w:t>
      </w:r>
      <w:r w:rsidRPr="00960078">
        <w:rPr>
          <w:noProof/>
          <w:lang w:val="fr-FR"/>
        </w:rPr>
        <w:t xml:space="preserve"> mai </w:t>
      </w:r>
      <w:r w:rsidRPr="0030224D">
        <w:rPr>
          <w:noProof/>
          <w:lang w:val="fr-FR"/>
        </w:rPr>
        <w:t>1946</w:t>
      </w:r>
      <w:r w:rsidRPr="00960078">
        <w:rPr>
          <w:noProof/>
          <w:lang w:val="fr-FR"/>
        </w:rPr>
        <w:t xml:space="preserve"> en décret n°</w:t>
      </w:r>
      <w:r w:rsidRPr="0030224D">
        <w:rPr>
          <w:noProof/>
          <w:lang w:val="fr-FR"/>
        </w:rPr>
        <w:t>71</w:t>
      </w:r>
      <w:r w:rsidRPr="00960078">
        <w:rPr>
          <w:noProof/>
          <w:lang w:val="fr-FR"/>
        </w:rPr>
        <w:t>-</w:t>
      </w:r>
      <w:r w:rsidRPr="0030224D">
        <w:rPr>
          <w:noProof/>
          <w:lang w:val="fr-FR"/>
        </w:rPr>
        <w:t>360</w:t>
      </w:r>
      <w:r w:rsidRPr="00960078">
        <w:rPr>
          <w:noProof/>
          <w:lang w:val="fr-FR"/>
        </w:rPr>
        <w:t xml:space="preserve"> du </w:t>
      </w:r>
      <w:r w:rsidRPr="0030224D">
        <w:rPr>
          <w:noProof/>
          <w:lang w:val="fr-FR"/>
        </w:rPr>
        <w:t>6</w:t>
      </w:r>
      <w:r w:rsidRPr="00960078">
        <w:rPr>
          <w:noProof/>
          <w:lang w:val="fr-FR"/>
        </w:rPr>
        <w:t xml:space="preserve"> mai </w:t>
      </w:r>
      <w:r w:rsidRPr="0030224D">
        <w:rPr>
          <w:noProof/>
          <w:lang w:val="fr-FR"/>
        </w:rPr>
        <w:t>1971</w:t>
      </w:r>
      <w:r w:rsidRPr="00960078">
        <w:rPr>
          <w:noProof/>
          <w:lang w:val="fr-FR"/>
        </w:rPr>
        <w:t>.</w:t>
      </w:r>
    </w:p>
    <w:p w14:paraId="647E752F" w14:textId="77777777" w:rsidR="00857611" w:rsidRPr="000B1ED2" w:rsidRDefault="00857611" w:rsidP="004431B0">
      <w:pPr>
        <w:ind w:left="567"/>
        <w:rPr>
          <w:noProof/>
          <w:lang w:val="fr-BE"/>
        </w:rPr>
      </w:pPr>
    </w:p>
    <w:p w14:paraId="62627EB6" w14:textId="0F3A5813" w:rsidR="00857611" w:rsidRPr="00D84C7B" w:rsidRDefault="00570EC6" w:rsidP="004431B0">
      <w:pPr>
        <w:ind w:left="567"/>
        <w:rPr>
          <w:noProof/>
        </w:rPr>
      </w:pPr>
      <w:r w:rsidRPr="00960078">
        <w:rPr>
          <w:noProof/>
        </w:rPr>
        <w:br w:type="page"/>
      </w:r>
      <w:r>
        <w:rPr>
          <w:noProof/>
        </w:rPr>
        <w:t>Met betrekking tot liberalisering van investeringen — nationale behandeling en grensoverschrijdende handel in diensten — nationale behandeling, lokale aanwezigheid:</w:t>
      </w:r>
    </w:p>
    <w:p w14:paraId="77A408DF" w14:textId="77777777" w:rsidR="00857611" w:rsidRPr="00D84C7B" w:rsidRDefault="00857611" w:rsidP="004431B0">
      <w:pPr>
        <w:ind w:left="567"/>
        <w:rPr>
          <w:noProof/>
        </w:rPr>
      </w:pPr>
    </w:p>
    <w:p w14:paraId="6AF53D68" w14:textId="77777777" w:rsidR="00857611" w:rsidRPr="00D84C7B" w:rsidRDefault="00857611" w:rsidP="004431B0">
      <w:pPr>
        <w:ind w:left="567"/>
        <w:rPr>
          <w:noProof/>
        </w:rPr>
      </w:pPr>
      <w:r>
        <w:rPr>
          <w:noProof/>
        </w:rPr>
        <w:t>In HR: diensten van elementair geologisch, geodetisch mijnbouwadvies, evenals bijbehorende adviesdiensten op het gebied van milieubescherming, kunnen op het grondgebied van Kroatië uitsluitend in samenwerking met en/of door binnenlandse rechtspersonen worden verricht.</w:t>
      </w:r>
    </w:p>
    <w:p w14:paraId="5D41BC49" w14:textId="77777777" w:rsidR="00857611" w:rsidRPr="00D84C7B" w:rsidRDefault="00857611" w:rsidP="004431B0">
      <w:pPr>
        <w:ind w:left="567"/>
        <w:rPr>
          <w:noProof/>
        </w:rPr>
      </w:pPr>
    </w:p>
    <w:p w14:paraId="3DE11FF3" w14:textId="77777777" w:rsidR="00857611" w:rsidRPr="00D84C7B" w:rsidRDefault="00857611" w:rsidP="004431B0">
      <w:pPr>
        <w:ind w:left="567"/>
        <w:rPr>
          <w:noProof/>
        </w:rPr>
      </w:pPr>
      <w:r>
        <w:rPr>
          <w:noProof/>
        </w:rPr>
        <w:t>Maatregelen:</w:t>
      </w:r>
    </w:p>
    <w:p w14:paraId="0093888B" w14:textId="77777777" w:rsidR="00857611" w:rsidRPr="00D84C7B" w:rsidRDefault="00857611" w:rsidP="004431B0">
      <w:pPr>
        <w:ind w:left="567"/>
        <w:rPr>
          <w:noProof/>
        </w:rPr>
      </w:pPr>
    </w:p>
    <w:p w14:paraId="36E9F91D" w14:textId="0CCCFE86" w:rsidR="00857611" w:rsidRPr="00D84C7B" w:rsidRDefault="00857611" w:rsidP="004431B0">
      <w:pPr>
        <w:ind w:left="567"/>
        <w:rPr>
          <w:noProof/>
        </w:rPr>
      </w:pPr>
      <w:r>
        <w:rPr>
          <w:noProof/>
        </w:rPr>
        <w:t>HR: Verordening inzake voorschriften voor de afgifte van goedkeuringen aan rechtspersonen voor het verrichten van professionele activiteiten op het gebied van milieubescherming (OG No. </w:t>
      </w:r>
      <w:r w:rsidRPr="0030224D">
        <w:rPr>
          <w:noProof/>
        </w:rPr>
        <w:t>57</w:t>
      </w:r>
      <w:r>
        <w:rPr>
          <w:noProof/>
        </w:rPr>
        <w:t>/</w:t>
      </w:r>
      <w:r w:rsidRPr="0030224D">
        <w:rPr>
          <w:noProof/>
        </w:rPr>
        <w:t>10</w:t>
      </w:r>
      <w:r>
        <w:rPr>
          <w:noProof/>
        </w:rPr>
        <w:t>), artikelen</w:t>
      </w:r>
      <w:r w:rsidR="008017CD">
        <w:rPr>
          <w:noProof/>
        </w:rPr>
        <w:t> </w:t>
      </w:r>
      <w:r w:rsidRPr="0030224D">
        <w:rPr>
          <w:noProof/>
        </w:rPr>
        <w:t>32</w:t>
      </w:r>
      <w:r>
        <w:rPr>
          <w:noProof/>
        </w:rPr>
        <w:t>-</w:t>
      </w:r>
      <w:r w:rsidRPr="0030224D">
        <w:rPr>
          <w:noProof/>
        </w:rPr>
        <w:t>35</w:t>
      </w:r>
      <w:r>
        <w:rPr>
          <w:noProof/>
        </w:rPr>
        <w:t>.</w:t>
      </w:r>
    </w:p>
    <w:p w14:paraId="4906A55A" w14:textId="77777777" w:rsidR="00857611" w:rsidRPr="00D84C7B" w:rsidRDefault="00857611" w:rsidP="00570EC6">
      <w:pPr>
        <w:rPr>
          <w:noProof/>
        </w:rPr>
      </w:pPr>
    </w:p>
    <w:p w14:paraId="368A786A" w14:textId="3C0AB059" w:rsidR="00857611" w:rsidRPr="00D84C7B" w:rsidRDefault="00857611" w:rsidP="007320E8">
      <w:pPr>
        <w:ind w:left="567" w:hanging="567"/>
        <w:rPr>
          <w:noProof/>
        </w:rPr>
      </w:pPr>
      <w:bookmarkStart w:id="144" w:name="_Toc452570618"/>
      <w:bookmarkStart w:id="145" w:name="_Toc5371312"/>
      <w:r>
        <w:rPr>
          <w:noProof/>
        </w:rPr>
        <w:t>f)</w:t>
      </w:r>
      <w:r>
        <w:rPr>
          <w:noProof/>
        </w:rPr>
        <w:tab/>
        <w:t>Diensten in verband met de landbouw</w:t>
      </w:r>
      <w:bookmarkEnd w:id="144"/>
      <w:r>
        <w:rPr>
          <w:noProof/>
        </w:rPr>
        <w:t xml:space="preserve"> (deel van CPC</w:t>
      </w:r>
      <w:r w:rsidR="008017CD">
        <w:rPr>
          <w:noProof/>
        </w:rPr>
        <w:t> </w:t>
      </w:r>
      <w:r w:rsidRPr="0030224D">
        <w:rPr>
          <w:noProof/>
        </w:rPr>
        <w:t>88</w:t>
      </w:r>
      <w:r>
        <w:rPr>
          <w:noProof/>
        </w:rPr>
        <w:t>)</w:t>
      </w:r>
      <w:bookmarkEnd w:id="145"/>
    </w:p>
    <w:p w14:paraId="793A5445" w14:textId="77777777" w:rsidR="00857611" w:rsidRPr="00D84C7B" w:rsidRDefault="00857611" w:rsidP="007320E8">
      <w:pPr>
        <w:rPr>
          <w:noProof/>
        </w:rPr>
      </w:pPr>
    </w:p>
    <w:p w14:paraId="4DBFCC22" w14:textId="4C517DC9" w:rsidR="00857611" w:rsidRPr="00D84C7B" w:rsidRDefault="00857611" w:rsidP="004431B0">
      <w:pPr>
        <w:ind w:left="567"/>
        <w:rPr>
          <w:noProof/>
        </w:rPr>
      </w:pPr>
      <w:r>
        <w:rPr>
          <w:noProof/>
        </w:rPr>
        <w:t>Met betrekking tot liberalisering van investeringen — nationale behandeling en grensoverschrijdende handel in diensten — nationale behandeling, meestbegunstigingsbehandeling, lokale aanwezigheid:</w:t>
      </w:r>
    </w:p>
    <w:p w14:paraId="520711F0" w14:textId="77777777" w:rsidR="00857611" w:rsidRPr="00D84C7B" w:rsidRDefault="00857611" w:rsidP="004431B0">
      <w:pPr>
        <w:ind w:left="567"/>
        <w:rPr>
          <w:noProof/>
        </w:rPr>
      </w:pPr>
    </w:p>
    <w:p w14:paraId="7447F901" w14:textId="77777777" w:rsidR="00857611" w:rsidRPr="00D84C7B" w:rsidRDefault="00857611" w:rsidP="004431B0">
      <w:pPr>
        <w:ind w:left="567"/>
        <w:rPr>
          <w:noProof/>
        </w:rPr>
      </w:pPr>
      <w:r>
        <w:rPr>
          <w:noProof/>
        </w:rPr>
        <w:t>In IT: voor biologen, chemisch analisten, landbouwkundigen en “periti agrari” zijn ingezetenschap en inschrijving in het beroepsregister vereist. Onderdanen van derde landen kunnen zich laten inschrijven op voorwaarde van wederkerigheid.</w:t>
      </w:r>
    </w:p>
    <w:p w14:paraId="08288CE2" w14:textId="77777777" w:rsidR="00857611" w:rsidRPr="00D84C7B" w:rsidRDefault="00857611" w:rsidP="004431B0">
      <w:pPr>
        <w:ind w:left="567"/>
        <w:rPr>
          <w:noProof/>
        </w:rPr>
      </w:pPr>
    </w:p>
    <w:p w14:paraId="16B174C6" w14:textId="77777777" w:rsidR="00857611" w:rsidRPr="00D84C7B" w:rsidRDefault="00857611" w:rsidP="004431B0">
      <w:pPr>
        <w:ind w:left="567"/>
        <w:rPr>
          <w:noProof/>
        </w:rPr>
      </w:pPr>
      <w:r>
        <w:rPr>
          <w:noProof/>
        </w:rPr>
        <w:t>Maatregelen:</w:t>
      </w:r>
    </w:p>
    <w:p w14:paraId="30D98C06" w14:textId="77777777" w:rsidR="00857611" w:rsidRPr="00D84C7B" w:rsidRDefault="00857611" w:rsidP="004431B0">
      <w:pPr>
        <w:ind w:left="567"/>
        <w:rPr>
          <w:noProof/>
        </w:rPr>
      </w:pPr>
    </w:p>
    <w:p w14:paraId="24DD8F95" w14:textId="31BBB3A8" w:rsidR="00857611" w:rsidRPr="00D84C7B" w:rsidRDefault="00857611" w:rsidP="004431B0">
      <w:pPr>
        <w:ind w:left="567"/>
        <w:rPr>
          <w:noProof/>
        </w:rPr>
      </w:pPr>
      <w:r>
        <w:rPr>
          <w:noProof/>
        </w:rPr>
        <w:t xml:space="preserve">IT: biologen en chemisch analisten: Wet </w:t>
      </w:r>
      <w:r w:rsidRPr="0030224D">
        <w:rPr>
          <w:noProof/>
        </w:rPr>
        <w:t>396</w:t>
      </w:r>
      <w:r>
        <w:rPr>
          <w:noProof/>
        </w:rPr>
        <w:t>/</w:t>
      </w:r>
      <w:r w:rsidRPr="0030224D">
        <w:rPr>
          <w:noProof/>
        </w:rPr>
        <w:t>1967</w:t>
      </w:r>
      <w:r>
        <w:rPr>
          <w:noProof/>
        </w:rPr>
        <w:t xml:space="preserve"> betreffende het beroep van bioloog; en Koninklijk Besluit </w:t>
      </w:r>
      <w:r w:rsidRPr="0030224D">
        <w:rPr>
          <w:noProof/>
        </w:rPr>
        <w:t>842</w:t>
      </w:r>
      <w:r>
        <w:rPr>
          <w:noProof/>
        </w:rPr>
        <w:t>/</w:t>
      </w:r>
      <w:r w:rsidRPr="0030224D">
        <w:rPr>
          <w:noProof/>
        </w:rPr>
        <w:t>1928</w:t>
      </w:r>
      <w:r>
        <w:rPr>
          <w:noProof/>
        </w:rPr>
        <w:t xml:space="preserve"> betreffende het beroep van chemisch analist.</w:t>
      </w:r>
    </w:p>
    <w:p w14:paraId="62DA12F4" w14:textId="77777777" w:rsidR="00857611" w:rsidRPr="00D84C7B" w:rsidRDefault="00857611" w:rsidP="004431B0">
      <w:pPr>
        <w:ind w:left="567"/>
        <w:rPr>
          <w:noProof/>
        </w:rPr>
      </w:pPr>
    </w:p>
    <w:p w14:paraId="631613F3" w14:textId="081828EF" w:rsidR="00857611" w:rsidRPr="00D84C7B" w:rsidRDefault="007320E8" w:rsidP="004431B0">
      <w:pPr>
        <w:ind w:left="567"/>
        <w:rPr>
          <w:noProof/>
        </w:rPr>
      </w:pPr>
      <w:r>
        <w:rPr>
          <w:noProof/>
        </w:rPr>
        <w:br w:type="page"/>
        <w:t>Met betrekking tot liberalisering van investeringen — meestbegunstigingsbehandeling en grensoverschrijdende handel in diensten — meestbegunstigingsbehandeling:</w:t>
      </w:r>
    </w:p>
    <w:p w14:paraId="61082E09" w14:textId="77777777" w:rsidR="00857611" w:rsidRPr="00D84C7B" w:rsidRDefault="00857611" w:rsidP="004431B0">
      <w:pPr>
        <w:ind w:left="567"/>
        <w:rPr>
          <w:noProof/>
        </w:rPr>
      </w:pPr>
    </w:p>
    <w:p w14:paraId="11DB0A88" w14:textId="77777777" w:rsidR="00857611" w:rsidRPr="00D84C7B" w:rsidRDefault="00857611" w:rsidP="004431B0">
      <w:pPr>
        <w:ind w:left="567"/>
        <w:rPr>
          <w:noProof/>
        </w:rPr>
      </w:pPr>
      <w:r>
        <w:rPr>
          <w:noProof/>
        </w:rPr>
        <w:t>In PT: de beroepen bioloog, chemisch analist en landbouwkundige zijn voorbehouden aan natuurlijke personen. Voor onderdanen van derde landen geldt een wederkerigheidsregeling voor ingenieurs en technisch ingenieurs (en niet een nationaliteitsvereiste). Voor biologen geldt noch een nationaliteitsvereiste noch een wederkerigheidsvereiste.</w:t>
      </w:r>
    </w:p>
    <w:p w14:paraId="1B2FAF2B" w14:textId="77777777" w:rsidR="00857611" w:rsidRPr="00D84C7B" w:rsidRDefault="00857611" w:rsidP="004431B0">
      <w:pPr>
        <w:ind w:left="567"/>
        <w:rPr>
          <w:noProof/>
        </w:rPr>
      </w:pPr>
    </w:p>
    <w:p w14:paraId="0F5FBB19" w14:textId="77777777" w:rsidR="00857611" w:rsidRPr="00D84C7B" w:rsidRDefault="00857611" w:rsidP="004431B0">
      <w:pPr>
        <w:ind w:left="567"/>
        <w:rPr>
          <w:noProof/>
        </w:rPr>
      </w:pPr>
      <w:r>
        <w:rPr>
          <w:noProof/>
        </w:rPr>
        <w:t>Maatregelen:</w:t>
      </w:r>
    </w:p>
    <w:p w14:paraId="66996394" w14:textId="77777777" w:rsidR="00857611" w:rsidRPr="00D84C7B" w:rsidRDefault="00857611" w:rsidP="004431B0">
      <w:pPr>
        <w:ind w:left="567"/>
        <w:rPr>
          <w:noProof/>
        </w:rPr>
      </w:pPr>
    </w:p>
    <w:p w14:paraId="258E1922" w14:textId="062C02F3" w:rsidR="00857611" w:rsidRPr="00960078" w:rsidRDefault="00857611" w:rsidP="004431B0">
      <w:pPr>
        <w:ind w:left="567"/>
        <w:rPr>
          <w:noProof/>
          <w:lang w:val="de-DE"/>
        </w:rPr>
      </w:pPr>
      <w:r>
        <w:rPr>
          <w:noProof/>
        </w:rPr>
        <w:t xml:space="preserve">PT: Wetsbesluit </w:t>
      </w:r>
      <w:r w:rsidRPr="0030224D">
        <w:rPr>
          <w:noProof/>
        </w:rPr>
        <w:t>119</w:t>
      </w:r>
      <w:r>
        <w:rPr>
          <w:noProof/>
        </w:rPr>
        <w:t>/</w:t>
      </w:r>
      <w:r w:rsidRPr="0030224D">
        <w:rPr>
          <w:noProof/>
        </w:rPr>
        <w:t>92</w:t>
      </w:r>
      <w:r>
        <w:rPr>
          <w:noProof/>
        </w:rPr>
        <w:t xml:space="preserve"> alterado p/ Lei </w:t>
      </w:r>
      <w:r w:rsidRPr="0030224D">
        <w:rPr>
          <w:noProof/>
        </w:rPr>
        <w:t>123</w:t>
      </w:r>
      <w:r>
        <w:rPr>
          <w:noProof/>
        </w:rPr>
        <w:t>/</w:t>
      </w:r>
      <w:r w:rsidRPr="0030224D">
        <w:rPr>
          <w:noProof/>
        </w:rPr>
        <w:t>2015</w:t>
      </w:r>
      <w:r>
        <w:rPr>
          <w:noProof/>
        </w:rPr>
        <w:t>,</w:t>
      </w:r>
      <w:r w:rsidR="008017CD">
        <w:rPr>
          <w:noProof/>
        </w:rPr>
        <w:t xml:space="preserve"> </w:t>
      </w:r>
      <w:r w:rsidRPr="0030224D">
        <w:rPr>
          <w:noProof/>
        </w:rPr>
        <w:t>2</w:t>
      </w:r>
      <w:r>
        <w:rPr>
          <w:noProof/>
        </w:rPr>
        <w:t xml:space="preserve"> set. </w:t>
      </w:r>
      <w:r w:rsidRPr="00960078">
        <w:rPr>
          <w:noProof/>
          <w:lang w:val="de-DE"/>
        </w:rPr>
        <w:t>(Ordem Engenheiros);</w:t>
      </w:r>
    </w:p>
    <w:p w14:paraId="11F7065C" w14:textId="77777777" w:rsidR="007320E8" w:rsidRPr="000B1ED2" w:rsidRDefault="007320E8" w:rsidP="004431B0">
      <w:pPr>
        <w:ind w:left="567"/>
        <w:rPr>
          <w:noProof/>
          <w:lang w:val="pt-PT"/>
        </w:rPr>
      </w:pPr>
    </w:p>
    <w:p w14:paraId="5766E433" w14:textId="632E45A3" w:rsidR="00857611" w:rsidRPr="000B1ED2" w:rsidRDefault="00857611" w:rsidP="004431B0">
      <w:pPr>
        <w:ind w:left="567"/>
        <w:rPr>
          <w:noProof/>
        </w:rPr>
      </w:pPr>
      <w:r w:rsidRPr="00960078">
        <w:rPr>
          <w:noProof/>
          <w:lang w:val="de-DE"/>
        </w:rPr>
        <w:t xml:space="preserve">Wet </w:t>
      </w:r>
      <w:r w:rsidRPr="0030224D">
        <w:rPr>
          <w:noProof/>
          <w:lang w:val="de-DE"/>
        </w:rPr>
        <w:t>47</w:t>
      </w:r>
      <w:r w:rsidRPr="00960078">
        <w:rPr>
          <w:noProof/>
          <w:lang w:val="de-DE"/>
        </w:rPr>
        <w:t>/</w:t>
      </w:r>
      <w:r w:rsidRPr="0030224D">
        <w:rPr>
          <w:noProof/>
          <w:lang w:val="de-DE"/>
        </w:rPr>
        <w:t>2011</w:t>
      </w:r>
      <w:r w:rsidRPr="00960078">
        <w:rPr>
          <w:noProof/>
          <w:lang w:val="de-DE"/>
        </w:rPr>
        <w:t xml:space="preserve"> alterado p/ Lei </w:t>
      </w:r>
      <w:r w:rsidRPr="0030224D">
        <w:rPr>
          <w:noProof/>
          <w:lang w:val="de-DE"/>
        </w:rPr>
        <w:t>157</w:t>
      </w:r>
      <w:r w:rsidRPr="00960078">
        <w:rPr>
          <w:noProof/>
          <w:lang w:val="de-DE"/>
        </w:rPr>
        <w:t>/</w:t>
      </w:r>
      <w:r w:rsidRPr="0030224D">
        <w:rPr>
          <w:noProof/>
          <w:lang w:val="de-DE"/>
        </w:rPr>
        <w:t>2015</w:t>
      </w:r>
      <w:r w:rsidRPr="00960078">
        <w:rPr>
          <w:noProof/>
          <w:lang w:val="de-DE"/>
        </w:rPr>
        <w:t>,</w:t>
      </w:r>
      <w:r w:rsidR="008017CD">
        <w:rPr>
          <w:noProof/>
          <w:lang w:val="de-DE"/>
        </w:rPr>
        <w:t xml:space="preserve"> </w:t>
      </w:r>
      <w:r w:rsidRPr="0030224D">
        <w:rPr>
          <w:noProof/>
          <w:lang w:val="de-DE"/>
        </w:rPr>
        <w:t>17</w:t>
      </w:r>
      <w:r w:rsidRPr="00960078">
        <w:rPr>
          <w:noProof/>
          <w:lang w:val="de-DE"/>
        </w:rPr>
        <w:t xml:space="preserve"> set. </w:t>
      </w:r>
      <w:r>
        <w:rPr>
          <w:noProof/>
        </w:rPr>
        <w:t>(Ordem dos Engenheiros Técnicos); en</w:t>
      </w:r>
    </w:p>
    <w:p w14:paraId="59750A3F" w14:textId="77777777" w:rsidR="007320E8" w:rsidRPr="000B1ED2" w:rsidRDefault="007320E8" w:rsidP="004431B0">
      <w:pPr>
        <w:ind w:left="567"/>
        <w:rPr>
          <w:noProof/>
          <w:lang w:val="pt-PT"/>
        </w:rPr>
      </w:pPr>
    </w:p>
    <w:p w14:paraId="214D50DF" w14:textId="127AAE60" w:rsidR="00857611" w:rsidRPr="000B1ED2" w:rsidRDefault="00857611" w:rsidP="004431B0">
      <w:pPr>
        <w:ind w:left="567"/>
        <w:rPr>
          <w:noProof/>
        </w:rPr>
      </w:pPr>
      <w:r>
        <w:rPr>
          <w:noProof/>
        </w:rPr>
        <w:t xml:space="preserve">Wetsbesluit </w:t>
      </w:r>
      <w:r w:rsidRPr="0030224D">
        <w:rPr>
          <w:noProof/>
        </w:rPr>
        <w:t>183</w:t>
      </w:r>
      <w:r>
        <w:rPr>
          <w:noProof/>
        </w:rPr>
        <w:t>/</w:t>
      </w:r>
      <w:r w:rsidRPr="0030224D">
        <w:rPr>
          <w:noProof/>
        </w:rPr>
        <w:t>98</w:t>
      </w:r>
      <w:r>
        <w:rPr>
          <w:noProof/>
        </w:rPr>
        <w:t xml:space="preserve"> alterado p/ Lei </w:t>
      </w:r>
      <w:r w:rsidRPr="0030224D">
        <w:rPr>
          <w:noProof/>
        </w:rPr>
        <w:t>159</w:t>
      </w:r>
      <w:r>
        <w:rPr>
          <w:noProof/>
        </w:rPr>
        <w:t>/</w:t>
      </w:r>
      <w:r w:rsidRPr="0030224D">
        <w:rPr>
          <w:noProof/>
        </w:rPr>
        <w:t>2015</w:t>
      </w:r>
      <w:r>
        <w:rPr>
          <w:noProof/>
        </w:rPr>
        <w:t>,</w:t>
      </w:r>
      <w:r w:rsidR="008017CD">
        <w:rPr>
          <w:noProof/>
        </w:rPr>
        <w:t xml:space="preserve"> </w:t>
      </w:r>
      <w:r w:rsidRPr="0030224D">
        <w:rPr>
          <w:noProof/>
        </w:rPr>
        <w:t>18</w:t>
      </w:r>
      <w:r>
        <w:rPr>
          <w:noProof/>
        </w:rPr>
        <w:t xml:space="preserve"> set. (Ordem dos Biólogos).</w:t>
      </w:r>
    </w:p>
    <w:p w14:paraId="2E243469" w14:textId="77777777" w:rsidR="00857611" w:rsidRPr="000B1ED2" w:rsidRDefault="00857611" w:rsidP="007320E8">
      <w:pPr>
        <w:rPr>
          <w:noProof/>
        </w:rPr>
      </w:pPr>
      <w:bookmarkStart w:id="146" w:name="_Toc5371313"/>
    </w:p>
    <w:p w14:paraId="3DFB58DE" w14:textId="77777777" w:rsidR="00857611" w:rsidRPr="000B1ED2" w:rsidRDefault="00857611" w:rsidP="007320E8">
      <w:pPr>
        <w:ind w:left="567" w:hanging="567"/>
        <w:rPr>
          <w:noProof/>
        </w:rPr>
      </w:pPr>
      <w:bookmarkStart w:id="147" w:name="_Toc452570619"/>
      <w:r>
        <w:rPr>
          <w:noProof/>
        </w:rPr>
        <w:t>g)</w:t>
      </w:r>
      <w:r>
        <w:rPr>
          <w:noProof/>
        </w:rPr>
        <w:tab/>
        <w:t>Beveiligingsdiensten</w:t>
      </w:r>
      <w:bookmarkEnd w:id="147"/>
      <w:r>
        <w:rPr>
          <w:noProof/>
        </w:rPr>
        <w:t xml:space="preserve"> (CPC </w:t>
      </w:r>
      <w:r w:rsidRPr="0030224D">
        <w:rPr>
          <w:noProof/>
        </w:rPr>
        <w:t>87302</w:t>
      </w:r>
      <w:r>
        <w:rPr>
          <w:noProof/>
        </w:rPr>
        <w:t xml:space="preserve">, </w:t>
      </w:r>
      <w:r w:rsidRPr="0030224D">
        <w:rPr>
          <w:noProof/>
        </w:rPr>
        <w:t>87303</w:t>
      </w:r>
      <w:r>
        <w:rPr>
          <w:noProof/>
        </w:rPr>
        <w:t xml:space="preserve">, </w:t>
      </w:r>
      <w:r w:rsidRPr="0030224D">
        <w:rPr>
          <w:noProof/>
        </w:rPr>
        <w:t>87304</w:t>
      </w:r>
      <w:r>
        <w:rPr>
          <w:noProof/>
        </w:rPr>
        <w:t xml:space="preserve">, </w:t>
      </w:r>
      <w:r w:rsidRPr="0030224D">
        <w:rPr>
          <w:noProof/>
        </w:rPr>
        <w:t>87305</w:t>
      </w:r>
      <w:r>
        <w:rPr>
          <w:noProof/>
        </w:rPr>
        <w:t xml:space="preserve">, </w:t>
      </w:r>
      <w:r w:rsidRPr="0030224D">
        <w:rPr>
          <w:noProof/>
        </w:rPr>
        <w:t>87309</w:t>
      </w:r>
      <w:r>
        <w:rPr>
          <w:noProof/>
        </w:rPr>
        <w:t>)</w:t>
      </w:r>
      <w:bookmarkEnd w:id="146"/>
    </w:p>
    <w:p w14:paraId="6E8D0361" w14:textId="77777777" w:rsidR="00857611" w:rsidRPr="000B1ED2" w:rsidRDefault="00857611" w:rsidP="007320E8">
      <w:pPr>
        <w:rPr>
          <w:noProof/>
          <w:lang w:val="pt-PT"/>
        </w:rPr>
      </w:pPr>
    </w:p>
    <w:p w14:paraId="32C78C10" w14:textId="5FF125CC" w:rsidR="00857611" w:rsidRPr="00D84C7B" w:rsidRDefault="00857611" w:rsidP="004431B0">
      <w:pPr>
        <w:ind w:left="567"/>
        <w:rPr>
          <w:noProof/>
        </w:rPr>
      </w:pPr>
      <w:r>
        <w:rPr>
          <w:noProof/>
        </w:rPr>
        <w:t>Met betrekking tot liberalisering van investeringen — nationale behandeling en grensoverschrijdende handel in diensten — nationale behandeling, lokale aanwezigheid:</w:t>
      </w:r>
    </w:p>
    <w:p w14:paraId="2C5503FA" w14:textId="77777777" w:rsidR="00857611" w:rsidRPr="00D84C7B" w:rsidRDefault="00857611" w:rsidP="004431B0">
      <w:pPr>
        <w:ind w:left="567"/>
        <w:rPr>
          <w:noProof/>
        </w:rPr>
      </w:pPr>
    </w:p>
    <w:p w14:paraId="54865035" w14:textId="77777777" w:rsidR="00857611" w:rsidRPr="00D84C7B" w:rsidRDefault="00857611" w:rsidP="004431B0">
      <w:pPr>
        <w:ind w:left="567"/>
        <w:rPr>
          <w:noProof/>
        </w:rPr>
      </w:pPr>
      <w:r>
        <w:rPr>
          <w:noProof/>
        </w:rPr>
        <w:t>In IT: voor de noodzakelijke vergunning voor beveiligings- en bewakingsdiensten en waardetransporten is de nationaliteit van een lidstaat en ingezetenschap vereist.</w:t>
      </w:r>
    </w:p>
    <w:p w14:paraId="3FBFD88C" w14:textId="77777777" w:rsidR="00857611" w:rsidRPr="00D84C7B" w:rsidRDefault="00857611" w:rsidP="004431B0">
      <w:pPr>
        <w:ind w:left="567"/>
        <w:rPr>
          <w:noProof/>
        </w:rPr>
      </w:pPr>
    </w:p>
    <w:p w14:paraId="3DE33DCA" w14:textId="4143E5A4" w:rsidR="00857611" w:rsidRPr="00D84C7B" w:rsidRDefault="007320E8" w:rsidP="004431B0">
      <w:pPr>
        <w:ind w:left="567"/>
        <w:rPr>
          <w:noProof/>
        </w:rPr>
      </w:pPr>
      <w:r>
        <w:rPr>
          <w:noProof/>
        </w:rPr>
        <w:br w:type="page"/>
        <w:t>In PT: buitenlandse dienstverleners mogen geen beveiligingsdiensten op grensoverschrijdende basis verlenen.</w:t>
      </w:r>
    </w:p>
    <w:p w14:paraId="51C63A6F" w14:textId="77777777" w:rsidR="00857611" w:rsidRPr="00D84C7B" w:rsidRDefault="00857611" w:rsidP="004431B0">
      <w:pPr>
        <w:ind w:left="567"/>
        <w:rPr>
          <w:noProof/>
        </w:rPr>
      </w:pPr>
    </w:p>
    <w:p w14:paraId="3CBC9C2D" w14:textId="77777777" w:rsidR="00857611" w:rsidRPr="00D84C7B" w:rsidRDefault="00857611" w:rsidP="004431B0">
      <w:pPr>
        <w:ind w:left="567"/>
        <w:rPr>
          <w:noProof/>
        </w:rPr>
      </w:pPr>
      <w:r>
        <w:rPr>
          <w:noProof/>
        </w:rPr>
        <w:t>Er geldt een nationaliteitsvereiste voor gespecialiseerd personeel.</w:t>
      </w:r>
    </w:p>
    <w:p w14:paraId="2AC03ABF" w14:textId="77777777" w:rsidR="00857611" w:rsidRPr="00D84C7B" w:rsidRDefault="00857611" w:rsidP="004431B0">
      <w:pPr>
        <w:ind w:left="567"/>
        <w:rPr>
          <w:noProof/>
        </w:rPr>
      </w:pPr>
    </w:p>
    <w:p w14:paraId="2B9A8768" w14:textId="77777777" w:rsidR="00857611" w:rsidRPr="00D84C7B" w:rsidRDefault="00857611" w:rsidP="004431B0">
      <w:pPr>
        <w:ind w:left="567"/>
        <w:rPr>
          <w:noProof/>
        </w:rPr>
      </w:pPr>
      <w:r>
        <w:rPr>
          <w:noProof/>
        </w:rPr>
        <w:t>Maatregelen:</w:t>
      </w:r>
    </w:p>
    <w:p w14:paraId="62496856" w14:textId="77777777" w:rsidR="00857611" w:rsidRPr="00D84C7B" w:rsidRDefault="00857611" w:rsidP="004431B0">
      <w:pPr>
        <w:ind w:left="567"/>
        <w:rPr>
          <w:noProof/>
        </w:rPr>
      </w:pPr>
    </w:p>
    <w:p w14:paraId="353496FD" w14:textId="3E7169FC" w:rsidR="00857611" w:rsidRPr="00D84C7B" w:rsidRDefault="00857611" w:rsidP="004431B0">
      <w:pPr>
        <w:ind w:left="567"/>
        <w:rPr>
          <w:noProof/>
        </w:rPr>
      </w:pPr>
      <w:r>
        <w:rPr>
          <w:noProof/>
        </w:rPr>
        <w:t xml:space="preserve">IT: Wet op de openbare veiligheid (TULPS) </w:t>
      </w:r>
      <w:r w:rsidRPr="0030224D">
        <w:rPr>
          <w:noProof/>
        </w:rPr>
        <w:t>773</w:t>
      </w:r>
      <w:r>
        <w:rPr>
          <w:noProof/>
        </w:rPr>
        <w:t>/</w:t>
      </w:r>
      <w:r w:rsidRPr="0030224D">
        <w:rPr>
          <w:noProof/>
        </w:rPr>
        <w:t>1931</w:t>
      </w:r>
      <w:r>
        <w:rPr>
          <w:noProof/>
        </w:rPr>
        <w:t>, artikelen </w:t>
      </w:r>
      <w:r w:rsidRPr="0030224D">
        <w:rPr>
          <w:noProof/>
        </w:rPr>
        <w:t>133</w:t>
      </w:r>
      <w:r>
        <w:rPr>
          <w:noProof/>
        </w:rPr>
        <w:t>-</w:t>
      </w:r>
      <w:r w:rsidRPr="0030224D">
        <w:rPr>
          <w:noProof/>
        </w:rPr>
        <w:t>141</w:t>
      </w:r>
      <w:r>
        <w:rPr>
          <w:noProof/>
        </w:rPr>
        <w:t xml:space="preserve">; Koninklijk besluit </w:t>
      </w:r>
      <w:r w:rsidRPr="0030224D">
        <w:rPr>
          <w:noProof/>
        </w:rPr>
        <w:t>635</w:t>
      </w:r>
      <w:r>
        <w:rPr>
          <w:noProof/>
        </w:rPr>
        <w:t>/</w:t>
      </w:r>
      <w:r w:rsidRPr="0030224D">
        <w:rPr>
          <w:noProof/>
        </w:rPr>
        <w:t>1940</w:t>
      </w:r>
      <w:r>
        <w:rPr>
          <w:noProof/>
        </w:rPr>
        <w:t>, artikel </w:t>
      </w:r>
      <w:r w:rsidRPr="0030224D">
        <w:rPr>
          <w:noProof/>
        </w:rPr>
        <w:t>257</w:t>
      </w:r>
      <w:r>
        <w:rPr>
          <w:noProof/>
        </w:rPr>
        <w:t>.</w:t>
      </w:r>
    </w:p>
    <w:p w14:paraId="3D914964" w14:textId="77777777" w:rsidR="00857611" w:rsidRPr="00D84C7B" w:rsidRDefault="00857611" w:rsidP="004431B0">
      <w:pPr>
        <w:ind w:left="567"/>
        <w:rPr>
          <w:noProof/>
        </w:rPr>
      </w:pPr>
    </w:p>
    <w:p w14:paraId="09B9673C" w14:textId="44047EC9" w:rsidR="00857611" w:rsidRPr="000B1ED2" w:rsidRDefault="00857611" w:rsidP="004431B0">
      <w:pPr>
        <w:ind w:left="567"/>
        <w:rPr>
          <w:noProof/>
        </w:rPr>
      </w:pPr>
      <w:r>
        <w:rPr>
          <w:noProof/>
        </w:rPr>
        <w:t xml:space="preserve">PT: Wet </w:t>
      </w:r>
      <w:r w:rsidRPr="0030224D">
        <w:rPr>
          <w:noProof/>
        </w:rPr>
        <w:t>34</w:t>
      </w:r>
      <w:r>
        <w:rPr>
          <w:noProof/>
        </w:rPr>
        <w:t>/</w:t>
      </w:r>
      <w:r w:rsidRPr="0030224D">
        <w:rPr>
          <w:noProof/>
        </w:rPr>
        <w:t>2013</w:t>
      </w:r>
      <w:r>
        <w:rPr>
          <w:noProof/>
        </w:rPr>
        <w:t xml:space="preserve"> alterada p/ Lei </w:t>
      </w:r>
      <w:r w:rsidRPr="0030224D">
        <w:rPr>
          <w:noProof/>
        </w:rPr>
        <w:t>46</w:t>
      </w:r>
      <w:r>
        <w:rPr>
          <w:noProof/>
        </w:rPr>
        <w:t>/</w:t>
      </w:r>
      <w:r w:rsidRPr="0030224D">
        <w:rPr>
          <w:noProof/>
        </w:rPr>
        <w:t>2019</w:t>
      </w:r>
      <w:r>
        <w:rPr>
          <w:noProof/>
        </w:rPr>
        <w:t>,</w:t>
      </w:r>
      <w:r w:rsidR="008017CD">
        <w:rPr>
          <w:noProof/>
        </w:rPr>
        <w:t xml:space="preserve"> </w:t>
      </w:r>
      <w:r w:rsidRPr="0030224D">
        <w:rPr>
          <w:noProof/>
        </w:rPr>
        <w:t>16</w:t>
      </w:r>
      <w:r>
        <w:rPr>
          <w:noProof/>
        </w:rPr>
        <w:t xml:space="preserve"> maio; en Ordonnantie </w:t>
      </w:r>
      <w:r w:rsidRPr="0030224D">
        <w:rPr>
          <w:noProof/>
        </w:rPr>
        <w:t>273</w:t>
      </w:r>
      <w:r>
        <w:rPr>
          <w:noProof/>
        </w:rPr>
        <w:t>/</w:t>
      </w:r>
      <w:r w:rsidRPr="0030224D">
        <w:rPr>
          <w:noProof/>
        </w:rPr>
        <w:t>2013</w:t>
      </w:r>
      <w:r>
        <w:rPr>
          <w:noProof/>
        </w:rPr>
        <w:t xml:space="preserve"> alterada p/ Portaria </w:t>
      </w:r>
      <w:r w:rsidRPr="0030224D">
        <w:rPr>
          <w:noProof/>
        </w:rPr>
        <w:t>106</w:t>
      </w:r>
      <w:r>
        <w:rPr>
          <w:noProof/>
        </w:rPr>
        <w:t>/</w:t>
      </w:r>
      <w:r w:rsidRPr="0030224D">
        <w:rPr>
          <w:noProof/>
        </w:rPr>
        <w:t>2015</w:t>
      </w:r>
      <w:r>
        <w:rPr>
          <w:noProof/>
        </w:rPr>
        <w:t xml:space="preserve">, </w:t>
      </w:r>
      <w:r w:rsidRPr="0030224D">
        <w:rPr>
          <w:noProof/>
        </w:rPr>
        <w:t>13</w:t>
      </w:r>
      <w:r>
        <w:rPr>
          <w:noProof/>
        </w:rPr>
        <w:t xml:space="preserve"> abril.</w:t>
      </w:r>
    </w:p>
    <w:p w14:paraId="28BA1D79" w14:textId="77777777" w:rsidR="00857611" w:rsidRPr="000B1ED2" w:rsidRDefault="00857611" w:rsidP="004431B0">
      <w:pPr>
        <w:ind w:left="567"/>
        <w:rPr>
          <w:noProof/>
          <w:lang w:val="pt-PT"/>
        </w:rPr>
      </w:pPr>
    </w:p>
    <w:p w14:paraId="07097909" w14:textId="77777777"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lokale aanwezigheid:</w:t>
      </w:r>
    </w:p>
    <w:p w14:paraId="11750C17" w14:textId="77777777" w:rsidR="00857611" w:rsidRPr="00D84C7B" w:rsidRDefault="00857611" w:rsidP="004431B0">
      <w:pPr>
        <w:ind w:left="567"/>
        <w:rPr>
          <w:noProof/>
        </w:rPr>
      </w:pPr>
    </w:p>
    <w:p w14:paraId="525D7C36" w14:textId="77777777" w:rsidR="00857611" w:rsidRPr="00D84C7B" w:rsidRDefault="00857611" w:rsidP="004431B0">
      <w:pPr>
        <w:ind w:left="567"/>
        <w:rPr>
          <w:noProof/>
        </w:rPr>
      </w:pPr>
      <w:r>
        <w:rPr>
          <w:noProof/>
        </w:rPr>
        <w:t>In DK: ingezetenschapsvereiste voor individuele personen die een vergunning aanvragen voor het verlenen van beveiligingsdiensten.</w:t>
      </w:r>
    </w:p>
    <w:p w14:paraId="677303C0" w14:textId="77777777" w:rsidR="00857611" w:rsidRPr="00D84C7B" w:rsidRDefault="00857611" w:rsidP="004431B0">
      <w:pPr>
        <w:ind w:left="567"/>
        <w:rPr>
          <w:noProof/>
        </w:rPr>
      </w:pPr>
    </w:p>
    <w:p w14:paraId="4263B850" w14:textId="77777777" w:rsidR="00857611" w:rsidRPr="00D84C7B" w:rsidRDefault="00857611" w:rsidP="004431B0">
      <w:pPr>
        <w:ind w:left="567"/>
        <w:rPr>
          <w:noProof/>
        </w:rPr>
      </w:pPr>
      <w:r>
        <w:rPr>
          <w:noProof/>
        </w:rPr>
        <w:t>Er is ook een ingezetenschapsvereiste voor managers en voor de meerderheid van de raad van bestuur van een rechtsentiteit die een vergunning aanvraagt voor het verlenen van beveiligingsdiensten. Ingezetenschap is evenwel niet vereist voor het management en voor raden van bestuur wanneer dat voortvloeit uit internationale verdragen of instructies van de minister van Justitie.</w:t>
      </w:r>
    </w:p>
    <w:p w14:paraId="06A2AD8E" w14:textId="77777777" w:rsidR="00857611" w:rsidRPr="00D84C7B" w:rsidRDefault="00857611" w:rsidP="004431B0">
      <w:pPr>
        <w:ind w:left="567"/>
        <w:rPr>
          <w:noProof/>
        </w:rPr>
      </w:pPr>
    </w:p>
    <w:p w14:paraId="29E8E7EB" w14:textId="4DF2471E" w:rsidR="00857611" w:rsidRPr="000B1ED2" w:rsidRDefault="007320E8" w:rsidP="004431B0">
      <w:pPr>
        <w:ind w:left="567"/>
        <w:rPr>
          <w:noProof/>
        </w:rPr>
      </w:pPr>
      <w:r>
        <w:rPr>
          <w:noProof/>
        </w:rPr>
        <w:br w:type="page"/>
        <w:t>Maatregelen:</w:t>
      </w:r>
    </w:p>
    <w:p w14:paraId="6715F936" w14:textId="77777777" w:rsidR="00857611" w:rsidRPr="000B1ED2" w:rsidRDefault="00857611" w:rsidP="004431B0">
      <w:pPr>
        <w:ind w:left="567"/>
        <w:rPr>
          <w:noProof/>
          <w:lang w:val="da-DK"/>
        </w:rPr>
      </w:pPr>
    </w:p>
    <w:p w14:paraId="51067A76" w14:textId="77777777" w:rsidR="00857611" w:rsidRPr="000B1ED2" w:rsidRDefault="00857611" w:rsidP="004431B0">
      <w:pPr>
        <w:ind w:left="567"/>
        <w:rPr>
          <w:noProof/>
        </w:rPr>
      </w:pPr>
      <w:r>
        <w:rPr>
          <w:noProof/>
        </w:rPr>
        <w:t xml:space="preserve">DK: Lovbekendtgørelse </w:t>
      </w:r>
      <w:r w:rsidRPr="0030224D">
        <w:rPr>
          <w:noProof/>
        </w:rPr>
        <w:t>2016</w:t>
      </w:r>
      <w:r>
        <w:rPr>
          <w:noProof/>
        </w:rPr>
        <w:t>-</w:t>
      </w:r>
      <w:r w:rsidRPr="0030224D">
        <w:rPr>
          <w:noProof/>
        </w:rPr>
        <w:t>01</w:t>
      </w:r>
      <w:r>
        <w:rPr>
          <w:noProof/>
        </w:rPr>
        <w:t>-</w:t>
      </w:r>
      <w:r w:rsidRPr="0030224D">
        <w:rPr>
          <w:noProof/>
        </w:rPr>
        <w:t>11</w:t>
      </w:r>
      <w:r>
        <w:rPr>
          <w:noProof/>
        </w:rPr>
        <w:t xml:space="preserve"> nr. </w:t>
      </w:r>
      <w:r w:rsidRPr="0030224D">
        <w:rPr>
          <w:noProof/>
        </w:rPr>
        <w:t>112</w:t>
      </w:r>
      <w:r>
        <w:rPr>
          <w:noProof/>
        </w:rPr>
        <w:t xml:space="preserve"> om vagtvirksomhed.</w:t>
      </w:r>
    </w:p>
    <w:p w14:paraId="0094E5A6" w14:textId="77777777" w:rsidR="00857611" w:rsidRPr="000B1ED2" w:rsidRDefault="00857611" w:rsidP="004431B0">
      <w:pPr>
        <w:ind w:left="567"/>
        <w:rPr>
          <w:noProof/>
          <w:lang w:val="da-DK"/>
        </w:rPr>
      </w:pPr>
    </w:p>
    <w:p w14:paraId="6B3AD08B" w14:textId="77777777" w:rsidR="00857611" w:rsidRPr="00D84C7B" w:rsidRDefault="00857611" w:rsidP="004431B0">
      <w:pPr>
        <w:ind w:left="567"/>
        <w:rPr>
          <w:noProof/>
        </w:rPr>
      </w:pPr>
      <w:r>
        <w:rPr>
          <w:noProof/>
        </w:rPr>
        <w:t>Met betrekking tot grensoverschrijdende handel in diensten — lokale aanwezigheid:</w:t>
      </w:r>
    </w:p>
    <w:p w14:paraId="4A5F4A06" w14:textId="77777777" w:rsidR="00857611" w:rsidRPr="00D84C7B" w:rsidRDefault="00857611" w:rsidP="004431B0">
      <w:pPr>
        <w:ind w:left="567"/>
        <w:rPr>
          <w:noProof/>
        </w:rPr>
      </w:pPr>
    </w:p>
    <w:p w14:paraId="44A7B25A" w14:textId="77777777" w:rsidR="00857611" w:rsidRPr="00D84C7B" w:rsidRDefault="00857611" w:rsidP="004431B0">
      <w:pPr>
        <w:ind w:left="567"/>
        <w:rPr>
          <w:noProof/>
        </w:rPr>
      </w:pPr>
      <w:r>
        <w:rPr>
          <w:noProof/>
        </w:rPr>
        <w:t>In EE: ingezetenschap is vereist voor beveiligingspersoneel.</w:t>
      </w:r>
    </w:p>
    <w:p w14:paraId="70720F4B" w14:textId="77777777" w:rsidR="00857611" w:rsidRPr="00D84C7B" w:rsidRDefault="00857611" w:rsidP="004431B0">
      <w:pPr>
        <w:ind w:left="567"/>
        <w:rPr>
          <w:noProof/>
        </w:rPr>
      </w:pPr>
    </w:p>
    <w:p w14:paraId="62C19FF6" w14:textId="77777777" w:rsidR="00857611" w:rsidRPr="00D84C7B" w:rsidRDefault="00857611" w:rsidP="004431B0">
      <w:pPr>
        <w:ind w:left="567"/>
        <w:rPr>
          <w:noProof/>
        </w:rPr>
      </w:pPr>
      <w:r>
        <w:rPr>
          <w:noProof/>
        </w:rPr>
        <w:t>Maatregelen:</w:t>
      </w:r>
    </w:p>
    <w:p w14:paraId="392299FA" w14:textId="77777777" w:rsidR="00857611" w:rsidRPr="00D84C7B" w:rsidRDefault="00857611" w:rsidP="004431B0">
      <w:pPr>
        <w:ind w:left="567"/>
        <w:rPr>
          <w:noProof/>
        </w:rPr>
      </w:pPr>
    </w:p>
    <w:p w14:paraId="7F79DE17" w14:textId="77777777" w:rsidR="00857611" w:rsidRPr="00D84C7B" w:rsidRDefault="00857611" w:rsidP="004431B0">
      <w:pPr>
        <w:ind w:left="567"/>
        <w:rPr>
          <w:noProof/>
        </w:rPr>
      </w:pPr>
      <w:r>
        <w:rPr>
          <w:noProof/>
        </w:rPr>
        <w:t>EE: Turvaseadus (Wet op de beveiliging) § </w:t>
      </w:r>
      <w:r w:rsidRPr="0030224D">
        <w:rPr>
          <w:noProof/>
        </w:rPr>
        <w:t>21</w:t>
      </w:r>
      <w:r>
        <w:rPr>
          <w:noProof/>
        </w:rPr>
        <w:t>, § </w:t>
      </w:r>
      <w:r w:rsidRPr="0030224D">
        <w:rPr>
          <w:noProof/>
        </w:rPr>
        <w:t>22</w:t>
      </w:r>
      <w:r>
        <w:rPr>
          <w:noProof/>
        </w:rPr>
        <w:t>.</w:t>
      </w:r>
    </w:p>
    <w:p w14:paraId="014A0322" w14:textId="77777777" w:rsidR="00857611" w:rsidRPr="00D84C7B" w:rsidRDefault="00857611" w:rsidP="007320E8">
      <w:pPr>
        <w:rPr>
          <w:noProof/>
        </w:rPr>
      </w:pPr>
    </w:p>
    <w:p w14:paraId="0F66DCB0" w14:textId="17D30141" w:rsidR="00857611" w:rsidRPr="00D84C7B" w:rsidRDefault="00857611" w:rsidP="007320E8">
      <w:pPr>
        <w:ind w:left="567" w:hanging="567"/>
        <w:rPr>
          <w:noProof/>
        </w:rPr>
      </w:pPr>
      <w:bookmarkStart w:id="148" w:name="_Toc452570620"/>
      <w:bookmarkStart w:id="149" w:name="_Toc5371314"/>
      <w:r>
        <w:rPr>
          <w:noProof/>
        </w:rPr>
        <w:t>h)</w:t>
      </w:r>
      <w:r>
        <w:rPr>
          <w:noProof/>
        </w:rPr>
        <w:tab/>
        <w:t>Arbeidsbemiddeling</w:t>
      </w:r>
      <w:bookmarkEnd w:id="148"/>
      <w:r>
        <w:rPr>
          <w:noProof/>
        </w:rPr>
        <w:t xml:space="preserve"> (CPC</w:t>
      </w:r>
      <w:r w:rsidR="008017CD">
        <w:rPr>
          <w:noProof/>
        </w:rPr>
        <w:t> </w:t>
      </w:r>
      <w:r w:rsidRPr="0030224D">
        <w:rPr>
          <w:noProof/>
        </w:rPr>
        <w:t>87201</w:t>
      </w:r>
      <w:r>
        <w:rPr>
          <w:noProof/>
        </w:rPr>
        <w:t xml:space="preserve">, </w:t>
      </w:r>
      <w:r w:rsidRPr="0030224D">
        <w:rPr>
          <w:noProof/>
        </w:rPr>
        <w:t>87202</w:t>
      </w:r>
      <w:r>
        <w:rPr>
          <w:noProof/>
        </w:rPr>
        <w:t xml:space="preserve">, </w:t>
      </w:r>
      <w:r w:rsidRPr="0030224D">
        <w:rPr>
          <w:noProof/>
        </w:rPr>
        <w:t>87203</w:t>
      </w:r>
      <w:r>
        <w:rPr>
          <w:noProof/>
        </w:rPr>
        <w:t xml:space="preserve">, </w:t>
      </w:r>
      <w:r w:rsidRPr="0030224D">
        <w:rPr>
          <w:noProof/>
        </w:rPr>
        <w:t>87204</w:t>
      </w:r>
      <w:r>
        <w:rPr>
          <w:noProof/>
        </w:rPr>
        <w:t xml:space="preserve">, </w:t>
      </w:r>
      <w:r w:rsidRPr="0030224D">
        <w:rPr>
          <w:noProof/>
        </w:rPr>
        <w:t>87205</w:t>
      </w:r>
      <w:r>
        <w:rPr>
          <w:noProof/>
        </w:rPr>
        <w:t xml:space="preserve">, </w:t>
      </w:r>
      <w:r w:rsidRPr="0030224D">
        <w:rPr>
          <w:noProof/>
        </w:rPr>
        <w:t>87206</w:t>
      </w:r>
      <w:r>
        <w:rPr>
          <w:noProof/>
        </w:rPr>
        <w:t xml:space="preserve">, </w:t>
      </w:r>
      <w:r w:rsidRPr="0030224D">
        <w:rPr>
          <w:noProof/>
        </w:rPr>
        <w:t>87209</w:t>
      </w:r>
      <w:r>
        <w:rPr>
          <w:noProof/>
        </w:rPr>
        <w:t>)</w:t>
      </w:r>
      <w:bookmarkEnd w:id="149"/>
    </w:p>
    <w:p w14:paraId="782CFB4A" w14:textId="77777777" w:rsidR="00857611" w:rsidRPr="00D84C7B" w:rsidRDefault="00857611" w:rsidP="007320E8">
      <w:pPr>
        <w:rPr>
          <w:noProof/>
        </w:rPr>
      </w:pPr>
    </w:p>
    <w:p w14:paraId="70B149CB" w14:textId="0D4AA56C" w:rsidR="00857611" w:rsidRPr="00D84C7B" w:rsidRDefault="00857611" w:rsidP="004431B0">
      <w:pPr>
        <w:ind w:left="567"/>
        <w:rPr>
          <w:noProof/>
        </w:rPr>
      </w:pPr>
      <w:r>
        <w:rPr>
          <w:noProof/>
        </w:rPr>
        <w:t>Met betrekking tot liberalisering van investeringen — nationale behandeling en grensoverschrijdende handel in diensten — nationale behandeling (tevens van toepassing voor het regionale bestuursniveau):</w:t>
      </w:r>
    </w:p>
    <w:p w14:paraId="5C68D560" w14:textId="77777777" w:rsidR="00857611" w:rsidRPr="00D84C7B" w:rsidRDefault="00857611" w:rsidP="004431B0">
      <w:pPr>
        <w:ind w:left="567"/>
        <w:rPr>
          <w:noProof/>
        </w:rPr>
      </w:pPr>
    </w:p>
    <w:p w14:paraId="3CCE9B9E" w14:textId="34BFE838" w:rsidR="00857611" w:rsidRPr="00D84C7B" w:rsidRDefault="00857611" w:rsidP="004431B0">
      <w:pPr>
        <w:ind w:left="567"/>
        <w:rPr>
          <w:noProof/>
        </w:rPr>
      </w:pPr>
      <w:r>
        <w:rPr>
          <w:noProof/>
        </w:rPr>
        <w:t xml:space="preserve">In BE: in alle Gewesten: ondernemingen die hun maatschappelijke zetel buiten de EER hebben, moeten aantonen dat zij in het land van herkomst arbeidsbemiddelingsdiensten aanbieden. </w:t>
      </w:r>
      <w:r w:rsidRPr="00960078">
        <w:rPr>
          <w:noProof/>
          <w:lang w:val="fr-FR"/>
        </w:rPr>
        <w:t xml:space="preserve">Waals Gewest: een specifieke rechtsvorm (régulièrement constituée sous la forme d’une personne morale ayant une forme commerciale, soit au sens du droit belge, soit en vertu du droit d’un Etat membre ou régie par celui-ci, quelle que soit sa forme juridique) is vereist om arbeidsbemiddelingsdiensten te mogen aanbieden. </w:t>
      </w:r>
      <w:r>
        <w:rPr>
          <w:noProof/>
        </w:rPr>
        <w:t>Ondernemingen die hun maatschappelijke zetel buiten de EER hebben, moeten bewijzen dat zij voldoen aan de voorwaarden van het decreet (bijvoorbeeld met betrekking tot de rechtsvorm). Duitstalige Gemeenschap: ondernemingen die hun maatschappelijke zetel buiten de EER hebben, moeten voldoen aan de in het genoemde decreet vastgestelde toelatingscriteria (CPC </w:t>
      </w:r>
      <w:r w:rsidRPr="0030224D">
        <w:rPr>
          <w:noProof/>
        </w:rPr>
        <w:t>87202</w:t>
      </w:r>
      <w:r>
        <w:rPr>
          <w:noProof/>
        </w:rPr>
        <w:t>).</w:t>
      </w:r>
    </w:p>
    <w:p w14:paraId="5D34CAC6" w14:textId="77777777" w:rsidR="00857611" w:rsidRPr="00D84C7B" w:rsidRDefault="00857611" w:rsidP="004431B0">
      <w:pPr>
        <w:ind w:left="567"/>
        <w:rPr>
          <w:noProof/>
        </w:rPr>
      </w:pPr>
    </w:p>
    <w:p w14:paraId="4D53E79E" w14:textId="03B8E1CD" w:rsidR="00857611" w:rsidRPr="007D0DB3" w:rsidRDefault="007320E8" w:rsidP="004431B0">
      <w:pPr>
        <w:ind w:left="567"/>
        <w:rPr>
          <w:noProof/>
        </w:rPr>
      </w:pPr>
      <w:r>
        <w:rPr>
          <w:noProof/>
        </w:rPr>
        <w:br w:type="page"/>
        <w:t>Maatregelen:</w:t>
      </w:r>
    </w:p>
    <w:p w14:paraId="26E98280" w14:textId="77777777" w:rsidR="00857611" w:rsidRPr="007D0DB3" w:rsidRDefault="00857611" w:rsidP="004431B0">
      <w:pPr>
        <w:ind w:left="567"/>
        <w:rPr>
          <w:noProof/>
          <w:lang w:val="nl-BE"/>
        </w:rPr>
      </w:pPr>
    </w:p>
    <w:p w14:paraId="674023C4" w14:textId="77777777" w:rsidR="00857611" w:rsidRPr="007D0DB3" w:rsidRDefault="00857611" w:rsidP="004431B0">
      <w:pPr>
        <w:ind w:left="567"/>
        <w:rPr>
          <w:noProof/>
        </w:rPr>
      </w:pPr>
      <w:r>
        <w:rPr>
          <w:noProof/>
        </w:rPr>
        <w:t>BE: Vlaams Gewest: artikel </w:t>
      </w:r>
      <w:r w:rsidRPr="0030224D">
        <w:rPr>
          <w:noProof/>
        </w:rPr>
        <w:t>8</w:t>
      </w:r>
      <w:r>
        <w:rPr>
          <w:noProof/>
        </w:rPr>
        <w:t>, § </w:t>
      </w:r>
      <w:r w:rsidRPr="0030224D">
        <w:rPr>
          <w:noProof/>
        </w:rPr>
        <w:t>3</w:t>
      </w:r>
      <w:r>
        <w:rPr>
          <w:noProof/>
        </w:rPr>
        <w:t xml:space="preserve">, Besluit van de Vlaamse Regering van </w:t>
      </w:r>
      <w:r w:rsidRPr="0030224D">
        <w:rPr>
          <w:noProof/>
        </w:rPr>
        <w:t>10</w:t>
      </w:r>
      <w:r>
        <w:rPr>
          <w:noProof/>
        </w:rPr>
        <w:t xml:space="preserve"> december </w:t>
      </w:r>
      <w:r w:rsidRPr="0030224D">
        <w:rPr>
          <w:noProof/>
        </w:rPr>
        <w:t>2010</w:t>
      </w:r>
      <w:r>
        <w:rPr>
          <w:noProof/>
        </w:rPr>
        <w:t xml:space="preserve"> tot uitvoering van het decreet betreffende de private arbeidsbemiddeling.</w:t>
      </w:r>
    </w:p>
    <w:p w14:paraId="22A90A0B" w14:textId="77777777" w:rsidR="00857611" w:rsidRPr="007D0DB3" w:rsidRDefault="00857611" w:rsidP="004431B0">
      <w:pPr>
        <w:ind w:left="567"/>
        <w:rPr>
          <w:noProof/>
          <w:lang w:val="nl-BE"/>
        </w:rPr>
      </w:pPr>
    </w:p>
    <w:p w14:paraId="49F31ACB" w14:textId="03BF0A83" w:rsidR="00857611" w:rsidRPr="007D0DB3" w:rsidRDefault="00857611" w:rsidP="004431B0">
      <w:pPr>
        <w:ind w:left="567"/>
        <w:rPr>
          <w:noProof/>
        </w:rPr>
      </w:pPr>
      <w:r>
        <w:rPr>
          <w:noProof/>
        </w:rPr>
        <w:t xml:space="preserve">Waals Gewest: Décret du </w:t>
      </w:r>
      <w:r w:rsidRPr="0030224D">
        <w:rPr>
          <w:noProof/>
        </w:rPr>
        <w:t>3</w:t>
      </w:r>
      <w:r>
        <w:rPr>
          <w:noProof/>
        </w:rPr>
        <w:t xml:space="preserve"> avril </w:t>
      </w:r>
      <w:r w:rsidRPr="0030224D">
        <w:rPr>
          <w:noProof/>
        </w:rPr>
        <w:t>2009</w:t>
      </w:r>
      <w:r>
        <w:rPr>
          <w:noProof/>
        </w:rPr>
        <w:t xml:space="preserve"> relatif à l’enregistrement ou à l’agrément des agences de placement (Decreet van </w:t>
      </w:r>
      <w:r w:rsidRPr="0030224D">
        <w:rPr>
          <w:noProof/>
        </w:rPr>
        <w:t>3</w:t>
      </w:r>
      <w:r>
        <w:rPr>
          <w:noProof/>
        </w:rPr>
        <w:t xml:space="preserve"> april </w:t>
      </w:r>
      <w:r w:rsidRPr="0030224D">
        <w:rPr>
          <w:noProof/>
        </w:rPr>
        <w:t>2009</w:t>
      </w:r>
      <w:r>
        <w:rPr>
          <w:noProof/>
        </w:rPr>
        <w:t xml:space="preserve"> betreffende de registratie en de erkenning van de arbeidsbemiddelingsbureaus), artikel </w:t>
      </w:r>
      <w:r w:rsidRPr="0030224D">
        <w:rPr>
          <w:noProof/>
        </w:rPr>
        <w:t>7</w:t>
      </w:r>
      <w:r>
        <w:rPr>
          <w:noProof/>
        </w:rPr>
        <w:t xml:space="preserve">; en Arrêté du Gouvernement wallon du </w:t>
      </w:r>
      <w:r w:rsidRPr="0030224D">
        <w:rPr>
          <w:noProof/>
        </w:rPr>
        <w:t>10</w:t>
      </w:r>
      <w:r>
        <w:rPr>
          <w:noProof/>
        </w:rPr>
        <w:t xml:space="preserve"> décembre </w:t>
      </w:r>
      <w:r w:rsidRPr="0030224D">
        <w:rPr>
          <w:noProof/>
        </w:rPr>
        <w:t>2009</w:t>
      </w:r>
      <w:r>
        <w:rPr>
          <w:noProof/>
        </w:rPr>
        <w:t xml:space="preserve"> portant exécution du décret du </w:t>
      </w:r>
      <w:r w:rsidRPr="0030224D">
        <w:rPr>
          <w:noProof/>
        </w:rPr>
        <w:t>3</w:t>
      </w:r>
      <w:r w:rsidR="008017CD">
        <w:rPr>
          <w:noProof/>
        </w:rPr>
        <w:t> </w:t>
      </w:r>
      <w:r>
        <w:rPr>
          <w:noProof/>
        </w:rPr>
        <w:t xml:space="preserve">avril </w:t>
      </w:r>
      <w:r w:rsidRPr="0030224D">
        <w:rPr>
          <w:noProof/>
        </w:rPr>
        <w:t>2009</w:t>
      </w:r>
      <w:r>
        <w:rPr>
          <w:noProof/>
        </w:rPr>
        <w:t xml:space="preserve"> relatif à l’enregistrement ou à l’agrément des agences de placement (Besluit van de Waalse regering van </w:t>
      </w:r>
      <w:r w:rsidRPr="0030224D">
        <w:rPr>
          <w:noProof/>
        </w:rPr>
        <w:t>10</w:t>
      </w:r>
      <w:r>
        <w:rPr>
          <w:noProof/>
        </w:rPr>
        <w:t xml:space="preserve"> december </w:t>
      </w:r>
      <w:r w:rsidRPr="0030224D">
        <w:rPr>
          <w:noProof/>
        </w:rPr>
        <w:t>2009</w:t>
      </w:r>
      <w:r>
        <w:rPr>
          <w:noProof/>
        </w:rPr>
        <w:t xml:space="preserve"> tot uitvoering van het decreet van </w:t>
      </w:r>
      <w:r w:rsidRPr="0030224D">
        <w:rPr>
          <w:noProof/>
        </w:rPr>
        <w:t>3</w:t>
      </w:r>
      <w:r>
        <w:rPr>
          <w:noProof/>
        </w:rPr>
        <w:t xml:space="preserve"> april </w:t>
      </w:r>
      <w:r w:rsidRPr="0030224D">
        <w:rPr>
          <w:noProof/>
        </w:rPr>
        <w:t>2009</w:t>
      </w:r>
      <w:r>
        <w:rPr>
          <w:noProof/>
        </w:rPr>
        <w:t xml:space="preserve"> betreffende de registratie en de erkenning van arbeidsbemiddelingsbureaus), artikel </w:t>
      </w:r>
      <w:r w:rsidRPr="0030224D">
        <w:rPr>
          <w:noProof/>
        </w:rPr>
        <w:t>4</w:t>
      </w:r>
      <w:r>
        <w:rPr>
          <w:noProof/>
        </w:rPr>
        <w:t>.</w:t>
      </w:r>
    </w:p>
    <w:p w14:paraId="0E57AC93" w14:textId="77777777" w:rsidR="00857611" w:rsidRPr="00960078" w:rsidRDefault="00857611" w:rsidP="004431B0">
      <w:pPr>
        <w:ind w:left="567"/>
        <w:rPr>
          <w:noProof/>
          <w:lang w:val="nl-BE"/>
        </w:rPr>
      </w:pPr>
    </w:p>
    <w:p w14:paraId="54843A2D" w14:textId="77777777" w:rsidR="00857611" w:rsidRPr="007D0DB3" w:rsidRDefault="00857611" w:rsidP="004431B0">
      <w:pPr>
        <w:ind w:left="567"/>
        <w:rPr>
          <w:noProof/>
        </w:rPr>
      </w:pPr>
      <w:r>
        <w:rPr>
          <w:noProof/>
        </w:rPr>
        <w:t xml:space="preserve">Duitstalige Gemeenschap: Dekret über die Zulassung der Leiharbeitsvermittler und die Überwachung der privaten Arbeitsvermittler / Décret du </w:t>
      </w:r>
      <w:r w:rsidRPr="0030224D">
        <w:rPr>
          <w:noProof/>
        </w:rPr>
        <w:t>11</w:t>
      </w:r>
      <w:r>
        <w:rPr>
          <w:noProof/>
        </w:rPr>
        <w:t xml:space="preserve"> mai </w:t>
      </w:r>
      <w:r w:rsidRPr="0030224D">
        <w:rPr>
          <w:noProof/>
        </w:rPr>
        <w:t>2009</w:t>
      </w:r>
      <w:r>
        <w:rPr>
          <w:noProof/>
        </w:rPr>
        <w:t xml:space="preserve"> relatif à l’agrément des agences de travail intérimaire et à la surveillance des agences de placement privées (Decreet van </w:t>
      </w:r>
      <w:r w:rsidRPr="0030224D">
        <w:rPr>
          <w:noProof/>
        </w:rPr>
        <w:t>11</w:t>
      </w:r>
      <w:r>
        <w:rPr>
          <w:noProof/>
        </w:rPr>
        <w:t xml:space="preserve"> mei </w:t>
      </w:r>
      <w:r w:rsidRPr="0030224D">
        <w:rPr>
          <w:noProof/>
        </w:rPr>
        <w:t>2009</w:t>
      </w:r>
      <w:r>
        <w:rPr>
          <w:noProof/>
        </w:rPr>
        <w:t xml:space="preserve"> betreffende de erkenning van de uitzendbureaus en de controle op de particuliere arbeidsbemiddelingsbureaus), artikel </w:t>
      </w:r>
      <w:r w:rsidRPr="0030224D">
        <w:rPr>
          <w:noProof/>
        </w:rPr>
        <w:t>6</w:t>
      </w:r>
      <w:r>
        <w:rPr>
          <w:noProof/>
        </w:rPr>
        <w:t>.</w:t>
      </w:r>
    </w:p>
    <w:p w14:paraId="6FB8A1B8" w14:textId="77777777" w:rsidR="00857611" w:rsidRPr="00960078" w:rsidRDefault="00857611" w:rsidP="004431B0">
      <w:pPr>
        <w:ind w:left="567"/>
        <w:rPr>
          <w:noProof/>
          <w:lang w:val="nl-BE"/>
        </w:rPr>
      </w:pPr>
    </w:p>
    <w:p w14:paraId="1920F3BA" w14:textId="51BEBEE8" w:rsidR="00857611" w:rsidRPr="00D84C7B" w:rsidRDefault="00857611" w:rsidP="004431B0">
      <w:pPr>
        <w:ind w:left="567"/>
        <w:rPr>
          <w:noProof/>
        </w:rPr>
      </w:pPr>
      <w:r>
        <w:rPr>
          <w:noProof/>
        </w:rPr>
        <w:t>Met betrekking tot liberalisering van investeringen — nationale behandeling en grensoverschrijdende handel in diensten — nationale behandeling, lokale aanwezigheid:</w:t>
      </w:r>
    </w:p>
    <w:p w14:paraId="2032DEFE" w14:textId="77777777" w:rsidR="00857611" w:rsidRPr="00D84C7B" w:rsidRDefault="00857611" w:rsidP="004431B0">
      <w:pPr>
        <w:ind w:left="567"/>
        <w:rPr>
          <w:noProof/>
        </w:rPr>
      </w:pPr>
    </w:p>
    <w:p w14:paraId="01D7E915" w14:textId="345CD262" w:rsidR="00857611" w:rsidRPr="00D84C7B" w:rsidRDefault="007320E8" w:rsidP="004431B0">
      <w:pPr>
        <w:ind w:left="567"/>
        <w:rPr>
          <w:noProof/>
        </w:rPr>
      </w:pPr>
      <w:r>
        <w:rPr>
          <w:noProof/>
        </w:rPr>
        <w:br w:type="page"/>
        <w:t>In DE: voor het verkrijgen van een vergunning voor de exploitatie van een uitzendbureau op grond van § </w:t>
      </w:r>
      <w:r w:rsidRPr="0030224D">
        <w:rPr>
          <w:noProof/>
        </w:rPr>
        <w:t>3</w:t>
      </w:r>
      <w:r>
        <w:rPr>
          <w:noProof/>
        </w:rPr>
        <w:t>, leden </w:t>
      </w:r>
      <w:r w:rsidRPr="0030224D">
        <w:rPr>
          <w:noProof/>
        </w:rPr>
        <w:t>3</w:t>
      </w:r>
      <w:r>
        <w:rPr>
          <w:noProof/>
        </w:rPr>
        <w:t xml:space="preserve">, </w:t>
      </w:r>
      <w:r w:rsidRPr="0030224D">
        <w:rPr>
          <w:noProof/>
        </w:rPr>
        <w:t>4</w:t>
      </w:r>
      <w:r>
        <w:rPr>
          <w:noProof/>
        </w:rPr>
        <w:t xml:space="preserve"> en</w:t>
      </w:r>
      <w:r w:rsidR="008017CD">
        <w:rPr>
          <w:noProof/>
        </w:rPr>
        <w:t> </w:t>
      </w:r>
      <w:r w:rsidRPr="0030224D">
        <w:rPr>
          <w:noProof/>
        </w:rPr>
        <w:t>5</w:t>
      </w:r>
      <w:r>
        <w:rPr>
          <w:noProof/>
        </w:rPr>
        <w:t>, van de wet op uitzendbureaus (Arbeitnehmerüberlassungsgesetz) is de nationaliteit van een lidstaat van de EER of een commerciële aanwezigheid in de Europese Unie vereist. Het Bondsministerie van Werkgelegenheid en Sociale Zaken kan voor bepaalde beroepen een verordening vaststellen inzake de plaatsing en werving van personeel uit landen die niet tot de EER behoren, bv. voor gezondheids- en zorggerelateerde beroepen. Een vergunning of de verlenging daarvan wordt geweigerd indien uitzenddiensten worden aangeboden in een vestiging, een deel van een vestiging of een nevenvestiging die zich niet in de EER bevindt op grond van § </w:t>
      </w:r>
      <w:r w:rsidRPr="0030224D">
        <w:rPr>
          <w:noProof/>
        </w:rPr>
        <w:t>3</w:t>
      </w:r>
      <w:r>
        <w:rPr>
          <w:noProof/>
        </w:rPr>
        <w:t>, lid </w:t>
      </w:r>
      <w:r w:rsidRPr="0030224D">
        <w:rPr>
          <w:noProof/>
        </w:rPr>
        <w:t>2</w:t>
      </w:r>
      <w:r>
        <w:rPr>
          <w:noProof/>
        </w:rPr>
        <w:t>, van de wet op uitzendbureaus (Arbeitnehmerüberlassungsgesetz).</w:t>
      </w:r>
    </w:p>
    <w:p w14:paraId="53158B37" w14:textId="77777777" w:rsidR="00857611" w:rsidRPr="00D84C7B" w:rsidRDefault="00857611" w:rsidP="004431B0">
      <w:pPr>
        <w:ind w:left="567"/>
        <w:rPr>
          <w:noProof/>
        </w:rPr>
      </w:pPr>
    </w:p>
    <w:p w14:paraId="7C8AACD9" w14:textId="5A2C0112" w:rsidR="00857611" w:rsidRPr="00D84C7B" w:rsidRDefault="00857611" w:rsidP="004431B0">
      <w:pPr>
        <w:ind w:left="567"/>
        <w:rPr>
          <w:noProof/>
        </w:rPr>
      </w:pPr>
      <w:r>
        <w:rPr>
          <w:noProof/>
        </w:rPr>
        <w:t>In ES: vóór de aanvang van de activiteiten moeten arbeidsbemiddelingsbureaus een verklaring onder ede indienen waarin wordt bevestigd dat aan de voorschriften van de huidige wetgeving is voldaan (CPC</w:t>
      </w:r>
      <w:r w:rsidR="008017CD">
        <w:rPr>
          <w:noProof/>
        </w:rPr>
        <w:t> </w:t>
      </w:r>
      <w:r w:rsidRPr="0030224D">
        <w:rPr>
          <w:noProof/>
        </w:rPr>
        <w:t>87201</w:t>
      </w:r>
      <w:r>
        <w:rPr>
          <w:noProof/>
        </w:rPr>
        <w:t xml:space="preserve">, </w:t>
      </w:r>
      <w:r w:rsidRPr="0030224D">
        <w:rPr>
          <w:noProof/>
        </w:rPr>
        <w:t>87202</w:t>
      </w:r>
      <w:r>
        <w:rPr>
          <w:noProof/>
        </w:rPr>
        <w:t>).</w:t>
      </w:r>
    </w:p>
    <w:p w14:paraId="6F15F8F1" w14:textId="77777777" w:rsidR="00857611" w:rsidRPr="00D84C7B" w:rsidRDefault="00857611" w:rsidP="004431B0">
      <w:pPr>
        <w:ind w:left="567"/>
        <w:rPr>
          <w:noProof/>
        </w:rPr>
      </w:pPr>
    </w:p>
    <w:p w14:paraId="38FC15FC" w14:textId="77777777" w:rsidR="00857611" w:rsidRPr="00960078" w:rsidRDefault="00857611" w:rsidP="004431B0">
      <w:pPr>
        <w:ind w:left="567"/>
        <w:rPr>
          <w:noProof/>
          <w:lang w:val="de-DE"/>
        </w:rPr>
      </w:pPr>
      <w:r w:rsidRPr="00960078">
        <w:rPr>
          <w:noProof/>
          <w:lang w:val="de-DE"/>
        </w:rPr>
        <w:t>Maatregelen:</w:t>
      </w:r>
    </w:p>
    <w:p w14:paraId="39E435B2" w14:textId="77777777" w:rsidR="00857611" w:rsidRPr="007D0DB3" w:rsidRDefault="00857611" w:rsidP="004431B0">
      <w:pPr>
        <w:ind w:left="567"/>
        <w:rPr>
          <w:noProof/>
          <w:lang w:val="de-DE"/>
        </w:rPr>
      </w:pPr>
    </w:p>
    <w:p w14:paraId="02ECBCA4" w14:textId="2C162269" w:rsidR="00857611" w:rsidRPr="00960078" w:rsidRDefault="00857611" w:rsidP="004431B0">
      <w:pPr>
        <w:ind w:left="567"/>
        <w:rPr>
          <w:noProof/>
          <w:lang w:val="de-DE"/>
        </w:rPr>
      </w:pPr>
      <w:r w:rsidRPr="00960078">
        <w:rPr>
          <w:noProof/>
          <w:lang w:val="de-DE"/>
        </w:rPr>
        <w:t>DE: Gesetz zur Regelung der Arbeitnehmerüberlassung (AÜG);</w:t>
      </w:r>
    </w:p>
    <w:p w14:paraId="6832D468" w14:textId="77777777" w:rsidR="007320E8" w:rsidRPr="007D0DB3" w:rsidRDefault="007320E8" w:rsidP="004431B0">
      <w:pPr>
        <w:ind w:left="567"/>
        <w:rPr>
          <w:noProof/>
          <w:lang w:val="de-DE"/>
        </w:rPr>
      </w:pPr>
    </w:p>
    <w:p w14:paraId="4F0DA449" w14:textId="46C31325" w:rsidR="00857611" w:rsidRPr="007D0DB3" w:rsidRDefault="00857611" w:rsidP="004431B0">
      <w:pPr>
        <w:ind w:left="567"/>
        <w:rPr>
          <w:noProof/>
        </w:rPr>
      </w:pPr>
      <w:r>
        <w:rPr>
          <w:noProof/>
        </w:rPr>
        <w:t>Sozialgesetzbuch Drittes Buch (SGB III; Sociaal Wetboek, derde boek) — Bevordering van de werkgelegeheid;</w:t>
      </w:r>
    </w:p>
    <w:p w14:paraId="34CBCDF8" w14:textId="77777777" w:rsidR="007320E8" w:rsidRPr="00960078" w:rsidRDefault="007320E8" w:rsidP="004431B0">
      <w:pPr>
        <w:ind w:left="567"/>
        <w:rPr>
          <w:noProof/>
        </w:rPr>
      </w:pPr>
    </w:p>
    <w:p w14:paraId="59647404" w14:textId="77777777" w:rsidR="00857611" w:rsidRPr="00960078" w:rsidRDefault="00857611" w:rsidP="004431B0">
      <w:pPr>
        <w:ind w:left="567"/>
        <w:rPr>
          <w:noProof/>
          <w:lang w:val="de-DE"/>
        </w:rPr>
      </w:pPr>
      <w:r w:rsidRPr="00960078">
        <w:rPr>
          <w:noProof/>
          <w:lang w:val="de-DE"/>
        </w:rPr>
        <w:t>Verordnung über die Beschäftigung von Ausländerinnen und Ausländern (BeschV; Verordening inzake de werkgelegenheid van vreemdelingen).</w:t>
      </w:r>
    </w:p>
    <w:p w14:paraId="7DC392B8" w14:textId="77777777" w:rsidR="00857611" w:rsidRPr="007D0DB3" w:rsidRDefault="00857611" w:rsidP="004431B0">
      <w:pPr>
        <w:ind w:left="567"/>
        <w:rPr>
          <w:noProof/>
          <w:lang w:val="de-DE"/>
        </w:rPr>
      </w:pPr>
    </w:p>
    <w:p w14:paraId="52E091CE" w14:textId="3577FCCB" w:rsidR="00857611" w:rsidRPr="00960078" w:rsidRDefault="006C6117" w:rsidP="004431B0">
      <w:pPr>
        <w:ind w:left="567"/>
        <w:rPr>
          <w:noProof/>
          <w:lang w:val="fr-FR"/>
        </w:rPr>
      </w:pPr>
      <w:r w:rsidRPr="00960078">
        <w:rPr>
          <w:noProof/>
          <w:lang w:val="fr-FR"/>
        </w:rPr>
        <w:br w:type="page"/>
        <w:t xml:space="preserve">ES: Real Decreto-ley </w:t>
      </w:r>
      <w:r w:rsidRPr="0030224D">
        <w:rPr>
          <w:noProof/>
          <w:lang w:val="fr-FR"/>
        </w:rPr>
        <w:t>8</w:t>
      </w:r>
      <w:r w:rsidRPr="00960078">
        <w:rPr>
          <w:noProof/>
          <w:lang w:val="fr-FR"/>
        </w:rPr>
        <w:t>/</w:t>
      </w:r>
      <w:r w:rsidRPr="0030224D">
        <w:rPr>
          <w:noProof/>
          <w:lang w:val="fr-FR"/>
        </w:rPr>
        <w:t>2014</w:t>
      </w:r>
      <w:r w:rsidRPr="00960078">
        <w:rPr>
          <w:noProof/>
          <w:lang w:val="fr-FR"/>
        </w:rPr>
        <w:t xml:space="preserve">, de </w:t>
      </w:r>
      <w:r w:rsidRPr="0030224D">
        <w:rPr>
          <w:noProof/>
          <w:lang w:val="fr-FR"/>
        </w:rPr>
        <w:t>4</w:t>
      </w:r>
      <w:r w:rsidRPr="00960078">
        <w:rPr>
          <w:noProof/>
          <w:lang w:val="fr-FR"/>
        </w:rPr>
        <w:t xml:space="preserve"> de julio, de aprobación de medidas urgentes para el crecimiento, la competitividad y la eficiencia (tramitado como Ley </w:t>
      </w:r>
      <w:r w:rsidRPr="0030224D">
        <w:rPr>
          <w:noProof/>
          <w:lang w:val="fr-FR"/>
        </w:rPr>
        <w:t>18</w:t>
      </w:r>
      <w:r w:rsidRPr="00960078">
        <w:rPr>
          <w:noProof/>
          <w:lang w:val="fr-FR"/>
        </w:rPr>
        <w:t>/</w:t>
      </w:r>
      <w:r w:rsidRPr="0030224D">
        <w:rPr>
          <w:noProof/>
          <w:lang w:val="fr-FR"/>
        </w:rPr>
        <w:t>2014</w:t>
      </w:r>
      <w:r w:rsidRPr="00960078">
        <w:rPr>
          <w:noProof/>
          <w:lang w:val="fr-FR"/>
        </w:rPr>
        <w:t xml:space="preserve">, de </w:t>
      </w:r>
      <w:r w:rsidRPr="0030224D">
        <w:rPr>
          <w:noProof/>
          <w:lang w:val="fr-FR"/>
        </w:rPr>
        <w:t>15</w:t>
      </w:r>
      <w:r w:rsidRPr="00960078">
        <w:rPr>
          <w:noProof/>
          <w:lang w:val="fr-FR"/>
        </w:rPr>
        <w:t xml:space="preserve"> de octubre).</w:t>
      </w:r>
    </w:p>
    <w:p w14:paraId="0C467A82" w14:textId="77777777" w:rsidR="00857611" w:rsidRPr="007D0DB3" w:rsidRDefault="00857611" w:rsidP="004431B0">
      <w:pPr>
        <w:ind w:left="567"/>
        <w:rPr>
          <w:noProof/>
          <w:lang w:val="es-ES"/>
        </w:rPr>
      </w:pPr>
    </w:p>
    <w:p w14:paraId="6FB5184F" w14:textId="5729CB37" w:rsidR="00857611" w:rsidRPr="00D84C7B" w:rsidRDefault="00857611" w:rsidP="007D0464">
      <w:pPr>
        <w:ind w:left="567" w:hanging="567"/>
        <w:rPr>
          <w:noProof/>
        </w:rPr>
      </w:pPr>
      <w:bookmarkStart w:id="150" w:name="_Toc452570621"/>
      <w:bookmarkStart w:id="151" w:name="_Toc5371315"/>
      <w:r>
        <w:rPr>
          <w:noProof/>
        </w:rPr>
        <w:t>i)</w:t>
      </w:r>
      <w:r>
        <w:rPr>
          <w:noProof/>
        </w:rPr>
        <w:tab/>
        <w:t>Vertalers en tolken</w:t>
      </w:r>
      <w:bookmarkEnd w:id="150"/>
      <w:r>
        <w:rPr>
          <w:noProof/>
        </w:rPr>
        <w:t xml:space="preserve"> (CPC </w:t>
      </w:r>
      <w:r w:rsidRPr="0030224D">
        <w:rPr>
          <w:noProof/>
        </w:rPr>
        <w:t>87905</w:t>
      </w:r>
      <w:r>
        <w:rPr>
          <w:noProof/>
        </w:rPr>
        <w:t>)</w:t>
      </w:r>
      <w:bookmarkEnd w:id="151"/>
    </w:p>
    <w:p w14:paraId="1172785A" w14:textId="77777777" w:rsidR="00857611" w:rsidRPr="00D84C7B" w:rsidRDefault="00857611" w:rsidP="007D0464">
      <w:pPr>
        <w:rPr>
          <w:noProof/>
        </w:rPr>
      </w:pPr>
    </w:p>
    <w:p w14:paraId="6F7FCCAA" w14:textId="77777777" w:rsidR="00857611" w:rsidRPr="00D84C7B" w:rsidRDefault="00857611" w:rsidP="004431B0">
      <w:pPr>
        <w:ind w:left="567"/>
        <w:rPr>
          <w:noProof/>
        </w:rPr>
      </w:pPr>
      <w:r>
        <w:rPr>
          <w:noProof/>
        </w:rPr>
        <w:t>Met betrekking tot liberalisering van investeringen — nationale behandeling:</w:t>
      </w:r>
    </w:p>
    <w:p w14:paraId="14DB89E6" w14:textId="77777777" w:rsidR="00857611" w:rsidRPr="00D84C7B" w:rsidRDefault="00857611" w:rsidP="004431B0">
      <w:pPr>
        <w:ind w:left="567"/>
        <w:rPr>
          <w:noProof/>
        </w:rPr>
      </w:pPr>
    </w:p>
    <w:p w14:paraId="45460503" w14:textId="77777777" w:rsidR="00857611" w:rsidRPr="00D84C7B" w:rsidRDefault="00857611" w:rsidP="004431B0">
      <w:pPr>
        <w:ind w:left="567"/>
        <w:rPr>
          <w:noProof/>
        </w:rPr>
      </w:pPr>
      <w:r>
        <w:rPr>
          <w:noProof/>
        </w:rPr>
        <w:t>In BG: voor het verrichten van officiële vertaalactiviteiten moeten buitenlandse natuurlijke personen in het bezit zijn van een vergunning voor langdurig, verlengd of permanent verblijf in de Republiek Bulgarije.</w:t>
      </w:r>
    </w:p>
    <w:p w14:paraId="2A3B105E" w14:textId="77777777" w:rsidR="00857611" w:rsidRPr="00D84C7B" w:rsidRDefault="00857611" w:rsidP="004431B0">
      <w:pPr>
        <w:ind w:left="567"/>
        <w:rPr>
          <w:noProof/>
        </w:rPr>
      </w:pPr>
    </w:p>
    <w:p w14:paraId="36EFBC8B" w14:textId="77777777" w:rsidR="00857611" w:rsidRPr="00D84C7B" w:rsidRDefault="00857611" w:rsidP="004431B0">
      <w:pPr>
        <w:ind w:left="567"/>
        <w:rPr>
          <w:noProof/>
        </w:rPr>
      </w:pPr>
      <w:r>
        <w:rPr>
          <w:noProof/>
        </w:rPr>
        <w:t>Maatregelen:</w:t>
      </w:r>
    </w:p>
    <w:p w14:paraId="2620E488" w14:textId="77777777" w:rsidR="00857611" w:rsidRPr="00D84C7B" w:rsidRDefault="00857611" w:rsidP="004431B0">
      <w:pPr>
        <w:ind w:left="567"/>
        <w:rPr>
          <w:noProof/>
        </w:rPr>
      </w:pPr>
    </w:p>
    <w:p w14:paraId="56EC0C8C" w14:textId="77777777" w:rsidR="00857611" w:rsidRPr="00D84C7B" w:rsidRDefault="00857611" w:rsidP="004431B0">
      <w:pPr>
        <w:ind w:left="567"/>
        <w:rPr>
          <w:noProof/>
        </w:rPr>
      </w:pPr>
      <w:r>
        <w:rPr>
          <w:noProof/>
        </w:rPr>
        <w:t>BG: regelgeving inzake de legalisatie, certificering en vertaling van documenten.</w:t>
      </w:r>
    </w:p>
    <w:p w14:paraId="75882446" w14:textId="77777777" w:rsidR="00857611" w:rsidRPr="00D84C7B" w:rsidRDefault="00857611" w:rsidP="004431B0">
      <w:pPr>
        <w:ind w:left="567"/>
        <w:rPr>
          <w:noProof/>
        </w:rPr>
      </w:pPr>
    </w:p>
    <w:p w14:paraId="02E47889" w14:textId="77777777"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11F0D0DA" w14:textId="77777777" w:rsidR="00857611" w:rsidRPr="00D84C7B" w:rsidRDefault="00857611" w:rsidP="004431B0">
      <w:pPr>
        <w:ind w:left="567"/>
        <w:rPr>
          <w:noProof/>
        </w:rPr>
      </w:pPr>
    </w:p>
    <w:p w14:paraId="5E88EDB3" w14:textId="77777777" w:rsidR="00857611" w:rsidRPr="00D84C7B" w:rsidRDefault="00857611" w:rsidP="004431B0">
      <w:pPr>
        <w:ind w:left="567"/>
        <w:rPr>
          <w:noProof/>
        </w:rPr>
      </w:pPr>
      <w:r>
        <w:rPr>
          <w:noProof/>
        </w:rPr>
        <w:t>In CY: inschrijving in het register van beëdigde vertalers van de Raad voor de inschrijving van beëdigde vertalers is noodzakelijk voor het verlenen van diensten van officiële vertaling en certificering. Nationaliteitsvereiste.</w:t>
      </w:r>
    </w:p>
    <w:p w14:paraId="4613C6D7" w14:textId="77777777" w:rsidR="00857611" w:rsidRPr="00D84C7B" w:rsidRDefault="00857611" w:rsidP="004431B0">
      <w:pPr>
        <w:ind w:left="567"/>
        <w:rPr>
          <w:noProof/>
        </w:rPr>
      </w:pPr>
    </w:p>
    <w:p w14:paraId="7FC005A3" w14:textId="77777777" w:rsidR="00857611" w:rsidRPr="00D84C7B" w:rsidRDefault="00857611" w:rsidP="004431B0">
      <w:pPr>
        <w:ind w:left="567"/>
        <w:rPr>
          <w:noProof/>
        </w:rPr>
      </w:pPr>
      <w:r>
        <w:rPr>
          <w:noProof/>
        </w:rPr>
        <w:t>In HR: nationaliteit van een lidstaat van de EER is vereist voor gecertificeerde vertalers.</w:t>
      </w:r>
    </w:p>
    <w:p w14:paraId="04A52EC3" w14:textId="77777777" w:rsidR="00857611" w:rsidRPr="00D84C7B" w:rsidRDefault="00857611" w:rsidP="004431B0">
      <w:pPr>
        <w:ind w:left="567"/>
        <w:rPr>
          <w:noProof/>
        </w:rPr>
      </w:pPr>
    </w:p>
    <w:p w14:paraId="4FFF9BB9" w14:textId="7965E427" w:rsidR="00857611" w:rsidRPr="00D84C7B" w:rsidRDefault="006C6117" w:rsidP="004431B0">
      <w:pPr>
        <w:ind w:left="567"/>
        <w:rPr>
          <w:noProof/>
        </w:rPr>
      </w:pPr>
      <w:r>
        <w:rPr>
          <w:noProof/>
        </w:rPr>
        <w:br w:type="page"/>
        <w:t>Maatregelen:</w:t>
      </w:r>
    </w:p>
    <w:p w14:paraId="1C05DA7B" w14:textId="77777777" w:rsidR="00857611" w:rsidRPr="00D84C7B" w:rsidRDefault="00857611" w:rsidP="004431B0">
      <w:pPr>
        <w:ind w:left="567"/>
        <w:rPr>
          <w:noProof/>
        </w:rPr>
      </w:pPr>
    </w:p>
    <w:p w14:paraId="279B6518" w14:textId="77777777" w:rsidR="00857611" w:rsidRPr="00D84C7B" w:rsidRDefault="00857611" w:rsidP="004431B0">
      <w:pPr>
        <w:ind w:left="567"/>
        <w:rPr>
          <w:noProof/>
        </w:rPr>
      </w:pPr>
      <w:r>
        <w:rPr>
          <w:noProof/>
        </w:rPr>
        <w:t xml:space="preserve">CY: Wet op de registratie en regulering van de dienstverlening van gecertificeerde vertalers </w:t>
      </w:r>
      <w:r w:rsidRPr="0030224D">
        <w:rPr>
          <w:noProof/>
        </w:rPr>
        <w:t>2019</w:t>
      </w:r>
      <w:r>
        <w:rPr>
          <w:noProof/>
        </w:rPr>
        <w:t xml:space="preserve"> (</w:t>
      </w:r>
      <w:r w:rsidRPr="0030224D">
        <w:rPr>
          <w:noProof/>
        </w:rPr>
        <w:t>45</w:t>
      </w:r>
      <w:r>
        <w:rPr>
          <w:noProof/>
        </w:rPr>
        <w:t> (I)/</w:t>
      </w:r>
      <w:r w:rsidRPr="0030224D">
        <w:rPr>
          <w:noProof/>
        </w:rPr>
        <w:t>2019</w:t>
      </w:r>
      <w:r>
        <w:rPr>
          <w:noProof/>
        </w:rPr>
        <w:t>), zoals gewijzigd.</w:t>
      </w:r>
    </w:p>
    <w:p w14:paraId="0F821D58" w14:textId="77777777" w:rsidR="00857611" w:rsidRPr="00D84C7B" w:rsidRDefault="00857611" w:rsidP="004431B0">
      <w:pPr>
        <w:ind w:left="567"/>
        <w:rPr>
          <w:noProof/>
        </w:rPr>
      </w:pPr>
    </w:p>
    <w:p w14:paraId="0DAC615C" w14:textId="54EEB0F1" w:rsidR="00857611" w:rsidRPr="00D84C7B" w:rsidRDefault="00857611" w:rsidP="004431B0">
      <w:pPr>
        <w:ind w:left="567"/>
        <w:rPr>
          <w:noProof/>
        </w:rPr>
      </w:pPr>
      <w:r>
        <w:rPr>
          <w:noProof/>
        </w:rPr>
        <w:t xml:space="preserve">HR: Verordening inzake permanente gerechtstolken (OG </w:t>
      </w:r>
      <w:r w:rsidRPr="0030224D">
        <w:rPr>
          <w:noProof/>
        </w:rPr>
        <w:t>88</w:t>
      </w:r>
      <w:r>
        <w:rPr>
          <w:noProof/>
        </w:rPr>
        <w:t>/</w:t>
      </w:r>
      <w:r w:rsidRPr="0030224D">
        <w:rPr>
          <w:noProof/>
        </w:rPr>
        <w:t>2008</w:t>
      </w:r>
      <w:r>
        <w:rPr>
          <w:noProof/>
        </w:rPr>
        <w:t>), artikel </w:t>
      </w:r>
      <w:r w:rsidRPr="0030224D">
        <w:rPr>
          <w:noProof/>
        </w:rPr>
        <w:t>2</w:t>
      </w:r>
      <w:r>
        <w:rPr>
          <w:noProof/>
        </w:rPr>
        <w:t>.</w:t>
      </w:r>
    </w:p>
    <w:p w14:paraId="291FB63A" w14:textId="77777777" w:rsidR="00857611" w:rsidRPr="00D84C7B" w:rsidRDefault="00857611" w:rsidP="004431B0">
      <w:pPr>
        <w:ind w:left="567"/>
        <w:rPr>
          <w:noProof/>
        </w:rPr>
      </w:pPr>
    </w:p>
    <w:p w14:paraId="409EA490" w14:textId="1617C3DC" w:rsidR="00857611" w:rsidRPr="00D84C7B" w:rsidRDefault="00857611" w:rsidP="004431B0">
      <w:pPr>
        <w:ind w:left="567"/>
        <w:rPr>
          <w:noProof/>
        </w:rPr>
      </w:pPr>
      <w:r>
        <w:rPr>
          <w:noProof/>
        </w:rPr>
        <w:t>Met betrekking tot grensoverschrijdende handel in diensten — lokale aanwezigheid:</w:t>
      </w:r>
    </w:p>
    <w:p w14:paraId="211C0BD2" w14:textId="77777777" w:rsidR="00857611" w:rsidRPr="00D84C7B" w:rsidRDefault="00857611" w:rsidP="004431B0">
      <w:pPr>
        <w:ind w:left="567"/>
        <w:rPr>
          <w:noProof/>
        </w:rPr>
      </w:pPr>
    </w:p>
    <w:p w14:paraId="4BFE3328" w14:textId="77777777" w:rsidR="00857611" w:rsidRPr="00D84C7B" w:rsidRDefault="00857611" w:rsidP="004431B0">
      <w:pPr>
        <w:ind w:left="567"/>
        <w:rPr>
          <w:noProof/>
        </w:rPr>
      </w:pPr>
      <w:r>
        <w:rPr>
          <w:noProof/>
        </w:rPr>
        <w:t>In FI: voor gecertificeerde vertalers is ingezetenschap in de EER vereist.</w:t>
      </w:r>
    </w:p>
    <w:p w14:paraId="71FD6463" w14:textId="77777777" w:rsidR="00857611" w:rsidRPr="00D84C7B" w:rsidRDefault="00857611" w:rsidP="004431B0">
      <w:pPr>
        <w:ind w:left="567"/>
        <w:rPr>
          <w:noProof/>
        </w:rPr>
      </w:pPr>
    </w:p>
    <w:p w14:paraId="21012885" w14:textId="77777777" w:rsidR="00857611" w:rsidRPr="00D84C7B" w:rsidRDefault="00857611" w:rsidP="004431B0">
      <w:pPr>
        <w:ind w:left="567"/>
        <w:rPr>
          <w:noProof/>
        </w:rPr>
      </w:pPr>
      <w:r>
        <w:rPr>
          <w:noProof/>
        </w:rPr>
        <w:t>Maatregelen:</w:t>
      </w:r>
    </w:p>
    <w:p w14:paraId="447C4837" w14:textId="77777777" w:rsidR="00857611" w:rsidRPr="00D84C7B" w:rsidRDefault="00857611" w:rsidP="004431B0">
      <w:pPr>
        <w:ind w:left="567"/>
        <w:rPr>
          <w:noProof/>
        </w:rPr>
      </w:pPr>
    </w:p>
    <w:p w14:paraId="6EEB2DE9" w14:textId="77777777" w:rsidR="00857611" w:rsidRPr="00D84C7B" w:rsidRDefault="00857611" w:rsidP="004431B0">
      <w:pPr>
        <w:ind w:left="567"/>
        <w:rPr>
          <w:noProof/>
        </w:rPr>
      </w:pPr>
      <w:r>
        <w:rPr>
          <w:noProof/>
        </w:rPr>
        <w:t>FI: Laki auktorisoiduista kääntäjistä (wet op erkende vertalers) (</w:t>
      </w:r>
      <w:r w:rsidRPr="0030224D">
        <w:rPr>
          <w:noProof/>
        </w:rPr>
        <w:t>1231</w:t>
      </w:r>
      <w:r>
        <w:rPr>
          <w:noProof/>
        </w:rPr>
        <w:t>/</w:t>
      </w:r>
      <w:r w:rsidRPr="0030224D">
        <w:rPr>
          <w:noProof/>
        </w:rPr>
        <w:t>2007</w:t>
      </w:r>
      <w:r>
        <w:rPr>
          <w:noProof/>
        </w:rPr>
        <w:t>), s. </w:t>
      </w:r>
      <w:r w:rsidRPr="0030224D">
        <w:rPr>
          <w:noProof/>
        </w:rPr>
        <w:t>2</w:t>
      </w:r>
      <w:r>
        <w:rPr>
          <w:noProof/>
        </w:rPr>
        <w:t>(</w:t>
      </w:r>
      <w:r w:rsidRPr="0030224D">
        <w:rPr>
          <w:noProof/>
        </w:rPr>
        <w:t>1</w:t>
      </w:r>
      <w:r>
        <w:rPr>
          <w:noProof/>
        </w:rPr>
        <w:t>).</w:t>
      </w:r>
    </w:p>
    <w:p w14:paraId="4F4D2BDF" w14:textId="77777777" w:rsidR="00857611" w:rsidRPr="00D84C7B" w:rsidRDefault="00857611" w:rsidP="007D0464">
      <w:pPr>
        <w:rPr>
          <w:noProof/>
        </w:rPr>
      </w:pPr>
    </w:p>
    <w:p w14:paraId="266E3FD9" w14:textId="7E7E4ADD" w:rsidR="00857611" w:rsidRPr="00D84C7B" w:rsidRDefault="00857611" w:rsidP="007D0464">
      <w:pPr>
        <w:ind w:left="567" w:hanging="567"/>
        <w:rPr>
          <w:noProof/>
        </w:rPr>
      </w:pPr>
      <w:bookmarkStart w:id="152" w:name="_Toc452570622"/>
      <w:bookmarkStart w:id="153" w:name="_Toc5371316"/>
      <w:r>
        <w:rPr>
          <w:noProof/>
        </w:rPr>
        <w:t>j)</w:t>
      </w:r>
      <w:r>
        <w:rPr>
          <w:noProof/>
        </w:rPr>
        <w:tab/>
        <w:t xml:space="preserve">Overige </w:t>
      </w:r>
      <w:bookmarkEnd w:id="152"/>
      <w:r>
        <w:rPr>
          <w:noProof/>
        </w:rPr>
        <w:t>zakelijke diensten (deel van CPC</w:t>
      </w:r>
      <w:r w:rsidR="008017CD">
        <w:rPr>
          <w:noProof/>
        </w:rPr>
        <w:t> </w:t>
      </w:r>
      <w:r w:rsidRPr="0030224D">
        <w:rPr>
          <w:noProof/>
        </w:rPr>
        <w:t>612</w:t>
      </w:r>
      <w:r>
        <w:rPr>
          <w:noProof/>
        </w:rPr>
        <w:t>, deel van</w:t>
      </w:r>
      <w:r w:rsidR="008017CD">
        <w:rPr>
          <w:noProof/>
        </w:rPr>
        <w:t> </w:t>
      </w:r>
      <w:r w:rsidRPr="0030224D">
        <w:rPr>
          <w:noProof/>
        </w:rPr>
        <w:t>621</w:t>
      </w:r>
      <w:r>
        <w:rPr>
          <w:noProof/>
        </w:rPr>
        <w:t>, deel van</w:t>
      </w:r>
      <w:r w:rsidR="008017CD">
        <w:rPr>
          <w:noProof/>
        </w:rPr>
        <w:t> </w:t>
      </w:r>
      <w:r w:rsidRPr="0030224D">
        <w:rPr>
          <w:noProof/>
        </w:rPr>
        <w:t>625</w:t>
      </w:r>
      <w:r>
        <w:rPr>
          <w:noProof/>
        </w:rPr>
        <w:t xml:space="preserve">, </w:t>
      </w:r>
      <w:r w:rsidRPr="0030224D">
        <w:rPr>
          <w:noProof/>
        </w:rPr>
        <w:t>87901</w:t>
      </w:r>
      <w:r>
        <w:rPr>
          <w:noProof/>
        </w:rPr>
        <w:t xml:space="preserve">, </w:t>
      </w:r>
      <w:r w:rsidRPr="0030224D">
        <w:rPr>
          <w:noProof/>
        </w:rPr>
        <w:t>87902</w:t>
      </w:r>
      <w:r>
        <w:rPr>
          <w:noProof/>
        </w:rPr>
        <w:t xml:space="preserve">, </w:t>
      </w:r>
      <w:r w:rsidRPr="0030224D">
        <w:rPr>
          <w:noProof/>
        </w:rPr>
        <w:t>88493</w:t>
      </w:r>
      <w:r>
        <w:rPr>
          <w:noProof/>
        </w:rPr>
        <w:t>, deel van</w:t>
      </w:r>
      <w:r w:rsidR="008017CD">
        <w:rPr>
          <w:noProof/>
        </w:rPr>
        <w:t> </w:t>
      </w:r>
      <w:r w:rsidRPr="0030224D">
        <w:rPr>
          <w:noProof/>
        </w:rPr>
        <w:t>893</w:t>
      </w:r>
      <w:r>
        <w:rPr>
          <w:noProof/>
        </w:rPr>
        <w:t xml:space="preserve">, deel van </w:t>
      </w:r>
      <w:r w:rsidRPr="0030224D">
        <w:rPr>
          <w:noProof/>
        </w:rPr>
        <w:t>85990</w:t>
      </w:r>
      <w:r>
        <w:rPr>
          <w:noProof/>
        </w:rPr>
        <w:t xml:space="preserve">, </w:t>
      </w:r>
      <w:r w:rsidRPr="0030224D">
        <w:rPr>
          <w:noProof/>
        </w:rPr>
        <w:t>87909</w:t>
      </w:r>
      <w:r>
        <w:rPr>
          <w:noProof/>
        </w:rPr>
        <w:t>, ISIC</w:t>
      </w:r>
      <w:r w:rsidR="008017CD">
        <w:rPr>
          <w:noProof/>
        </w:rPr>
        <w:t> </w:t>
      </w:r>
      <w:r w:rsidRPr="0030224D">
        <w:rPr>
          <w:noProof/>
        </w:rPr>
        <w:t>37</w:t>
      </w:r>
      <w:r>
        <w:rPr>
          <w:noProof/>
        </w:rPr>
        <w:t>)</w:t>
      </w:r>
      <w:bookmarkEnd w:id="153"/>
    </w:p>
    <w:p w14:paraId="6E941BFB" w14:textId="77777777" w:rsidR="00857611" w:rsidRPr="00D84C7B" w:rsidRDefault="00857611" w:rsidP="007D0464">
      <w:pPr>
        <w:rPr>
          <w:noProof/>
        </w:rPr>
      </w:pPr>
    </w:p>
    <w:p w14:paraId="08362DD8" w14:textId="77777777" w:rsidR="00857611" w:rsidRPr="00D84C7B" w:rsidRDefault="00857611" w:rsidP="004431B0">
      <w:pPr>
        <w:ind w:left="567"/>
        <w:rPr>
          <w:noProof/>
        </w:rPr>
      </w:pPr>
      <w:r>
        <w:rPr>
          <w:noProof/>
        </w:rPr>
        <w:t>Met betrekking tot grensoverschrijdende handel in diensten — lokale aanwezigheid:</w:t>
      </w:r>
    </w:p>
    <w:p w14:paraId="21895F68" w14:textId="77777777" w:rsidR="00857611" w:rsidRPr="00D84C7B" w:rsidRDefault="00857611" w:rsidP="004431B0">
      <w:pPr>
        <w:ind w:left="567"/>
        <w:rPr>
          <w:noProof/>
        </w:rPr>
      </w:pPr>
    </w:p>
    <w:p w14:paraId="2E1DEB81" w14:textId="16FEEE82" w:rsidR="00857611" w:rsidRPr="00D84C7B" w:rsidRDefault="00857611" w:rsidP="004431B0">
      <w:pPr>
        <w:ind w:left="567"/>
        <w:rPr>
          <w:noProof/>
        </w:rPr>
      </w:pPr>
      <w:r>
        <w:rPr>
          <w:noProof/>
        </w:rPr>
        <w:t>In SE: vestiging is vereist voor pandjeshuizen (deel van CPC</w:t>
      </w:r>
      <w:r w:rsidR="008017CD">
        <w:rPr>
          <w:noProof/>
        </w:rPr>
        <w:t> </w:t>
      </w:r>
      <w:r w:rsidRPr="0030224D">
        <w:rPr>
          <w:noProof/>
        </w:rPr>
        <w:t>87909</w:t>
      </w:r>
      <w:r>
        <w:rPr>
          <w:noProof/>
        </w:rPr>
        <w:t>).</w:t>
      </w:r>
    </w:p>
    <w:p w14:paraId="4CE07BB8" w14:textId="77777777" w:rsidR="00857611" w:rsidRPr="00D84C7B" w:rsidRDefault="00857611" w:rsidP="004431B0">
      <w:pPr>
        <w:ind w:left="567"/>
        <w:rPr>
          <w:noProof/>
        </w:rPr>
      </w:pPr>
    </w:p>
    <w:p w14:paraId="5AF72319" w14:textId="6406E24B" w:rsidR="00857611" w:rsidRPr="00D84C7B" w:rsidRDefault="006C6117" w:rsidP="004431B0">
      <w:pPr>
        <w:ind w:left="567"/>
        <w:rPr>
          <w:noProof/>
        </w:rPr>
      </w:pPr>
      <w:r>
        <w:rPr>
          <w:noProof/>
        </w:rPr>
        <w:br w:type="page"/>
        <w:t>Maatregelen:</w:t>
      </w:r>
    </w:p>
    <w:p w14:paraId="560A6D71" w14:textId="77777777" w:rsidR="00857611" w:rsidRPr="00D84C7B" w:rsidRDefault="00857611" w:rsidP="004431B0">
      <w:pPr>
        <w:ind w:left="567"/>
        <w:rPr>
          <w:noProof/>
        </w:rPr>
      </w:pPr>
    </w:p>
    <w:p w14:paraId="69156F73" w14:textId="77777777" w:rsidR="00857611" w:rsidRPr="00D84C7B" w:rsidRDefault="00857611" w:rsidP="004431B0">
      <w:pPr>
        <w:ind w:left="567"/>
        <w:rPr>
          <w:noProof/>
        </w:rPr>
      </w:pPr>
      <w:r>
        <w:rPr>
          <w:noProof/>
        </w:rPr>
        <w:t>SE: Wet op pandjeshuizen (</w:t>
      </w:r>
      <w:r w:rsidRPr="0030224D">
        <w:rPr>
          <w:noProof/>
        </w:rPr>
        <w:t>1995</w:t>
      </w:r>
      <w:r>
        <w:rPr>
          <w:noProof/>
        </w:rPr>
        <w:t>:</w:t>
      </w:r>
      <w:r w:rsidRPr="0030224D">
        <w:rPr>
          <w:noProof/>
        </w:rPr>
        <w:t>1000</w:t>
      </w:r>
      <w:r>
        <w:rPr>
          <w:noProof/>
        </w:rPr>
        <w:t>).</w:t>
      </w:r>
    </w:p>
    <w:p w14:paraId="76618217" w14:textId="77777777" w:rsidR="00857611" w:rsidRPr="00D84C7B" w:rsidRDefault="00857611" w:rsidP="004431B0">
      <w:pPr>
        <w:ind w:left="567"/>
        <w:rPr>
          <w:noProof/>
        </w:rPr>
      </w:pPr>
    </w:p>
    <w:p w14:paraId="15C89B1A" w14:textId="772441CB" w:rsidR="00857611" w:rsidRPr="00D84C7B" w:rsidRDefault="00857611" w:rsidP="004431B0">
      <w:pPr>
        <w:ind w:left="567"/>
        <w:rPr>
          <w:noProof/>
        </w:rPr>
      </w:pPr>
      <w:r>
        <w:rPr>
          <w:noProof/>
        </w:rPr>
        <w:t>Met betrekking tot liberalisering van investeringen — nationale behandeling:</w:t>
      </w:r>
    </w:p>
    <w:p w14:paraId="4BF2F9E7" w14:textId="77777777" w:rsidR="00857611" w:rsidRPr="00D84C7B" w:rsidRDefault="00857611" w:rsidP="004431B0">
      <w:pPr>
        <w:ind w:left="567"/>
        <w:rPr>
          <w:noProof/>
        </w:rPr>
      </w:pPr>
    </w:p>
    <w:p w14:paraId="4369FB5E" w14:textId="138573D0" w:rsidR="00857611" w:rsidRPr="00D84C7B" w:rsidRDefault="00857611" w:rsidP="004431B0">
      <w:pPr>
        <w:ind w:left="567"/>
        <w:rPr>
          <w:noProof/>
        </w:rPr>
      </w:pPr>
      <w:r>
        <w:rPr>
          <w:noProof/>
        </w:rPr>
        <w:t>In PT: de nationaliteit van een lidstaat is vereist voor het verlenen van diensten van incassobureaus en kredietrapportage (CPC</w:t>
      </w:r>
      <w:r w:rsidR="008017CD">
        <w:rPr>
          <w:noProof/>
        </w:rPr>
        <w:t> </w:t>
      </w:r>
      <w:r w:rsidRPr="0030224D">
        <w:rPr>
          <w:noProof/>
        </w:rPr>
        <w:t>87901</w:t>
      </w:r>
      <w:r>
        <w:rPr>
          <w:noProof/>
        </w:rPr>
        <w:t xml:space="preserve">, </w:t>
      </w:r>
      <w:r w:rsidRPr="0030224D">
        <w:rPr>
          <w:noProof/>
        </w:rPr>
        <w:t>87902</w:t>
      </w:r>
      <w:r>
        <w:rPr>
          <w:noProof/>
        </w:rPr>
        <w:t>).</w:t>
      </w:r>
    </w:p>
    <w:p w14:paraId="53DD26EE" w14:textId="77777777" w:rsidR="00857611" w:rsidRPr="00D84C7B" w:rsidRDefault="00857611" w:rsidP="004431B0">
      <w:pPr>
        <w:ind w:left="567"/>
        <w:rPr>
          <w:noProof/>
        </w:rPr>
      </w:pPr>
    </w:p>
    <w:p w14:paraId="662B53DF" w14:textId="0BFC4C71" w:rsidR="00857611" w:rsidRPr="00D84C7B" w:rsidRDefault="00857611" w:rsidP="004431B0">
      <w:pPr>
        <w:ind w:left="567"/>
        <w:rPr>
          <w:noProof/>
        </w:rPr>
      </w:pPr>
      <w:r>
        <w:rPr>
          <w:noProof/>
        </w:rPr>
        <w:t>Maatregelen:</w:t>
      </w:r>
    </w:p>
    <w:p w14:paraId="273D82EE" w14:textId="77777777" w:rsidR="00857611" w:rsidRPr="00D84C7B" w:rsidRDefault="00857611" w:rsidP="004431B0">
      <w:pPr>
        <w:ind w:left="567"/>
        <w:rPr>
          <w:noProof/>
        </w:rPr>
      </w:pPr>
    </w:p>
    <w:p w14:paraId="7DD4B408" w14:textId="77777777" w:rsidR="00857611" w:rsidRPr="00D84C7B" w:rsidRDefault="00857611" w:rsidP="004431B0">
      <w:pPr>
        <w:ind w:left="567"/>
        <w:rPr>
          <w:noProof/>
        </w:rPr>
      </w:pPr>
      <w:r>
        <w:rPr>
          <w:noProof/>
        </w:rPr>
        <w:t xml:space="preserve">PT: Wet </w:t>
      </w:r>
      <w:r w:rsidRPr="0030224D">
        <w:rPr>
          <w:noProof/>
        </w:rPr>
        <w:t>49</w:t>
      </w:r>
      <w:r>
        <w:rPr>
          <w:noProof/>
        </w:rPr>
        <w:t>/</w:t>
      </w:r>
      <w:r w:rsidRPr="0030224D">
        <w:rPr>
          <w:noProof/>
        </w:rPr>
        <w:t>2004</w:t>
      </w:r>
      <w:r>
        <w:rPr>
          <w:noProof/>
        </w:rPr>
        <w:t>.</w:t>
      </w:r>
    </w:p>
    <w:p w14:paraId="640B935C" w14:textId="77777777" w:rsidR="00857611" w:rsidRPr="00D84C7B" w:rsidRDefault="00857611" w:rsidP="004431B0">
      <w:pPr>
        <w:ind w:left="567"/>
        <w:rPr>
          <w:noProof/>
        </w:rPr>
      </w:pPr>
    </w:p>
    <w:p w14:paraId="2B212563" w14:textId="2A9B5319" w:rsidR="00857611" w:rsidRPr="00D84C7B" w:rsidRDefault="00857611" w:rsidP="004431B0">
      <w:pPr>
        <w:ind w:left="567"/>
        <w:rPr>
          <w:noProof/>
        </w:rPr>
      </w:pPr>
      <w:r>
        <w:rPr>
          <w:noProof/>
        </w:rPr>
        <w:t>Met betrekking tot liberalisering van investeringen — nationale behandeling en grensoverschrijdende handel in diensten — lokale aanwezigheid:</w:t>
      </w:r>
    </w:p>
    <w:p w14:paraId="31A40F32" w14:textId="77777777" w:rsidR="00857611" w:rsidRPr="00D84C7B" w:rsidRDefault="00857611" w:rsidP="004431B0">
      <w:pPr>
        <w:ind w:left="567"/>
        <w:rPr>
          <w:noProof/>
        </w:rPr>
      </w:pPr>
    </w:p>
    <w:p w14:paraId="7DE7CEE5" w14:textId="025A6437" w:rsidR="00857611" w:rsidRPr="00D84C7B" w:rsidRDefault="00857611" w:rsidP="004431B0">
      <w:pPr>
        <w:ind w:left="567"/>
        <w:rPr>
          <w:noProof/>
        </w:rPr>
      </w:pPr>
      <w:r>
        <w:rPr>
          <w:noProof/>
        </w:rPr>
        <w:t>In CZ: voor het verlenen van veilingdiensten is een vergunning vereist. Voor het verkrijgen van een vergunning (voor het verlenen van veilingdiensten in verband met vrijwillige openbare verkopen) moet een onderneming naar Tsjechisch recht zijn opgericht, moet een natuurlijke persoon een verblijfsvergunning hebben en moet de vennootschap of de natuurlijke persoon zijn ingeschreven in het Tsjechische handelsregister (deel van CPC</w:t>
      </w:r>
      <w:r w:rsidR="008017CD">
        <w:rPr>
          <w:noProof/>
        </w:rPr>
        <w:t> </w:t>
      </w:r>
      <w:r w:rsidRPr="0030224D">
        <w:rPr>
          <w:noProof/>
        </w:rPr>
        <w:t>612</w:t>
      </w:r>
      <w:r>
        <w:rPr>
          <w:noProof/>
        </w:rPr>
        <w:t>, deel van</w:t>
      </w:r>
      <w:r w:rsidR="008017CD">
        <w:rPr>
          <w:noProof/>
        </w:rPr>
        <w:t> </w:t>
      </w:r>
      <w:r w:rsidRPr="0030224D">
        <w:rPr>
          <w:noProof/>
        </w:rPr>
        <w:t>621</w:t>
      </w:r>
      <w:r>
        <w:rPr>
          <w:noProof/>
        </w:rPr>
        <w:t>, deel van</w:t>
      </w:r>
      <w:r w:rsidR="008017CD">
        <w:rPr>
          <w:noProof/>
        </w:rPr>
        <w:t> </w:t>
      </w:r>
      <w:r w:rsidRPr="0030224D">
        <w:rPr>
          <w:noProof/>
        </w:rPr>
        <w:t>625</w:t>
      </w:r>
      <w:r>
        <w:rPr>
          <w:noProof/>
        </w:rPr>
        <w:t>, deel van</w:t>
      </w:r>
      <w:r w:rsidR="008017CD">
        <w:rPr>
          <w:noProof/>
        </w:rPr>
        <w:t> </w:t>
      </w:r>
      <w:r w:rsidRPr="0030224D">
        <w:rPr>
          <w:noProof/>
        </w:rPr>
        <w:t>85990</w:t>
      </w:r>
      <w:r>
        <w:rPr>
          <w:noProof/>
        </w:rPr>
        <w:t>).</w:t>
      </w:r>
    </w:p>
    <w:p w14:paraId="40F9304F" w14:textId="77777777" w:rsidR="00857611" w:rsidRPr="00D84C7B" w:rsidRDefault="00857611" w:rsidP="004431B0">
      <w:pPr>
        <w:ind w:left="567"/>
        <w:rPr>
          <w:noProof/>
        </w:rPr>
      </w:pPr>
    </w:p>
    <w:p w14:paraId="32BF3020" w14:textId="44FCEDD3" w:rsidR="00857611" w:rsidRPr="00D84C7B" w:rsidRDefault="006C6117" w:rsidP="004431B0">
      <w:pPr>
        <w:ind w:left="567"/>
        <w:rPr>
          <w:noProof/>
        </w:rPr>
      </w:pPr>
      <w:r>
        <w:rPr>
          <w:noProof/>
        </w:rPr>
        <w:br w:type="page"/>
        <w:t>Maatregelen:</w:t>
      </w:r>
    </w:p>
    <w:p w14:paraId="6BA604E7" w14:textId="77777777" w:rsidR="00857611" w:rsidRPr="00D84C7B" w:rsidRDefault="00857611" w:rsidP="004431B0">
      <w:pPr>
        <w:ind w:left="567"/>
        <w:rPr>
          <w:noProof/>
        </w:rPr>
      </w:pPr>
    </w:p>
    <w:p w14:paraId="5B17047B" w14:textId="574192D1" w:rsidR="00857611" w:rsidRPr="00D84C7B" w:rsidRDefault="00857611" w:rsidP="004431B0">
      <w:pPr>
        <w:ind w:left="567"/>
        <w:rPr>
          <w:noProof/>
        </w:rPr>
      </w:pPr>
      <w:r>
        <w:rPr>
          <w:noProof/>
        </w:rPr>
        <w:t>CZ: Wet nr. </w:t>
      </w:r>
      <w:r w:rsidRPr="0030224D">
        <w:rPr>
          <w:noProof/>
        </w:rPr>
        <w:t>455</w:t>
      </w:r>
      <w:r>
        <w:rPr>
          <w:noProof/>
        </w:rPr>
        <w:t>/</w:t>
      </w:r>
      <w:r w:rsidRPr="0030224D">
        <w:rPr>
          <w:noProof/>
        </w:rPr>
        <w:t>1991</w:t>
      </w:r>
      <w:r>
        <w:rPr>
          <w:noProof/>
        </w:rPr>
        <w:t xml:space="preserve"> Coll.;</w:t>
      </w:r>
    </w:p>
    <w:p w14:paraId="09AA5324" w14:textId="77777777" w:rsidR="007D0464" w:rsidRPr="00D84C7B" w:rsidRDefault="007D0464" w:rsidP="004431B0">
      <w:pPr>
        <w:ind w:left="567"/>
        <w:rPr>
          <w:noProof/>
        </w:rPr>
      </w:pPr>
    </w:p>
    <w:p w14:paraId="1D13D88C" w14:textId="66443F2D" w:rsidR="00857611" w:rsidRPr="00D84C7B" w:rsidRDefault="00857611" w:rsidP="004431B0">
      <w:pPr>
        <w:ind w:left="567"/>
        <w:rPr>
          <w:noProof/>
        </w:rPr>
      </w:pPr>
      <w:r>
        <w:rPr>
          <w:noProof/>
        </w:rPr>
        <w:t>Wet inzake de handelsvergunning; en</w:t>
      </w:r>
    </w:p>
    <w:p w14:paraId="63389CE7" w14:textId="77777777" w:rsidR="007D0464" w:rsidRPr="00D84C7B" w:rsidRDefault="007D0464" w:rsidP="004431B0">
      <w:pPr>
        <w:ind w:left="567"/>
        <w:rPr>
          <w:noProof/>
        </w:rPr>
      </w:pPr>
    </w:p>
    <w:p w14:paraId="1D6741FC" w14:textId="363C92D7" w:rsidR="00857611" w:rsidRPr="00D84C7B" w:rsidRDefault="00857611" w:rsidP="004431B0">
      <w:pPr>
        <w:ind w:left="567"/>
        <w:rPr>
          <w:noProof/>
        </w:rPr>
      </w:pPr>
      <w:r>
        <w:rPr>
          <w:noProof/>
        </w:rPr>
        <w:t>Wet nr. </w:t>
      </w:r>
      <w:r w:rsidRPr="0030224D">
        <w:rPr>
          <w:noProof/>
        </w:rPr>
        <w:t>26</w:t>
      </w:r>
      <w:r>
        <w:rPr>
          <w:noProof/>
        </w:rPr>
        <w:t>/</w:t>
      </w:r>
      <w:r w:rsidRPr="0030224D">
        <w:rPr>
          <w:noProof/>
        </w:rPr>
        <w:t>2000</w:t>
      </w:r>
      <w:r>
        <w:rPr>
          <w:noProof/>
        </w:rPr>
        <w:t> Coll., inzake openbare verkopen.</w:t>
      </w:r>
      <w:bookmarkStart w:id="154" w:name="_Toc5371318"/>
      <w:bookmarkStart w:id="155" w:name="_Toc53746665"/>
      <w:bookmarkStart w:id="156" w:name="_Toc531181747"/>
    </w:p>
    <w:p w14:paraId="1D5B3332" w14:textId="77777777" w:rsidR="00857611" w:rsidRPr="00D84C7B" w:rsidRDefault="00857611" w:rsidP="004431B0">
      <w:pPr>
        <w:ind w:left="567"/>
        <w:rPr>
          <w:noProof/>
        </w:rPr>
      </w:pPr>
    </w:p>
    <w:p w14:paraId="4EC7C60D" w14:textId="00B7F244" w:rsidR="00857611" w:rsidRPr="00D84C7B" w:rsidRDefault="00857611" w:rsidP="004431B0">
      <w:pPr>
        <w:ind w:left="567"/>
        <w:rPr>
          <w:noProof/>
        </w:rPr>
      </w:pPr>
      <w:r>
        <w:rPr>
          <w:noProof/>
        </w:rPr>
        <w:t>Met betrekking tot grensoverschrijdende handel in diensten — lokale aanwezigheid:</w:t>
      </w:r>
    </w:p>
    <w:p w14:paraId="20B5D85D" w14:textId="77777777" w:rsidR="007D0464" w:rsidRPr="00D84C7B" w:rsidRDefault="007D0464" w:rsidP="004431B0">
      <w:pPr>
        <w:ind w:left="567"/>
        <w:rPr>
          <w:noProof/>
        </w:rPr>
      </w:pPr>
    </w:p>
    <w:p w14:paraId="6105C619" w14:textId="6BAABE68" w:rsidR="00857611" w:rsidRPr="00D84C7B" w:rsidRDefault="00857611" w:rsidP="004431B0">
      <w:pPr>
        <w:ind w:left="567"/>
        <w:rPr>
          <w:noProof/>
        </w:rPr>
      </w:pPr>
      <w:r>
        <w:rPr>
          <w:noProof/>
        </w:rPr>
        <w:t>In CZ: alleen een erkend verpakkingsbedrijf mag diensten verlenen met betrekking tot terugname en verwerking van verpakkingen en moet een als naamloze vennootschap opgerichte rechtspersoon zijn (CPC</w:t>
      </w:r>
      <w:r w:rsidR="008017CD">
        <w:rPr>
          <w:noProof/>
        </w:rPr>
        <w:t> </w:t>
      </w:r>
      <w:r w:rsidRPr="0030224D">
        <w:rPr>
          <w:noProof/>
        </w:rPr>
        <w:t>88493</w:t>
      </w:r>
      <w:r>
        <w:rPr>
          <w:noProof/>
        </w:rPr>
        <w:t>, ISIC</w:t>
      </w:r>
      <w:r w:rsidR="008017CD">
        <w:rPr>
          <w:noProof/>
        </w:rPr>
        <w:t> </w:t>
      </w:r>
      <w:r w:rsidRPr="0030224D">
        <w:rPr>
          <w:noProof/>
        </w:rPr>
        <w:t>37</w:t>
      </w:r>
      <w:r>
        <w:rPr>
          <w:noProof/>
        </w:rPr>
        <w:t>).</w:t>
      </w:r>
    </w:p>
    <w:p w14:paraId="486AA51F" w14:textId="77777777" w:rsidR="006D650E" w:rsidRPr="00D84C7B" w:rsidRDefault="006D650E" w:rsidP="004431B0">
      <w:pPr>
        <w:ind w:left="567"/>
        <w:rPr>
          <w:noProof/>
        </w:rPr>
      </w:pPr>
    </w:p>
    <w:p w14:paraId="358DA412" w14:textId="61B8A0BD" w:rsidR="00857611" w:rsidRPr="00D84C7B" w:rsidRDefault="00857611" w:rsidP="004431B0">
      <w:pPr>
        <w:ind w:left="567"/>
        <w:rPr>
          <w:noProof/>
        </w:rPr>
      </w:pPr>
      <w:r>
        <w:rPr>
          <w:noProof/>
        </w:rPr>
        <w:t>Maatregelen:</w:t>
      </w:r>
    </w:p>
    <w:p w14:paraId="6CAEED37" w14:textId="77777777" w:rsidR="006D650E" w:rsidRPr="00D84C7B" w:rsidRDefault="006D650E" w:rsidP="004431B0">
      <w:pPr>
        <w:ind w:left="567"/>
        <w:rPr>
          <w:noProof/>
        </w:rPr>
      </w:pPr>
    </w:p>
    <w:p w14:paraId="15DC0B1A" w14:textId="08590EB7" w:rsidR="00857611" w:rsidRPr="00D84C7B" w:rsidRDefault="00857611" w:rsidP="004431B0">
      <w:pPr>
        <w:ind w:left="567"/>
        <w:rPr>
          <w:noProof/>
        </w:rPr>
      </w:pPr>
      <w:r>
        <w:rPr>
          <w:noProof/>
        </w:rPr>
        <w:t xml:space="preserve">CZ: Wet </w:t>
      </w:r>
      <w:r w:rsidRPr="0030224D">
        <w:rPr>
          <w:noProof/>
        </w:rPr>
        <w:t>477</w:t>
      </w:r>
      <w:r>
        <w:rPr>
          <w:noProof/>
        </w:rPr>
        <w:t>/</w:t>
      </w:r>
      <w:r w:rsidRPr="0030224D">
        <w:rPr>
          <w:noProof/>
        </w:rPr>
        <w:t>2001</w:t>
      </w:r>
      <w:r>
        <w:rPr>
          <w:noProof/>
        </w:rPr>
        <w:t xml:space="preserve"> Coll. (wet op de verpakkingen), par.</w:t>
      </w:r>
      <w:r w:rsidR="008017CD">
        <w:rPr>
          <w:noProof/>
        </w:rPr>
        <w:t> </w:t>
      </w:r>
      <w:r w:rsidRPr="0030224D">
        <w:rPr>
          <w:noProof/>
        </w:rPr>
        <w:t>16</w:t>
      </w:r>
      <w:r>
        <w:rPr>
          <w:noProof/>
        </w:rPr>
        <w:t>.</w:t>
      </w:r>
    </w:p>
    <w:p w14:paraId="66DD5168" w14:textId="77777777" w:rsidR="006D650E" w:rsidRPr="00D84C7B" w:rsidRDefault="006D650E" w:rsidP="004431B0">
      <w:pPr>
        <w:ind w:left="567"/>
        <w:rPr>
          <w:noProof/>
        </w:rPr>
      </w:pPr>
    </w:p>
    <w:p w14:paraId="3AD31D16" w14:textId="10585A31" w:rsidR="00857611" w:rsidRPr="00D84C7B" w:rsidRDefault="00F3740A" w:rsidP="006D650E">
      <w:pPr>
        <w:rPr>
          <w:noProof/>
        </w:rPr>
      </w:pPr>
      <w:r>
        <w:rPr>
          <w:noProof/>
        </w:rPr>
        <w:br w:type="page"/>
        <w:t>Voorbehoud nr. </w:t>
      </w:r>
      <w:r w:rsidRPr="0030224D">
        <w:rPr>
          <w:noProof/>
        </w:rPr>
        <w:t>7</w:t>
      </w:r>
      <w:r>
        <w:rPr>
          <w:noProof/>
        </w:rPr>
        <w:t xml:space="preserve"> — Constructiediensten</w:t>
      </w:r>
      <w:bookmarkEnd w:id="154"/>
      <w:bookmarkEnd w:id="155"/>
      <w:bookmarkEnd w:id="156"/>
    </w:p>
    <w:p w14:paraId="500FABE9" w14:textId="77777777" w:rsidR="00857611" w:rsidRPr="00D84C7B" w:rsidRDefault="00857611" w:rsidP="006D650E">
      <w:pPr>
        <w:rPr>
          <w:noProof/>
        </w:rPr>
      </w:pPr>
    </w:p>
    <w:p w14:paraId="7F74299D" w14:textId="77777777" w:rsidR="00F3740A" w:rsidRPr="00D84C7B" w:rsidRDefault="00F3740A" w:rsidP="00F3740A">
      <w:pPr>
        <w:ind w:left="2835" w:hanging="2835"/>
        <w:rPr>
          <w:rFonts w:eastAsia="Calibri"/>
          <w:noProof/>
        </w:rPr>
      </w:pPr>
      <w:r>
        <w:rPr>
          <w:noProof/>
        </w:rPr>
        <w:t>Sector — subsector:</w:t>
      </w:r>
      <w:r>
        <w:rPr>
          <w:noProof/>
        </w:rPr>
        <w:tab/>
        <w:t>Bouwnijverheid en aanverwante civieltechnische diensten</w:t>
      </w:r>
    </w:p>
    <w:p w14:paraId="0693319B" w14:textId="77777777" w:rsidR="00F3740A" w:rsidRPr="00D84C7B" w:rsidRDefault="00F3740A" w:rsidP="00F3740A">
      <w:pPr>
        <w:ind w:left="2835" w:hanging="2835"/>
        <w:rPr>
          <w:noProof/>
        </w:rPr>
      </w:pPr>
    </w:p>
    <w:p w14:paraId="266D6D23" w14:textId="2EF3CEE8" w:rsidR="00F3740A" w:rsidRPr="00D84C7B" w:rsidRDefault="00F3740A" w:rsidP="00F3740A">
      <w:pPr>
        <w:ind w:left="2835" w:hanging="2835"/>
        <w:rPr>
          <w:rFonts w:eastAsia="Calibri"/>
          <w:noProof/>
        </w:rPr>
      </w:pPr>
      <w:r>
        <w:rPr>
          <w:noProof/>
        </w:rPr>
        <w:t>Bedrijfstakkenclassificatie:</w:t>
      </w:r>
      <w:r>
        <w:rPr>
          <w:noProof/>
        </w:rPr>
        <w:tab/>
        <w:t>CPC</w:t>
      </w:r>
      <w:r w:rsidR="008017CD">
        <w:rPr>
          <w:noProof/>
        </w:rPr>
        <w:t> </w:t>
      </w:r>
      <w:r w:rsidRPr="0030224D">
        <w:rPr>
          <w:noProof/>
        </w:rPr>
        <w:t>51</w:t>
      </w:r>
    </w:p>
    <w:p w14:paraId="326648B3" w14:textId="77777777" w:rsidR="00F3740A" w:rsidRPr="00D84C7B" w:rsidRDefault="00F3740A" w:rsidP="00F3740A">
      <w:pPr>
        <w:ind w:left="2835" w:hanging="2835"/>
        <w:rPr>
          <w:rFonts w:eastAsia="Calibri"/>
          <w:noProof/>
        </w:rPr>
      </w:pPr>
    </w:p>
    <w:p w14:paraId="4F00B05B" w14:textId="57E2C9D8" w:rsidR="00F3740A" w:rsidRPr="00D84C7B" w:rsidRDefault="00F3740A" w:rsidP="00F3740A">
      <w:pPr>
        <w:ind w:left="2835" w:hanging="2835"/>
        <w:rPr>
          <w:rFonts w:eastAsia="Calibri"/>
          <w:noProof/>
        </w:rPr>
      </w:pPr>
      <w:r>
        <w:rPr>
          <w:noProof/>
        </w:rPr>
        <w:t>Type voorbehoud:</w:t>
      </w:r>
      <w:r>
        <w:rPr>
          <w:noProof/>
        </w:rPr>
        <w:tab/>
        <w:t>Nationale behandeling</w:t>
      </w:r>
    </w:p>
    <w:p w14:paraId="261DE249" w14:textId="77777777" w:rsidR="00F3740A" w:rsidRPr="00D84C7B" w:rsidRDefault="00F3740A" w:rsidP="00F3740A">
      <w:pPr>
        <w:ind w:left="2835" w:hanging="2835"/>
        <w:rPr>
          <w:rFonts w:eastAsia="Calibri"/>
          <w:noProof/>
        </w:rPr>
      </w:pPr>
    </w:p>
    <w:p w14:paraId="687A6853" w14:textId="18FFBDB7" w:rsidR="00F3740A" w:rsidRPr="00D84C7B" w:rsidRDefault="00F3740A" w:rsidP="00F3740A">
      <w:pPr>
        <w:ind w:left="2835" w:hanging="2835"/>
        <w:rPr>
          <w:rFonts w:eastAsia="Calibri"/>
          <w:noProof/>
        </w:rPr>
      </w:pPr>
      <w:r>
        <w:rPr>
          <w:noProof/>
        </w:rPr>
        <w:t>Hoofdstuk:</w:t>
      </w:r>
      <w:r>
        <w:rPr>
          <w:noProof/>
        </w:rPr>
        <w:tab/>
        <w:t>Liberalisering van investeringen; grensoverschrijdende handel in diensten</w:t>
      </w:r>
    </w:p>
    <w:p w14:paraId="11570549" w14:textId="77777777" w:rsidR="00F3740A" w:rsidRPr="00D84C7B" w:rsidRDefault="00F3740A" w:rsidP="00F3740A">
      <w:pPr>
        <w:ind w:left="2835" w:hanging="2835"/>
        <w:rPr>
          <w:rFonts w:eastAsia="Calibri"/>
          <w:noProof/>
        </w:rPr>
      </w:pPr>
    </w:p>
    <w:p w14:paraId="3B012D1E" w14:textId="637EC4F6" w:rsidR="00F3740A" w:rsidRPr="00D84C7B" w:rsidRDefault="00F3740A" w:rsidP="00F3740A">
      <w:pPr>
        <w:ind w:left="2835" w:hanging="2835"/>
        <w:rPr>
          <w:rFonts w:eastAsia="Calibri"/>
          <w:noProof/>
        </w:rPr>
      </w:pPr>
      <w:r>
        <w:rPr>
          <w:noProof/>
        </w:rPr>
        <w:t>Bestuursniveau:</w:t>
      </w:r>
      <w:r>
        <w:rPr>
          <w:noProof/>
        </w:rPr>
        <w:tab/>
        <w:t>EU/Lidstaat (tenzij anders vermeld)</w:t>
      </w:r>
    </w:p>
    <w:p w14:paraId="76ADC7AB" w14:textId="77777777" w:rsidR="00857611" w:rsidRPr="00D84C7B" w:rsidRDefault="00857611" w:rsidP="006D650E">
      <w:pPr>
        <w:rPr>
          <w:noProof/>
        </w:rPr>
      </w:pPr>
    </w:p>
    <w:p w14:paraId="03D1D30D" w14:textId="77777777" w:rsidR="00857611" w:rsidRPr="00D84C7B" w:rsidRDefault="00857611" w:rsidP="006D650E">
      <w:pPr>
        <w:rPr>
          <w:noProof/>
        </w:rPr>
      </w:pPr>
      <w:r>
        <w:rPr>
          <w:noProof/>
        </w:rPr>
        <w:t>Omschrijving:</w:t>
      </w:r>
    </w:p>
    <w:p w14:paraId="239A4ACE" w14:textId="77777777" w:rsidR="00857611" w:rsidRPr="00D84C7B" w:rsidRDefault="00857611" w:rsidP="006D650E">
      <w:pPr>
        <w:rPr>
          <w:noProof/>
        </w:rPr>
      </w:pPr>
    </w:p>
    <w:p w14:paraId="71347356" w14:textId="77777777" w:rsidR="00857611" w:rsidRPr="00D84C7B" w:rsidRDefault="00857611" w:rsidP="006D650E">
      <w:pPr>
        <w:rPr>
          <w:noProof/>
        </w:rPr>
      </w:pPr>
      <w:r>
        <w:rPr>
          <w:noProof/>
        </w:rPr>
        <w:t>In CY: nationaliteitsvereiste.</w:t>
      </w:r>
    </w:p>
    <w:p w14:paraId="0439946B" w14:textId="77777777" w:rsidR="00857611" w:rsidRPr="00D84C7B" w:rsidRDefault="00857611" w:rsidP="006D650E">
      <w:pPr>
        <w:rPr>
          <w:noProof/>
        </w:rPr>
      </w:pPr>
    </w:p>
    <w:p w14:paraId="2FFF8F2F" w14:textId="77777777" w:rsidR="00857611" w:rsidRPr="00D84C7B" w:rsidRDefault="00857611" w:rsidP="006D650E">
      <w:pPr>
        <w:rPr>
          <w:noProof/>
        </w:rPr>
      </w:pPr>
      <w:r>
        <w:rPr>
          <w:noProof/>
        </w:rPr>
        <w:t>Maatregel:</w:t>
      </w:r>
    </w:p>
    <w:p w14:paraId="7A24CE65" w14:textId="77777777" w:rsidR="00857611" w:rsidRPr="00D84C7B" w:rsidRDefault="00857611" w:rsidP="006D650E">
      <w:pPr>
        <w:rPr>
          <w:noProof/>
        </w:rPr>
      </w:pPr>
    </w:p>
    <w:p w14:paraId="710EEE1A" w14:textId="6B845B95" w:rsidR="00857611" w:rsidRPr="00D84C7B" w:rsidRDefault="00857611" w:rsidP="006D650E">
      <w:pPr>
        <w:rPr>
          <w:noProof/>
        </w:rPr>
      </w:pPr>
      <w:r>
        <w:rPr>
          <w:noProof/>
        </w:rPr>
        <w:t xml:space="preserve">CY: Wet van </w:t>
      </w:r>
      <w:r w:rsidRPr="0030224D">
        <w:rPr>
          <w:noProof/>
        </w:rPr>
        <w:t>2001</w:t>
      </w:r>
      <w:r>
        <w:rPr>
          <w:noProof/>
        </w:rPr>
        <w:t xml:space="preserve"> inzake de registratie van en de controle op aannemers van bouw- en technische werken (</w:t>
      </w:r>
      <w:r w:rsidRPr="0030224D">
        <w:rPr>
          <w:noProof/>
        </w:rPr>
        <w:t>29</w:t>
      </w:r>
      <w:r w:rsidR="008017CD">
        <w:rPr>
          <w:noProof/>
        </w:rPr>
        <w:t> </w:t>
      </w:r>
      <w:r>
        <w:rPr>
          <w:noProof/>
        </w:rPr>
        <w:t>(I)</w:t>
      </w:r>
      <w:r w:rsidR="008017CD">
        <w:rPr>
          <w:noProof/>
        </w:rPr>
        <w:t> </w:t>
      </w:r>
      <w:r>
        <w:rPr>
          <w:noProof/>
        </w:rPr>
        <w:t>/</w:t>
      </w:r>
      <w:r w:rsidR="008017CD">
        <w:rPr>
          <w:noProof/>
        </w:rPr>
        <w:t> </w:t>
      </w:r>
      <w:r w:rsidRPr="0030224D">
        <w:rPr>
          <w:noProof/>
        </w:rPr>
        <w:t>2001</w:t>
      </w:r>
      <w:r>
        <w:rPr>
          <w:noProof/>
        </w:rPr>
        <w:t>), artikelen </w:t>
      </w:r>
      <w:r w:rsidRPr="0030224D">
        <w:rPr>
          <w:noProof/>
        </w:rPr>
        <w:t>15</w:t>
      </w:r>
      <w:r>
        <w:rPr>
          <w:noProof/>
        </w:rPr>
        <w:t xml:space="preserve"> en</w:t>
      </w:r>
      <w:r w:rsidR="008017CD">
        <w:rPr>
          <w:noProof/>
        </w:rPr>
        <w:t> </w:t>
      </w:r>
      <w:r w:rsidRPr="0030224D">
        <w:rPr>
          <w:noProof/>
        </w:rPr>
        <w:t>52</w:t>
      </w:r>
      <w:r>
        <w:rPr>
          <w:noProof/>
        </w:rPr>
        <w:t>.</w:t>
      </w:r>
    </w:p>
    <w:p w14:paraId="64D14D8F" w14:textId="77777777" w:rsidR="00857611" w:rsidRPr="00D84C7B" w:rsidRDefault="00857611" w:rsidP="006D650E">
      <w:pPr>
        <w:rPr>
          <w:rFonts w:eastAsiaTheme="majorEastAsia"/>
          <w:noProof/>
        </w:rPr>
      </w:pPr>
    </w:p>
    <w:p w14:paraId="31EB399D" w14:textId="5E3844A7" w:rsidR="00857611" w:rsidRPr="00D84C7B" w:rsidRDefault="006D650E" w:rsidP="006D650E">
      <w:pPr>
        <w:rPr>
          <w:noProof/>
        </w:rPr>
      </w:pPr>
      <w:bookmarkStart w:id="157" w:name="_Toc452570627"/>
      <w:bookmarkStart w:id="158" w:name="_Toc476832035"/>
      <w:bookmarkStart w:id="159" w:name="_Toc500420029"/>
      <w:bookmarkStart w:id="160" w:name="_Toc5371319"/>
      <w:bookmarkStart w:id="161" w:name="_Toc53746666"/>
      <w:r>
        <w:rPr>
          <w:noProof/>
        </w:rPr>
        <w:br w:type="page"/>
        <w:t>Voorbehoud nr. </w:t>
      </w:r>
      <w:r w:rsidRPr="0030224D">
        <w:rPr>
          <w:noProof/>
        </w:rPr>
        <w:t>8</w:t>
      </w:r>
      <w:r>
        <w:rPr>
          <w:noProof/>
        </w:rPr>
        <w:t xml:space="preserve"> — Distributiediensten </w:t>
      </w:r>
      <w:bookmarkEnd w:id="157"/>
      <w:bookmarkEnd w:id="158"/>
      <w:bookmarkEnd w:id="159"/>
      <w:bookmarkEnd w:id="160"/>
      <w:bookmarkEnd w:id="161"/>
    </w:p>
    <w:p w14:paraId="280E120E" w14:textId="77777777" w:rsidR="00857611" w:rsidRPr="00D84C7B" w:rsidRDefault="00857611" w:rsidP="006D650E">
      <w:pPr>
        <w:rPr>
          <w:noProof/>
        </w:rPr>
      </w:pPr>
    </w:p>
    <w:p w14:paraId="355FC449" w14:textId="77777777" w:rsidR="00F3740A" w:rsidRPr="00D84C7B" w:rsidRDefault="00F3740A" w:rsidP="00F3740A">
      <w:pPr>
        <w:ind w:left="2835" w:hanging="2835"/>
        <w:rPr>
          <w:rFonts w:eastAsia="Calibri"/>
          <w:noProof/>
        </w:rPr>
      </w:pPr>
      <w:r>
        <w:rPr>
          <w:noProof/>
        </w:rPr>
        <w:t>Sector — subsector:</w:t>
      </w:r>
      <w:r>
        <w:rPr>
          <w:noProof/>
        </w:rPr>
        <w:tab/>
        <w:t>Distributiediensten — algemeen, distributie van tabak</w:t>
      </w:r>
    </w:p>
    <w:p w14:paraId="6241F554" w14:textId="77777777" w:rsidR="00F3740A" w:rsidRPr="00D84C7B" w:rsidRDefault="00F3740A" w:rsidP="00F3740A">
      <w:pPr>
        <w:ind w:left="2835" w:hanging="2835"/>
        <w:rPr>
          <w:noProof/>
        </w:rPr>
      </w:pPr>
    </w:p>
    <w:p w14:paraId="35F9F6F1" w14:textId="1E1ACB5D" w:rsidR="00F3740A" w:rsidRPr="00D84C7B" w:rsidRDefault="00F3740A" w:rsidP="00F3740A">
      <w:pPr>
        <w:ind w:left="2835" w:hanging="2835"/>
        <w:rPr>
          <w:rFonts w:eastAsia="Calibri"/>
          <w:noProof/>
        </w:rPr>
      </w:pPr>
      <w:r>
        <w:rPr>
          <w:noProof/>
        </w:rPr>
        <w:t>Bedrijfstakkenclassificatie:</w:t>
      </w:r>
      <w:r>
        <w:rPr>
          <w:noProof/>
        </w:rPr>
        <w:tab/>
        <w:t>CPC</w:t>
      </w:r>
      <w:r w:rsidR="008017CD">
        <w:rPr>
          <w:noProof/>
        </w:rPr>
        <w:t> </w:t>
      </w:r>
      <w:r w:rsidRPr="0030224D">
        <w:rPr>
          <w:noProof/>
        </w:rPr>
        <w:t>3546</w:t>
      </w:r>
      <w:r>
        <w:rPr>
          <w:noProof/>
        </w:rPr>
        <w:t>, deel van</w:t>
      </w:r>
      <w:r w:rsidR="008017CD">
        <w:rPr>
          <w:noProof/>
        </w:rPr>
        <w:t> </w:t>
      </w:r>
      <w:r w:rsidRPr="0030224D">
        <w:rPr>
          <w:noProof/>
        </w:rPr>
        <w:t>621</w:t>
      </w:r>
      <w:r>
        <w:rPr>
          <w:noProof/>
        </w:rPr>
        <w:t xml:space="preserve">, </w:t>
      </w:r>
      <w:r w:rsidRPr="0030224D">
        <w:rPr>
          <w:noProof/>
        </w:rPr>
        <w:t>6222</w:t>
      </w:r>
      <w:r>
        <w:rPr>
          <w:noProof/>
        </w:rPr>
        <w:t xml:space="preserve">, </w:t>
      </w:r>
      <w:r w:rsidRPr="0030224D">
        <w:rPr>
          <w:noProof/>
        </w:rPr>
        <w:t>631</w:t>
      </w:r>
      <w:r>
        <w:rPr>
          <w:noProof/>
        </w:rPr>
        <w:t>, deel van</w:t>
      </w:r>
      <w:r w:rsidR="008017CD">
        <w:rPr>
          <w:noProof/>
        </w:rPr>
        <w:t> </w:t>
      </w:r>
      <w:r w:rsidRPr="0030224D">
        <w:rPr>
          <w:noProof/>
        </w:rPr>
        <w:t>632</w:t>
      </w:r>
    </w:p>
    <w:p w14:paraId="6073D5C2" w14:textId="77777777" w:rsidR="00F3740A" w:rsidRPr="00D84C7B" w:rsidRDefault="00F3740A" w:rsidP="00F3740A">
      <w:pPr>
        <w:ind w:left="2835" w:hanging="2835"/>
        <w:rPr>
          <w:rFonts w:eastAsia="Calibri"/>
          <w:noProof/>
        </w:rPr>
      </w:pPr>
    </w:p>
    <w:p w14:paraId="51834DE5" w14:textId="176D8AD5" w:rsidR="00F3740A" w:rsidRPr="00D84C7B" w:rsidRDefault="00F3740A" w:rsidP="00F3740A">
      <w:pPr>
        <w:ind w:left="2835" w:hanging="2835"/>
        <w:rPr>
          <w:noProof/>
        </w:rPr>
      </w:pPr>
      <w:r>
        <w:rPr>
          <w:noProof/>
        </w:rPr>
        <w:t>Type voorbehoud:</w:t>
      </w:r>
      <w:r>
        <w:rPr>
          <w:noProof/>
        </w:rPr>
        <w:tab/>
        <w:t>Nationale behandeling</w:t>
      </w:r>
    </w:p>
    <w:p w14:paraId="5F3B0F51" w14:textId="77777777" w:rsidR="00F3740A" w:rsidRPr="00D84C7B" w:rsidRDefault="00F3740A" w:rsidP="00F3740A">
      <w:pPr>
        <w:ind w:left="2835"/>
        <w:rPr>
          <w:noProof/>
        </w:rPr>
      </w:pPr>
    </w:p>
    <w:p w14:paraId="35503BEF" w14:textId="56DC5F26" w:rsidR="00F3740A" w:rsidRPr="00D84C7B" w:rsidRDefault="00F3740A" w:rsidP="00F3740A">
      <w:pPr>
        <w:ind w:left="2835"/>
        <w:rPr>
          <w:rFonts w:eastAsia="Calibri"/>
          <w:noProof/>
        </w:rPr>
      </w:pPr>
      <w:r>
        <w:rPr>
          <w:noProof/>
        </w:rPr>
        <w:t>Lokale aanwezigheid</w:t>
      </w:r>
    </w:p>
    <w:p w14:paraId="3B979671" w14:textId="77777777" w:rsidR="00F3740A" w:rsidRPr="00D84C7B" w:rsidRDefault="00F3740A" w:rsidP="00F3740A">
      <w:pPr>
        <w:ind w:left="2835" w:hanging="2835"/>
        <w:rPr>
          <w:rFonts w:eastAsia="Calibri"/>
          <w:noProof/>
        </w:rPr>
      </w:pPr>
    </w:p>
    <w:p w14:paraId="62180F52" w14:textId="77C78072" w:rsidR="00F3740A" w:rsidRPr="00D84C7B" w:rsidRDefault="00F3740A" w:rsidP="00F3740A">
      <w:pPr>
        <w:ind w:left="2835" w:hanging="2835"/>
        <w:rPr>
          <w:rFonts w:eastAsia="Calibri"/>
          <w:noProof/>
        </w:rPr>
      </w:pPr>
      <w:r>
        <w:rPr>
          <w:noProof/>
        </w:rPr>
        <w:t>Hoofdstuk:</w:t>
      </w:r>
      <w:r>
        <w:rPr>
          <w:noProof/>
        </w:rPr>
        <w:tab/>
        <w:t>Liberalisering van investeringen; grensoverschrijdende handel in diensten</w:t>
      </w:r>
    </w:p>
    <w:p w14:paraId="7D3CF877" w14:textId="77777777" w:rsidR="00F3740A" w:rsidRPr="00D84C7B" w:rsidRDefault="00F3740A" w:rsidP="00F3740A">
      <w:pPr>
        <w:ind w:left="2835" w:hanging="2835"/>
        <w:rPr>
          <w:rFonts w:eastAsia="Calibri"/>
          <w:noProof/>
        </w:rPr>
      </w:pPr>
    </w:p>
    <w:p w14:paraId="5010B247" w14:textId="41733ECC" w:rsidR="00F3740A" w:rsidRPr="00D84C7B" w:rsidRDefault="00F3740A" w:rsidP="00F3740A">
      <w:pPr>
        <w:ind w:left="2835" w:hanging="2835"/>
        <w:rPr>
          <w:rFonts w:eastAsia="Calibri"/>
          <w:noProof/>
        </w:rPr>
      </w:pPr>
      <w:r>
        <w:rPr>
          <w:noProof/>
        </w:rPr>
        <w:t>Bestuursniveau:</w:t>
      </w:r>
      <w:r>
        <w:rPr>
          <w:noProof/>
        </w:rPr>
        <w:tab/>
        <w:t>EU/Lidstaat (tenzij anders vermeld)</w:t>
      </w:r>
    </w:p>
    <w:p w14:paraId="069BD70E" w14:textId="77777777" w:rsidR="00857611" w:rsidRPr="00D84C7B" w:rsidRDefault="00857611" w:rsidP="00857611">
      <w:pPr>
        <w:contextualSpacing/>
        <w:rPr>
          <w:noProof/>
          <w:szCs w:val="24"/>
        </w:rPr>
      </w:pPr>
    </w:p>
    <w:p w14:paraId="2395F906" w14:textId="77777777" w:rsidR="00857611" w:rsidRPr="00D84C7B" w:rsidRDefault="00857611" w:rsidP="006D650E">
      <w:pPr>
        <w:rPr>
          <w:noProof/>
        </w:rPr>
      </w:pPr>
      <w:r>
        <w:rPr>
          <w:noProof/>
        </w:rPr>
        <w:t>Omschrijving:</w:t>
      </w:r>
    </w:p>
    <w:p w14:paraId="4B7F12DA" w14:textId="77777777" w:rsidR="00857611" w:rsidRPr="00D84C7B" w:rsidRDefault="00857611" w:rsidP="006D650E">
      <w:pPr>
        <w:rPr>
          <w:noProof/>
        </w:rPr>
      </w:pPr>
    </w:p>
    <w:p w14:paraId="412840A8" w14:textId="7F603FE4" w:rsidR="00857611" w:rsidRPr="00D84C7B" w:rsidRDefault="00857611" w:rsidP="006D650E">
      <w:pPr>
        <w:ind w:left="567" w:hanging="567"/>
        <w:rPr>
          <w:noProof/>
        </w:rPr>
      </w:pPr>
      <w:bookmarkStart w:id="162" w:name="_Toc452570628"/>
      <w:bookmarkStart w:id="163" w:name="_Toc5371320"/>
      <w:r>
        <w:rPr>
          <w:noProof/>
        </w:rPr>
        <w:t>a)</w:t>
      </w:r>
      <w:r>
        <w:rPr>
          <w:noProof/>
        </w:rPr>
        <w:tab/>
        <w:t>Distributie</w:t>
      </w:r>
      <w:bookmarkEnd w:id="162"/>
      <w:r>
        <w:rPr>
          <w:noProof/>
        </w:rPr>
        <w:t>diensten (CPC</w:t>
      </w:r>
      <w:r w:rsidR="008017CD">
        <w:rPr>
          <w:noProof/>
        </w:rPr>
        <w:t> </w:t>
      </w:r>
      <w:r w:rsidRPr="0030224D">
        <w:rPr>
          <w:noProof/>
        </w:rPr>
        <w:t>3546</w:t>
      </w:r>
      <w:r>
        <w:rPr>
          <w:noProof/>
        </w:rPr>
        <w:t xml:space="preserve">, </w:t>
      </w:r>
      <w:r w:rsidRPr="0030224D">
        <w:rPr>
          <w:noProof/>
        </w:rPr>
        <w:t>631</w:t>
      </w:r>
      <w:r>
        <w:rPr>
          <w:noProof/>
        </w:rPr>
        <w:t xml:space="preserve">, </w:t>
      </w:r>
      <w:r w:rsidRPr="0030224D">
        <w:rPr>
          <w:noProof/>
        </w:rPr>
        <w:t>632</w:t>
      </w:r>
      <w:r>
        <w:rPr>
          <w:noProof/>
        </w:rPr>
        <w:t xml:space="preserve"> behalve</w:t>
      </w:r>
      <w:r w:rsidR="008017CD">
        <w:rPr>
          <w:noProof/>
        </w:rPr>
        <w:t> </w:t>
      </w:r>
      <w:r w:rsidRPr="0030224D">
        <w:rPr>
          <w:noProof/>
        </w:rPr>
        <w:t>63211</w:t>
      </w:r>
      <w:r>
        <w:rPr>
          <w:noProof/>
        </w:rPr>
        <w:t xml:space="preserve">, </w:t>
      </w:r>
      <w:r w:rsidRPr="0030224D">
        <w:rPr>
          <w:noProof/>
        </w:rPr>
        <w:t>63297</w:t>
      </w:r>
      <w:r>
        <w:rPr>
          <w:noProof/>
        </w:rPr>
        <w:t xml:space="preserve">, </w:t>
      </w:r>
      <w:r w:rsidRPr="0030224D">
        <w:rPr>
          <w:noProof/>
        </w:rPr>
        <w:t>62276</w:t>
      </w:r>
      <w:r>
        <w:rPr>
          <w:noProof/>
        </w:rPr>
        <w:t>, deel van</w:t>
      </w:r>
      <w:r w:rsidR="008017CD">
        <w:rPr>
          <w:noProof/>
        </w:rPr>
        <w:t> </w:t>
      </w:r>
      <w:r w:rsidRPr="0030224D">
        <w:rPr>
          <w:noProof/>
        </w:rPr>
        <w:t>621</w:t>
      </w:r>
      <w:r>
        <w:rPr>
          <w:noProof/>
        </w:rPr>
        <w:t>)</w:t>
      </w:r>
      <w:bookmarkEnd w:id="163"/>
    </w:p>
    <w:p w14:paraId="4045503D" w14:textId="77777777" w:rsidR="00857611" w:rsidRPr="00D84C7B" w:rsidRDefault="00857611" w:rsidP="006D650E">
      <w:pPr>
        <w:rPr>
          <w:noProof/>
        </w:rPr>
      </w:pPr>
    </w:p>
    <w:p w14:paraId="3E23FA85" w14:textId="514C63F6"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054E894D" w14:textId="77777777" w:rsidR="00857611" w:rsidRPr="00D84C7B" w:rsidRDefault="00857611" w:rsidP="004431B0">
      <w:pPr>
        <w:ind w:left="567"/>
        <w:rPr>
          <w:noProof/>
        </w:rPr>
      </w:pPr>
    </w:p>
    <w:p w14:paraId="30F5FF4D" w14:textId="0E6A91DD" w:rsidR="00857611" w:rsidRPr="00D84C7B" w:rsidRDefault="00857611" w:rsidP="004431B0">
      <w:pPr>
        <w:ind w:left="567"/>
        <w:rPr>
          <w:noProof/>
        </w:rPr>
      </w:pPr>
      <w:r>
        <w:rPr>
          <w:noProof/>
        </w:rPr>
        <w:t>In CY: nationaliteitsvereiste voor distributiediensten verleend door farmaceutische vertegenwoordigers (CPC</w:t>
      </w:r>
      <w:r w:rsidR="008017CD">
        <w:rPr>
          <w:noProof/>
        </w:rPr>
        <w:t> </w:t>
      </w:r>
      <w:r w:rsidRPr="0030224D">
        <w:rPr>
          <w:noProof/>
        </w:rPr>
        <w:t>62117</w:t>
      </w:r>
      <w:r>
        <w:rPr>
          <w:noProof/>
        </w:rPr>
        <w:t>).</w:t>
      </w:r>
    </w:p>
    <w:p w14:paraId="68500CE1" w14:textId="77777777" w:rsidR="00857611" w:rsidRPr="00D84C7B" w:rsidRDefault="00857611" w:rsidP="004431B0">
      <w:pPr>
        <w:ind w:left="567"/>
        <w:rPr>
          <w:noProof/>
        </w:rPr>
      </w:pPr>
    </w:p>
    <w:p w14:paraId="620B00C2" w14:textId="406A1096" w:rsidR="00857611" w:rsidRPr="00D84C7B" w:rsidRDefault="00F3740A" w:rsidP="004431B0">
      <w:pPr>
        <w:ind w:left="567"/>
        <w:rPr>
          <w:noProof/>
        </w:rPr>
      </w:pPr>
      <w:r>
        <w:rPr>
          <w:noProof/>
        </w:rPr>
        <w:br w:type="page"/>
        <w:t>Maatregelen:</w:t>
      </w:r>
    </w:p>
    <w:p w14:paraId="5B28F754" w14:textId="77777777" w:rsidR="00857611" w:rsidRPr="00D84C7B" w:rsidRDefault="00857611" w:rsidP="004431B0">
      <w:pPr>
        <w:ind w:left="567"/>
        <w:rPr>
          <w:noProof/>
        </w:rPr>
      </w:pPr>
    </w:p>
    <w:p w14:paraId="4DA53E16" w14:textId="77777777" w:rsidR="00857611" w:rsidRPr="00D84C7B" w:rsidRDefault="00857611" w:rsidP="004431B0">
      <w:pPr>
        <w:ind w:left="567"/>
        <w:rPr>
          <w:noProof/>
        </w:rPr>
      </w:pPr>
      <w:r>
        <w:rPr>
          <w:noProof/>
        </w:rPr>
        <w:t xml:space="preserve">CY: Wet </w:t>
      </w:r>
      <w:r w:rsidRPr="0030224D">
        <w:rPr>
          <w:noProof/>
        </w:rPr>
        <w:t>74</w:t>
      </w:r>
      <w:r>
        <w:rPr>
          <w:noProof/>
        </w:rPr>
        <w:t xml:space="preserve">(I) </w:t>
      </w:r>
      <w:r w:rsidRPr="0030224D">
        <w:rPr>
          <w:noProof/>
        </w:rPr>
        <w:t>2020</w:t>
      </w:r>
      <w:r>
        <w:rPr>
          <w:noProof/>
        </w:rPr>
        <w:t>, zoals gewijzigd.</w:t>
      </w:r>
    </w:p>
    <w:p w14:paraId="574BB366" w14:textId="77777777" w:rsidR="00857611" w:rsidRPr="00D84C7B" w:rsidRDefault="00857611" w:rsidP="004431B0">
      <w:pPr>
        <w:ind w:left="567"/>
        <w:rPr>
          <w:noProof/>
        </w:rPr>
      </w:pPr>
    </w:p>
    <w:p w14:paraId="0E2E2EFE" w14:textId="77777777" w:rsidR="00857611" w:rsidRPr="00D84C7B" w:rsidRDefault="00857611" w:rsidP="004431B0">
      <w:pPr>
        <w:ind w:left="567"/>
        <w:rPr>
          <w:noProof/>
        </w:rPr>
      </w:pPr>
      <w:r>
        <w:rPr>
          <w:noProof/>
        </w:rPr>
        <w:t>Met betrekking tot grensoverschrijdende handel in diensten — lokale aanwezigheid:</w:t>
      </w:r>
    </w:p>
    <w:p w14:paraId="1CCD7F12" w14:textId="77777777" w:rsidR="00857611" w:rsidRPr="00D84C7B" w:rsidRDefault="00857611" w:rsidP="004431B0">
      <w:pPr>
        <w:ind w:left="567"/>
        <w:rPr>
          <w:noProof/>
        </w:rPr>
      </w:pPr>
    </w:p>
    <w:p w14:paraId="1290A33E" w14:textId="74C7796F" w:rsidR="00857611" w:rsidRPr="00D84C7B" w:rsidRDefault="00857611" w:rsidP="004431B0">
      <w:pPr>
        <w:ind w:left="567"/>
        <w:rPr>
          <w:noProof/>
        </w:rPr>
      </w:pPr>
      <w:r>
        <w:rPr>
          <w:noProof/>
        </w:rPr>
        <w:t>In LT: voor de distributie van pyrotechnische artikelen is een vergunning vereist. Alleen rechtspersonen van de Europese Unie kunnen een vergunning verkrijgen (CPC</w:t>
      </w:r>
      <w:r w:rsidR="008017CD">
        <w:rPr>
          <w:noProof/>
        </w:rPr>
        <w:t> </w:t>
      </w:r>
      <w:r w:rsidRPr="0030224D">
        <w:rPr>
          <w:noProof/>
        </w:rPr>
        <w:t>3546</w:t>
      </w:r>
      <w:r>
        <w:rPr>
          <w:noProof/>
        </w:rPr>
        <w:t>).</w:t>
      </w:r>
    </w:p>
    <w:p w14:paraId="51D342DC" w14:textId="77777777" w:rsidR="00857611" w:rsidRPr="00D84C7B" w:rsidRDefault="00857611" w:rsidP="004431B0">
      <w:pPr>
        <w:ind w:left="567"/>
        <w:rPr>
          <w:noProof/>
        </w:rPr>
      </w:pPr>
    </w:p>
    <w:p w14:paraId="30B8DABF" w14:textId="77777777" w:rsidR="00857611" w:rsidRPr="00D84C7B" w:rsidRDefault="00857611" w:rsidP="004431B0">
      <w:pPr>
        <w:ind w:left="567"/>
        <w:rPr>
          <w:noProof/>
        </w:rPr>
      </w:pPr>
      <w:r>
        <w:rPr>
          <w:noProof/>
        </w:rPr>
        <w:t>Maatregelen:</w:t>
      </w:r>
    </w:p>
    <w:p w14:paraId="3EACAFA6" w14:textId="77777777" w:rsidR="00857611" w:rsidRPr="00D84C7B" w:rsidRDefault="00857611" w:rsidP="004431B0">
      <w:pPr>
        <w:ind w:left="567"/>
        <w:rPr>
          <w:noProof/>
        </w:rPr>
      </w:pPr>
    </w:p>
    <w:p w14:paraId="01DB3A1E" w14:textId="77777777" w:rsidR="00857611" w:rsidRPr="00D84C7B" w:rsidRDefault="00857611" w:rsidP="004431B0">
      <w:pPr>
        <w:ind w:left="567"/>
        <w:rPr>
          <w:noProof/>
        </w:rPr>
      </w:pPr>
      <w:r>
        <w:rPr>
          <w:noProof/>
        </w:rPr>
        <w:t>LT: Wet betreffende het toezicht op pyrotechnische artikelen voor burgerdoeleinden (</w:t>
      </w:r>
      <w:r w:rsidRPr="0030224D">
        <w:rPr>
          <w:noProof/>
        </w:rPr>
        <w:t>23</w:t>
      </w:r>
      <w:r>
        <w:rPr>
          <w:noProof/>
        </w:rPr>
        <w:t xml:space="preserve"> maart </w:t>
      </w:r>
      <w:r w:rsidRPr="0030224D">
        <w:rPr>
          <w:noProof/>
        </w:rPr>
        <w:t>2004</w:t>
      </w:r>
      <w:r>
        <w:rPr>
          <w:noProof/>
        </w:rPr>
        <w:t>, Wet nr. IX-</w:t>
      </w:r>
      <w:r w:rsidRPr="0030224D">
        <w:rPr>
          <w:noProof/>
        </w:rPr>
        <w:t>2074</w:t>
      </w:r>
      <w:r>
        <w:rPr>
          <w:noProof/>
        </w:rPr>
        <w:t>).</w:t>
      </w:r>
    </w:p>
    <w:p w14:paraId="525136F6" w14:textId="77777777" w:rsidR="00857611" w:rsidRPr="00D84C7B" w:rsidRDefault="00857611" w:rsidP="006D650E">
      <w:pPr>
        <w:rPr>
          <w:noProof/>
        </w:rPr>
      </w:pPr>
      <w:bookmarkStart w:id="164" w:name="_Toc5371321"/>
    </w:p>
    <w:p w14:paraId="10B65FB4" w14:textId="12047AFE" w:rsidR="00857611" w:rsidRPr="00D84C7B" w:rsidRDefault="00857611" w:rsidP="006D650E">
      <w:pPr>
        <w:ind w:left="567" w:hanging="567"/>
        <w:rPr>
          <w:noProof/>
        </w:rPr>
      </w:pPr>
      <w:bookmarkStart w:id="165" w:name="_Toc452570629"/>
      <w:r>
        <w:rPr>
          <w:noProof/>
        </w:rPr>
        <w:t>b)</w:t>
      </w:r>
      <w:r>
        <w:rPr>
          <w:noProof/>
        </w:rPr>
        <w:tab/>
        <w:t>Distributie van tabak</w:t>
      </w:r>
      <w:bookmarkEnd w:id="165"/>
      <w:r>
        <w:rPr>
          <w:noProof/>
        </w:rPr>
        <w:t xml:space="preserve"> (deel van CPC</w:t>
      </w:r>
      <w:r w:rsidR="008017CD">
        <w:rPr>
          <w:noProof/>
        </w:rPr>
        <w:t> </w:t>
      </w:r>
      <w:r w:rsidRPr="0030224D">
        <w:rPr>
          <w:noProof/>
        </w:rPr>
        <w:t>6222</w:t>
      </w:r>
      <w:r>
        <w:rPr>
          <w:noProof/>
        </w:rPr>
        <w:t xml:space="preserve"> </w:t>
      </w:r>
      <w:r w:rsidRPr="0030224D">
        <w:rPr>
          <w:noProof/>
        </w:rPr>
        <w:t>62228</w:t>
      </w:r>
      <w:r>
        <w:rPr>
          <w:noProof/>
        </w:rPr>
        <w:t>, deel van CPC</w:t>
      </w:r>
      <w:r w:rsidR="008017CD">
        <w:rPr>
          <w:noProof/>
        </w:rPr>
        <w:t> </w:t>
      </w:r>
      <w:r w:rsidRPr="0030224D">
        <w:rPr>
          <w:noProof/>
        </w:rPr>
        <w:t>6310</w:t>
      </w:r>
      <w:r>
        <w:rPr>
          <w:noProof/>
        </w:rPr>
        <w:t xml:space="preserve">, </w:t>
      </w:r>
      <w:r w:rsidRPr="0030224D">
        <w:rPr>
          <w:noProof/>
        </w:rPr>
        <w:t>63108</w:t>
      </w:r>
      <w:r>
        <w:rPr>
          <w:noProof/>
        </w:rPr>
        <w:t>)</w:t>
      </w:r>
      <w:bookmarkEnd w:id="164"/>
    </w:p>
    <w:p w14:paraId="3F8228D3" w14:textId="77777777" w:rsidR="00857611" w:rsidRPr="00D84C7B" w:rsidRDefault="00857611" w:rsidP="006D650E">
      <w:pPr>
        <w:rPr>
          <w:noProof/>
        </w:rPr>
      </w:pPr>
    </w:p>
    <w:p w14:paraId="7F64F579" w14:textId="11B07DA7"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5F2A2674" w14:textId="77777777" w:rsidR="00857611" w:rsidRPr="00D84C7B" w:rsidRDefault="00857611" w:rsidP="004431B0">
      <w:pPr>
        <w:ind w:left="567"/>
        <w:rPr>
          <w:noProof/>
        </w:rPr>
      </w:pPr>
    </w:p>
    <w:p w14:paraId="6F1227F3" w14:textId="77777777" w:rsidR="00857611" w:rsidRPr="00D84C7B" w:rsidRDefault="00857611" w:rsidP="004431B0">
      <w:pPr>
        <w:ind w:left="567"/>
        <w:rPr>
          <w:noProof/>
        </w:rPr>
      </w:pPr>
      <w:r>
        <w:rPr>
          <w:noProof/>
        </w:rPr>
        <w:t>In ES: voor vestiging is de nationaliteit van een lidstaat vereist. Alleen natuurlijke personen kunnen als tabakshandelaar optreden. Elke tabakshandelaar kan maximaal één vergunning verkrijgen (CPC </w:t>
      </w:r>
      <w:r w:rsidRPr="0030224D">
        <w:rPr>
          <w:noProof/>
        </w:rPr>
        <w:t>63108</w:t>
      </w:r>
      <w:r>
        <w:rPr>
          <w:noProof/>
        </w:rPr>
        <w:t>).</w:t>
      </w:r>
    </w:p>
    <w:p w14:paraId="26938021" w14:textId="77777777" w:rsidR="00857611" w:rsidRPr="00D84C7B" w:rsidRDefault="00857611" w:rsidP="004431B0">
      <w:pPr>
        <w:ind w:left="567"/>
        <w:rPr>
          <w:noProof/>
        </w:rPr>
      </w:pPr>
    </w:p>
    <w:p w14:paraId="03A7265E" w14:textId="7E113BB5" w:rsidR="00857611" w:rsidRPr="00D84C7B" w:rsidRDefault="00857611" w:rsidP="004431B0">
      <w:pPr>
        <w:ind w:left="567"/>
        <w:rPr>
          <w:noProof/>
        </w:rPr>
      </w:pPr>
      <w:r>
        <w:rPr>
          <w:noProof/>
        </w:rPr>
        <w:t>In FR: nationaliteitsvereiste voor tabakshandelaren (“buraliste”) (deel van CPC </w:t>
      </w:r>
      <w:r w:rsidRPr="0030224D">
        <w:rPr>
          <w:noProof/>
        </w:rPr>
        <w:t>6222</w:t>
      </w:r>
      <w:r>
        <w:rPr>
          <w:noProof/>
        </w:rPr>
        <w:t>, deel van</w:t>
      </w:r>
      <w:r w:rsidR="008017CD">
        <w:rPr>
          <w:noProof/>
        </w:rPr>
        <w:t> </w:t>
      </w:r>
      <w:r w:rsidRPr="0030224D">
        <w:rPr>
          <w:noProof/>
        </w:rPr>
        <w:t>6310</w:t>
      </w:r>
      <w:r>
        <w:rPr>
          <w:noProof/>
        </w:rPr>
        <w:t>).</w:t>
      </w:r>
    </w:p>
    <w:p w14:paraId="3E77965A" w14:textId="77777777" w:rsidR="00857611" w:rsidRPr="00D84C7B" w:rsidRDefault="00857611" w:rsidP="004431B0">
      <w:pPr>
        <w:ind w:left="567"/>
        <w:rPr>
          <w:noProof/>
        </w:rPr>
      </w:pPr>
    </w:p>
    <w:p w14:paraId="0CCFC900" w14:textId="74954018" w:rsidR="00857611" w:rsidRPr="00D84C7B" w:rsidRDefault="00F3740A" w:rsidP="004431B0">
      <w:pPr>
        <w:ind w:left="567"/>
        <w:rPr>
          <w:noProof/>
        </w:rPr>
      </w:pPr>
      <w:r>
        <w:rPr>
          <w:noProof/>
        </w:rPr>
        <w:br w:type="page"/>
        <w:t>Maatregelen:</w:t>
      </w:r>
    </w:p>
    <w:p w14:paraId="1A5EB15C" w14:textId="77777777" w:rsidR="00857611" w:rsidRPr="00D84C7B" w:rsidRDefault="00857611" w:rsidP="004431B0">
      <w:pPr>
        <w:ind w:left="567"/>
        <w:rPr>
          <w:noProof/>
        </w:rPr>
      </w:pPr>
    </w:p>
    <w:p w14:paraId="3DC6DE47" w14:textId="77777777" w:rsidR="00857611" w:rsidRPr="00D84C7B" w:rsidRDefault="00857611" w:rsidP="004431B0">
      <w:pPr>
        <w:ind w:left="567"/>
        <w:rPr>
          <w:noProof/>
        </w:rPr>
      </w:pPr>
      <w:r>
        <w:rPr>
          <w:noProof/>
        </w:rPr>
        <w:t xml:space="preserve">ES: Wet </w:t>
      </w:r>
      <w:r w:rsidRPr="0030224D">
        <w:rPr>
          <w:noProof/>
        </w:rPr>
        <w:t>14</w:t>
      </w:r>
      <w:r>
        <w:rPr>
          <w:noProof/>
        </w:rPr>
        <w:t>/</w:t>
      </w:r>
      <w:r w:rsidRPr="0030224D">
        <w:rPr>
          <w:noProof/>
        </w:rPr>
        <w:t>2013</w:t>
      </w:r>
      <w:r>
        <w:rPr>
          <w:noProof/>
        </w:rPr>
        <w:t xml:space="preserve"> van </w:t>
      </w:r>
      <w:r w:rsidRPr="0030224D">
        <w:rPr>
          <w:noProof/>
        </w:rPr>
        <w:t>27</w:t>
      </w:r>
      <w:r>
        <w:rPr>
          <w:noProof/>
        </w:rPr>
        <w:t xml:space="preserve"> september </w:t>
      </w:r>
      <w:r w:rsidRPr="0030224D">
        <w:rPr>
          <w:noProof/>
        </w:rPr>
        <w:t>2014</w:t>
      </w:r>
      <w:r>
        <w:rPr>
          <w:noProof/>
        </w:rPr>
        <w:t>.</w:t>
      </w:r>
    </w:p>
    <w:p w14:paraId="114A2B0E" w14:textId="77777777" w:rsidR="00857611" w:rsidRPr="00D84C7B" w:rsidRDefault="00857611" w:rsidP="004431B0">
      <w:pPr>
        <w:ind w:left="567"/>
        <w:rPr>
          <w:noProof/>
        </w:rPr>
      </w:pPr>
    </w:p>
    <w:p w14:paraId="656262B8" w14:textId="77777777" w:rsidR="00857611" w:rsidRPr="00960078" w:rsidRDefault="00857611" w:rsidP="004431B0">
      <w:pPr>
        <w:ind w:left="567"/>
        <w:rPr>
          <w:noProof/>
          <w:lang w:val="fr-FR"/>
        </w:rPr>
      </w:pPr>
      <w:r w:rsidRPr="00960078">
        <w:rPr>
          <w:noProof/>
          <w:lang w:val="fr-FR"/>
        </w:rPr>
        <w:t>FR: Code général des impôts.</w:t>
      </w:r>
    </w:p>
    <w:p w14:paraId="0A721440" w14:textId="77777777" w:rsidR="00857611" w:rsidRPr="007D0DB3" w:rsidRDefault="00857611" w:rsidP="004431B0">
      <w:pPr>
        <w:ind w:left="567"/>
        <w:rPr>
          <w:noProof/>
          <w:lang w:val="fr-BE"/>
        </w:rPr>
      </w:pPr>
    </w:p>
    <w:p w14:paraId="557F81D6" w14:textId="0C0D3876"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17A4DD7D" w14:textId="77777777" w:rsidR="00857611" w:rsidRPr="00D84C7B" w:rsidRDefault="00857611" w:rsidP="004431B0">
      <w:pPr>
        <w:ind w:left="567"/>
        <w:rPr>
          <w:noProof/>
        </w:rPr>
      </w:pPr>
    </w:p>
    <w:p w14:paraId="4D34725B" w14:textId="2635E199" w:rsidR="00857611" w:rsidRPr="00D84C7B" w:rsidRDefault="00857611" w:rsidP="004431B0">
      <w:pPr>
        <w:ind w:left="567"/>
        <w:rPr>
          <w:noProof/>
        </w:rPr>
      </w:pPr>
      <w:r>
        <w:rPr>
          <w:noProof/>
        </w:rPr>
        <w:t>In AT: vergunningen worden met voorrang verleend aan onderdanen van een EER-lidstaat (CPC</w:t>
      </w:r>
      <w:r w:rsidR="008017CD">
        <w:rPr>
          <w:noProof/>
        </w:rPr>
        <w:t> </w:t>
      </w:r>
      <w:r w:rsidRPr="0030224D">
        <w:rPr>
          <w:noProof/>
        </w:rPr>
        <w:t>63108</w:t>
      </w:r>
      <w:r>
        <w:rPr>
          <w:noProof/>
        </w:rPr>
        <w:t>).</w:t>
      </w:r>
    </w:p>
    <w:p w14:paraId="7013F714" w14:textId="77777777" w:rsidR="00857611" w:rsidRPr="00D84C7B" w:rsidRDefault="00857611" w:rsidP="004431B0">
      <w:pPr>
        <w:ind w:left="567"/>
        <w:rPr>
          <w:noProof/>
        </w:rPr>
      </w:pPr>
    </w:p>
    <w:p w14:paraId="48FABB4B" w14:textId="77777777" w:rsidR="00857611" w:rsidRPr="00D84C7B" w:rsidRDefault="00857611" w:rsidP="004431B0">
      <w:pPr>
        <w:ind w:left="567"/>
        <w:rPr>
          <w:noProof/>
        </w:rPr>
      </w:pPr>
      <w:r>
        <w:rPr>
          <w:noProof/>
        </w:rPr>
        <w:t>Maatregelen:</w:t>
      </w:r>
    </w:p>
    <w:p w14:paraId="55EFFDFE" w14:textId="77777777" w:rsidR="00857611" w:rsidRPr="00D84C7B" w:rsidRDefault="00857611" w:rsidP="004431B0">
      <w:pPr>
        <w:ind w:left="567"/>
        <w:rPr>
          <w:noProof/>
        </w:rPr>
      </w:pPr>
    </w:p>
    <w:p w14:paraId="72EFD9A1" w14:textId="77777777" w:rsidR="00857611" w:rsidRPr="00D84C7B" w:rsidRDefault="00857611" w:rsidP="004431B0">
      <w:pPr>
        <w:ind w:left="567"/>
        <w:rPr>
          <w:noProof/>
        </w:rPr>
      </w:pPr>
      <w:r>
        <w:rPr>
          <w:noProof/>
        </w:rPr>
        <w:t xml:space="preserve">AT: Wet op het tabaksmonopolie </w:t>
      </w:r>
      <w:r w:rsidRPr="0030224D">
        <w:rPr>
          <w:noProof/>
        </w:rPr>
        <w:t>1996</w:t>
      </w:r>
      <w:r>
        <w:rPr>
          <w:noProof/>
        </w:rPr>
        <w:t>, § </w:t>
      </w:r>
      <w:r w:rsidRPr="0030224D">
        <w:rPr>
          <w:noProof/>
        </w:rPr>
        <w:t>5</w:t>
      </w:r>
      <w:r>
        <w:rPr>
          <w:noProof/>
        </w:rPr>
        <w:t xml:space="preserve"> en § </w:t>
      </w:r>
      <w:r w:rsidRPr="0030224D">
        <w:rPr>
          <w:noProof/>
        </w:rPr>
        <w:t>27</w:t>
      </w:r>
      <w:r>
        <w:rPr>
          <w:noProof/>
        </w:rPr>
        <w:t>.</w:t>
      </w:r>
    </w:p>
    <w:p w14:paraId="767CE5F4" w14:textId="77777777" w:rsidR="00857611" w:rsidRPr="00D84C7B" w:rsidRDefault="00857611" w:rsidP="004431B0">
      <w:pPr>
        <w:ind w:left="567"/>
        <w:rPr>
          <w:noProof/>
        </w:rPr>
      </w:pPr>
    </w:p>
    <w:p w14:paraId="308EB435" w14:textId="5D062799" w:rsidR="00857611" w:rsidRPr="00D84C7B" w:rsidRDefault="00857611" w:rsidP="004431B0">
      <w:pPr>
        <w:ind w:left="567"/>
        <w:rPr>
          <w:noProof/>
        </w:rPr>
      </w:pPr>
      <w:r>
        <w:rPr>
          <w:noProof/>
        </w:rPr>
        <w:t>Met betrekking tot grensoverschrijdende handel in diensten — nationale behandeling:</w:t>
      </w:r>
    </w:p>
    <w:p w14:paraId="6DA424C0" w14:textId="77777777" w:rsidR="00857611" w:rsidRPr="00D84C7B" w:rsidRDefault="00857611" w:rsidP="004431B0">
      <w:pPr>
        <w:ind w:left="567"/>
        <w:rPr>
          <w:noProof/>
        </w:rPr>
      </w:pPr>
    </w:p>
    <w:p w14:paraId="4D22CF3D" w14:textId="2E41A174" w:rsidR="00857611" w:rsidRPr="00D84C7B" w:rsidRDefault="00857611" w:rsidP="004431B0">
      <w:pPr>
        <w:ind w:left="567"/>
        <w:rPr>
          <w:noProof/>
        </w:rPr>
      </w:pPr>
      <w:r>
        <w:rPr>
          <w:noProof/>
        </w:rPr>
        <w:t>In IT: voor de handel in en de verkoop van tabak is een vergunning vereist. De vergunning wordt verleend via openbare procedures. Voor de verlening van vergunningen wordt een onderzoek naar de economische behoefte verricht. Belangrijkste criteria: bevolking en geografische concentratie van bestaande verkooppunten (deel van CPC</w:t>
      </w:r>
      <w:r w:rsidR="008017CD">
        <w:rPr>
          <w:noProof/>
        </w:rPr>
        <w:t> </w:t>
      </w:r>
      <w:r w:rsidRPr="0030224D">
        <w:rPr>
          <w:noProof/>
        </w:rPr>
        <w:t>6222</w:t>
      </w:r>
      <w:r>
        <w:rPr>
          <w:noProof/>
        </w:rPr>
        <w:t>, deel van</w:t>
      </w:r>
      <w:r w:rsidR="008017CD">
        <w:rPr>
          <w:noProof/>
        </w:rPr>
        <w:t> </w:t>
      </w:r>
      <w:r w:rsidRPr="0030224D">
        <w:rPr>
          <w:noProof/>
        </w:rPr>
        <w:t>6310</w:t>
      </w:r>
      <w:r>
        <w:rPr>
          <w:noProof/>
        </w:rPr>
        <w:t>).</w:t>
      </w:r>
    </w:p>
    <w:p w14:paraId="4B7529CE" w14:textId="77777777" w:rsidR="00857611" w:rsidRPr="00D84C7B" w:rsidRDefault="00857611" w:rsidP="004431B0">
      <w:pPr>
        <w:ind w:left="567"/>
        <w:rPr>
          <w:noProof/>
        </w:rPr>
      </w:pPr>
    </w:p>
    <w:p w14:paraId="68D1AB16" w14:textId="42146CC2" w:rsidR="00857611" w:rsidRPr="00D84C7B" w:rsidRDefault="00F3740A" w:rsidP="004431B0">
      <w:pPr>
        <w:ind w:left="567"/>
        <w:rPr>
          <w:noProof/>
        </w:rPr>
      </w:pPr>
      <w:r>
        <w:rPr>
          <w:noProof/>
        </w:rPr>
        <w:br w:type="page"/>
        <w:t>Maatregelen:</w:t>
      </w:r>
    </w:p>
    <w:p w14:paraId="4E9D505F" w14:textId="77777777" w:rsidR="00857611" w:rsidRPr="00D84C7B" w:rsidRDefault="00857611" w:rsidP="004431B0">
      <w:pPr>
        <w:ind w:left="567"/>
        <w:rPr>
          <w:noProof/>
        </w:rPr>
      </w:pPr>
    </w:p>
    <w:p w14:paraId="04211D23" w14:textId="502A03CE" w:rsidR="00857611" w:rsidRPr="00D84C7B" w:rsidRDefault="00857611" w:rsidP="004431B0">
      <w:pPr>
        <w:ind w:left="567"/>
        <w:rPr>
          <w:noProof/>
        </w:rPr>
      </w:pPr>
      <w:r>
        <w:rPr>
          <w:noProof/>
        </w:rPr>
        <w:t xml:space="preserve">IT: Wetsbesluit </w:t>
      </w:r>
      <w:r w:rsidRPr="0030224D">
        <w:rPr>
          <w:noProof/>
        </w:rPr>
        <w:t>184</w:t>
      </w:r>
      <w:r>
        <w:rPr>
          <w:noProof/>
        </w:rPr>
        <w:t>/</w:t>
      </w:r>
      <w:r w:rsidRPr="0030224D">
        <w:rPr>
          <w:noProof/>
        </w:rPr>
        <w:t>2003</w:t>
      </w:r>
      <w:r>
        <w:rPr>
          <w:noProof/>
        </w:rPr>
        <w:t>;</w:t>
      </w:r>
    </w:p>
    <w:p w14:paraId="76E0CCE6" w14:textId="77777777" w:rsidR="006D650E" w:rsidRPr="00D84C7B" w:rsidRDefault="006D650E" w:rsidP="004431B0">
      <w:pPr>
        <w:ind w:left="567"/>
        <w:rPr>
          <w:noProof/>
        </w:rPr>
      </w:pPr>
    </w:p>
    <w:p w14:paraId="05678C47" w14:textId="2921964E" w:rsidR="00857611" w:rsidRPr="00D84C7B" w:rsidRDefault="00857611" w:rsidP="004431B0">
      <w:pPr>
        <w:ind w:left="567"/>
        <w:rPr>
          <w:noProof/>
        </w:rPr>
      </w:pPr>
      <w:r>
        <w:rPr>
          <w:noProof/>
        </w:rPr>
        <w:t xml:space="preserve">Wet </w:t>
      </w:r>
      <w:r w:rsidRPr="0030224D">
        <w:rPr>
          <w:noProof/>
        </w:rPr>
        <w:t>165</w:t>
      </w:r>
      <w:r>
        <w:rPr>
          <w:noProof/>
        </w:rPr>
        <w:t>/</w:t>
      </w:r>
      <w:r w:rsidRPr="0030224D">
        <w:rPr>
          <w:noProof/>
        </w:rPr>
        <w:t>1962</w:t>
      </w:r>
      <w:r>
        <w:rPr>
          <w:noProof/>
        </w:rPr>
        <w:t>;</w:t>
      </w:r>
    </w:p>
    <w:p w14:paraId="089006D4" w14:textId="77777777" w:rsidR="006D650E" w:rsidRPr="00D84C7B" w:rsidRDefault="006D650E" w:rsidP="004431B0">
      <w:pPr>
        <w:ind w:left="567"/>
        <w:rPr>
          <w:noProof/>
        </w:rPr>
      </w:pPr>
    </w:p>
    <w:p w14:paraId="707D3AFC" w14:textId="1862BA5A" w:rsidR="00857611" w:rsidRPr="00D84C7B" w:rsidRDefault="00857611" w:rsidP="004431B0">
      <w:pPr>
        <w:ind w:left="567"/>
        <w:rPr>
          <w:noProof/>
        </w:rPr>
      </w:pPr>
      <w:r>
        <w:rPr>
          <w:noProof/>
        </w:rPr>
        <w:t xml:space="preserve">Wet </w:t>
      </w:r>
      <w:r w:rsidRPr="0030224D">
        <w:rPr>
          <w:noProof/>
        </w:rPr>
        <w:t>3</w:t>
      </w:r>
      <w:r>
        <w:rPr>
          <w:noProof/>
        </w:rPr>
        <w:t>/</w:t>
      </w:r>
      <w:r w:rsidRPr="0030224D">
        <w:rPr>
          <w:noProof/>
        </w:rPr>
        <w:t>2003</w:t>
      </w:r>
      <w:r>
        <w:rPr>
          <w:noProof/>
        </w:rPr>
        <w:t>;</w:t>
      </w:r>
    </w:p>
    <w:p w14:paraId="1E93BF2D" w14:textId="77777777" w:rsidR="006D650E" w:rsidRPr="00D84C7B" w:rsidRDefault="006D650E" w:rsidP="004431B0">
      <w:pPr>
        <w:ind w:left="567"/>
        <w:rPr>
          <w:noProof/>
        </w:rPr>
      </w:pPr>
    </w:p>
    <w:p w14:paraId="0F4CC26C" w14:textId="2519E8D5" w:rsidR="00857611" w:rsidRPr="00D84C7B" w:rsidRDefault="00857611" w:rsidP="004431B0">
      <w:pPr>
        <w:ind w:left="567"/>
        <w:rPr>
          <w:noProof/>
        </w:rPr>
      </w:pPr>
      <w:r>
        <w:rPr>
          <w:noProof/>
        </w:rPr>
        <w:t xml:space="preserve">Wet </w:t>
      </w:r>
      <w:r w:rsidRPr="0030224D">
        <w:rPr>
          <w:noProof/>
        </w:rPr>
        <w:t>1293</w:t>
      </w:r>
      <w:r>
        <w:rPr>
          <w:noProof/>
        </w:rPr>
        <w:t>/</w:t>
      </w:r>
      <w:r w:rsidRPr="0030224D">
        <w:rPr>
          <w:noProof/>
        </w:rPr>
        <w:t>1957</w:t>
      </w:r>
      <w:r>
        <w:rPr>
          <w:noProof/>
        </w:rPr>
        <w:t>;</w:t>
      </w:r>
    </w:p>
    <w:p w14:paraId="6E05F1CB" w14:textId="77777777" w:rsidR="006D650E" w:rsidRPr="00D84C7B" w:rsidRDefault="006D650E" w:rsidP="004431B0">
      <w:pPr>
        <w:ind w:left="567"/>
        <w:rPr>
          <w:noProof/>
        </w:rPr>
      </w:pPr>
    </w:p>
    <w:p w14:paraId="0ECB59DE" w14:textId="7519DE59" w:rsidR="00857611" w:rsidRPr="00D84C7B" w:rsidRDefault="00857611" w:rsidP="004431B0">
      <w:pPr>
        <w:ind w:left="567"/>
        <w:rPr>
          <w:noProof/>
        </w:rPr>
      </w:pPr>
      <w:r>
        <w:rPr>
          <w:noProof/>
        </w:rPr>
        <w:t xml:space="preserve">Wet </w:t>
      </w:r>
      <w:r w:rsidRPr="0030224D">
        <w:rPr>
          <w:noProof/>
        </w:rPr>
        <w:t>907</w:t>
      </w:r>
      <w:r>
        <w:rPr>
          <w:noProof/>
        </w:rPr>
        <w:t>/</w:t>
      </w:r>
      <w:r w:rsidRPr="0030224D">
        <w:rPr>
          <w:noProof/>
        </w:rPr>
        <w:t>1942</w:t>
      </w:r>
      <w:r>
        <w:rPr>
          <w:noProof/>
        </w:rPr>
        <w:t>; en</w:t>
      </w:r>
    </w:p>
    <w:p w14:paraId="7C73E1DB" w14:textId="77777777" w:rsidR="006D650E" w:rsidRPr="00D84C7B" w:rsidRDefault="006D650E" w:rsidP="004431B0">
      <w:pPr>
        <w:ind w:left="567"/>
        <w:rPr>
          <w:noProof/>
        </w:rPr>
      </w:pPr>
    </w:p>
    <w:p w14:paraId="2A4348B4" w14:textId="77777777" w:rsidR="00857611" w:rsidRPr="00D84C7B" w:rsidRDefault="00857611" w:rsidP="004431B0">
      <w:pPr>
        <w:ind w:left="567"/>
        <w:rPr>
          <w:noProof/>
        </w:rPr>
      </w:pPr>
      <w:r>
        <w:rPr>
          <w:noProof/>
        </w:rPr>
        <w:t xml:space="preserve">Besluit van de president van de republiek (D.P.R.) </w:t>
      </w:r>
      <w:r w:rsidRPr="0030224D">
        <w:rPr>
          <w:noProof/>
        </w:rPr>
        <w:t>1074</w:t>
      </w:r>
      <w:r>
        <w:rPr>
          <w:noProof/>
        </w:rPr>
        <w:t>/</w:t>
      </w:r>
      <w:r w:rsidRPr="0030224D">
        <w:rPr>
          <w:noProof/>
        </w:rPr>
        <w:t>1958</w:t>
      </w:r>
      <w:r>
        <w:rPr>
          <w:noProof/>
        </w:rPr>
        <w:t>.</w:t>
      </w:r>
    </w:p>
    <w:p w14:paraId="7248FDED" w14:textId="77777777" w:rsidR="00857611" w:rsidRPr="00D84C7B" w:rsidRDefault="00857611" w:rsidP="004431B0">
      <w:pPr>
        <w:ind w:left="567"/>
        <w:rPr>
          <w:noProof/>
        </w:rPr>
      </w:pPr>
    </w:p>
    <w:p w14:paraId="624242DE" w14:textId="3905F9C2" w:rsidR="00857611" w:rsidRPr="00D84C7B" w:rsidRDefault="00857611" w:rsidP="006D650E">
      <w:pPr>
        <w:rPr>
          <w:noProof/>
        </w:rPr>
      </w:pPr>
      <w:bookmarkStart w:id="166" w:name="_Toc452570631"/>
      <w:bookmarkStart w:id="167" w:name="_Toc476832036"/>
      <w:bookmarkStart w:id="168" w:name="_Toc500420030"/>
      <w:bookmarkStart w:id="169" w:name="_Toc5371322"/>
      <w:bookmarkStart w:id="170" w:name="_Toc53746667"/>
      <w:r>
        <w:rPr>
          <w:noProof/>
        </w:rPr>
        <w:br w:type="page"/>
        <w:t>Voorbehoud nr. </w:t>
      </w:r>
      <w:r w:rsidRPr="0030224D">
        <w:rPr>
          <w:noProof/>
        </w:rPr>
        <w:t>9</w:t>
      </w:r>
      <w:r>
        <w:rPr>
          <w:noProof/>
        </w:rPr>
        <w:t xml:space="preserve"> — Onderwijs</w:t>
      </w:r>
      <w:bookmarkEnd w:id="166"/>
      <w:bookmarkEnd w:id="167"/>
      <w:bookmarkEnd w:id="168"/>
      <w:bookmarkEnd w:id="169"/>
      <w:bookmarkEnd w:id="170"/>
    </w:p>
    <w:p w14:paraId="230C23CE" w14:textId="77777777" w:rsidR="00857611" w:rsidRPr="00D84C7B" w:rsidRDefault="00857611" w:rsidP="006D650E">
      <w:pPr>
        <w:rPr>
          <w:noProof/>
        </w:rPr>
      </w:pPr>
    </w:p>
    <w:p w14:paraId="417267CB" w14:textId="77777777" w:rsidR="00F3740A" w:rsidRPr="00D84C7B" w:rsidRDefault="00F3740A" w:rsidP="00F3740A">
      <w:pPr>
        <w:ind w:left="2835" w:hanging="2835"/>
        <w:rPr>
          <w:rFonts w:eastAsia="Calibri"/>
          <w:noProof/>
        </w:rPr>
      </w:pPr>
      <w:r>
        <w:rPr>
          <w:noProof/>
        </w:rPr>
        <w:t>Sector — subsector:</w:t>
      </w:r>
      <w:r>
        <w:rPr>
          <w:noProof/>
        </w:rPr>
        <w:tab/>
        <w:t>Onderwijsdiensten (particulier gefinancierd)</w:t>
      </w:r>
    </w:p>
    <w:p w14:paraId="6FAE6D89" w14:textId="77777777" w:rsidR="00F3740A" w:rsidRPr="00D84C7B" w:rsidRDefault="00F3740A" w:rsidP="00F3740A">
      <w:pPr>
        <w:ind w:left="2835" w:hanging="2835"/>
        <w:rPr>
          <w:noProof/>
        </w:rPr>
      </w:pPr>
    </w:p>
    <w:p w14:paraId="5D04B84D" w14:textId="5357A941" w:rsidR="00F3740A" w:rsidRPr="00D84C7B" w:rsidRDefault="00F3740A" w:rsidP="00F3740A">
      <w:pPr>
        <w:ind w:left="2835" w:hanging="2835"/>
        <w:rPr>
          <w:rFonts w:eastAsia="Calibri"/>
          <w:noProof/>
        </w:rPr>
      </w:pPr>
      <w:r>
        <w:rPr>
          <w:noProof/>
        </w:rPr>
        <w:t>Bedrijfstakkenclassificatie:</w:t>
      </w:r>
      <w:r>
        <w:rPr>
          <w:noProof/>
        </w:rPr>
        <w:tab/>
        <w:t>CPC</w:t>
      </w:r>
      <w:r w:rsidR="008017CD">
        <w:rPr>
          <w:noProof/>
        </w:rPr>
        <w:t> </w:t>
      </w:r>
      <w:r w:rsidRPr="0030224D">
        <w:rPr>
          <w:noProof/>
        </w:rPr>
        <w:t>921</w:t>
      </w:r>
      <w:r>
        <w:rPr>
          <w:noProof/>
        </w:rPr>
        <w:t xml:space="preserve">, </w:t>
      </w:r>
      <w:r w:rsidRPr="0030224D">
        <w:rPr>
          <w:noProof/>
        </w:rPr>
        <w:t>922</w:t>
      </w:r>
      <w:r>
        <w:rPr>
          <w:noProof/>
        </w:rPr>
        <w:t xml:space="preserve">, </w:t>
      </w:r>
      <w:r w:rsidRPr="0030224D">
        <w:rPr>
          <w:noProof/>
        </w:rPr>
        <w:t>923</w:t>
      </w:r>
      <w:r>
        <w:rPr>
          <w:noProof/>
        </w:rPr>
        <w:t xml:space="preserve">, </w:t>
      </w:r>
      <w:r w:rsidRPr="0030224D">
        <w:rPr>
          <w:noProof/>
        </w:rPr>
        <w:t>924</w:t>
      </w:r>
    </w:p>
    <w:p w14:paraId="3A1BBF1A" w14:textId="77777777" w:rsidR="00F3740A" w:rsidRPr="00D84C7B" w:rsidRDefault="00F3740A" w:rsidP="00F3740A">
      <w:pPr>
        <w:ind w:left="2835" w:hanging="2835"/>
        <w:rPr>
          <w:rFonts w:eastAsia="Calibri"/>
          <w:noProof/>
        </w:rPr>
      </w:pPr>
    </w:p>
    <w:p w14:paraId="191F4ED9" w14:textId="11AD22C6" w:rsidR="00F3740A" w:rsidRPr="00D84C7B" w:rsidRDefault="00F3740A" w:rsidP="00F3740A">
      <w:pPr>
        <w:ind w:left="2835" w:hanging="2835"/>
        <w:rPr>
          <w:noProof/>
        </w:rPr>
      </w:pPr>
      <w:r>
        <w:rPr>
          <w:noProof/>
        </w:rPr>
        <w:t>Type voorbehoud:</w:t>
      </w:r>
      <w:r>
        <w:rPr>
          <w:noProof/>
        </w:rPr>
        <w:tab/>
        <w:t>Nationale behandeling</w:t>
      </w:r>
    </w:p>
    <w:p w14:paraId="06FA5739" w14:textId="77777777" w:rsidR="00F3740A" w:rsidRPr="00D84C7B" w:rsidRDefault="00F3740A" w:rsidP="00F3740A">
      <w:pPr>
        <w:ind w:left="2835"/>
        <w:rPr>
          <w:noProof/>
        </w:rPr>
      </w:pPr>
    </w:p>
    <w:p w14:paraId="61208B62" w14:textId="557F12A0" w:rsidR="00F3740A" w:rsidRPr="00D84C7B" w:rsidRDefault="00F3740A" w:rsidP="00F3740A">
      <w:pPr>
        <w:ind w:left="2835"/>
        <w:rPr>
          <w:noProof/>
        </w:rPr>
      </w:pPr>
      <w:r>
        <w:rPr>
          <w:noProof/>
        </w:rPr>
        <w:t>Hoger management en raden van bestuur</w:t>
      </w:r>
    </w:p>
    <w:p w14:paraId="514F74A6" w14:textId="77777777" w:rsidR="00F3740A" w:rsidRPr="00D84C7B" w:rsidRDefault="00F3740A" w:rsidP="00F3740A">
      <w:pPr>
        <w:ind w:left="2835"/>
        <w:rPr>
          <w:noProof/>
        </w:rPr>
      </w:pPr>
    </w:p>
    <w:p w14:paraId="3890236A" w14:textId="4CF0EA0B" w:rsidR="00F3740A" w:rsidRPr="00D84C7B" w:rsidRDefault="00F3740A" w:rsidP="00F3740A">
      <w:pPr>
        <w:ind w:left="2835"/>
        <w:rPr>
          <w:rFonts w:eastAsia="Calibri"/>
          <w:noProof/>
        </w:rPr>
      </w:pPr>
      <w:r>
        <w:rPr>
          <w:noProof/>
        </w:rPr>
        <w:t>Lokale aanwezigheid</w:t>
      </w:r>
    </w:p>
    <w:p w14:paraId="1C5DAF25" w14:textId="77777777" w:rsidR="00F3740A" w:rsidRPr="00D84C7B" w:rsidRDefault="00F3740A" w:rsidP="00F3740A">
      <w:pPr>
        <w:ind w:left="2835" w:hanging="2835"/>
        <w:rPr>
          <w:rFonts w:eastAsia="Calibri"/>
          <w:noProof/>
        </w:rPr>
      </w:pPr>
    </w:p>
    <w:p w14:paraId="0CAB7A2B" w14:textId="703AD72C" w:rsidR="00F3740A" w:rsidRPr="00D84C7B" w:rsidRDefault="00F3740A" w:rsidP="00F3740A">
      <w:pPr>
        <w:ind w:left="2835" w:hanging="2835"/>
        <w:rPr>
          <w:rFonts w:eastAsia="Calibri"/>
          <w:noProof/>
        </w:rPr>
      </w:pPr>
      <w:r>
        <w:rPr>
          <w:noProof/>
        </w:rPr>
        <w:t>Hoofdstuk:</w:t>
      </w:r>
      <w:r>
        <w:rPr>
          <w:noProof/>
        </w:rPr>
        <w:tab/>
        <w:t>Liberalisering van investeringen; grensoverschrijdende handel in diensten</w:t>
      </w:r>
    </w:p>
    <w:p w14:paraId="26A93757" w14:textId="77777777" w:rsidR="00F3740A" w:rsidRPr="00D84C7B" w:rsidRDefault="00F3740A" w:rsidP="00F3740A">
      <w:pPr>
        <w:ind w:left="2835" w:hanging="2835"/>
        <w:rPr>
          <w:rFonts w:eastAsia="Calibri"/>
          <w:noProof/>
        </w:rPr>
      </w:pPr>
    </w:p>
    <w:p w14:paraId="297A833D" w14:textId="5114D12B" w:rsidR="00F3740A" w:rsidRPr="00D84C7B" w:rsidRDefault="00F3740A" w:rsidP="00F3740A">
      <w:pPr>
        <w:ind w:left="2835" w:hanging="2835"/>
        <w:rPr>
          <w:rFonts w:eastAsia="Calibri"/>
          <w:noProof/>
        </w:rPr>
      </w:pPr>
      <w:r>
        <w:rPr>
          <w:noProof/>
        </w:rPr>
        <w:t>Bestuursniveau:</w:t>
      </w:r>
      <w:r>
        <w:rPr>
          <w:noProof/>
        </w:rPr>
        <w:tab/>
        <w:t>EU/Lidstaat (tenzij anders vermeld)</w:t>
      </w:r>
    </w:p>
    <w:p w14:paraId="2C2DCD5E" w14:textId="77777777" w:rsidR="00857611" w:rsidRPr="00D84C7B" w:rsidRDefault="00857611" w:rsidP="006D650E">
      <w:pPr>
        <w:rPr>
          <w:noProof/>
        </w:rPr>
      </w:pPr>
    </w:p>
    <w:p w14:paraId="742C471E" w14:textId="77777777" w:rsidR="00857611" w:rsidRPr="00D84C7B" w:rsidRDefault="00857611" w:rsidP="006D650E">
      <w:pPr>
        <w:rPr>
          <w:noProof/>
        </w:rPr>
      </w:pPr>
      <w:r>
        <w:rPr>
          <w:noProof/>
        </w:rPr>
        <w:t>Omschrijving:</w:t>
      </w:r>
    </w:p>
    <w:p w14:paraId="61B13E09" w14:textId="77777777" w:rsidR="00857611" w:rsidRPr="00D84C7B" w:rsidRDefault="00857611" w:rsidP="006D650E">
      <w:pPr>
        <w:rPr>
          <w:noProof/>
        </w:rPr>
      </w:pPr>
    </w:p>
    <w:p w14:paraId="67A5CE16" w14:textId="138FD004" w:rsidR="00857611" w:rsidRPr="00D84C7B" w:rsidRDefault="00857611" w:rsidP="006D650E">
      <w:pPr>
        <w:rPr>
          <w:noProof/>
        </w:rPr>
      </w:pPr>
      <w:r>
        <w:rPr>
          <w:noProof/>
        </w:rPr>
        <w:t>Met betrekking tot liberalisering van investeringen — nationale behandeling, hoger management en raden van bestuur:</w:t>
      </w:r>
    </w:p>
    <w:p w14:paraId="5EE014A2" w14:textId="77777777" w:rsidR="00857611" w:rsidRPr="00D84C7B" w:rsidRDefault="00857611" w:rsidP="006D650E">
      <w:pPr>
        <w:rPr>
          <w:noProof/>
        </w:rPr>
      </w:pPr>
    </w:p>
    <w:p w14:paraId="5584613E" w14:textId="77777777" w:rsidR="00857611" w:rsidRPr="00D84C7B" w:rsidRDefault="00857611" w:rsidP="006D650E">
      <w:pPr>
        <w:rPr>
          <w:noProof/>
        </w:rPr>
      </w:pPr>
      <w:r>
        <w:rPr>
          <w:noProof/>
        </w:rPr>
        <w:t>In CY: eigenaren en meerderheidsaandeelhouders van een particulier gefinancierde school moeten de nationaliteit van een lidstaat hebben. Onderdanen van Chili kunnen toestemming krijgen van de minister van Onderwijs overeenkomstig de vastgestelde vorm en voorwaarden.</w:t>
      </w:r>
    </w:p>
    <w:p w14:paraId="529371EC" w14:textId="77777777" w:rsidR="00857611" w:rsidRPr="00D84C7B" w:rsidRDefault="00857611" w:rsidP="006D650E">
      <w:pPr>
        <w:rPr>
          <w:noProof/>
        </w:rPr>
      </w:pPr>
    </w:p>
    <w:p w14:paraId="7D8641DF" w14:textId="44BCBA7B" w:rsidR="00857611" w:rsidRPr="00D84C7B" w:rsidRDefault="00F3740A" w:rsidP="006D650E">
      <w:pPr>
        <w:rPr>
          <w:noProof/>
        </w:rPr>
      </w:pPr>
      <w:r>
        <w:rPr>
          <w:noProof/>
        </w:rPr>
        <w:br w:type="page"/>
        <w:t>Maatregelen:</w:t>
      </w:r>
    </w:p>
    <w:p w14:paraId="229A11BB" w14:textId="77777777" w:rsidR="00857611" w:rsidRPr="00D84C7B" w:rsidRDefault="00857611" w:rsidP="006D650E">
      <w:pPr>
        <w:rPr>
          <w:noProof/>
        </w:rPr>
      </w:pPr>
    </w:p>
    <w:p w14:paraId="0BA70762" w14:textId="6DF70443" w:rsidR="00857611" w:rsidRPr="00D84C7B" w:rsidRDefault="00857611" w:rsidP="006D650E">
      <w:pPr>
        <w:rPr>
          <w:noProof/>
        </w:rPr>
      </w:pPr>
      <w:r>
        <w:rPr>
          <w:noProof/>
        </w:rPr>
        <w:t>CY: Wet op de particuliere scholen (N.</w:t>
      </w:r>
      <w:r w:rsidR="008017CD">
        <w:rPr>
          <w:noProof/>
        </w:rPr>
        <w:t> </w:t>
      </w:r>
      <w:r w:rsidRPr="0030224D">
        <w:rPr>
          <w:noProof/>
        </w:rPr>
        <w:t>147</w:t>
      </w:r>
      <w:r>
        <w:rPr>
          <w:noProof/>
        </w:rPr>
        <w:t>(I)/</w:t>
      </w:r>
      <w:r w:rsidRPr="0030224D">
        <w:rPr>
          <w:noProof/>
        </w:rPr>
        <w:t>2019</w:t>
      </w:r>
      <w:r>
        <w:rPr>
          <w:noProof/>
        </w:rPr>
        <w:t xml:space="preserve">), zoals gewijzigd; Wet op particuliere instellingen voor tertiair onderwijs van </w:t>
      </w:r>
      <w:r w:rsidRPr="0030224D">
        <w:rPr>
          <w:noProof/>
        </w:rPr>
        <w:t>1996</w:t>
      </w:r>
      <w:r>
        <w:rPr>
          <w:noProof/>
        </w:rPr>
        <w:t xml:space="preserve"> (N. </w:t>
      </w:r>
      <w:r w:rsidRPr="0030224D">
        <w:rPr>
          <w:noProof/>
        </w:rPr>
        <w:t>67</w:t>
      </w:r>
      <w:r>
        <w:rPr>
          <w:noProof/>
        </w:rPr>
        <w:t>(I)/</w:t>
      </w:r>
      <w:r w:rsidRPr="0030224D">
        <w:rPr>
          <w:noProof/>
        </w:rPr>
        <w:t>1996</w:t>
      </w:r>
      <w:r>
        <w:rPr>
          <w:noProof/>
        </w:rPr>
        <w:t xml:space="preserve">), zoals gewijzigd; en de Wet op de particuliere universiteiten (oprichting, exploitatie en controle) </w:t>
      </w:r>
      <w:r w:rsidRPr="0030224D">
        <w:rPr>
          <w:noProof/>
        </w:rPr>
        <w:t>2005</w:t>
      </w:r>
      <w:r>
        <w:rPr>
          <w:noProof/>
        </w:rPr>
        <w:t xml:space="preserve"> (N.</w:t>
      </w:r>
      <w:r w:rsidR="008017CD">
        <w:rPr>
          <w:noProof/>
        </w:rPr>
        <w:t> </w:t>
      </w:r>
      <w:r w:rsidRPr="0030224D">
        <w:rPr>
          <w:noProof/>
        </w:rPr>
        <w:t>109</w:t>
      </w:r>
      <w:r>
        <w:rPr>
          <w:noProof/>
        </w:rPr>
        <w:t>(I)/</w:t>
      </w:r>
      <w:r w:rsidRPr="0030224D">
        <w:rPr>
          <w:noProof/>
        </w:rPr>
        <w:t>2005</w:t>
      </w:r>
      <w:r>
        <w:rPr>
          <w:noProof/>
        </w:rPr>
        <w:t>), zoals gewijzigd.</w:t>
      </w:r>
    </w:p>
    <w:p w14:paraId="21D2E2EA" w14:textId="77777777" w:rsidR="00857611" w:rsidRPr="00D84C7B" w:rsidRDefault="00857611" w:rsidP="006D650E">
      <w:pPr>
        <w:rPr>
          <w:noProof/>
        </w:rPr>
      </w:pPr>
    </w:p>
    <w:p w14:paraId="74269CDE" w14:textId="174ACB2A" w:rsidR="00857611" w:rsidRPr="00D84C7B" w:rsidRDefault="00857611" w:rsidP="006D650E">
      <w:pPr>
        <w:rPr>
          <w:noProof/>
        </w:rPr>
      </w:pPr>
      <w:r>
        <w:rPr>
          <w:noProof/>
        </w:rPr>
        <w:t>Met betrekking tot liberalisering van investeringen — nationale behandeling en grensoverschrijdende handel in diensten — nationale behandeling, lokale aanwezigheid:</w:t>
      </w:r>
    </w:p>
    <w:p w14:paraId="085CD3C8" w14:textId="77777777" w:rsidR="00857611" w:rsidRPr="00D84C7B" w:rsidRDefault="00857611" w:rsidP="006D650E">
      <w:pPr>
        <w:rPr>
          <w:noProof/>
        </w:rPr>
      </w:pPr>
    </w:p>
    <w:p w14:paraId="6C355F1E" w14:textId="0A423875" w:rsidR="00857611" w:rsidRPr="00D84C7B" w:rsidRDefault="00857611" w:rsidP="006D650E">
      <w:pPr>
        <w:rPr>
          <w:noProof/>
        </w:rPr>
      </w:pPr>
      <w:r>
        <w:rPr>
          <w:noProof/>
        </w:rPr>
        <w:t>In BG: particulier gefinancierd basis- en middelbaar onderwijs mag alleen worden gegeven door daartoe gemachtigde Bulgaarse ondernemingen (commerciële aanwezigheid is vereist). Bulgaarse kleuterscholen en scholen met buitenlandse deelneming kunnen krachtens een besluit van de raad van ministers op initiatief van de minister van Onderwijs en Wetenschappen worden opgericht of omgevormd op verzoek van in Bulgarije geregistreerde verenigingen, vennootschappen of ondernemingen van Bulgaarse en buitenlandse natuurlijke of rechtspersonen. Kleuterscholen en andere scholen in buitenlandse handen kunnen op verzoek van buitenlandse rechtspersonen in overeenstemming met internationale overeenkomsten en verdragen en uit hoofde van de bovenstaande bepalingen worden opgericht of omgevormd. Buitenlandse instellingen voor hoger onderwijs mogen geen filialen vestigen op het grondgebied van Bulgarije. Buitenlandse instellingen voor hoger onderwijs mogen alleen faculteiten, departementen, instituten en colleges in Bulgarije openen binnen de structuur van en in samenwerking met Bulgaarse middelbare scholen (CPC</w:t>
      </w:r>
      <w:r w:rsidR="008017CD">
        <w:rPr>
          <w:noProof/>
        </w:rPr>
        <w:t> </w:t>
      </w:r>
      <w:r w:rsidRPr="0030224D">
        <w:rPr>
          <w:noProof/>
        </w:rPr>
        <w:t>921</w:t>
      </w:r>
      <w:r>
        <w:rPr>
          <w:noProof/>
        </w:rPr>
        <w:t xml:space="preserve">, </w:t>
      </w:r>
      <w:r w:rsidRPr="0030224D">
        <w:rPr>
          <w:noProof/>
        </w:rPr>
        <w:t>922</w:t>
      </w:r>
      <w:r>
        <w:rPr>
          <w:noProof/>
        </w:rPr>
        <w:t>).</w:t>
      </w:r>
    </w:p>
    <w:p w14:paraId="568EFC55" w14:textId="77777777" w:rsidR="00857611" w:rsidRPr="00D84C7B" w:rsidRDefault="00857611" w:rsidP="006D650E">
      <w:pPr>
        <w:rPr>
          <w:noProof/>
        </w:rPr>
      </w:pPr>
    </w:p>
    <w:p w14:paraId="46731B3A" w14:textId="3AEBAC6B" w:rsidR="00857611" w:rsidRPr="00D84C7B" w:rsidRDefault="00F3740A" w:rsidP="006D650E">
      <w:pPr>
        <w:rPr>
          <w:noProof/>
        </w:rPr>
      </w:pPr>
      <w:r>
        <w:rPr>
          <w:noProof/>
        </w:rPr>
        <w:br w:type="page"/>
        <w:t>Maatregelen:</w:t>
      </w:r>
    </w:p>
    <w:p w14:paraId="48E84B73" w14:textId="77777777" w:rsidR="00857611" w:rsidRPr="00D84C7B" w:rsidRDefault="00857611" w:rsidP="006D650E">
      <w:pPr>
        <w:rPr>
          <w:noProof/>
        </w:rPr>
      </w:pPr>
    </w:p>
    <w:p w14:paraId="12A34A48" w14:textId="3CDF3282" w:rsidR="00857611" w:rsidRPr="00D84C7B" w:rsidRDefault="00857611" w:rsidP="006D650E">
      <w:pPr>
        <w:rPr>
          <w:noProof/>
        </w:rPr>
      </w:pPr>
      <w:r>
        <w:rPr>
          <w:noProof/>
        </w:rPr>
        <w:t>BG: Wet inzake voorschools en schoolonderwijs; en</w:t>
      </w:r>
    </w:p>
    <w:p w14:paraId="59A17CD1" w14:textId="77777777" w:rsidR="00E76E95" w:rsidRPr="00D84C7B" w:rsidRDefault="00E76E95" w:rsidP="006D650E">
      <w:pPr>
        <w:rPr>
          <w:noProof/>
        </w:rPr>
      </w:pPr>
    </w:p>
    <w:p w14:paraId="1D6554EB" w14:textId="77777777" w:rsidR="00857611" w:rsidRPr="00D84C7B" w:rsidRDefault="00857611" w:rsidP="006D650E">
      <w:pPr>
        <w:rPr>
          <w:noProof/>
        </w:rPr>
      </w:pPr>
      <w:r>
        <w:rPr>
          <w:noProof/>
        </w:rPr>
        <w:t>Wet op het hoger onderwijs, punt </w:t>
      </w:r>
      <w:r w:rsidRPr="0030224D">
        <w:rPr>
          <w:noProof/>
        </w:rPr>
        <w:t>4</w:t>
      </w:r>
      <w:r>
        <w:rPr>
          <w:noProof/>
        </w:rPr>
        <w:t xml:space="preserve"> van de aanvullende bepalingen.</w:t>
      </w:r>
    </w:p>
    <w:p w14:paraId="53778E04" w14:textId="77777777" w:rsidR="00857611" w:rsidRPr="00D84C7B" w:rsidRDefault="00857611" w:rsidP="006D650E">
      <w:pPr>
        <w:rPr>
          <w:noProof/>
        </w:rPr>
      </w:pPr>
    </w:p>
    <w:p w14:paraId="2C9016B5" w14:textId="7E42527F" w:rsidR="00857611" w:rsidRPr="00D84C7B" w:rsidRDefault="00857611" w:rsidP="006D650E">
      <w:pPr>
        <w:rPr>
          <w:noProof/>
        </w:rPr>
      </w:pPr>
      <w:r>
        <w:rPr>
          <w:noProof/>
        </w:rPr>
        <w:t>Met betrekking tot liberalisering van investeringen — nationale behandeling, lokale aanwezigheid:</w:t>
      </w:r>
    </w:p>
    <w:p w14:paraId="2EC3DCC5" w14:textId="77777777" w:rsidR="00857611" w:rsidRPr="00D84C7B" w:rsidRDefault="00857611" w:rsidP="006D650E">
      <w:pPr>
        <w:rPr>
          <w:noProof/>
        </w:rPr>
      </w:pPr>
    </w:p>
    <w:p w14:paraId="2AF94231" w14:textId="77777777" w:rsidR="00857611" w:rsidRPr="00D84C7B" w:rsidRDefault="00857611" w:rsidP="006D650E">
      <w:pPr>
        <w:rPr>
          <w:noProof/>
        </w:rPr>
      </w:pPr>
      <w:r>
        <w:rPr>
          <w:noProof/>
        </w:rPr>
        <w:t>In SI: particulier gefinancierde basisscholen kunnen alleen worden opgericht door Sloveense natuurlijke of rechtspersonen. De dienstverlener moet een statutaire zetel of filiaal vestigen (CPC </w:t>
      </w:r>
      <w:r w:rsidRPr="0030224D">
        <w:rPr>
          <w:noProof/>
        </w:rPr>
        <w:t>921</w:t>
      </w:r>
      <w:r>
        <w:rPr>
          <w:noProof/>
        </w:rPr>
        <w:t>).</w:t>
      </w:r>
    </w:p>
    <w:p w14:paraId="376D165C" w14:textId="77777777" w:rsidR="00857611" w:rsidRPr="00D84C7B" w:rsidRDefault="00857611" w:rsidP="006D650E">
      <w:pPr>
        <w:rPr>
          <w:noProof/>
        </w:rPr>
      </w:pPr>
    </w:p>
    <w:p w14:paraId="6EFFA8FA" w14:textId="77777777" w:rsidR="00857611" w:rsidRPr="00D84C7B" w:rsidRDefault="00857611" w:rsidP="006D650E">
      <w:pPr>
        <w:rPr>
          <w:noProof/>
        </w:rPr>
      </w:pPr>
      <w:r>
        <w:rPr>
          <w:noProof/>
        </w:rPr>
        <w:t>Maatregelen:</w:t>
      </w:r>
    </w:p>
    <w:p w14:paraId="61026BB0" w14:textId="77777777" w:rsidR="00857611" w:rsidRPr="00D84C7B" w:rsidRDefault="00857611" w:rsidP="006D650E">
      <w:pPr>
        <w:rPr>
          <w:noProof/>
        </w:rPr>
      </w:pPr>
    </w:p>
    <w:p w14:paraId="34EA3C4B" w14:textId="65AB98D9" w:rsidR="00857611" w:rsidRPr="00D84C7B" w:rsidRDefault="00857611" w:rsidP="006D650E">
      <w:pPr>
        <w:rPr>
          <w:noProof/>
        </w:rPr>
      </w:pPr>
      <w:r>
        <w:rPr>
          <w:noProof/>
        </w:rPr>
        <w:t>SI: Wet op de organisatie en financiering van het onderwijs (staatsblad van de Republiek Slovenië, nr. </w:t>
      </w:r>
      <w:r w:rsidRPr="0030224D">
        <w:rPr>
          <w:noProof/>
        </w:rPr>
        <w:t>12</w:t>
      </w:r>
      <w:r>
        <w:rPr>
          <w:noProof/>
        </w:rPr>
        <w:t>/</w:t>
      </w:r>
      <w:r w:rsidRPr="0030224D">
        <w:rPr>
          <w:noProof/>
        </w:rPr>
        <w:t>1996</w:t>
      </w:r>
      <w:r>
        <w:rPr>
          <w:noProof/>
        </w:rPr>
        <w:t>) en de herzieningen daarvan, artikel </w:t>
      </w:r>
      <w:r w:rsidRPr="0030224D">
        <w:rPr>
          <w:noProof/>
        </w:rPr>
        <w:t>40</w:t>
      </w:r>
      <w:r>
        <w:rPr>
          <w:noProof/>
        </w:rPr>
        <w:t>.</w:t>
      </w:r>
    </w:p>
    <w:p w14:paraId="1917DEAB" w14:textId="77777777" w:rsidR="00857611" w:rsidRPr="00D84C7B" w:rsidRDefault="00857611" w:rsidP="006D650E">
      <w:pPr>
        <w:rPr>
          <w:noProof/>
        </w:rPr>
      </w:pPr>
    </w:p>
    <w:p w14:paraId="43C5FC4B" w14:textId="77777777" w:rsidR="00857611" w:rsidRPr="00D84C7B" w:rsidRDefault="00857611" w:rsidP="006D650E">
      <w:pPr>
        <w:rPr>
          <w:noProof/>
        </w:rPr>
      </w:pPr>
      <w:r>
        <w:rPr>
          <w:noProof/>
        </w:rPr>
        <w:t>Met betrekking tot grensoverschrijdende handel in diensten — lokale aanwezigheid:</w:t>
      </w:r>
    </w:p>
    <w:p w14:paraId="1D6CAF9A" w14:textId="77777777" w:rsidR="00857611" w:rsidRPr="00D84C7B" w:rsidRDefault="00857611" w:rsidP="006D650E">
      <w:pPr>
        <w:rPr>
          <w:noProof/>
        </w:rPr>
      </w:pPr>
    </w:p>
    <w:p w14:paraId="6D995F10" w14:textId="77777777" w:rsidR="00857611" w:rsidRPr="00D84C7B" w:rsidRDefault="00857611" w:rsidP="006D650E">
      <w:pPr>
        <w:rPr>
          <w:noProof/>
        </w:rPr>
      </w:pPr>
      <w:r>
        <w:rPr>
          <w:noProof/>
        </w:rPr>
        <w:t>In CZ en SK: vestiging in een lidstaat is vereist voor het aanvragen van toestemming van de staat om te kunnen optreden als met particuliere middelen gefinancierde instelling voor hoger onderwijs. Dit voorbehoud is niet van toepassing op post-secundair technisch en beroepsonderwijs (CPC </w:t>
      </w:r>
      <w:r w:rsidRPr="0030224D">
        <w:rPr>
          <w:noProof/>
        </w:rPr>
        <w:t>92310</w:t>
      </w:r>
      <w:r>
        <w:rPr>
          <w:noProof/>
        </w:rPr>
        <w:t>).</w:t>
      </w:r>
    </w:p>
    <w:p w14:paraId="2FE0EAE4" w14:textId="77777777" w:rsidR="00857611" w:rsidRPr="00D84C7B" w:rsidRDefault="00857611" w:rsidP="006D650E">
      <w:pPr>
        <w:rPr>
          <w:noProof/>
        </w:rPr>
      </w:pPr>
    </w:p>
    <w:p w14:paraId="629FECE4" w14:textId="41F65B0A" w:rsidR="00857611" w:rsidRPr="00D84C7B" w:rsidRDefault="00F3740A" w:rsidP="006D650E">
      <w:pPr>
        <w:rPr>
          <w:noProof/>
        </w:rPr>
      </w:pPr>
      <w:r>
        <w:rPr>
          <w:noProof/>
        </w:rPr>
        <w:br w:type="page"/>
        <w:t>Maatregelen:</w:t>
      </w:r>
    </w:p>
    <w:p w14:paraId="2C4FCC48" w14:textId="77777777" w:rsidR="00857611" w:rsidRPr="00D84C7B" w:rsidRDefault="00857611" w:rsidP="006D650E">
      <w:pPr>
        <w:rPr>
          <w:noProof/>
        </w:rPr>
      </w:pPr>
    </w:p>
    <w:p w14:paraId="0C5CBDC0" w14:textId="64A58FC6" w:rsidR="00857611" w:rsidRPr="00D84C7B" w:rsidRDefault="00857611" w:rsidP="006D650E">
      <w:pPr>
        <w:rPr>
          <w:noProof/>
        </w:rPr>
      </w:pPr>
      <w:r>
        <w:rPr>
          <w:noProof/>
        </w:rPr>
        <w:t>CZ: Wet nr. </w:t>
      </w:r>
      <w:r w:rsidRPr="0030224D">
        <w:rPr>
          <w:noProof/>
        </w:rPr>
        <w:t>111</w:t>
      </w:r>
      <w:r>
        <w:rPr>
          <w:noProof/>
        </w:rPr>
        <w:t>/</w:t>
      </w:r>
      <w:r w:rsidRPr="0030224D">
        <w:rPr>
          <w:noProof/>
        </w:rPr>
        <w:t>1998</w:t>
      </w:r>
      <w:r>
        <w:rPr>
          <w:noProof/>
        </w:rPr>
        <w:t>, Coll. (Wet op het hoger onderwijs), § </w:t>
      </w:r>
      <w:r w:rsidRPr="0030224D">
        <w:rPr>
          <w:noProof/>
        </w:rPr>
        <w:t>39</w:t>
      </w:r>
      <w:r>
        <w:rPr>
          <w:noProof/>
        </w:rPr>
        <w:t>, en</w:t>
      </w:r>
    </w:p>
    <w:p w14:paraId="3E899B76" w14:textId="77777777" w:rsidR="008F1430" w:rsidRPr="00D84C7B" w:rsidRDefault="008F1430" w:rsidP="006D650E">
      <w:pPr>
        <w:rPr>
          <w:noProof/>
        </w:rPr>
      </w:pPr>
    </w:p>
    <w:p w14:paraId="5CE82F30" w14:textId="77777777" w:rsidR="00857611" w:rsidRPr="00D84C7B" w:rsidRDefault="00857611" w:rsidP="006D650E">
      <w:pPr>
        <w:rPr>
          <w:noProof/>
        </w:rPr>
      </w:pPr>
      <w:r>
        <w:rPr>
          <w:noProof/>
        </w:rPr>
        <w:t>Wet nr. </w:t>
      </w:r>
      <w:r w:rsidRPr="0030224D">
        <w:rPr>
          <w:noProof/>
        </w:rPr>
        <w:t>561</w:t>
      </w:r>
      <w:r>
        <w:rPr>
          <w:noProof/>
        </w:rPr>
        <w:t>/</w:t>
      </w:r>
      <w:r w:rsidRPr="0030224D">
        <w:rPr>
          <w:noProof/>
        </w:rPr>
        <w:t>2004</w:t>
      </w:r>
      <w:r>
        <w:rPr>
          <w:noProof/>
        </w:rPr>
        <w:t xml:space="preserve"> Coll. inzake kleuteronderwijs, basisonderwijs, middelbaar, tertiair beroepsonderwijs en andere vormen van onderwijs (de Onderwijswet).</w:t>
      </w:r>
    </w:p>
    <w:p w14:paraId="5267265E" w14:textId="77777777" w:rsidR="00857611" w:rsidRPr="00D84C7B" w:rsidRDefault="00857611" w:rsidP="006D650E">
      <w:pPr>
        <w:rPr>
          <w:noProof/>
        </w:rPr>
      </w:pPr>
    </w:p>
    <w:p w14:paraId="5A37CD7F" w14:textId="230F724A" w:rsidR="00857611" w:rsidRPr="00D84C7B" w:rsidRDefault="00857611" w:rsidP="006D650E">
      <w:pPr>
        <w:rPr>
          <w:noProof/>
        </w:rPr>
      </w:pPr>
      <w:r>
        <w:rPr>
          <w:noProof/>
        </w:rPr>
        <w:t>SK: Wet nr. </w:t>
      </w:r>
      <w:r w:rsidRPr="0030224D">
        <w:rPr>
          <w:noProof/>
        </w:rPr>
        <w:t>131</w:t>
      </w:r>
      <w:r>
        <w:rPr>
          <w:noProof/>
        </w:rPr>
        <w:t xml:space="preserve"> van </w:t>
      </w:r>
      <w:r w:rsidRPr="0030224D">
        <w:rPr>
          <w:noProof/>
        </w:rPr>
        <w:t>21</w:t>
      </w:r>
      <w:r>
        <w:rPr>
          <w:noProof/>
        </w:rPr>
        <w:t xml:space="preserve"> februari </w:t>
      </w:r>
      <w:r w:rsidRPr="0030224D">
        <w:rPr>
          <w:noProof/>
        </w:rPr>
        <w:t>2002</w:t>
      </w:r>
      <w:r>
        <w:rPr>
          <w:noProof/>
        </w:rPr>
        <w:t xml:space="preserve"> inzake universiteiten.</w:t>
      </w:r>
    </w:p>
    <w:p w14:paraId="29D369D0" w14:textId="77777777" w:rsidR="00857611" w:rsidRPr="00D84C7B" w:rsidRDefault="00857611" w:rsidP="006D650E">
      <w:pPr>
        <w:rPr>
          <w:noProof/>
        </w:rPr>
      </w:pPr>
    </w:p>
    <w:p w14:paraId="2E8F20E3" w14:textId="218F241B" w:rsidR="00857611" w:rsidRPr="00D84C7B" w:rsidRDefault="00857611" w:rsidP="006D650E">
      <w:pPr>
        <w:rPr>
          <w:noProof/>
        </w:rPr>
      </w:pPr>
      <w:r>
        <w:rPr>
          <w:noProof/>
        </w:rPr>
        <w:t>Met betrekking tot liberalisering van investeringen — nationale behandeling, hoger management en raden van bestuur en grensoverschrijdende handel in diensten — lokale aanwezigheid:</w:t>
      </w:r>
    </w:p>
    <w:p w14:paraId="43ED7384" w14:textId="77777777" w:rsidR="00857611" w:rsidRPr="00D84C7B" w:rsidRDefault="00857611" w:rsidP="006D650E">
      <w:pPr>
        <w:rPr>
          <w:noProof/>
        </w:rPr>
      </w:pPr>
    </w:p>
    <w:p w14:paraId="07755AA2" w14:textId="12957576" w:rsidR="00857611" w:rsidRPr="00D84C7B" w:rsidRDefault="00857611" w:rsidP="006D650E">
      <w:pPr>
        <w:rPr>
          <w:noProof/>
        </w:rPr>
      </w:pPr>
      <w:r>
        <w:rPr>
          <w:noProof/>
        </w:rPr>
        <w:t>In EL: de eigenaren en een meerderheid van de leden van de raad van bestuur van particulier gefinancierde basisscholen en middelbare scholen en de leraren van particulier gefinancierde basisscholen en middelbare scholen moeten de nationaliteit van een lidstaat hebben (CPC</w:t>
      </w:r>
      <w:r w:rsidR="00E26F62">
        <w:rPr>
          <w:noProof/>
        </w:rPr>
        <w:t> </w:t>
      </w:r>
      <w:r w:rsidRPr="0030224D">
        <w:rPr>
          <w:noProof/>
        </w:rPr>
        <w:t>921</w:t>
      </w:r>
      <w:r>
        <w:rPr>
          <w:noProof/>
        </w:rPr>
        <w:t xml:space="preserve">, </w:t>
      </w:r>
      <w:r w:rsidRPr="0030224D">
        <w:rPr>
          <w:noProof/>
        </w:rPr>
        <w:t>922</w:t>
      </w:r>
      <w:r>
        <w:rPr>
          <w:noProof/>
        </w:rPr>
        <w:t xml:space="preserve">). Onderwijs op universitair niveau kan uitsluitend worden verstrekt door instellingen die volledig onafhankelijke publiekrechtelijke rechtspersoonlijkheid hebben. Wet </w:t>
      </w:r>
      <w:r w:rsidRPr="0030224D">
        <w:rPr>
          <w:noProof/>
        </w:rPr>
        <w:t>3696</w:t>
      </w:r>
      <w:r>
        <w:rPr>
          <w:noProof/>
        </w:rPr>
        <w:t>/</w:t>
      </w:r>
      <w:r w:rsidRPr="0030224D">
        <w:rPr>
          <w:noProof/>
        </w:rPr>
        <w:t>2008</w:t>
      </w:r>
      <w:r>
        <w:rPr>
          <w:noProof/>
        </w:rPr>
        <w:t xml:space="preserve"> staat echter toe dat ingezetenen van de Europese Unie (natuurlijke of rechtspersonen) particuliere instellingen voor tertiair onderwijs oprichten die certificaten afgeven die niet worden erkend als gelijkwaardig aan een universitair diploma (CPC </w:t>
      </w:r>
      <w:r w:rsidRPr="0030224D">
        <w:rPr>
          <w:noProof/>
        </w:rPr>
        <w:t>923</w:t>
      </w:r>
      <w:r>
        <w:rPr>
          <w:noProof/>
        </w:rPr>
        <w:t>).</w:t>
      </w:r>
    </w:p>
    <w:p w14:paraId="3C22BDDC" w14:textId="77777777" w:rsidR="00857611" w:rsidRPr="00D84C7B" w:rsidRDefault="00857611" w:rsidP="006D650E">
      <w:pPr>
        <w:rPr>
          <w:noProof/>
        </w:rPr>
      </w:pPr>
    </w:p>
    <w:p w14:paraId="1BDA85EE" w14:textId="77777777" w:rsidR="00857611" w:rsidRPr="00D84C7B" w:rsidRDefault="00857611" w:rsidP="006D650E">
      <w:pPr>
        <w:rPr>
          <w:noProof/>
        </w:rPr>
      </w:pPr>
      <w:r>
        <w:rPr>
          <w:noProof/>
        </w:rPr>
        <w:t>Maatregelen:</w:t>
      </w:r>
    </w:p>
    <w:p w14:paraId="2950A93E" w14:textId="77777777" w:rsidR="00857611" w:rsidRPr="00D84C7B" w:rsidRDefault="00857611" w:rsidP="006D650E">
      <w:pPr>
        <w:rPr>
          <w:noProof/>
        </w:rPr>
      </w:pPr>
    </w:p>
    <w:p w14:paraId="167988B1" w14:textId="326F0CE0" w:rsidR="00857611" w:rsidRPr="00D84C7B" w:rsidRDefault="00857611" w:rsidP="006D650E">
      <w:pPr>
        <w:rPr>
          <w:noProof/>
        </w:rPr>
      </w:pPr>
      <w:r>
        <w:rPr>
          <w:noProof/>
        </w:rPr>
        <w:t xml:space="preserve">EL: Wetten </w:t>
      </w:r>
      <w:r w:rsidRPr="0030224D">
        <w:rPr>
          <w:noProof/>
        </w:rPr>
        <w:t>682</w:t>
      </w:r>
      <w:r>
        <w:rPr>
          <w:noProof/>
        </w:rPr>
        <w:t>/</w:t>
      </w:r>
      <w:r w:rsidRPr="0030224D">
        <w:rPr>
          <w:noProof/>
        </w:rPr>
        <w:t>1977</w:t>
      </w:r>
      <w:r>
        <w:rPr>
          <w:noProof/>
        </w:rPr>
        <w:t xml:space="preserve">, </w:t>
      </w:r>
      <w:r w:rsidRPr="0030224D">
        <w:rPr>
          <w:noProof/>
        </w:rPr>
        <w:t>284</w:t>
      </w:r>
      <w:r>
        <w:rPr>
          <w:noProof/>
        </w:rPr>
        <w:t>/</w:t>
      </w:r>
      <w:r w:rsidRPr="0030224D">
        <w:rPr>
          <w:noProof/>
        </w:rPr>
        <w:t>1968</w:t>
      </w:r>
      <w:r>
        <w:rPr>
          <w:noProof/>
        </w:rPr>
        <w:t xml:space="preserve">, </w:t>
      </w:r>
      <w:r w:rsidRPr="0030224D">
        <w:rPr>
          <w:noProof/>
        </w:rPr>
        <w:t>2545</w:t>
      </w:r>
      <w:r>
        <w:rPr>
          <w:noProof/>
        </w:rPr>
        <w:t>/</w:t>
      </w:r>
      <w:r w:rsidRPr="0030224D">
        <w:rPr>
          <w:noProof/>
        </w:rPr>
        <w:t>1940</w:t>
      </w:r>
      <w:r>
        <w:rPr>
          <w:noProof/>
        </w:rPr>
        <w:t>, Presidentieel besluit</w:t>
      </w:r>
      <w:r w:rsidR="00E26F62">
        <w:rPr>
          <w:noProof/>
        </w:rPr>
        <w:t xml:space="preserve"> </w:t>
      </w:r>
      <w:r w:rsidRPr="0030224D">
        <w:rPr>
          <w:noProof/>
        </w:rPr>
        <w:t>211</w:t>
      </w:r>
      <w:r>
        <w:rPr>
          <w:noProof/>
        </w:rPr>
        <w:t>/</w:t>
      </w:r>
      <w:r w:rsidRPr="0030224D">
        <w:rPr>
          <w:noProof/>
        </w:rPr>
        <w:t>1994</w:t>
      </w:r>
      <w:r>
        <w:rPr>
          <w:noProof/>
        </w:rPr>
        <w:t>, zoals gewijzigd bij</w:t>
      </w:r>
    </w:p>
    <w:p w14:paraId="4F7DA79F" w14:textId="77777777" w:rsidR="00857611" w:rsidRPr="00D84C7B" w:rsidRDefault="00857611" w:rsidP="006D650E">
      <w:pPr>
        <w:rPr>
          <w:noProof/>
        </w:rPr>
      </w:pPr>
      <w:r>
        <w:rPr>
          <w:noProof/>
        </w:rPr>
        <w:t xml:space="preserve">Presidentieel besluit </w:t>
      </w:r>
      <w:r w:rsidRPr="0030224D">
        <w:rPr>
          <w:noProof/>
        </w:rPr>
        <w:t>394</w:t>
      </w:r>
      <w:r>
        <w:rPr>
          <w:noProof/>
        </w:rPr>
        <w:t>/</w:t>
      </w:r>
      <w:r w:rsidRPr="0030224D">
        <w:rPr>
          <w:noProof/>
        </w:rPr>
        <w:t>1997</w:t>
      </w:r>
      <w:r>
        <w:rPr>
          <w:noProof/>
        </w:rPr>
        <w:t>, Grondwet van de Helleense Republiek, artikel </w:t>
      </w:r>
      <w:r w:rsidRPr="0030224D">
        <w:rPr>
          <w:noProof/>
        </w:rPr>
        <w:t>16</w:t>
      </w:r>
      <w:r>
        <w:rPr>
          <w:noProof/>
        </w:rPr>
        <w:t>, lid </w:t>
      </w:r>
      <w:r w:rsidRPr="0030224D">
        <w:rPr>
          <w:noProof/>
        </w:rPr>
        <w:t>5</w:t>
      </w:r>
      <w:r>
        <w:rPr>
          <w:noProof/>
        </w:rPr>
        <w:t xml:space="preserve">, en Wet </w:t>
      </w:r>
      <w:r w:rsidRPr="0030224D">
        <w:rPr>
          <w:noProof/>
        </w:rPr>
        <w:t>3549</w:t>
      </w:r>
      <w:r>
        <w:rPr>
          <w:noProof/>
        </w:rPr>
        <w:t>/</w:t>
      </w:r>
      <w:r w:rsidRPr="0030224D">
        <w:rPr>
          <w:noProof/>
        </w:rPr>
        <w:t>2007</w:t>
      </w:r>
      <w:r>
        <w:rPr>
          <w:noProof/>
        </w:rPr>
        <w:t>.</w:t>
      </w:r>
    </w:p>
    <w:p w14:paraId="229456E1" w14:textId="77777777" w:rsidR="00857611" w:rsidRPr="00D84C7B" w:rsidRDefault="00857611" w:rsidP="006D650E">
      <w:pPr>
        <w:rPr>
          <w:noProof/>
        </w:rPr>
      </w:pPr>
    </w:p>
    <w:p w14:paraId="2FD5C098" w14:textId="1E3CC9B2" w:rsidR="00857611" w:rsidRPr="00D84C7B" w:rsidRDefault="00F3740A" w:rsidP="006D650E">
      <w:pPr>
        <w:rPr>
          <w:noProof/>
        </w:rPr>
      </w:pPr>
      <w:r>
        <w:rPr>
          <w:noProof/>
        </w:rPr>
        <w:br w:type="page"/>
        <w:t>Met betrekking tot liberalisering van investeringen — nationale behandeling, meestbegunstigingsbehandeling en grensoverschrijdende handel in diensten — nationale behandeling:</w:t>
      </w:r>
    </w:p>
    <w:p w14:paraId="364A4C4E" w14:textId="77777777" w:rsidR="00857611" w:rsidRPr="00D84C7B" w:rsidRDefault="00857611" w:rsidP="006D650E">
      <w:pPr>
        <w:rPr>
          <w:noProof/>
        </w:rPr>
      </w:pPr>
    </w:p>
    <w:p w14:paraId="5B5E11F1" w14:textId="6359EEC5" w:rsidR="00857611" w:rsidRPr="00D84C7B" w:rsidRDefault="00857611" w:rsidP="006D650E">
      <w:pPr>
        <w:rPr>
          <w:noProof/>
        </w:rPr>
      </w:pPr>
      <w:r>
        <w:rPr>
          <w:noProof/>
        </w:rPr>
        <w:t>In FR: om in een particulier gefinancierde onderwijsinstelling te kunnen lesgeven, is de nationaliteit van een lidstaat vereist (CPC</w:t>
      </w:r>
      <w:r w:rsidR="00E26F62">
        <w:rPr>
          <w:noProof/>
        </w:rPr>
        <w:t> </w:t>
      </w:r>
      <w:r w:rsidRPr="0030224D">
        <w:rPr>
          <w:noProof/>
        </w:rPr>
        <w:t>921</w:t>
      </w:r>
      <w:r>
        <w:rPr>
          <w:noProof/>
        </w:rPr>
        <w:t xml:space="preserve">, </w:t>
      </w:r>
      <w:r w:rsidRPr="0030224D">
        <w:rPr>
          <w:noProof/>
        </w:rPr>
        <w:t>922</w:t>
      </w:r>
      <w:r>
        <w:rPr>
          <w:noProof/>
        </w:rPr>
        <w:t xml:space="preserve">, </w:t>
      </w:r>
      <w:r w:rsidRPr="0030224D">
        <w:rPr>
          <w:noProof/>
        </w:rPr>
        <w:t>923</w:t>
      </w:r>
      <w:r>
        <w:rPr>
          <w:noProof/>
        </w:rPr>
        <w:t>). Onderdanen van Chili kunnen echter van de relevante bevoegde autoriteiten een vergunning krijgen om les te geven in instellingen voor basis-, middelbaar en hoger onderwijs. Onderdanen van Chili kunnen van de relevante bevoegde autoriteiten ook een vergunning krijgen om instellingen voor basis-, middelbaar en hoger onderwijs op te richten en te exploiteren. Dergelijke vergunningen worden op discretionaire basis verleend.</w:t>
      </w:r>
    </w:p>
    <w:p w14:paraId="42E340F0" w14:textId="77777777" w:rsidR="00857611" w:rsidRPr="00D84C7B" w:rsidRDefault="00857611" w:rsidP="006D650E">
      <w:pPr>
        <w:rPr>
          <w:noProof/>
        </w:rPr>
      </w:pPr>
    </w:p>
    <w:p w14:paraId="233F10BB" w14:textId="77777777" w:rsidR="00857611" w:rsidRPr="00D84C7B" w:rsidRDefault="00857611" w:rsidP="006D650E">
      <w:pPr>
        <w:rPr>
          <w:noProof/>
        </w:rPr>
      </w:pPr>
      <w:r>
        <w:rPr>
          <w:noProof/>
        </w:rPr>
        <w:t>Maatregelen:</w:t>
      </w:r>
    </w:p>
    <w:p w14:paraId="45718BBB" w14:textId="77777777" w:rsidR="00857611" w:rsidRPr="00D84C7B" w:rsidRDefault="00857611" w:rsidP="006D650E">
      <w:pPr>
        <w:rPr>
          <w:noProof/>
        </w:rPr>
      </w:pPr>
    </w:p>
    <w:p w14:paraId="300A6ECF" w14:textId="77777777" w:rsidR="00857611" w:rsidRPr="00D84C7B" w:rsidRDefault="00857611" w:rsidP="006D650E">
      <w:pPr>
        <w:rPr>
          <w:noProof/>
        </w:rPr>
      </w:pPr>
      <w:r>
        <w:rPr>
          <w:noProof/>
        </w:rPr>
        <w:t>FR: Code de l’éducation.</w:t>
      </w:r>
    </w:p>
    <w:p w14:paraId="1B49C7EE" w14:textId="77777777" w:rsidR="00857611" w:rsidRPr="00D84C7B" w:rsidRDefault="00857611" w:rsidP="006D650E">
      <w:pPr>
        <w:rPr>
          <w:noProof/>
        </w:rPr>
      </w:pPr>
    </w:p>
    <w:p w14:paraId="7887A8EF" w14:textId="4E406B12" w:rsidR="00857611" w:rsidRPr="00D84C7B" w:rsidRDefault="00857611" w:rsidP="006D650E">
      <w:pPr>
        <w:rPr>
          <w:noProof/>
        </w:rPr>
      </w:pPr>
      <w:r>
        <w:rPr>
          <w:noProof/>
        </w:rPr>
        <w:t>Met betrekking tot liberalisering van investeringen — nationale behandeling en grensoverschrijdende handel in diensten — nationale behandeling:</w:t>
      </w:r>
    </w:p>
    <w:p w14:paraId="0768D0DD" w14:textId="77777777" w:rsidR="00857611" w:rsidRPr="00D84C7B" w:rsidRDefault="00857611" w:rsidP="006D650E">
      <w:pPr>
        <w:rPr>
          <w:noProof/>
        </w:rPr>
      </w:pPr>
    </w:p>
    <w:p w14:paraId="5B216176" w14:textId="3D87D5F6" w:rsidR="00857611" w:rsidRPr="00D84C7B" w:rsidRDefault="00857611" w:rsidP="006D650E">
      <w:pPr>
        <w:rPr>
          <w:noProof/>
        </w:rPr>
      </w:pPr>
      <w:r>
        <w:rPr>
          <w:noProof/>
        </w:rPr>
        <w:t>In MT: dienstverleners die particulier gefinancierd hoger of volwassenenonderwijs willen verlenen, moeten een vergunning verkrijgen van het Ministerie van Onderwijs en Werkgelegenheid. De beslissing of een vergunning wordt afgegeven, kan discretionair zijn (CPC</w:t>
      </w:r>
      <w:r w:rsidR="00E26F62">
        <w:rPr>
          <w:noProof/>
        </w:rPr>
        <w:t> </w:t>
      </w:r>
      <w:r w:rsidRPr="0030224D">
        <w:rPr>
          <w:noProof/>
        </w:rPr>
        <w:t>923</w:t>
      </w:r>
      <w:r>
        <w:rPr>
          <w:noProof/>
        </w:rPr>
        <w:t xml:space="preserve">, </w:t>
      </w:r>
      <w:r w:rsidRPr="0030224D">
        <w:rPr>
          <w:noProof/>
        </w:rPr>
        <w:t>924</w:t>
      </w:r>
      <w:r>
        <w:rPr>
          <w:noProof/>
        </w:rPr>
        <w:t>).</w:t>
      </w:r>
    </w:p>
    <w:p w14:paraId="2AA4C808" w14:textId="77777777" w:rsidR="00857611" w:rsidRPr="00D84C7B" w:rsidRDefault="00857611" w:rsidP="006D650E">
      <w:pPr>
        <w:rPr>
          <w:noProof/>
        </w:rPr>
      </w:pPr>
    </w:p>
    <w:p w14:paraId="0E9A9E6C" w14:textId="77777777" w:rsidR="00857611" w:rsidRPr="00D84C7B" w:rsidRDefault="00857611" w:rsidP="006D650E">
      <w:pPr>
        <w:rPr>
          <w:noProof/>
        </w:rPr>
      </w:pPr>
      <w:r>
        <w:rPr>
          <w:noProof/>
        </w:rPr>
        <w:t>Maatregelen:</w:t>
      </w:r>
    </w:p>
    <w:p w14:paraId="5CBC3B99" w14:textId="77777777" w:rsidR="00857611" w:rsidRPr="00D84C7B" w:rsidRDefault="00857611" w:rsidP="006D650E">
      <w:pPr>
        <w:rPr>
          <w:noProof/>
        </w:rPr>
      </w:pPr>
    </w:p>
    <w:p w14:paraId="3C47366C" w14:textId="77777777" w:rsidR="00857611" w:rsidRPr="00D84C7B" w:rsidRDefault="00857611" w:rsidP="006D650E">
      <w:pPr>
        <w:rPr>
          <w:noProof/>
        </w:rPr>
      </w:pPr>
      <w:r>
        <w:rPr>
          <w:noProof/>
        </w:rPr>
        <w:t>MT: Juridische mededeling </w:t>
      </w:r>
      <w:r w:rsidRPr="0030224D">
        <w:rPr>
          <w:noProof/>
        </w:rPr>
        <w:t>296</w:t>
      </w:r>
      <w:r>
        <w:rPr>
          <w:noProof/>
        </w:rPr>
        <w:t xml:space="preserve"> van </w:t>
      </w:r>
      <w:r w:rsidRPr="0030224D">
        <w:rPr>
          <w:noProof/>
        </w:rPr>
        <w:t>2012</w:t>
      </w:r>
      <w:r>
        <w:rPr>
          <w:noProof/>
        </w:rPr>
        <w:t>.</w:t>
      </w:r>
    </w:p>
    <w:p w14:paraId="12FF9EE9" w14:textId="77777777" w:rsidR="00857611" w:rsidRPr="00D84C7B" w:rsidRDefault="00857611" w:rsidP="006D650E">
      <w:pPr>
        <w:rPr>
          <w:noProof/>
        </w:rPr>
      </w:pPr>
    </w:p>
    <w:p w14:paraId="20DD30DF" w14:textId="280DF344" w:rsidR="00857611" w:rsidRPr="00D84C7B" w:rsidRDefault="00857611" w:rsidP="008F1430">
      <w:pPr>
        <w:rPr>
          <w:noProof/>
        </w:rPr>
      </w:pPr>
      <w:bookmarkStart w:id="171" w:name="_Toc452570632"/>
      <w:bookmarkStart w:id="172" w:name="_Toc476832037"/>
      <w:bookmarkStart w:id="173" w:name="_Toc500420031"/>
      <w:bookmarkStart w:id="174" w:name="_Toc5371323"/>
      <w:bookmarkStart w:id="175" w:name="_Toc53746668"/>
      <w:r>
        <w:rPr>
          <w:noProof/>
        </w:rPr>
        <w:br w:type="page"/>
        <w:t>Voorbehoud nr. </w:t>
      </w:r>
      <w:r w:rsidRPr="0030224D">
        <w:rPr>
          <w:noProof/>
        </w:rPr>
        <w:t>10</w:t>
      </w:r>
      <w:r>
        <w:rPr>
          <w:noProof/>
        </w:rPr>
        <w:t xml:space="preserve"> — Milieudiensten </w:t>
      </w:r>
      <w:bookmarkEnd w:id="171"/>
      <w:bookmarkEnd w:id="172"/>
      <w:bookmarkEnd w:id="173"/>
      <w:bookmarkEnd w:id="174"/>
      <w:bookmarkEnd w:id="175"/>
    </w:p>
    <w:p w14:paraId="60A8A6FD" w14:textId="77777777" w:rsidR="00857611" w:rsidRPr="00D84C7B" w:rsidRDefault="00857611" w:rsidP="008F1430">
      <w:pPr>
        <w:rPr>
          <w:noProof/>
        </w:rPr>
      </w:pPr>
    </w:p>
    <w:p w14:paraId="24A228A3" w14:textId="77777777" w:rsidR="00F3740A" w:rsidRPr="00D84C7B" w:rsidRDefault="00F3740A" w:rsidP="00F3740A">
      <w:pPr>
        <w:ind w:left="2835" w:hanging="2835"/>
        <w:rPr>
          <w:rFonts w:eastAsia="Calibri"/>
          <w:noProof/>
        </w:rPr>
      </w:pPr>
      <w:r>
        <w:rPr>
          <w:noProof/>
        </w:rPr>
        <w:t>Sector — subsector:</w:t>
      </w:r>
      <w:r>
        <w:rPr>
          <w:noProof/>
        </w:rPr>
        <w:tab/>
        <w:t>Milieudiensten — verwerking en recycling van gebruikte batterijen en accu’s, oude auto’s en afgedankte elektrische en elektronische apparatuur; bescherming van luchtkwaliteit en klimaat (reiniging van uitlaatgassen)</w:t>
      </w:r>
    </w:p>
    <w:p w14:paraId="009DA596" w14:textId="77777777" w:rsidR="00F3740A" w:rsidRPr="00D84C7B" w:rsidRDefault="00F3740A" w:rsidP="00F3740A">
      <w:pPr>
        <w:ind w:left="2835" w:hanging="2835"/>
        <w:rPr>
          <w:noProof/>
        </w:rPr>
      </w:pPr>
    </w:p>
    <w:p w14:paraId="7BFDBD25" w14:textId="5E1073A0" w:rsidR="00F3740A" w:rsidRPr="00D84C7B" w:rsidRDefault="00F3740A" w:rsidP="00F3740A">
      <w:pPr>
        <w:ind w:left="2835" w:hanging="2835"/>
        <w:rPr>
          <w:rFonts w:eastAsia="Calibri"/>
          <w:noProof/>
        </w:rPr>
      </w:pPr>
      <w:r>
        <w:rPr>
          <w:noProof/>
        </w:rPr>
        <w:t>Bedrijfstakkenclassificatie:</w:t>
      </w:r>
      <w:r>
        <w:rPr>
          <w:noProof/>
        </w:rPr>
        <w:tab/>
        <w:t>Deel van CPC</w:t>
      </w:r>
      <w:r w:rsidR="00E26F62">
        <w:rPr>
          <w:noProof/>
        </w:rPr>
        <w:t> </w:t>
      </w:r>
      <w:r w:rsidRPr="0030224D">
        <w:rPr>
          <w:noProof/>
        </w:rPr>
        <w:t>9402</w:t>
      </w:r>
      <w:r>
        <w:rPr>
          <w:noProof/>
        </w:rPr>
        <w:t xml:space="preserve">, </w:t>
      </w:r>
      <w:r w:rsidRPr="0030224D">
        <w:rPr>
          <w:noProof/>
        </w:rPr>
        <w:t>9404</w:t>
      </w:r>
    </w:p>
    <w:p w14:paraId="2AF3CE1C" w14:textId="77777777" w:rsidR="00F3740A" w:rsidRPr="00D84C7B" w:rsidRDefault="00F3740A" w:rsidP="00F3740A">
      <w:pPr>
        <w:ind w:left="2835" w:hanging="2835"/>
        <w:rPr>
          <w:rFonts w:eastAsia="Calibri"/>
          <w:noProof/>
        </w:rPr>
      </w:pPr>
    </w:p>
    <w:p w14:paraId="504E1CAA" w14:textId="3AE62A5C" w:rsidR="00F3740A" w:rsidRPr="00D84C7B" w:rsidRDefault="00F3740A" w:rsidP="00F3740A">
      <w:pPr>
        <w:ind w:left="2835" w:hanging="2835"/>
        <w:rPr>
          <w:rFonts w:eastAsia="Calibri"/>
          <w:noProof/>
        </w:rPr>
      </w:pPr>
      <w:r>
        <w:rPr>
          <w:noProof/>
        </w:rPr>
        <w:t>Type voorbehoud:</w:t>
      </w:r>
      <w:r>
        <w:rPr>
          <w:noProof/>
        </w:rPr>
        <w:tab/>
        <w:t>Lokale aanwezigheid</w:t>
      </w:r>
    </w:p>
    <w:p w14:paraId="624D017A" w14:textId="77777777" w:rsidR="00F3740A" w:rsidRPr="00D84C7B" w:rsidRDefault="00F3740A" w:rsidP="00F3740A">
      <w:pPr>
        <w:ind w:left="2835" w:hanging="2835"/>
        <w:rPr>
          <w:rFonts w:eastAsia="Calibri"/>
          <w:noProof/>
        </w:rPr>
      </w:pPr>
    </w:p>
    <w:p w14:paraId="5FAE9912" w14:textId="6636E06F" w:rsidR="00F3740A" w:rsidRPr="00D84C7B" w:rsidRDefault="00F3740A" w:rsidP="00F3740A">
      <w:pPr>
        <w:ind w:left="2835" w:hanging="2835"/>
        <w:rPr>
          <w:rFonts w:eastAsia="Calibri"/>
          <w:noProof/>
        </w:rPr>
      </w:pPr>
      <w:r>
        <w:rPr>
          <w:noProof/>
        </w:rPr>
        <w:t>Hoofdstuk:</w:t>
      </w:r>
      <w:r>
        <w:rPr>
          <w:noProof/>
        </w:rPr>
        <w:tab/>
        <w:t>grensoverschrijdende handel in diensten</w:t>
      </w:r>
    </w:p>
    <w:p w14:paraId="5D086966" w14:textId="77777777" w:rsidR="00F3740A" w:rsidRPr="00D84C7B" w:rsidRDefault="00F3740A" w:rsidP="00F3740A">
      <w:pPr>
        <w:ind w:left="2835" w:hanging="2835"/>
        <w:rPr>
          <w:rFonts w:eastAsia="Calibri"/>
          <w:noProof/>
        </w:rPr>
      </w:pPr>
    </w:p>
    <w:p w14:paraId="48333648" w14:textId="3F3E8887" w:rsidR="00F3740A" w:rsidRPr="00D84C7B" w:rsidRDefault="00F3740A" w:rsidP="00F3740A">
      <w:pPr>
        <w:ind w:left="2835" w:hanging="2835"/>
        <w:rPr>
          <w:rFonts w:eastAsia="Calibri"/>
          <w:noProof/>
        </w:rPr>
      </w:pPr>
      <w:r>
        <w:rPr>
          <w:noProof/>
        </w:rPr>
        <w:t>Bestuursniveau:</w:t>
      </w:r>
      <w:r>
        <w:rPr>
          <w:noProof/>
        </w:rPr>
        <w:tab/>
        <w:t>EU/Lidstaat (tenzij anders vermeld)</w:t>
      </w:r>
    </w:p>
    <w:p w14:paraId="742FB1ED" w14:textId="77777777" w:rsidR="00857611" w:rsidRPr="00D84C7B" w:rsidRDefault="00857611" w:rsidP="008F1430">
      <w:pPr>
        <w:rPr>
          <w:noProof/>
        </w:rPr>
      </w:pPr>
    </w:p>
    <w:p w14:paraId="64C9CC6D" w14:textId="77777777" w:rsidR="00857611" w:rsidRPr="00D84C7B" w:rsidRDefault="00857611" w:rsidP="008F1430">
      <w:pPr>
        <w:rPr>
          <w:noProof/>
        </w:rPr>
      </w:pPr>
      <w:r>
        <w:rPr>
          <w:noProof/>
        </w:rPr>
        <w:t>Omschrijving:</w:t>
      </w:r>
    </w:p>
    <w:p w14:paraId="2CB47134" w14:textId="77777777" w:rsidR="00857611" w:rsidRPr="00D84C7B" w:rsidRDefault="00857611" w:rsidP="008F1430">
      <w:pPr>
        <w:rPr>
          <w:noProof/>
        </w:rPr>
      </w:pPr>
    </w:p>
    <w:p w14:paraId="2167982E" w14:textId="3E9E45E8" w:rsidR="00857611" w:rsidRPr="00D84C7B" w:rsidRDefault="00857611" w:rsidP="008F1430">
      <w:pPr>
        <w:rPr>
          <w:noProof/>
        </w:rPr>
      </w:pPr>
      <w:r>
        <w:rPr>
          <w:noProof/>
        </w:rPr>
        <w:t>In SE: alleen in Zweden gevestigde entiteiten of entiteiten die hun belangrijkste vestiging in Zweden hebben, komen in aanmerking voor accreditatie voor het uitvoeren van de controle van uitlaatgassen (CPC</w:t>
      </w:r>
      <w:r w:rsidR="00E26F62">
        <w:rPr>
          <w:noProof/>
        </w:rPr>
        <w:t> </w:t>
      </w:r>
      <w:r w:rsidRPr="0030224D">
        <w:rPr>
          <w:noProof/>
        </w:rPr>
        <w:t>9404</w:t>
      </w:r>
      <w:r>
        <w:rPr>
          <w:noProof/>
        </w:rPr>
        <w:t>).</w:t>
      </w:r>
    </w:p>
    <w:p w14:paraId="1E45F0B5" w14:textId="77777777" w:rsidR="00857611" w:rsidRPr="00D84C7B" w:rsidRDefault="00857611" w:rsidP="008F1430">
      <w:pPr>
        <w:rPr>
          <w:noProof/>
        </w:rPr>
      </w:pPr>
    </w:p>
    <w:p w14:paraId="7C301AFB" w14:textId="0BFB5EF2" w:rsidR="00857611" w:rsidRPr="00D84C7B" w:rsidRDefault="00857611" w:rsidP="008F1430">
      <w:pPr>
        <w:rPr>
          <w:noProof/>
        </w:rPr>
      </w:pPr>
      <w:r>
        <w:rPr>
          <w:noProof/>
        </w:rPr>
        <w:t>In SK: voor de verwerking en recycling van gebruikte batterijen en accu’s, afvalolie, oude auto’s en afgedankte elektrische en elektronische apparatuur is oprichting naar het recht van een EER-land vereist (ingezetenschapsvereiste) (deel van CPC</w:t>
      </w:r>
      <w:r w:rsidR="00E26F62">
        <w:rPr>
          <w:noProof/>
        </w:rPr>
        <w:t> </w:t>
      </w:r>
      <w:r w:rsidRPr="0030224D">
        <w:rPr>
          <w:noProof/>
        </w:rPr>
        <w:t>9402</w:t>
      </w:r>
      <w:r>
        <w:rPr>
          <w:noProof/>
        </w:rPr>
        <w:t>).</w:t>
      </w:r>
    </w:p>
    <w:p w14:paraId="5C87F71C" w14:textId="77777777" w:rsidR="00857611" w:rsidRPr="00D84C7B" w:rsidRDefault="00857611" w:rsidP="008F1430">
      <w:pPr>
        <w:rPr>
          <w:noProof/>
        </w:rPr>
      </w:pPr>
    </w:p>
    <w:p w14:paraId="671FC49C" w14:textId="26C05D66" w:rsidR="00857611" w:rsidRPr="00D84C7B" w:rsidRDefault="00F3740A" w:rsidP="008F1430">
      <w:pPr>
        <w:rPr>
          <w:noProof/>
        </w:rPr>
      </w:pPr>
      <w:r>
        <w:rPr>
          <w:noProof/>
        </w:rPr>
        <w:br w:type="page"/>
        <w:t>Maatregelen:</w:t>
      </w:r>
    </w:p>
    <w:p w14:paraId="48C693E6" w14:textId="77777777" w:rsidR="00857611" w:rsidRPr="00D84C7B" w:rsidRDefault="00857611" w:rsidP="008F1430">
      <w:pPr>
        <w:rPr>
          <w:noProof/>
        </w:rPr>
      </w:pPr>
    </w:p>
    <w:p w14:paraId="0524C8BB" w14:textId="77777777" w:rsidR="00857611" w:rsidRPr="00D84C7B" w:rsidRDefault="00857611" w:rsidP="008F1430">
      <w:pPr>
        <w:rPr>
          <w:noProof/>
        </w:rPr>
      </w:pPr>
      <w:r>
        <w:rPr>
          <w:noProof/>
        </w:rPr>
        <w:t>SE: Voertuigenwet (</w:t>
      </w:r>
      <w:r w:rsidRPr="0030224D">
        <w:rPr>
          <w:noProof/>
        </w:rPr>
        <w:t>2002</w:t>
      </w:r>
      <w:r>
        <w:rPr>
          <w:noProof/>
        </w:rPr>
        <w:t>:</w:t>
      </w:r>
      <w:r w:rsidRPr="0030224D">
        <w:rPr>
          <w:noProof/>
        </w:rPr>
        <w:t>574</w:t>
      </w:r>
      <w:r>
        <w:rPr>
          <w:noProof/>
        </w:rPr>
        <w:t>).</w:t>
      </w:r>
    </w:p>
    <w:p w14:paraId="6F35702B" w14:textId="77777777" w:rsidR="00857611" w:rsidRPr="00D84C7B" w:rsidRDefault="00857611" w:rsidP="008F1430">
      <w:pPr>
        <w:rPr>
          <w:noProof/>
        </w:rPr>
      </w:pPr>
    </w:p>
    <w:p w14:paraId="701D1156" w14:textId="77777777" w:rsidR="00857611" w:rsidRPr="00D84C7B" w:rsidRDefault="00857611" w:rsidP="008F1430">
      <w:pPr>
        <w:rPr>
          <w:noProof/>
        </w:rPr>
      </w:pPr>
      <w:r>
        <w:rPr>
          <w:noProof/>
        </w:rPr>
        <w:t xml:space="preserve">SK: Afvalstoffenwet </w:t>
      </w:r>
      <w:r w:rsidRPr="0030224D">
        <w:rPr>
          <w:noProof/>
        </w:rPr>
        <w:t>79</w:t>
      </w:r>
      <w:r>
        <w:rPr>
          <w:noProof/>
        </w:rPr>
        <w:t>/</w:t>
      </w:r>
      <w:r w:rsidRPr="0030224D">
        <w:rPr>
          <w:noProof/>
        </w:rPr>
        <w:t>2015</w:t>
      </w:r>
      <w:r>
        <w:rPr>
          <w:noProof/>
        </w:rPr>
        <w:t>.</w:t>
      </w:r>
    </w:p>
    <w:p w14:paraId="262F09DA" w14:textId="77777777" w:rsidR="00857611" w:rsidRPr="00D84C7B" w:rsidRDefault="00857611" w:rsidP="008F1430">
      <w:pPr>
        <w:rPr>
          <w:noProof/>
        </w:rPr>
      </w:pPr>
    </w:p>
    <w:p w14:paraId="0BF27607" w14:textId="444163CB" w:rsidR="00857611" w:rsidRPr="00D84C7B" w:rsidRDefault="00F3740A" w:rsidP="008F1430">
      <w:pPr>
        <w:rPr>
          <w:noProof/>
        </w:rPr>
      </w:pPr>
      <w:bookmarkStart w:id="176" w:name="_Toc452570636"/>
      <w:bookmarkStart w:id="177" w:name="_Toc476832039"/>
      <w:bookmarkStart w:id="178" w:name="_Toc500420033"/>
      <w:bookmarkStart w:id="179" w:name="_Toc5371326"/>
      <w:bookmarkStart w:id="180" w:name="_Toc53746670"/>
      <w:r>
        <w:rPr>
          <w:noProof/>
        </w:rPr>
        <w:br w:type="page"/>
        <w:t>Voorbehoud nr. </w:t>
      </w:r>
      <w:r w:rsidRPr="0030224D">
        <w:rPr>
          <w:noProof/>
        </w:rPr>
        <w:t>11</w:t>
      </w:r>
      <w:r>
        <w:rPr>
          <w:noProof/>
        </w:rPr>
        <w:t xml:space="preserve"> — Gezondheids</w:t>
      </w:r>
      <w:bookmarkEnd w:id="176"/>
      <w:bookmarkEnd w:id="177"/>
      <w:bookmarkEnd w:id="178"/>
      <w:r>
        <w:rPr>
          <w:noProof/>
        </w:rPr>
        <w:t>zorg en maatschappelijke dienstverlening</w:t>
      </w:r>
      <w:bookmarkEnd w:id="179"/>
      <w:bookmarkEnd w:id="180"/>
    </w:p>
    <w:p w14:paraId="6FA6A13D" w14:textId="77777777" w:rsidR="00857611" w:rsidRPr="00D84C7B" w:rsidRDefault="00857611" w:rsidP="008F1430">
      <w:pPr>
        <w:rPr>
          <w:noProof/>
        </w:rPr>
      </w:pPr>
    </w:p>
    <w:p w14:paraId="4B4CC049" w14:textId="77777777" w:rsidR="00F3740A" w:rsidRPr="00D84C7B" w:rsidRDefault="00F3740A" w:rsidP="00F3740A">
      <w:pPr>
        <w:ind w:left="2835" w:hanging="2835"/>
        <w:rPr>
          <w:rFonts w:eastAsia="Calibri"/>
          <w:noProof/>
        </w:rPr>
      </w:pPr>
      <w:r>
        <w:rPr>
          <w:noProof/>
        </w:rPr>
        <w:t>Sector — subsector:</w:t>
      </w:r>
      <w:r>
        <w:rPr>
          <w:noProof/>
        </w:rPr>
        <w:tab/>
        <w:t>Gezondheidszorg en maatschappelijke dienstverlening</w:t>
      </w:r>
    </w:p>
    <w:p w14:paraId="54A44B3D" w14:textId="77777777" w:rsidR="00F3740A" w:rsidRPr="00D84C7B" w:rsidRDefault="00F3740A" w:rsidP="00F3740A">
      <w:pPr>
        <w:ind w:left="2835" w:hanging="2835"/>
        <w:rPr>
          <w:noProof/>
        </w:rPr>
      </w:pPr>
    </w:p>
    <w:p w14:paraId="5A799F1D" w14:textId="4CB847B8" w:rsidR="00F3740A" w:rsidRPr="00D84C7B" w:rsidRDefault="00F3740A" w:rsidP="00F3740A">
      <w:pPr>
        <w:ind w:left="2835" w:hanging="2835"/>
        <w:rPr>
          <w:rFonts w:eastAsia="Calibri"/>
          <w:noProof/>
        </w:rPr>
      </w:pPr>
      <w:r>
        <w:rPr>
          <w:noProof/>
        </w:rPr>
        <w:t>Bedrijfstakkenclassificatie:</w:t>
      </w:r>
      <w:r>
        <w:rPr>
          <w:noProof/>
        </w:rPr>
        <w:tab/>
        <w:t>CPC </w:t>
      </w:r>
      <w:r w:rsidRPr="0030224D">
        <w:rPr>
          <w:noProof/>
        </w:rPr>
        <w:t>931</w:t>
      </w:r>
      <w:r>
        <w:rPr>
          <w:noProof/>
        </w:rPr>
        <w:t xml:space="preserve">, </w:t>
      </w:r>
      <w:r w:rsidRPr="0030224D">
        <w:rPr>
          <w:noProof/>
        </w:rPr>
        <w:t>933</w:t>
      </w:r>
    </w:p>
    <w:p w14:paraId="6C3B6DBD" w14:textId="77777777" w:rsidR="00F3740A" w:rsidRPr="00D84C7B" w:rsidRDefault="00F3740A" w:rsidP="00F3740A">
      <w:pPr>
        <w:ind w:left="2835" w:hanging="2835"/>
        <w:rPr>
          <w:rFonts w:eastAsia="Calibri"/>
          <w:noProof/>
        </w:rPr>
      </w:pPr>
    </w:p>
    <w:p w14:paraId="06D9F946" w14:textId="3DE7447E" w:rsidR="00F3740A" w:rsidRPr="00D84C7B" w:rsidRDefault="00F3740A" w:rsidP="00F3740A">
      <w:pPr>
        <w:ind w:left="2835" w:hanging="2835"/>
        <w:rPr>
          <w:rFonts w:eastAsia="Calibri"/>
          <w:noProof/>
        </w:rPr>
      </w:pPr>
      <w:r>
        <w:rPr>
          <w:noProof/>
        </w:rPr>
        <w:t>Type voorbehoud:</w:t>
      </w:r>
      <w:r>
        <w:rPr>
          <w:noProof/>
        </w:rPr>
        <w:tab/>
        <w:t>Nationale behandeling</w:t>
      </w:r>
    </w:p>
    <w:p w14:paraId="4428C0F4" w14:textId="77777777" w:rsidR="00F3740A" w:rsidRPr="00D84C7B" w:rsidRDefault="00F3740A" w:rsidP="00F3740A">
      <w:pPr>
        <w:ind w:left="2835" w:hanging="2835"/>
        <w:rPr>
          <w:rFonts w:eastAsia="Calibri"/>
          <w:noProof/>
        </w:rPr>
      </w:pPr>
    </w:p>
    <w:p w14:paraId="733CAED2" w14:textId="3EEDCEF1" w:rsidR="00F3740A" w:rsidRPr="00D84C7B" w:rsidRDefault="00F3740A" w:rsidP="00F3740A">
      <w:pPr>
        <w:ind w:left="2835" w:hanging="2835"/>
        <w:rPr>
          <w:rFonts w:eastAsia="Calibri"/>
          <w:noProof/>
        </w:rPr>
      </w:pPr>
      <w:r>
        <w:rPr>
          <w:noProof/>
        </w:rPr>
        <w:t>Hoofdstuk:</w:t>
      </w:r>
      <w:r>
        <w:rPr>
          <w:noProof/>
        </w:rPr>
        <w:tab/>
        <w:t>Liberalisering van investeringen en grensoverschrijdende handel in diensten</w:t>
      </w:r>
    </w:p>
    <w:p w14:paraId="2973FA8B" w14:textId="77777777" w:rsidR="00F3740A" w:rsidRPr="00D84C7B" w:rsidRDefault="00F3740A" w:rsidP="00F3740A">
      <w:pPr>
        <w:ind w:left="2835" w:hanging="2835"/>
        <w:rPr>
          <w:rFonts w:eastAsia="Calibri"/>
          <w:noProof/>
        </w:rPr>
      </w:pPr>
    </w:p>
    <w:p w14:paraId="7A0B978F" w14:textId="6A7F1C77" w:rsidR="00F3740A" w:rsidRPr="00D84C7B" w:rsidRDefault="00F3740A" w:rsidP="00F3740A">
      <w:pPr>
        <w:ind w:left="2835" w:hanging="2835"/>
        <w:rPr>
          <w:rFonts w:eastAsia="Calibri"/>
          <w:noProof/>
        </w:rPr>
      </w:pPr>
      <w:r>
        <w:rPr>
          <w:noProof/>
        </w:rPr>
        <w:t>Bestuursniveau:</w:t>
      </w:r>
      <w:r>
        <w:rPr>
          <w:noProof/>
        </w:rPr>
        <w:tab/>
        <w:t>EU/Lidstaat (tenzij anders vermeld)</w:t>
      </w:r>
    </w:p>
    <w:p w14:paraId="7CF3F493" w14:textId="77777777" w:rsidR="00857611" w:rsidRPr="00D84C7B" w:rsidRDefault="00857611" w:rsidP="00857611">
      <w:pPr>
        <w:contextualSpacing/>
        <w:rPr>
          <w:bCs/>
          <w:noProof/>
          <w:szCs w:val="24"/>
        </w:rPr>
      </w:pPr>
    </w:p>
    <w:p w14:paraId="35FAA16A" w14:textId="77777777" w:rsidR="00857611" w:rsidRPr="00D84C7B" w:rsidRDefault="00857611" w:rsidP="008F1430">
      <w:pPr>
        <w:rPr>
          <w:noProof/>
        </w:rPr>
      </w:pPr>
      <w:r>
        <w:rPr>
          <w:noProof/>
        </w:rPr>
        <w:t>Omschrijving:</w:t>
      </w:r>
    </w:p>
    <w:p w14:paraId="6B0F3CA4" w14:textId="77777777" w:rsidR="00857611" w:rsidRPr="00D84C7B" w:rsidRDefault="00857611" w:rsidP="008F1430">
      <w:pPr>
        <w:rPr>
          <w:noProof/>
        </w:rPr>
      </w:pPr>
    </w:p>
    <w:p w14:paraId="42965750" w14:textId="36E2CBA5" w:rsidR="00857611" w:rsidRPr="00D84C7B" w:rsidRDefault="00857611" w:rsidP="008F1430">
      <w:pPr>
        <w:rPr>
          <w:noProof/>
        </w:rPr>
      </w:pPr>
      <w:r>
        <w:rPr>
          <w:noProof/>
        </w:rPr>
        <w:t>Met betrekking tot liberalisering van investeringen — nationale behandeling:</w:t>
      </w:r>
    </w:p>
    <w:p w14:paraId="1CA07C18" w14:textId="77777777" w:rsidR="00857611" w:rsidRPr="00D84C7B" w:rsidRDefault="00857611" w:rsidP="008F1430">
      <w:pPr>
        <w:rPr>
          <w:noProof/>
        </w:rPr>
      </w:pPr>
    </w:p>
    <w:p w14:paraId="53C56B00" w14:textId="35AB4272" w:rsidR="00857611" w:rsidRPr="00D84C7B" w:rsidRDefault="00857611" w:rsidP="008F1430">
      <w:pPr>
        <w:rPr>
          <w:noProof/>
        </w:rPr>
      </w:pPr>
      <w:r>
        <w:rPr>
          <w:noProof/>
        </w:rPr>
        <w:t>In FR: voor ziekenhuizen, ambulancediensten en intramurale gezondheidszorg, andere dan verpleging in een ziekenhuis, en voor maatschappelijke dienstverlening, is de uitoefening van leidinggevende functies vergunningsplichtig. Bij de vergunningsprocedure wordt rekening gehouden met de beschikbaarheid van lokale managers.</w:t>
      </w:r>
    </w:p>
    <w:p w14:paraId="57A6C760" w14:textId="77777777" w:rsidR="00857611" w:rsidRPr="00D84C7B" w:rsidRDefault="00857611" w:rsidP="008F1430">
      <w:pPr>
        <w:rPr>
          <w:noProof/>
        </w:rPr>
      </w:pPr>
    </w:p>
    <w:p w14:paraId="343B88B0" w14:textId="77777777" w:rsidR="00857611" w:rsidRPr="00960078" w:rsidRDefault="00857611" w:rsidP="008F1430">
      <w:pPr>
        <w:rPr>
          <w:noProof/>
          <w:lang w:val="fr-FR"/>
        </w:rPr>
      </w:pPr>
      <w:r w:rsidRPr="00960078">
        <w:rPr>
          <w:noProof/>
          <w:lang w:val="fr-FR"/>
        </w:rPr>
        <w:t>Maatregelen:</w:t>
      </w:r>
    </w:p>
    <w:p w14:paraId="6AF7A778" w14:textId="77777777" w:rsidR="00857611" w:rsidRPr="007D0DB3" w:rsidRDefault="00857611" w:rsidP="008F1430">
      <w:pPr>
        <w:rPr>
          <w:noProof/>
          <w:lang w:val="fr-BE"/>
        </w:rPr>
      </w:pPr>
    </w:p>
    <w:p w14:paraId="39E09723" w14:textId="38B807BE" w:rsidR="00857611" w:rsidRPr="00960078" w:rsidRDefault="00857611" w:rsidP="008F1430">
      <w:pPr>
        <w:rPr>
          <w:noProof/>
          <w:lang w:val="fr-FR"/>
        </w:rPr>
      </w:pPr>
      <w:r w:rsidRPr="00960078">
        <w:rPr>
          <w:noProof/>
          <w:lang w:val="fr-FR"/>
        </w:rPr>
        <w:t xml:space="preserve">FR: Loi </w:t>
      </w:r>
      <w:r w:rsidRPr="0030224D">
        <w:rPr>
          <w:noProof/>
          <w:lang w:val="fr-FR"/>
        </w:rPr>
        <w:t>90</w:t>
      </w:r>
      <w:r w:rsidRPr="00960078">
        <w:rPr>
          <w:noProof/>
          <w:lang w:val="fr-FR"/>
        </w:rPr>
        <w:t>-</w:t>
      </w:r>
      <w:r w:rsidRPr="0030224D">
        <w:rPr>
          <w:noProof/>
          <w:lang w:val="fr-FR"/>
        </w:rPr>
        <w:t>1258</w:t>
      </w:r>
      <w:r w:rsidRPr="00960078">
        <w:rPr>
          <w:noProof/>
          <w:lang w:val="fr-FR"/>
        </w:rPr>
        <w:t xml:space="preserve"> relative à l’exercice sous forme de société des professions libérales, Loi n°</w:t>
      </w:r>
      <w:r w:rsidRPr="0030224D">
        <w:rPr>
          <w:noProof/>
          <w:lang w:val="fr-FR"/>
        </w:rPr>
        <w:t>2011940</w:t>
      </w:r>
      <w:r w:rsidRPr="00960078">
        <w:rPr>
          <w:noProof/>
          <w:lang w:val="fr-FR"/>
        </w:rPr>
        <w:t xml:space="preserve"> du </w:t>
      </w:r>
      <w:r w:rsidRPr="0030224D">
        <w:rPr>
          <w:noProof/>
          <w:lang w:val="fr-FR"/>
        </w:rPr>
        <w:t>10</w:t>
      </w:r>
      <w:r w:rsidRPr="00960078">
        <w:rPr>
          <w:noProof/>
          <w:lang w:val="fr-FR"/>
        </w:rPr>
        <w:t xml:space="preserve"> août </w:t>
      </w:r>
      <w:r w:rsidRPr="0030224D">
        <w:rPr>
          <w:noProof/>
          <w:lang w:val="fr-FR"/>
        </w:rPr>
        <w:t>2011</w:t>
      </w:r>
      <w:r w:rsidRPr="00960078">
        <w:rPr>
          <w:noProof/>
          <w:lang w:val="fr-FR"/>
        </w:rPr>
        <w:t xml:space="preserve"> modifiant certaines dipositions de la loi n°</w:t>
      </w:r>
      <w:r w:rsidRPr="0030224D">
        <w:rPr>
          <w:noProof/>
          <w:lang w:val="fr-FR"/>
        </w:rPr>
        <w:t>2009</w:t>
      </w:r>
      <w:r w:rsidRPr="00960078">
        <w:rPr>
          <w:noProof/>
          <w:lang w:val="fr-FR"/>
        </w:rPr>
        <w:t>-</w:t>
      </w:r>
      <w:r w:rsidRPr="0030224D">
        <w:rPr>
          <w:noProof/>
          <w:lang w:val="fr-FR"/>
        </w:rPr>
        <w:t>879</w:t>
      </w:r>
      <w:r w:rsidRPr="00960078">
        <w:rPr>
          <w:noProof/>
          <w:lang w:val="fr-FR"/>
        </w:rPr>
        <w:t xml:space="preserve"> dite HPST, Loi n°</w:t>
      </w:r>
      <w:r w:rsidRPr="0030224D">
        <w:rPr>
          <w:noProof/>
          <w:lang w:val="fr-FR"/>
        </w:rPr>
        <w:t>47</w:t>
      </w:r>
      <w:r w:rsidRPr="00960078">
        <w:rPr>
          <w:noProof/>
          <w:lang w:val="fr-FR"/>
        </w:rPr>
        <w:t>-</w:t>
      </w:r>
      <w:r w:rsidRPr="0030224D">
        <w:rPr>
          <w:noProof/>
          <w:lang w:val="fr-FR"/>
        </w:rPr>
        <w:t>1775</w:t>
      </w:r>
      <w:r w:rsidRPr="00960078">
        <w:rPr>
          <w:noProof/>
          <w:lang w:val="fr-FR"/>
        </w:rPr>
        <w:t xml:space="preserve"> portant statut de la coopération; en Code de la santé publique.</w:t>
      </w:r>
    </w:p>
    <w:p w14:paraId="7812ECF5" w14:textId="77777777" w:rsidR="00857611" w:rsidRPr="00960078" w:rsidRDefault="00857611" w:rsidP="008F1430">
      <w:pPr>
        <w:rPr>
          <w:noProof/>
          <w:lang w:val="fr-FR"/>
        </w:rPr>
      </w:pPr>
      <w:bookmarkStart w:id="181" w:name="_Toc452570637"/>
      <w:bookmarkStart w:id="182" w:name="_Toc476832040"/>
      <w:bookmarkStart w:id="183" w:name="_Toc500420034"/>
    </w:p>
    <w:p w14:paraId="2F433724" w14:textId="3789F58A" w:rsidR="00857611" w:rsidRPr="00D84C7B" w:rsidRDefault="00857611" w:rsidP="008F1430">
      <w:pPr>
        <w:rPr>
          <w:noProof/>
        </w:rPr>
      </w:pPr>
      <w:bookmarkStart w:id="184" w:name="_Toc5371327"/>
      <w:bookmarkStart w:id="185" w:name="_Toc53746671"/>
      <w:r w:rsidRPr="00960078">
        <w:rPr>
          <w:noProof/>
        </w:rPr>
        <w:br w:type="page"/>
      </w:r>
      <w:r>
        <w:rPr>
          <w:noProof/>
        </w:rPr>
        <w:t>Voorbehoud nr. </w:t>
      </w:r>
      <w:r w:rsidRPr="0030224D">
        <w:rPr>
          <w:noProof/>
        </w:rPr>
        <w:t>12</w:t>
      </w:r>
      <w:r>
        <w:rPr>
          <w:noProof/>
        </w:rPr>
        <w:t xml:space="preserve"> — Diensten in verband met toerisme </w:t>
      </w:r>
      <w:bookmarkEnd w:id="181"/>
      <w:bookmarkEnd w:id="182"/>
      <w:bookmarkEnd w:id="183"/>
      <w:r>
        <w:rPr>
          <w:noProof/>
        </w:rPr>
        <w:t>en reizen</w:t>
      </w:r>
      <w:bookmarkEnd w:id="184"/>
      <w:bookmarkEnd w:id="185"/>
    </w:p>
    <w:p w14:paraId="40A71B46" w14:textId="77777777" w:rsidR="00857611" w:rsidRPr="00D84C7B" w:rsidRDefault="00857611" w:rsidP="008F1430">
      <w:pPr>
        <w:rPr>
          <w:noProof/>
        </w:rPr>
      </w:pPr>
    </w:p>
    <w:p w14:paraId="288EF2A3" w14:textId="26E7A41E" w:rsidR="00F3740A" w:rsidRPr="00D84C7B" w:rsidRDefault="00F3740A" w:rsidP="00F3740A">
      <w:pPr>
        <w:ind w:left="2835" w:hanging="2835"/>
        <w:rPr>
          <w:noProof/>
        </w:rPr>
      </w:pPr>
      <w:r>
        <w:rPr>
          <w:noProof/>
        </w:rPr>
        <w:t>Sector — subsector:</w:t>
      </w:r>
      <w:r>
        <w:rPr>
          <w:noProof/>
        </w:rPr>
        <w:tab/>
        <w:t>Toerisme en diensten in verband met reizen — hotels, restaurants en catering; reisbureaus en reisorganisatoren (met inbegrip van reisleiders); toeristengidsen</w:t>
      </w:r>
    </w:p>
    <w:p w14:paraId="0EFF28E4" w14:textId="77777777" w:rsidR="00F3740A" w:rsidRPr="00D84C7B" w:rsidRDefault="00F3740A" w:rsidP="00F3740A">
      <w:pPr>
        <w:rPr>
          <w:rFonts w:eastAsia="Calibri"/>
          <w:noProof/>
        </w:rPr>
      </w:pPr>
    </w:p>
    <w:p w14:paraId="6DD065DA" w14:textId="0F94E5CA" w:rsidR="00F3740A" w:rsidRPr="00D84C7B" w:rsidRDefault="00F3740A" w:rsidP="00F3740A">
      <w:pPr>
        <w:ind w:left="2835" w:hanging="2835"/>
        <w:rPr>
          <w:rFonts w:eastAsia="Calibri"/>
          <w:noProof/>
        </w:rPr>
      </w:pPr>
      <w:r>
        <w:rPr>
          <w:noProof/>
        </w:rPr>
        <w:t>Bedrijfstakkenclassificatie:</w:t>
      </w:r>
      <w:r>
        <w:rPr>
          <w:noProof/>
        </w:rPr>
        <w:tab/>
        <w:t>CPC</w:t>
      </w:r>
      <w:r w:rsidR="00040926">
        <w:rPr>
          <w:noProof/>
        </w:rPr>
        <w:t> </w:t>
      </w:r>
      <w:r w:rsidRPr="0030224D">
        <w:rPr>
          <w:noProof/>
        </w:rPr>
        <w:t>641</w:t>
      </w:r>
      <w:r>
        <w:rPr>
          <w:noProof/>
        </w:rPr>
        <w:t xml:space="preserve">, </w:t>
      </w:r>
      <w:r w:rsidRPr="0030224D">
        <w:rPr>
          <w:noProof/>
        </w:rPr>
        <w:t>642</w:t>
      </w:r>
      <w:r>
        <w:rPr>
          <w:noProof/>
        </w:rPr>
        <w:t xml:space="preserve">, </w:t>
      </w:r>
      <w:r w:rsidRPr="0030224D">
        <w:rPr>
          <w:noProof/>
        </w:rPr>
        <w:t>643</w:t>
      </w:r>
      <w:r>
        <w:rPr>
          <w:noProof/>
        </w:rPr>
        <w:t xml:space="preserve">, </w:t>
      </w:r>
      <w:r w:rsidRPr="0030224D">
        <w:rPr>
          <w:noProof/>
        </w:rPr>
        <w:t>7471</w:t>
      </w:r>
      <w:r>
        <w:rPr>
          <w:noProof/>
        </w:rPr>
        <w:t xml:space="preserve">, </w:t>
      </w:r>
      <w:r w:rsidRPr="0030224D">
        <w:rPr>
          <w:noProof/>
        </w:rPr>
        <w:t>7472</w:t>
      </w:r>
    </w:p>
    <w:p w14:paraId="74B71913" w14:textId="77777777" w:rsidR="00F3740A" w:rsidRPr="00D84C7B" w:rsidRDefault="00F3740A" w:rsidP="00F3740A">
      <w:pPr>
        <w:ind w:left="2835" w:hanging="2835"/>
        <w:rPr>
          <w:rFonts w:eastAsia="Calibri"/>
          <w:noProof/>
        </w:rPr>
      </w:pPr>
    </w:p>
    <w:p w14:paraId="6EE050C8" w14:textId="774D8A14" w:rsidR="00F3740A" w:rsidRPr="00D84C7B" w:rsidRDefault="00F3740A" w:rsidP="00F3740A">
      <w:pPr>
        <w:ind w:left="2835" w:hanging="2835"/>
        <w:rPr>
          <w:noProof/>
        </w:rPr>
      </w:pPr>
      <w:r>
        <w:rPr>
          <w:noProof/>
        </w:rPr>
        <w:t>Type voorbehoud:</w:t>
      </w:r>
      <w:r>
        <w:rPr>
          <w:noProof/>
        </w:rPr>
        <w:tab/>
        <w:t>Nationale behandeling</w:t>
      </w:r>
    </w:p>
    <w:p w14:paraId="3F0FF849" w14:textId="77777777" w:rsidR="00F3740A" w:rsidRPr="00D84C7B" w:rsidRDefault="00F3740A" w:rsidP="00F3740A">
      <w:pPr>
        <w:ind w:left="2835"/>
        <w:rPr>
          <w:noProof/>
        </w:rPr>
      </w:pPr>
    </w:p>
    <w:p w14:paraId="2E87FAC6" w14:textId="2F49D8D4" w:rsidR="00F3740A" w:rsidRPr="00D84C7B" w:rsidRDefault="00F3740A" w:rsidP="00F3740A">
      <w:pPr>
        <w:ind w:left="2835"/>
        <w:rPr>
          <w:noProof/>
        </w:rPr>
      </w:pPr>
      <w:r>
        <w:rPr>
          <w:noProof/>
        </w:rPr>
        <w:t>Hoger management en raden van bestuur</w:t>
      </w:r>
    </w:p>
    <w:p w14:paraId="4E826A6F" w14:textId="77777777" w:rsidR="00F3740A" w:rsidRPr="00D84C7B" w:rsidRDefault="00F3740A" w:rsidP="00F3740A">
      <w:pPr>
        <w:ind w:left="2835"/>
        <w:rPr>
          <w:noProof/>
        </w:rPr>
      </w:pPr>
    </w:p>
    <w:p w14:paraId="31AC49FC" w14:textId="62B4D5FE" w:rsidR="00F3740A" w:rsidRPr="00D84C7B" w:rsidRDefault="00F3740A" w:rsidP="00F3740A">
      <w:pPr>
        <w:ind w:left="2835"/>
        <w:rPr>
          <w:rFonts w:eastAsia="Calibri"/>
          <w:noProof/>
        </w:rPr>
      </w:pPr>
      <w:r>
        <w:rPr>
          <w:noProof/>
        </w:rPr>
        <w:t>Lokale aanwezigheid</w:t>
      </w:r>
    </w:p>
    <w:p w14:paraId="5631D5F1" w14:textId="77777777" w:rsidR="00F3740A" w:rsidRPr="00D84C7B" w:rsidRDefault="00F3740A" w:rsidP="00F3740A">
      <w:pPr>
        <w:ind w:left="2835" w:hanging="2835"/>
        <w:rPr>
          <w:rFonts w:eastAsia="Calibri"/>
          <w:noProof/>
        </w:rPr>
      </w:pPr>
    </w:p>
    <w:p w14:paraId="399F0A09" w14:textId="7C39F325" w:rsidR="00F3740A" w:rsidRPr="00D84C7B" w:rsidRDefault="00F3740A" w:rsidP="00F3740A">
      <w:pPr>
        <w:ind w:left="2835" w:hanging="2835"/>
        <w:rPr>
          <w:rFonts w:eastAsia="Calibri"/>
          <w:noProof/>
        </w:rPr>
      </w:pPr>
      <w:r>
        <w:rPr>
          <w:noProof/>
        </w:rPr>
        <w:t>Hoofdstuk:</w:t>
      </w:r>
      <w:r>
        <w:rPr>
          <w:noProof/>
        </w:rPr>
        <w:tab/>
        <w:t>Liberalisering van investeringen; grensoverschrijdende handel in diensten</w:t>
      </w:r>
    </w:p>
    <w:p w14:paraId="21AED47D" w14:textId="77777777" w:rsidR="00F3740A" w:rsidRPr="00D84C7B" w:rsidRDefault="00F3740A" w:rsidP="00F3740A">
      <w:pPr>
        <w:ind w:left="2835" w:hanging="2835"/>
        <w:rPr>
          <w:rFonts w:eastAsia="Calibri"/>
          <w:noProof/>
        </w:rPr>
      </w:pPr>
    </w:p>
    <w:p w14:paraId="2550CBAB" w14:textId="50E94FFF" w:rsidR="00F3740A" w:rsidRPr="00D84C7B" w:rsidRDefault="00F3740A" w:rsidP="00F3740A">
      <w:pPr>
        <w:ind w:left="2835" w:hanging="2835"/>
        <w:rPr>
          <w:rFonts w:eastAsia="Calibri"/>
          <w:noProof/>
        </w:rPr>
      </w:pPr>
      <w:r>
        <w:rPr>
          <w:noProof/>
        </w:rPr>
        <w:t>Bestuursniveau:</w:t>
      </w:r>
      <w:r>
        <w:rPr>
          <w:noProof/>
        </w:rPr>
        <w:tab/>
        <w:t>EU/Lidstaat (tenzij anders vermeld)</w:t>
      </w:r>
    </w:p>
    <w:p w14:paraId="3D614DFE" w14:textId="77777777" w:rsidR="00857611" w:rsidRPr="00D84C7B" w:rsidRDefault="00857611" w:rsidP="008F1430">
      <w:pPr>
        <w:rPr>
          <w:noProof/>
        </w:rPr>
      </w:pPr>
    </w:p>
    <w:p w14:paraId="58F9CBF5" w14:textId="77777777" w:rsidR="00857611" w:rsidRPr="00D84C7B" w:rsidRDefault="00857611" w:rsidP="008F1430">
      <w:pPr>
        <w:rPr>
          <w:noProof/>
        </w:rPr>
      </w:pPr>
      <w:r>
        <w:rPr>
          <w:noProof/>
        </w:rPr>
        <w:t>Omschrijving:</w:t>
      </w:r>
    </w:p>
    <w:p w14:paraId="0212692C" w14:textId="77777777" w:rsidR="00857611" w:rsidRPr="00D84C7B" w:rsidRDefault="00857611" w:rsidP="008F1430">
      <w:pPr>
        <w:rPr>
          <w:noProof/>
        </w:rPr>
      </w:pPr>
    </w:p>
    <w:p w14:paraId="1759776E" w14:textId="33CAF473" w:rsidR="00857611" w:rsidRPr="00D84C7B" w:rsidRDefault="00857611" w:rsidP="008F1430">
      <w:pPr>
        <w:rPr>
          <w:noProof/>
        </w:rPr>
      </w:pPr>
      <w:r>
        <w:rPr>
          <w:noProof/>
        </w:rPr>
        <w:t>Met betrekking tot liberalisering van investeringen — nationale behandeling, hoger management en raden van bestuur en grensoverschrijdende handel in diensten — nationale behandeling:</w:t>
      </w:r>
    </w:p>
    <w:p w14:paraId="5E478483" w14:textId="77777777" w:rsidR="00857611" w:rsidRPr="00D84C7B" w:rsidRDefault="00857611" w:rsidP="008F1430">
      <w:pPr>
        <w:rPr>
          <w:noProof/>
        </w:rPr>
      </w:pPr>
    </w:p>
    <w:p w14:paraId="78B3865B" w14:textId="0C109BF3" w:rsidR="00857611" w:rsidRPr="00D84C7B" w:rsidRDefault="00F3740A" w:rsidP="008F1430">
      <w:pPr>
        <w:rPr>
          <w:noProof/>
        </w:rPr>
      </w:pPr>
      <w:r>
        <w:rPr>
          <w:noProof/>
        </w:rPr>
        <w:br w:type="page"/>
        <w:t xml:space="preserve">In BG: Diensten in verband met het organiseren van toeristische reizen of diensten van reisbureaus kunnen worden aangeboden door in de EER gevestigde personen indien zij bij vestiging op het grondgebied van Bulgarije beschikken over een afschrift van een document ter staving van het recht om dergelijke activiteiten uit te oefenen en een certificaat of een ander document van een kredietinstelling of een verzekeringsmaatschappij waaruit blijkt dat voor die personen een aansprakelijkheidsverzekering bestaat voor schade die zou kunnen voortvloeien uit een verwijtbare schending van de beroepsplicht. Wanneer de overheid (de staat en/of gemeenten) meer dan </w:t>
      </w:r>
      <w:r w:rsidRPr="0030224D">
        <w:rPr>
          <w:noProof/>
        </w:rPr>
        <w:t>50</w:t>
      </w:r>
      <w:r>
        <w:rPr>
          <w:noProof/>
        </w:rPr>
        <w:t> % van de aandelen van een Bulgaarse onderneming bezit, mag het aantal buitenlandse bestuurders het aantal bestuurders die Bulgaars onderdaan zijn, niet overschrijden. EER-nationaliteitsvereiste voor toeristengidsen (CPC </w:t>
      </w:r>
      <w:r w:rsidRPr="0030224D">
        <w:rPr>
          <w:noProof/>
        </w:rPr>
        <w:t>641</w:t>
      </w:r>
      <w:r>
        <w:rPr>
          <w:noProof/>
        </w:rPr>
        <w:t xml:space="preserve">, </w:t>
      </w:r>
      <w:r w:rsidRPr="0030224D">
        <w:rPr>
          <w:noProof/>
        </w:rPr>
        <w:t>642</w:t>
      </w:r>
      <w:r>
        <w:rPr>
          <w:noProof/>
        </w:rPr>
        <w:t xml:space="preserve">, </w:t>
      </w:r>
      <w:r w:rsidRPr="0030224D">
        <w:rPr>
          <w:noProof/>
        </w:rPr>
        <w:t>643</w:t>
      </w:r>
      <w:r>
        <w:rPr>
          <w:noProof/>
        </w:rPr>
        <w:t xml:space="preserve">, </w:t>
      </w:r>
      <w:r w:rsidRPr="0030224D">
        <w:rPr>
          <w:noProof/>
        </w:rPr>
        <w:t>7471</w:t>
      </w:r>
      <w:r>
        <w:rPr>
          <w:noProof/>
        </w:rPr>
        <w:t xml:space="preserve">, </w:t>
      </w:r>
      <w:r w:rsidRPr="0030224D">
        <w:rPr>
          <w:noProof/>
        </w:rPr>
        <w:t>7472</w:t>
      </w:r>
      <w:r>
        <w:rPr>
          <w:noProof/>
        </w:rPr>
        <w:t>).</w:t>
      </w:r>
    </w:p>
    <w:p w14:paraId="1A363910" w14:textId="77777777" w:rsidR="00857611" w:rsidRPr="00D84C7B" w:rsidRDefault="00857611" w:rsidP="008F1430">
      <w:pPr>
        <w:rPr>
          <w:noProof/>
        </w:rPr>
      </w:pPr>
    </w:p>
    <w:p w14:paraId="2D37D2C9" w14:textId="77777777" w:rsidR="00857611" w:rsidRPr="00D84C7B" w:rsidRDefault="00857611" w:rsidP="008F1430">
      <w:pPr>
        <w:rPr>
          <w:noProof/>
        </w:rPr>
      </w:pPr>
      <w:r>
        <w:rPr>
          <w:noProof/>
        </w:rPr>
        <w:t>Maatregelen:</w:t>
      </w:r>
    </w:p>
    <w:p w14:paraId="519E36CB" w14:textId="77777777" w:rsidR="00857611" w:rsidRPr="00D84C7B" w:rsidRDefault="00857611" w:rsidP="008F1430">
      <w:pPr>
        <w:rPr>
          <w:noProof/>
        </w:rPr>
      </w:pPr>
    </w:p>
    <w:p w14:paraId="3DA8F86A" w14:textId="77777777" w:rsidR="00857611" w:rsidRPr="00D84C7B" w:rsidRDefault="00857611" w:rsidP="008F1430">
      <w:pPr>
        <w:rPr>
          <w:noProof/>
        </w:rPr>
      </w:pPr>
      <w:r>
        <w:rPr>
          <w:noProof/>
        </w:rPr>
        <w:t>BG: Wet op het toerisme, artikelen </w:t>
      </w:r>
      <w:r w:rsidRPr="0030224D">
        <w:rPr>
          <w:noProof/>
        </w:rPr>
        <w:t>61</w:t>
      </w:r>
      <w:r>
        <w:rPr>
          <w:noProof/>
        </w:rPr>
        <w:t xml:space="preserve">, </w:t>
      </w:r>
      <w:r w:rsidRPr="0030224D">
        <w:rPr>
          <w:noProof/>
        </w:rPr>
        <w:t>113</w:t>
      </w:r>
      <w:r>
        <w:rPr>
          <w:noProof/>
        </w:rPr>
        <w:t xml:space="preserve">, </w:t>
      </w:r>
      <w:r w:rsidRPr="0030224D">
        <w:rPr>
          <w:noProof/>
        </w:rPr>
        <w:t>146</w:t>
      </w:r>
      <w:r>
        <w:rPr>
          <w:noProof/>
        </w:rPr>
        <w:t>.</w:t>
      </w:r>
    </w:p>
    <w:p w14:paraId="164EDF37" w14:textId="77777777" w:rsidR="00857611" w:rsidRPr="00D84C7B" w:rsidRDefault="00857611" w:rsidP="008F1430">
      <w:pPr>
        <w:rPr>
          <w:noProof/>
        </w:rPr>
      </w:pPr>
    </w:p>
    <w:p w14:paraId="6AD5F940" w14:textId="11868585" w:rsidR="00857611" w:rsidRPr="00D84C7B" w:rsidRDefault="00857611" w:rsidP="008F1430">
      <w:pPr>
        <w:rPr>
          <w:noProof/>
        </w:rPr>
      </w:pPr>
      <w:r>
        <w:rPr>
          <w:noProof/>
        </w:rPr>
        <w:t>Met betrekking tot liberalisering van investeringen — nationale behandeling en grensoverschrijdende handel in diensten — nationale behandeling, lokale aanwezigheid:</w:t>
      </w:r>
    </w:p>
    <w:p w14:paraId="2DC7F5E6" w14:textId="77777777" w:rsidR="00857611" w:rsidRPr="00D84C7B" w:rsidRDefault="00857611" w:rsidP="008F1430">
      <w:pPr>
        <w:rPr>
          <w:noProof/>
        </w:rPr>
      </w:pPr>
    </w:p>
    <w:p w14:paraId="6B3156E3" w14:textId="5F0B6929" w:rsidR="00857611" w:rsidRPr="00D84C7B" w:rsidRDefault="00857611" w:rsidP="008F1430">
      <w:pPr>
        <w:rPr>
          <w:noProof/>
        </w:rPr>
      </w:pPr>
      <w:r>
        <w:rPr>
          <w:noProof/>
        </w:rPr>
        <w:t>In CY: een vergunning om een toeristische onderneming en reisorganisatie te vestigen, evenals de verlenging van een bestaande vergunning van een onderneming, wordt enkel verleend aan natuurlijke of rechtspersonen uit de Europese Unie. Niet-ingezeten vennootschappen die niet in een andere lidstaat gevestigd zijn, mogen in de Republiek Cyprus de in artikel </w:t>
      </w:r>
      <w:r w:rsidRPr="0030224D">
        <w:rPr>
          <w:noProof/>
        </w:rPr>
        <w:t>3</w:t>
      </w:r>
      <w:r>
        <w:rPr>
          <w:noProof/>
        </w:rPr>
        <w:t xml:space="preserve"> van de bovenvermelde wet bedoelde activiteiten niet uitoefenen op georganiseerde of permanente basis, tenzij vertegenwoordigd door een ingezeten vennootschap. Voor het aanbieden van diensten van toeristengidsen en diensten van reisbureaus en reisorganisatoren is de nationaliteit van een lidstaat vereist (CPC</w:t>
      </w:r>
      <w:r w:rsidR="00040926">
        <w:rPr>
          <w:noProof/>
        </w:rPr>
        <w:t> </w:t>
      </w:r>
      <w:r w:rsidRPr="0030224D">
        <w:rPr>
          <w:noProof/>
        </w:rPr>
        <w:t>7471</w:t>
      </w:r>
      <w:r>
        <w:rPr>
          <w:noProof/>
        </w:rPr>
        <w:t xml:space="preserve">, </w:t>
      </w:r>
      <w:r w:rsidRPr="0030224D">
        <w:rPr>
          <w:noProof/>
        </w:rPr>
        <w:t>7472</w:t>
      </w:r>
      <w:r>
        <w:rPr>
          <w:noProof/>
        </w:rPr>
        <w:t>).</w:t>
      </w:r>
    </w:p>
    <w:p w14:paraId="5EDF369A" w14:textId="77777777" w:rsidR="00857611" w:rsidRPr="00D84C7B" w:rsidRDefault="00857611" w:rsidP="008F1430">
      <w:pPr>
        <w:rPr>
          <w:noProof/>
        </w:rPr>
      </w:pPr>
    </w:p>
    <w:p w14:paraId="343EA0C4" w14:textId="743B6748" w:rsidR="00857611" w:rsidRPr="00D84C7B" w:rsidRDefault="00F3740A" w:rsidP="008F1430">
      <w:pPr>
        <w:rPr>
          <w:noProof/>
        </w:rPr>
      </w:pPr>
      <w:r>
        <w:rPr>
          <w:noProof/>
        </w:rPr>
        <w:br w:type="page"/>
        <w:t>Maatregelen:</w:t>
      </w:r>
    </w:p>
    <w:p w14:paraId="61AA4B7A" w14:textId="77777777" w:rsidR="00857611" w:rsidRPr="00D84C7B" w:rsidRDefault="00857611" w:rsidP="008F1430">
      <w:pPr>
        <w:rPr>
          <w:noProof/>
        </w:rPr>
      </w:pPr>
    </w:p>
    <w:p w14:paraId="5D1E8413" w14:textId="77777777" w:rsidR="00857611" w:rsidRPr="00D84C7B" w:rsidRDefault="00857611" w:rsidP="008F1430">
      <w:pPr>
        <w:rPr>
          <w:noProof/>
        </w:rPr>
      </w:pPr>
      <w:r>
        <w:rPr>
          <w:noProof/>
        </w:rPr>
        <w:t xml:space="preserve">CY: Wet op toeristische ondernemingen, reisbureaus en toeristengidsen </w:t>
      </w:r>
      <w:r w:rsidRPr="0030224D">
        <w:rPr>
          <w:noProof/>
        </w:rPr>
        <w:t>1995</w:t>
      </w:r>
      <w:r>
        <w:rPr>
          <w:noProof/>
        </w:rPr>
        <w:t xml:space="preserve"> (Wet </w:t>
      </w:r>
      <w:r w:rsidRPr="0030224D">
        <w:rPr>
          <w:noProof/>
        </w:rPr>
        <w:t>41</w:t>
      </w:r>
      <w:r>
        <w:rPr>
          <w:noProof/>
        </w:rPr>
        <w:t>(I)/</w:t>
      </w:r>
      <w:r w:rsidRPr="0030224D">
        <w:rPr>
          <w:noProof/>
        </w:rPr>
        <w:t>1995</w:t>
      </w:r>
      <w:r>
        <w:rPr>
          <w:noProof/>
        </w:rPr>
        <w:t>, zoals gewijzigd).</w:t>
      </w:r>
    </w:p>
    <w:p w14:paraId="76BDB74C" w14:textId="77777777" w:rsidR="00857611" w:rsidRPr="00D84C7B" w:rsidRDefault="00857611" w:rsidP="008F1430">
      <w:pPr>
        <w:rPr>
          <w:noProof/>
        </w:rPr>
      </w:pPr>
    </w:p>
    <w:p w14:paraId="672DDC1D" w14:textId="77777777" w:rsidR="00857611" w:rsidRPr="00D84C7B" w:rsidRDefault="00857611" w:rsidP="008F1430">
      <w:pPr>
        <w:rPr>
          <w:noProof/>
        </w:rPr>
      </w:pPr>
      <w:r>
        <w:rPr>
          <w:noProof/>
        </w:rPr>
        <w:t>Met betrekking tot liberalisering van investeringen — nationale behandeling, meestbegunstigingsbehandeling en grensoverschrijdende handel in diensten — nationale behandeling, meestbegunstigingsbehandeling:</w:t>
      </w:r>
    </w:p>
    <w:p w14:paraId="656227F7" w14:textId="77777777" w:rsidR="00857611" w:rsidRPr="00D84C7B" w:rsidRDefault="00857611" w:rsidP="008F1430">
      <w:pPr>
        <w:rPr>
          <w:noProof/>
        </w:rPr>
      </w:pPr>
    </w:p>
    <w:p w14:paraId="01A409FF" w14:textId="77777777" w:rsidR="00857611" w:rsidRPr="00D84C7B" w:rsidRDefault="00857611" w:rsidP="008F1430">
      <w:pPr>
        <w:rPr>
          <w:noProof/>
        </w:rPr>
      </w:pPr>
      <w:r>
        <w:rPr>
          <w:noProof/>
        </w:rPr>
        <w:t>In EL: onderdanen van derde landen moeten een diploma van de toeristengidsenscholen van het Griekse Ministerie van Toerisme verkrijgen om het beroep te mogen uitoefenen. In afwijking van bovengenoemde bepaling kan het recht om het beroep te mogen uitoefenen bij wijze van uitzondering onder bepaalde expliciet omschreven voorwaarden tijdelijk (niet langer dan een jaar) worden toegekend aan onderdanen van derde landen, indien er geen toeristengids voor een bepaalde taal voorhanden is.</w:t>
      </w:r>
    </w:p>
    <w:p w14:paraId="0D203842" w14:textId="77777777" w:rsidR="00857611" w:rsidRPr="00D84C7B" w:rsidRDefault="00857611" w:rsidP="008F1430">
      <w:pPr>
        <w:rPr>
          <w:noProof/>
        </w:rPr>
      </w:pPr>
    </w:p>
    <w:p w14:paraId="281AED6F" w14:textId="77777777" w:rsidR="00857611" w:rsidRPr="00D84C7B" w:rsidRDefault="00857611" w:rsidP="008F1430">
      <w:pPr>
        <w:rPr>
          <w:noProof/>
        </w:rPr>
      </w:pPr>
      <w:r>
        <w:rPr>
          <w:noProof/>
        </w:rPr>
        <w:t>Maatregelen:</w:t>
      </w:r>
    </w:p>
    <w:p w14:paraId="2C1375CF" w14:textId="77777777" w:rsidR="00857611" w:rsidRPr="00D84C7B" w:rsidRDefault="00857611" w:rsidP="008F1430">
      <w:pPr>
        <w:rPr>
          <w:noProof/>
        </w:rPr>
      </w:pPr>
    </w:p>
    <w:p w14:paraId="019B440F" w14:textId="4A175AF5" w:rsidR="00857611" w:rsidRPr="00D84C7B" w:rsidRDefault="00857611" w:rsidP="008F1430">
      <w:pPr>
        <w:rPr>
          <w:noProof/>
        </w:rPr>
      </w:pPr>
      <w:r>
        <w:rPr>
          <w:noProof/>
        </w:rPr>
        <w:t xml:space="preserve">EL: Presidentieel decreet </w:t>
      </w:r>
      <w:r w:rsidRPr="0030224D">
        <w:rPr>
          <w:noProof/>
        </w:rPr>
        <w:t>38</w:t>
      </w:r>
      <w:r>
        <w:rPr>
          <w:noProof/>
        </w:rPr>
        <w:t>/</w:t>
      </w:r>
      <w:r w:rsidRPr="0030224D">
        <w:rPr>
          <w:noProof/>
        </w:rPr>
        <w:t>2010</w:t>
      </w:r>
      <w:r>
        <w:rPr>
          <w:noProof/>
        </w:rPr>
        <w:t xml:space="preserve">, Ministerieel besluit </w:t>
      </w:r>
      <w:r w:rsidRPr="0030224D">
        <w:rPr>
          <w:noProof/>
        </w:rPr>
        <w:t>165261</w:t>
      </w:r>
      <w:r>
        <w:rPr>
          <w:noProof/>
        </w:rPr>
        <w:t>/IA/</w:t>
      </w:r>
      <w:r w:rsidRPr="0030224D">
        <w:rPr>
          <w:noProof/>
        </w:rPr>
        <w:t>2010</w:t>
      </w:r>
      <w:r>
        <w:rPr>
          <w:noProof/>
        </w:rPr>
        <w:t xml:space="preserve"> (Grieks staatsblad</w:t>
      </w:r>
      <w:r w:rsidR="00040926">
        <w:rPr>
          <w:noProof/>
        </w:rPr>
        <w:t> </w:t>
      </w:r>
      <w:r w:rsidRPr="0030224D">
        <w:rPr>
          <w:noProof/>
        </w:rPr>
        <w:t>2157</w:t>
      </w:r>
      <w:r>
        <w:rPr>
          <w:noProof/>
        </w:rPr>
        <w:t>/B), artikel</w:t>
      </w:r>
      <w:r w:rsidR="00040926">
        <w:rPr>
          <w:noProof/>
        </w:rPr>
        <w:t> </w:t>
      </w:r>
      <w:r w:rsidRPr="0030224D">
        <w:rPr>
          <w:noProof/>
        </w:rPr>
        <w:t>50</w:t>
      </w:r>
      <w:r>
        <w:rPr>
          <w:noProof/>
        </w:rPr>
        <w:t xml:space="preserve"> van wet </w:t>
      </w:r>
      <w:r w:rsidRPr="0030224D">
        <w:rPr>
          <w:noProof/>
        </w:rPr>
        <w:t>4403</w:t>
      </w:r>
      <w:r>
        <w:rPr>
          <w:noProof/>
        </w:rPr>
        <w:t>/</w:t>
      </w:r>
      <w:r w:rsidRPr="0030224D">
        <w:rPr>
          <w:noProof/>
        </w:rPr>
        <w:t>2016</w:t>
      </w:r>
      <w:r>
        <w:rPr>
          <w:noProof/>
        </w:rPr>
        <w:t>, artikel</w:t>
      </w:r>
      <w:r w:rsidR="00040926">
        <w:rPr>
          <w:noProof/>
        </w:rPr>
        <w:t> </w:t>
      </w:r>
      <w:r w:rsidRPr="0030224D">
        <w:rPr>
          <w:noProof/>
        </w:rPr>
        <w:t>47</w:t>
      </w:r>
      <w:r>
        <w:rPr>
          <w:noProof/>
        </w:rPr>
        <w:t xml:space="preserve"> van wet </w:t>
      </w:r>
      <w:r w:rsidRPr="0030224D">
        <w:rPr>
          <w:noProof/>
        </w:rPr>
        <w:t>4582</w:t>
      </w:r>
      <w:r>
        <w:rPr>
          <w:noProof/>
        </w:rPr>
        <w:t>/</w:t>
      </w:r>
      <w:r w:rsidRPr="0030224D">
        <w:rPr>
          <w:noProof/>
        </w:rPr>
        <w:t>2018</w:t>
      </w:r>
      <w:r>
        <w:rPr>
          <w:noProof/>
        </w:rPr>
        <w:t xml:space="preserve"> (Grieks staatsblad</w:t>
      </w:r>
      <w:r w:rsidR="00040926">
        <w:rPr>
          <w:noProof/>
        </w:rPr>
        <w:t> </w:t>
      </w:r>
      <w:r w:rsidRPr="0030224D">
        <w:rPr>
          <w:noProof/>
        </w:rPr>
        <w:t>208</w:t>
      </w:r>
      <w:r>
        <w:rPr>
          <w:noProof/>
        </w:rPr>
        <w:t>/A).</w:t>
      </w:r>
    </w:p>
    <w:p w14:paraId="3C8E919C" w14:textId="77777777" w:rsidR="00857611" w:rsidRPr="00D84C7B" w:rsidRDefault="00857611" w:rsidP="008F1430">
      <w:pPr>
        <w:rPr>
          <w:noProof/>
        </w:rPr>
      </w:pPr>
    </w:p>
    <w:p w14:paraId="4474D890" w14:textId="0CBEDF3B" w:rsidR="00857611" w:rsidRPr="00D84C7B" w:rsidRDefault="00857611" w:rsidP="008F1430">
      <w:pPr>
        <w:rPr>
          <w:noProof/>
        </w:rPr>
      </w:pPr>
      <w:r>
        <w:rPr>
          <w:noProof/>
        </w:rPr>
        <w:t>Met betrekking tot liberalisering van investeringen — nationale behandeling en grensoverschrijdende handel in diensten — nationale behandeling:</w:t>
      </w:r>
    </w:p>
    <w:p w14:paraId="51A4F390" w14:textId="77777777" w:rsidR="00857611" w:rsidRPr="00D84C7B" w:rsidRDefault="00857611" w:rsidP="008F1430">
      <w:pPr>
        <w:rPr>
          <w:noProof/>
        </w:rPr>
      </w:pPr>
    </w:p>
    <w:p w14:paraId="4020C0B1" w14:textId="653122D7" w:rsidR="00857611" w:rsidRPr="00D84C7B" w:rsidRDefault="00857611" w:rsidP="008F1430">
      <w:pPr>
        <w:rPr>
          <w:noProof/>
        </w:rPr>
      </w:pPr>
      <w:r>
        <w:rPr>
          <w:noProof/>
        </w:rPr>
        <w:t>In ES (voor ES geldt ook voor het regionale bestuursniveau): nationaliteit van een lidstaat is vereist voor het aanbieden van diensten van toeristengidsen (CPC</w:t>
      </w:r>
      <w:r w:rsidR="00040926">
        <w:rPr>
          <w:noProof/>
        </w:rPr>
        <w:t> </w:t>
      </w:r>
      <w:r w:rsidRPr="0030224D">
        <w:rPr>
          <w:noProof/>
        </w:rPr>
        <w:t>7472</w:t>
      </w:r>
      <w:r>
        <w:rPr>
          <w:noProof/>
        </w:rPr>
        <w:t>).</w:t>
      </w:r>
    </w:p>
    <w:p w14:paraId="438D16EC" w14:textId="77777777" w:rsidR="00857611" w:rsidRPr="00D84C7B" w:rsidRDefault="00857611" w:rsidP="008F1430">
      <w:pPr>
        <w:rPr>
          <w:noProof/>
        </w:rPr>
      </w:pPr>
    </w:p>
    <w:p w14:paraId="16B546A9" w14:textId="45AF52F6" w:rsidR="00857611" w:rsidRPr="00D84C7B" w:rsidRDefault="00F3740A" w:rsidP="008F1430">
      <w:pPr>
        <w:rPr>
          <w:noProof/>
        </w:rPr>
      </w:pPr>
      <w:r>
        <w:rPr>
          <w:noProof/>
        </w:rPr>
        <w:br w:type="page"/>
        <w:t>In HR: nationaliteit van een lidstaat van de EER is vereist voor horeca- en cateringdiensten door huishoudens en kleinschalige bedrijven op het platteland (CPC</w:t>
      </w:r>
      <w:r w:rsidR="00040926">
        <w:rPr>
          <w:noProof/>
        </w:rPr>
        <w:t> </w:t>
      </w:r>
      <w:r w:rsidRPr="0030224D">
        <w:rPr>
          <w:noProof/>
        </w:rPr>
        <w:t>641</w:t>
      </w:r>
      <w:r>
        <w:rPr>
          <w:noProof/>
        </w:rPr>
        <w:t xml:space="preserve">, </w:t>
      </w:r>
      <w:r w:rsidRPr="0030224D">
        <w:rPr>
          <w:noProof/>
        </w:rPr>
        <w:t>642</w:t>
      </w:r>
      <w:r>
        <w:rPr>
          <w:noProof/>
        </w:rPr>
        <w:t xml:space="preserve">, </w:t>
      </w:r>
      <w:r w:rsidRPr="0030224D">
        <w:rPr>
          <w:noProof/>
        </w:rPr>
        <w:t>643</w:t>
      </w:r>
      <w:r>
        <w:rPr>
          <w:noProof/>
        </w:rPr>
        <w:t xml:space="preserve">, </w:t>
      </w:r>
      <w:r w:rsidRPr="0030224D">
        <w:rPr>
          <w:noProof/>
        </w:rPr>
        <w:t>7471</w:t>
      </w:r>
      <w:r>
        <w:rPr>
          <w:noProof/>
        </w:rPr>
        <w:t xml:space="preserve">, </w:t>
      </w:r>
      <w:r w:rsidRPr="0030224D">
        <w:rPr>
          <w:noProof/>
        </w:rPr>
        <w:t>7472</w:t>
      </w:r>
      <w:r>
        <w:rPr>
          <w:noProof/>
        </w:rPr>
        <w:t>).</w:t>
      </w:r>
    </w:p>
    <w:p w14:paraId="43647C97" w14:textId="77777777" w:rsidR="00857611" w:rsidRPr="00D84C7B" w:rsidRDefault="00857611" w:rsidP="008F1430">
      <w:pPr>
        <w:rPr>
          <w:noProof/>
        </w:rPr>
      </w:pPr>
    </w:p>
    <w:p w14:paraId="010C735E" w14:textId="77777777" w:rsidR="00857611" w:rsidRPr="007D0DB3" w:rsidRDefault="00857611" w:rsidP="008F1430">
      <w:pPr>
        <w:rPr>
          <w:noProof/>
        </w:rPr>
      </w:pPr>
      <w:r>
        <w:rPr>
          <w:noProof/>
        </w:rPr>
        <w:t>Maatregelen:</w:t>
      </w:r>
    </w:p>
    <w:p w14:paraId="55B28DB3" w14:textId="77777777" w:rsidR="00857611" w:rsidRPr="007D0DB3" w:rsidRDefault="00857611" w:rsidP="008F1430">
      <w:pPr>
        <w:rPr>
          <w:noProof/>
          <w:lang w:val="es-ES"/>
        </w:rPr>
      </w:pPr>
    </w:p>
    <w:p w14:paraId="3DF300D8" w14:textId="6EB23B77" w:rsidR="00857611" w:rsidRPr="007D0DB3" w:rsidRDefault="00857611" w:rsidP="008F1430">
      <w:pPr>
        <w:rPr>
          <w:noProof/>
        </w:rPr>
      </w:pPr>
      <w:r>
        <w:rPr>
          <w:noProof/>
        </w:rPr>
        <w:t xml:space="preserve">ES: Andalucía: Decreto </w:t>
      </w:r>
      <w:r w:rsidRPr="0030224D">
        <w:rPr>
          <w:noProof/>
        </w:rPr>
        <w:t>8</w:t>
      </w:r>
      <w:r>
        <w:rPr>
          <w:noProof/>
        </w:rPr>
        <w:t>/</w:t>
      </w:r>
      <w:r w:rsidRPr="0030224D">
        <w:rPr>
          <w:noProof/>
        </w:rPr>
        <w:t>2015</w:t>
      </w:r>
      <w:r>
        <w:rPr>
          <w:noProof/>
        </w:rPr>
        <w:t xml:space="preserve">, de </w:t>
      </w:r>
      <w:r w:rsidRPr="0030224D">
        <w:rPr>
          <w:noProof/>
        </w:rPr>
        <w:t>20</w:t>
      </w:r>
      <w:r>
        <w:rPr>
          <w:noProof/>
        </w:rPr>
        <w:t xml:space="preserve"> de enero, Regulador de guías de turismo de Andalucía;</w:t>
      </w:r>
    </w:p>
    <w:p w14:paraId="46A02470" w14:textId="77777777" w:rsidR="00F3740A" w:rsidRPr="007D0DB3" w:rsidRDefault="00F3740A" w:rsidP="008F1430">
      <w:pPr>
        <w:rPr>
          <w:noProof/>
          <w:lang w:val="es-ES"/>
        </w:rPr>
      </w:pPr>
    </w:p>
    <w:p w14:paraId="2E74243A" w14:textId="08A2BF39" w:rsidR="00857611" w:rsidRPr="00960078" w:rsidRDefault="00857611" w:rsidP="008F1430">
      <w:pPr>
        <w:rPr>
          <w:noProof/>
          <w:lang w:val="fr-FR"/>
        </w:rPr>
      </w:pPr>
      <w:r w:rsidRPr="00960078">
        <w:rPr>
          <w:noProof/>
          <w:lang w:val="fr-FR"/>
        </w:rPr>
        <w:t xml:space="preserve">Aragón: Decreto </w:t>
      </w:r>
      <w:r w:rsidRPr="0030224D">
        <w:rPr>
          <w:noProof/>
          <w:lang w:val="fr-FR"/>
        </w:rPr>
        <w:t>21</w:t>
      </w:r>
      <w:r w:rsidRPr="00960078">
        <w:rPr>
          <w:noProof/>
          <w:lang w:val="fr-FR"/>
        </w:rPr>
        <w:t>/</w:t>
      </w:r>
      <w:r w:rsidRPr="0030224D">
        <w:rPr>
          <w:noProof/>
          <w:lang w:val="fr-FR"/>
        </w:rPr>
        <w:t>2015</w:t>
      </w:r>
      <w:r w:rsidRPr="00960078">
        <w:rPr>
          <w:noProof/>
          <w:lang w:val="fr-FR"/>
        </w:rPr>
        <w:t xml:space="preserve">, de </w:t>
      </w:r>
      <w:r w:rsidRPr="0030224D">
        <w:rPr>
          <w:noProof/>
          <w:lang w:val="fr-FR"/>
        </w:rPr>
        <w:t>24</w:t>
      </w:r>
      <w:r w:rsidRPr="00960078">
        <w:rPr>
          <w:noProof/>
          <w:lang w:val="fr-FR"/>
        </w:rPr>
        <w:t xml:space="preserve"> de febrero, Reglamento de Guías de turismo de Aragón;</w:t>
      </w:r>
    </w:p>
    <w:p w14:paraId="668E9BB6" w14:textId="77777777" w:rsidR="00F3740A" w:rsidRPr="007D0DB3" w:rsidRDefault="00F3740A" w:rsidP="008F1430">
      <w:pPr>
        <w:rPr>
          <w:noProof/>
          <w:lang w:val="es-ES"/>
        </w:rPr>
      </w:pPr>
    </w:p>
    <w:p w14:paraId="389EA308" w14:textId="7F226521" w:rsidR="00857611" w:rsidRPr="00960078" w:rsidRDefault="00857611" w:rsidP="008F1430">
      <w:pPr>
        <w:rPr>
          <w:noProof/>
          <w:lang w:val="fr-FR"/>
        </w:rPr>
      </w:pPr>
      <w:r w:rsidRPr="00960078">
        <w:rPr>
          <w:noProof/>
          <w:lang w:val="fr-FR"/>
        </w:rPr>
        <w:t xml:space="preserve">Cantabria: Decreto </w:t>
      </w:r>
      <w:r w:rsidRPr="0030224D">
        <w:rPr>
          <w:noProof/>
          <w:lang w:val="fr-FR"/>
        </w:rPr>
        <w:t>51</w:t>
      </w:r>
      <w:r w:rsidRPr="00960078">
        <w:rPr>
          <w:noProof/>
          <w:lang w:val="fr-FR"/>
        </w:rPr>
        <w:t>/</w:t>
      </w:r>
      <w:r w:rsidRPr="0030224D">
        <w:rPr>
          <w:noProof/>
          <w:lang w:val="fr-FR"/>
        </w:rPr>
        <w:t>2001</w:t>
      </w:r>
      <w:r w:rsidRPr="00960078">
        <w:rPr>
          <w:noProof/>
          <w:lang w:val="fr-FR"/>
        </w:rPr>
        <w:t xml:space="preserve">, de </w:t>
      </w:r>
      <w:r w:rsidRPr="0030224D">
        <w:rPr>
          <w:noProof/>
          <w:lang w:val="fr-FR"/>
        </w:rPr>
        <w:t>24</w:t>
      </w:r>
      <w:r w:rsidRPr="00960078">
        <w:rPr>
          <w:noProof/>
          <w:lang w:val="fr-FR"/>
        </w:rPr>
        <w:t xml:space="preserve"> de julio, Article </w:t>
      </w:r>
      <w:r w:rsidRPr="0030224D">
        <w:rPr>
          <w:noProof/>
          <w:lang w:val="fr-FR"/>
        </w:rPr>
        <w:t>4</w:t>
      </w:r>
      <w:r w:rsidRPr="00960078">
        <w:rPr>
          <w:noProof/>
          <w:lang w:val="fr-FR"/>
        </w:rPr>
        <w:t xml:space="preserve">, por el que se modifica el Decreto </w:t>
      </w:r>
      <w:r w:rsidRPr="0030224D">
        <w:rPr>
          <w:noProof/>
          <w:lang w:val="fr-FR"/>
        </w:rPr>
        <w:t>32</w:t>
      </w:r>
      <w:r w:rsidRPr="00960078">
        <w:rPr>
          <w:noProof/>
          <w:lang w:val="fr-FR"/>
        </w:rPr>
        <w:t>/</w:t>
      </w:r>
      <w:r w:rsidRPr="0030224D">
        <w:rPr>
          <w:noProof/>
          <w:lang w:val="fr-FR"/>
        </w:rPr>
        <w:t>1997</w:t>
      </w:r>
      <w:r w:rsidRPr="00960078">
        <w:rPr>
          <w:noProof/>
          <w:lang w:val="fr-FR"/>
        </w:rPr>
        <w:t xml:space="preserve">, de </w:t>
      </w:r>
      <w:r w:rsidRPr="0030224D">
        <w:rPr>
          <w:noProof/>
          <w:lang w:val="fr-FR"/>
        </w:rPr>
        <w:t>25</w:t>
      </w:r>
      <w:r w:rsidRPr="00960078">
        <w:rPr>
          <w:noProof/>
          <w:lang w:val="fr-FR"/>
        </w:rPr>
        <w:t xml:space="preserve"> de abril, por el que se aprueba el reglamento para el ejercicio de actividades turísticoinformativas privadas;</w:t>
      </w:r>
    </w:p>
    <w:p w14:paraId="63CD9BC2" w14:textId="77777777" w:rsidR="00F3740A" w:rsidRPr="007D0DB3" w:rsidRDefault="00F3740A" w:rsidP="008F1430">
      <w:pPr>
        <w:rPr>
          <w:noProof/>
          <w:lang w:val="es-ES"/>
        </w:rPr>
      </w:pPr>
    </w:p>
    <w:p w14:paraId="38E13B34" w14:textId="28AE266D" w:rsidR="00857611" w:rsidRPr="00960078" w:rsidRDefault="00857611" w:rsidP="008F1430">
      <w:pPr>
        <w:rPr>
          <w:noProof/>
          <w:lang w:val="fr-FR"/>
        </w:rPr>
      </w:pPr>
      <w:r w:rsidRPr="00960078">
        <w:rPr>
          <w:noProof/>
          <w:lang w:val="fr-FR"/>
        </w:rPr>
        <w:t xml:space="preserve">Castilla y León: Decreto </w:t>
      </w:r>
      <w:r w:rsidRPr="0030224D">
        <w:rPr>
          <w:noProof/>
          <w:lang w:val="fr-FR"/>
        </w:rPr>
        <w:t>25</w:t>
      </w:r>
      <w:r w:rsidRPr="00960078">
        <w:rPr>
          <w:noProof/>
          <w:lang w:val="fr-FR"/>
        </w:rPr>
        <w:t>/</w:t>
      </w:r>
      <w:r w:rsidRPr="0030224D">
        <w:rPr>
          <w:noProof/>
          <w:lang w:val="fr-FR"/>
        </w:rPr>
        <w:t>2000</w:t>
      </w:r>
      <w:r w:rsidRPr="00960078">
        <w:rPr>
          <w:noProof/>
          <w:lang w:val="fr-FR"/>
        </w:rPr>
        <w:t xml:space="preserve">, de </w:t>
      </w:r>
      <w:r w:rsidRPr="0030224D">
        <w:rPr>
          <w:noProof/>
          <w:lang w:val="fr-FR"/>
        </w:rPr>
        <w:t>10</w:t>
      </w:r>
      <w:r w:rsidRPr="00960078">
        <w:rPr>
          <w:noProof/>
          <w:lang w:val="fr-FR"/>
        </w:rPr>
        <w:t xml:space="preserve"> de febrero, por el que se modifica el Decreto </w:t>
      </w:r>
      <w:r w:rsidRPr="0030224D">
        <w:rPr>
          <w:noProof/>
          <w:lang w:val="fr-FR"/>
        </w:rPr>
        <w:t>101</w:t>
      </w:r>
      <w:r w:rsidRPr="00960078">
        <w:rPr>
          <w:noProof/>
          <w:lang w:val="fr-FR"/>
        </w:rPr>
        <w:t>/</w:t>
      </w:r>
      <w:r w:rsidRPr="0030224D">
        <w:rPr>
          <w:noProof/>
          <w:lang w:val="fr-FR"/>
        </w:rPr>
        <w:t>1995</w:t>
      </w:r>
      <w:r w:rsidRPr="00960078">
        <w:rPr>
          <w:noProof/>
          <w:lang w:val="fr-FR"/>
        </w:rPr>
        <w:t xml:space="preserve">, de </w:t>
      </w:r>
      <w:r w:rsidRPr="0030224D">
        <w:rPr>
          <w:noProof/>
          <w:lang w:val="fr-FR"/>
        </w:rPr>
        <w:t>25</w:t>
      </w:r>
      <w:r w:rsidRPr="00960078">
        <w:rPr>
          <w:noProof/>
          <w:lang w:val="fr-FR"/>
        </w:rPr>
        <w:t xml:space="preserve"> de mayo, por el que se regula la profesión de guía de turismo de la Comunidad Autónoma de Castilla y León;</w:t>
      </w:r>
    </w:p>
    <w:p w14:paraId="0BC8A752" w14:textId="77777777" w:rsidR="00F3740A" w:rsidRPr="007D0DB3" w:rsidRDefault="00F3740A" w:rsidP="008F1430">
      <w:pPr>
        <w:rPr>
          <w:noProof/>
          <w:lang w:val="es-ES"/>
        </w:rPr>
      </w:pPr>
    </w:p>
    <w:p w14:paraId="33A916CE" w14:textId="3C04DBDF" w:rsidR="00857611" w:rsidRPr="00960078" w:rsidRDefault="00857611" w:rsidP="008F1430">
      <w:pPr>
        <w:rPr>
          <w:noProof/>
          <w:lang w:val="fr-FR"/>
        </w:rPr>
      </w:pPr>
      <w:r w:rsidRPr="00960078">
        <w:rPr>
          <w:noProof/>
          <w:lang w:val="fr-FR"/>
        </w:rPr>
        <w:t xml:space="preserve">Castilla la Mancha: Decreto </w:t>
      </w:r>
      <w:r w:rsidRPr="0030224D">
        <w:rPr>
          <w:noProof/>
          <w:lang w:val="fr-FR"/>
        </w:rPr>
        <w:t>86</w:t>
      </w:r>
      <w:r w:rsidRPr="00960078">
        <w:rPr>
          <w:noProof/>
          <w:lang w:val="fr-FR"/>
        </w:rPr>
        <w:t>/</w:t>
      </w:r>
      <w:r w:rsidRPr="0030224D">
        <w:rPr>
          <w:noProof/>
          <w:lang w:val="fr-FR"/>
        </w:rPr>
        <w:t>2006</w:t>
      </w:r>
      <w:r w:rsidRPr="00960078">
        <w:rPr>
          <w:noProof/>
          <w:lang w:val="fr-FR"/>
        </w:rPr>
        <w:t xml:space="preserve">, de </w:t>
      </w:r>
      <w:r w:rsidRPr="0030224D">
        <w:rPr>
          <w:noProof/>
          <w:lang w:val="fr-FR"/>
        </w:rPr>
        <w:t>17</w:t>
      </w:r>
      <w:r w:rsidRPr="00960078">
        <w:rPr>
          <w:noProof/>
          <w:lang w:val="fr-FR"/>
        </w:rPr>
        <w:t xml:space="preserve"> de julio, de Ordenación de las Profesiones Turísticas;</w:t>
      </w:r>
    </w:p>
    <w:p w14:paraId="2173BD4D" w14:textId="77777777" w:rsidR="00F3740A" w:rsidRPr="007D0DB3" w:rsidRDefault="00F3740A" w:rsidP="008F1430">
      <w:pPr>
        <w:rPr>
          <w:noProof/>
          <w:lang w:val="es-ES"/>
        </w:rPr>
      </w:pPr>
    </w:p>
    <w:p w14:paraId="78DC994D" w14:textId="31D5DC0C" w:rsidR="00857611" w:rsidRPr="00960078" w:rsidRDefault="00857611" w:rsidP="008F1430">
      <w:pPr>
        <w:rPr>
          <w:noProof/>
          <w:lang w:val="fr-FR"/>
        </w:rPr>
      </w:pPr>
      <w:r w:rsidRPr="00960078">
        <w:rPr>
          <w:noProof/>
          <w:lang w:val="fr-FR"/>
        </w:rPr>
        <w:t xml:space="preserve">Cataluña: Decreto Legislativo </w:t>
      </w:r>
      <w:r w:rsidRPr="0030224D">
        <w:rPr>
          <w:noProof/>
          <w:lang w:val="fr-FR"/>
        </w:rPr>
        <w:t>3</w:t>
      </w:r>
      <w:r w:rsidRPr="00960078">
        <w:rPr>
          <w:noProof/>
          <w:lang w:val="fr-FR"/>
        </w:rPr>
        <w:t>/</w:t>
      </w:r>
      <w:r w:rsidRPr="0030224D">
        <w:rPr>
          <w:noProof/>
          <w:lang w:val="fr-FR"/>
        </w:rPr>
        <w:t>2010</w:t>
      </w:r>
      <w:r w:rsidRPr="00960078">
        <w:rPr>
          <w:noProof/>
          <w:lang w:val="fr-FR"/>
        </w:rPr>
        <w:t xml:space="preserve">, de </w:t>
      </w:r>
      <w:r w:rsidRPr="0030224D">
        <w:rPr>
          <w:noProof/>
          <w:lang w:val="fr-FR"/>
        </w:rPr>
        <w:t>5</w:t>
      </w:r>
      <w:r w:rsidRPr="00960078">
        <w:rPr>
          <w:noProof/>
          <w:lang w:val="fr-FR"/>
        </w:rPr>
        <w:t xml:space="preserve"> de octubre, para la adecuación de normas con rango de ley a la Directiva </w:t>
      </w:r>
      <w:r w:rsidRPr="0030224D">
        <w:rPr>
          <w:noProof/>
          <w:lang w:val="fr-FR"/>
        </w:rPr>
        <w:t>2006</w:t>
      </w:r>
      <w:r w:rsidRPr="00960078">
        <w:rPr>
          <w:noProof/>
          <w:lang w:val="fr-FR"/>
        </w:rPr>
        <w:t>/</w:t>
      </w:r>
      <w:r w:rsidRPr="0030224D">
        <w:rPr>
          <w:noProof/>
          <w:lang w:val="fr-FR"/>
        </w:rPr>
        <w:t>123</w:t>
      </w:r>
      <w:r w:rsidRPr="00960078">
        <w:rPr>
          <w:noProof/>
          <w:lang w:val="fr-FR"/>
        </w:rPr>
        <w:t xml:space="preserve">/CE, del Parlamento y del Consejo, de </w:t>
      </w:r>
      <w:r w:rsidRPr="0030224D">
        <w:rPr>
          <w:noProof/>
          <w:lang w:val="fr-FR"/>
        </w:rPr>
        <w:t>12</w:t>
      </w:r>
      <w:r w:rsidRPr="00960078">
        <w:rPr>
          <w:noProof/>
          <w:lang w:val="fr-FR"/>
        </w:rPr>
        <w:t xml:space="preserve"> de diciembre de </w:t>
      </w:r>
      <w:r w:rsidRPr="0030224D">
        <w:rPr>
          <w:noProof/>
          <w:lang w:val="fr-FR"/>
        </w:rPr>
        <w:t>2006</w:t>
      </w:r>
      <w:r w:rsidRPr="00960078">
        <w:rPr>
          <w:noProof/>
          <w:lang w:val="fr-FR"/>
        </w:rPr>
        <w:t>, relativa a los servicios en el mercado interior, artikel</w:t>
      </w:r>
      <w:r w:rsidR="00040926">
        <w:rPr>
          <w:noProof/>
          <w:lang w:val="fr-FR"/>
        </w:rPr>
        <w:t> </w:t>
      </w:r>
      <w:r w:rsidRPr="0030224D">
        <w:rPr>
          <w:noProof/>
          <w:lang w:val="fr-FR"/>
        </w:rPr>
        <w:t>88</w:t>
      </w:r>
      <w:r w:rsidRPr="00960078">
        <w:rPr>
          <w:noProof/>
          <w:lang w:val="fr-FR"/>
        </w:rPr>
        <w:t>;</w:t>
      </w:r>
    </w:p>
    <w:p w14:paraId="754ADE5E" w14:textId="77777777" w:rsidR="00F3740A" w:rsidRPr="007D0DB3" w:rsidRDefault="00F3740A" w:rsidP="008F1430">
      <w:pPr>
        <w:rPr>
          <w:noProof/>
          <w:lang w:val="es-ES"/>
        </w:rPr>
      </w:pPr>
    </w:p>
    <w:p w14:paraId="41F20F37" w14:textId="1D4D6BB1" w:rsidR="00857611" w:rsidRPr="00960078" w:rsidRDefault="00F3740A" w:rsidP="008F1430">
      <w:pPr>
        <w:rPr>
          <w:noProof/>
          <w:lang w:val="fr-FR"/>
        </w:rPr>
      </w:pPr>
      <w:r w:rsidRPr="00960078">
        <w:rPr>
          <w:noProof/>
          <w:lang w:val="fr-FR"/>
        </w:rPr>
        <w:br w:type="page"/>
        <w:t xml:space="preserve">Comunidad de Madrid: Decreto </w:t>
      </w:r>
      <w:r w:rsidRPr="0030224D">
        <w:rPr>
          <w:noProof/>
          <w:lang w:val="fr-FR"/>
        </w:rPr>
        <w:t>84</w:t>
      </w:r>
      <w:r w:rsidRPr="00960078">
        <w:rPr>
          <w:noProof/>
          <w:lang w:val="fr-FR"/>
        </w:rPr>
        <w:t>/</w:t>
      </w:r>
      <w:r w:rsidRPr="0030224D">
        <w:rPr>
          <w:noProof/>
          <w:lang w:val="fr-FR"/>
        </w:rPr>
        <w:t>2006</w:t>
      </w:r>
      <w:r w:rsidRPr="00960078">
        <w:rPr>
          <w:noProof/>
          <w:lang w:val="fr-FR"/>
        </w:rPr>
        <w:t xml:space="preserve">, de </w:t>
      </w:r>
      <w:r w:rsidRPr="0030224D">
        <w:rPr>
          <w:noProof/>
          <w:lang w:val="fr-FR"/>
        </w:rPr>
        <w:t>26</w:t>
      </w:r>
      <w:r w:rsidRPr="00960078">
        <w:rPr>
          <w:noProof/>
          <w:lang w:val="fr-FR"/>
        </w:rPr>
        <w:t xml:space="preserve"> de octubre del Consejo de Gobierno, por el que se modifica el Decreto </w:t>
      </w:r>
      <w:r w:rsidRPr="0030224D">
        <w:rPr>
          <w:noProof/>
          <w:lang w:val="fr-FR"/>
        </w:rPr>
        <w:t>47</w:t>
      </w:r>
      <w:r w:rsidRPr="00960078">
        <w:rPr>
          <w:noProof/>
          <w:lang w:val="fr-FR"/>
        </w:rPr>
        <w:t>/</w:t>
      </w:r>
      <w:r w:rsidRPr="0030224D">
        <w:rPr>
          <w:noProof/>
          <w:lang w:val="fr-FR"/>
        </w:rPr>
        <w:t>1996</w:t>
      </w:r>
      <w:r w:rsidRPr="00960078">
        <w:rPr>
          <w:noProof/>
          <w:lang w:val="fr-FR"/>
        </w:rPr>
        <w:t xml:space="preserve">, de </w:t>
      </w:r>
      <w:r w:rsidRPr="0030224D">
        <w:rPr>
          <w:noProof/>
          <w:lang w:val="fr-FR"/>
        </w:rPr>
        <w:t>28</w:t>
      </w:r>
      <w:r w:rsidRPr="00960078">
        <w:rPr>
          <w:noProof/>
          <w:lang w:val="fr-FR"/>
        </w:rPr>
        <w:t xml:space="preserve"> de marzo;</w:t>
      </w:r>
    </w:p>
    <w:p w14:paraId="78E0BAA5" w14:textId="77777777" w:rsidR="00F3740A" w:rsidRPr="007D0DB3" w:rsidRDefault="00F3740A" w:rsidP="008F1430">
      <w:pPr>
        <w:rPr>
          <w:noProof/>
          <w:lang w:val="es-ES"/>
        </w:rPr>
      </w:pPr>
    </w:p>
    <w:p w14:paraId="7E3E8EB6" w14:textId="60653763" w:rsidR="00857611" w:rsidRPr="00960078" w:rsidRDefault="00857611" w:rsidP="008F1430">
      <w:pPr>
        <w:rPr>
          <w:noProof/>
          <w:lang w:val="fr-FR"/>
        </w:rPr>
      </w:pPr>
      <w:r w:rsidRPr="00960078">
        <w:rPr>
          <w:noProof/>
          <w:lang w:val="fr-FR"/>
        </w:rPr>
        <w:t xml:space="preserve">Comunidad Valenciana: Decreto </w:t>
      </w:r>
      <w:r w:rsidRPr="0030224D">
        <w:rPr>
          <w:noProof/>
          <w:lang w:val="fr-FR"/>
        </w:rPr>
        <w:t>90</w:t>
      </w:r>
      <w:r w:rsidRPr="00960078">
        <w:rPr>
          <w:noProof/>
          <w:lang w:val="fr-FR"/>
        </w:rPr>
        <w:t>/</w:t>
      </w:r>
      <w:r w:rsidRPr="0030224D">
        <w:rPr>
          <w:noProof/>
          <w:lang w:val="fr-FR"/>
        </w:rPr>
        <w:t>2010</w:t>
      </w:r>
      <w:r w:rsidRPr="00960078">
        <w:rPr>
          <w:noProof/>
          <w:lang w:val="fr-FR"/>
        </w:rPr>
        <w:t xml:space="preserve">, de </w:t>
      </w:r>
      <w:r w:rsidRPr="0030224D">
        <w:rPr>
          <w:noProof/>
          <w:lang w:val="fr-FR"/>
        </w:rPr>
        <w:t>21</w:t>
      </w:r>
      <w:r w:rsidRPr="00960078">
        <w:rPr>
          <w:noProof/>
          <w:lang w:val="fr-FR"/>
        </w:rPr>
        <w:t xml:space="preserve"> de mayo, del Consell, por el que se modifica el reglamento regulador de la profesión de guía de turismo en el ámbito territorial de la Comunitat Valenciana, aprobado por el Decreto </w:t>
      </w:r>
      <w:r w:rsidRPr="0030224D">
        <w:rPr>
          <w:noProof/>
          <w:lang w:val="fr-FR"/>
        </w:rPr>
        <w:t>62</w:t>
      </w:r>
      <w:r w:rsidRPr="00960078">
        <w:rPr>
          <w:noProof/>
          <w:lang w:val="fr-FR"/>
        </w:rPr>
        <w:t>/</w:t>
      </w:r>
      <w:r w:rsidRPr="0030224D">
        <w:rPr>
          <w:noProof/>
          <w:lang w:val="fr-FR"/>
        </w:rPr>
        <w:t>1996</w:t>
      </w:r>
      <w:r w:rsidRPr="00960078">
        <w:rPr>
          <w:noProof/>
          <w:lang w:val="fr-FR"/>
        </w:rPr>
        <w:t xml:space="preserve">, de </w:t>
      </w:r>
      <w:r w:rsidRPr="0030224D">
        <w:rPr>
          <w:noProof/>
          <w:lang w:val="fr-FR"/>
        </w:rPr>
        <w:t>25</w:t>
      </w:r>
      <w:r w:rsidRPr="00960078">
        <w:rPr>
          <w:noProof/>
          <w:lang w:val="fr-FR"/>
        </w:rPr>
        <w:t xml:space="preserve"> de marzo, del Consell;</w:t>
      </w:r>
    </w:p>
    <w:p w14:paraId="260ABD17" w14:textId="77777777" w:rsidR="00F3740A" w:rsidRPr="007D0DB3" w:rsidRDefault="00F3740A" w:rsidP="008F1430">
      <w:pPr>
        <w:rPr>
          <w:noProof/>
          <w:lang w:val="es-ES"/>
        </w:rPr>
      </w:pPr>
    </w:p>
    <w:p w14:paraId="40F5E53C" w14:textId="0504D2F5" w:rsidR="00857611" w:rsidRPr="00960078" w:rsidRDefault="00857611" w:rsidP="008F1430">
      <w:pPr>
        <w:rPr>
          <w:noProof/>
          <w:lang w:val="fr-FR"/>
        </w:rPr>
      </w:pPr>
      <w:r w:rsidRPr="00960078">
        <w:rPr>
          <w:noProof/>
          <w:lang w:val="fr-FR"/>
        </w:rPr>
        <w:t xml:space="preserve">Extremadura: Decreto </w:t>
      </w:r>
      <w:r w:rsidRPr="0030224D">
        <w:rPr>
          <w:noProof/>
          <w:lang w:val="fr-FR"/>
        </w:rPr>
        <w:t>37</w:t>
      </w:r>
      <w:r w:rsidRPr="00960078">
        <w:rPr>
          <w:noProof/>
          <w:lang w:val="fr-FR"/>
        </w:rPr>
        <w:t>/</w:t>
      </w:r>
      <w:r w:rsidRPr="0030224D">
        <w:rPr>
          <w:noProof/>
          <w:lang w:val="fr-FR"/>
        </w:rPr>
        <w:t>2015</w:t>
      </w:r>
      <w:r w:rsidRPr="00960078">
        <w:rPr>
          <w:noProof/>
          <w:lang w:val="fr-FR"/>
        </w:rPr>
        <w:t xml:space="preserve">, de </w:t>
      </w:r>
      <w:r w:rsidRPr="0030224D">
        <w:rPr>
          <w:noProof/>
          <w:lang w:val="fr-FR"/>
        </w:rPr>
        <w:t>17</w:t>
      </w:r>
      <w:r w:rsidRPr="00960078">
        <w:rPr>
          <w:noProof/>
          <w:lang w:val="fr-FR"/>
        </w:rPr>
        <w:t xml:space="preserve"> de marzo;</w:t>
      </w:r>
    </w:p>
    <w:p w14:paraId="251DABF1" w14:textId="77777777" w:rsidR="00F3740A" w:rsidRPr="007D0DB3" w:rsidRDefault="00F3740A" w:rsidP="008F1430">
      <w:pPr>
        <w:rPr>
          <w:noProof/>
          <w:lang w:val="es-ES"/>
        </w:rPr>
      </w:pPr>
    </w:p>
    <w:p w14:paraId="34681839" w14:textId="3E292032" w:rsidR="00857611" w:rsidRPr="00960078" w:rsidRDefault="00857611" w:rsidP="008F1430">
      <w:pPr>
        <w:rPr>
          <w:noProof/>
          <w:lang w:val="fr-FR"/>
        </w:rPr>
      </w:pPr>
      <w:r w:rsidRPr="00960078">
        <w:rPr>
          <w:noProof/>
          <w:lang w:val="fr-FR"/>
        </w:rPr>
        <w:t xml:space="preserve">Galicia: Decreto </w:t>
      </w:r>
      <w:r w:rsidRPr="0030224D">
        <w:rPr>
          <w:noProof/>
          <w:lang w:val="fr-FR"/>
        </w:rPr>
        <w:t>42</w:t>
      </w:r>
      <w:r w:rsidRPr="00960078">
        <w:rPr>
          <w:noProof/>
          <w:lang w:val="fr-FR"/>
        </w:rPr>
        <w:t>/</w:t>
      </w:r>
      <w:r w:rsidRPr="0030224D">
        <w:rPr>
          <w:noProof/>
          <w:lang w:val="fr-FR"/>
        </w:rPr>
        <w:t>2001</w:t>
      </w:r>
      <w:r w:rsidRPr="00960078">
        <w:rPr>
          <w:noProof/>
          <w:lang w:val="fr-FR"/>
        </w:rPr>
        <w:t xml:space="preserve">, de </w:t>
      </w:r>
      <w:r w:rsidRPr="0030224D">
        <w:rPr>
          <w:noProof/>
          <w:lang w:val="fr-FR"/>
        </w:rPr>
        <w:t>1</w:t>
      </w:r>
      <w:r w:rsidRPr="00960078">
        <w:rPr>
          <w:noProof/>
          <w:lang w:val="fr-FR"/>
        </w:rPr>
        <w:t xml:space="preserve"> de febrero, de Refundición en materia de agencias de viajes, guias de turismo y turismo activo;</w:t>
      </w:r>
    </w:p>
    <w:p w14:paraId="4AC5062A" w14:textId="77777777" w:rsidR="00F3740A" w:rsidRPr="007D0DB3" w:rsidRDefault="00F3740A" w:rsidP="008F1430">
      <w:pPr>
        <w:rPr>
          <w:noProof/>
          <w:lang w:val="es-ES"/>
        </w:rPr>
      </w:pPr>
    </w:p>
    <w:p w14:paraId="18760BFD" w14:textId="038A5799" w:rsidR="00857611" w:rsidRPr="00960078" w:rsidRDefault="00857611" w:rsidP="008F1430">
      <w:pPr>
        <w:rPr>
          <w:noProof/>
          <w:lang w:val="fr-FR"/>
        </w:rPr>
      </w:pPr>
      <w:r w:rsidRPr="00960078">
        <w:rPr>
          <w:noProof/>
          <w:lang w:val="fr-FR"/>
        </w:rPr>
        <w:t xml:space="preserve">Illes Balears: Decreto </w:t>
      </w:r>
      <w:r w:rsidRPr="0030224D">
        <w:rPr>
          <w:noProof/>
          <w:lang w:val="fr-FR"/>
        </w:rPr>
        <w:t>136</w:t>
      </w:r>
      <w:r w:rsidRPr="00960078">
        <w:rPr>
          <w:noProof/>
          <w:lang w:val="fr-FR"/>
        </w:rPr>
        <w:t>/</w:t>
      </w:r>
      <w:r w:rsidRPr="0030224D">
        <w:rPr>
          <w:noProof/>
          <w:lang w:val="fr-FR"/>
        </w:rPr>
        <w:t>2000</w:t>
      </w:r>
      <w:r w:rsidRPr="00960078">
        <w:rPr>
          <w:noProof/>
          <w:lang w:val="fr-FR"/>
        </w:rPr>
        <w:t xml:space="preserve">, de </w:t>
      </w:r>
      <w:r w:rsidRPr="0030224D">
        <w:rPr>
          <w:noProof/>
          <w:lang w:val="fr-FR"/>
        </w:rPr>
        <w:t>22</w:t>
      </w:r>
      <w:r w:rsidRPr="00960078">
        <w:rPr>
          <w:noProof/>
          <w:lang w:val="fr-FR"/>
        </w:rPr>
        <w:t xml:space="preserve"> de septiembre, por el cual se modifica el Decreto </w:t>
      </w:r>
      <w:r w:rsidRPr="0030224D">
        <w:rPr>
          <w:noProof/>
          <w:lang w:val="fr-FR"/>
        </w:rPr>
        <w:t>112</w:t>
      </w:r>
      <w:r w:rsidRPr="00960078">
        <w:rPr>
          <w:noProof/>
          <w:lang w:val="fr-FR"/>
        </w:rPr>
        <w:t>/</w:t>
      </w:r>
      <w:r w:rsidRPr="0030224D">
        <w:rPr>
          <w:noProof/>
          <w:lang w:val="fr-FR"/>
        </w:rPr>
        <w:t>1996</w:t>
      </w:r>
      <w:r w:rsidRPr="00960078">
        <w:rPr>
          <w:noProof/>
          <w:lang w:val="fr-FR"/>
        </w:rPr>
        <w:t xml:space="preserve">, de </w:t>
      </w:r>
      <w:r w:rsidRPr="0030224D">
        <w:rPr>
          <w:noProof/>
          <w:lang w:val="fr-FR"/>
        </w:rPr>
        <w:t>21</w:t>
      </w:r>
      <w:r w:rsidRPr="00960078">
        <w:rPr>
          <w:noProof/>
          <w:lang w:val="fr-FR"/>
        </w:rPr>
        <w:t xml:space="preserve"> de junio, por el que se regula la habilitación de guía turístico en las Islas Baleares; Islas Canarias: Decreto </w:t>
      </w:r>
      <w:r w:rsidRPr="0030224D">
        <w:rPr>
          <w:noProof/>
          <w:lang w:val="fr-FR"/>
        </w:rPr>
        <w:t>13</w:t>
      </w:r>
      <w:r w:rsidRPr="00960078">
        <w:rPr>
          <w:noProof/>
          <w:lang w:val="fr-FR"/>
        </w:rPr>
        <w:t>/</w:t>
      </w:r>
      <w:r w:rsidRPr="0030224D">
        <w:rPr>
          <w:noProof/>
          <w:lang w:val="fr-FR"/>
        </w:rPr>
        <w:t>2010</w:t>
      </w:r>
      <w:r w:rsidRPr="00960078">
        <w:rPr>
          <w:noProof/>
          <w:lang w:val="fr-FR"/>
        </w:rPr>
        <w:t xml:space="preserve">, de </w:t>
      </w:r>
      <w:r w:rsidRPr="0030224D">
        <w:rPr>
          <w:noProof/>
          <w:lang w:val="fr-FR"/>
        </w:rPr>
        <w:t>11</w:t>
      </w:r>
      <w:r w:rsidRPr="00960078">
        <w:rPr>
          <w:noProof/>
          <w:lang w:val="fr-FR"/>
        </w:rPr>
        <w:t xml:space="preserve"> de febrero, por el que se regula el acceso y ejercicio de la profesión de guía de turismo en la Comunidad Autónoma de Canarias, artikel </w:t>
      </w:r>
      <w:r w:rsidRPr="0030224D">
        <w:rPr>
          <w:noProof/>
          <w:lang w:val="fr-FR"/>
        </w:rPr>
        <w:t>5</w:t>
      </w:r>
      <w:r w:rsidRPr="00960078">
        <w:rPr>
          <w:noProof/>
          <w:lang w:val="fr-FR"/>
        </w:rPr>
        <w:t>;</w:t>
      </w:r>
    </w:p>
    <w:p w14:paraId="6D4F2FFE" w14:textId="77777777" w:rsidR="00F3740A" w:rsidRPr="007D0DB3" w:rsidRDefault="00F3740A" w:rsidP="008F1430">
      <w:pPr>
        <w:rPr>
          <w:noProof/>
          <w:lang w:val="es-ES"/>
        </w:rPr>
      </w:pPr>
    </w:p>
    <w:p w14:paraId="03B6B51E" w14:textId="11F111F2" w:rsidR="00857611" w:rsidRPr="00960078" w:rsidRDefault="00857611" w:rsidP="008F1430">
      <w:pPr>
        <w:rPr>
          <w:noProof/>
          <w:lang w:val="fr-FR"/>
        </w:rPr>
      </w:pPr>
      <w:r w:rsidRPr="00960078">
        <w:rPr>
          <w:noProof/>
          <w:lang w:val="fr-FR"/>
        </w:rPr>
        <w:t xml:space="preserve">La Rioja: Decreto </w:t>
      </w:r>
      <w:r w:rsidRPr="0030224D">
        <w:rPr>
          <w:noProof/>
          <w:lang w:val="fr-FR"/>
        </w:rPr>
        <w:t>14</w:t>
      </w:r>
      <w:r w:rsidRPr="00960078">
        <w:rPr>
          <w:noProof/>
          <w:lang w:val="fr-FR"/>
        </w:rPr>
        <w:t>/</w:t>
      </w:r>
      <w:r w:rsidRPr="0030224D">
        <w:rPr>
          <w:noProof/>
          <w:lang w:val="fr-FR"/>
        </w:rPr>
        <w:t>2001</w:t>
      </w:r>
      <w:r w:rsidRPr="00960078">
        <w:rPr>
          <w:noProof/>
          <w:lang w:val="fr-FR"/>
        </w:rPr>
        <w:t xml:space="preserve">, de </w:t>
      </w:r>
      <w:r w:rsidRPr="0030224D">
        <w:rPr>
          <w:noProof/>
          <w:lang w:val="fr-FR"/>
        </w:rPr>
        <w:t>4</w:t>
      </w:r>
      <w:r w:rsidRPr="00960078">
        <w:rPr>
          <w:noProof/>
          <w:lang w:val="fr-FR"/>
        </w:rPr>
        <w:t xml:space="preserve"> de marzo, Reglamento de desarrollo de la Ley de Turismo de La Rioja;</w:t>
      </w:r>
    </w:p>
    <w:p w14:paraId="684A2F54" w14:textId="77777777" w:rsidR="00F3740A" w:rsidRPr="007D0DB3" w:rsidRDefault="00F3740A" w:rsidP="008F1430">
      <w:pPr>
        <w:rPr>
          <w:noProof/>
          <w:lang w:val="es-ES"/>
        </w:rPr>
      </w:pPr>
    </w:p>
    <w:p w14:paraId="134EE8F6" w14:textId="01068F1F" w:rsidR="00857611" w:rsidRPr="00960078" w:rsidRDefault="00857611" w:rsidP="008F1430">
      <w:pPr>
        <w:rPr>
          <w:noProof/>
          <w:lang w:val="fr-FR"/>
        </w:rPr>
      </w:pPr>
      <w:r w:rsidRPr="00960078">
        <w:rPr>
          <w:noProof/>
          <w:lang w:val="fr-FR"/>
        </w:rPr>
        <w:t xml:space="preserve">Navarra: Decreto Foral </w:t>
      </w:r>
      <w:r w:rsidRPr="0030224D">
        <w:rPr>
          <w:noProof/>
          <w:lang w:val="fr-FR"/>
        </w:rPr>
        <w:t>288</w:t>
      </w:r>
      <w:r w:rsidRPr="00960078">
        <w:rPr>
          <w:noProof/>
          <w:lang w:val="fr-FR"/>
        </w:rPr>
        <w:t>/</w:t>
      </w:r>
      <w:r w:rsidRPr="0030224D">
        <w:rPr>
          <w:noProof/>
          <w:lang w:val="fr-FR"/>
        </w:rPr>
        <w:t>2004</w:t>
      </w:r>
      <w:r w:rsidRPr="00960078">
        <w:rPr>
          <w:noProof/>
          <w:lang w:val="fr-FR"/>
        </w:rPr>
        <w:t xml:space="preserve">, de </w:t>
      </w:r>
      <w:r w:rsidRPr="0030224D">
        <w:rPr>
          <w:noProof/>
          <w:lang w:val="fr-FR"/>
        </w:rPr>
        <w:t>23</w:t>
      </w:r>
      <w:r w:rsidRPr="00960078">
        <w:rPr>
          <w:noProof/>
          <w:lang w:val="fr-FR"/>
        </w:rPr>
        <w:t xml:space="preserve"> de agosto. Reglamento para actividad de empresas de turismo activo y cultural de Navarra;</w:t>
      </w:r>
    </w:p>
    <w:p w14:paraId="73AD576C" w14:textId="77777777" w:rsidR="00F3740A" w:rsidRPr="007D0DB3" w:rsidRDefault="00F3740A" w:rsidP="008F1430">
      <w:pPr>
        <w:rPr>
          <w:noProof/>
          <w:lang w:val="es-ES"/>
        </w:rPr>
      </w:pPr>
    </w:p>
    <w:p w14:paraId="554BED86" w14:textId="48BDEA02" w:rsidR="00857611" w:rsidRPr="00960078" w:rsidRDefault="00F3740A" w:rsidP="008F1430">
      <w:pPr>
        <w:rPr>
          <w:noProof/>
          <w:lang w:val="fr-FR"/>
        </w:rPr>
      </w:pPr>
      <w:r w:rsidRPr="00960078">
        <w:rPr>
          <w:noProof/>
          <w:lang w:val="fr-FR"/>
        </w:rPr>
        <w:br w:type="page"/>
        <w:t xml:space="preserve">Principado de Asturias: Decreto </w:t>
      </w:r>
      <w:r w:rsidRPr="0030224D">
        <w:rPr>
          <w:noProof/>
          <w:lang w:val="fr-FR"/>
        </w:rPr>
        <w:t>59</w:t>
      </w:r>
      <w:r w:rsidRPr="00960078">
        <w:rPr>
          <w:noProof/>
          <w:lang w:val="fr-FR"/>
        </w:rPr>
        <w:t>/</w:t>
      </w:r>
      <w:r w:rsidRPr="0030224D">
        <w:rPr>
          <w:noProof/>
          <w:lang w:val="fr-FR"/>
        </w:rPr>
        <w:t>2007</w:t>
      </w:r>
      <w:r w:rsidRPr="00960078">
        <w:rPr>
          <w:noProof/>
          <w:lang w:val="fr-FR"/>
        </w:rPr>
        <w:t xml:space="preserve">, de </w:t>
      </w:r>
      <w:r w:rsidRPr="0030224D">
        <w:rPr>
          <w:noProof/>
          <w:lang w:val="fr-FR"/>
        </w:rPr>
        <w:t>24</w:t>
      </w:r>
      <w:r w:rsidRPr="00960078">
        <w:rPr>
          <w:noProof/>
          <w:lang w:val="fr-FR"/>
        </w:rPr>
        <w:t xml:space="preserve"> de mayo, por el que se aprueba el Reglamento regulador de la profesión de Guía de Turismo en el Principado de Asturias; en</w:t>
      </w:r>
    </w:p>
    <w:p w14:paraId="7FBB1FBF" w14:textId="77777777" w:rsidR="00F3740A" w:rsidRPr="007D0DB3" w:rsidRDefault="00F3740A" w:rsidP="008F1430">
      <w:pPr>
        <w:rPr>
          <w:noProof/>
          <w:lang w:val="es-ES"/>
        </w:rPr>
      </w:pPr>
    </w:p>
    <w:p w14:paraId="5CE40472" w14:textId="74678934" w:rsidR="00857611" w:rsidRPr="00960078" w:rsidRDefault="00857611" w:rsidP="008F1430">
      <w:pPr>
        <w:rPr>
          <w:noProof/>
          <w:lang w:val="fr-FR"/>
        </w:rPr>
      </w:pPr>
      <w:r w:rsidRPr="00960078">
        <w:rPr>
          <w:noProof/>
          <w:lang w:val="fr-FR"/>
        </w:rPr>
        <w:t>Región de Murcia: Decreto n.º</w:t>
      </w:r>
      <w:r w:rsidRPr="0030224D">
        <w:rPr>
          <w:noProof/>
          <w:lang w:val="fr-FR"/>
        </w:rPr>
        <w:t>37</w:t>
      </w:r>
      <w:r w:rsidRPr="00960078">
        <w:rPr>
          <w:noProof/>
          <w:lang w:val="fr-FR"/>
        </w:rPr>
        <w:t>/</w:t>
      </w:r>
      <w:r w:rsidRPr="0030224D">
        <w:rPr>
          <w:noProof/>
          <w:lang w:val="fr-FR"/>
        </w:rPr>
        <w:t>2011</w:t>
      </w:r>
      <w:r w:rsidRPr="00960078">
        <w:rPr>
          <w:noProof/>
          <w:lang w:val="fr-FR"/>
        </w:rPr>
        <w:t xml:space="preserve">, de </w:t>
      </w:r>
      <w:r w:rsidRPr="0030224D">
        <w:rPr>
          <w:noProof/>
          <w:lang w:val="fr-FR"/>
        </w:rPr>
        <w:t>8</w:t>
      </w:r>
      <w:r w:rsidRPr="00960078">
        <w:rPr>
          <w:noProof/>
          <w:lang w:val="fr-FR"/>
        </w:rPr>
        <w:t xml:space="preserve"> de abril, por el que se modifican diversos decretos en materia de turismo para su adaptación a la ley </w:t>
      </w:r>
      <w:r w:rsidRPr="0030224D">
        <w:rPr>
          <w:noProof/>
          <w:lang w:val="fr-FR"/>
        </w:rPr>
        <w:t>11</w:t>
      </w:r>
      <w:r w:rsidRPr="00960078">
        <w:rPr>
          <w:noProof/>
          <w:lang w:val="fr-FR"/>
        </w:rPr>
        <w:t>/</w:t>
      </w:r>
      <w:r w:rsidRPr="0030224D">
        <w:rPr>
          <w:noProof/>
          <w:lang w:val="fr-FR"/>
        </w:rPr>
        <w:t>1997</w:t>
      </w:r>
      <w:r w:rsidRPr="00960078">
        <w:rPr>
          <w:noProof/>
          <w:lang w:val="fr-FR"/>
        </w:rPr>
        <w:t xml:space="preserve">, de </w:t>
      </w:r>
      <w:r w:rsidRPr="0030224D">
        <w:rPr>
          <w:noProof/>
          <w:lang w:val="fr-FR"/>
        </w:rPr>
        <w:t>12</w:t>
      </w:r>
      <w:r w:rsidRPr="00960078">
        <w:rPr>
          <w:noProof/>
          <w:lang w:val="fr-FR"/>
        </w:rPr>
        <w:t xml:space="preserve"> de diciembre, de turismo de la Región de Murcia tras su modificación por la ley </w:t>
      </w:r>
      <w:r w:rsidRPr="0030224D">
        <w:rPr>
          <w:noProof/>
          <w:lang w:val="fr-FR"/>
        </w:rPr>
        <w:t>12</w:t>
      </w:r>
      <w:r w:rsidRPr="00960078">
        <w:rPr>
          <w:noProof/>
          <w:lang w:val="fr-FR"/>
        </w:rPr>
        <w:t>/</w:t>
      </w:r>
      <w:r w:rsidRPr="0030224D">
        <w:rPr>
          <w:noProof/>
          <w:lang w:val="fr-FR"/>
        </w:rPr>
        <w:t>2009</w:t>
      </w:r>
      <w:r w:rsidRPr="00960078">
        <w:rPr>
          <w:noProof/>
          <w:lang w:val="fr-FR"/>
        </w:rPr>
        <w:t xml:space="preserve">, de </w:t>
      </w:r>
      <w:r w:rsidRPr="0030224D">
        <w:rPr>
          <w:noProof/>
          <w:lang w:val="fr-FR"/>
        </w:rPr>
        <w:t>11</w:t>
      </w:r>
      <w:r w:rsidRPr="00960078">
        <w:rPr>
          <w:noProof/>
          <w:lang w:val="fr-FR"/>
        </w:rPr>
        <w:t xml:space="preserve"> de diciembre, por la que se modifican diversas leyes para su adaptación a la directiva </w:t>
      </w:r>
      <w:r w:rsidRPr="0030224D">
        <w:rPr>
          <w:noProof/>
          <w:lang w:val="fr-FR"/>
        </w:rPr>
        <w:t>2006</w:t>
      </w:r>
      <w:r w:rsidRPr="00960078">
        <w:rPr>
          <w:noProof/>
          <w:lang w:val="fr-FR"/>
        </w:rPr>
        <w:t>/</w:t>
      </w:r>
      <w:r w:rsidRPr="0030224D">
        <w:rPr>
          <w:noProof/>
          <w:lang w:val="fr-FR"/>
        </w:rPr>
        <w:t>123</w:t>
      </w:r>
      <w:r w:rsidRPr="00960078">
        <w:rPr>
          <w:noProof/>
          <w:lang w:val="fr-FR"/>
        </w:rPr>
        <w:t xml:space="preserve">/CE, del Parlamento Europeo y del Consejo de </w:t>
      </w:r>
      <w:r w:rsidRPr="0030224D">
        <w:rPr>
          <w:noProof/>
          <w:lang w:val="fr-FR"/>
        </w:rPr>
        <w:t>12</w:t>
      </w:r>
      <w:r w:rsidRPr="00960078">
        <w:rPr>
          <w:noProof/>
          <w:lang w:val="fr-FR"/>
        </w:rPr>
        <w:t xml:space="preserve"> de diciembre de </w:t>
      </w:r>
      <w:r w:rsidRPr="0030224D">
        <w:rPr>
          <w:noProof/>
          <w:lang w:val="fr-FR"/>
        </w:rPr>
        <w:t>2006</w:t>
      </w:r>
      <w:r w:rsidRPr="00960078">
        <w:rPr>
          <w:noProof/>
          <w:lang w:val="fr-FR"/>
        </w:rPr>
        <w:t>, relativa a los servicios en el mercado interior.</w:t>
      </w:r>
    </w:p>
    <w:p w14:paraId="328B704B" w14:textId="77777777" w:rsidR="00857611" w:rsidRPr="007D0DB3" w:rsidRDefault="00857611" w:rsidP="008F1430">
      <w:pPr>
        <w:rPr>
          <w:noProof/>
          <w:lang w:val="es-ES"/>
        </w:rPr>
      </w:pPr>
    </w:p>
    <w:p w14:paraId="2A5FAFC9" w14:textId="3DBD0ED6" w:rsidR="00857611" w:rsidRPr="00D84C7B" w:rsidRDefault="00857611" w:rsidP="008F1430">
      <w:pPr>
        <w:rPr>
          <w:noProof/>
        </w:rPr>
      </w:pPr>
      <w:r>
        <w:rPr>
          <w:noProof/>
        </w:rPr>
        <w:t>HR: Wet op de horeca en cateringbedrijven (OG </w:t>
      </w:r>
      <w:r w:rsidRPr="0030224D">
        <w:rPr>
          <w:noProof/>
        </w:rPr>
        <w:t>138</w:t>
      </w:r>
      <w:r>
        <w:rPr>
          <w:noProof/>
        </w:rPr>
        <w:t>/</w:t>
      </w:r>
      <w:r w:rsidRPr="0030224D">
        <w:rPr>
          <w:noProof/>
        </w:rPr>
        <w:t>06</w:t>
      </w:r>
      <w:r>
        <w:rPr>
          <w:noProof/>
        </w:rPr>
        <w:t xml:space="preserve">, </w:t>
      </w:r>
      <w:r w:rsidRPr="0030224D">
        <w:rPr>
          <w:noProof/>
        </w:rPr>
        <w:t>152</w:t>
      </w:r>
      <w:r>
        <w:rPr>
          <w:noProof/>
        </w:rPr>
        <w:t>/</w:t>
      </w:r>
      <w:r w:rsidRPr="0030224D">
        <w:rPr>
          <w:noProof/>
        </w:rPr>
        <w:t>08</w:t>
      </w:r>
      <w:r>
        <w:rPr>
          <w:noProof/>
        </w:rPr>
        <w:t xml:space="preserve">, </w:t>
      </w:r>
      <w:r w:rsidRPr="0030224D">
        <w:rPr>
          <w:noProof/>
        </w:rPr>
        <w:t>43</w:t>
      </w:r>
      <w:r>
        <w:rPr>
          <w:noProof/>
        </w:rPr>
        <w:t>/</w:t>
      </w:r>
      <w:r w:rsidRPr="0030224D">
        <w:rPr>
          <w:noProof/>
        </w:rPr>
        <w:t>09</w:t>
      </w:r>
      <w:r>
        <w:rPr>
          <w:noProof/>
        </w:rPr>
        <w:t xml:space="preserve">, </w:t>
      </w:r>
      <w:r w:rsidRPr="0030224D">
        <w:rPr>
          <w:noProof/>
        </w:rPr>
        <w:t>88</w:t>
      </w:r>
      <w:r>
        <w:rPr>
          <w:noProof/>
        </w:rPr>
        <w:t>/</w:t>
      </w:r>
      <w:r w:rsidRPr="0030224D">
        <w:rPr>
          <w:noProof/>
        </w:rPr>
        <w:t>10</w:t>
      </w:r>
      <w:r>
        <w:rPr>
          <w:noProof/>
        </w:rPr>
        <w:t xml:space="preserve"> i </w:t>
      </w:r>
      <w:r w:rsidRPr="0030224D">
        <w:rPr>
          <w:noProof/>
        </w:rPr>
        <w:t>50</w:t>
      </w:r>
      <w:r>
        <w:rPr>
          <w:noProof/>
        </w:rPr>
        <w:t>/</w:t>
      </w:r>
      <w:r w:rsidRPr="0030224D">
        <w:rPr>
          <w:noProof/>
        </w:rPr>
        <w:t>12</w:t>
      </w:r>
      <w:r>
        <w:rPr>
          <w:noProof/>
        </w:rPr>
        <w:t>); Wet op de toeristische dienstverlening (OG No.</w:t>
      </w:r>
      <w:r w:rsidR="00040926">
        <w:rPr>
          <w:noProof/>
        </w:rPr>
        <w:t> </w:t>
      </w:r>
      <w:r w:rsidRPr="0030224D">
        <w:rPr>
          <w:noProof/>
        </w:rPr>
        <w:t>68</w:t>
      </w:r>
      <w:r>
        <w:rPr>
          <w:noProof/>
        </w:rPr>
        <w:t>/</w:t>
      </w:r>
      <w:r w:rsidRPr="0030224D">
        <w:rPr>
          <w:noProof/>
        </w:rPr>
        <w:t>07</w:t>
      </w:r>
      <w:r>
        <w:rPr>
          <w:noProof/>
        </w:rPr>
        <w:t xml:space="preserve"> en</w:t>
      </w:r>
      <w:r w:rsidR="00040926">
        <w:rPr>
          <w:noProof/>
        </w:rPr>
        <w:t> </w:t>
      </w:r>
      <w:r w:rsidRPr="0030224D">
        <w:rPr>
          <w:noProof/>
        </w:rPr>
        <w:t>88</w:t>
      </w:r>
      <w:r>
        <w:rPr>
          <w:noProof/>
        </w:rPr>
        <w:t>/</w:t>
      </w:r>
      <w:r w:rsidRPr="0030224D">
        <w:rPr>
          <w:noProof/>
        </w:rPr>
        <w:t>10</w:t>
      </w:r>
      <w:r>
        <w:rPr>
          <w:noProof/>
        </w:rPr>
        <w:t>).</w:t>
      </w:r>
    </w:p>
    <w:p w14:paraId="33E770E3" w14:textId="77777777" w:rsidR="00857611" w:rsidRPr="00D84C7B" w:rsidRDefault="00857611" w:rsidP="008F1430">
      <w:pPr>
        <w:rPr>
          <w:noProof/>
        </w:rPr>
      </w:pPr>
    </w:p>
    <w:p w14:paraId="50E27726" w14:textId="70BD03CC" w:rsidR="00857611" w:rsidRPr="00D84C7B" w:rsidRDefault="00857611" w:rsidP="008F1430">
      <w:pPr>
        <w:rPr>
          <w:noProof/>
        </w:rPr>
      </w:pPr>
      <w:r>
        <w:rPr>
          <w:noProof/>
        </w:rPr>
        <w:t>Met betrekking tot liberalisering van investeringen — nationale behandeling en grensoverschrijdende handel in diensten — nationale behandeling:</w:t>
      </w:r>
    </w:p>
    <w:p w14:paraId="1B01DFF9" w14:textId="77777777" w:rsidR="00857611" w:rsidRPr="00D84C7B" w:rsidRDefault="00857611" w:rsidP="008F1430">
      <w:pPr>
        <w:rPr>
          <w:noProof/>
        </w:rPr>
      </w:pPr>
    </w:p>
    <w:p w14:paraId="31FA0DE7" w14:textId="24C05B6E" w:rsidR="00857611" w:rsidRPr="00D84C7B" w:rsidRDefault="00857611" w:rsidP="008F1430">
      <w:pPr>
        <w:rPr>
          <w:noProof/>
        </w:rPr>
      </w:pPr>
      <w:r>
        <w:rPr>
          <w:noProof/>
        </w:rPr>
        <w:t>In HU: voor het verlenen van grensoverschrijdende diensten van reisbureaus, reisorganisatoren en toeristengidsen is een vergunning van het Hongaarse Bureau voor handelsvergunningen vereist. Vergunningen worden voorbehouden aan onderdanen van lidstaten van de EER alsmede aan rechtspersonen die hun zetel hebben in de EER (CPC</w:t>
      </w:r>
      <w:r w:rsidR="00040926">
        <w:rPr>
          <w:noProof/>
        </w:rPr>
        <w:t> </w:t>
      </w:r>
      <w:r w:rsidRPr="0030224D">
        <w:rPr>
          <w:noProof/>
        </w:rPr>
        <w:t>7471</w:t>
      </w:r>
      <w:r>
        <w:rPr>
          <w:noProof/>
        </w:rPr>
        <w:t xml:space="preserve">, </w:t>
      </w:r>
      <w:r w:rsidRPr="0030224D">
        <w:rPr>
          <w:noProof/>
        </w:rPr>
        <w:t>7472</w:t>
      </w:r>
      <w:r>
        <w:rPr>
          <w:noProof/>
        </w:rPr>
        <w:t>).</w:t>
      </w:r>
    </w:p>
    <w:p w14:paraId="60F42478" w14:textId="77777777" w:rsidR="00857611" w:rsidRPr="00D84C7B" w:rsidRDefault="00857611" w:rsidP="008F1430">
      <w:pPr>
        <w:rPr>
          <w:noProof/>
        </w:rPr>
      </w:pPr>
    </w:p>
    <w:p w14:paraId="1127E95C" w14:textId="2A86820D" w:rsidR="00857611" w:rsidRPr="00D84C7B" w:rsidRDefault="00F3740A" w:rsidP="008F1430">
      <w:pPr>
        <w:rPr>
          <w:noProof/>
        </w:rPr>
      </w:pPr>
      <w:r>
        <w:rPr>
          <w:noProof/>
        </w:rPr>
        <w:br w:type="page"/>
        <w:t>In IT (geldt ook voor het regionale bestuursniveau): om als professionele toeristengids op te treden is voor gidsen uit niet-EU-landen een specifieke vergunning van de regio vereist. Voor toeristengidsen uit de lidstaten is een dergelijke vergunning niet vereist. De vergunning wordt verleend aan toeristengidsen die kunnen aantonen over voldoende bekwaamheid en kennis te beschikken (CP</w:t>
      </w:r>
      <w:r w:rsidR="00D6701C">
        <w:rPr>
          <w:noProof/>
        </w:rPr>
        <w:t>C</w:t>
      </w:r>
      <w:r>
        <w:rPr>
          <w:noProof/>
        </w:rPr>
        <w:t> </w:t>
      </w:r>
      <w:r w:rsidRPr="0030224D">
        <w:rPr>
          <w:noProof/>
        </w:rPr>
        <w:t>7472</w:t>
      </w:r>
      <w:r>
        <w:rPr>
          <w:noProof/>
        </w:rPr>
        <w:t>).</w:t>
      </w:r>
    </w:p>
    <w:p w14:paraId="43303920" w14:textId="77777777" w:rsidR="00857611" w:rsidRPr="00D84C7B" w:rsidRDefault="00857611" w:rsidP="008F1430">
      <w:pPr>
        <w:rPr>
          <w:noProof/>
        </w:rPr>
      </w:pPr>
    </w:p>
    <w:p w14:paraId="2C0C5E23" w14:textId="35A6A15F" w:rsidR="00857611" w:rsidRPr="00D84C7B" w:rsidRDefault="00857611" w:rsidP="008F1430">
      <w:pPr>
        <w:rPr>
          <w:noProof/>
        </w:rPr>
      </w:pPr>
      <w:r>
        <w:rPr>
          <w:noProof/>
        </w:rPr>
        <w:t>Maatregelen:</w:t>
      </w:r>
    </w:p>
    <w:p w14:paraId="146D7868" w14:textId="77777777" w:rsidR="00F3740A" w:rsidRPr="00D84C7B" w:rsidRDefault="00F3740A" w:rsidP="008F1430">
      <w:pPr>
        <w:rPr>
          <w:noProof/>
        </w:rPr>
      </w:pPr>
    </w:p>
    <w:p w14:paraId="71843290" w14:textId="46B0F6E9" w:rsidR="00857611" w:rsidRPr="00D84C7B" w:rsidRDefault="00857611" w:rsidP="008F1430">
      <w:pPr>
        <w:rPr>
          <w:noProof/>
        </w:rPr>
      </w:pPr>
      <w:r>
        <w:rPr>
          <w:noProof/>
        </w:rPr>
        <w:t xml:space="preserve">HU: Wet CLXIV van </w:t>
      </w:r>
      <w:r w:rsidRPr="0030224D">
        <w:rPr>
          <w:noProof/>
        </w:rPr>
        <w:t>2005</w:t>
      </w:r>
      <w:r>
        <w:rPr>
          <w:noProof/>
        </w:rPr>
        <w:t xml:space="preserve"> inzake handel, Regeringsbesluit nr. </w:t>
      </w:r>
      <w:r w:rsidRPr="0030224D">
        <w:rPr>
          <w:noProof/>
        </w:rPr>
        <w:t>213</w:t>
      </w:r>
      <w:r>
        <w:rPr>
          <w:noProof/>
        </w:rPr>
        <w:t>/</w:t>
      </w:r>
      <w:r w:rsidRPr="0030224D">
        <w:rPr>
          <w:noProof/>
        </w:rPr>
        <w:t>1996</w:t>
      </w:r>
      <w:r>
        <w:rPr>
          <w:noProof/>
        </w:rPr>
        <w:t xml:space="preserve"> (XII.</w:t>
      </w:r>
      <w:r w:rsidRPr="0030224D">
        <w:rPr>
          <w:noProof/>
        </w:rPr>
        <w:t>23</w:t>
      </w:r>
      <w:r>
        <w:rPr>
          <w:noProof/>
        </w:rPr>
        <w:t>.) betreffende de organisatie van reizen en de activiteiten van reisbureaus.</w:t>
      </w:r>
    </w:p>
    <w:p w14:paraId="0DFD2D47" w14:textId="77777777" w:rsidR="00F3740A" w:rsidRPr="00D84C7B" w:rsidRDefault="00F3740A" w:rsidP="008F1430">
      <w:pPr>
        <w:rPr>
          <w:noProof/>
        </w:rPr>
      </w:pPr>
    </w:p>
    <w:p w14:paraId="7794B3F2" w14:textId="7ED4D49D" w:rsidR="00857611" w:rsidRPr="00D84C7B" w:rsidRDefault="00857611" w:rsidP="008F1430">
      <w:pPr>
        <w:rPr>
          <w:noProof/>
        </w:rPr>
      </w:pPr>
      <w:r>
        <w:rPr>
          <w:noProof/>
        </w:rPr>
        <w:t xml:space="preserve">IT: Wet </w:t>
      </w:r>
      <w:r w:rsidRPr="0030224D">
        <w:rPr>
          <w:noProof/>
        </w:rPr>
        <w:t>135</w:t>
      </w:r>
      <w:r>
        <w:rPr>
          <w:noProof/>
        </w:rPr>
        <w:t>/</w:t>
      </w:r>
      <w:r w:rsidRPr="0030224D">
        <w:rPr>
          <w:noProof/>
        </w:rPr>
        <w:t>2001</w:t>
      </w:r>
      <w:r>
        <w:rPr>
          <w:noProof/>
        </w:rPr>
        <w:t>, artikelen </w:t>
      </w:r>
      <w:r w:rsidRPr="0030224D">
        <w:rPr>
          <w:noProof/>
        </w:rPr>
        <w:t>7</w:t>
      </w:r>
      <w:r>
        <w:rPr>
          <w:noProof/>
        </w:rPr>
        <w:t>.</w:t>
      </w:r>
      <w:r w:rsidRPr="0030224D">
        <w:rPr>
          <w:noProof/>
        </w:rPr>
        <w:t>5</w:t>
      </w:r>
      <w:r>
        <w:rPr>
          <w:noProof/>
        </w:rPr>
        <w:t xml:space="preserve"> en</w:t>
      </w:r>
      <w:r w:rsidR="00040926">
        <w:rPr>
          <w:noProof/>
        </w:rPr>
        <w:t> </w:t>
      </w:r>
      <w:r w:rsidRPr="0030224D">
        <w:rPr>
          <w:noProof/>
        </w:rPr>
        <w:t>6</w:t>
      </w:r>
      <w:r>
        <w:rPr>
          <w:noProof/>
        </w:rPr>
        <w:t xml:space="preserve">; en Wet </w:t>
      </w:r>
      <w:r w:rsidRPr="0030224D">
        <w:rPr>
          <w:noProof/>
        </w:rPr>
        <w:t>40</w:t>
      </w:r>
      <w:r>
        <w:rPr>
          <w:noProof/>
        </w:rPr>
        <w:t>/</w:t>
      </w:r>
      <w:r w:rsidRPr="0030224D">
        <w:rPr>
          <w:noProof/>
        </w:rPr>
        <w:t>2007</w:t>
      </w:r>
      <w:r>
        <w:rPr>
          <w:noProof/>
        </w:rPr>
        <w:t xml:space="preserve"> (DL </w:t>
      </w:r>
      <w:r w:rsidRPr="0030224D">
        <w:rPr>
          <w:noProof/>
        </w:rPr>
        <w:t>7</w:t>
      </w:r>
      <w:r>
        <w:rPr>
          <w:noProof/>
        </w:rPr>
        <w:t>/</w:t>
      </w:r>
      <w:r w:rsidRPr="0030224D">
        <w:rPr>
          <w:noProof/>
        </w:rPr>
        <w:t>2007</w:t>
      </w:r>
      <w:r>
        <w:rPr>
          <w:noProof/>
        </w:rPr>
        <w:t>).</w:t>
      </w:r>
    </w:p>
    <w:p w14:paraId="6229BC7D" w14:textId="77777777" w:rsidR="00F3740A" w:rsidRPr="00D84C7B" w:rsidRDefault="00F3740A" w:rsidP="008F1430">
      <w:pPr>
        <w:rPr>
          <w:noProof/>
        </w:rPr>
      </w:pPr>
    </w:p>
    <w:p w14:paraId="05FF03C0" w14:textId="7630E538" w:rsidR="00857611" w:rsidRPr="00D84C7B" w:rsidRDefault="00857611" w:rsidP="00F3740A">
      <w:pPr>
        <w:rPr>
          <w:noProof/>
        </w:rPr>
      </w:pPr>
      <w:bookmarkStart w:id="186" w:name="_Toc452570638"/>
      <w:bookmarkStart w:id="187" w:name="_Toc476832041"/>
      <w:bookmarkStart w:id="188" w:name="_Toc500420035"/>
      <w:bookmarkStart w:id="189" w:name="_Toc5371328"/>
      <w:bookmarkStart w:id="190" w:name="_Toc53746672"/>
      <w:r>
        <w:rPr>
          <w:noProof/>
        </w:rPr>
        <w:br w:type="page"/>
        <w:t>Voorbehoud nr. </w:t>
      </w:r>
      <w:r w:rsidRPr="0030224D">
        <w:rPr>
          <w:noProof/>
        </w:rPr>
        <w:t>13</w:t>
      </w:r>
      <w:r>
        <w:rPr>
          <w:noProof/>
        </w:rPr>
        <w:t xml:space="preserve"> —</w:t>
      </w:r>
      <w:bookmarkEnd w:id="186"/>
      <w:r>
        <w:rPr>
          <w:noProof/>
        </w:rPr>
        <w:t xml:space="preserve"> Diensten </w:t>
      </w:r>
      <w:bookmarkEnd w:id="187"/>
      <w:bookmarkEnd w:id="188"/>
      <w:r>
        <w:rPr>
          <w:noProof/>
        </w:rPr>
        <w:t>in verband met cultuur, sport en recreatie</w:t>
      </w:r>
      <w:bookmarkEnd w:id="189"/>
      <w:bookmarkEnd w:id="190"/>
    </w:p>
    <w:p w14:paraId="233F9B3E" w14:textId="77777777" w:rsidR="00857611" w:rsidRPr="00D84C7B" w:rsidRDefault="00857611" w:rsidP="008F1430">
      <w:pPr>
        <w:rPr>
          <w:noProof/>
        </w:rPr>
      </w:pPr>
    </w:p>
    <w:p w14:paraId="71B31B6C" w14:textId="77777777" w:rsidR="00C36AE4" w:rsidRPr="00D84C7B" w:rsidRDefault="00C36AE4" w:rsidP="00C36AE4">
      <w:pPr>
        <w:ind w:left="2835" w:hanging="2835"/>
        <w:rPr>
          <w:rFonts w:eastAsia="Calibri"/>
          <w:noProof/>
        </w:rPr>
      </w:pPr>
      <w:r>
        <w:rPr>
          <w:noProof/>
        </w:rPr>
        <w:t>Sector — subsector:</w:t>
      </w:r>
      <w:r>
        <w:rPr>
          <w:noProof/>
        </w:rPr>
        <w:tab/>
        <w:t>Recreatiediensten; andere diensten in verband met sport</w:t>
      </w:r>
    </w:p>
    <w:p w14:paraId="1B78043E" w14:textId="77777777" w:rsidR="00C36AE4" w:rsidRPr="00D84C7B" w:rsidRDefault="00C36AE4" w:rsidP="00C36AE4">
      <w:pPr>
        <w:ind w:left="2835" w:hanging="2835"/>
        <w:rPr>
          <w:noProof/>
        </w:rPr>
      </w:pPr>
    </w:p>
    <w:p w14:paraId="7F2FE854" w14:textId="5907CE09" w:rsidR="00C36AE4" w:rsidRPr="00D84C7B" w:rsidRDefault="00C36AE4" w:rsidP="00C36AE4">
      <w:pPr>
        <w:ind w:left="2835" w:hanging="2835"/>
        <w:rPr>
          <w:rFonts w:eastAsia="Calibri"/>
          <w:noProof/>
        </w:rPr>
      </w:pPr>
      <w:r>
        <w:rPr>
          <w:noProof/>
        </w:rPr>
        <w:t>Bedrijfstakkenclassificatie:</w:t>
      </w:r>
      <w:r>
        <w:rPr>
          <w:noProof/>
        </w:rPr>
        <w:tab/>
        <w:t>CPC </w:t>
      </w:r>
      <w:r w:rsidRPr="0030224D">
        <w:rPr>
          <w:noProof/>
        </w:rPr>
        <w:t>962</w:t>
      </w:r>
      <w:r>
        <w:rPr>
          <w:noProof/>
        </w:rPr>
        <w:t xml:space="preserve">, deel van </w:t>
      </w:r>
      <w:r w:rsidRPr="0030224D">
        <w:rPr>
          <w:noProof/>
        </w:rPr>
        <w:t>96419</w:t>
      </w:r>
    </w:p>
    <w:p w14:paraId="5DD07CF7" w14:textId="77777777" w:rsidR="00C36AE4" w:rsidRPr="00D84C7B" w:rsidRDefault="00C36AE4" w:rsidP="00C36AE4">
      <w:pPr>
        <w:ind w:left="2835" w:hanging="2835"/>
        <w:rPr>
          <w:rFonts w:eastAsia="Calibri"/>
          <w:noProof/>
        </w:rPr>
      </w:pPr>
    </w:p>
    <w:p w14:paraId="6BF0E682" w14:textId="6647713F" w:rsidR="00C36AE4" w:rsidRPr="00D84C7B" w:rsidRDefault="00C36AE4" w:rsidP="00C36AE4">
      <w:pPr>
        <w:ind w:left="2835" w:hanging="2835"/>
        <w:rPr>
          <w:noProof/>
        </w:rPr>
      </w:pPr>
      <w:r>
        <w:rPr>
          <w:noProof/>
        </w:rPr>
        <w:t>Type voorbehoud:</w:t>
      </w:r>
      <w:r>
        <w:rPr>
          <w:noProof/>
        </w:rPr>
        <w:tab/>
        <w:t>Nationale behandeling</w:t>
      </w:r>
    </w:p>
    <w:p w14:paraId="7BA75392" w14:textId="77777777" w:rsidR="00C36AE4" w:rsidRPr="00D84C7B" w:rsidRDefault="00C36AE4" w:rsidP="00C36AE4">
      <w:pPr>
        <w:ind w:left="2835"/>
        <w:rPr>
          <w:noProof/>
        </w:rPr>
      </w:pPr>
    </w:p>
    <w:p w14:paraId="13C7FD25" w14:textId="2256EBF8" w:rsidR="00C36AE4" w:rsidRPr="00D84C7B" w:rsidRDefault="00C36AE4" w:rsidP="00C36AE4">
      <w:pPr>
        <w:ind w:left="2835"/>
        <w:rPr>
          <w:rFonts w:eastAsia="Calibri"/>
          <w:noProof/>
        </w:rPr>
      </w:pPr>
      <w:r>
        <w:rPr>
          <w:noProof/>
        </w:rPr>
        <w:t>Hoger management en raden van bestuur</w:t>
      </w:r>
    </w:p>
    <w:p w14:paraId="2D39E204" w14:textId="77777777" w:rsidR="00C36AE4" w:rsidRPr="00D84C7B" w:rsidRDefault="00C36AE4" w:rsidP="00C36AE4">
      <w:pPr>
        <w:ind w:left="2835" w:hanging="2835"/>
        <w:rPr>
          <w:rFonts w:eastAsia="Calibri"/>
          <w:noProof/>
        </w:rPr>
      </w:pPr>
    </w:p>
    <w:p w14:paraId="7A4727EA" w14:textId="5D3DF702" w:rsidR="00C36AE4" w:rsidRPr="00D84C7B" w:rsidRDefault="00C36AE4" w:rsidP="00C36AE4">
      <w:pPr>
        <w:ind w:left="2835" w:hanging="2835"/>
        <w:rPr>
          <w:rFonts w:eastAsia="Calibri"/>
          <w:noProof/>
        </w:rPr>
      </w:pPr>
      <w:r>
        <w:rPr>
          <w:noProof/>
        </w:rPr>
        <w:t>Hoofdstuk:</w:t>
      </w:r>
      <w:r>
        <w:rPr>
          <w:noProof/>
        </w:rPr>
        <w:tab/>
        <w:t>Liberalisering van investeringen; grensoverschrijdende handel in diensten</w:t>
      </w:r>
    </w:p>
    <w:p w14:paraId="49A43011" w14:textId="77777777" w:rsidR="00C36AE4" w:rsidRPr="00D84C7B" w:rsidRDefault="00C36AE4" w:rsidP="00C36AE4">
      <w:pPr>
        <w:ind w:left="2835" w:hanging="2835"/>
        <w:rPr>
          <w:rFonts w:eastAsia="Calibri"/>
          <w:noProof/>
        </w:rPr>
      </w:pPr>
    </w:p>
    <w:p w14:paraId="16D3340C" w14:textId="20A08893" w:rsidR="00C36AE4" w:rsidRPr="00D84C7B" w:rsidRDefault="00C36AE4" w:rsidP="00C36AE4">
      <w:pPr>
        <w:ind w:left="2835" w:hanging="2835"/>
        <w:rPr>
          <w:rFonts w:eastAsia="Calibri"/>
          <w:noProof/>
        </w:rPr>
      </w:pPr>
      <w:r>
        <w:rPr>
          <w:noProof/>
        </w:rPr>
        <w:t>Bestuursniveau:</w:t>
      </w:r>
      <w:r>
        <w:rPr>
          <w:noProof/>
        </w:rPr>
        <w:tab/>
        <w:t>EU/Lidstaat (tenzij anders vermeld)</w:t>
      </w:r>
    </w:p>
    <w:p w14:paraId="7B5A3F9A" w14:textId="77777777" w:rsidR="00857611" w:rsidRPr="00D84C7B" w:rsidRDefault="00857611" w:rsidP="008F1430">
      <w:pPr>
        <w:rPr>
          <w:noProof/>
        </w:rPr>
      </w:pPr>
    </w:p>
    <w:p w14:paraId="5046F7D2" w14:textId="77777777" w:rsidR="00857611" w:rsidRPr="00D84C7B" w:rsidRDefault="00857611" w:rsidP="008F1430">
      <w:pPr>
        <w:rPr>
          <w:noProof/>
        </w:rPr>
      </w:pPr>
      <w:r>
        <w:rPr>
          <w:noProof/>
        </w:rPr>
        <w:t>Omschrijving:</w:t>
      </w:r>
    </w:p>
    <w:p w14:paraId="4D9E1D50" w14:textId="77777777" w:rsidR="00857611" w:rsidRPr="00D84C7B" w:rsidRDefault="00857611" w:rsidP="008F1430">
      <w:pPr>
        <w:rPr>
          <w:noProof/>
        </w:rPr>
      </w:pPr>
    </w:p>
    <w:p w14:paraId="45D760BA" w14:textId="77777777" w:rsidR="00857611" w:rsidRPr="00D84C7B" w:rsidRDefault="00857611" w:rsidP="008F1430">
      <w:pPr>
        <w:ind w:left="567" w:hanging="567"/>
        <w:rPr>
          <w:noProof/>
        </w:rPr>
      </w:pPr>
      <w:bookmarkStart w:id="191" w:name="_Toc452570640"/>
      <w:bookmarkStart w:id="192" w:name="_Toc5371329"/>
      <w:r>
        <w:rPr>
          <w:noProof/>
        </w:rPr>
        <w:t>a)</w:t>
      </w:r>
      <w:r>
        <w:rPr>
          <w:noProof/>
        </w:rPr>
        <w:tab/>
        <w:t>Nieuws- en persagentschappen (CPC </w:t>
      </w:r>
      <w:r w:rsidRPr="0030224D">
        <w:rPr>
          <w:noProof/>
        </w:rPr>
        <w:t>962</w:t>
      </w:r>
      <w:r>
        <w:rPr>
          <w:noProof/>
        </w:rPr>
        <w:t>)</w:t>
      </w:r>
    </w:p>
    <w:p w14:paraId="72A6912A" w14:textId="77777777" w:rsidR="00857611" w:rsidRPr="00D84C7B" w:rsidRDefault="00857611" w:rsidP="008F1430">
      <w:pPr>
        <w:ind w:left="567" w:hanging="567"/>
        <w:rPr>
          <w:rFonts w:eastAsia="Calibri"/>
          <w:noProof/>
        </w:rPr>
      </w:pPr>
    </w:p>
    <w:p w14:paraId="7B1BF10A" w14:textId="77777777" w:rsidR="00857611" w:rsidRPr="00D84C7B" w:rsidRDefault="00857611" w:rsidP="004431B0">
      <w:pPr>
        <w:ind w:left="567"/>
        <w:rPr>
          <w:noProof/>
        </w:rPr>
      </w:pPr>
      <w:r>
        <w:rPr>
          <w:noProof/>
        </w:rPr>
        <w:t>Met betrekking tot liberalisering van investeringen — nationale behandeling, hoger management en raden van bestuur:</w:t>
      </w:r>
    </w:p>
    <w:p w14:paraId="79FB0557" w14:textId="77777777" w:rsidR="00857611" w:rsidRPr="00D84C7B" w:rsidRDefault="00857611" w:rsidP="004431B0">
      <w:pPr>
        <w:ind w:left="567"/>
        <w:rPr>
          <w:rFonts w:eastAsia="Calibri"/>
          <w:noProof/>
        </w:rPr>
      </w:pPr>
    </w:p>
    <w:p w14:paraId="2E08CC6C" w14:textId="235FA6AC" w:rsidR="00857611" w:rsidRPr="00D84C7B" w:rsidRDefault="00857611" w:rsidP="004431B0">
      <w:pPr>
        <w:ind w:left="567"/>
        <w:rPr>
          <w:noProof/>
        </w:rPr>
      </w:pPr>
      <w:r>
        <w:rPr>
          <w:noProof/>
        </w:rPr>
        <w:t>In CY: de oprichting en exploitatie van persbureaus of subagentschappen in Cyprus wordt alleen toegestaan aan burgers van de Cyprus of burgers van de EU of aan rechtspersonen die worden bestuurd door burgers van Cyprus of burgers van de EU.</w:t>
      </w:r>
    </w:p>
    <w:p w14:paraId="229721C7" w14:textId="77777777" w:rsidR="00857611" w:rsidRPr="00D84C7B" w:rsidRDefault="00857611" w:rsidP="004431B0">
      <w:pPr>
        <w:ind w:left="567"/>
        <w:rPr>
          <w:noProof/>
        </w:rPr>
      </w:pPr>
    </w:p>
    <w:p w14:paraId="1AF7A144" w14:textId="3AD4CCA6" w:rsidR="00857611" w:rsidRPr="00D84C7B" w:rsidRDefault="00C36AE4" w:rsidP="004431B0">
      <w:pPr>
        <w:ind w:left="567"/>
        <w:rPr>
          <w:noProof/>
        </w:rPr>
      </w:pPr>
      <w:r>
        <w:rPr>
          <w:noProof/>
        </w:rPr>
        <w:br w:type="page"/>
        <w:t>Maatregelen:</w:t>
      </w:r>
    </w:p>
    <w:p w14:paraId="28F27C9B" w14:textId="77777777" w:rsidR="00857611" w:rsidRPr="00D84C7B" w:rsidRDefault="00857611" w:rsidP="004431B0">
      <w:pPr>
        <w:ind w:left="567"/>
        <w:rPr>
          <w:noProof/>
        </w:rPr>
      </w:pPr>
    </w:p>
    <w:p w14:paraId="79A3040C" w14:textId="2789E08A" w:rsidR="00857611" w:rsidRPr="00D84C7B" w:rsidRDefault="00857611" w:rsidP="004431B0">
      <w:pPr>
        <w:ind w:left="567"/>
        <w:rPr>
          <w:noProof/>
        </w:rPr>
      </w:pPr>
      <w:r>
        <w:rPr>
          <w:noProof/>
        </w:rPr>
        <w:t>CY: Perswet (N.</w:t>
      </w:r>
      <w:r w:rsidRPr="0030224D">
        <w:rPr>
          <w:noProof/>
        </w:rPr>
        <w:t>145</w:t>
      </w:r>
      <w:r>
        <w:rPr>
          <w:noProof/>
        </w:rPr>
        <w:t>/</w:t>
      </w:r>
      <w:r w:rsidRPr="0030224D">
        <w:rPr>
          <w:noProof/>
        </w:rPr>
        <w:t>89</w:t>
      </w:r>
      <w:r>
        <w:rPr>
          <w:noProof/>
        </w:rPr>
        <w:t>), zoals gewijzigd</w:t>
      </w:r>
    </w:p>
    <w:p w14:paraId="7DDF33F8" w14:textId="77777777" w:rsidR="00857611" w:rsidRPr="00D84C7B" w:rsidRDefault="00857611" w:rsidP="008F1430">
      <w:pPr>
        <w:rPr>
          <w:noProof/>
        </w:rPr>
      </w:pPr>
    </w:p>
    <w:p w14:paraId="76D9BBC8" w14:textId="10BBD94B" w:rsidR="00857611" w:rsidRPr="00D84C7B" w:rsidRDefault="00857611" w:rsidP="008F1430">
      <w:pPr>
        <w:ind w:left="567" w:hanging="567"/>
        <w:rPr>
          <w:rFonts w:eastAsiaTheme="minorHAnsi"/>
          <w:noProof/>
        </w:rPr>
      </w:pPr>
      <w:r>
        <w:rPr>
          <w:noProof/>
        </w:rPr>
        <w:t>b)</w:t>
      </w:r>
      <w:r>
        <w:rPr>
          <w:noProof/>
        </w:rPr>
        <w:tab/>
        <w:t>Andere diensten in verband met sport</w:t>
      </w:r>
      <w:bookmarkEnd w:id="191"/>
      <w:r>
        <w:rPr>
          <w:noProof/>
        </w:rPr>
        <w:t xml:space="preserve"> (CPC </w:t>
      </w:r>
      <w:r w:rsidRPr="0030224D">
        <w:rPr>
          <w:noProof/>
        </w:rPr>
        <w:t>96419</w:t>
      </w:r>
      <w:r>
        <w:rPr>
          <w:noProof/>
        </w:rPr>
        <w:t>)</w:t>
      </w:r>
      <w:bookmarkEnd w:id="192"/>
    </w:p>
    <w:p w14:paraId="1A05F041" w14:textId="77777777" w:rsidR="00857611" w:rsidRPr="00D84C7B" w:rsidRDefault="00857611" w:rsidP="008F1430">
      <w:pPr>
        <w:rPr>
          <w:noProof/>
        </w:rPr>
      </w:pPr>
    </w:p>
    <w:p w14:paraId="70DEA62E" w14:textId="6F77CF9E" w:rsidR="00857611" w:rsidRPr="00D84C7B" w:rsidRDefault="00857611" w:rsidP="004431B0">
      <w:pPr>
        <w:ind w:left="567"/>
        <w:rPr>
          <w:noProof/>
        </w:rPr>
      </w:pPr>
      <w:r>
        <w:rPr>
          <w:noProof/>
        </w:rPr>
        <w:t>Met betrekking tot liberalisering van investeringen — nationale behandeling, hoger management en raden van bestuur en grensoverschrijdende handel in diensten — nationale behandeling:</w:t>
      </w:r>
    </w:p>
    <w:p w14:paraId="289A383C" w14:textId="77777777" w:rsidR="00857611" w:rsidRPr="00D84C7B" w:rsidRDefault="00857611" w:rsidP="004431B0">
      <w:pPr>
        <w:ind w:left="567"/>
        <w:rPr>
          <w:noProof/>
        </w:rPr>
      </w:pPr>
    </w:p>
    <w:p w14:paraId="3F6C23A6" w14:textId="77777777" w:rsidR="00857611" w:rsidRPr="00D84C7B" w:rsidRDefault="00857611" w:rsidP="004431B0">
      <w:pPr>
        <w:ind w:left="567"/>
        <w:rPr>
          <w:noProof/>
        </w:rPr>
      </w:pPr>
      <w:r>
        <w:rPr>
          <w:noProof/>
        </w:rPr>
        <w:t>In AT (geldt ook voor het regionale bestuursniveau): de exploitatie van skischolen en berggidsdiensten wordt geregeld in de wet- en regelgeving van de deelstaten (“Bundesländer”). Voor het aanbieden van die diensten kan de nationaliteit van een lidstaat van de EER vereist zijn. Ondernemingen kunnen worden verplicht een directeur aan te stellen die onderdaan is van een lidstaat van de EER.</w:t>
      </w:r>
    </w:p>
    <w:p w14:paraId="32A06694" w14:textId="77777777" w:rsidR="00857611" w:rsidRPr="00D84C7B" w:rsidRDefault="00857611" w:rsidP="004431B0">
      <w:pPr>
        <w:ind w:left="567"/>
        <w:rPr>
          <w:noProof/>
        </w:rPr>
      </w:pPr>
    </w:p>
    <w:p w14:paraId="4E8C1C59" w14:textId="77777777" w:rsidR="00857611" w:rsidRPr="00960078" w:rsidRDefault="00857611" w:rsidP="004431B0">
      <w:pPr>
        <w:ind w:left="567"/>
        <w:rPr>
          <w:noProof/>
          <w:lang w:val="de-DE"/>
        </w:rPr>
      </w:pPr>
      <w:r w:rsidRPr="00960078">
        <w:rPr>
          <w:noProof/>
          <w:lang w:val="de-DE"/>
        </w:rPr>
        <w:t>Maatregelen:</w:t>
      </w:r>
    </w:p>
    <w:p w14:paraId="70286157" w14:textId="77777777" w:rsidR="00857611" w:rsidRPr="007D0DB3" w:rsidRDefault="00857611" w:rsidP="004431B0">
      <w:pPr>
        <w:ind w:left="567"/>
        <w:rPr>
          <w:noProof/>
          <w:lang w:val="de-DE"/>
        </w:rPr>
      </w:pPr>
    </w:p>
    <w:p w14:paraId="582B2CBB" w14:textId="519F15FD" w:rsidR="00857611" w:rsidRPr="00960078" w:rsidRDefault="00857611" w:rsidP="004431B0">
      <w:pPr>
        <w:ind w:left="567"/>
        <w:rPr>
          <w:noProof/>
          <w:lang w:val="de-DE"/>
        </w:rPr>
      </w:pPr>
      <w:r w:rsidRPr="00960078">
        <w:rPr>
          <w:noProof/>
          <w:lang w:val="de-DE"/>
        </w:rPr>
        <w:t>AT: Kärntner Schischulgesetz, LGBL. Nr. </w:t>
      </w:r>
      <w:r w:rsidRPr="0030224D">
        <w:rPr>
          <w:noProof/>
          <w:lang w:val="de-DE"/>
        </w:rPr>
        <w:t>53</w:t>
      </w:r>
      <w:r w:rsidRPr="00960078">
        <w:rPr>
          <w:noProof/>
          <w:lang w:val="de-DE"/>
        </w:rPr>
        <w:t>/</w:t>
      </w:r>
      <w:r w:rsidRPr="0030224D">
        <w:rPr>
          <w:noProof/>
          <w:lang w:val="de-DE"/>
        </w:rPr>
        <w:t>97</w:t>
      </w:r>
      <w:r w:rsidRPr="00960078">
        <w:rPr>
          <w:noProof/>
          <w:lang w:val="de-DE"/>
        </w:rPr>
        <w:t>;</w:t>
      </w:r>
    </w:p>
    <w:p w14:paraId="5F1B596F" w14:textId="77777777" w:rsidR="008F1430" w:rsidRPr="007D0DB3" w:rsidRDefault="008F1430" w:rsidP="004431B0">
      <w:pPr>
        <w:ind w:left="567"/>
        <w:rPr>
          <w:noProof/>
          <w:lang w:val="de-DE"/>
        </w:rPr>
      </w:pPr>
    </w:p>
    <w:p w14:paraId="0B5FF1F4" w14:textId="3742DEF3" w:rsidR="00857611" w:rsidRPr="00960078" w:rsidRDefault="00857611" w:rsidP="004431B0">
      <w:pPr>
        <w:ind w:left="567"/>
        <w:rPr>
          <w:noProof/>
          <w:lang w:val="de-DE"/>
        </w:rPr>
      </w:pPr>
      <w:r w:rsidRPr="00960078">
        <w:rPr>
          <w:noProof/>
          <w:lang w:val="de-DE"/>
        </w:rPr>
        <w:t>Kärntner Berg- und Schiführergesetz, LGBL. Nr. </w:t>
      </w:r>
      <w:r w:rsidRPr="0030224D">
        <w:rPr>
          <w:noProof/>
          <w:lang w:val="de-DE"/>
        </w:rPr>
        <w:t>25</w:t>
      </w:r>
      <w:r w:rsidRPr="00960078">
        <w:rPr>
          <w:noProof/>
          <w:lang w:val="de-DE"/>
        </w:rPr>
        <w:t>/</w:t>
      </w:r>
      <w:r w:rsidRPr="0030224D">
        <w:rPr>
          <w:noProof/>
          <w:lang w:val="de-DE"/>
        </w:rPr>
        <w:t>98</w:t>
      </w:r>
      <w:r w:rsidRPr="00960078">
        <w:rPr>
          <w:noProof/>
          <w:lang w:val="de-DE"/>
        </w:rPr>
        <w:t>;</w:t>
      </w:r>
    </w:p>
    <w:p w14:paraId="1B6FF223" w14:textId="77777777" w:rsidR="008F1430" w:rsidRPr="007D0DB3" w:rsidRDefault="008F1430" w:rsidP="004431B0">
      <w:pPr>
        <w:ind w:left="567"/>
        <w:rPr>
          <w:noProof/>
          <w:lang w:val="de-DE"/>
        </w:rPr>
      </w:pPr>
    </w:p>
    <w:p w14:paraId="7AD1E651" w14:textId="30A8E4BC" w:rsidR="00857611" w:rsidRPr="00960078" w:rsidRDefault="00857611" w:rsidP="004431B0">
      <w:pPr>
        <w:ind w:left="567"/>
        <w:rPr>
          <w:noProof/>
          <w:lang w:val="de-DE"/>
        </w:rPr>
      </w:pPr>
      <w:r w:rsidRPr="00960078">
        <w:rPr>
          <w:noProof/>
          <w:lang w:val="de-DE"/>
        </w:rPr>
        <w:t>NÖ- Sportgesetz, LGBL. Nr. </w:t>
      </w:r>
      <w:r w:rsidRPr="0030224D">
        <w:rPr>
          <w:noProof/>
          <w:lang w:val="de-DE"/>
        </w:rPr>
        <w:t>5710</w:t>
      </w:r>
      <w:r w:rsidRPr="00960078">
        <w:rPr>
          <w:noProof/>
          <w:lang w:val="de-DE"/>
        </w:rPr>
        <w:t>;</w:t>
      </w:r>
    </w:p>
    <w:p w14:paraId="5A5BC6BA" w14:textId="77777777" w:rsidR="008F1430" w:rsidRPr="007D0DB3" w:rsidRDefault="008F1430" w:rsidP="004431B0">
      <w:pPr>
        <w:ind w:left="567"/>
        <w:rPr>
          <w:noProof/>
          <w:lang w:val="de-DE"/>
        </w:rPr>
      </w:pPr>
    </w:p>
    <w:p w14:paraId="617DB8F8" w14:textId="0DE3C3E3" w:rsidR="00857611" w:rsidRPr="00960078" w:rsidRDefault="00857611" w:rsidP="004431B0">
      <w:pPr>
        <w:ind w:left="567"/>
        <w:rPr>
          <w:noProof/>
          <w:lang w:val="de-DE"/>
        </w:rPr>
      </w:pPr>
      <w:r w:rsidRPr="00960078">
        <w:rPr>
          <w:noProof/>
          <w:lang w:val="de-DE"/>
        </w:rPr>
        <w:t>OÖ- Sportgesetz, LGBl. Nr. </w:t>
      </w:r>
      <w:r w:rsidRPr="0030224D">
        <w:rPr>
          <w:noProof/>
          <w:lang w:val="de-DE"/>
        </w:rPr>
        <w:t>93</w:t>
      </w:r>
      <w:r w:rsidRPr="00960078">
        <w:rPr>
          <w:noProof/>
          <w:lang w:val="de-DE"/>
        </w:rPr>
        <w:t>/</w:t>
      </w:r>
      <w:r w:rsidRPr="0030224D">
        <w:rPr>
          <w:noProof/>
          <w:lang w:val="de-DE"/>
        </w:rPr>
        <w:t>1997</w:t>
      </w:r>
      <w:r w:rsidRPr="00960078">
        <w:rPr>
          <w:noProof/>
          <w:lang w:val="de-DE"/>
        </w:rPr>
        <w:t>;</w:t>
      </w:r>
    </w:p>
    <w:p w14:paraId="75DE87AB" w14:textId="77777777" w:rsidR="008F1430" w:rsidRPr="007D0DB3" w:rsidRDefault="008F1430" w:rsidP="004431B0">
      <w:pPr>
        <w:ind w:left="567"/>
        <w:rPr>
          <w:noProof/>
          <w:lang w:val="de-DE"/>
        </w:rPr>
      </w:pPr>
    </w:p>
    <w:p w14:paraId="2F2DF290" w14:textId="1F00A54B" w:rsidR="00857611" w:rsidRPr="00960078" w:rsidRDefault="00C36AE4" w:rsidP="004431B0">
      <w:pPr>
        <w:ind w:left="567"/>
        <w:rPr>
          <w:noProof/>
          <w:lang w:val="de-DE"/>
        </w:rPr>
      </w:pPr>
      <w:r w:rsidRPr="00960078">
        <w:rPr>
          <w:noProof/>
          <w:lang w:val="de-DE"/>
        </w:rPr>
        <w:br w:type="page"/>
        <w:t>Salzburger Schischul- und Snowboardschulgesetz, LGBL. Nr. </w:t>
      </w:r>
      <w:r w:rsidRPr="0030224D">
        <w:rPr>
          <w:noProof/>
          <w:lang w:val="de-DE"/>
        </w:rPr>
        <w:t>83</w:t>
      </w:r>
      <w:r w:rsidRPr="00960078">
        <w:rPr>
          <w:noProof/>
          <w:lang w:val="de-DE"/>
        </w:rPr>
        <w:t>/</w:t>
      </w:r>
      <w:r w:rsidRPr="0030224D">
        <w:rPr>
          <w:noProof/>
          <w:lang w:val="de-DE"/>
        </w:rPr>
        <w:t>89</w:t>
      </w:r>
      <w:r w:rsidRPr="00960078">
        <w:rPr>
          <w:noProof/>
          <w:lang w:val="de-DE"/>
        </w:rPr>
        <w:t>;</w:t>
      </w:r>
    </w:p>
    <w:p w14:paraId="433B95C7" w14:textId="77777777" w:rsidR="008F1430" w:rsidRPr="007D0DB3" w:rsidRDefault="008F1430" w:rsidP="004431B0">
      <w:pPr>
        <w:ind w:left="567"/>
        <w:rPr>
          <w:noProof/>
          <w:lang w:val="de-DE"/>
        </w:rPr>
      </w:pPr>
    </w:p>
    <w:p w14:paraId="10BF4A71" w14:textId="5FEDCA95" w:rsidR="00857611" w:rsidRPr="00960078" w:rsidRDefault="00857611" w:rsidP="004431B0">
      <w:pPr>
        <w:ind w:left="567"/>
        <w:rPr>
          <w:noProof/>
          <w:lang w:val="de-DE"/>
        </w:rPr>
      </w:pPr>
      <w:r w:rsidRPr="00960078">
        <w:rPr>
          <w:noProof/>
          <w:lang w:val="de-DE"/>
        </w:rPr>
        <w:t>Salzburger Bergführergesetz, LGBL. Nr. </w:t>
      </w:r>
      <w:r w:rsidRPr="0030224D">
        <w:rPr>
          <w:noProof/>
          <w:lang w:val="de-DE"/>
        </w:rPr>
        <w:t>76</w:t>
      </w:r>
      <w:r w:rsidRPr="00960078">
        <w:rPr>
          <w:noProof/>
          <w:lang w:val="de-DE"/>
        </w:rPr>
        <w:t>/</w:t>
      </w:r>
      <w:r w:rsidRPr="0030224D">
        <w:rPr>
          <w:noProof/>
          <w:lang w:val="de-DE"/>
        </w:rPr>
        <w:t>81</w:t>
      </w:r>
      <w:r w:rsidRPr="00960078">
        <w:rPr>
          <w:noProof/>
          <w:lang w:val="de-DE"/>
        </w:rPr>
        <w:t>;</w:t>
      </w:r>
    </w:p>
    <w:p w14:paraId="4081A76C" w14:textId="77777777" w:rsidR="008F1430" w:rsidRPr="007D0DB3" w:rsidRDefault="008F1430" w:rsidP="004431B0">
      <w:pPr>
        <w:ind w:left="567"/>
        <w:rPr>
          <w:noProof/>
          <w:lang w:val="de-DE"/>
        </w:rPr>
      </w:pPr>
    </w:p>
    <w:p w14:paraId="15979982" w14:textId="76D1FC78" w:rsidR="00857611" w:rsidRPr="00960078" w:rsidRDefault="00857611" w:rsidP="004431B0">
      <w:pPr>
        <w:ind w:left="567"/>
        <w:rPr>
          <w:noProof/>
          <w:lang w:val="de-DE"/>
        </w:rPr>
      </w:pPr>
      <w:r w:rsidRPr="00960078">
        <w:rPr>
          <w:noProof/>
          <w:lang w:val="de-DE"/>
        </w:rPr>
        <w:t>Steiermärkisches Schischulgesetz, LGBL. Nr. </w:t>
      </w:r>
      <w:r w:rsidRPr="0030224D">
        <w:rPr>
          <w:noProof/>
          <w:lang w:val="de-DE"/>
        </w:rPr>
        <w:t>58</w:t>
      </w:r>
      <w:r w:rsidRPr="00960078">
        <w:rPr>
          <w:noProof/>
          <w:lang w:val="de-DE"/>
        </w:rPr>
        <w:t>/</w:t>
      </w:r>
      <w:r w:rsidRPr="0030224D">
        <w:rPr>
          <w:noProof/>
          <w:lang w:val="de-DE"/>
        </w:rPr>
        <w:t>97</w:t>
      </w:r>
      <w:r w:rsidRPr="00960078">
        <w:rPr>
          <w:noProof/>
          <w:lang w:val="de-DE"/>
        </w:rPr>
        <w:t>;</w:t>
      </w:r>
    </w:p>
    <w:p w14:paraId="38F8265F" w14:textId="77777777" w:rsidR="008F1430" w:rsidRPr="007D0DB3" w:rsidRDefault="008F1430" w:rsidP="004431B0">
      <w:pPr>
        <w:ind w:left="567"/>
        <w:rPr>
          <w:noProof/>
          <w:lang w:val="de-DE"/>
        </w:rPr>
      </w:pPr>
    </w:p>
    <w:p w14:paraId="73E8DC80" w14:textId="705E8078" w:rsidR="00857611" w:rsidRPr="00960078" w:rsidRDefault="00857611" w:rsidP="004431B0">
      <w:pPr>
        <w:ind w:left="567"/>
        <w:rPr>
          <w:noProof/>
          <w:lang w:val="de-DE"/>
        </w:rPr>
      </w:pPr>
      <w:r w:rsidRPr="00960078">
        <w:rPr>
          <w:noProof/>
          <w:lang w:val="de-DE"/>
        </w:rPr>
        <w:t>Steiermärkisches Berg- und Schiführergesetz, LGBL. Nr. </w:t>
      </w:r>
      <w:r w:rsidRPr="0030224D">
        <w:rPr>
          <w:noProof/>
          <w:lang w:val="de-DE"/>
        </w:rPr>
        <w:t>53</w:t>
      </w:r>
      <w:r w:rsidRPr="00960078">
        <w:rPr>
          <w:noProof/>
          <w:lang w:val="de-DE"/>
        </w:rPr>
        <w:t>/</w:t>
      </w:r>
      <w:r w:rsidRPr="0030224D">
        <w:rPr>
          <w:noProof/>
          <w:lang w:val="de-DE"/>
        </w:rPr>
        <w:t>76</w:t>
      </w:r>
      <w:r w:rsidRPr="00960078">
        <w:rPr>
          <w:noProof/>
          <w:lang w:val="de-DE"/>
        </w:rPr>
        <w:t>;</w:t>
      </w:r>
    </w:p>
    <w:p w14:paraId="40AEF2AA" w14:textId="77777777" w:rsidR="008F1430" w:rsidRPr="007D0DB3" w:rsidRDefault="008F1430" w:rsidP="004431B0">
      <w:pPr>
        <w:ind w:left="567"/>
        <w:rPr>
          <w:noProof/>
          <w:lang w:val="de-DE"/>
        </w:rPr>
      </w:pPr>
    </w:p>
    <w:p w14:paraId="47601741" w14:textId="12A02B51" w:rsidR="00857611" w:rsidRPr="00960078" w:rsidRDefault="00857611" w:rsidP="004431B0">
      <w:pPr>
        <w:ind w:left="567"/>
        <w:rPr>
          <w:noProof/>
          <w:lang w:val="de-DE"/>
        </w:rPr>
      </w:pPr>
      <w:r w:rsidRPr="00960078">
        <w:rPr>
          <w:noProof/>
          <w:lang w:val="de-DE"/>
        </w:rPr>
        <w:t>Tiroler Schischulgesetz, LGBL. Nr. </w:t>
      </w:r>
      <w:r w:rsidRPr="0030224D">
        <w:rPr>
          <w:noProof/>
          <w:lang w:val="de-DE"/>
        </w:rPr>
        <w:t>15</w:t>
      </w:r>
      <w:r w:rsidRPr="00960078">
        <w:rPr>
          <w:noProof/>
          <w:lang w:val="de-DE"/>
        </w:rPr>
        <w:t>/</w:t>
      </w:r>
      <w:r w:rsidRPr="0030224D">
        <w:rPr>
          <w:noProof/>
          <w:lang w:val="de-DE"/>
        </w:rPr>
        <w:t>95</w:t>
      </w:r>
      <w:r w:rsidRPr="00960078">
        <w:rPr>
          <w:noProof/>
          <w:lang w:val="de-DE"/>
        </w:rPr>
        <w:t>;</w:t>
      </w:r>
    </w:p>
    <w:p w14:paraId="25AA87D0" w14:textId="77777777" w:rsidR="008F1430" w:rsidRPr="007D0DB3" w:rsidRDefault="008F1430" w:rsidP="004431B0">
      <w:pPr>
        <w:ind w:left="567"/>
        <w:rPr>
          <w:noProof/>
          <w:lang w:val="de-DE"/>
        </w:rPr>
      </w:pPr>
    </w:p>
    <w:p w14:paraId="4C690316" w14:textId="1A28F1AF" w:rsidR="00857611" w:rsidRPr="00960078" w:rsidRDefault="00857611" w:rsidP="004431B0">
      <w:pPr>
        <w:ind w:left="567"/>
        <w:rPr>
          <w:noProof/>
          <w:lang w:val="de-DE"/>
        </w:rPr>
      </w:pPr>
      <w:r w:rsidRPr="00960078">
        <w:rPr>
          <w:noProof/>
          <w:lang w:val="de-DE"/>
        </w:rPr>
        <w:t>Tiroler Bergsportführergesetz, LGBL. Nr. </w:t>
      </w:r>
      <w:r w:rsidRPr="0030224D">
        <w:rPr>
          <w:noProof/>
          <w:lang w:val="de-DE"/>
        </w:rPr>
        <w:t>7</w:t>
      </w:r>
      <w:r w:rsidRPr="00960078">
        <w:rPr>
          <w:noProof/>
          <w:lang w:val="de-DE"/>
        </w:rPr>
        <w:t>/</w:t>
      </w:r>
      <w:r w:rsidRPr="0030224D">
        <w:rPr>
          <w:noProof/>
          <w:lang w:val="de-DE"/>
        </w:rPr>
        <w:t>98</w:t>
      </w:r>
      <w:r w:rsidRPr="00960078">
        <w:rPr>
          <w:noProof/>
          <w:lang w:val="de-DE"/>
        </w:rPr>
        <w:t>;</w:t>
      </w:r>
    </w:p>
    <w:p w14:paraId="2FCC861D" w14:textId="77777777" w:rsidR="008F1430" w:rsidRPr="007D0DB3" w:rsidRDefault="008F1430" w:rsidP="004431B0">
      <w:pPr>
        <w:ind w:left="567"/>
        <w:rPr>
          <w:noProof/>
          <w:lang w:val="de-DE"/>
        </w:rPr>
      </w:pPr>
    </w:p>
    <w:p w14:paraId="73A84119" w14:textId="5441E192" w:rsidR="00857611" w:rsidRPr="00960078" w:rsidRDefault="00857611" w:rsidP="004431B0">
      <w:pPr>
        <w:ind w:left="567"/>
        <w:rPr>
          <w:noProof/>
          <w:lang w:val="de-DE"/>
        </w:rPr>
      </w:pPr>
      <w:r w:rsidRPr="00960078">
        <w:rPr>
          <w:noProof/>
          <w:lang w:val="de-DE"/>
        </w:rPr>
        <w:t>Vorarlberger Schischulgesetz, LGBL. Nr. </w:t>
      </w:r>
      <w:r w:rsidRPr="0030224D">
        <w:rPr>
          <w:noProof/>
          <w:lang w:val="de-DE"/>
        </w:rPr>
        <w:t>55</w:t>
      </w:r>
      <w:r w:rsidRPr="00960078">
        <w:rPr>
          <w:noProof/>
          <w:lang w:val="de-DE"/>
        </w:rPr>
        <w:t>/</w:t>
      </w:r>
      <w:r w:rsidRPr="0030224D">
        <w:rPr>
          <w:noProof/>
          <w:lang w:val="de-DE"/>
        </w:rPr>
        <w:t>02</w:t>
      </w:r>
      <w:r w:rsidRPr="00960078">
        <w:rPr>
          <w:noProof/>
          <w:lang w:val="de-DE"/>
        </w:rPr>
        <w:t>, §</w:t>
      </w:r>
      <w:r w:rsidRPr="0030224D">
        <w:rPr>
          <w:noProof/>
          <w:lang w:val="de-DE"/>
        </w:rPr>
        <w:t>4</w:t>
      </w:r>
      <w:r w:rsidRPr="00960078">
        <w:rPr>
          <w:noProof/>
          <w:lang w:val="de-DE"/>
        </w:rPr>
        <w:t xml:space="preserve"> (</w:t>
      </w:r>
      <w:r w:rsidRPr="0030224D">
        <w:rPr>
          <w:noProof/>
          <w:lang w:val="de-DE"/>
        </w:rPr>
        <w:t>2</w:t>
      </w:r>
      <w:r w:rsidRPr="00960078">
        <w:rPr>
          <w:noProof/>
          <w:lang w:val="de-DE"/>
        </w:rPr>
        <w:t>)a;</w:t>
      </w:r>
    </w:p>
    <w:p w14:paraId="7E779279" w14:textId="77777777" w:rsidR="008F1430" w:rsidRPr="007D0DB3" w:rsidRDefault="008F1430" w:rsidP="004431B0">
      <w:pPr>
        <w:ind w:left="567"/>
        <w:rPr>
          <w:noProof/>
          <w:lang w:val="de-DE"/>
        </w:rPr>
      </w:pPr>
    </w:p>
    <w:p w14:paraId="18D661AF" w14:textId="117372DA" w:rsidR="00857611" w:rsidRPr="00960078" w:rsidRDefault="00857611" w:rsidP="004431B0">
      <w:pPr>
        <w:ind w:left="567"/>
        <w:rPr>
          <w:noProof/>
          <w:lang w:val="de-DE"/>
        </w:rPr>
      </w:pPr>
      <w:r w:rsidRPr="00960078">
        <w:rPr>
          <w:noProof/>
          <w:lang w:val="de-DE"/>
        </w:rPr>
        <w:t>Vorarlberger Bergführergesetz, LGBL. Nr. </w:t>
      </w:r>
      <w:r w:rsidRPr="0030224D">
        <w:rPr>
          <w:noProof/>
          <w:lang w:val="de-DE"/>
        </w:rPr>
        <w:t>54</w:t>
      </w:r>
      <w:r w:rsidRPr="00960078">
        <w:rPr>
          <w:noProof/>
          <w:lang w:val="de-DE"/>
        </w:rPr>
        <w:t>/</w:t>
      </w:r>
      <w:r w:rsidRPr="0030224D">
        <w:rPr>
          <w:noProof/>
          <w:lang w:val="de-DE"/>
        </w:rPr>
        <w:t>02</w:t>
      </w:r>
      <w:r w:rsidRPr="00960078">
        <w:rPr>
          <w:noProof/>
          <w:lang w:val="de-DE"/>
        </w:rPr>
        <w:t>; en</w:t>
      </w:r>
    </w:p>
    <w:p w14:paraId="1509C647" w14:textId="77777777" w:rsidR="008F1430" w:rsidRPr="007D0DB3" w:rsidRDefault="008F1430" w:rsidP="004431B0">
      <w:pPr>
        <w:ind w:left="567"/>
        <w:rPr>
          <w:noProof/>
          <w:lang w:val="de-DE"/>
        </w:rPr>
      </w:pPr>
    </w:p>
    <w:p w14:paraId="736E24F4" w14:textId="77777777" w:rsidR="00857611" w:rsidRPr="00960078" w:rsidRDefault="00857611" w:rsidP="004431B0">
      <w:pPr>
        <w:ind w:left="567"/>
        <w:rPr>
          <w:noProof/>
          <w:lang w:val="de-DE"/>
        </w:rPr>
      </w:pPr>
      <w:r w:rsidRPr="00960078">
        <w:rPr>
          <w:noProof/>
          <w:lang w:val="de-DE"/>
        </w:rPr>
        <w:t>Wien: Gesetz über die Unterweisung in Wintersportarten, LGBL. Nr. </w:t>
      </w:r>
      <w:r w:rsidRPr="0030224D">
        <w:rPr>
          <w:noProof/>
          <w:lang w:val="de-DE"/>
        </w:rPr>
        <w:t>37</w:t>
      </w:r>
      <w:r w:rsidRPr="00960078">
        <w:rPr>
          <w:noProof/>
          <w:lang w:val="de-DE"/>
        </w:rPr>
        <w:t>/</w:t>
      </w:r>
      <w:r w:rsidRPr="0030224D">
        <w:rPr>
          <w:noProof/>
          <w:lang w:val="de-DE"/>
        </w:rPr>
        <w:t>02</w:t>
      </w:r>
      <w:r w:rsidRPr="00960078">
        <w:rPr>
          <w:noProof/>
          <w:lang w:val="de-DE"/>
        </w:rPr>
        <w:t>.</w:t>
      </w:r>
    </w:p>
    <w:p w14:paraId="638C8F30" w14:textId="77777777" w:rsidR="00857611" w:rsidRPr="007D0DB3" w:rsidRDefault="00857611" w:rsidP="004431B0">
      <w:pPr>
        <w:ind w:left="567"/>
        <w:rPr>
          <w:noProof/>
          <w:lang w:val="de-DE"/>
        </w:rPr>
      </w:pPr>
    </w:p>
    <w:p w14:paraId="225E09AB" w14:textId="16A6A0CC"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0CA5A7D0" w14:textId="77777777" w:rsidR="00857611" w:rsidRPr="00D84C7B" w:rsidRDefault="00857611" w:rsidP="004431B0">
      <w:pPr>
        <w:ind w:left="567"/>
        <w:rPr>
          <w:noProof/>
        </w:rPr>
      </w:pPr>
    </w:p>
    <w:p w14:paraId="4A237D00" w14:textId="77777777" w:rsidR="00857611" w:rsidRPr="00D84C7B" w:rsidRDefault="00857611" w:rsidP="004431B0">
      <w:pPr>
        <w:ind w:left="567"/>
        <w:rPr>
          <w:noProof/>
        </w:rPr>
      </w:pPr>
      <w:r>
        <w:rPr>
          <w:noProof/>
        </w:rPr>
        <w:t>In CY: nationaliteitsvereiste voor de vestiging van een dansschool en nationaliteitsvereiste voor sportinstructeurs.</w:t>
      </w:r>
    </w:p>
    <w:p w14:paraId="4E7F49CF" w14:textId="77777777" w:rsidR="00857611" w:rsidRPr="00D84C7B" w:rsidRDefault="00857611" w:rsidP="004431B0">
      <w:pPr>
        <w:ind w:left="567"/>
        <w:rPr>
          <w:noProof/>
        </w:rPr>
      </w:pPr>
    </w:p>
    <w:p w14:paraId="043F57C1" w14:textId="36E1F029" w:rsidR="00857611" w:rsidRPr="00D84C7B" w:rsidRDefault="00C36AE4" w:rsidP="004431B0">
      <w:pPr>
        <w:ind w:left="567"/>
        <w:rPr>
          <w:noProof/>
        </w:rPr>
      </w:pPr>
      <w:r>
        <w:rPr>
          <w:noProof/>
        </w:rPr>
        <w:br w:type="page"/>
        <w:t>Maatregelen:</w:t>
      </w:r>
    </w:p>
    <w:p w14:paraId="0D163A84" w14:textId="77777777" w:rsidR="00857611" w:rsidRPr="00D84C7B" w:rsidRDefault="00857611" w:rsidP="004431B0">
      <w:pPr>
        <w:ind w:left="567"/>
        <w:rPr>
          <w:noProof/>
        </w:rPr>
      </w:pPr>
    </w:p>
    <w:p w14:paraId="28CFA4A9" w14:textId="1B9A3C0C" w:rsidR="00857611" w:rsidRPr="00D84C7B" w:rsidRDefault="00857611" w:rsidP="004431B0">
      <w:pPr>
        <w:ind w:left="567"/>
        <w:rPr>
          <w:noProof/>
        </w:rPr>
      </w:pPr>
      <w:r>
        <w:rPr>
          <w:noProof/>
        </w:rPr>
        <w:t xml:space="preserve">CY: Wet </w:t>
      </w:r>
      <w:r w:rsidRPr="0030224D">
        <w:rPr>
          <w:noProof/>
        </w:rPr>
        <w:t>65</w:t>
      </w:r>
      <w:r>
        <w:rPr>
          <w:noProof/>
        </w:rPr>
        <w:t>(I)/</w:t>
      </w:r>
      <w:r w:rsidRPr="0030224D">
        <w:rPr>
          <w:noProof/>
        </w:rPr>
        <w:t>1997</w:t>
      </w:r>
      <w:r>
        <w:rPr>
          <w:noProof/>
        </w:rPr>
        <w:t>, zoals gewijzigd; en</w:t>
      </w:r>
    </w:p>
    <w:p w14:paraId="06FE63BE" w14:textId="77777777" w:rsidR="008F1430" w:rsidRPr="00D84C7B" w:rsidRDefault="008F1430" w:rsidP="004431B0">
      <w:pPr>
        <w:ind w:left="567"/>
        <w:rPr>
          <w:noProof/>
        </w:rPr>
      </w:pPr>
    </w:p>
    <w:p w14:paraId="0AE8AF50" w14:textId="14C713EA" w:rsidR="008F1430" w:rsidRPr="00D84C7B" w:rsidRDefault="00857611" w:rsidP="004431B0">
      <w:pPr>
        <w:ind w:left="567"/>
        <w:rPr>
          <w:noProof/>
        </w:rPr>
      </w:pPr>
      <w:r>
        <w:rPr>
          <w:noProof/>
        </w:rPr>
        <w:t xml:space="preserve">Wet </w:t>
      </w:r>
      <w:r w:rsidRPr="0030224D">
        <w:rPr>
          <w:noProof/>
        </w:rPr>
        <w:t>17</w:t>
      </w:r>
      <w:r>
        <w:rPr>
          <w:noProof/>
        </w:rPr>
        <w:t>(I)/</w:t>
      </w:r>
      <w:r w:rsidRPr="0030224D">
        <w:rPr>
          <w:noProof/>
        </w:rPr>
        <w:t>1995</w:t>
      </w:r>
      <w:r>
        <w:rPr>
          <w:noProof/>
        </w:rPr>
        <w:t>, zoals gewijzigd.</w:t>
      </w:r>
      <w:bookmarkStart w:id="193" w:name="_Toc452570641"/>
      <w:bookmarkStart w:id="194" w:name="_Toc476832042"/>
      <w:bookmarkStart w:id="195" w:name="_Toc500420036"/>
      <w:bookmarkStart w:id="196" w:name="_Toc5371330"/>
      <w:bookmarkStart w:id="197" w:name="_Toc53746673"/>
    </w:p>
    <w:p w14:paraId="3453A245" w14:textId="77777777" w:rsidR="00C36AE4" w:rsidRPr="00D84C7B" w:rsidRDefault="00C36AE4" w:rsidP="004431B0">
      <w:pPr>
        <w:ind w:left="567"/>
        <w:rPr>
          <w:noProof/>
        </w:rPr>
      </w:pPr>
    </w:p>
    <w:p w14:paraId="40EC9E8B" w14:textId="396F17BC" w:rsidR="00857611" w:rsidRPr="00D84C7B" w:rsidRDefault="00857611" w:rsidP="008F1430">
      <w:pPr>
        <w:rPr>
          <w:noProof/>
        </w:rPr>
      </w:pPr>
      <w:r>
        <w:rPr>
          <w:noProof/>
        </w:rPr>
        <w:br w:type="page"/>
        <w:t>Voorbehoud nr. </w:t>
      </w:r>
      <w:r w:rsidRPr="0030224D">
        <w:rPr>
          <w:noProof/>
        </w:rPr>
        <w:t>14</w:t>
      </w:r>
      <w:r>
        <w:rPr>
          <w:noProof/>
        </w:rPr>
        <w:t xml:space="preserve"> — Vervoer en </w:t>
      </w:r>
      <w:bookmarkEnd w:id="193"/>
      <w:bookmarkEnd w:id="194"/>
      <w:bookmarkEnd w:id="195"/>
      <w:r>
        <w:rPr>
          <w:noProof/>
        </w:rPr>
        <w:t>hulpdiensten in verband met vervoer</w:t>
      </w:r>
      <w:bookmarkEnd w:id="196"/>
      <w:bookmarkEnd w:id="197"/>
    </w:p>
    <w:p w14:paraId="508B0859" w14:textId="77777777" w:rsidR="00857611" w:rsidRPr="00D84C7B" w:rsidRDefault="00857611" w:rsidP="008F1430">
      <w:pPr>
        <w:rPr>
          <w:noProof/>
        </w:rPr>
      </w:pPr>
    </w:p>
    <w:p w14:paraId="480F47D5" w14:textId="77777777" w:rsidR="00C36AE4" w:rsidRPr="00D84C7B" w:rsidRDefault="00C36AE4" w:rsidP="00C36AE4">
      <w:pPr>
        <w:ind w:left="2835" w:hanging="2835"/>
        <w:rPr>
          <w:rFonts w:eastAsia="Calibri"/>
          <w:noProof/>
        </w:rPr>
      </w:pPr>
      <w:r>
        <w:rPr>
          <w:noProof/>
        </w:rPr>
        <w:t>Sector — subsector:</w:t>
      </w:r>
      <w:r>
        <w:rPr>
          <w:noProof/>
        </w:rPr>
        <w:tab/>
        <w:t>Vervoerdiensten — visserij en vervoer over water — elke andere commerciële activiteit die wordt verricht vanaf een schip; vervoer over water en hulpdiensten voor vervoer over water; vervoer per spoor en hulpdiensten voor vervoer per spoor; wegvervoer en hulpdiensten voor wegvervoer; hulpdiensten voor luchtvervoerdiensten</w:t>
      </w:r>
    </w:p>
    <w:p w14:paraId="2447003A" w14:textId="77777777" w:rsidR="00C36AE4" w:rsidRPr="00D84C7B" w:rsidRDefault="00C36AE4" w:rsidP="00C36AE4">
      <w:pPr>
        <w:ind w:left="2835" w:hanging="2835"/>
        <w:rPr>
          <w:noProof/>
        </w:rPr>
      </w:pPr>
    </w:p>
    <w:p w14:paraId="0D438BCD" w14:textId="0F02C9B4" w:rsidR="00C36AE4" w:rsidRPr="00D84C7B" w:rsidRDefault="00C36AE4" w:rsidP="00C36AE4">
      <w:pPr>
        <w:ind w:left="2835" w:hanging="2835"/>
        <w:rPr>
          <w:noProof/>
        </w:rPr>
      </w:pPr>
      <w:r>
        <w:rPr>
          <w:noProof/>
        </w:rPr>
        <w:t>Bedrijfstakkenclassificatie:</w:t>
      </w:r>
      <w:r>
        <w:rPr>
          <w:noProof/>
        </w:rPr>
        <w:tab/>
        <w:t>ISIC Rev.</w:t>
      </w:r>
      <w:r w:rsidR="00040926">
        <w:rPr>
          <w:noProof/>
        </w:rPr>
        <w:t> </w:t>
      </w:r>
      <w:r w:rsidRPr="0030224D">
        <w:rPr>
          <w:noProof/>
        </w:rPr>
        <w:t>3</w:t>
      </w:r>
      <w:r>
        <w:rPr>
          <w:noProof/>
        </w:rPr>
        <w:t>.</w:t>
      </w:r>
      <w:r w:rsidRPr="0030224D">
        <w:rPr>
          <w:noProof/>
        </w:rPr>
        <w:t>1</w:t>
      </w:r>
      <w:r>
        <w:rPr>
          <w:noProof/>
        </w:rPr>
        <w:t xml:space="preserve"> </w:t>
      </w:r>
      <w:r w:rsidRPr="0030224D">
        <w:rPr>
          <w:noProof/>
        </w:rPr>
        <w:t>0501</w:t>
      </w:r>
      <w:r>
        <w:rPr>
          <w:noProof/>
        </w:rPr>
        <w:t xml:space="preserve">, </w:t>
      </w:r>
      <w:r w:rsidRPr="0030224D">
        <w:rPr>
          <w:noProof/>
        </w:rPr>
        <w:t>0502</w:t>
      </w:r>
      <w:r>
        <w:rPr>
          <w:noProof/>
        </w:rPr>
        <w:t>; CPC</w:t>
      </w:r>
      <w:r w:rsidR="00040926">
        <w:rPr>
          <w:noProof/>
        </w:rPr>
        <w:t> </w:t>
      </w:r>
      <w:r w:rsidRPr="0030224D">
        <w:rPr>
          <w:noProof/>
        </w:rPr>
        <w:t>5133</w:t>
      </w:r>
      <w:r>
        <w:rPr>
          <w:noProof/>
        </w:rPr>
        <w:t xml:space="preserve">, </w:t>
      </w:r>
      <w:r w:rsidRPr="0030224D">
        <w:rPr>
          <w:noProof/>
        </w:rPr>
        <w:t>5223</w:t>
      </w:r>
      <w:r>
        <w:rPr>
          <w:noProof/>
        </w:rPr>
        <w:t xml:space="preserve">, </w:t>
      </w:r>
      <w:r w:rsidRPr="0030224D">
        <w:rPr>
          <w:noProof/>
        </w:rPr>
        <w:t>711</w:t>
      </w:r>
      <w:r>
        <w:rPr>
          <w:noProof/>
        </w:rPr>
        <w:t xml:space="preserve">, </w:t>
      </w:r>
      <w:r w:rsidRPr="0030224D">
        <w:rPr>
          <w:noProof/>
        </w:rPr>
        <w:t>712</w:t>
      </w:r>
      <w:r>
        <w:rPr>
          <w:noProof/>
        </w:rPr>
        <w:t xml:space="preserve">, </w:t>
      </w:r>
      <w:r w:rsidRPr="0030224D">
        <w:rPr>
          <w:noProof/>
        </w:rPr>
        <w:t>721</w:t>
      </w:r>
      <w:r>
        <w:rPr>
          <w:noProof/>
        </w:rPr>
        <w:t xml:space="preserve">, </w:t>
      </w:r>
      <w:r w:rsidRPr="0030224D">
        <w:rPr>
          <w:noProof/>
        </w:rPr>
        <w:t>741</w:t>
      </w:r>
      <w:r>
        <w:rPr>
          <w:noProof/>
        </w:rPr>
        <w:t xml:space="preserve">, </w:t>
      </w:r>
      <w:r w:rsidRPr="0030224D">
        <w:rPr>
          <w:noProof/>
        </w:rPr>
        <w:t>742</w:t>
      </w:r>
      <w:r>
        <w:rPr>
          <w:noProof/>
        </w:rPr>
        <w:t xml:space="preserve">, </w:t>
      </w:r>
      <w:r w:rsidRPr="0030224D">
        <w:rPr>
          <w:noProof/>
        </w:rPr>
        <w:t>743</w:t>
      </w:r>
      <w:r>
        <w:rPr>
          <w:noProof/>
        </w:rPr>
        <w:t xml:space="preserve">, </w:t>
      </w:r>
      <w:r w:rsidRPr="0030224D">
        <w:rPr>
          <w:noProof/>
        </w:rPr>
        <w:t>744</w:t>
      </w:r>
      <w:r>
        <w:rPr>
          <w:noProof/>
        </w:rPr>
        <w:t xml:space="preserve">, </w:t>
      </w:r>
      <w:r w:rsidRPr="0030224D">
        <w:rPr>
          <w:noProof/>
        </w:rPr>
        <w:t>745</w:t>
      </w:r>
      <w:r>
        <w:rPr>
          <w:noProof/>
        </w:rPr>
        <w:t xml:space="preserve">, </w:t>
      </w:r>
      <w:r w:rsidRPr="0030224D">
        <w:rPr>
          <w:noProof/>
        </w:rPr>
        <w:t>748</w:t>
      </w:r>
      <w:r>
        <w:rPr>
          <w:noProof/>
        </w:rPr>
        <w:t xml:space="preserve">, </w:t>
      </w:r>
      <w:r w:rsidRPr="0030224D">
        <w:rPr>
          <w:noProof/>
        </w:rPr>
        <w:t>749</w:t>
      </w:r>
      <w:r>
        <w:rPr>
          <w:noProof/>
        </w:rPr>
        <w:t xml:space="preserve">, </w:t>
      </w:r>
      <w:r w:rsidRPr="0030224D">
        <w:rPr>
          <w:noProof/>
        </w:rPr>
        <w:t>7461</w:t>
      </w:r>
      <w:r>
        <w:rPr>
          <w:noProof/>
        </w:rPr>
        <w:t xml:space="preserve">, </w:t>
      </w:r>
      <w:r w:rsidRPr="0030224D">
        <w:rPr>
          <w:noProof/>
        </w:rPr>
        <w:t>7469</w:t>
      </w:r>
      <w:r>
        <w:rPr>
          <w:noProof/>
        </w:rPr>
        <w:t xml:space="preserve">, </w:t>
      </w:r>
      <w:r w:rsidRPr="0030224D">
        <w:rPr>
          <w:noProof/>
        </w:rPr>
        <w:t>83103</w:t>
      </w:r>
      <w:r>
        <w:rPr>
          <w:noProof/>
        </w:rPr>
        <w:t xml:space="preserve">, </w:t>
      </w:r>
      <w:r w:rsidRPr="0030224D">
        <w:rPr>
          <w:noProof/>
        </w:rPr>
        <w:t>86751</w:t>
      </w:r>
      <w:r>
        <w:rPr>
          <w:noProof/>
        </w:rPr>
        <w:t xml:space="preserve">, </w:t>
      </w:r>
      <w:r w:rsidRPr="0030224D">
        <w:rPr>
          <w:noProof/>
        </w:rPr>
        <w:t>86754</w:t>
      </w:r>
      <w:r>
        <w:rPr>
          <w:noProof/>
        </w:rPr>
        <w:t xml:space="preserve">, </w:t>
      </w:r>
      <w:r w:rsidRPr="0030224D">
        <w:rPr>
          <w:noProof/>
        </w:rPr>
        <w:t>8730</w:t>
      </w:r>
      <w:r>
        <w:rPr>
          <w:noProof/>
        </w:rPr>
        <w:t xml:space="preserve">, </w:t>
      </w:r>
      <w:r w:rsidRPr="0030224D">
        <w:rPr>
          <w:noProof/>
        </w:rPr>
        <w:t>882</w:t>
      </w:r>
    </w:p>
    <w:p w14:paraId="7356EDA5" w14:textId="77777777" w:rsidR="00C36AE4" w:rsidRPr="00D84C7B" w:rsidRDefault="00C36AE4" w:rsidP="00C36AE4">
      <w:pPr>
        <w:rPr>
          <w:rFonts w:eastAsia="Calibri"/>
          <w:noProof/>
        </w:rPr>
      </w:pPr>
    </w:p>
    <w:p w14:paraId="68E7B94B" w14:textId="77777777" w:rsidR="00C36AE4" w:rsidRPr="00D84C7B" w:rsidRDefault="00C36AE4" w:rsidP="00C36AE4">
      <w:pPr>
        <w:ind w:left="2835" w:hanging="2835"/>
        <w:rPr>
          <w:noProof/>
        </w:rPr>
      </w:pPr>
      <w:r>
        <w:rPr>
          <w:noProof/>
        </w:rPr>
        <w:t>Type voorbehoud:</w:t>
      </w:r>
      <w:r>
        <w:rPr>
          <w:noProof/>
        </w:rPr>
        <w:tab/>
        <w:t>Nationale behandeling</w:t>
      </w:r>
    </w:p>
    <w:p w14:paraId="0901E38F" w14:textId="77777777" w:rsidR="00C36AE4" w:rsidRPr="00D84C7B" w:rsidRDefault="00C36AE4" w:rsidP="00C36AE4">
      <w:pPr>
        <w:ind w:left="2835"/>
        <w:rPr>
          <w:noProof/>
        </w:rPr>
      </w:pPr>
    </w:p>
    <w:p w14:paraId="1CBC50E2" w14:textId="52E07C00" w:rsidR="00C36AE4" w:rsidRPr="00D84C7B" w:rsidRDefault="00C36AE4" w:rsidP="00C36AE4">
      <w:pPr>
        <w:ind w:left="2835"/>
        <w:rPr>
          <w:noProof/>
        </w:rPr>
      </w:pPr>
      <w:r>
        <w:rPr>
          <w:noProof/>
        </w:rPr>
        <w:t>Meestbegunstigingsbehandeling</w:t>
      </w:r>
    </w:p>
    <w:p w14:paraId="5A088FF4" w14:textId="77777777" w:rsidR="00C36AE4" w:rsidRPr="00D84C7B" w:rsidRDefault="00C36AE4" w:rsidP="00C36AE4">
      <w:pPr>
        <w:ind w:left="2835"/>
        <w:rPr>
          <w:noProof/>
        </w:rPr>
      </w:pPr>
    </w:p>
    <w:p w14:paraId="7F77B162" w14:textId="28838EC3" w:rsidR="00C36AE4" w:rsidRPr="00D84C7B" w:rsidRDefault="00C36AE4" w:rsidP="00C36AE4">
      <w:pPr>
        <w:ind w:left="2835"/>
        <w:rPr>
          <w:noProof/>
        </w:rPr>
      </w:pPr>
      <w:r>
        <w:rPr>
          <w:noProof/>
        </w:rPr>
        <w:t>Hoger management en raden van bestuur</w:t>
      </w:r>
    </w:p>
    <w:p w14:paraId="0436F393" w14:textId="77777777" w:rsidR="00C36AE4" w:rsidRPr="00D84C7B" w:rsidRDefault="00C36AE4" w:rsidP="00C36AE4">
      <w:pPr>
        <w:ind w:left="2835"/>
        <w:rPr>
          <w:noProof/>
        </w:rPr>
      </w:pPr>
    </w:p>
    <w:p w14:paraId="2DDD0127" w14:textId="15875790" w:rsidR="00C36AE4" w:rsidRPr="00D84C7B" w:rsidRDefault="00C36AE4" w:rsidP="00C36AE4">
      <w:pPr>
        <w:ind w:left="2835"/>
        <w:rPr>
          <w:rFonts w:eastAsia="Calibri"/>
          <w:noProof/>
        </w:rPr>
      </w:pPr>
      <w:r>
        <w:rPr>
          <w:noProof/>
        </w:rPr>
        <w:t>Lokale aanwezigheid</w:t>
      </w:r>
    </w:p>
    <w:p w14:paraId="4EAE66FC" w14:textId="77777777" w:rsidR="00C36AE4" w:rsidRPr="00D84C7B" w:rsidRDefault="00C36AE4" w:rsidP="00C36AE4">
      <w:pPr>
        <w:ind w:left="2835" w:hanging="2835"/>
        <w:rPr>
          <w:rFonts w:eastAsia="Calibri"/>
          <w:noProof/>
        </w:rPr>
      </w:pPr>
    </w:p>
    <w:p w14:paraId="1281F516" w14:textId="4B2B1416" w:rsidR="00C36AE4" w:rsidRPr="00D84C7B" w:rsidRDefault="00C36AE4" w:rsidP="00C36AE4">
      <w:pPr>
        <w:ind w:left="2835" w:hanging="2835"/>
        <w:rPr>
          <w:rFonts w:eastAsia="Calibri"/>
          <w:noProof/>
        </w:rPr>
      </w:pPr>
      <w:r>
        <w:rPr>
          <w:noProof/>
        </w:rPr>
        <w:t>Hoofdstuk:</w:t>
      </w:r>
      <w:r>
        <w:rPr>
          <w:noProof/>
        </w:rPr>
        <w:tab/>
        <w:t>Liberalisering van investeringen; grensoverschrijdende handel in diensten</w:t>
      </w:r>
    </w:p>
    <w:p w14:paraId="215F2E45" w14:textId="77777777" w:rsidR="00C36AE4" w:rsidRPr="00D84C7B" w:rsidRDefault="00C36AE4" w:rsidP="00C36AE4">
      <w:pPr>
        <w:ind w:left="2835" w:hanging="2835"/>
        <w:rPr>
          <w:rFonts w:eastAsia="Calibri"/>
          <w:noProof/>
        </w:rPr>
      </w:pPr>
    </w:p>
    <w:p w14:paraId="1EA3FE26" w14:textId="13B1A6F8" w:rsidR="00C36AE4" w:rsidRPr="00D84C7B" w:rsidRDefault="00C36AE4" w:rsidP="00C36AE4">
      <w:pPr>
        <w:ind w:left="2835" w:hanging="2835"/>
        <w:rPr>
          <w:rFonts w:eastAsia="Calibri"/>
          <w:noProof/>
        </w:rPr>
      </w:pPr>
      <w:r>
        <w:rPr>
          <w:noProof/>
        </w:rPr>
        <w:t>Bestuursniveau:</w:t>
      </w:r>
      <w:r>
        <w:rPr>
          <w:noProof/>
        </w:rPr>
        <w:tab/>
        <w:t>EU/Lidstaat (tenzij anders vermeld)</w:t>
      </w:r>
    </w:p>
    <w:p w14:paraId="62497B1D" w14:textId="77777777" w:rsidR="00857611" w:rsidRPr="00D84C7B" w:rsidRDefault="00857611" w:rsidP="008F1430">
      <w:pPr>
        <w:rPr>
          <w:noProof/>
        </w:rPr>
      </w:pPr>
    </w:p>
    <w:p w14:paraId="3804E040" w14:textId="5B7ECD0E" w:rsidR="00857611" w:rsidRPr="00D84C7B" w:rsidRDefault="00C36AE4" w:rsidP="008F1430">
      <w:pPr>
        <w:rPr>
          <w:noProof/>
        </w:rPr>
      </w:pPr>
      <w:r>
        <w:rPr>
          <w:noProof/>
        </w:rPr>
        <w:br w:type="page"/>
        <w:t>Omschrijving:</w:t>
      </w:r>
    </w:p>
    <w:p w14:paraId="2E1BD37D" w14:textId="77777777" w:rsidR="00857611" w:rsidRPr="00D84C7B" w:rsidRDefault="00857611" w:rsidP="008F1430">
      <w:pPr>
        <w:rPr>
          <w:noProof/>
        </w:rPr>
      </w:pPr>
      <w:bookmarkStart w:id="198" w:name="_Toc452026337"/>
    </w:p>
    <w:p w14:paraId="7C8D2CE3" w14:textId="235385DB" w:rsidR="00857611" w:rsidRPr="00D84C7B" w:rsidRDefault="00857611" w:rsidP="008F1430">
      <w:pPr>
        <w:ind w:left="567" w:hanging="567"/>
        <w:rPr>
          <w:noProof/>
        </w:rPr>
      </w:pPr>
      <w:bookmarkStart w:id="199" w:name="_Toc452570642"/>
      <w:bookmarkStart w:id="200" w:name="_Toc451282190"/>
      <w:r>
        <w:rPr>
          <w:noProof/>
        </w:rPr>
        <w:t>a)</w:t>
      </w:r>
      <w:r>
        <w:rPr>
          <w:noProof/>
        </w:rPr>
        <w:tab/>
        <w:t>Zeevervoer en hulpdiensten voor zeevervoer. Elke andere commerciële activiteit die wordt verricht vanaf een schip (ISIC Rev.</w:t>
      </w:r>
      <w:r w:rsidR="00040926">
        <w:rPr>
          <w:noProof/>
        </w:rPr>
        <w:t> </w:t>
      </w:r>
      <w:r w:rsidRPr="0030224D">
        <w:rPr>
          <w:noProof/>
        </w:rPr>
        <w:t>3</w:t>
      </w:r>
      <w:r>
        <w:rPr>
          <w:noProof/>
        </w:rPr>
        <w:t>,</w:t>
      </w:r>
      <w:r w:rsidRPr="0030224D">
        <w:rPr>
          <w:noProof/>
        </w:rPr>
        <w:t>1</w:t>
      </w:r>
      <w:r>
        <w:rPr>
          <w:noProof/>
        </w:rPr>
        <w:t xml:space="preserve"> </w:t>
      </w:r>
      <w:r w:rsidRPr="0030224D">
        <w:rPr>
          <w:noProof/>
        </w:rPr>
        <w:t>0501</w:t>
      </w:r>
      <w:r>
        <w:rPr>
          <w:noProof/>
        </w:rPr>
        <w:t xml:space="preserve">, </w:t>
      </w:r>
      <w:r w:rsidRPr="0030224D">
        <w:rPr>
          <w:noProof/>
        </w:rPr>
        <w:t>0502</w:t>
      </w:r>
      <w:r>
        <w:rPr>
          <w:noProof/>
        </w:rPr>
        <w:t>; CPC</w:t>
      </w:r>
      <w:r w:rsidR="00040926">
        <w:rPr>
          <w:noProof/>
        </w:rPr>
        <w:t> </w:t>
      </w:r>
      <w:r w:rsidRPr="0030224D">
        <w:rPr>
          <w:noProof/>
        </w:rPr>
        <w:t>5133</w:t>
      </w:r>
      <w:r>
        <w:rPr>
          <w:noProof/>
        </w:rPr>
        <w:t xml:space="preserve">, </w:t>
      </w:r>
      <w:r w:rsidRPr="0030224D">
        <w:rPr>
          <w:noProof/>
        </w:rPr>
        <w:t>5223</w:t>
      </w:r>
      <w:r>
        <w:rPr>
          <w:noProof/>
        </w:rPr>
        <w:t xml:space="preserve">, </w:t>
      </w:r>
      <w:r w:rsidRPr="0030224D">
        <w:rPr>
          <w:noProof/>
        </w:rPr>
        <w:t>721</w:t>
      </w:r>
      <w:r>
        <w:rPr>
          <w:noProof/>
        </w:rPr>
        <w:t>, deel van</w:t>
      </w:r>
      <w:r w:rsidR="00040926">
        <w:rPr>
          <w:noProof/>
        </w:rPr>
        <w:t> </w:t>
      </w:r>
      <w:r w:rsidRPr="0030224D">
        <w:rPr>
          <w:noProof/>
        </w:rPr>
        <w:t>742</w:t>
      </w:r>
      <w:r>
        <w:rPr>
          <w:noProof/>
        </w:rPr>
        <w:t xml:space="preserve">, </w:t>
      </w:r>
      <w:r w:rsidRPr="0030224D">
        <w:rPr>
          <w:noProof/>
        </w:rPr>
        <w:t>745</w:t>
      </w:r>
      <w:r>
        <w:rPr>
          <w:noProof/>
        </w:rPr>
        <w:t xml:space="preserve">, </w:t>
      </w:r>
      <w:r w:rsidRPr="0030224D">
        <w:rPr>
          <w:noProof/>
        </w:rPr>
        <w:t>74540</w:t>
      </w:r>
      <w:r>
        <w:rPr>
          <w:noProof/>
        </w:rPr>
        <w:t xml:space="preserve">, </w:t>
      </w:r>
      <w:r w:rsidRPr="0030224D">
        <w:rPr>
          <w:noProof/>
        </w:rPr>
        <w:t>74520</w:t>
      </w:r>
      <w:r>
        <w:rPr>
          <w:noProof/>
        </w:rPr>
        <w:t xml:space="preserve">, </w:t>
      </w:r>
      <w:r w:rsidRPr="0030224D">
        <w:rPr>
          <w:noProof/>
        </w:rPr>
        <w:t>74590</w:t>
      </w:r>
      <w:r>
        <w:rPr>
          <w:noProof/>
        </w:rPr>
        <w:t xml:space="preserve">, </w:t>
      </w:r>
      <w:r w:rsidRPr="0030224D">
        <w:rPr>
          <w:noProof/>
        </w:rPr>
        <w:t>882</w:t>
      </w:r>
      <w:r>
        <w:rPr>
          <w:noProof/>
        </w:rPr>
        <w:t>)</w:t>
      </w:r>
    </w:p>
    <w:p w14:paraId="4EFFEF6F" w14:textId="77777777" w:rsidR="00857611" w:rsidRPr="00D84C7B" w:rsidRDefault="00857611" w:rsidP="008F1430">
      <w:pPr>
        <w:rPr>
          <w:noProof/>
        </w:rPr>
      </w:pPr>
    </w:p>
    <w:p w14:paraId="4B914F9D" w14:textId="7D043BB1" w:rsidR="00857611" w:rsidRPr="00D84C7B" w:rsidRDefault="00857611" w:rsidP="004431B0">
      <w:pPr>
        <w:ind w:left="567"/>
        <w:rPr>
          <w:noProof/>
        </w:rPr>
      </w:pPr>
      <w:r>
        <w:rPr>
          <w:noProof/>
        </w:rPr>
        <w:t>Met betrekking tot liberalisering van investeringen — nationale behandeling, hoger management en raden van bestuur; grensoverschrijdende handel in diensten — nationale behandeling:</w:t>
      </w:r>
    </w:p>
    <w:p w14:paraId="20A80F28" w14:textId="77777777" w:rsidR="00857611" w:rsidRPr="00D84C7B" w:rsidRDefault="00857611" w:rsidP="004431B0">
      <w:pPr>
        <w:ind w:left="567"/>
        <w:rPr>
          <w:noProof/>
        </w:rPr>
      </w:pPr>
    </w:p>
    <w:p w14:paraId="6A5A3231" w14:textId="2A8D7092" w:rsidR="00857611" w:rsidRPr="00D84C7B" w:rsidRDefault="00857611" w:rsidP="004431B0">
      <w:pPr>
        <w:ind w:left="567"/>
        <w:rPr>
          <w:noProof/>
        </w:rPr>
      </w:pPr>
      <w:r>
        <w:rPr>
          <w:noProof/>
        </w:rPr>
        <w:t>In BG: het vervoer en elke activiteit in verband met waterbouwkunde en technische werkzaamheden onder water, de prospectie en winning van minerale en andere anorganische rijkdommen, loodsen, bunkeren, ontvangst van afval, mengsels van water en olie en dergelijke, uitgevoerd door schepen op de binnenwateren en de territoriale wateren van Bulgarije, mogen alleen worden uitgevoerd door vaartuigen die onder Bulgaarse vlag varen of onder de vlag van een andere lidstaat.</w:t>
      </w:r>
    </w:p>
    <w:p w14:paraId="214478A4" w14:textId="77777777" w:rsidR="00857611" w:rsidRPr="00D84C7B" w:rsidRDefault="00857611" w:rsidP="004431B0">
      <w:pPr>
        <w:ind w:left="567"/>
        <w:rPr>
          <w:noProof/>
        </w:rPr>
      </w:pPr>
    </w:p>
    <w:p w14:paraId="5AD4E233" w14:textId="36AEAA97" w:rsidR="00857611" w:rsidRPr="00D84C7B" w:rsidRDefault="00857611" w:rsidP="004431B0">
      <w:pPr>
        <w:ind w:left="567"/>
        <w:rPr>
          <w:noProof/>
        </w:rPr>
      </w:pPr>
      <w:r>
        <w:rPr>
          <w:noProof/>
        </w:rPr>
        <w:t>Voor ondersteunende diensten geldt een nationaliteitsvereiste. De kapitein en de hoofdwerktuigbouwkundige van het vaartuig moeten onderdaan zijn van een lidstaat van de EER of van de Zwitserse Bondsstaat. (ISIC Rev.</w:t>
      </w:r>
      <w:r w:rsidR="00040926">
        <w:rPr>
          <w:noProof/>
        </w:rPr>
        <w:t> </w:t>
      </w:r>
      <w:r w:rsidRPr="0030224D">
        <w:rPr>
          <w:noProof/>
        </w:rPr>
        <w:t>3</w:t>
      </w:r>
      <w:r>
        <w:rPr>
          <w:noProof/>
        </w:rPr>
        <w:t>.</w:t>
      </w:r>
      <w:r w:rsidRPr="0030224D">
        <w:rPr>
          <w:noProof/>
        </w:rPr>
        <w:t>1</w:t>
      </w:r>
      <w:r>
        <w:rPr>
          <w:noProof/>
        </w:rPr>
        <w:t xml:space="preserve"> </w:t>
      </w:r>
      <w:r w:rsidRPr="0030224D">
        <w:rPr>
          <w:noProof/>
        </w:rPr>
        <w:t>0501</w:t>
      </w:r>
      <w:r>
        <w:rPr>
          <w:noProof/>
        </w:rPr>
        <w:t xml:space="preserve">, </w:t>
      </w:r>
      <w:r w:rsidRPr="0030224D">
        <w:rPr>
          <w:noProof/>
        </w:rPr>
        <w:t>0</w:t>
      </w:r>
      <w:r>
        <w:rPr>
          <w:noProof/>
        </w:rPr>
        <w:t xml:space="preserve"> </w:t>
      </w:r>
      <w:r w:rsidRPr="0030224D">
        <w:rPr>
          <w:noProof/>
        </w:rPr>
        <w:t>502</w:t>
      </w:r>
      <w:r>
        <w:rPr>
          <w:noProof/>
        </w:rPr>
        <w:t>, CPC</w:t>
      </w:r>
      <w:r w:rsidR="00040926">
        <w:rPr>
          <w:noProof/>
        </w:rPr>
        <w:t> </w:t>
      </w:r>
      <w:r w:rsidRPr="0030224D">
        <w:rPr>
          <w:noProof/>
        </w:rPr>
        <w:t>5133</w:t>
      </w:r>
      <w:r>
        <w:rPr>
          <w:noProof/>
        </w:rPr>
        <w:t xml:space="preserve">, </w:t>
      </w:r>
      <w:r w:rsidRPr="0030224D">
        <w:rPr>
          <w:noProof/>
        </w:rPr>
        <w:t>5223</w:t>
      </w:r>
      <w:r>
        <w:rPr>
          <w:noProof/>
        </w:rPr>
        <w:t xml:space="preserve">, </w:t>
      </w:r>
      <w:r w:rsidRPr="0030224D">
        <w:rPr>
          <w:noProof/>
        </w:rPr>
        <w:t>721</w:t>
      </w:r>
      <w:r>
        <w:rPr>
          <w:noProof/>
        </w:rPr>
        <w:t xml:space="preserve">, </w:t>
      </w:r>
      <w:r w:rsidRPr="0030224D">
        <w:rPr>
          <w:noProof/>
        </w:rPr>
        <w:t>74520</w:t>
      </w:r>
      <w:r>
        <w:rPr>
          <w:noProof/>
        </w:rPr>
        <w:t xml:space="preserve">, </w:t>
      </w:r>
      <w:r w:rsidRPr="0030224D">
        <w:rPr>
          <w:noProof/>
        </w:rPr>
        <w:t>74540</w:t>
      </w:r>
      <w:r>
        <w:rPr>
          <w:noProof/>
        </w:rPr>
        <w:t xml:space="preserve">, </w:t>
      </w:r>
      <w:r w:rsidRPr="0030224D">
        <w:rPr>
          <w:noProof/>
        </w:rPr>
        <w:t>74590</w:t>
      </w:r>
      <w:r>
        <w:rPr>
          <w:noProof/>
        </w:rPr>
        <w:t xml:space="preserve">, </w:t>
      </w:r>
      <w:r w:rsidRPr="0030224D">
        <w:rPr>
          <w:noProof/>
        </w:rPr>
        <w:t>882</w:t>
      </w:r>
      <w:r>
        <w:rPr>
          <w:noProof/>
        </w:rPr>
        <w:t>).</w:t>
      </w:r>
    </w:p>
    <w:p w14:paraId="33F6A854" w14:textId="77777777" w:rsidR="00857611" w:rsidRPr="00D84C7B" w:rsidRDefault="00857611" w:rsidP="004431B0">
      <w:pPr>
        <w:ind w:left="567"/>
        <w:rPr>
          <w:noProof/>
        </w:rPr>
      </w:pPr>
    </w:p>
    <w:p w14:paraId="18A46447" w14:textId="70D4DEF3" w:rsidR="00857611" w:rsidRPr="00D84C7B" w:rsidRDefault="00B004DF" w:rsidP="004431B0">
      <w:pPr>
        <w:ind w:left="567"/>
        <w:rPr>
          <w:noProof/>
        </w:rPr>
      </w:pPr>
      <w:r>
        <w:rPr>
          <w:noProof/>
        </w:rPr>
        <w:br w:type="page"/>
        <w:t>Maatregelen:</w:t>
      </w:r>
    </w:p>
    <w:p w14:paraId="75A7AF63" w14:textId="77777777" w:rsidR="00857611" w:rsidRPr="00D84C7B" w:rsidRDefault="00857611" w:rsidP="004431B0">
      <w:pPr>
        <w:ind w:left="567"/>
        <w:rPr>
          <w:noProof/>
        </w:rPr>
      </w:pPr>
    </w:p>
    <w:p w14:paraId="3D0060A0" w14:textId="7084F019" w:rsidR="00857611" w:rsidRPr="00D84C7B" w:rsidRDefault="00857611" w:rsidP="004431B0">
      <w:pPr>
        <w:ind w:left="567"/>
        <w:rPr>
          <w:noProof/>
        </w:rPr>
      </w:pPr>
      <w:r>
        <w:rPr>
          <w:noProof/>
        </w:rPr>
        <w:t>BG: Koopvaardijwetboek; Wet inzake de zee, de binnenwateren en de havens van de Republiek Bulgarije; Verordening inzake de voorwaarden voor en de volgorde van de selectie van Bulgaarse maatschappijen voor het vervoer van personen en vracht in het kader van internationale verdragen; en Verordening</w:t>
      </w:r>
      <w:r w:rsidR="00040926">
        <w:rPr>
          <w:noProof/>
        </w:rPr>
        <w:t> </w:t>
      </w:r>
      <w:r w:rsidRPr="0030224D">
        <w:rPr>
          <w:noProof/>
        </w:rPr>
        <w:t>3</w:t>
      </w:r>
      <w:r>
        <w:rPr>
          <w:noProof/>
        </w:rPr>
        <w:t xml:space="preserve"> inzake het onderhoud van onbemande vaartuigen.</w:t>
      </w:r>
    </w:p>
    <w:p w14:paraId="5287B71C" w14:textId="77777777" w:rsidR="00857611" w:rsidRPr="00D84C7B" w:rsidRDefault="00857611" w:rsidP="004431B0">
      <w:pPr>
        <w:ind w:left="567"/>
        <w:rPr>
          <w:noProof/>
        </w:rPr>
      </w:pPr>
    </w:p>
    <w:p w14:paraId="3B8896F9" w14:textId="317A0A6A" w:rsidR="00857611" w:rsidRPr="00D84C7B" w:rsidRDefault="00857611" w:rsidP="004431B0">
      <w:pPr>
        <w:ind w:left="567"/>
        <w:rPr>
          <w:noProof/>
        </w:rPr>
      </w:pPr>
      <w:r>
        <w:rPr>
          <w:noProof/>
        </w:rPr>
        <w:t>Met betrekking tot grensoverschrijdende handel in diensten — lokale aanwezigheid:</w:t>
      </w:r>
    </w:p>
    <w:p w14:paraId="02149438" w14:textId="77777777" w:rsidR="00857611" w:rsidRPr="00D84C7B" w:rsidRDefault="00857611" w:rsidP="004431B0">
      <w:pPr>
        <w:ind w:left="567"/>
        <w:rPr>
          <w:noProof/>
        </w:rPr>
      </w:pPr>
    </w:p>
    <w:p w14:paraId="6A86DFF0" w14:textId="7662FFF1" w:rsidR="00857611" w:rsidRPr="00D84C7B" w:rsidRDefault="00857611" w:rsidP="004431B0">
      <w:pPr>
        <w:ind w:left="567"/>
        <w:rPr>
          <w:noProof/>
        </w:rPr>
      </w:pPr>
      <w:r>
        <w:rPr>
          <w:noProof/>
        </w:rPr>
        <w:t>In DK: loodsen mogen alleen diensten in Denemarken verlenen als zij in de EER wonen en als zij zijn geregistreerd en goedgekeurd door de Deense autoriteiten overeenkomstig de Deense loodswet (CPC</w:t>
      </w:r>
      <w:r w:rsidR="00040926">
        <w:rPr>
          <w:noProof/>
        </w:rPr>
        <w:t> </w:t>
      </w:r>
      <w:r w:rsidRPr="0030224D">
        <w:rPr>
          <w:noProof/>
        </w:rPr>
        <w:t>74520</w:t>
      </w:r>
      <w:r>
        <w:rPr>
          <w:noProof/>
        </w:rPr>
        <w:t>).</w:t>
      </w:r>
    </w:p>
    <w:p w14:paraId="5349F1D9" w14:textId="77777777" w:rsidR="00857611" w:rsidRPr="00D84C7B" w:rsidRDefault="00857611" w:rsidP="004431B0">
      <w:pPr>
        <w:ind w:left="567"/>
        <w:rPr>
          <w:noProof/>
        </w:rPr>
      </w:pPr>
    </w:p>
    <w:p w14:paraId="56D005BF" w14:textId="197FD47D" w:rsidR="00857611" w:rsidRPr="00D84C7B" w:rsidRDefault="00857611" w:rsidP="004431B0">
      <w:pPr>
        <w:ind w:left="567"/>
        <w:rPr>
          <w:noProof/>
        </w:rPr>
      </w:pPr>
      <w:r>
        <w:rPr>
          <w:noProof/>
        </w:rPr>
        <w:t>Maatregelen:</w:t>
      </w:r>
    </w:p>
    <w:p w14:paraId="05794A28" w14:textId="77777777" w:rsidR="00857611" w:rsidRPr="00D84C7B" w:rsidRDefault="00857611" w:rsidP="004431B0">
      <w:pPr>
        <w:ind w:left="567"/>
        <w:rPr>
          <w:noProof/>
        </w:rPr>
      </w:pPr>
    </w:p>
    <w:p w14:paraId="191E84E0" w14:textId="77777777" w:rsidR="00857611" w:rsidRPr="00D84C7B" w:rsidRDefault="00857611" w:rsidP="004431B0">
      <w:pPr>
        <w:ind w:left="567"/>
        <w:rPr>
          <w:noProof/>
        </w:rPr>
      </w:pPr>
      <w:r>
        <w:rPr>
          <w:noProof/>
        </w:rPr>
        <w:t>DK: Deense wet op het loodswezen, § </w:t>
      </w:r>
      <w:r w:rsidRPr="0030224D">
        <w:rPr>
          <w:noProof/>
        </w:rPr>
        <w:t>18</w:t>
      </w:r>
      <w:r>
        <w:rPr>
          <w:noProof/>
        </w:rPr>
        <w:t>.</w:t>
      </w:r>
    </w:p>
    <w:p w14:paraId="42DC3C86" w14:textId="77777777" w:rsidR="00857611" w:rsidRPr="00D84C7B" w:rsidRDefault="00857611" w:rsidP="004431B0">
      <w:pPr>
        <w:ind w:left="567"/>
        <w:rPr>
          <w:noProof/>
        </w:rPr>
      </w:pPr>
    </w:p>
    <w:p w14:paraId="160AAE88" w14:textId="2562ABE8" w:rsidR="00857611" w:rsidRPr="00D84C7B" w:rsidRDefault="00B004DF" w:rsidP="004431B0">
      <w:pPr>
        <w:ind w:left="567"/>
        <w:rPr>
          <w:noProof/>
        </w:rPr>
      </w:pPr>
      <w:r>
        <w:rPr>
          <w:noProof/>
        </w:rPr>
        <w:br w:type="page"/>
        <w:t>Met betrekking tot liberalisering van investeringen — nationale behandeling, meestbegunstigingsbehandeling en grensoverschrijdende handel in diensten — nationale behandeling, meestbegunstigingsbehandeling:</w:t>
      </w:r>
    </w:p>
    <w:p w14:paraId="32D666AE" w14:textId="77777777" w:rsidR="00857611" w:rsidRPr="00D84C7B" w:rsidRDefault="00857611" w:rsidP="004431B0">
      <w:pPr>
        <w:ind w:left="567"/>
        <w:rPr>
          <w:noProof/>
        </w:rPr>
      </w:pPr>
    </w:p>
    <w:p w14:paraId="662E01CB" w14:textId="1EC92379" w:rsidR="00857611" w:rsidRPr="00D84C7B" w:rsidRDefault="00857611" w:rsidP="004431B0">
      <w:pPr>
        <w:ind w:left="567"/>
        <w:rPr>
          <w:noProof/>
        </w:rPr>
      </w:pPr>
      <w:r>
        <w:rPr>
          <w:noProof/>
        </w:rPr>
        <w:t>In DE (geldt ook voor het regionale bestuursniveau): een vaartuig dat geen eigendom is van een onderdaan van een lidstaat, mag voor andere activiteiten dan vervoer en hulpdiensten alleen na specifieke toestemming worden gebruikt op de waterwegen van de Bondsrepubliek Duitsland. Ontheffingen voor schepen van buiten de Europese Unie kunnen alleen worden verleend als geen EU-schepen beschikbaar zijn, of als zij wel beschikbaar zijn maar onder zeer ongunstige omstandigheden, of op basis van wederkerigheid. Voor vaartuigen die onder de Chileense vlag varen, kunnen vrijstellingen worden verleend op basis van wederkerigheid (§ </w:t>
      </w:r>
      <w:r w:rsidRPr="0030224D">
        <w:rPr>
          <w:noProof/>
        </w:rPr>
        <w:t>2</w:t>
      </w:r>
      <w:r>
        <w:rPr>
          <w:noProof/>
        </w:rPr>
        <w:t xml:space="preserve"> para. </w:t>
      </w:r>
      <w:r w:rsidRPr="0030224D">
        <w:rPr>
          <w:noProof/>
        </w:rPr>
        <w:t>3</w:t>
      </w:r>
      <w:r>
        <w:rPr>
          <w:noProof/>
        </w:rPr>
        <w:t xml:space="preserve"> KüSchVO). Alle activiteiten die onder de werkingssfeer van de Wet op het loodswezen vallen, zijn gereglementeerd en accreditatie is beperkt tot onderdanen van een lidstaat van de EER of de Zwitserse Bondsstaat. Het aanbieden en exploiteren van loodsfaciliteiten is beperkt tot overheidsinstanties of bedrijven die door hen zijn aangewezen.</w:t>
      </w:r>
    </w:p>
    <w:p w14:paraId="0E07A7C2" w14:textId="77777777" w:rsidR="00857611" w:rsidRPr="00D84C7B" w:rsidRDefault="00857611" w:rsidP="004431B0">
      <w:pPr>
        <w:ind w:left="567"/>
        <w:rPr>
          <w:noProof/>
        </w:rPr>
      </w:pPr>
    </w:p>
    <w:p w14:paraId="56BB7D3D" w14:textId="556999AE" w:rsidR="00857611" w:rsidRPr="00D84C7B" w:rsidRDefault="00857611" w:rsidP="004431B0">
      <w:pPr>
        <w:ind w:left="567"/>
        <w:rPr>
          <w:noProof/>
        </w:rPr>
      </w:pPr>
      <w:r>
        <w:rPr>
          <w:noProof/>
        </w:rPr>
        <w:t>Wat de verhuur of leasing van zeeschepen met of zonder bedieningspersoneel, en de verhuur of leasing van andere dan zeeschepen zonder bedieningspersoneel betreft, kan het sluiten van contracten voor het goederenvervoer door schepen die onder een vreemde vlag varen of het charteren van dergelijke schepen worden beperkt afhankelijk van de beschikbaarheid van schepen onder Duitse vlag of de vlag van een andere lidstaat.</w:t>
      </w:r>
    </w:p>
    <w:p w14:paraId="71C07D1A" w14:textId="77777777" w:rsidR="00857611" w:rsidRPr="00D84C7B" w:rsidRDefault="00857611" w:rsidP="004431B0">
      <w:pPr>
        <w:ind w:left="567"/>
        <w:rPr>
          <w:noProof/>
        </w:rPr>
      </w:pPr>
    </w:p>
    <w:p w14:paraId="008C3686" w14:textId="4F397D1B" w:rsidR="00857611" w:rsidRPr="00D84C7B" w:rsidRDefault="00B004DF" w:rsidP="004431B0">
      <w:pPr>
        <w:ind w:left="567"/>
        <w:rPr>
          <w:noProof/>
        </w:rPr>
      </w:pPr>
      <w:r>
        <w:rPr>
          <w:noProof/>
        </w:rPr>
        <w:br w:type="page"/>
        <w:t>Transacties tussen ingezetenen en niet-ingezetenen binnen de economische ruimte kunnen worden beperkt (Vervoer over water, ondersteunende diensten voor vervoer over water, verhuur van schepen, leasing van schepen zonder bedieningspersoneel (CPC </w:t>
      </w:r>
      <w:r w:rsidRPr="0030224D">
        <w:rPr>
          <w:noProof/>
        </w:rPr>
        <w:t>721</w:t>
      </w:r>
      <w:r>
        <w:rPr>
          <w:noProof/>
        </w:rPr>
        <w:t xml:space="preserve">, </w:t>
      </w:r>
      <w:r w:rsidRPr="0030224D">
        <w:rPr>
          <w:noProof/>
        </w:rPr>
        <w:t>745</w:t>
      </w:r>
      <w:r>
        <w:rPr>
          <w:noProof/>
        </w:rPr>
        <w:t xml:space="preserve">, </w:t>
      </w:r>
      <w:r w:rsidRPr="0030224D">
        <w:rPr>
          <w:noProof/>
        </w:rPr>
        <w:t>83103</w:t>
      </w:r>
      <w:r>
        <w:rPr>
          <w:noProof/>
        </w:rPr>
        <w:t xml:space="preserve">, </w:t>
      </w:r>
      <w:r w:rsidRPr="0030224D">
        <w:rPr>
          <w:noProof/>
        </w:rPr>
        <w:t>86751</w:t>
      </w:r>
      <w:r>
        <w:rPr>
          <w:noProof/>
        </w:rPr>
        <w:t xml:space="preserve">, </w:t>
      </w:r>
      <w:r w:rsidRPr="0030224D">
        <w:rPr>
          <w:noProof/>
        </w:rPr>
        <w:t>86754</w:t>
      </w:r>
      <w:r>
        <w:rPr>
          <w:noProof/>
        </w:rPr>
        <w:t xml:space="preserve">, </w:t>
      </w:r>
      <w:r w:rsidRPr="0030224D">
        <w:rPr>
          <w:noProof/>
        </w:rPr>
        <w:t>8730</w:t>
      </w:r>
      <w:r>
        <w:rPr>
          <w:noProof/>
        </w:rPr>
        <w:t>)) indien zij betrekking hebben op:</w:t>
      </w:r>
    </w:p>
    <w:p w14:paraId="1E1471B2" w14:textId="77777777" w:rsidR="00857611" w:rsidRPr="00D84C7B" w:rsidRDefault="00857611" w:rsidP="004431B0">
      <w:pPr>
        <w:ind w:left="567"/>
        <w:rPr>
          <w:noProof/>
        </w:rPr>
      </w:pPr>
    </w:p>
    <w:p w14:paraId="115A8A4B" w14:textId="77777777" w:rsidR="00857611" w:rsidRPr="00D84C7B" w:rsidRDefault="00857611" w:rsidP="004431B0">
      <w:pPr>
        <w:ind w:left="1134" w:hanging="567"/>
        <w:rPr>
          <w:noProof/>
        </w:rPr>
      </w:pPr>
      <w:r>
        <w:rPr>
          <w:noProof/>
        </w:rPr>
        <w:t>i)</w:t>
      </w:r>
      <w:r>
        <w:rPr>
          <w:noProof/>
        </w:rPr>
        <w:tab/>
        <w:t>de verhuur van binnenvaartuigen die niet in de economische ruimte zijn geregistreerd;</w:t>
      </w:r>
    </w:p>
    <w:p w14:paraId="597808F1" w14:textId="77777777" w:rsidR="00857611" w:rsidRPr="00D84C7B" w:rsidRDefault="00857611" w:rsidP="004431B0">
      <w:pPr>
        <w:ind w:left="567"/>
        <w:rPr>
          <w:noProof/>
        </w:rPr>
      </w:pPr>
    </w:p>
    <w:p w14:paraId="6CFBF5C1" w14:textId="77777777" w:rsidR="00857611" w:rsidRPr="00D84C7B" w:rsidRDefault="00857611" w:rsidP="004431B0">
      <w:pPr>
        <w:ind w:left="1134" w:hanging="567"/>
        <w:rPr>
          <w:noProof/>
        </w:rPr>
      </w:pPr>
      <w:r>
        <w:rPr>
          <w:noProof/>
        </w:rPr>
        <w:t>ii)</w:t>
      </w:r>
      <w:r>
        <w:rPr>
          <w:noProof/>
        </w:rPr>
        <w:tab/>
        <w:t>het vervoer van goederen met dergelijke binnenvaartuigen; of</w:t>
      </w:r>
    </w:p>
    <w:p w14:paraId="190FDA5D" w14:textId="77777777" w:rsidR="00857611" w:rsidRPr="00D84C7B" w:rsidRDefault="00857611" w:rsidP="004431B0">
      <w:pPr>
        <w:ind w:left="567"/>
        <w:rPr>
          <w:noProof/>
        </w:rPr>
      </w:pPr>
    </w:p>
    <w:p w14:paraId="1038CEF8" w14:textId="77777777" w:rsidR="00857611" w:rsidRPr="00D84C7B" w:rsidRDefault="00857611" w:rsidP="004431B0">
      <w:pPr>
        <w:ind w:left="1134" w:hanging="567"/>
        <w:rPr>
          <w:noProof/>
        </w:rPr>
      </w:pPr>
      <w:r>
        <w:rPr>
          <w:noProof/>
        </w:rPr>
        <w:t>iii)</w:t>
      </w:r>
      <w:r>
        <w:rPr>
          <w:noProof/>
        </w:rPr>
        <w:tab/>
        <w:t>het slepen van dergelijke binnenvaartuigen.</w:t>
      </w:r>
    </w:p>
    <w:p w14:paraId="6E68C7DF" w14:textId="77777777" w:rsidR="00857611" w:rsidRPr="00D84C7B" w:rsidRDefault="00857611" w:rsidP="004431B0">
      <w:pPr>
        <w:ind w:left="567"/>
        <w:rPr>
          <w:noProof/>
        </w:rPr>
      </w:pPr>
    </w:p>
    <w:p w14:paraId="44C8B6AA" w14:textId="77777777" w:rsidR="00857611" w:rsidRPr="00960078" w:rsidRDefault="00857611" w:rsidP="004431B0">
      <w:pPr>
        <w:ind w:left="567"/>
        <w:rPr>
          <w:noProof/>
          <w:lang w:val="de-DE"/>
        </w:rPr>
      </w:pPr>
      <w:r w:rsidRPr="00960078">
        <w:rPr>
          <w:noProof/>
          <w:lang w:val="de-DE"/>
        </w:rPr>
        <w:t>Maatregelen:</w:t>
      </w:r>
    </w:p>
    <w:p w14:paraId="63146CF3" w14:textId="77777777" w:rsidR="00857611" w:rsidRPr="007D0DB3" w:rsidRDefault="00857611" w:rsidP="004431B0">
      <w:pPr>
        <w:ind w:left="567"/>
        <w:rPr>
          <w:noProof/>
          <w:lang w:val="de-DE"/>
        </w:rPr>
      </w:pPr>
    </w:p>
    <w:p w14:paraId="21A49446" w14:textId="00355893" w:rsidR="00857611" w:rsidRPr="00960078" w:rsidRDefault="00857611" w:rsidP="004431B0">
      <w:pPr>
        <w:ind w:left="567"/>
        <w:rPr>
          <w:noProof/>
          <w:lang w:val="de-DE"/>
        </w:rPr>
      </w:pPr>
      <w:r w:rsidRPr="00960078">
        <w:rPr>
          <w:noProof/>
          <w:lang w:val="de-DE"/>
        </w:rPr>
        <w:t>DE: Gesetz über das Flaggenrecht der Seeschiffe und die Flaggenführung der Binnenschiffe (Flaggenrechtsgesetz; Wet bescherming vlagrecht);</w:t>
      </w:r>
    </w:p>
    <w:p w14:paraId="1993BA00" w14:textId="77777777" w:rsidR="008F1430" w:rsidRPr="007D0DB3" w:rsidRDefault="008F1430" w:rsidP="004431B0">
      <w:pPr>
        <w:ind w:left="567"/>
        <w:rPr>
          <w:noProof/>
          <w:lang w:val="de-DE"/>
        </w:rPr>
      </w:pPr>
    </w:p>
    <w:p w14:paraId="41D90DC8" w14:textId="53534720" w:rsidR="00857611" w:rsidRPr="00960078" w:rsidRDefault="00857611" w:rsidP="004431B0">
      <w:pPr>
        <w:ind w:left="567"/>
        <w:rPr>
          <w:noProof/>
          <w:lang w:val="de-DE"/>
        </w:rPr>
      </w:pPr>
      <w:r w:rsidRPr="00960078">
        <w:rPr>
          <w:noProof/>
          <w:lang w:val="de-DE"/>
        </w:rPr>
        <w:t>Verordnung über die Küstenschifffahrt (KüSchV);</w:t>
      </w:r>
    </w:p>
    <w:p w14:paraId="3CDC7684" w14:textId="77777777" w:rsidR="008F1430" w:rsidRPr="007D0DB3" w:rsidRDefault="008F1430" w:rsidP="004431B0">
      <w:pPr>
        <w:ind w:left="567"/>
        <w:rPr>
          <w:noProof/>
          <w:lang w:val="de-DE"/>
        </w:rPr>
      </w:pPr>
    </w:p>
    <w:p w14:paraId="3EF28F04" w14:textId="374CF421" w:rsidR="00857611" w:rsidRPr="00960078" w:rsidRDefault="00857611" w:rsidP="004431B0">
      <w:pPr>
        <w:ind w:left="567"/>
        <w:rPr>
          <w:noProof/>
          <w:lang w:val="de-DE"/>
        </w:rPr>
      </w:pPr>
      <w:r w:rsidRPr="00960078">
        <w:rPr>
          <w:noProof/>
          <w:lang w:val="de-DE"/>
        </w:rPr>
        <w:t>Gesetz über die Aufgaben des Bundes auf dem Gebiet der Binnenschiffahrt (Binnenschiffahrtsaufgabengesetz – BinSchAufgG);</w:t>
      </w:r>
    </w:p>
    <w:p w14:paraId="627053F2" w14:textId="77777777" w:rsidR="008F1430" w:rsidRPr="007D0DB3" w:rsidRDefault="008F1430" w:rsidP="004431B0">
      <w:pPr>
        <w:ind w:left="567"/>
        <w:rPr>
          <w:noProof/>
          <w:lang w:val="de-DE"/>
        </w:rPr>
      </w:pPr>
    </w:p>
    <w:p w14:paraId="7A6572BA" w14:textId="1E3E7513" w:rsidR="00857611" w:rsidRPr="00960078" w:rsidRDefault="004431B0" w:rsidP="004431B0">
      <w:pPr>
        <w:ind w:left="567"/>
        <w:rPr>
          <w:noProof/>
          <w:lang w:val="de-DE"/>
        </w:rPr>
      </w:pPr>
      <w:r w:rsidRPr="00960078">
        <w:rPr>
          <w:noProof/>
          <w:lang w:val="de-DE"/>
        </w:rPr>
        <w:br w:type="page"/>
        <w:t>Verordnung über Befähigungszeugnisse in der Binnenschiffahrt (Binnenschifferpatentverordnung – BinSchPatentV);</w:t>
      </w:r>
    </w:p>
    <w:p w14:paraId="6CF16380" w14:textId="77777777" w:rsidR="008F1430" w:rsidRPr="007D0DB3" w:rsidRDefault="008F1430" w:rsidP="004431B0">
      <w:pPr>
        <w:ind w:left="567"/>
        <w:rPr>
          <w:noProof/>
          <w:lang w:val="de-DE"/>
        </w:rPr>
      </w:pPr>
    </w:p>
    <w:p w14:paraId="20EF4774" w14:textId="08F5A090" w:rsidR="00857611" w:rsidRPr="00960078" w:rsidRDefault="00857611" w:rsidP="004431B0">
      <w:pPr>
        <w:ind w:left="567"/>
        <w:rPr>
          <w:noProof/>
          <w:lang w:val="de-DE"/>
        </w:rPr>
      </w:pPr>
      <w:r w:rsidRPr="00960078">
        <w:rPr>
          <w:noProof/>
          <w:lang w:val="de-DE"/>
        </w:rPr>
        <w:t>Gesetz über das Seelotswesen (Seelotsgesetz – SeeLG);</w:t>
      </w:r>
    </w:p>
    <w:p w14:paraId="6B103A4E" w14:textId="77777777" w:rsidR="008F1430" w:rsidRPr="007D0DB3" w:rsidRDefault="008F1430" w:rsidP="004431B0">
      <w:pPr>
        <w:ind w:left="567"/>
        <w:rPr>
          <w:noProof/>
          <w:lang w:val="de-DE"/>
        </w:rPr>
      </w:pPr>
    </w:p>
    <w:p w14:paraId="1694E69D" w14:textId="008B1415" w:rsidR="00857611" w:rsidRPr="00960078" w:rsidRDefault="00857611" w:rsidP="004431B0">
      <w:pPr>
        <w:ind w:left="567"/>
        <w:rPr>
          <w:noProof/>
          <w:lang w:val="de-DE"/>
        </w:rPr>
      </w:pPr>
      <w:r w:rsidRPr="00960078">
        <w:rPr>
          <w:noProof/>
          <w:lang w:val="de-DE"/>
        </w:rPr>
        <w:t>Gesetz über die Aufgaben des Bundes auf dem Gebiet der Seeschiffahrt (Seeaufgabengesetz– SeeAufgG); en</w:t>
      </w:r>
    </w:p>
    <w:p w14:paraId="598C593D" w14:textId="77777777" w:rsidR="008F1430" w:rsidRPr="007D0DB3" w:rsidRDefault="008F1430" w:rsidP="004431B0">
      <w:pPr>
        <w:ind w:left="567"/>
        <w:rPr>
          <w:noProof/>
          <w:lang w:val="de-DE"/>
        </w:rPr>
      </w:pPr>
    </w:p>
    <w:p w14:paraId="695FD4B9" w14:textId="6F260B01" w:rsidR="00857611" w:rsidRPr="00960078" w:rsidRDefault="00857611" w:rsidP="004431B0">
      <w:pPr>
        <w:ind w:left="567"/>
        <w:rPr>
          <w:noProof/>
          <w:lang w:val="de-DE"/>
        </w:rPr>
      </w:pPr>
      <w:r w:rsidRPr="00960078">
        <w:rPr>
          <w:noProof/>
          <w:lang w:val="de-DE"/>
        </w:rPr>
        <w:t>Verordnung zur Eigensicherung von Seeschiffen zur Abwehr äußerer Gefahren (See-Eigensicherungsverordnung – SeeEigensichV).</w:t>
      </w:r>
    </w:p>
    <w:p w14:paraId="1C70A62F" w14:textId="77777777" w:rsidR="00857611" w:rsidRPr="007D0DB3" w:rsidRDefault="00857611" w:rsidP="004431B0">
      <w:pPr>
        <w:ind w:left="567"/>
        <w:rPr>
          <w:noProof/>
          <w:lang w:val="de-DE"/>
        </w:rPr>
      </w:pPr>
    </w:p>
    <w:p w14:paraId="28A41EE9" w14:textId="02332AEB" w:rsidR="00857611" w:rsidRPr="00D84C7B" w:rsidRDefault="00857611" w:rsidP="004431B0">
      <w:pPr>
        <w:ind w:left="567"/>
        <w:rPr>
          <w:noProof/>
        </w:rPr>
      </w:pPr>
      <w:r>
        <w:rPr>
          <w:noProof/>
        </w:rPr>
        <w:t>Met betrekking tot liberalisering van investeringen — nationale behandeling en grensoverschrijdende handel in diensten — nationale behandeling:</w:t>
      </w:r>
    </w:p>
    <w:p w14:paraId="3B428F36" w14:textId="77777777" w:rsidR="00857611" w:rsidRPr="00D84C7B" w:rsidRDefault="00857611" w:rsidP="004431B0">
      <w:pPr>
        <w:ind w:left="567"/>
        <w:rPr>
          <w:noProof/>
        </w:rPr>
      </w:pPr>
    </w:p>
    <w:p w14:paraId="037CD7CC" w14:textId="0F1BF702" w:rsidR="00857611" w:rsidRPr="00D84C7B" w:rsidRDefault="00857611" w:rsidP="004431B0">
      <w:pPr>
        <w:ind w:left="567"/>
        <w:rPr>
          <w:noProof/>
        </w:rPr>
      </w:pPr>
      <w:r>
        <w:rPr>
          <w:noProof/>
        </w:rPr>
        <w:t>In FI: ondersteunende diensten voor zeevervoer in Finse territoriale wateren zijn voorbehouden aan vloten die varen onder de nationale vlag, de vlag van een EU-lidstaat of de Noorse vlag (CPC</w:t>
      </w:r>
      <w:r w:rsidR="00040926">
        <w:rPr>
          <w:noProof/>
        </w:rPr>
        <w:t> </w:t>
      </w:r>
      <w:r w:rsidRPr="0030224D">
        <w:rPr>
          <w:noProof/>
        </w:rPr>
        <w:t>745</w:t>
      </w:r>
      <w:r>
        <w:rPr>
          <w:noProof/>
        </w:rPr>
        <w:t>).</w:t>
      </w:r>
    </w:p>
    <w:p w14:paraId="676F6408" w14:textId="77777777" w:rsidR="00857611" w:rsidRPr="00D84C7B" w:rsidRDefault="00857611" w:rsidP="004431B0">
      <w:pPr>
        <w:ind w:left="567"/>
        <w:rPr>
          <w:noProof/>
        </w:rPr>
      </w:pPr>
    </w:p>
    <w:p w14:paraId="375D6637" w14:textId="77777777" w:rsidR="00857611" w:rsidRPr="00D84C7B" w:rsidRDefault="00857611" w:rsidP="004431B0">
      <w:pPr>
        <w:ind w:left="567"/>
        <w:rPr>
          <w:noProof/>
        </w:rPr>
      </w:pPr>
      <w:r>
        <w:rPr>
          <w:noProof/>
        </w:rPr>
        <w:t>Maatregelen:</w:t>
      </w:r>
    </w:p>
    <w:p w14:paraId="1527279F" w14:textId="77777777" w:rsidR="00857611" w:rsidRPr="00D84C7B" w:rsidRDefault="00857611" w:rsidP="004431B0">
      <w:pPr>
        <w:ind w:left="567"/>
        <w:rPr>
          <w:noProof/>
        </w:rPr>
      </w:pPr>
    </w:p>
    <w:p w14:paraId="1A27B7DC" w14:textId="21810CE9" w:rsidR="00857611" w:rsidRPr="00D84C7B" w:rsidRDefault="00857611" w:rsidP="004431B0">
      <w:pPr>
        <w:ind w:left="567"/>
        <w:rPr>
          <w:noProof/>
        </w:rPr>
      </w:pPr>
      <w:r>
        <w:rPr>
          <w:noProof/>
        </w:rPr>
        <w:t>FI: Merilaki (Zeevaartwet) (</w:t>
      </w:r>
      <w:r w:rsidRPr="0030224D">
        <w:rPr>
          <w:noProof/>
        </w:rPr>
        <w:t>674</w:t>
      </w:r>
      <w:r>
        <w:rPr>
          <w:noProof/>
        </w:rPr>
        <w:t>/</w:t>
      </w:r>
      <w:r w:rsidRPr="0030224D">
        <w:rPr>
          <w:noProof/>
        </w:rPr>
        <w:t>1994</w:t>
      </w:r>
      <w:r>
        <w:rPr>
          <w:noProof/>
        </w:rPr>
        <w:t>); en</w:t>
      </w:r>
    </w:p>
    <w:p w14:paraId="6ED910BF" w14:textId="77777777" w:rsidR="008F1430" w:rsidRPr="00D84C7B" w:rsidRDefault="008F1430" w:rsidP="004431B0">
      <w:pPr>
        <w:ind w:left="567"/>
        <w:rPr>
          <w:noProof/>
        </w:rPr>
      </w:pPr>
    </w:p>
    <w:p w14:paraId="00C53623" w14:textId="0F6881EC" w:rsidR="00857611" w:rsidRPr="00347F8F" w:rsidRDefault="00857611" w:rsidP="004431B0">
      <w:pPr>
        <w:ind w:left="567"/>
        <w:rPr>
          <w:noProof/>
        </w:rPr>
      </w:pPr>
      <w:r>
        <w:rPr>
          <w:noProof/>
        </w:rPr>
        <w:t>Laki elinkeinon harjoittamisen oikeudesta (Wet op het recht om een handelsactiviteit uit te voeren) (</w:t>
      </w:r>
      <w:r w:rsidRPr="0030224D">
        <w:rPr>
          <w:noProof/>
        </w:rPr>
        <w:t>122</w:t>
      </w:r>
      <w:r>
        <w:rPr>
          <w:noProof/>
        </w:rPr>
        <w:t>/</w:t>
      </w:r>
      <w:r w:rsidRPr="0030224D">
        <w:rPr>
          <w:noProof/>
        </w:rPr>
        <w:t>1919</w:t>
      </w:r>
      <w:r>
        <w:rPr>
          <w:noProof/>
        </w:rPr>
        <w:t>), s. </w:t>
      </w:r>
      <w:r w:rsidRPr="0030224D">
        <w:rPr>
          <w:noProof/>
        </w:rPr>
        <w:t>4</w:t>
      </w:r>
      <w:r>
        <w:rPr>
          <w:noProof/>
        </w:rPr>
        <w:t>.</w:t>
      </w:r>
    </w:p>
    <w:p w14:paraId="28BA8D92" w14:textId="77777777" w:rsidR="00857611" w:rsidRPr="00960078" w:rsidRDefault="00857611" w:rsidP="004431B0">
      <w:pPr>
        <w:ind w:left="567"/>
        <w:rPr>
          <w:noProof/>
        </w:rPr>
      </w:pPr>
    </w:p>
    <w:p w14:paraId="02B281AE" w14:textId="27BEAFD5" w:rsidR="00857611" w:rsidRPr="00D84C7B" w:rsidRDefault="004431B0" w:rsidP="008F1430">
      <w:pPr>
        <w:ind w:left="567" w:hanging="567"/>
        <w:rPr>
          <w:noProof/>
        </w:rPr>
      </w:pPr>
      <w:bookmarkStart w:id="201" w:name="_Toc5371331"/>
      <w:r>
        <w:rPr>
          <w:noProof/>
        </w:rPr>
        <w:br w:type="page"/>
        <w:t>b)</w:t>
      </w:r>
      <w:r>
        <w:rPr>
          <w:noProof/>
        </w:rPr>
        <w:tab/>
        <w:t>Vervoer per spoor en hulpdiensten voor vervoer per spoor (CPC</w:t>
      </w:r>
      <w:r w:rsidR="00040926">
        <w:rPr>
          <w:noProof/>
        </w:rPr>
        <w:t> </w:t>
      </w:r>
      <w:r w:rsidRPr="0030224D">
        <w:rPr>
          <w:noProof/>
        </w:rPr>
        <w:t>711</w:t>
      </w:r>
      <w:r>
        <w:rPr>
          <w:noProof/>
        </w:rPr>
        <w:t xml:space="preserve">, </w:t>
      </w:r>
      <w:r w:rsidRPr="0030224D">
        <w:rPr>
          <w:noProof/>
        </w:rPr>
        <w:t>743</w:t>
      </w:r>
      <w:r>
        <w:rPr>
          <w:noProof/>
        </w:rPr>
        <w:t>)</w:t>
      </w:r>
      <w:bookmarkEnd w:id="201"/>
    </w:p>
    <w:p w14:paraId="1525999D" w14:textId="77777777" w:rsidR="00857611" w:rsidRPr="00D84C7B" w:rsidRDefault="00857611" w:rsidP="008F1430">
      <w:pPr>
        <w:rPr>
          <w:noProof/>
        </w:rPr>
      </w:pPr>
    </w:p>
    <w:p w14:paraId="5E82CA01" w14:textId="79390C71" w:rsidR="00857611" w:rsidRPr="00D84C7B" w:rsidRDefault="00857611" w:rsidP="004431B0">
      <w:pPr>
        <w:ind w:left="567"/>
        <w:rPr>
          <w:noProof/>
        </w:rPr>
      </w:pPr>
      <w:r>
        <w:rPr>
          <w:noProof/>
        </w:rPr>
        <w:t>Met betrekking tot liberalisering van investeringen — nationale behandeling en grensoverschrijdende handel in diensten — nationale behandeling, lokale aanwezigheid:</w:t>
      </w:r>
    </w:p>
    <w:p w14:paraId="5A8C76C5" w14:textId="77777777" w:rsidR="00857611" w:rsidRPr="00D84C7B" w:rsidRDefault="00857611" w:rsidP="004431B0">
      <w:pPr>
        <w:ind w:left="567"/>
        <w:rPr>
          <w:noProof/>
        </w:rPr>
      </w:pPr>
    </w:p>
    <w:p w14:paraId="59B54306" w14:textId="29D22CED" w:rsidR="00857611" w:rsidRPr="00D84C7B" w:rsidRDefault="00857611" w:rsidP="004431B0">
      <w:pPr>
        <w:ind w:left="567"/>
        <w:rPr>
          <w:noProof/>
        </w:rPr>
      </w:pPr>
      <w:r>
        <w:rPr>
          <w:noProof/>
        </w:rPr>
        <w:t xml:space="preserve">In BG: alleen onderdanen van een lidstaat </w:t>
      </w:r>
      <w:bookmarkEnd w:id="199"/>
      <w:bookmarkEnd w:id="200"/>
      <w:r>
        <w:rPr>
          <w:noProof/>
        </w:rPr>
        <w:t>mogen vervoer per spoor aanbieden of ondersteunende diensten daarvoor in Bulgarije verlenen. Vergunningen voor personen- of goederenvervoer per spoor worden door de minister van Vervoer afgegeven aan spoorwegexploitanten die als handelaren zijn geregistreerd (CPC</w:t>
      </w:r>
      <w:r w:rsidR="00040926">
        <w:rPr>
          <w:noProof/>
        </w:rPr>
        <w:t> </w:t>
      </w:r>
      <w:r w:rsidRPr="0030224D">
        <w:rPr>
          <w:noProof/>
        </w:rPr>
        <w:t>711</w:t>
      </w:r>
      <w:r>
        <w:rPr>
          <w:noProof/>
        </w:rPr>
        <w:t xml:space="preserve">, </w:t>
      </w:r>
      <w:r w:rsidRPr="0030224D">
        <w:rPr>
          <w:noProof/>
        </w:rPr>
        <w:t>743</w:t>
      </w:r>
      <w:r>
        <w:rPr>
          <w:noProof/>
        </w:rPr>
        <w:t>).</w:t>
      </w:r>
    </w:p>
    <w:p w14:paraId="19D926C2" w14:textId="77777777" w:rsidR="00857611" w:rsidRPr="00D84C7B" w:rsidRDefault="00857611" w:rsidP="004431B0">
      <w:pPr>
        <w:ind w:left="567"/>
        <w:rPr>
          <w:noProof/>
        </w:rPr>
      </w:pPr>
    </w:p>
    <w:p w14:paraId="3AB09155" w14:textId="77777777" w:rsidR="00857611" w:rsidRPr="00D84C7B" w:rsidRDefault="00857611" w:rsidP="004431B0">
      <w:pPr>
        <w:ind w:left="567"/>
        <w:rPr>
          <w:noProof/>
        </w:rPr>
      </w:pPr>
      <w:r>
        <w:rPr>
          <w:noProof/>
        </w:rPr>
        <w:t>Maatregelen:</w:t>
      </w:r>
    </w:p>
    <w:p w14:paraId="22C42DD7" w14:textId="77777777" w:rsidR="00857611" w:rsidRPr="00D84C7B" w:rsidRDefault="00857611" w:rsidP="004431B0">
      <w:pPr>
        <w:ind w:left="567"/>
        <w:rPr>
          <w:noProof/>
        </w:rPr>
      </w:pPr>
    </w:p>
    <w:p w14:paraId="5B1F6147" w14:textId="77777777" w:rsidR="00857611" w:rsidRPr="00D84C7B" w:rsidRDefault="00857611" w:rsidP="004431B0">
      <w:pPr>
        <w:ind w:left="567"/>
        <w:rPr>
          <w:noProof/>
        </w:rPr>
      </w:pPr>
      <w:r>
        <w:rPr>
          <w:noProof/>
        </w:rPr>
        <w:t>BG: Wet op het vervoer per spoor, artikelen </w:t>
      </w:r>
      <w:r w:rsidRPr="0030224D">
        <w:rPr>
          <w:noProof/>
        </w:rPr>
        <w:t>37</w:t>
      </w:r>
      <w:r>
        <w:rPr>
          <w:noProof/>
        </w:rPr>
        <w:t xml:space="preserve">, </w:t>
      </w:r>
      <w:r w:rsidRPr="0030224D">
        <w:rPr>
          <w:noProof/>
        </w:rPr>
        <w:t>48</w:t>
      </w:r>
      <w:r>
        <w:rPr>
          <w:noProof/>
        </w:rPr>
        <w:t>.</w:t>
      </w:r>
    </w:p>
    <w:p w14:paraId="5DE3C844" w14:textId="77777777" w:rsidR="00857611" w:rsidRPr="00D84C7B" w:rsidRDefault="00857611" w:rsidP="008F1430">
      <w:pPr>
        <w:rPr>
          <w:noProof/>
        </w:rPr>
      </w:pPr>
    </w:p>
    <w:p w14:paraId="7D58F82B" w14:textId="77777777" w:rsidR="00857611" w:rsidRPr="00D84C7B" w:rsidRDefault="00857611" w:rsidP="004431B0">
      <w:pPr>
        <w:ind w:left="567" w:hanging="567"/>
        <w:rPr>
          <w:noProof/>
        </w:rPr>
      </w:pPr>
      <w:bookmarkStart w:id="202" w:name="_Toc5371332"/>
      <w:bookmarkStart w:id="203" w:name="_Toc452570646"/>
      <w:r>
        <w:rPr>
          <w:noProof/>
        </w:rPr>
        <w:t>c)</w:t>
      </w:r>
      <w:r>
        <w:rPr>
          <w:noProof/>
        </w:rPr>
        <w:tab/>
        <w:t>Vervoer over de weg en hulpdiensten voor vervoer over de weg (CPC </w:t>
      </w:r>
      <w:r w:rsidRPr="0030224D">
        <w:rPr>
          <w:noProof/>
        </w:rPr>
        <w:t>712</w:t>
      </w:r>
      <w:r>
        <w:rPr>
          <w:noProof/>
        </w:rPr>
        <w:t xml:space="preserve">, </w:t>
      </w:r>
      <w:r w:rsidRPr="0030224D">
        <w:rPr>
          <w:noProof/>
        </w:rPr>
        <w:t>7121</w:t>
      </w:r>
      <w:r>
        <w:rPr>
          <w:noProof/>
        </w:rPr>
        <w:t xml:space="preserve">, </w:t>
      </w:r>
      <w:r w:rsidRPr="0030224D">
        <w:rPr>
          <w:noProof/>
        </w:rPr>
        <w:t>7122</w:t>
      </w:r>
      <w:r>
        <w:rPr>
          <w:noProof/>
        </w:rPr>
        <w:t xml:space="preserve">, </w:t>
      </w:r>
      <w:r w:rsidRPr="0030224D">
        <w:rPr>
          <w:noProof/>
        </w:rPr>
        <w:t>71222</w:t>
      </w:r>
      <w:r>
        <w:rPr>
          <w:noProof/>
        </w:rPr>
        <w:t xml:space="preserve">, </w:t>
      </w:r>
      <w:r w:rsidRPr="0030224D">
        <w:rPr>
          <w:noProof/>
        </w:rPr>
        <w:t>7123</w:t>
      </w:r>
      <w:r>
        <w:rPr>
          <w:noProof/>
        </w:rPr>
        <w:t>)</w:t>
      </w:r>
      <w:bookmarkEnd w:id="202"/>
      <w:bookmarkEnd w:id="203"/>
    </w:p>
    <w:p w14:paraId="593575AB" w14:textId="77777777" w:rsidR="00857611" w:rsidRPr="00D84C7B" w:rsidRDefault="00857611" w:rsidP="008F1430">
      <w:pPr>
        <w:rPr>
          <w:noProof/>
        </w:rPr>
      </w:pPr>
    </w:p>
    <w:p w14:paraId="72EFF843" w14:textId="2D731576"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nationale behandeling, lokale aanwezigheid:</w:t>
      </w:r>
    </w:p>
    <w:p w14:paraId="7B1405B1" w14:textId="77777777" w:rsidR="00857611" w:rsidRPr="00D84C7B" w:rsidRDefault="00857611" w:rsidP="004431B0">
      <w:pPr>
        <w:ind w:left="567"/>
        <w:rPr>
          <w:noProof/>
        </w:rPr>
      </w:pPr>
    </w:p>
    <w:p w14:paraId="4A2B521C" w14:textId="7C1FD43B" w:rsidR="00857611" w:rsidRPr="00D84C7B" w:rsidRDefault="00857611" w:rsidP="004431B0">
      <w:pPr>
        <w:ind w:left="567"/>
        <w:rPr>
          <w:noProof/>
        </w:rPr>
      </w:pPr>
      <w:r>
        <w:rPr>
          <w:noProof/>
        </w:rPr>
        <w:t>In AT (met betrekking tot meestbegunstigingsbehandeling): voor passagiers- en goederenvervoer kunnen exclusieve rechten of vergunningen alleen worden toegekend aan onderdanen van de overeenkomstsluitende Partijen van de EER en aan rechtspersonen van de Europese Unie die hun hoofdkantoor in Oostenrijk hebben. De vergunningen worden verleend op basis van niet-discriminerende voorwaarden, op voorwaarde van wederkerigheid (CPC</w:t>
      </w:r>
      <w:r w:rsidR="00040926">
        <w:rPr>
          <w:noProof/>
        </w:rPr>
        <w:t> </w:t>
      </w:r>
      <w:r w:rsidRPr="0030224D">
        <w:rPr>
          <w:noProof/>
        </w:rPr>
        <w:t>712</w:t>
      </w:r>
      <w:r>
        <w:rPr>
          <w:noProof/>
        </w:rPr>
        <w:t>).</w:t>
      </w:r>
    </w:p>
    <w:p w14:paraId="7AF9CAEB" w14:textId="77777777" w:rsidR="00857611" w:rsidRPr="00D84C7B" w:rsidRDefault="00857611" w:rsidP="004431B0">
      <w:pPr>
        <w:ind w:left="567"/>
        <w:rPr>
          <w:noProof/>
        </w:rPr>
      </w:pPr>
    </w:p>
    <w:p w14:paraId="5BEA95E7" w14:textId="131499C7" w:rsidR="00857611" w:rsidRPr="00D84C7B" w:rsidRDefault="00C36AE4" w:rsidP="004431B0">
      <w:pPr>
        <w:ind w:left="567"/>
        <w:rPr>
          <w:noProof/>
        </w:rPr>
      </w:pPr>
      <w:r>
        <w:rPr>
          <w:noProof/>
        </w:rPr>
        <w:br w:type="page"/>
        <w:t>Maatregelen:</w:t>
      </w:r>
    </w:p>
    <w:p w14:paraId="5185948F" w14:textId="77777777" w:rsidR="00857611" w:rsidRPr="00D84C7B" w:rsidRDefault="00857611" w:rsidP="004431B0">
      <w:pPr>
        <w:ind w:left="567"/>
        <w:rPr>
          <w:noProof/>
        </w:rPr>
      </w:pPr>
    </w:p>
    <w:p w14:paraId="0CA12365" w14:textId="15352852" w:rsidR="00857611" w:rsidRPr="00D84C7B" w:rsidRDefault="00857611" w:rsidP="004431B0">
      <w:pPr>
        <w:ind w:left="567"/>
        <w:rPr>
          <w:noProof/>
        </w:rPr>
      </w:pPr>
      <w:r>
        <w:rPr>
          <w:noProof/>
        </w:rPr>
        <w:t>AT: Güterbeförderungsgesetz (Wet inzake goederenvervoer), BGBl. nr. </w:t>
      </w:r>
      <w:r w:rsidRPr="0030224D">
        <w:rPr>
          <w:noProof/>
        </w:rPr>
        <w:t>593</w:t>
      </w:r>
      <w:r>
        <w:rPr>
          <w:noProof/>
        </w:rPr>
        <w:t>/</w:t>
      </w:r>
      <w:r w:rsidRPr="0030224D">
        <w:rPr>
          <w:noProof/>
        </w:rPr>
        <w:t>1995</w:t>
      </w:r>
      <w:r>
        <w:rPr>
          <w:noProof/>
        </w:rPr>
        <w:t>; § </w:t>
      </w:r>
      <w:r w:rsidRPr="0030224D">
        <w:rPr>
          <w:noProof/>
        </w:rPr>
        <w:t>5</w:t>
      </w:r>
      <w:r>
        <w:rPr>
          <w:noProof/>
        </w:rPr>
        <w:t>;</w:t>
      </w:r>
    </w:p>
    <w:p w14:paraId="33589081" w14:textId="77777777" w:rsidR="008F1430" w:rsidRPr="00D84C7B" w:rsidRDefault="008F1430" w:rsidP="004431B0">
      <w:pPr>
        <w:ind w:left="567"/>
        <w:rPr>
          <w:noProof/>
        </w:rPr>
      </w:pPr>
    </w:p>
    <w:p w14:paraId="1CD78D52" w14:textId="64DB189D" w:rsidR="00857611" w:rsidRPr="00D84C7B" w:rsidRDefault="00857611" w:rsidP="004431B0">
      <w:pPr>
        <w:ind w:left="567"/>
        <w:rPr>
          <w:noProof/>
        </w:rPr>
      </w:pPr>
      <w:r>
        <w:rPr>
          <w:noProof/>
        </w:rPr>
        <w:t>Gelegenheitsverkehrsgesetz (Wet inzake incidenteel vervoer), BGBl. nr. </w:t>
      </w:r>
      <w:r w:rsidRPr="0030224D">
        <w:rPr>
          <w:noProof/>
        </w:rPr>
        <w:t>112</w:t>
      </w:r>
      <w:r>
        <w:rPr>
          <w:noProof/>
        </w:rPr>
        <w:t>/</w:t>
      </w:r>
      <w:r w:rsidRPr="0030224D">
        <w:rPr>
          <w:noProof/>
        </w:rPr>
        <w:t>1996</w:t>
      </w:r>
      <w:r>
        <w:rPr>
          <w:noProof/>
        </w:rPr>
        <w:t>; § </w:t>
      </w:r>
      <w:r w:rsidRPr="0030224D">
        <w:rPr>
          <w:noProof/>
        </w:rPr>
        <w:t>6</w:t>
      </w:r>
      <w:r>
        <w:rPr>
          <w:noProof/>
        </w:rPr>
        <w:t>; en</w:t>
      </w:r>
    </w:p>
    <w:p w14:paraId="5FB66EDD" w14:textId="77777777" w:rsidR="008F1430" w:rsidRPr="00D84C7B" w:rsidRDefault="008F1430" w:rsidP="004431B0">
      <w:pPr>
        <w:ind w:left="567"/>
        <w:rPr>
          <w:noProof/>
        </w:rPr>
      </w:pPr>
    </w:p>
    <w:p w14:paraId="14553C0A" w14:textId="4E0D2A27" w:rsidR="00857611" w:rsidRPr="00D84C7B" w:rsidRDefault="00857611" w:rsidP="004431B0">
      <w:pPr>
        <w:ind w:left="567"/>
        <w:rPr>
          <w:noProof/>
        </w:rPr>
      </w:pPr>
      <w:r>
        <w:rPr>
          <w:noProof/>
        </w:rPr>
        <w:t>Kraftfahrliniengesetz (Wet inzake geregeld vervoer), BGBl. I Nr. </w:t>
      </w:r>
      <w:r w:rsidRPr="0030224D">
        <w:rPr>
          <w:noProof/>
        </w:rPr>
        <w:t>203</w:t>
      </w:r>
      <w:r>
        <w:rPr>
          <w:noProof/>
        </w:rPr>
        <w:t>/</w:t>
      </w:r>
      <w:r w:rsidRPr="0030224D">
        <w:rPr>
          <w:noProof/>
        </w:rPr>
        <w:t>1999</w:t>
      </w:r>
      <w:r>
        <w:rPr>
          <w:noProof/>
        </w:rPr>
        <w:t>, zoals gewijzigd, §§ </w:t>
      </w:r>
      <w:r w:rsidRPr="0030224D">
        <w:rPr>
          <w:noProof/>
        </w:rPr>
        <w:t>7</w:t>
      </w:r>
      <w:r>
        <w:rPr>
          <w:noProof/>
        </w:rPr>
        <w:t xml:space="preserve"> en</w:t>
      </w:r>
      <w:r w:rsidR="00040926">
        <w:rPr>
          <w:noProof/>
        </w:rPr>
        <w:t> </w:t>
      </w:r>
      <w:r w:rsidRPr="0030224D">
        <w:rPr>
          <w:noProof/>
        </w:rPr>
        <w:t>8</w:t>
      </w:r>
      <w:r>
        <w:rPr>
          <w:noProof/>
        </w:rPr>
        <w:t>.</w:t>
      </w:r>
    </w:p>
    <w:p w14:paraId="24ECF66B" w14:textId="77777777" w:rsidR="00857611" w:rsidRPr="00D84C7B" w:rsidRDefault="00857611" w:rsidP="004431B0">
      <w:pPr>
        <w:ind w:left="567"/>
        <w:rPr>
          <w:noProof/>
        </w:rPr>
      </w:pPr>
    </w:p>
    <w:p w14:paraId="31B635D9" w14:textId="47D392C2" w:rsidR="00857611" w:rsidRPr="00D84C7B" w:rsidRDefault="00857611" w:rsidP="004431B0">
      <w:pPr>
        <w:ind w:left="567"/>
        <w:rPr>
          <w:noProof/>
        </w:rPr>
      </w:pPr>
      <w:r>
        <w:rPr>
          <w:noProof/>
        </w:rPr>
        <w:t>Met betrekking tot liberalisering van investeringen — nationale behandeling, meestbegunstigingsbehandeling:</w:t>
      </w:r>
    </w:p>
    <w:p w14:paraId="363C8A8B" w14:textId="77777777" w:rsidR="00857611" w:rsidRPr="00D84C7B" w:rsidRDefault="00857611" w:rsidP="004431B0">
      <w:pPr>
        <w:ind w:left="567"/>
        <w:rPr>
          <w:noProof/>
        </w:rPr>
      </w:pPr>
    </w:p>
    <w:p w14:paraId="4B9BBFA0" w14:textId="10FFDB58" w:rsidR="00857611" w:rsidRPr="00D84C7B" w:rsidRDefault="00857611" w:rsidP="004431B0">
      <w:pPr>
        <w:ind w:left="567"/>
        <w:rPr>
          <w:noProof/>
        </w:rPr>
      </w:pPr>
      <w:r>
        <w:rPr>
          <w:noProof/>
        </w:rPr>
        <w:t>In EL: voor aanbieders van goederenvervoer over de weg. Voor ondernemers die goederenvervoer over de weg willen aanbieden, is een Griekse vergunning vereist. De vergunningen worden verleend op basis van niet-discriminerende voorwaarden, op voorwaarde van wederkerigheid (CPC</w:t>
      </w:r>
      <w:r w:rsidR="00040926">
        <w:rPr>
          <w:noProof/>
        </w:rPr>
        <w:t> </w:t>
      </w:r>
      <w:r w:rsidRPr="0030224D">
        <w:rPr>
          <w:noProof/>
        </w:rPr>
        <w:t>7123</w:t>
      </w:r>
      <w:r>
        <w:rPr>
          <w:noProof/>
        </w:rPr>
        <w:t>).</w:t>
      </w:r>
    </w:p>
    <w:p w14:paraId="311341C1" w14:textId="77777777" w:rsidR="00857611" w:rsidRPr="00D84C7B" w:rsidRDefault="00857611" w:rsidP="004431B0">
      <w:pPr>
        <w:ind w:left="567"/>
        <w:rPr>
          <w:noProof/>
        </w:rPr>
      </w:pPr>
    </w:p>
    <w:p w14:paraId="4ACE60C7" w14:textId="2C507900" w:rsidR="00857611" w:rsidRPr="00D84C7B" w:rsidRDefault="00857611" w:rsidP="004431B0">
      <w:pPr>
        <w:ind w:left="567"/>
        <w:rPr>
          <w:noProof/>
        </w:rPr>
      </w:pPr>
      <w:r>
        <w:rPr>
          <w:noProof/>
        </w:rPr>
        <w:t>Maatregelen:</w:t>
      </w:r>
    </w:p>
    <w:p w14:paraId="263EC2ED" w14:textId="77777777" w:rsidR="008F1430" w:rsidRPr="00D84C7B" w:rsidRDefault="008F1430" w:rsidP="004431B0">
      <w:pPr>
        <w:ind w:left="567"/>
        <w:rPr>
          <w:noProof/>
        </w:rPr>
      </w:pPr>
    </w:p>
    <w:p w14:paraId="6A63A010" w14:textId="70EE2CDF" w:rsidR="00857611" w:rsidRPr="00D84C7B" w:rsidRDefault="00857611" w:rsidP="004431B0">
      <w:pPr>
        <w:ind w:left="567"/>
        <w:rPr>
          <w:noProof/>
        </w:rPr>
      </w:pPr>
      <w:r>
        <w:rPr>
          <w:noProof/>
        </w:rPr>
        <w:t xml:space="preserve">EL: verlening van vergunningen voor goederenvervoer over de weg: Griekse wet </w:t>
      </w:r>
      <w:r w:rsidRPr="0030224D">
        <w:rPr>
          <w:noProof/>
        </w:rPr>
        <w:t>3887</w:t>
      </w:r>
      <w:r>
        <w:rPr>
          <w:noProof/>
        </w:rPr>
        <w:t>/</w:t>
      </w:r>
      <w:r w:rsidRPr="0030224D">
        <w:rPr>
          <w:noProof/>
        </w:rPr>
        <w:t>2010</w:t>
      </w:r>
      <w:r>
        <w:rPr>
          <w:noProof/>
        </w:rPr>
        <w:t xml:space="preserve"> (Grieks staatsblad A’ </w:t>
      </w:r>
      <w:r w:rsidRPr="0030224D">
        <w:rPr>
          <w:noProof/>
        </w:rPr>
        <w:t>174</w:t>
      </w:r>
      <w:r>
        <w:rPr>
          <w:noProof/>
        </w:rPr>
        <w:t>), zoals gewijzigd bij artikel </w:t>
      </w:r>
      <w:r w:rsidRPr="0030224D">
        <w:rPr>
          <w:noProof/>
        </w:rPr>
        <w:t>5</w:t>
      </w:r>
      <w:r>
        <w:rPr>
          <w:noProof/>
        </w:rPr>
        <w:t xml:space="preserve"> van Wet </w:t>
      </w:r>
      <w:r w:rsidRPr="0030224D">
        <w:rPr>
          <w:noProof/>
        </w:rPr>
        <w:t>4038</w:t>
      </w:r>
      <w:r>
        <w:rPr>
          <w:noProof/>
        </w:rPr>
        <w:t>/</w:t>
      </w:r>
      <w:r w:rsidRPr="0030224D">
        <w:rPr>
          <w:noProof/>
        </w:rPr>
        <w:t>2012</w:t>
      </w:r>
      <w:r>
        <w:rPr>
          <w:noProof/>
        </w:rPr>
        <w:t xml:space="preserve"> (Grieks staatsblad A’</w:t>
      </w:r>
      <w:r w:rsidR="00040926">
        <w:rPr>
          <w:noProof/>
        </w:rPr>
        <w:t> </w:t>
      </w:r>
      <w:r w:rsidRPr="0030224D">
        <w:rPr>
          <w:noProof/>
        </w:rPr>
        <w:t>14</w:t>
      </w:r>
      <w:r>
        <w:rPr>
          <w:noProof/>
        </w:rPr>
        <w:t>).</w:t>
      </w:r>
    </w:p>
    <w:p w14:paraId="0B0063A0" w14:textId="77777777" w:rsidR="00857611" w:rsidRPr="00D84C7B" w:rsidRDefault="00857611" w:rsidP="004431B0">
      <w:pPr>
        <w:ind w:left="567"/>
        <w:rPr>
          <w:noProof/>
        </w:rPr>
      </w:pPr>
    </w:p>
    <w:p w14:paraId="28FAB47D" w14:textId="6F4DE98D" w:rsidR="00857611" w:rsidRPr="00D84C7B" w:rsidRDefault="00857611" w:rsidP="004431B0">
      <w:pPr>
        <w:ind w:left="567"/>
        <w:rPr>
          <w:noProof/>
        </w:rPr>
      </w:pPr>
      <w:r>
        <w:rPr>
          <w:noProof/>
        </w:rPr>
        <w:t>Met betrekking tot grensoverschrijdende handel in diensten — lokale aanwezigheid:</w:t>
      </w:r>
    </w:p>
    <w:p w14:paraId="34EADE33" w14:textId="77777777" w:rsidR="00857611" w:rsidRPr="00D84C7B" w:rsidRDefault="00857611" w:rsidP="004431B0">
      <w:pPr>
        <w:ind w:left="567"/>
        <w:rPr>
          <w:noProof/>
        </w:rPr>
      </w:pPr>
    </w:p>
    <w:p w14:paraId="315B2C9C" w14:textId="2FB8300C" w:rsidR="00857611" w:rsidRPr="00D84C7B" w:rsidRDefault="00857611" w:rsidP="004431B0">
      <w:pPr>
        <w:ind w:left="567"/>
        <w:rPr>
          <w:noProof/>
        </w:rPr>
      </w:pPr>
      <w:r>
        <w:rPr>
          <w:noProof/>
        </w:rPr>
        <w:t>In CZ: oprichting van een onderneming in Tsjechië is verplicht.</w:t>
      </w:r>
    </w:p>
    <w:p w14:paraId="11CB2D99" w14:textId="77777777" w:rsidR="00857611" w:rsidRPr="00D84C7B" w:rsidRDefault="00857611" w:rsidP="004431B0">
      <w:pPr>
        <w:ind w:left="567"/>
        <w:rPr>
          <w:noProof/>
        </w:rPr>
      </w:pPr>
    </w:p>
    <w:p w14:paraId="3AA100A7" w14:textId="6A0C02D5" w:rsidR="00857611" w:rsidRPr="00D84C7B" w:rsidRDefault="00C36AE4" w:rsidP="004431B0">
      <w:pPr>
        <w:ind w:left="567"/>
        <w:rPr>
          <w:noProof/>
        </w:rPr>
      </w:pPr>
      <w:r>
        <w:rPr>
          <w:noProof/>
        </w:rPr>
        <w:br w:type="page"/>
        <w:t>Maatregelen:</w:t>
      </w:r>
    </w:p>
    <w:p w14:paraId="4DA2D7BD" w14:textId="77777777" w:rsidR="00857611" w:rsidRPr="00D84C7B" w:rsidRDefault="00857611" w:rsidP="004431B0">
      <w:pPr>
        <w:ind w:left="567"/>
        <w:rPr>
          <w:noProof/>
        </w:rPr>
      </w:pPr>
    </w:p>
    <w:p w14:paraId="7B3B5C07" w14:textId="77777777" w:rsidR="00857611" w:rsidRPr="00D84C7B" w:rsidRDefault="00857611" w:rsidP="004431B0">
      <w:pPr>
        <w:ind w:left="567"/>
        <w:rPr>
          <w:noProof/>
        </w:rPr>
      </w:pPr>
      <w:r>
        <w:rPr>
          <w:noProof/>
        </w:rPr>
        <w:t>CZ: Wet nr. </w:t>
      </w:r>
      <w:r w:rsidRPr="0030224D">
        <w:rPr>
          <w:noProof/>
        </w:rPr>
        <w:t>111</w:t>
      </w:r>
      <w:r>
        <w:rPr>
          <w:noProof/>
        </w:rPr>
        <w:t xml:space="preserve">/ </w:t>
      </w:r>
      <w:r w:rsidRPr="0030224D">
        <w:rPr>
          <w:noProof/>
        </w:rPr>
        <w:t>1994</w:t>
      </w:r>
      <w:r>
        <w:rPr>
          <w:noProof/>
        </w:rPr>
        <w:t>. Coll. betreffende het vervoer over de weg.</w:t>
      </w:r>
    </w:p>
    <w:p w14:paraId="2F4667BD" w14:textId="77777777" w:rsidR="00857611" w:rsidRPr="00D84C7B" w:rsidRDefault="00857611" w:rsidP="004431B0">
      <w:pPr>
        <w:ind w:left="567"/>
        <w:rPr>
          <w:noProof/>
        </w:rPr>
      </w:pPr>
    </w:p>
    <w:p w14:paraId="3B06866B" w14:textId="69D5A3C8" w:rsidR="00857611" w:rsidRPr="00D84C7B" w:rsidRDefault="00857611" w:rsidP="004431B0">
      <w:pPr>
        <w:ind w:left="567"/>
        <w:rPr>
          <w:noProof/>
        </w:rPr>
      </w:pPr>
      <w:r>
        <w:rPr>
          <w:noProof/>
        </w:rPr>
        <w:t>Met betrekking tot liberalisering van investeringen — nationale behandeling en grensoverschrijdende handel in diensten — nationale behandeling, meestbegunstigingsbehandeling:</w:t>
      </w:r>
    </w:p>
    <w:p w14:paraId="045F78A9" w14:textId="77777777" w:rsidR="00857611" w:rsidRPr="00D84C7B" w:rsidRDefault="00857611" w:rsidP="004431B0">
      <w:pPr>
        <w:ind w:left="567"/>
        <w:rPr>
          <w:noProof/>
        </w:rPr>
      </w:pPr>
    </w:p>
    <w:p w14:paraId="5DA4B14D" w14:textId="2D4F27DB" w:rsidR="00857611" w:rsidRPr="00D84C7B" w:rsidRDefault="00857611" w:rsidP="004431B0">
      <w:pPr>
        <w:ind w:left="567"/>
        <w:rPr>
          <w:noProof/>
        </w:rPr>
      </w:pPr>
      <w:r>
        <w:rPr>
          <w:noProof/>
        </w:rPr>
        <w:t>In SE: een Zweedse vergunning is vereist voor transporteurs die wegvervoer willen aanbieden. Voor een taxivergunning is onder meer vereist dat de onderneming een natuurlijk persoon moet hebben benoemd die als vervoersmanager optreedt (</w:t>
      </w:r>
      <w:r>
        <w:rPr>
          <w:i/>
          <w:noProof/>
        </w:rPr>
        <w:t>de facto</w:t>
      </w:r>
      <w:r>
        <w:rPr>
          <w:noProof/>
        </w:rPr>
        <w:t xml:space="preserve"> een ingezetenschapsvereiste — zie het Zweedse voorbehoud ten aanzien van de typen van vestiging).</w:t>
      </w:r>
    </w:p>
    <w:p w14:paraId="50B8CF34" w14:textId="77777777" w:rsidR="008F1430" w:rsidRPr="00D84C7B" w:rsidRDefault="008F1430" w:rsidP="004431B0">
      <w:pPr>
        <w:ind w:left="567"/>
        <w:rPr>
          <w:noProof/>
        </w:rPr>
      </w:pPr>
    </w:p>
    <w:p w14:paraId="1232C2DF" w14:textId="77777777" w:rsidR="00857611" w:rsidRPr="00D84C7B" w:rsidRDefault="00857611" w:rsidP="004431B0">
      <w:pPr>
        <w:ind w:left="567"/>
        <w:rPr>
          <w:noProof/>
        </w:rPr>
      </w:pPr>
      <w:r>
        <w:rPr>
          <w:noProof/>
        </w:rPr>
        <w:t>Voor vergunningen voor andere aanbieders van wegvervoer geldt onder andere dat de onderneming in de Europese Unie moet zijn gevestigd, een vestiging in Zweden moet hebben en een in de EU ingezeten natuurlijke persoon moet hebben benoemd die als vervoermanager optreedt.</w:t>
      </w:r>
    </w:p>
    <w:p w14:paraId="406AAE11" w14:textId="77777777" w:rsidR="00857611" w:rsidRPr="00D84C7B" w:rsidRDefault="00857611" w:rsidP="004431B0">
      <w:pPr>
        <w:ind w:left="567"/>
        <w:rPr>
          <w:noProof/>
        </w:rPr>
      </w:pPr>
    </w:p>
    <w:p w14:paraId="57A49FD6" w14:textId="77777777" w:rsidR="00857611" w:rsidRPr="00D84C7B" w:rsidRDefault="00857611" w:rsidP="004431B0">
      <w:pPr>
        <w:ind w:left="567"/>
        <w:rPr>
          <w:noProof/>
        </w:rPr>
      </w:pPr>
      <w:r>
        <w:rPr>
          <w:noProof/>
        </w:rPr>
        <w:t>Maatregelen:</w:t>
      </w:r>
    </w:p>
    <w:p w14:paraId="6194B087" w14:textId="77777777" w:rsidR="00857611" w:rsidRPr="00D84C7B" w:rsidRDefault="00857611" w:rsidP="004431B0">
      <w:pPr>
        <w:ind w:left="567"/>
        <w:rPr>
          <w:noProof/>
        </w:rPr>
      </w:pPr>
    </w:p>
    <w:p w14:paraId="20451871" w14:textId="5CF1E524" w:rsidR="00857611" w:rsidRPr="00D84C7B" w:rsidRDefault="00857611" w:rsidP="004431B0">
      <w:pPr>
        <w:ind w:left="567"/>
        <w:rPr>
          <w:noProof/>
        </w:rPr>
      </w:pPr>
      <w:r>
        <w:rPr>
          <w:noProof/>
        </w:rPr>
        <w:t>SE: Yrkestrafiklag (</w:t>
      </w:r>
      <w:r w:rsidRPr="0030224D">
        <w:rPr>
          <w:noProof/>
        </w:rPr>
        <w:t>2012</w:t>
      </w:r>
      <w:r>
        <w:rPr>
          <w:noProof/>
        </w:rPr>
        <w:t>:</w:t>
      </w:r>
      <w:r w:rsidRPr="0030224D">
        <w:rPr>
          <w:noProof/>
        </w:rPr>
        <w:t>210</w:t>
      </w:r>
      <w:r>
        <w:rPr>
          <w:noProof/>
        </w:rPr>
        <w:t>) (wet op het beroepsverkeer);</w:t>
      </w:r>
    </w:p>
    <w:p w14:paraId="46F07B75" w14:textId="77777777" w:rsidR="008F1430" w:rsidRPr="00D84C7B" w:rsidRDefault="008F1430" w:rsidP="004431B0">
      <w:pPr>
        <w:ind w:left="567"/>
        <w:rPr>
          <w:noProof/>
        </w:rPr>
      </w:pPr>
    </w:p>
    <w:p w14:paraId="15C76206" w14:textId="12BD0821" w:rsidR="00857611" w:rsidRPr="00D84C7B" w:rsidRDefault="00857611" w:rsidP="004431B0">
      <w:pPr>
        <w:ind w:left="567"/>
        <w:rPr>
          <w:noProof/>
        </w:rPr>
      </w:pPr>
      <w:r>
        <w:rPr>
          <w:noProof/>
        </w:rPr>
        <w:t>Yrkestrafikförordning (</w:t>
      </w:r>
      <w:r w:rsidRPr="0030224D">
        <w:rPr>
          <w:noProof/>
        </w:rPr>
        <w:t>2012</w:t>
      </w:r>
      <w:r>
        <w:rPr>
          <w:noProof/>
        </w:rPr>
        <w:t>:</w:t>
      </w:r>
      <w:r w:rsidRPr="0030224D">
        <w:rPr>
          <w:noProof/>
        </w:rPr>
        <w:t>237</w:t>
      </w:r>
      <w:r>
        <w:rPr>
          <w:noProof/>
        </w:rPr>
        <w:t>) (regeringsbesluit inzake beroepsverkeer);</w:t>
      </w:r>
    </w:p>
    <w:p w14:paraId="78ED9E8B" w14:textId="77777777" w:rsidR="008F1430" w:rsidRPr="00D84C7B" w:rsidRDefault="008F1430" w:rsidP="004431B0">
      <w:pPr>
        <w:ind w:left="567"/>
        <w:rPr>
          <w:noProof/>
        </w:rPr>
      </w:pPr>
    </w:p>
    <w:p w14:paraId="1D0831C9" w14:textId="6B8146ED" w:rsidR="00857611" w:rsidRPr="00D84C7B" w:rsidRDefault="00B004DF" w:rsidP="004431B0">
      <w:pPr>
        <w:ind w:left="567"/>
        <w:rPr>
          <w:noProof/>
        </w:rPr>
      </w:pPr>
      <w:r>
        <w:rPr>
          <w:noProof/>
        </w:rPr>
        <w:br w:type="page"/>
        <w:t>Taxitrafiklag (</w:t>
      </w:r>
      <w:r w:rsidRPr="0030224D">
        <w:rPr>
          <w:noProof/>
        </w:rPr>
        <w:t>2012</w:t>
      </w:r>
      <w:r>
        <w:rPr>
          <w:noProof/>
        </w:rPr>
        <w:t>:</w:t>
      </w:r>
      <w:r w:rsidRPr="0030224D">
        <w:rPr>
          <w:noProof/>
        </w:rPr>
        <w:t>211</w:t>
      </w:r>
      <w:r>
        <w:rPr>
          <w:noProof/>
        </w:rPr>
        <w:t>) (Taxiwet); en</w:t>
      </w:r>
    </w:p>
    <w:p w14:paraId="3F48C987" w14:textId="77777777" w:rsidR="008F1430" w:rsidRPr="00D84C7B" w:rsidRDefault="008F1430" w:rsidP="004431B0">
      <w:pPr>
        <w:ind w:left="567"/>
        <w:rPr>
          <w:noProof/>
        </w:rPr>
      </w:pPr>
    </w:p>
    <w:p w14:paraId="5E6AA8EF" w14:textId="598AF54C" w:rsidR="00857611" w:rsidRPr="00D84C7B" w:rsidRDefault="00857611" w:rsidP="004431B0">
      <w:pPr>
        <w:ind w:left="567"/>
        <w:rPr>
          <w:noProof/>
        </w:rPr>
      </w:pPr>
      <w:r>
        <w:rPr>
          <w:noProof/>
        </w:rPr>
        <w:t>Taxitrafikförordning (</w:t>
      </w:r>
      <w:r w:rsidRPr="0030224D">
        <w:rPr>
          <w:noProof/>
        </w:rPr>
        <w:t>2012</w:t>
      </w:r>
      <w:r>
        <w:rPr>
          <w:noProof/>
        </w:rPr>
        <w:t>:</w:t>
      </w:r>
      <w:r w:rsidRPr="0030224D">
        <w:rPr>
          <w:noProof/>
        </w:rPr>
        <w:t>238</w:t>
      </w:r>
      <w:r>
        <w:rPr>
          <w:noProof/>
        </w:rPr>
        <w:t>) (regeringsbesluit inzake taxi’s).</w:t>
      </w:r>
    </w:p>
    <w:p w14:paraId="3CDFCC84" w14:textId="77777777" w:rsidR="00857611" w:rsidRPr="00D84C7B" w:rsidRDefault="00857611" w:rsidP="004431B0">
      <w:pPr>
        <w:ind w:left="567"/>
        <w:rPr>
          <w:noProof/>
        </w:rPr>
      </w:pPr>
    </w:p>
    <w:p w14:paraId="70B5A8CF" w14:textId="77777777" w:rsidR="00857611" w:rsidRPr="00D84C7B" w:rsidRDefault="00857611" w:rsidP="004431B0">
      <w:pPr>
        <w:ind w:left="567"/>
        <w:rPr>
          <w:noProof/>
        </w:rPr>
      </w:pPr>
      <w:r>
        <w:rPr>
          <w:noProof/>
        </w:rPr>
        <w:t>Met betrekking tot grensoverschrijdende handel in diensten — lokale aanwezigheid:</w:t>
      </w:r>
    </w:p>
    <w:p w14:paraId="041A0AA2" w14:textId="77777777" w:rsidR="00857611" w:rsidRPr="00D84C7B" w:rsidRDefault="00857611" w:rsidP="004431B0">
      <w:pPr>
        <w:ind w:left="567"/>
        <w:rPr>
          <w:noProof/>
        </w:rPr>
      </w:pPr>
    </w:p>
    <w:p w14:paraId="76169F06" w14:textId="0B0D3F14" w:rsidR="00857611" w:rsidRPr="00D84C7B" w:rsidRDefault="00857611" w:rsidP="004431B0">
      <w:pPr>
        <w:ind w:left="567"/>
        <w:rPr>
          <w:noProof/>
        </w:rPr>
      </w:pPr>
      <w:r>
        <w:rPr>
          <w:noProof/>
        </w:rPr>
        <w:t>In SK: een concessie voor taxidiensten en een vergunning voor de exploitatie van taxidispatching kunnen worden verleend aan personen die op het grondgebied van de Slowaakse Republiek of in een andere EER-lidstaat woonachtig of gevestigd zijn.</w:t>
      </w:r>
    </w:p>
    <w:p w14:paraId="5CDF8F88" w14:textId="77777777" w:rsidR="00857611" w:rsidRPr="00D84C7B" w:rsidRDefault="00857611" w:rsidP="004431B0">
      <w:pPr>
        <w:ind w:left="567"/>
        <w:rPr>
          <w:noProof/>
        </w:rPr>
      </w:pPr>
    </w:p>
    <w:p w14:paraId="0792330B" w14:textId="77777777" w:rsidR="00857611" w:rsidRPr="00D84C7B" w:rsidRDefault="00857611" w:rsidP="004431B0">
      <w:pPr>
        <w:ind w:left="567"/>
        <w:rPr>
          <w:noProof/>
        </w:rPr>
      </w:pPr>
      <w:r>
        <w:rPr>
          <w:noProof/>
        </w:rPr>
        <w:t>Maatregelen:</w:t>
      </w:r>
    </w:p>
    <w:p w14:paraId="0EBCF049" w14:textId="77777777" w:rsidR="00857611" w:rsidRPr="00D84C7B" w:rsidRDefault="00857611" w:rsidP="004431B0">
      <w:pPr>
        <w:ind w:left="567"/>
        <w:rPr>
          <w:noProof/>
        </w:rPr>
      </w:pPr>
    </w:p>
    <w:p w14:paraId="015AD858" w14:textId="77777777" w:rsidR="00857611" w:rsidRPr="00D84C7B" w:rsidRDefault="00857611" w:rsidP="004431B0">
      <w:pPr>
        <w:ind w:left="567"/>
        <w:rPr>
          <w:noProof/>
        </w:rPr>
      </w:pPr>
      <w:r>
        <w:rPr>
          <w:noProof/>
        </w:rPr>
        <w:t>SK: Wet nr. </w:t>
      </w:r>
      <w:r w:rsidRPr="0030224D">
        <w:rPr>
          <w:noProof/>
        </w:rPr>
        <w:t>56</w:t>
      </w:r>
      <w:r>
        <w:rPr>
          <w:noProof/>
        </w:rPr>
        <w:t>/</w:t>
      </w:r>
      <w:r w:rsidRPr="0030224D">
        <w:rPr>
          <w:noProof/>
        </w:rPr>
        <w:t>2012</w:t>
      </w:r>
      <w:r>
        <w:rPr>
          <w:noProof/>
        </w:rPr>
        <w:t xml:space="preserve"> Coll. betreffende het vervoer over de weg</w:t>
      </w:r>
    </w:p>
    <w:p w14:paraId="152A67D0" w14:textId="77777777" w:rsidR="00857611" w:rsidRPr="00D84C7B" w:rsidRDefault="00857611" w:rsidP="008F1430">
      <w:pPr>
        <w:rPr>
          <w:noProof/>
        </w:rPr>
      </w:pPr>
    </w:p>
    <w:p w14:paraId="16DD40C0" w14:textId="77777777" w:rsidR="00857611" w:rsidRPr="00D84C7B" w:rsidRDefault="00857611" w:rsidP="008F1430">
      <w:pPr>
        <w:ind w:left="567" w:hanging="567"/>
        <w:rPr>
          <w:noProof/>
        </w:rPr>
      </w:pPr>
      <w:bookmarkStart w:id="204" w:name="_Toc452570647"/>
      <w:bookmarkStart w:id="205" w:name="_Toc5371333"/>
      <w:r>
        <w:rPr>
          <w:noProof/>
        </w:rPr>
        <w:t>d)</w:t>
      </w:r>
      <w:r>
        <w:rPr>
          <w:noProof/>
        </w:rPr>
        <w:tab/>
        <w:t>Hulpdiensten voor luchtvervoerdiensten</w:t>
      </w:r>
      <w:bookmarkEnd w:id="204"/>
      <w:bookmarkEnd w:id="205"/>
    </w:p>
    <w:p w14:paraId="4109CED8" w14:textId="77777777" w:rsidR="00857611" w:rsidRPr="00D84C7B" w:rsidRDefault="00857611" w:rsidP="008F1430">
      <w:pPr>
        <w:rPr>
          <w:noProof/>
        </w:rPr>
      </w:pPr>
    </w:p>
    <w:p w14:paraId="3051026F" w14:textId="24B98740"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nationale behandeling, meestbegunstigingsbehandeling:</w:t>
      </w:r>
    </w:p>
    <w:p w14:paraId="2ED722E8" w14:textId="77777777" w:rsidR="00857611" w:rsidRPr="00D84C7B" w:rsidRDefault="00857611" w:rsidP="004431B0">
      <w:pPr>
        <w:ind w:left="567"/>
        <w:rPr>
          <w:noProof/>
        </w:rPr>
      </w:pPr>
    </w:p>
    <w:p w14:paraId="0E62FC2B" w14:textId="77777777" w:rsidR="00857611" w:rsidRPr="00D84C7B" w:rsidRDefault="00857611" w:rsidP="004431B0">
      <w:pPr>
        <w:ind w:left="567"/>
        <w:rPr>
          <w:noProof/>
        </w:rPr>
      </w:pPr>
      <w:r>
        <w:rPr>
          <w:noProof/>
        </w:rPr>
        <w:t>In EU: voor grondafhandelingsdiensten kan vestiging op het grondgebied van de Europese Unie vereist zijn. Hiervoor is wederkerigheid vereist.</w:t>
      </w:r>
    </w:p>
    <w:p w14:paraId="0670C7F4" w14:textId="7C865AD1" w:rsidR="00857611" w:rsidRPr="00D84C7B" w:rsidRDefault="00857611" w:rsidP="004431B0">
      <w:pPr>
        <w:ind w:left="567"/>
        <w:rPr>
          <w:noProof/>
        </w:rPr>
      </w:pPr>
    </w:p>
    <w:p w14:paraId="2FB39650" w14:textId="42F1408C" w:rsidR="00857611" w:rsidRPr="00D84C7B" w:rsidRDefault="00B004DF" w:rsidP="004431B0">
      <w:pPr>
        <w:ind w:left="567"/>
        <w:rPr>
          <w:noProof/>
        </w:rPr>
      </w:pPr>
      <w:r>
        <w:rPr>
          <w:noProof/>
        </w:rPr>
        <w:br w:type="page"/>
        <w:t>Maatregelen:</w:t>
      </w:r>
    </w:p>
    <w:p w14:paraId="179A3728" w14:textId="77777777" w:rsidR="00857611" w:rsidRPr="00D84C7B" w:rsidRDefault="00857611" w:rsidP="004431B0">
      <w:pPr>
        <w:ind w:left="567"/>
        <w:rPr>
          <w:noProof/>
        </w:rPr>
      </w:pPr>
    </w:p>
    <w:p w14:paraId="1242C6EF" w14:textId="77777777" w:rsidR="00857611" w:rsidRPr="00D84C7B" w:rsidRDefault="00857611" w:rsidP="004431B0">
      <w:pPr>
        <w:ind w:left="567"/>
        <w:rPr>
          <w:noProof/>
        </w:rPr>
      </w:pPr>
      <w:r>
        <w:rPr>
          <w:noProof/>
        </w:rPr>
        <w:t xml:space="preserve">EU: Richtlijn </w:t>
      </w:r>
      <w:r w:rsidRPr="0030224D">
        <w:rPr>
          <w:noProof/>
        </w:rPr>
        <w:t>96</w:t>
      </w:r>
      <w:r>
        <w:rPr>
          <w:noProof/>
        </w:rPr>
        <w:t>/</w:t>
      </w:r>
      <w:r w:rsidRPr="0030224D">
        <w:rPr>
          <w:noProof/>
        </w:rPr>
        <w:t>67</w:t>
      </w:r>
      <w:r>
        <w:rPr>
          <w:noProof/>
        </w:rPr>
        <w:t xml:space="preserve">/EG van de Raad van </w:t>
      </w:r>
      <w:r w:rsidRPr="0030224D">
        <w:rPr>
          <w:noProof/>
        </w:rPr>
        <w:t>15</w:t>
      </w:r>
      <w:r>
        <w:rPr>
          <w:noProof/>
        </w:rPr>
        <w:t xml:space="preserve"> oktober </w:t>
      </w:r>
      <w:r w:rsidRPr="0030224D">
        <w:rPr>
          <w:noProof/>
        </w:rPr>
        <w:t>1996</w:t>
      </w:r>
      <w:r>
        <w:rPr>
          <w:rStyle w:val="FootnoteReference"/>
          <w:noProof/>
        </w:rPr>
        <w:footnoteReference w:id="19"/>
      </w:r>
      <w:r>
        <w:rPr>
          <w:noProof/>
        </w:rPr>
        <w:t>.</w:t>
      </w:r>
    </w:p>
    <w:p w14:paraId="26D68AA7" w14:textId="77777777" w:rsidR="00857611" w:rsidRPr="00D84C7B" w:rsidRDefault="00857611" w:rsidP="004431B0">
      <w:pPr>
        <w:ind w:left="567"/>
        <w:rPr>
          <w:noProof/>
        </w:rPr>
      </w:pPr>
    </w:p>
    <w:p w14:paraId="0F91FB9E" w14:textId="3C460FD4" w:rsidR="00857611" w:rsidRPr="00D84C7B" w:rsidRDefault="00857611" w:rsidP="004431B0">
      <w:pPr>
        <w:ind w:left="567"/>
        <w:rPr>
          <w:noProof/>
        </w:rPr>
      </w:pPr>
      <w:r>
        <w:rPr>
          <w:noProof/>
        </w:rPr>
        <w:t>In BE (geldt ook voor het regionale bestuursniveau): voor grondafhandelingsdiensten is wederkerigheid vereist.</w:t>
      </w:r>
    </w:p>
    <w:p w14:paraId="6E6E92CB" w14:textId="77777777" w:rsidR="00857611" w:rsidRPr="00D84C7B" w:rsidRDefault="00857611" w:rsidP="004431B0">
      <w:pPr>
        <w:ind w:left="567"/>
        <w:rPr>
          <w:noProof/>
        </w:rPr>
      </w:pPr>
    </w:p>
    <w:p w14:paraId="23027101" w14:textId="52D03797" w:rsidR="00857611" w:rsidRPr="007D0DB3" w:rsidRDefault="00857611" w:rsidP="004431B0">
      <w:pPr>
        <w:ind w:left="567"/>
        <w:rPr>
          <w:noProof/>
        </w:rPr>
      </w:pPr>
      <w:r>
        <w:rPr>
          <w:noProof/>
        </w:rPr>
        <w:t>Maatregelen:</w:t>
      </w:r>
    </w:p>
    <w:p w14:paraId="529157EA" w14:textId="77777777" w:rsidR="008F1430" w:rsidRPr="00960078" w:rsidRDefault="008F1430" w:rsidP="004431B0">
      <w:pPr>
        <w:ind w:left="567"/>
        <w:rPr>
          <w:noProof/>
        </w:rPr>
      </w:pPr>
    </w:p>
    <w:p w14:paraId="2FB60590" w14:textId="3BB14F34" w:rsidR="00857611" w:rsidRPr="007D0DB3" w:rsidRDefault="00857611" w:rsidP="004431B0">
      <w:pPr>
        <w:ind w:left="567"/>
        <w:rPr>
          <w:noProof/>
        </w:rPr>
      </w:pPr>
      <w:r>
        <w:rPr>
          <w:noProof/>
        </w:rPr>
        <w:t xml:space="preserve">BE: Koninklijk besluit van </w:t>
      </w:r>
      <w:r w:rsidRPr="0030224D">
        <w:rPr>
          <w:noProof/>
        </w:rPr>
        <w:t>6</w:t>
      </w:r>
      <w:r>
        <w:rPr>
          <w:noProof/>
        </w:rPr>
        <w:t xml:space="preserve"> november </w:t>
      </w:r>
      <w:r w:rsidRPr="0030224D">
        <w:rPr>
          <w:noProof/>
        </w:rPr>
        <w:t>2010</w:t>
      </w:r>
      <w:r>
        <w:rPr>
          <w:noProof/>
        </w:rPr>
        <w:t xml:space="preserve"> betreffende de toegang tot de grondafhandelingsmarkt op de luchthaven Brussel-Nationaal (artikel </w:t>
      </w:r>
      <w:r w:rsidRPr="0030224D">
        <w:rPr>
          <w:noProof/>
        </w:rPr>
        <w:t>18</w:t>
      </w:r>
      <w:r>
        <w:rPr>
          <w:noProof/>
        </w:rPr>
        <w:t>);</w:t>
      </w:r>
    </w:p>
    <w:p w14:paraId="1C38582F" w14:textId="77777777" w:rsidR="008F1430" w:rsidRPr="00960078" w:rsidRDefault="008F1430" w:rsidP="004431B0">
      <w:pPr>
        <w:ind w:left="567"/>
        <w:rPr>
          <w:noProof/>
        </w:rPr>
      </w:pPr>
    </w:p>
    <w:p w14:paraId="750022C0" w14:textId="389BB1D5" w:rsidR="00857611" w:rsidRPr="007D0DB3" w:rsidRDefault="00857611" w:rsidP="004431B0">
      <w:pPr>
        <w:ind w:left="567"/>
        <w:rPr>
          <w:noProof/>
        </w:rPr>
      </w:pPr>
      <w:r>
        <w:rPr>
          <w:noProof/>
        </w:rPr>
        <w:t>Besluit van de Vlaamse Regering betreffende de toegang tot de grondafhandelingsmarkt op de Vlaamse regionale luchthavens (artikel </w:t>
      </w:r>
      <w:r w:rsidRPr="0030224D">
        <w:rPr>
          <w:noProof/>
        </w:rPr>
        <w:t>14</w:t>
      </w:r>
      <w:r>
        <w:rPr>
          <w:noProof/>
        </w:rPr>
        <w:t>); en</w:t>
      </w:r>
    </w:p>
    <w:p w14:paraId="4801F90B" w14:textId="77777777" w:rsidR="008F1430" w:rsidRPr="007D0DB3" w:rsidRDefault="008F1430" w:rsidP="004431B0">
      <w:pPr>
        <w:ind w:left="567"/>
        <w:rPr>
          <w:noProof/>
          <w:lang w:val="nl-BE"/>
        </w:rPr>
      </w:pPr>
    </w:p>
    <w:p w14:paraId="21421DDB" w14:textId="77777777" w:rsidR="00857611" w:rsidRPr="00960078" w:rsidRDefault="00857611" w:rsidP="004431B0">
      <w:pPr>
        <w:ind w:left="567"/>
        <w:rPr>
          <w:noProof/>
          <w:lang w:val="fr-FR"/>
        </w:rPr>
      </w:pPr>
      <w:r w:rsidRPr="00960078">
        <w:rPr>
          <w:noProof/>
          <w:lang w:val="fr-FR"/>
        </w:rPr>
        <w:t>Arrêté du Gouvernement wallon réglementant l’accès au marché de l’assistance en escale aux aéroports relevant de la Région wallonne (artikel </w:t>
      </w:r>
      <w:r w:rsidRPr="0030224D">
        <w:rPr>
          <w:noProof/>
          <w:lang w:val="fr-FR"/>
        </w:rPr>
        <w:t>14</w:t>
      </w:r>
      <w:r w:rsidRPr="00960078">
        <w:rPr>
          <w:noProof/>
          <w:lang w:val="fr-FR"/>
        </w:rPr>
        <w:t>).</w:t>
      </w:r>
    </w:p>
    <w:p w14:paraId="00802903" w14:textId="77777777" w:rsidR="00857611" w:rsidRPr="007D0DB3" w:rsidRDefault="00857611" w:rsidP="008F1430">
      <w:pPr>
        <w:rPr>
          <w:noProof/>
          <w:lang w:val="fr-BE"/>
        </w:rPr>
      </w:pPr>
    </w:p>
    <w:p w14:paraId="4FB21262" w14:textId="66DA111A" w:rsidR="00857611" w:rsidRPr="00D84C7B" w:rsidRDefault="00B004DF" w:rsidP="008F1430">
      <w:pPr>
        <w:ind w:left="567" w:hanging="567"/>
        <w:rPr>
          <w:noProof/>
        </w:rPr>
      </w:pPr>
      <w:bookmarkStart w:id="206" w:name="_Toc5371334"/>
      <w:r w:rsidRPr="00960078">
        <w:rPr>
          <w:noProof/>
        </w:rPr>
        <w:br w:type="page"/>
      </w:r>
      <w:r>
        <w:rPr>
          <w:noProof/>
        </w:rPr>
        <w:t>e)</w:t>
      </w:r>
      <w:r>
        <w:rPr>
          <w:noProof/>
        </w:rPr>
        <w:tab/>
      </w:r>
      <w:bookmarkStart w:id="207" w:name="_Toc452570648"/>
      <w:r>
        <w:rPr>
          <w:noProof/>
        </w:rPr>
        <w:t>Ondersteunende diensten voor alle vervoerswijzen (deel van CPC </w:t>
      </w:r>
      <w:r w:rsidRPr="0030224D">
        <w:rPr>
          <w:noProof/>
        </w:rPr>
        <w:t>748</w:t>
      </w:r>
      <w:r>
        <w:rPr>
          <w:noProof/>
        </w:rPr>
        <w:t>)</w:t>
      </w:r>
      <w:bookmarkEnd w:id="206"/>
      <w:bookmarkEnd w:id="207"/>
    </w:p>
    <w:p w14:paraId="7D781F94" w14:textId="77777777" w:rsidR="00857611" w:rsidRPr="00D84C7B" w:rsidRDefault="00857611" w:rsidP="008F1430">
      <w:pPr>
        <w:rPr>
          <w:noProof/>
        </w:rPr>
      </w:pPr>
    </w:p>
    <w:p w14:paraId="04605E3D" w14:textId="77777777" w:rsidR="00857611" w:rsidRPr="00D84C7B" w:rsidRDefault="00857611" w:rsidP="004431B0">
      <w:pPr>
        <w:ind w:left="567"/>
        <w:rPr>
          <w:noProof/>
        </w:rPr>
      </w:pPr>
      <w:r>
        <w:rPr>
          <w:noProof/>
        </w:rPr>
        <w:t>Met betrekking tot grensoverschrijdende handel in diensten — lokale aanwezigheid:</w:t>
      </w:r>
    </w:p>
    <w:p w14:paraId="000C0C2D" w14:textId="77777777" w:rsidR="00857611" w:rsidRPr="00D84C7B" w:rsidRDefault="00857611" w:rsidP="004431B0">
      <w:pPr>
        <w:ind w:left="567"/>
        <w:rPr>
          <w:noProof/>
        </w:rPr>
      </w:pPr>
    </w:p>
    <w:p w14:paraId="693BCECC" w14:textId="77777777" w:rsidR="00857611" w:rsidRPr="00D84C7B" w:rsidRDefault="00857611" w:rsidP="004431B0">
      <w:pPr>
        <w:ind w:left="567"/>
        <w:rPr>
          <w:noProof/>
        </w:rPr>
      </w:pPr>
      <w:r>
        <w:rPr>
          <w:noProof/>
        </w:rPr>
        <w:t>De EU (geldt ook voor het regionale bestuursniveau): in- en uitklaringsdiensten kunnen uitsluitend worden verleend door ingezetenen van de Europese Unie of daar gevestigde rechtspersonen.</w:t>
      </w:r>
    </w:p>
    <w:p w14:paraId="367947A5" w14:textId="77777777" w:rsidR="00857611" w:rsidRPr="00D84C7B" w:rsidRDefault="00857611" w:rsidP="004431B0">
      <w:pPr>
        <w:ind w:left="567"/>
        <w:rPr>
          <w:noProof/>
        </w:rPr>
      </w:pPr>
    </w:p>
    <w:p w14:paraId="65BE5CC1" w14:textId="51AC21C8" w:rsidR="00857611" w:rsidRPr="00D84C7B" w:rsidRDefault="00857611" w:rsidP="004431B0">
      <w:pPr>
        <w:ind w:left="567"/>
        <w:rPr>
          <w:noProof/>
        </w:rPr>
      </w:pPr>
      <w:r>
        <w:rPr>
          <w:noProof/>
        </w:rPr>
        <w:t>Maatregelen:</w:t>
      </w:r>
    </w:p>
    <w:p w14:paraId="52F953D2" w14:textId="77777777" w:rsidR="00857611" w:rsidRPr="00D84C7B" w:rsidRDefault="00857611" w:rsidP="004431B0">
      <w:pPr>
        <w:ind w:left="567"/>
        <w:rPr>
          <w:noProof/>
        </w:rPr>
      </w:pPr>
    </w:p>
    <w:p w14:paraId="421174DB" w14:textId="77777777" w:rsidR="00857611" w:rsidRPr="00D84C7B" w:rsidRDefault="00857611" w:rsidP="004431B0">
      <w:pPr>
        <w:ind w:left="567"/>
        <w:rPr>
          <w:noProof/>
        </w:rPr>
      </w:pPr>
      <w:r>
        <w:rPr>
          <w:noProof/>
        </w:rPr>
        <w:t>EU: Verordening (EU) nr. </w:t>
      </w:r>
      <w:r w:rsidRPr="0030224D">
        <w:rPr>
          <w:noProof/>
        </w:rPr>
        <w:t>952</w:t>
      </w:r>
      <w:r>
        <w:rPr>
          <w:noProof/>
        </w:rPr>
        <w:t>/</w:t>
      </w:r>
      <w:r w:rsidRPr="0030224D">
        <w:rPr>
          <w:noProof/>
        </w:rPr>
        <w:t>2013</w:t>
      </w:r>
      <w:r>
        <w:rPr>
          <w:noProof/>
        </w:rPr>
        <w:t xml:space="preserve"> van het Europees Parlement en van de Raad</w:t>
      </w:r>
      <w:r>
        <w:rPr>
          <w:rStyle w:val="FootnoteReference"/>
          <w:noProof/>
        </w:rPr>
        <w:footnoteReference w:id="20"/>
      </w:r>
    </w:p>
    <w:bookmarkEnd w:id="198"/>
    <w:p w14:paraId="32BCE008" w14:textId="77777777" w:rsidR="00857611" w:rsidRPr="00D84C7B" w:rsidRDefault="00857611" w:rsidP="004431B0">
      <w:pPr>
        <w:ind w:left="567"/>
        <w:rPr>
          <w:noProof/>
        </w:rPr>
      </w:pPr>
    </w:p>
    <w:p w14:paraId="6D5B85AF" w14:textId="60E01DEA" w:rsidR="00857611" w:rsidRPr="00D84C7B" w:rsidRDefault="00B004DF" w:rsidP="008F1430">
      <w:pPr>
        <w:ind w:left="567" w:hanging="567"/>
        <w:rPr>
          <w:noProof/>
        </w:rPr>
      </w:pPr>
      <w:r>
        <w:rPr>
          <w:noProof/>
        </w:rPr>
        <w:br w:type="page"/>
        <w:t>f)</w:t>
      </w:r>
      <w:r>
        <w:rPr>
          <w:noProof/>
        </w:rPr>
        <w:tab/>
        <w:t>De verlening van diensten voor gecombineerd vervoer</w:t>
      </w:r>
    </w:p>
    <w:p w14:paraId="6B24859B" w14:textId="77777777" w:rsidR="00857611" w:rsidRPr="00D84C7B" w:rsidRDefault="00857611" w:rsidP="008F1430">
      <w:pPr>
        <w:rPr>
          <w:noProof/>
        </w:rPr>
      </w:pPr>
    </w:p>
    <w:p w14:paraId="73266F09" w14:textId="659615F6" w:rsidR="00857611" w:rsidRPr="00D84C7B" w:rsidRDefault="00857611" w:rsidP="004431B0">
      <w:pPr>
        <w:ind w:left="567"/>
        <w:rPr>
          <w:noProof/>
        </w:rPr>
      </w:pPr>
      <w:r>
        <w:rPr>
          <w:noProof/>
        </w:rPr>
        <w:t>Met betrekking tot grensoverschrijdende handel in diensten — lokale aanwezigheid:</w:t>
      </w:r>
    </w:p>
    <w:p w14:paraId="247EA37C" w14:textId="1A5A72DE" w:rsidR="00857611" w:rsidRPr="00D84C7B" w:rsidRDefault="00857611" w:rsidP="004431B0">
      <w:pPr>
        <w:ind w:left="567"/>
        <w:rPr>
          <w:noProof/>
        </w:rPr>
      </w:pPr>
    </w:p>
    <w:p w14:paraId="29527F3A" w14:textId="1AF56A85" w:rsidR="00857611" w:rsidRPr="00D84C7B" w:rsidRDefault="00857611" w:rsidP="004431B0">
      <w:pPr>
        <w:ind w:left="567"/>
        <w:rPr>
          <w:noProof/>
        </w:rPr>
      </w:pPr>
      <w:r>
        <w:rPr>
          <w:noProof/>
        </w:rPr>
        <w:t>De EU (geldt ook voor het regionale bestuursniveau): met uitzondering van FI: alleen in een EU-lidstaat gevestigde ondernemers van wegvervoer die met betrekking tot het goederenvervoer tussen lidstaten aan de voorwaarden voor toelating tot het beroep en voor toegang tot de vervoermarkt voor goederen voldoen, mogen in het kader van gecombineerd vervoer tussen lidstaten al dan niet grensoverschrijdend begin- of eindvervoer verrichten dat een integrerend bestanddeel uitmaakt van het gecombineerd vervoer. Er gelden beperkingen voor elke vervoerswijze.</w:t>
      </w:r>
    </w:p>
    <w:p w14:paraId="5CE789DE" w14:textId="57C4CE99" w:rsidR="00857611" w:rsidRPr="00D84C7B" w:rsidRDefault="00857611" w:rsidP="004431B0">
      <w:pPr>
        <w:ind w:left="567"/>
        <w:rPr>
          <w:noProof/>
        </w:rPr>
      </w:pPr>
    </w:p>
    <w:p w14:paraId="39A0F386" w14:textId="05149228" w:rsidR="00857611" w:rsidRPr="00D84C7B" w:rsidRDefault="00857611" w:rsidP="004431B0">
      <w:pPr>
        <w:ind w:left="567"/>
        <w:rPr>
          <w:noProof/>
        </w:rPr>
      </w:pPr>
      <w:r>
        <w:rPr>
          <w:noProof/>
        </w:rPr>
        <w:t>Maatregelen kunnen worden genomen om ervoor te zorgen dat de motorrijtuigenbelasting voor voertuigen die in het kader van gecombineerd vervoer worden vervoerd, wordt verlaagd of terugbetaald.</w:t>
      </w:r>
    </w:p>
    <w:p w14:paraId="6EAB2867" w14:textId="540428D0" w:rsidR="00857611" w:rsidRPr="00D84C7B" w:rsidRDefault="00857611" w:rsidP="004431B0">
      <w:pPr>
        <w:ind w:left="567"/>
        <w:rPr>
          <w:noProof/>
        </w:rPr>
      </w:pPr>
    </w:p>
    <w:p w14:paraId="3739F79F" w14:textId="63643CEF" w:rsidR="00857611" w:rsidRPr="00D84C7B" w:rsidRDefault="00857611" w:rsidP="004431B0">
      <w:pPr>
        <w:ind w:left="567"/>
        <w:rPr>
          <w:noProof/>
        </w:rPr>
      </w:pPr>
      <w:r>
        <w:rPr>
          <w:noProof/>
        </w:rPr>
        <w:t>Maatregelen:</w:t>
      </w:r>
    </w:p>
    <w:p w14:paraId="17828427" w14:textId="77777777" w:rsidR="008F1430" w:rsidRPr="00D84C7B" w:rsidRDefault="008F1430" w:rsidP="004431B0">
      <w:pPr>
        <w:ind w:left="567"/>
        <w:rPr>
          <w:noProof/>
        </w:rPr>
      </w:pPr>
    </w:p>
    <w:p w14:paraId="45DD6082" w14:textId="0137AEAD" w:rsidR="00857611" w:rsidRPr="00D84C7B" w:rsidRDefault="00857611" w:rsidP="004431B0">
      <w:pPr>
        <w:ind w:left="567"/>
        <w:rPr>
          <w:noProof/>
        </w:rPr>
      </w:pPr>
      <w:r>
        <w:rPr>
          <w:noProof/>
        </w:rPr>
        <w:t xml:space="preserve">EU: Richtlijn </w:t>
      </w:r>
      <w:r w:rsidRPr="0030224D">
        <w:rPr>
          <w:noProof/>
        </w:rPr>
        <w:t>1992</w:t>
      </w:r>
      <w:r>
        <w:rPr>
          <w:noProof/>
        </w:rPr>
        <w:t>/</w:t>
      </w:r>
      <w:r w:rsidRPr="0030224D">
        <w:rPr>
          <w:noProof/>
        </w:rPr>
        <w:t>106</w:t>
      </w:r>
      <w:r>
        <w:rPr>
          <w:noProof/>
        </w:rPr>
        <w:t>/EEG</w:t>
      </w:r>
      <w:r>
        <w:rPr>
          <w:rStyle w:val="FootnoteReference"/>
          <w:noProof/>
        </w:rPr>
        <w:footnoteReference w:id="21"/>
      </w:r>
      <w:r>
        <w:rPr>
          <w:noProof/>
        </w:rPr>
        <w:t>.</w:t>
      </w:r>
    </w:p>
    <w:p w14:paraId="58CC3B95" w14:textId="77777777" w:rsidR="00857611" w:rsidRPr="00D84C7B" w:rsidRDefault="00857611" w:rsidP="004431B0">
      <w:pPr>
        <w:ind w:left="567"/>
        <w:rPr>
          <w:noProof/>
        </w:rPr>
      </w:pPr>
    </w:p>
    <w:p w14:paraId="2E16B399" w14:textId="77777777" w:rsidR="00857611" w:rsidRPr="00D84C7B" w:rsidRDefault="00857611" w:rsidP="008F1430">
      <w:pPr>
        <w:rPr>
          <w:noProof/>
        </w:rPr>
      </w:pPr>
      <w:bookmarkStart w:id="208" w:name="_Toc452570651"/>
      <w:bookmarkStart w:id="209" w:name="_Toc476832043"/>
      <w:bookmarkStart w:id="210" w:name="_Toc500420037"/>
      <w:bookmarkStart w:id="211" w:name="_Toc5371336"/>
      <w:bookmarkStart w:id="212" w:name="_Toc53746674"/>
      <w:r>
        <w:rPr>
          <w:noProof/>
        </w:rPr>
        <w:br w:type="page"/>
        <w:t>Voorbehoud nr. </w:t>
      </w:r>
      <w:r w:rsidRPr="0030224D">
        <w:rPr>
          <w:noProof/>
        </w:rPr>
        <w:t>15</w:t>
      </w:r>
      <w:r>
        <w:rPr>
          <w:noProof/>
        </w:rPr>
        <w:t xml:space="preserve"> — Activiteiten in verband met mijnbouw en energie</w:t>
      </w:r>
      <w:bookmarkEnd w:id="208"/>
      <w:bookmarkEnd w:id="209"/>
      <w:bookmarkEnd w:id="210"/>
      <w:bookmarkEnd w:id="211"/>
      <w:bookmarkEnd w:id="212"/>
    </w:p>
    <w:p w14:paraId="37F4C0B6" w14:textId="77777777" w:rsidR="00857611" w:rsidRPr="00D84C7B" w:rsidRDefault="00857611" w:rsidP="008F1430">
      <w:pPr>
        <w:rPr>
          <w:noProof/>
        </w:rPr>
      </w:pPr>
    </w:p>
    <w:p w14:paraId="57B5B3E1" w14:textId="77777777" w:rsidR="00C36AE4" w:rsidRPr="00D84C7B" w:rsidRDefault="00C36AE4" w:rsidP="00C36AE4">
      <w:pPr>
        <w:ind w:left="2835" w:hanging="2835"/>
        <w:rPr>
          <w:rFonts w:eastAsia="Calibri"/>
          <w:noProof/>
        </w:rPr>
      </w:pPr>
      <w:r>
        <w:rPr>
          <w:noProof/>
        </w:rPr>
        <w:t>Sector — subsector:</w:t>
      </w:r>
      <w:r>
        <w:rPr>
          <w:noProof/>
        </w:rPr>
        <w:tab/>
        <w:t>Winning van delfstoffen – energiehoudende delfstoffen; winning van delfstoffen – metaalertsen en andere delfstoffen; energiegerelateerde activiteiten – productie, transmissie en distributie voor eigen rekening van elektriciteit, gas, stoom en warm water; vervoer van brandstoffen via pijpleidingen; opslag van via pijpleidingen vervoerde brandstoffen; en diensten in verband met energiedistributie</w:t>
      </w:r>
    </w:p>
    <w:p w14:paraId="45EC2558" w14:textId="77777777" w:rsidR="00C36AE4" w:rsidRPr="00D84C7B" w:rsidRDefault="00C36AE4" w:rsidP="00C36AE4">
      <w:pPr>
        <w:ind w:left="2835" w:hanging="2835"/>
        <w:rPr>
          <w:noProof/>
        </w:rPr>
      </w:pPr>
    </w:p>
    <w:p w14:paraId="70C2AAEF" w14:textId="630308DF" w:rsidR="00C36AE4" w:rsidRPr="00D84C7B" w:rsidRDefault="00C36AE4" w:rsidP="00C36AE4">
      <w:pPr>
        <w:ind w:left="2835" w:hanging="2835"/>
        <w:rPr>
          <w:rFonts w:eastAsia="Calibri"/>
          <w:noProof/>
        </w:rPr>
      </w:pPr>
      <w:r>
        <w:rPr>
          <w:noProof/>
        </w:rPr>
        <w:t>Bedrijfstakkenclassificatie:</w:t>
      </w:r>
      <w:r>
        <w:rPr>
          <w:noProof/>
        </w:rPr>
        <w:tab/>
        <w:t>ISIC Rev.</w:t>
      </w:r>
      <w:r w:rsidR="00040926">
        <w:rPr>
          <w:noProof/>
        </w:rPr>
        <w:t> </w:t>
      </w:r>
      <w:r w:rsidRPr="0030224D">
        <w:rPr>
          <w:noProof/>
        </w:rPr>
        <w:t>3</w:t>
      </w:r>
      <w:r>
        <w:rPr>
          <w:noProof/>
        </w:rPr>
        <w:t>.</w:t>
      </w:r>
      <w:r w:rsidRPr="0030224D">
        <w:rPr>
          <w:noProof/>
        </w:rPr>
        <w:t>1</w:t>
      </w:r>
      <w:r>
        <w:rPr>
          <w:noProof/>
        </w:rPr>
        <w:t xml:space="preserve"> </w:t>
      </w:r>
      <w:r w:rsidRPr="0030224D">
        <w:rPr>
          <w:noProof/>
        </w:rPr>
        <w:t>10</w:t>
      </w:r>
      <w:r>
        <w:rPr>
          <w:noProof/>
        </w:rPr>
        <w:t xml:space="preserve">, </w:t>
      </w:r>
      <w:r w:rsidRPr="0030224D">
        <w:rPr>
          <w:noProof/>
        </w:rPr>
        <w:t>11</w:t>
      </w:r>
      <w:r>
        <w:rPr>
          <w:noProof/>
        </w:rPr>
        <w:t xml:space="preserve">, </w:t>
      </w:r>
      <w:r w:rsidRPr="0030224D">
        <w:rPr>
          <w:noProof/>
        </w:rPr>
        <w:t>12</w:t>
      </w:r>
      <w:r>
        <w:rPr>
          <w:noProof/>
        </w:rPr>
        <w:t xml:space="preserve">, </w:t>
      </w:r>
      <w:r w:rsidRPr="0030224D">
        <w:rPr>
          <w:noProof/>
        </w:rPr>
        <w:t>13</w:t>
      </w:r>
      <w:r>
        <w:rPr>
          <w:noProof/>
        </w:rPr>
        <w:t xml:space="preserve">, </w:t>
      </w:r>
      <w:r w:rsidRPr="0030224D">
        <w:rPr>
          <w:noProof/>
        </w:rPr>
        <w:t>14</w:t>
      </w:r>
      <w:r>
        <w:rPr>
          <w:noProof/>
        </w:rPr>
        <w:t xml:space="preserve">, </w:t>
      </w:r>
      <w:r w:rsidRPr="0030224D">
        <w:rPr>
          <w:noProof/>
        </w:rPr>
        <w:t>40</w:t>
      </w:r>
      <w:r>
        <w:rPr>
          <w:noProof/>
        </w:rPr>
        <w:t>, CPC</w:t>
      </w:r>
      <w:r w:rsidR="00040926">
        <w:rPr>
          <w:noProof/>
        </w:rPr>
        <w:t> </w:t>
      </w:r>
      <w:r w:rsidRPr="0030224D">
        <w:rPr>
          <w:noProof/>
        </w:rPr>
        <w:t>5115</w:t>
      </w:r>
      <w:r>
        <w:rPr>
          <w:noProof/>
        </w:rPr>
        <w:t xml:space="preserve">, </w:t>
      </w:r>
      <w:r w:rsidRPr="0030224D">
        <w:rPr>
          <w:noProof/>
        </w:rPr>
        <w:t>63297</w:t>
      </w:r>
      <w:r>
        <w:rPr>
          <w:noProof/>
        </w:rPr>
        <w:t xml:space="preserve">, </w:t>
      </w:r>
      <w:r w:rsidRPr="0030224D">
        <w:rPr>
          <w:noProof/>
        </w:rPr>
        <w:t>713</w:t>
      </w:r>
      <w:r>
        <w:rPr>
          <w:noProof/>
        </w:rPr>
        <w:t xml:space="preserve">, deel van </w:t>
      </w:r>
      <w:r w:rsidRPr="0030224D">
        <w:rPr>
          <w:noProof/>
        </w:rPr>
        <w:t>742</w:t>
      </w:r>
      <w:r>
        <w:rPr>
          <w:noProof/>
        </w:rPr>
        <w:t xml:space="preserve">, </w:t>
      </w:r>
      <w:r w:rsidRPr="0030224D">
        <w:rPr>
          <w:noProof/>
        </w:rPr>
        <w:t>8675</w:t>
      </w:r>
      <w:r>
        <w:rPr>
          <w:noProof/>
        </w:rPr>
        <w:t xml:space="preserve">, </w:t>
      </w:r>
      <w:r w:rsidRPr="0030224D">
        <w:rPr>
          <w:noProof/>
        </w:rPr>
        <w:t>883</w:t>
      </w:r>
      <w:r>
        <w:rPr>
          <w:noProof/>
        </w:rPr>
        <w:t xml:space="preserve">, </w:t>
      </w:r>
      <w:r w:rsidRPr="0030224D">
        <w:rPr>
          <w:noProof/>
        </w:rPr>
        <w:t>887</w:t>
      </w:r>
    </w:p>
    <w:p w14:paraId="2A46A226" w14:textId="77777777" w:rsidR="00C36AE4" w:rsidRPr="00D84C7B" w:rsidRDefault="00C36AE4" w:rsidP="00C36AE4">
      <w:pPr>
        <w:ind w:left="2835" w:hanging="2835"/>
        <w:rPr>
          <w:rFonts w:eastAsia="Calibri"/>
          <w:noProof/>
        </w:rPr>
      </w:pPr>
    </w:p>
    <w:p w14:paraId="772477C0" w14:textId="0F617EB5" w:rsidR="00C36AE4" w:rsidRPr="00D84C7B" w:rsidRDefault="00C36AE4" w:rsidP="00C36AE4">
      <w:pPr>
        <w:ind w:left="2835" w:hanging="2835"/>
        <w:rPr>
          <w:noProof/>
        </w:rPr>
      </w:pPr>
      <w:r>
        <w:rPr>
          <w:noProof/>
        </w:rPr>
        <w:t>Type voorbehoud:</w:t>
      </w:r>
      <w:r>
        <w:rPr>
          <w:noProof/>
        </w:rPr>
        <w:tab/>
        <w:t>Nationale behandeling</w:t>
      </w:r>
    </w:p>
    <w:p w14:paraId="6D4241C6" w14:textId="77777777" w:rsidR="00C36AE4" w:rsidRPr="00D84C7B" w:rsidRDefault="00C36AE4" w:rsidP="00C36AE4">
      <w:pPr>
        <w:ind w:left="2835"/>
        <w:rPr>
          <w:noProof/>
        </w:rPr>
      </w:pPr>
    </w:p>
    <w:p w14:paraId="4D12F45D" w14:textId="695E99E1" w:rsidR="00C36AE4" w:rsidRPr="00D84C7B" w:rsidRDefault="00C36AE4" w:rsidP="00C36AE4">
      <w:pPr>
        <w:ind w:left="2835"/>
        <w:rPr>
          <w:noProof/>
        </w:rPr>
      </w:pPr>
      <w:r>
        <w:rPr>
          <w:noProof/>
        </w:rPr>
        <w:t>Hoger management en raden van bestuur</w:t>
      </w:r>
    </w:p>
    <w:p w14:paraId="7F844176" w14:textId="77777777" w:rsidR="00C36AE4" w:rsidRPr="00D84C7B" w:rsidRDefault="00C36AE4" w:rsidP="00C36AE4">
      <w:pPr>
        <w:ind w:left="2835"/>
        <w:rPr>
          <w:noProof/>
        </w:rPr>
      </w:pPr>
    </w:p>
    <w:p w14:paraId="6B35781D" w14:textId="21E23E7F" w:rsidR="00C36AE4" w:rsidRPr="00D84C7B" w:rsidRDefault="00C36AE4" w:rsidP="00C36AE4">
      <w:pPr>
        <w:ind w:left="2835"/>
        <w:rPr>
          <w:rFonts w:eastAsia="Calibri"/>
          <w:noProof/>
        </w:rPr>
      </w:pPr>
      <w:r>
        <w:rPr>
          <w:noProof/>
        </w:rPr>
        <w:t>Lokale aanwezigheid</w:t>
      </w:r>
    </w:p>
    <w:p w14:paraId="41B3265D" w14:textId="77777777" w:rsidR="00C36AE4" w:rsidRPr="00D84C7B" w:rsidRDefault="00C36AE4" w:rsidP="00C36AE4">
      <w:pPr>
        <w:ind w:left="2835" w:hanging="2835"/>
        <w:rPr>
          <w:rFonts w:eastAsia="Calibri"/>
          <w:noProof/>
        </w:rPr>
      </w:pPr>
    </w:p>
    <w:p w14:paraId="7D4DD2B0" w14:textId="0FD035F8" w:rsidR="00C36AE4" w:rsidRPr="00D84C7B" w:rsidRDefault="00C36AE4" w:rsidP="00C36AE4">
      <w:pPr>
        <w:ind w:left="2835" w:hanging="2835"/>
        <w:rPr>
          <w:rFonts w:eastAsia="Calibri"/>
          <w:noProof/>
        </w:rPr>
      </w:pPr>
      <w:r>
        <w:rPr>
          <w:noProof/>
        </w:rPr>
        <w:t>Hoofdstuk:</w:t>
      </w:r>
      <w:r>
        <w:rPr>
          <w:noProof/>
        </w:rPr>
        <w:tab/>
        <w:t>Liberalisering van investeringen; grensoverschrijdende handel in diensten</w:t>
      </w:r>
    </w:p>
    <w:p w14:paraId="1E925C23" w14:textId="77777777" w:rsidR="00C36AE4" w:rsidRPr="00D84C7B" w:rsidRDefault="00C36AE4" w:rsidP="00C36AE4">
      <w:pPr>
        <w:ind w:left="2835" w:hanging="2835"/>
        <w:rPr>
          <w:rFonts w:eastAsia="Calibri"/>
          <w:noProof/>
        </w:rPr>
      </w:pPr>
    </w:p>
    <w:p w14:paraId="2D98A858" w14:textId="10D38B44" w:rsidR="00C36AE4" w:rsidRPr="00D84C7B" w:rsidRDefault="00C36AE4" w:rsidP="00C36AE4">
      <w:pPr>
        <w:ind w:left="2835" w:hanging="2835"/>
        <w:rPr>
          <w:rFonts w:eastAsia="Calibri"/>
          <w:noProof/>
        </w:rPr>
      </w:pPr>
      <w:r>
        <w:rPr>
          <w:noProof/>
        </w:rPr>
        <w:t>Bestuursniveau:</w:t>
      </w:r>
      <w:r>
        <w:rPr>
          <w:noProof/>
        </w:rPr>
        <w:tab/>
        <w:t>EU/Lidstaat (tenzij anders vermeld)</w:t>
      </w:r>
    </w:p>
    <w:p w14:paraId="3D9963C8" w14:textId="77777777" w:rsidR="00857611" w:rsidRPr="00D84C7B" w:rsidRDefault="00857611" w:rsidP="0058396E">
      <w:pPr>
        <w:rPr>
          <w:noProof/>
        </w:rPr>
      </w:pPr>
    </w:p>
    <w:p w14:paraId="4095D70F" w14:textId="4625AD3E" w:rsidR="00857611" w:rsidRPr="00D84C7B" w:rsidRDefault="00F37B9B" w:rsidP="0058396E">
      <w:pPr>
        <w:rPr>
          <w:noProof/>
        </w:rPr>
      </w:pPr>
      <w:r>
        <w:rPr>
          <w:noProof/>
        </w:rPr>
        <w:br w:type="page"/>
        <w:t>Omschrijving:</w:t>
      </w:r>
    </w:p>
    <w:p w14:paraId="4F682766" w14:textId="77777777" w:rsidR="00857611" w:rsidRPr="00D84C7B" w:rsidRDefault="00857611" w:rsidP="0058396E">
      <w:pPr>
        <w:rPr>
          <w:noProof/>
        </w:rPr>
      </w:pPr>
    </w:p>
    <w:p w14:paraId="7B2717C7" w14:textId="4E2EF868" w:rsidR="00857611" w:rsidRPr="00D84C7B" w:rsidRDefault="00857611" w:rsidP="0058396E">
      <w:pPr>
        <w:ind w:left="567" w:hanging="567"/>
        <w:rPr>
          <w:noProof/>
        </w:rPr>
      </w:pPr>
      <w:bookmarkStart w:id="213" w:name="_Toc452570652"/>
      <w:bookmarkStart w:id="214" w:name="_Toc5371337"/>
      <w:r>
        <w:rPr>
          <w:noProof/>
        </w:rPr>
        <w:t>a)</w:t>
      </w:r>
      <w:r>
        <w:rPr>
          <w:noProof/>
        </w:rPr>
        <w:tab/>
        <w:t>Winning van delfstoffen</w:t>
      </w:r>
      <w:bookmarkEnd w:id="213"/>
      <w:r>
        <w:rPr>
          <w:noProof/>
        </w:rPr>
        <w:t xml:space="preserve"> (ISIC Rev.</w:t>
      </w:r>
      <w:r w:rsidR="00040926">
        <w:rPr>
          <w:noProof/>
        </w:rPr>
        <w:t> </w:t>
      </w:r>
      <w:r w:rsidRPr="0030224D">
        <w:rPr>
          <w:noProof/>
        </w:rPr>
        <w:t>3</w:t>
      </w:r>
      <w:r>
        <w:rPr>
          <w:noProof/>
        </w:rPr>
        <w:t>.</w:t>
      </w:r>
      <w:r w:rsidRPr="0030224D">
        <w:rPr>
          <w:noProof/>
        </w:rPr>
        <w:t>1</w:t>
      </w:r>
      <w:r>
        <w:rPr>
          <w:noProof/>
        </w:rPr>
        <w:t xml:space="preserve"> </w:t>
      </w:r>
      <w:r w:rsidRPr="0030224D">
        <w:rPr>
          <w:noProof/>
        </w:rPr>
        <w:t>10</w:t>
      </w:r>
      <w:r>
        <w:rPr>
          <w:noProof/>
        </w:rPr>
        <w:t xml:space="preserve">, </w:t>
      </w:r>
      <w:r w:rsidRPr="0030224D">
        <w:rPr>
          <w:noProof/>
        </w:rPr>
        <w:t>11</w:t>
      </w:r>
      <w:r>
        <w:rPr>
          <w:noProof/>
        </w:rPr>
        <w:t xml:space="preserve">, </w:t>
      </w:r>
      <w:r w:rsidRPr="0030224D">
        <w:rPr>
          <w:noProof/>
        </w:rPr>
        <w:t>12</w:t>
      </w:r>
      <w:r>
        <w:rPr>
          <w:noProof/>
        </w:rPr>
        <w:t>, CPC </w:t>
      </w:r>
      <w:r w:rsidRPr="0030224D">
        <w:rPr>
          <w:noProof/>
        </w:rPr>
        <w:t>5115</w:t>
      </w:r>
      <w:r>
        <w:rPr>
          <w:noProof/>
        </w:rPr>
        <w:t xml:space="preserve">, </w:t>
      </w:r>
      <w:r w:rsidRPr="0030224D">
        <w:rPr>
          <w:noProof/>
        </w:rPr>
        <w:t>7131</w:t>
      </w:r>
      <w:r>
        <w:rPr>
          <w:noProof/>
        </w:rPr>
        <w:t xml:space="preserve">, </w:t>
      </w:r>
      <w:r w:rsidRPr="0030224D">
        <w:rPr>
          <w:noProof/>
        </w:rPr>
        <w:t>8675</w:t>
      </w:r>
      <w:r>
        <w:rPr>
          <w:noProof/>
        </w:rPr>
        <w:t xml:space="preserve">, </w:t>
      </w:r>
      <w:r w:rsidRPr="0030224D">
        <w:rPr>
          <w:noProof/>
        </w:rPr>
        <w:t>883</w:t>
      </w:r>
      <w:r>
        <w:rPr>
          <w:noProof/>
        </w:rPr>
        <w:t>)</w:t>
      </w:r>
      <w:bookmarkEnd w:id="214"/>
    </w:p>
    <w:p w14:paraId="25C82E2C" w14:textId="77777777" w:rsidR="00857611" w:rsidRPr="00D84C7B" w:rsidRDefault="00857611" w:rsidP="0058396E">
      <w:pPr>
        <w:rPr>
          <w:noProof/>
        </w:rPr>
      </w:pPr>
    </w:p>
    <w:p w14:paraId="0BA011A6" w14:textId="2E73F486" w:rsidR="00857611" w:rsidRPr="00D84C7B" w:rsidRDefault="00857611" w:rsidP="004431B0">
      <w:pPr>
        <w:ind w:left="567"/>
        <w:rPr>
          <w:noProof/>
        </w:rPr>
      </w:pPr>
      <w:r>
        <w:rPr>
          <w:noProof/>
        </w:rPr>
        <w:t>Met betrekking tot liberalisering van investeringen — nationale behandeling, meestbegunstigingsbehandeling:</w:t>
      </w:r>
    </w:p>
    <w:p w14:paraId="16D1C19C" w14:textId="77777777" w:rsidR="00857611" w:rsidRPr="00D84C7B" w:rsidRDefault="00857611" w:rsidP="004431B0">
      <w:pPr>
        <w:ind w:left="567"/>
        <w:rPr>
          <w:noProof/>
        </w:rPr>
      </w:pPr>
    </w:p>
    <w:p w14:paraId="07FD28E9" w14:textId="77777777" w:rsidR="00857611" w:rsidRPr="00D84C7B" w:rsidRDefault="00857611" w:rsidP="004431B0">
      <w:pPr>
        <w:ind w:left="567"/>
        <w:rPr>
          <w:noProof/>
        </w:rPr>
      </w:pPr>
      <w:r>
        <w:rPr>
          <w:noProof/>
        </w:rPr>
        <w:t>In BG: voor prospectie of exploratie van ondergrondse natuurlijke rijkdommen op het grondgebied van de Republiek Bulgarije, op het continentale plat en in de exclusieve economische zone in de Zwarte Zee is een vergunning vereist, terwijl voor winning en exploitatie een uit hoofde van de wet op de ondergrondse natuurlijke rijkdommen verleende concessie is vereist.</w:t>
      </w:r>
    </w:p>
    <w:p w14:paraId="16171EB5" w14:textId="77777777" w:rsidR="00857611" w:rsidRPr="00D84C7B" w:rsidRDefault="00857611" w:rsidP="004431B0">
      <w:pPr>
        <w:ind w:left="567"/>
        <w:rPr>
          <w:noProof/>
        </w:rPr>
      </w:pPr>
    </w:p>
    <w:p w14:paraId="1001B1BD" w14:textId="51748045" w:rsidR="00857611" w:rsidRPr="00D84C7B" w:rsidRDefault="00857611" w:rsidP="004431B0">
      <w:pPr>
        <w:ind w:left="567"/>
        <w:rPr>
          <w:noProof/>
        </w:rPr>
      </w:pPr>
      <w:r>
        <w:rPr>
          <w:noProof/>
        </w:rPr>
        <w:t>Ondernemingen die in preferentiële belastingjurisdicties (d.w.z. offshore) zijn geregistreerd of daarmee rechtstreeks of onrechtstreeks zijn verbonden, mogen niet deelnemen aan openbare procedures voor de verlening van vergunningen of concessies voor prospectie, exploratie of winning van natuurlijke rijkdommen, met inbegrip van uranium- en thoriumerts, mogen geen bestaande vergunning of concessie exploiteren en kunnen de geologische of commerciële ontdekking van een afzetting als gevolg van exploratie niet laten registreren.</w:t>
      </w:r>
    </w:p>
    <w:p w14:paraId="2C0C6B0A" w14:textId="77777777" w:rsidR="00857611" w:rsidRPr="00D84C7B" w:rsidRDefault="00857611" w:rsidP="004431B0">
      <w:pPr>
        <w:ind w:left="567"/>
        <w:rPr>
          <w:noProof/>
        </w:rPr>
      </w:pPr>
    </w:p>
    <w:p w14:paraId="73732E21" w14:textId="036C7299" w:rsidR="00857611" w:rsidRPr="00D84C7B" w:rsidRDefault="00857611" w:rsidP="004431B0">
      <w:pPr>
        <w:ind w:left="567"/>
        <w:rPr>
          <w:noProof/>
        </w:rPr>
      </w:pPr>
      <w:r>
        <w:rPr>
          <w:noProof/>
        </w:rPr>
        <w:t>De winning van uraniumerts is bij Decreet nr. </w:t>
      </w:r>
      <w:r w:rsidRPr="0030224D">
        <w:rPr>
          <w:noProof/>
        </w:rPr>
        <w:t>163</w:t>
      </w:r>
      <w:r>
        <w:rPr>
          <w:noProof/>
        </w:rPr>
        <w:t xml:space="preserve"> van de raad van ministers van </w:t>
      </w:r>
      <w:r w:rsidRPr="0030224D">
        <w:rPr>
          <w:noProof/>
        </w:rPr>
        <w:t>20</w:t>
      </w:r>
      <w:r>
        <w:rPr>
          <w:noProof/>
        </w:rPr>
        <w:t xml:space="preserve"> augustus </w:t>
      </w:r>
      <w:r w:rsidRPr="0030224D">
        <w:rPr>
          <w:noProof/>
        </w:rPr>
        <w:t>1992</w:t>
      </w:r>
      <w:r>
        <w:rPr>
          <w:noProof/>
        </w:rPr>
        <w:t xml:space="preserve"> beëindigd.</w:t>
      </w:r>
    </w:p>
    <w:p w14:paraId="24BD9D7A" w14:textId="77777777" w:rsidR="00857611" w:rsidRPr="00D84C7B" w:rsidRDefault="00857611" w:rsidP="004431B0">
      <w:pPr>
        <w:ind w:left="567"/>
        <w:rPr>
          <w:noProof/>
        </w:rPr>
      </w:pPr>
    </w:p>
    <w:p w14:paraId="194F23F8" w14:textId="317879B8" w:rsidR="00857611" w:rsidRPr="00D84C7B" w:rsidRDefault="00F37B9B" w:rsidP="004431B0">
      <w:pPr>
        <w:ind w:left="567"/>
        <w:rPr>
          <w:noProof/>
        </w:rPr>
      </w:pPr>
      <w:r>
        <w:rPr>
          <w:noProof/>
        </w:rPr>
        <w:br w:type="page"/>
        <w:t>Voor de exploratie en winning van thoriumertsen is de algemene regeling van vergunningen en concessies van toepassing. Besluiten om de exploratie of winning van thoriumertsen toe te staan, worden per geval genomen op een niet-discriminerende basis.</w:t>
      </w:r>
    </w:p>
    <w:p w14:paraId="0C23A1FC" w14:textId="77777777" w:rsidR="00857611" w:rsidRPr="00D84C7B" w:rsidRDefault="00857611" w:rsidP="004431B0">
      <w:pPr>
        <w:ind w:left="567"/>
        <w:rPr>
          <w:noProof/>
        </w:rPr>
      </w:pPr>
    </w:p>
    <w:p w14:paraId="4E09FF90" w14:textId="60F3BD48" w:rsidR="00857611" w:rsidRPr="00D84C7B" w:rsidRDefault="00857611" w:rsidP="004431B0">
      <w:pPr>
        <w:ind w:left="567"/>
        <w:rPr>
          <w:noProof/>
        </w:rPr>
      </w:pPr>
      <w:r>
        <w:rPr>
          <w:noProof/>
        </w:rPr>
        <w:t xml:space="preserve">Overeenkomstig het besluit van de Nationale Assemblee van de Republiek Bulgarije van </w:t>
      </w:r>
      <w:r w:rsidRPr="0030224D">
        <w:rPr>
          <w:noProof/>
        </w:rPr>
        <w:t>18</w:t>
      </w:r>
      <w:r>
        <w:rPr>
          <w:noProof/>
        </w:rPr>
        <w:t> januari </w:t>
      </w:r>
      <w:r w:rsidRPr="0030224D">
        <w:rPr>
          <w:noProof/>
        </w:rPr>
        <w:t>2012</w:t>
      </w:r>
      <w:r>
        <w:rPr>
          <w:noProof/>
        </w:rPr>
        <w:t xml:space="preserve"> (hs. </w:t>
      </w:r>
      <w:r w:rsidRPr="0030224D">
        <w:rPr>
          <w:noProof/>
        </w:rPr>
        <w:t>14</w:t>
      </w:r>
      <w:r>
        <w:rPr>
          <w:noProof/>
        </w:rPr>
        <w:t xml:space="preserve"> juni </w:t>
      </w:r>
      <w:r w:rsidRPr="0030224D">
        <w:rPr>
          <w:noProof/>
        </w:rPr>
        <w:t>2012</w:t>
      </w:r>
      <w:r>
        <w:rPr>
          <w:noProof/>
        </w:rPr>
        <w:t>) is het gebruik van hydrofracturering (fracking) voor prospectie, exploratie en winning van olie en gas verboden.</w:t>
      </w:r>
    </w:p>
    <w:p w14:paraId="709E07EF" w14:textId="77777777" w:rsidR="00857611" w:rsidRPr="00D84C7B" w:rsidRDefault="00857611" w:rsidP="004431B0">
      <w:pPr>
        <w:ind w:left="567"/>
        <w:rPr>
          <w:noProof/>
        </w:rPr>
      </w:pPr>
    </w:p>
    <w:p w14:paraId="79A346BE" w14:textId="45110EC1" w:rsidR="00857611" w:rsidRPr="00D84C7B" w:rsidRDefault="00857611" w:rsidP="004431B0">
      <w:pPr>
        <w:ind w:left="567"/>
        <w:rPr>
          <w:noProof/>
        </w:rPr>
      </w:pPr>
      <w:r>
        <w:rPr>
          <w:noProof/>
        </w:rPr>
        <w:t>De exploratie en winning van schaliegas is verboden (ISIC</w:t>
      </w:r>
      <w:r w:rsidR="00040926">
        <w:rPr>
          <w:noProof/>
        </w:rPr>
        <w:t> </w:t>
      </w:r>
      <w:r w:rsidRPr="0030224D">
        <w:rPr>
          <w:noProof/>
        </w:rPr>
        <w:t>10</w:t>
      </w:r>
      <w:r>
        <w:rPr>
          <w:noProof/>
        </w:rPr>
        <w:t xml:space="preserve">, </w:t>
      </w:r>
      <w:r w:rsidRPr="0030224D">
        <w:rPr>
          <w:noProof/>
        </w:rPr>
        <w:t>11</w:t>
      </w:r>
      <w:r>
        <w:rPr>
          <w:noProof/>
        </w:rPr>
        <w:t xml:space="preserve">, </w:t>
      </w:r>
      <w:r w:rsidRPr="0030224D">
        <w:rPr>
          <w:noProof/>
        </w:rPr>
        <w:t>12</w:t>
      </w:r>
      <w:r>
        <w:rPr>
          <w:noProof/>
        </w:rPr>
        <w:t xml:space="preserve">, </w:t>
      </w:r>
      <w:r w:rsidRPr="0030224D">
        <w:rPr>
          <w:noProof/>
        </w:rPr>
        <w:t>13</w:t>
      </w:r>
      <w:r>
        <w:rPr>
          <w:noProof/>
        </w:rPr>
        <w:t xml:space="preserve">, </w:t>
      </w:r>
      <w:r w:rsidRPr="0030224D">
        <w:rPr>
          <w:noProof/>
        </w:rPr>
        <w:t>14</w:t>
      </w:r>
      <w:r>
        <w:rPr>
          <w:noProof/>
        </w:rPr>
        <w:t>).</w:t>
      </w:r>
    </w:p>
    <w:p w14:paraId="07DDEF06" w14:textId="77777777" w:rsidR="00857611" w:rsidRPr="00D84C7B" w:rsidRDefault="00857611" w:rsidP="004431B0">
      <w:pPr>
        <w:ind w:left="567"/>
        <w:rPr>
          <w:noProof/>
        </w:rPr>
      </w:pPr>
    </w:p>
    <w:p w14:paraId="6827605D" w14:textId="77777777" w:rsidR="00857611" w:rsidRPr="00D84C7B" w:rsidRDefault="00857611" w:rsidP="004431B0">
      <w:pPr>
        <w:ind w:left="567"/>
        <w:rPr>
          <w:noProof/>
        </w:rPr>
      </w:pPr>
      <w:r>
        <w:rPr>
          <w:noProof/>
        </w:rPr>
        <w:t>Maatregelen:</w:t>
      </w:r>
    </w:p>
    <w:p w14:paraId="49A8CFEA" w14:textId="77777777" w:rsidR="00857611" w:rsidRPr="00D84C7B" w:rsidRDefault="00857611" w:rsidP="004431B0">
      <w:pPr>
        <w:ind w:left="567"/>
        <w:rPr>
          <w:noProof/>
        </w:rPr>
      </w:pPr>
    </w:p>
    <w:p w14:paraId="6C3D0EB5" w14:textId="3B01A24F" w:rsidR="00857611" w:rsidRPr="00D84C7B" w:rsidRDefault="00857611" w:rsidP="004431B0">
      <w:pPr>
        <w:ind w:left="567"/>
        <w:rPr>
          <w:noProof/>
        </w:rPr>
      </w:pPr>
      <w:r>
        <w:rPr>
          <w:noProof/>
        </w:rPr>
        <w:t>BG: Wet op de ondergrondse natuurlijke rijkdommen;</w:t>
      </w:r>
    </w:p>
    <w:p w14:paraId="48BC800C" w14:textId="77777777" w:rsidR="0058396E" w:rsidRPr="00D84C7B" w:rsidRDefault="0058396E" w:rsidP="004431B0">
      <w:pPr>
        <w:ind w:left="567"/>
        <w:rPr>
          <w:noProof/>
        </w:rPr>
      </w:pPr>
    </w:p>
    <w:p w14:paraId="7D6A39A0" w14:textId="194D992A" w:rsidR="00857611" w:rsidRPr="00D84C7B" w:rsidRDefault="00857611" w:rsidP="004431B0">
      <w:pPr>
        <w:ind w:left="567"/>
        <w:rPr>
          <w:noProof/>
        </w:rPr>
      </w:pPr>
      <w:r>
        <w:rPr>
          <w:noProof/>
        </w:rPr>
        <w:t>Wet inzake concessies;</w:t>
      </w:r>
    </w:p>
    <w:p w14:paraId="64994C88" w14:textId="77777777" w:rsidR="0058396E" w:rsidRPr="00D84C7B" w:rsidRDefault="0058396E" w:rsidP="004431B0">
      <w:pPr>
        <w:ind w:left="567"/>
        <w:rPr>
          <w:noProof/>
        </w:rPr>
      </w:pPr>
    </w:p>
    <w:p w14:paraId="6F31A356" w14:textId="6819E3E9" w:rsidR="00857611" w:rsidRPr="00D84C7B" w:rsidRDefault="00857611" w:rsidP="004431B0">
      <w:pPr>
        <w:ind w:left="567"/>
        <w:rPr>
          <w:noProof/>
        </w:rPr>
      </w:pPr>
      <w:r>
        <w:rPr>
          <w:noProof/>
        </w:rPr>
        <w:t>Wet inzake de privatisering en het toezicht na de privatisering;</w:t>
      </w:r>
    </w:p>
    <w:p w14:paraId="44493EB5" w14:textId="77777777" w:rsidR="0058396E" w:rsidRPr="00D84C7B" w:rsidRDefault="0058396E" w:rsidP="004431B0">
      <w:pPr>
        <w:ind w:left="567"/>
        <w:rPr>
          <w:noProof/>
        </w:rPr>
      </w:pPr>
    </w:p>
    <w:p w14:paraId="5E540FF4" w14:textId="6E000C36" w:rsidR="00857611" w:rsidRPr="00D84C7B" w:rsidRDefault="00857611" w:rsidP="004431B0">
      <w:pPr>
        <w:ind w:left="567"/>
        <w:rPr>
          <w:noProof/>
        </w:rPr>
      </w:pPr>
      <w:r>
        <w:rPr>
          <w:noProof/>
        </w:rPr>
        <w:t xml:space="preserve">Wet inzake het veilige gebruik van kernenergie; Besluit van de Nationale Assemblee van de Republiek Bulgarije van </w:t>
      </w:r>
      <w:r w:rsidRPr="0030224D">
        <w:rPr>
          <w:noProof/>
        </w:rPr>
        <w:t>18</w:t>
      </w:r>
      <w:r>
        <w:rPr>
          <w:noProof/>
        </w:rPr>
        <w:t> januari</w:t>
      </w:r>
      <w:r w:rsidR="00040926">
        <w:rPr>
          <w:noProof/>
        </w:rPr>
        <w:t xml:space="preserve"> </w:t>
      </w:r>
      <w:r w:rsidRPr="0030224D">
        <w:rPr>
          <w:noProof/>
        </w:rPr>
        <w:t>2012</w:t>
      </w:r>
      <w:r>
        <w:rPr>
          <w:noProof/>
        </w:rPr>
        <w:t>; Wet op de economische en financiële betrekkingen met ondernemingen die geregistreerd zijn in jurisdicties waar een fiscale voorkeursbehandeling geldt, met personen waarover die zeggenschap hebben en met hun uiteindelijk gerechtigden; en Wet op onderwaterrijkdommen.</w:t>
      </w:r>
    </w:p>
    <w:p w14:paraId="59F4EB44" w14:textId="77777777" w:rsidR="00857611" w:rsidRPr="00D84C7B" w:rsidRDefault="00857611" w:rsidP="004431B0">
      <w:pPr>
        <w:ind w:left="567"/>
        <w:rPr>
          <w:noProof/>
        </w:rPr>
      </w:pPr>
    </w:p>
    <w:p w14:paraId="23F27190" w14:textId="06DBDE7E" w:rsidR="00857611" w:rsidRPr="00D84C7B" w:rsidRDefault="00F37B9B" w:rsidP="004431B0">
      <w:pPr>
        <w:ind w:left="567"/>
        <w:rPr>
          <w:noProof/>
        </w:rPr>
      </w:pPr>
      <w:r>
        <w:rPr>
          <w:noProof/>
        </w:rPr>
        <w:br w:type="page"/>
        <w:t>Met betrekking tot liberalisering van investeringen — nationale behandeling, meestbegunstigingsbehandeling:</w:t>
      </w:r>
    </w:p>
    <w:p w14:paraId="26FB5D55" w14:textId="77777777" w:rsidR="00857611" w:rsidRPr="00D84C7B" w:rsidRDefault="00857611" w:rsidP="004431B0">
      <w:pPr>
        <w:ind w:left="567"/>
        <w:rPr>
          <w:noProof/>
        </w:rPr>
      </w:pPr>
    </w:p>
    <w:p w14:paraId="14384C51" w14:textId="6A4DFD43" w:rsidR="00857611" w:rsidRPr="00D84C7B" w:rsidRDefault="00857611" w:rsidP="004431B0">
      <w:pPr>
        <w:ind w:left="567"/>
        <w:rPr>
          <w:noProof/>
        </w:rPr>
      </w:pPr>
      <w:r>
        <w:rPr>
          <w:noProof/>
        </w:rPr>
        <w:t>In CY: de ministerraad kan de uitoefening van prospectie, exploratie en exploitatie van koolwaterstoffen verbieden aan elke entiteit waarover Chili of onderdanen van Chili de daadwerkelijke zeggenschap hebben. Na het verkrijgen van een vergunning mag geen enkele entiteit onder de directe of indirecte zeggenschap van Chili of een onderdaan van Chili komen zonder de voorafgaande goedkeuring van de ministerraad. De ministerraad kan een vergunning weigeren aan een entiteit die daadwerkelijk onder zeggenschap staat van Chili of een onderdaan van Chili indien Chili met betrekking tot de toegang tot en de uitoefening van activiteiten op het gebied van prospectie, exploratie en exploitatie van koolwaterstoffen geen behandeling toekent aan entiteiten van de Republiek Cyprus of entiteiten van de lidstaten die gelijkwaardig is aan die welke de Republiek Cyprus of de lidstaten aan entiteiten van Chili toekennen (ISIC Rev.</w:t>
      </w:r>
      <w:r w:rsidR="00040926">
        <w:rPr>
          <w:noProof/>
        </w:rPr>
        <w:t> </w:t>
      </w:r>
      <w:r w:rsidRPr="0030224D">
        <w:rPr>
          <w:noProof/>
        </w:rPr>
        <w:t>3</w:t>
      </w:r>
      <w:r>
        <w:rPr>
          <w:noProof/>
        </w:rPr>
        <w:t>.</w:t>
      </w:r>
      <w:r w:rsidRPr="0030224D">
        <w:rPr>
          <w:noProof/>
        </w:rPr>
        <w:t>1</w:t>
      </w:r>
      <w:r>
        <w:rPr>
          <w:noProof/>
        </w:rPr>
        <w:t xml:space="preserve"> </w:t>
      </w:r>
      <w:r w:rsidRPr="0030224D">
        <w:rPr>
          <w:noProof/>
        </w:rPr>
        <w:t>1110</w:t>
      </w:r>
      <w:r>
        <w:rPr>
          <w:noProof/>
        </w:rPr>
        <w:t>).</w:t>
      </w:r>
    </w:p>
    <w:p w14:paraId="4ED46903" w14:textId="77777777" w:rsidR="00857611" w:rsidRPr="00D84C7B" w:rsidRDefault="00857611" w:rsidP="004431B0">
      <w:pPr>
        <w:ind w:left="567"/>
        <w:rPr>
          <w:noProof/>
        </w:rPr>
      </w:pPr>
    </w:p>
    <w:p w14:paraId="45CD6AA9" w14:textId="3BF34D3C" w:rsidR="00857611" w:rsidRPr="00D84C7B" w:rsidRDefault="00857611" w:rsidP="004431B0">
      <w:pPr>
        <w:ind w:left="567"/>
        <w:rPr>
          <w:noProof/>
        </w:rPr>
      </w:pPr>
      <w:r>
        <w:rPr>
          <w:noProof/>
        </w:rPr>
        <w:t>Maatregelen:</w:t>
      </w:r>
    </w:p>
    <w:p w14:paraId="7481B5AD" w14:textId="77777777" w:rsidR="00857611" w:rsidRPr="00D84C7B" w:rsidRDefault="00857611" w:rsidP="004431B0">
      <w:pPr>
        <w:ind w:left="567"/>
        <w:rPr>
          <w:noProof/>
        </w:rPr>
      </w:pPr>
    </w:p>
    <w:p w14:paraId="2F239759" w14:textId="234FC42D" w:rsidR="00857611" w:rsidRPr="00D84C7B" w:rsidRDefault="00857611" w:rsidP="004431B0">
      <w:pPr>
        <w:ind w:left="567"/>
        <w:rPr>
          <w:noProof/>
        </w:rPr>
      </w:pPr>
      <w:r>
        <w:rPr>
          <w:noProof/>
        </w:rPr>
        <w:t xml:space="preserve">CY: de koolwaterstoffenwet (Wet inzake prospectie, exploratie en winning) van </w:t>
      </w:r>
      <w:r w:rsidRPr="0030224D">
        <w:rPr>
          <w:noProof/>
        </w:rPr>
        <w:t>2007</w:t>
      </w:r>
      <w:r>
        <w:rPr>
          <w:noProof/>
        </w:rPr>
        <w:t xml:space="preserve"> (Wet </w:t>
      </w:r>
      <w:r w:rsidRPr="0030224D">
        <w:rPr>
          <w:noProof/>
        </w:rPr>
        <w:t>4</w:t>
      </w:r>
      <w:r>
        <w:rPr>
          <w:noProof/>
        </w:rPr>
        <w:t>(I)/</w:t>
      </w:r>
      <w:r w:rsidRPr="0030224D">
        <w:rPr>
          <w:noProof/>
        </w:rPr>
        <w:t>2007</w:t>
      </w:r>
      <w:r>
        <w:rPr>
          <w:noProof/>
        </w:rPr>
        <w:t>), zoals gewijzigd.</w:t>
      </w:r>
    </w:p>
    <w:p w14:paraId="03720196" w14:textId="77777777" w:rsidR="00857611" w:rsidRPr="00D84C7B" w:rsidRDefault="00857611" w:rsidP="004431B0">
      <w:pPr>
        <w:ind w:left="567"/>
        <w:rPr>
          <w:noProof/>
        </w:rPr>
      </w:pPr>
    </w:p>
    <w:p w14:paraId="47B37936" w14:textId="7FE6B8E1" w:rsidR="00857611" w:rsidRPr="00D84C7B" w:rsidRDefault="00F37B9B" w:rsidP="004431B0">
      <w:pPr>
        <w:ind w:left="567"/>
        <w:rPr>
          <w:noProof/>
        </w:rPr>
      </w:pPr>
      <w:r>
        <w:rPr>
          <w:noProof/>
        </w:rPr>
        <w:br w:type="page"/>
        <w:t>Met betrekking tot liberalisering van investeringen — nationale behandeling en grensoverschrijdende diensten — lokale aanwezigheid:</w:t>
      </w:r>
    </w:p>
    <w:p w14:paraId="4B3DDC6A" w14:textId="77777777" w:rsidR="00857611" w:rsidRPr="00D84C7B" w:rsidRDefault="00857611" w:rsidP="004431B0">
      <w:pPr>
        <w:ind w:left="567"/>
        <w:rPr>
          <w:noProof/>
        </w:rPr>
      </w:pPr>
    </w:p>
    <w:p w14:paraId="1F3DB982" w14:textId="2B79D33F" w:rsidR="00857611" w:rsidRPr="00D84C7B" w:rsidRDefault="00857611" w:rsidP="004431B0">
      <w:pPr>
        <w:ind w:left="567"/>
        <w:rPr>
          <w:noProof/>
        </w:rPr>
      </w:pPr>
      <w:r>
        <w:rPr>
          <w:noProof/>
        </w:rPr>
        <w:t>In SK: voor de mijnbouw, activiteiten met betrekking tot de mijnbouw en geologische activiteiten is oprichting naar het recht van een EER-land vereist (filialen niet toegestaan). Activiteiten met betrekking tot mijnbouw en prospectie die worden bestreken door Wet nr. </w:t>
      </w:r>
      <w:r w:rsidRPr="0030224D">
        <w:rPr>
          <w:noProof/>
        </w:rPr>
        <w:t>44</w:t>
      </w:r>
      <w:r>
        <w:rPr>
          <w:noProof/>
        </w:rPr>
        <w:t>/</w:t>
      </w:r>
      <w:r w:rsidRPr="0030224D">
        <w:rPr>
          <w:noProof/>
        </w:rPr>
        <w:t>1988</w:t>
      </w:r>
      <w:r>
        <w:rPr>
          <w:noProof/>
        </w:rPr>
        <w:t xml:space="preserve"> van de Slowaakse Republiek inzake de bescherming en de exploitatie van natuurlijke hulpbronnen, zijn gereguleerd op een niet-discriminerende basis, onder meer via openbare beleidsmaatregelen die erop gericht zijn het behoud en de bescherming van de natuurlijke hulpbronnen en het milieu te waarborgen, zoals het toestaan of verbieden van bepaalde mijnbouwtechnologieën. Voor alle duidelijkheid: dergelijke maatregelen omvatten een verbod op het gebruik van cyanide bij de behandeling of de raffinage van mineralen, het vereiste van een specifieke vergunning in het geval van fracking voor activiteiten met betrekking tot prospectie, exploratie en winning van olie en gas, en het vereiste van voorafgaande goedkeuring via een plaatselijk referendum in het geval van nucleaire of radioactieve delfstoffen. Dat houdt geen uitbreiding in van de niet-conforme aspecten van de bestaande maatregel waarvoor het voorbehoud wordt gemaakt. (ISIC </w:t>
      </w:r>
      <w:r w:rsidRPr="0030224D">
        <w:rPr>
          <w:noProof/>
        </w:rPr>
        <w:t>10</w:t>
      </w:r>
      <w:r>
        <w:rPr>
          <w:noProof/>
        </w:rPr>
        <w:t xml:space="preserve">, </w:t>
      </w:r>
      <w:r w:rsidRPr="0030224D">
        <w:rPr>
          <w:noProof/>
        </w:rPr>
        <w:t>1112</w:t>
      </w:r>
      <w:r>
        <w:rPr>
          <w:noProof/>
        </w:rPr>
        <w:t xml:space="preserve">, </w:t>
      </w:r>
      <w:r w:rsidRPr="0030224D">
        <w:rPr>
          <w:noProof/>
        </w:rPr>
        <w:t>13</w:t>
      </w:r>
      <w:r>
        <w:rPr>
          <w:noProof/>
        </w:rPr>
        <w:t xml:space="preserve">, </w:t>
      </w:r>
      <w:r w:rsidRPr="0030224D">
        <w:rPr>
          <w:noProof/>
        </w:rPr>
        <w:t>14</w:t>
      </w:r>
      <w:r>
        <w:rPr>
          <w:noProof/>
        </w:rPr>
        <w:t>, CPC </w:t>
      </w:r>
      <w:r w:rsidRPr="0030224D">
        <w:rPr>
          <w:noProof/>
        </w:rPr>
        <w:t>5115</w:t>
      </w:r>
      <w:r>
        <w:rPr>
          <w:noProof/>
        </w:rPr>
        <w:t xml:space="preserve">, </w:t>
      </w:r>
      <w:r w:rsidRPr="0030224D">
        <w:rPr>
          <w:noProof/>
        </w:rPr>
        <w:t>7131</w:t>
      </w:r>
      <w:r>
        <w:rPr>
          <w:noProof/>
        </w:rPr>
        <w:t xml:space="preserve">, </w:t>
      </w:r>
      <w:r w:rsidRPr="0030224D">
        <w:rPr>
          <w:noProof/>
        </w:rPr>
        <w:t>8675</w:t>
      </w:r>
      <w:r>
        <w:rPr>
          <w:noProof/>
        </w:rPr>
        <w:t xml:space="preserve"> en</w:t>
      </w:r>
      <w:r w:rsidR="00040926">
        <w:rPr>
          <w:noProof/>
        </w:rPr>
        <w:t> </w:t>
      </w:r>
      <w:r w:rsidRPr="0030224D">
        <w:rPr>
          <w:noProof/>
        </w:rPr>
        <w:t>883</w:t>
      </w:r>
      <w:r>
        <w:rPr>
          <w:noProof/>
        </w:rPr>
        <w:t>).</w:t>
      </w:r>
    </w:p>
    <w:p w14:paraId="1E027264" w14:textId="77777777" w:rsidR="00857611" w:rsidRPr="00D84C7B" w:rsidRDefault="00857611" w:rsidP="004431B0">
      <w:pPr>
        <w:ind w:left="567"/>
        <w:rPr>
          <w:noProof/>
        </w:rPr>
      </w:pPr>
    </w:p>
    <w:p w14:paraId="5EEB28B7" w14:textId="77777777" w:rsidR="00857611" w:rsidRPr="00D84C7B" w:rsidRDefault="00857611" w:rsidP="004431B0">
      <w:pPr>
        <w:ind w:left="567"/>
        <w:rPr>
          <w:noProof/>
        </w:rPr>
      </w:pPr>
      <w:r>
        <w:rPr>
          <w:noProof/>
        </w:rPr>
        <w:t>Maatregelen</w:t>
      </w:r>
    </w:p>
    <w:p w14:paraId="7E85CBC5" w14:textId="77777777" w:rsidR="00857611" w:rsidRPr="00D84C7B" w:rsidRDefault="00857611" w:rsidP="004431B0">
      <w:pPr>
        <w:ind w:left="567"/>
        <w:rPr>
          <w:noProof/>
        </w:rPr>
      </w:pPr>
    </w:p>
    <w:p w14:paraId="6DE735DB" w14:textId="77777777" w:rsidR="00857611" w:rsidRPr="00D84C7B" w:rsidRDefault="00857611" w:rsidP="004431B0">
      <w:pPr>
        <w:ind w:left="567"/>
        <w:rPr>
          <w:noProof/>
        </w:rPr>
      </w:pPr>
      <w:r>
        <w:rPr>
          <w:noProof/>
        </w:rPr>
        <w:t xml:space="preserve">SK: Wet </w:t>
      </w:r>
      <w:r w:rsidRPr="0030224D">
        <w:rPr>
          <w:noProof/>
        </w:rPr>
        <w:t>51</w:t>
      </w:r>
      <w:r>
        <w:rPr>
          <w:noProof/>
        </w:rPr>
        <w:t>/</w:t>
      </w:r>
      <w:r w:rsidRPr="0030224D">
        <w:rPr>
          <w:noProof/>
        </w:rPr>
        <w:t>1988</w:t>
      </w:r>
      <w:r>
        <w:rPr>
          <w:noProof/>
        </w:rPr>
        <w:t xml:space="preserve"> inzake mijnbouw, explosieven en administratie van mijnen door de staat; en Wet </w:t>
      </w:r>
      <w:r w:rsidRPr="0030224D">
        <w:rPr>
          <w:noProof/>
        </w:rPr>
        <w:t>569</w:t>
      </w:r>
      <w:r>
        <w:rPr>
          <w:noProof/>
        </w:rPr>
        <w:t>/</w:t>
      </w:r>
      <w:r w:rsidRPr="0030224D">
        <w:rPr>
          <w:noProof/>
        </w:rPr>
        <w:t>2007</w:t>
      </w:r>
      <w:r>
        <w:rPr>
          <w:noProof/>
        </w:rPr>
        <w:t xml:space="preserve"> inzake geologische activiteiten, Wet nr. </w:t>
      </w:r>
      <w:r w:rsidRPr="0030224D">
        <w:rPr>
          <w:noProof/>
        </w:rPr>
        <w:t>44</w:t>
      </w:r>
      <w:r>
        <w:rPr>
          <w:noProof/>
        </w:rPr>
        <w:t>/</w:t>
      </w:r>
      <w:r w:rsidRPr="0030224D">
        <w:rPr>
          <w:noProof/>
        </w:rPr>
        <w:t>1988</w:t>
      </w:r>
      <w:r>
        <w:rPr>
          <w:noProof/>
        </w:rPr>
        <w:t xml:space="preserve"> inzake de bescherming en de exploitatie van natuurlijke hulpbronnen.</w:t>
      </w:r>
    </w:p>
    <w:p w14:paraId="5A0A04F9" w14:textId="77777777" w:rsidR="00857611" w:rsidRPr="00D84C7B" w:rsidRDefault="00857611" w:rsidP="004431B0">
      <w:pPr>
        <w:ind w:left="567"/>
        <w:rPr>
          <w:noProof/>
        </w:rPr>
      </w:pPr>
    </w:p>
    <w:p w14:paraId="4D6DAC62" w14:textId="3B2B89DE" w:rsidR="00857611" w:rsidRPr="00D84C7B" w:rsidRDefault="004B3B36" w:rsidP="004431B0">
      <w:pPr>
        <w:ind w:left="567"/>
        <w:rPr>
          <w:noProof/>
        </w:rPr>
      </w:pPr>
      <w:r>
        <w:rPr>
          <w:noProof/>
        </w:rPr>
        <w:br w:type="page"/>
        <w:t>Met betrekking tot grensoverschrijdende handel in diensten — lokale aanwezigheid:</w:t>
      </w:r>
    </w:p>
    <w:p w14:paraId="037B02F9" w14:textId="77777777" w:rsidR="00857611" w:rsidRPr="00D84C7B" w:rsidRDefault="00857611" w:rsidP="004431B0">
      <w:pPr>
        <w:ind w:left="567"/>
        <w:rPr>
          <w:noProof/>
        </w:rPr>
      </w:pPr>
    </w:p>
    <w:p w14:paraId="212DB5FE" w14:textId="41E1DBC9" w:rsidR="00857611" w:rsidRPr="00D84C7B" w:rsidRDefault="00857611" w:rsidP="004431B0">
      <w:pPr>
        <w:ind w:left="567"/>
        <w:rPr>
          <w:noProof/>
        </w:rPr>
      </w:pPr>
      <w:r>
        <w:rPr>
          <w:noProof/>
        </w:rPr>
        <w:t>In FI: voor de exploratie en exploitatie van minerale rijkdommen is een vergunning vereist die, wat de ontginning van nucleair materiaal betreft, door de centrale overheid wordt verleend. Voor de exploitatie van een mijnbouwgebied is een vergunning van de centrale overheid vereist. Vergunningen kunnen worden verleend aan een in de EER ingezetene natuurlijke persoon of een in de EER gevestigde rechtspersoon. (ISIC Rev.</w:t>
      </w:r>
      <w:r w:rsidR="00040926">
        <w:rPr>
          <w:noProof/>
        </w:rPr>
        <w:t> </w:t>
      </w:r>
      <w:r w:rsidRPr="0030224D">
        <w:rPr>
          <w:noProof/>
        </w:rPr>
        <w:t>3</w:t>
      </w:r>
      <w:r>
        <w:rPr>
          <w:noProof/>
        </w:rPr>
        <w:t>.</w:t>
      </w:r>
      <w:r w:rsidRPr="0030224D">
        <w:rPr>
          <w:noProof/>
        </w:rPr>
        <w:t>1</w:t>
      </w:r>
      <w:r>
        <w:rPr>
          <w:noProof/>
        </w:rPr>
        <w:t xml:space="preserve"> </w:t>
      </w:r>
      <w:r w:rsidRPr="0030224D">
        <w:rPr>
          <w:noProof/>
        </w:rPr>
        <w:t>120</w:t>
      </w:r>
      <w:r>
        <w:rPr>
          <w:noProof/>
        </w:rPr>
        <w:t>, CPC </w:t>
      </w:r>
      <w:r w:rsidRPr="0030224D">
        <w:rPr>
          <w:noProof/>
        </w:rPr>
        <w:t>5115</w:t>
      </w:r>
      <w:r>
        <w:rPr>
          <w:noProof/>
        </w:rPr>
        <w:t xml:space="preserve">, </w:t>
      </w:r>
      <w:r w:rsidRPr="0030224D">
        <w:rPr>
          <w:noProof/>
        </w:rPr>
        <w:t>883</w:t>
      </w:r>
      <w:r>
        <w:rPr>
          <w:noProof/>
        </w:rPr>
        <w:t xml:space="preserve">, </w:t>
      </w:r>
      <w:r w:rsidRPr="0030224D">
        <w:rPr>
          <w:noProof/>
        </w:rPr>
        <w:t>8675</w:t>
      </w:r>
      <w:r>
        <w:rPr>
          <w:noProof/>
        </w:rPr>
        <w:t>).</w:t>
      </w:r>
    </w:p>
    <w:p w14:paraId="71AB9934" w14:textId="77777777" w:rsidR="00857611" w:rsidRPr="00D84C7B" w:rsidRDefault="00857611" w:rsidP="004431B0">
      <w:pPr>
        <w:ind w:left="567"/>
        <w:rPr>
          <w:noProof/>
        </w:rPr>
      </w:pPr>
    </w:p>
    <w:p w14:paraId="5F21481D" w14:textId="385317F5" w:rsidR="00857611" w:rsidRPr="00D84C7B" w:rsidRDefault="00857611" w:rsidP="004431B0">
      <w:pPr>
        <w:ind w:left="567"/>
        <w:rPr>
          <w:noProof/>
        </w:rPr>
      </w:pPr>
      <w:r>
        <w:rPr>
          <w:noProof/>
        </w:rPr>
        <w:t>In IE: exploratie- en mijnbouwmaatschappijen die in Ierland actief zijn, moeten daar een aanwezigheid hebben. In het geval van de exploratie van mineralen moeten de bedrijven (zowel Ierse als buitenlandse) gedurende de looptijd van de werkzaamheden gebruikmaken van de diensten van een agent of een in Ierland ingezeten exploratiemanager. Met betrekking tot mijnbouw wordt vereist dat een mijnbouwconcessie of -vergunning van de staat wordt gehouden door een onderneming die is opgericht naar Iers recht en die is ingeschreven in Ierland. Er zijn geen beperkingen ten aanzien van de eigendom van een dergelijke vennootschap (ISIC Rev.</w:t>
      </w:r>
      <w:r w:rsidR="00040926">
        <w:rPr>
          <w:noProof/>
        </w:rPr>
        <w:t> </w:t>
      </w:r>
      <w:r w:rsidRPr="0030224D">
        <w:rPr>
          <w:noProof/>
        </w:rPr>
        <w:t>3</w:t>
      </w:r>
      <w:r>
        <w:rPr>
          <w:noProof/>
        </w:rPr>
        <w:t>.</w:t>
      </w:r>
      <w:r w:rsidRPr="0030224D">
        <w:rPr>
          <w:noProof/>
        </w:rPr>
        <w:t>1</w:t>
      </w:r>
      <w:r>
        <w:rPr>
          <w:noProof/>
        </w:rPr>
        <w:t> </w:t>
      </w:r>
      <w:r w:rsidRPr="0030224D">
        <w:rPr>
          <w:noProof/>
        </w:rPr>
        <w:t>10</w:t>
      </w:r>
      <w:r>
        <w:rPr>
          <w:noProof/>
        </w:rPr>
        <w:t xml:space="preserve">, </w:t>
      </w:r>
      <w:r w:rsidRPr="0030224D">
        <w:rPr>
          <w:noProof/>
        </w:rPr>
        <w:t>3</w:t>
      </w:r>
      <w:r>
        <w:rPr>
          <w:noProof/>
        </w:rPr>
        <w:t>.</w:t>
      </w:r>
      <w:r w:rsidRPr="0030224D">
        <w:rPr>
          <w:noProof/>
        </w:rPr>
        <w:t>1</w:t>
      </w:r>
      <w:r>
        <w:rPr>
          <w:noProof/>
        </w:rPr>
        <w:t> </w:t>
      </w:r>
      <w:r w:rsidRPr="0030224D">
        <w:rPr>
          <w:noProof/>
        </w:rPr>
        <w:t>13</w:t>
      </w:r>
      <w:r>
        <w:rPr>
          <w:noProof/>
        </w:rPr>
        <w:t xml:space="preserve">, </w:t>
      </w:r>
      <w:r w:rsidRPr="0030224D">
        <w:rPr>
          <w:noProof/>
        </w:rPr>
        <w:t>3</w:t>
      </w:r>
      <w:r>
        <w:rPr>
          <w:noProof/>
        </w:rPr>
        <w:t>.</w:t>
      </w:r>
      <w:r w:rsidRPr="0030224D">
        <w:rPr>
          <w:noProof/>
        </w:rPr>
        <w:t>1</w:t>
      </w:r>
      <w:r>
        <w:rPr>
          <w:noProof/>
        </w:rPr>
        <w:t> </w:t>
      </w:r>
      <w:r w:rsidRPr="0030224D">
        <w:rPr>
          <w:noProof/>
        </w:rPr>
        <w:t>14</w:t>
      </w:r>
      <w:r>
        <w:rPr>
          <w:noProof/>
        </w:rPr>
        <w:t xml:space="preserve"> en CPC </w:t>
      </w:r>
      <w:r w:rsidRPr="0030224D">
        <w:rPr>
          <w:noProof/>
        </w:rPr>
        <w:t>883</w:t>
      </w:r>
      <w:r>
        <w:rPr>
          <w:noProof/>
        </w:rPr>
        <w:t>).</w:t>
      </w:r>
    </w:p>
    <w:p w14:paraId="1AD873DA" w14:textId="77777777" w:rsidR="00857611" w:rsidRPr="00D84C7B" w:rsidRDefault="00857611" w:rsidP="004431B0">
      <w:pPr>
        <w:ind w:left="567"/>
        <w:rPr>
          <w:noProof/>
        </w:rPr>
      </w:pPr>
    </w:p>
    <w:p w14:paraId="7CE13A93" w14:textId="77777777" w:rsidR="00857611" w:rsidRPr="00D84C7B" w:rsidRDefault="00857611" w:rsidP="004431B0">
      <w:pPr>
        <w:ind w:left="567"/>
        <w:rPr>
          <w:noProof/>
        </w:rPr>
      </w:pPr>
      <w:r>
        <w:rPr>
          <w:noProof/>
        </w:rPr>
        <w:t>In LT: alle minerale grondstoffen (energie, metalen, industriële en bouwmineraal) in Litouwen zijn exclusief eigendom van de staat. Vergunningen voor geologische exploratie of exploitatie van minerale hulpbronnen kunnen worden verleend aan een natuurlijke persoon die ingezetene is van de EU en de EER of een in de EU en in de EER gevestigde rechtspersoon.</w:t>
      </w:r>
    </w:p>
    <w:p w14:paraId="67910512" w14:textId="77777777" w:rsidR="00857611" w:rsidRPr="00D84C7B" w:rsidRDefault="00857611" w:rsidP="004431B0">
      <w:pPr>
        <w:ind w:left="567"/>
        <w:rPr>
          <w:noProof/>
        </w:rPr>
      </w:pPr>
    </w:p>
    <w:p w14:paraId="417C847E" w14:textId="77777777" w:rsidR="00857611" w:rsidRPr="00D84C7B" w:rsidRDefault="00857611" w:rsidP="004431B0">
      <w:pPr>
        <w:ind w:left="567"/>
        <w:rPr>
          <w:noProof/>
        </w:rPr>
      </w:pPr>
      <w:r>
        <w:rPr>
          <w:noProof/>
        </w:rPr>
        <w:t>Maatregelen</w:t>
      </w:r>
    </w:p>
    <w:p w14:paraId="60F3A066" w14:textId="77777777" w:rsidR="00857611" w:rsidRPr="00D84C7B" w:rsidRDefault="00857611" w:rsidP="004431B0">
      <w:pPr>
        <w:ind w:left="567"/>
        <w:rPr>
          <w:noProof/>
        </w:rPr>
      </w:pPr>
    </w:p>
    <w:p w14:paraId="7D5D65F5" w14:textId="28FE5AFA" w:rsidR="00857611" w:rsidRPr="00D84C7B" w:rsidRDefault="00857611" w:rsidP="004431B0">
      <w:pPr>
        <w:ind w:left="567"/>
        <w:rPr>
          <w:noProof/>
        </w:rPr>
      </w:pPr>
      <w:r>
        <w:rPr>
          <w:noProof/>
        </w:rPr>
        <w:t>FI: Kaivoslaki (Mijnbouwwet) (</w:t>
      </w:r>
      <w:r w:rsidRPr="0030224D">
        <w:rPr>
          <w:noProof/>
        </w:rPr>
        <w:t>621</w:t>
      </w:r>
      <w:r>
        <w:rPr>
          <w:noProof/>
        </w:rPr>
        <w:t>/</w:t>
      </w:r>
      <w:r w:rsidRPr="0030224D">
        <w:rPr>
          <w:noProof/>
        </w:rPr>
        <w:t>2011</w:t>
      </w:r>
      <w:r>
        <w:rPr>
          <w:noProof/>
        </w:rPr>
        <w:t>); en</w:t>
      </w:r>
    </w:p>
    <w:p w14:paraId="40F4E463" w14:textId="77777777" w:rsidR="004B3B36" w:rsidRPr="00D84C7B" w:rsidRDefault="004B3B36" w:rsidP="004431B0">
      <w:pPr>
        <w:ind w:left="567"/>
        <w:rPr>
          <w:noProof/>
        </w:rPr>
      </w:pPr>
    </w:p>
    <w:p w14:paraId="031D6058" w14:textId="66FA3C38" w:rsidR="00857611" w:rsidRPr="00D84C7B" w:rsidRDefault="004B3B36" w:rsidP="004431B0">
      <w:pPr>
        <w:ind w:left="567"/>
        <w:rPr>
          <w:noProof/>
        </w:rPr>
      </w:pPr>
      <w:r>
        <w:rPr>
          <w:noProof/>
        </w:rPr>
        <w:br w:type="page"/>
        <w:t>Ydinenergialaki (wet inzake kernenergie) (</w:t>
      </w:r>
      <w:r w:rsidRPr="0030224D">
        <w:rPr>
          <w:noProof/>
        </w:rPr>
        <w:t>990</w:t>
      </w:r>
      <w:r>
        <w:rPr>
          <w:noProof/>
        </w:rPr>
        <w:t>/</w:t>
      </w:r>
      <w:r w:rsidRPr="0030224D">
        <w:rPr>
          <w:noProof/>
        </w:rPr>
        <w:t>1987</w:t>
      </w:r>
      <w:r>
        <w:rPr>
          <w:noProof/>
        </w:rPr>
        <w:t>).</w:t>
      </w:r>
    </w:p>
    <w:p w14:paraId="1905B8A8" w14:textId="77777777" w:rsidR="00857611" w:rsidRPr="00D84C7B" w:rsidRDefault="00857611" w:rsidP="004431B0">
      <w:pPr>
        <w:ind w:left="567"/>
        <w:rPr>
          <w:noProof/>
        </w:rPr>
      </w:pPr>
    </w:p>
    <w:p w14:paraId="0B89D0B7" w14:textId="77777777" w:rsidR="00857611" w:rsidRPr="00D84C7B" w:rsidRDefault="00857611" w:rsidP="004431B0">
      <w:pPr>
        <w:ind w:left="567"/>
        <w:rPr>
          <w:noProof/>
        </w:rPr>
      </w:pPr>
      <w:r>
        <w:rPr>
          <w:noProof/>
        </w:rPr>
        <w:t xml:space="preserve">IE: Minerals Development Acts (wetten inzake de ontwikkeling van mineralen), </w:t>
      </w:r>
      <w:r w:rsidRPr="0030224D">
        <w:rPr>
          <w:noProof/>
        </w:rPr>
        <w:t>1940</w:t>
      </w:r>
      <w:r>
        <w:rPr>
          <w:noProof/>
        </w:rPr>
        <w:t>-</w:t>
      </w:r>
      <w:r w:rsidRPr="0030224D">
        <w:rPr>
          <w:noProof/>
        </w:rPr>
        <w:t>2017</w:t>
      </w:r>
      <w:r>
        <w:rPr>
          <w:noProof/>
        </w:rPr>
        <w:t>, en Planning Acts and Environmental Regulations (planningswetten en milieuvoorschriften).</w:t>
      </w:r>
    </w:p>
    <w:p w14:paraId="4118B221" w14:textId="77777777" w:rsidR="00857611" w:rsidRPr="00D84C7B" w:rsidRDefault="00857611" w:rsidP="004431B0">
      <w:pPr>
        <w:ind w:left="567"/>
        <w:rPr>
          <w:noProof/>
        </w:rPr>
      </w:pPr>
    </w:p>
    <w:p w14:paraId="6B7677EC" w14:textId="48399899" w:rsidR="00857611" w:rsidRPr="00D84C7B" w:rsidRDefault="00857611" w:rsidP="004431B0">
      <w:pPr>
        <w:ind w:left="567"/>
        <w:rPr>
          <w:noProof/>
        </w:rPr>
      </w:pPr>
      <w:r>
        <w:rPr>
          <w:noProof/>
        </w:rPr>
        <w:t xml:space="preserve">LT: Grondwet van de Republiek Litouwen, </w:t>
      </w:r>
      <w:r w:rsidRPr="0030224D">
        <w:rPr>
          <w:noProof/>
        </w:rPr>
        <w:t>1992</w:t>
      </w:r>
      <w:r>
        <w:rPr>
          <w:noProof/>
        </w:rPr>
        <w:t xml:space="preserve">. Laatste wijziging van </w:t>
      </w:r>
      <w:r w:rsidRPr="0030224D">
        <w:rPr>
          <w:noProof/>
        </w:rPr>
        <w:t>21</w:t>
      </w:r>
      <w:r>
        <w:rPr>
          <w:noProof/>
        </w:rPr>
        <w:t xml:space="preserve"> maart </w:t>
      </w:r>
      <w:r w:rsidRPr="0030224D">
        <w:rPr>
          <w:noProof/>
        </w:rPr>
        <w:t>2019</w:t>
      </w:r>
      <w:r>
        <w:rPr>
          <w:noProof/>
        </w:rPr>
        <w:t xml:space="preserve"> nr. XIII-</w:t>
      </w:r>
      <w:r w:rsidRPr="0030224D">
        <w:rPr>
          <w:noProof/>
        </w:rPr>
        <w:t>2004</w:t>
      </w:r>
      <w:r>
        <w:rPr>
          <w:noProof/>
        </w:rPr>
        <w:t>, de Wet op bodemrijkdommen nr. I-</w:t>
      </w:r>
      <w:r w:rsidRPr="0030224D">
        <w:rPr>
          <w:noProof/>
        </w:rPr>
        <w:t>1034</w:t>
      </w:r>
      <w:r>
        <w:rPr>
          <w:noProof/>
        </w:rPr>
        <w:t xml:space="preserve">, </w:t>
      </w:r>
      <w:r w:rsidRPr="0030224D">
        <w:rPr>
          <w:noProof/>
        </w:rPr>
        <w:t>1995</w:t>
      </w:r>
      <w:r>
        <w:rPr>
          <w:noProof/>
        </w:rPr>
        <w:t xml:space="preserve">, nieuwe bewerking van </w:t>
      </w:r>
      <w:r w:rsidRPr="0030224D">
        <w:rPr>
          <w:noProof/>
        </w:rPr>
        <w:t>10</w:t>
      </w:r>
      <w:r>
        <w:rPr>
          <w:noProof/>
        </w:rPr>
        <w:t xml:space="preserve"> april </w:t>
      </w:r>
      <w:r w:rsidRPr="0030224D">
        <w:rPr>
          <w:noProof/>
        </w:rPr>
        <w:t>2001</w:t>
      </w:r>
      <w:r>
        <w:rPr>
          <w:noProof/>
        </w:rPr>
        <w:t xml:space="preserve"> nr. IX-</w:t>
      </w:r>
      <w:r w:rsidRPr="0030224D">
        <w:rPr>
          <w:noProof/>
        </w:rPr>
        <w:t>243</w:t>
      </w:r>
      <w:r>
        <w:rPr>
          <w:noProof/>
        </w:rPr>
        <w:t xml:space="preserve">, laatste wijziging van </w:t>
      </w:r>
      <w:r w:rsidRPr="0030224D">
        <w:rPr>
          <w:noProof/>
        </w:rPr>
        <w:t>14</w:t>
      </w:r>
      <w:r>
        <w:rPr>
          <w:noProof/>
        </w:rPr>
        <w:t xml:space="preserve"> april </w:t>
      </w:r>
      <w:r w:rsidRPr="0030224D">
        <w:rPr>
          <w:noProof/>
        </w:rPr>
        <w:t>2016</w:t>
      </w:r>
      <w:r>
        <w:rPr>
          <w:noProof/>
        </w:rPr>
        <w:t xml:space="preserve"> nr. XII-</w:t>
      </w:r>
      <w:r w:rsidRPr="0030224D">
        <w:rPr>
          <w:noProof/>
        </w:rPr>
        <w:t>2308</w:t>
      </w:r>
      <w:r>
        <w:rPr>
          <w:noProof/>
        </w:rPr>
        <w:t>.</w:t>
      </w:r>
    </w:p>
    <w:p w14:paraId="3AE39411" w14:textId="77777777" w:rsidR="00857611" w:rsidRPr="00D84C7B" w:rsidRDefault="00857611" w:rsidP="004431B0">
      <w:pPr>
        <w:ind w:left="567"/>
        <w:rPr>
          <w:noProof/>
        </w:rPr>
      </w:pPr>
    </w:p>
    <w:p w14:paraId="47B4296A" w14:textId="649FF155" w:rsidR="00857611" w:rsidRPr="00D84C7B" w:rsidRDefault="00857611" w:rsidP="004431B0">
      <w:pPr>
        <w:ind w:left="567"/>
        <w:rPr>
          <w:noProof/>
        </w:rPr>
      </w:pPr>
      <w:r>
        <w:rPr>
          <w:noProof/>
        </w:rPr>
        <w:t>Uitsluitend met betrekking tot investeringen — nationale behandeling en grensoverschrijdende handel in diensten — lokale aanwezigheid:</w:t>
      </w:r>
    </w:p>
    <w:p w14:paraId="65A5AE28" w14:textId="77777777" w:rsidR="00857611" w:rsidRPr="00D84C7B" w:rsidRDefault="00857611" w:rsidP="004431B0">
      <w:pPr>
        <w:ind w:left="567"/>
        <w:rPr>
          <w:noProof/>
        </w:rPr>
      </w:pPr>
    </w:p>
    <w:p w14:paraId="20172EE4" w14:textId="2E831632" w:rsidR="00857611" w:rsidRPr="00D84C7B" w:rsidRDefault="00857611" w:rsidP="004431B0">
      <w:pPr>
        <w:ind w:left="567"/>
        <w:rPr>
          <w:noProof/>
        </w:rPr>
      </w:pPr>
      <w:r>
        <w:rPr>
          <w:noProof/>
        </w:rPr>
        <w:t>In SI: voor de exploratie en exploitatie van minerale hulpbronnen, met inbegrip van gereglementeerde mijnbouwdiensten, is vestiging in of burgerschap van een lidstaat van de EER, de Zwitserse Bondsstaat of een lid van de OESO vereist (ISIC Rev.</w:t>
      </w:r>
      <w:r w:rsidR="00040926">
        <w:rPr>
          <w:noProof/>
        </w:rPr>
        <w:t> </w:t>
      </w:r>
      <w:r w:rsidRPr="0030224D">
        <w:rPr>
          <w:noProof/>
        </w:rPr>
        <w:t>3</w:t>
      </w:r>
      <w:r>
        <w:rPr>
          <w:noProof/>
        </w:rPr>
        <w:t>.</w:t>
      </w:r>
      <w:r w:rsidRPr="0030224D">
        <w:rPr>
          <w:noProof/>
        </w:rPr>
        <w:t>1</w:t>
      </w:r>
      <w:r>
        <w:rPr>
          <w:noProof/>
        </w:rPr>
        <w:t xml:space="preserve"> </w:t>
      </w:r>
      <w:r w:rsidRPr="0030224D">
        <w:rPr>
          <w:noProof/>
        </w:rPr>
        <w:t>10</w:t>
      </w:r>
      <w:r>
        <w:rPr>
          <w:noProof/>
        </w:rPr>
        <w:t>, ISIC Rev.</w:t>
      </w:r>
      <w:r w:rsidR="00040926">
        <w:rPr>
          <w:noProof/>
        </w:rPr>
        <w:t> </w:t>
      </w:r>
      <w:r w:rsidRPr="0030224D">
        <w:rPr>
          <w:noProof/>
        </w:rPr>
        <w:t>3</w:t>
      </w:r>
      <w:r>
        <w:rPr>
          <w:noProof/>
        </w:rPr>
        <w:t>.</w:t>
      </w:r>
      <w:r w:rsidRPr="0030224D">
        <w:rPr>
          <w:noProof/>
        </w:rPr>
        <w:t>1</w:t>
      </w:r>
      <w:r>
        <w:rPr>
          <w:noProof/>
        </w:rPr>
        <w:t xml:space="preserve"> </w:t>
      </w:r>
      <w:r w:rsidRPr="0030224D">
        <w:rPr>
          <w:noProof/>
        </w:rPr>
        <w:t>11</w:t>
      </w:r>
      <w:r>
        <w:rPr>
          <w:noProof/>
        </w:rPr>
        <w:t>, ISIC Rev.</w:t>
      </w:r>
      <w:r w:rsidR="00040926">
        <w:rPr>
          <w:noProof/>
        </w:rPr>
        <w:t> </w:t>
      </w:r>
      <w:r w:rsidRPr="0030224D">
        <w:rPr>
          <w:noProof/>
        </w:rPr>
        <w:t>3</w:t>
      </w:r>
      <w:r>
        <w:rPr>
          <w:noProof/>
        </w:rPr>
        <w:t>.</w:t>
      </w:r>
      <w:r w:rsidRPr="0030224D">
        <w:rPr>
          <w:noProof/>
        </w:rPr>
        <w:t>1</w:t>
      </w:r>
      <w:r>
        <w:rPr>
          <w:noProof/>
        </w:rPr>
        <w:t xml:space="preserve"> </w:t>
      </w:r>
      <w:r w:rsidRPr="0030224D">
        <w:rPr>
          <w:noProof/>
        </w:rPr>
        <w:t>12</w:t>
      </w:r>
      <w:r>
        <w:rPr>
          <w:noProof/>
        </w:rPr>
        <w:t>, ISIC Rev.</w:t>
      </w:r>
      <w:r w:rsidR="00040926">
        <w:rPr>
          <w:noProof/>
        </w:rPr>
        <w:t> </w:t>
      </w:r>
      <w:r w:rsidRPr="0030224D">
        <w:rPr>
          <w:noProof/>
        </w:rPr>
        <w:t>3</w:t>
      </w:r>
      <w:r>
        <w:rPr>
          <w:noProof/>
        </w:rPr>
        <w:t>.</w:t>
      </w:r>
      <w:r w:rsidRPr="0030224D">
        <w:rPr>
          <w:noProof/>
        </w:rPr>
        <w:t>1</w:t>
      </w:r>
      <w:r>
        <w:rPr>
          <w:noProof/>
        </w:rPr>
        <w:t xml:space="preserve"> </w:t>
      </w:r>
      <w:r w:rsidRPr="0030224D">
        <w:rPr>
          <w:noProof/>
        </w:rPr>
        <w:t>13</w:t>
      </w:r>
      <w:r>
        <w:rPr>
          <w:noProof/>
        </w:rPr>
        <w:t>, ISIC Rev.</w:t>
      </w:r>
      <w:r w:rsidR="00040926">
        <w:rPr>
          <w:noProof/>
        </w:rPr>
        <w:t> </w:t>
      </w:r>
      <w:r w:rsidRPr="0030224D">
        <w:rPr>
          <w:noProof/>
        </w:rPr>
        <w:t>3</w:t>
      </w:r>
      <w:r>
        <w:rPr>
          <w:noProof/>
        </w:rPr>
        <w:t>.</w:t>
      </w:r>
      <w:r w:rsidRPr="0030224D">
        <w:rPr>
          <w:noProof/>
        </w:rPr>
        <w:t>1</w:t>
      </w:r>
      <w:r>
        <w:rPr>
          <w:noProof/>
        </w:rPr>
        <w:t xml:space="preserve"> </w:t>
      </w:r>
      <w:r w:rsidRPr="0030224D">
        <w:rPr>
          <w:noProof/>
        </w:rPr>
        <w:t>14</w:t>
      </w:r>
      <w:r>
        <w:rPr>
          <w:noProof/>
        </w:rPr>
        <w:t>, CPC</w:t>
      </w:r>
      <w:r w:rsidR="00040926">
        <w:rPr>
          <w:noProof/>
        </w:rPr>
        <w:t> </w:t>
      </w:r>
      <w:r w:rsidRPr="0030224D">
        <w:rPr>
          <w:noProof/>
        </w:rPr>
        <w:t>883</w:t>
      </w:r>
      <w:r>
        <w:rPr>
          <w:noProof/>
        </w:rPr>
        <w:t>, CPC</w:t>
      </w:r>
      <w:r w:rsidR="00040926">
        <w:rPr>
          <w:noProof/>
        </w:rPr>
        <w:t> </w:t>
      </w:r>
      <w:r w:rsidRPr="0030224D">
        <w:rPr>
          <w:noProof/>
        </w:rPr>
        <w:t>8675</w:t>
      </w:r>
      <w:r>
        <w:rPr>
          <w:noProof/>
        </w:rPr>
        <w:t>).</w:t>
      </w:r>
    </w:p>
    <w:p w14:paraId="346EAC0F" w14:textId="77777777" w:rsidR="00857611" w:rsidRPr="00D84C7B" w:rsidRDefault="00857611" w:rsidP="004431B0">
      <w:pPr>
        <w:ind w:left="567"/>
        <w:rPr>
          <w:noProof/>
        </w:rPr>
      </w:pPr>
    </w:p>
    <w:p w14:paraId="14CB7D04" w14:textId="77777777" w:rsidR="00857611" w:rsidRPr="00D84C7B" w:rsidRDefault="00857611" w:rsidP="004431B0">
      <w:pPr>
        <w:ind w:left="567"/>
        <w:rPr>
          <w:noProof/>
        </w:rPr>
      </w:pPr>
      <w:r>
        <w:rPr>
          <w:noProof/>
        </w:rPr>
        <w:t>Maatregelen</w:t>
      </w:r>
    </w:p>
    <w:p w14:paraId="5D87B374" w14:textId="77777777" w:rsidR="00857611" w:rsidRPr="00D84C7B" w:rsidRDefault="00857611" w:rsidP="004431B0">
      <w:pPr>
        <w:ind w:left="567"/>
        <w:rPr>
          <w:noProof/>
        </w:rPr>
      </w:pPr>
    </w:p>
    <w:p w14:paraId="39FC6167" w14:textId="77777777" w:rsidR="00857611" w:rsidRPr="00D84C7B" w:rsidRDefault="00857611" w:rsidP="004431B0">
      <w:pPr>
        <w:ind w:left="567"/>
        <w:rPr>
          <w:noProof/>
        </w:rPr>
      </w:pPr>
      <w:r>
        <w:rPr>
          <w:noProof/>
        </w:rPr>
        <w:t xml:space="preserve">SI: Mijnbouwwet </w:t>
      </w:r>
      <w:r w:rsidRPr="0030224D">
        <w:rPr>
          <w:noProof/>
        </w:rPr>
        <w:t>2014</w:t>
      </w:r>
      <w:r>
        <w:rPr>
          <w:noProof/>
        </w:rPr>
        <w:t>.</w:t>
      </w:r>
    </w:p>
    <w:p w14:paraId="2231745A" w14:textId="77777777" w:rsidR="00857611" w:rsidRPr="00D84C7B" w:rsidRDefault="00857611" w:rsidP="004431B0">
      <w:pPr>
        <w:ind w:left="567"/>
        <w:rPr>
          <w:noProof/>
        </w:rPr>
      </w:pPr>
    </w:p>
    <w:p w14:paraId="4056D4D3" w14:textId="10F57EC9" w:rsidR="00857611" w:rsidRPr="00D84C7B" w:rsidRDefault="004B3B36" w:rsidP="004B3B36">
      <w:pPr>
        <w:ind w:left="567" w:hanging="567"/>
        <w:rPr>
          <w:noProof/>
        </w:rPr>
      </w:pPr>
      <w:bookmarkStart w:id="215" w:name="_Toc5371338"/>
      <w:r>
        <w:rPr>
          <w:noProof/>
        </w:rPr>
        <w:br w:type="page"/>
      </w:r>
      <w:bookmarkStart w:id="216" w:name="_Toc452570653"/>
      <w:r>
        <w:rPr>
          <w:noProof/>
        </w:rPr>
        <w:t>b)</w:t>
      </w:r>
      <w:r>
        <w:rPr>
          <w:noProof/>
        </w:rPr>
        <w:tab/>
        <w:t>Productie, transmissie en distributie voor eigen rekening van elektriciteit, gas, stoom en warm water; vervoer van brandstoffen via pijpleidingen; opslag van via pijpleidingen vervoerde brandstoffen; diensten in</w:t>
      </w:r>
      <w:bookmarkEnd w:id="216"/>
      <w:r>
        <w:rPr>
          <w:noProof/>
        </w:rPr>
        <w:t xml:space="preserve"> verband met energiedistributie (ISIC Rev.</w:t>
      </w:r>
      <w:r w:rsidR="00040926">
        <w:rPr>
          <w:noProof/>
        </w:rPr>
        <w:t> </w:t>
      </w:r>
      <w:r w:rsidRPr="0030224D">
        <w:rPr>
          <w:noProof/>
        </w:rPr>
        <w:t>3</w:t>
      </w:r>
      <w:r>
        <w:rPr>
          <w:noProof/>
        </w:rPr>
        <w:t>.</w:t>
      </w:r>
      <w:r w:rsidRPr="0030224D">
        <w:rPr>
          <w:noProof/>
        </w:rPr>
        <w:t>1</w:t>
      </w:r>
      <w:r>
        <w:rPr>
          <w:noProof/>
        </w:rPr>
        <w:t xml:space="preserve"> </w:t>
      </w:r>
      <w:r w:rsidRPr="0030224D">
        <w:rPr>
          <w:noProof/>
        </w:rPr>
        <w:t>40</w:t>
      </w:r>
      <w:r>
        <w:rPr>
          <w:noProof/>
        </w:rPr>
        <w:t xml:space="preserve">, </w:t>
      </w:r>
      <w:r w:rsidRPr="0030224D">
        <w:rPr>
          <w:noProof/>
        </w:rPr>
        <w:t>401</w:t>
      </w:r>
      <w:r>
        <w:rPr>
          <w:noProof/>
        </w:rPr>
        <w:t>, CPC </w:t>
      </w:r>
      <w:r w:rsidRPr="0030224D">
        <w:rPr>
          <w:noProof/>
        </w:rPr>
        <w:t>63297</w:t>
      </w:r>
      <w:r>
        <w:rPr>
          <w:noProof/>
        </w:rPr>
        <w:t xml:space="preserve">, </w:t>
      </w:r>
      <w:r w:rsidRPr="0030224D">
        <w:rPr>
          <w:noProof/>
        </w:rPr>
        <w:t>713</w:t>
      </w:r>
      <w:r>
        <w:rPr>
          <w:noProof/>
        </w:rPr>
        <w:t>, deel van</w:t>
      </w:r>
      <w:r w:rsidR="00040926">
        <w:rPr>
          <w:noProof/>
        </w:rPr>
        <w:t> </w:t>
      </w:r>
      <w:r w:rsidRPr="0030224D">
        <w:rPr>
          <w:noProof/>
        </w:rPr>
        <w:t>742</w:t>
      </w:r>
      <w:r>
        <w:rPr>
          <w:noProof/>
        </w:rPr>
        <w:t xml:space="preserve">, </w:t>
      </w:r>
      <w:r w:rsidRPr="0030224D">
        <w:rPr>
          <w:noProof/>
        </w:rPr>
        <w:t>74220</w:t>
      </w:r>
      <w:r>
        <w:rPr>
          <w:noProof/>
        </w:rPr>
        <w:t xml:space="preserve">, </w:t>
      </w:r>
      <w:r w:rsidRPr="0030224D">
        <w:rPr>
          <w:noProof/>
        </w:rPr>
        <w:t>887</w:t>
      </w:r>
      <w:r>
        <w:rPr>
          <w:noProof/>
        </w:rPr>
        <w:t>)</w:t>
      </w:r>
      <w:bookmarkEnd w:id="215"/>
    </w:p>
    <w:p w14:paraId="5E2F8A6D" w14:textId="77777777" w:rsidR="00857611" w:rsidRPr="00D84C7B" w:rsidRDefault="00857611" w:rsidP="0058396E">
      <w:pPr>
        <w:rPr>
          <w:noProof/>
        </w:rPr>
      </w:pPr>
    </w:p>
    <w:p w14:paraId="60DE6764" w14:textId="77777777" w:rsidR="00857611" w:rsidRPr="00D84C7B" w:rsidRDefault="00857611" w:rsidP="004431B0">
      <w:pPr>
        <w:ind w:left="567"/>
        <w:rPr>
          <w:noProof/>
        </w:rPr>
      </w:pPr>
      <w:r>
        <w:rPr>
          <w:noProof/>
        </w:rPr>
        <w:t>Met betrekking tot liberalisering van investeringen — nationale behandeling, hoger management en raden van bestuur en grensoverschrijdende handel in diensten — nationale behandeling, lokale aanwezigheid:</w:t>
      </w:r>
    </w:p>
    <w:p w14:paraId="4F314177" w14:textId="77777777" w:rsidR="00857611" w:rsidRPr="00D84C7B" w:rsidRDefault="00857611" w:rsidP="004431B0">
      <w:pPr>
        <w:ind w:left="567"/>
        <w:rPr>
          <w:noProof/>
        </w:rPr>
      </w:pPr>
    </w:p>
    <w:p w14:paraId="2FA95FC7" w14:textId="77777777" w:rsidR="00857611" w:rsidRPr="00D84C7B" w:rsidRDefault="00857611" w:rsidP="004431B0">
      <w:pPr>
        <w:ind w:left="567"/>
        <w:rPr>
          <w:noProof/>
        </w:rPr>
      </w:pPr>
      <w:r>
        <w:rPr>
          <w:noProof/>
        </w:rPr>
        <w:t>In AT: een vergunning voor het vervoer van gas wordt alleen verleend aan onderdanen van een lidstaat van de EER die hun woonplaats in de EER hebben. Ondernemingen en personenvennootschappen moeten hun zetel in de EER hebben. De exploitant van het netwerk moet een directeur benoemen en een technisch directeur die verantwoordelijk is voor de technische controle van de exploitatie van het netwerk, en beiden moeten onderdaan zijn van een lidstaat van de EER. Met betrekking tot de activiteiten die worden uitgevoerd door een balanceringsverantwoordelijke partij, wordt alleen toestemming verleend aan Oostenrijkse staatsburgers of burgers van een andere lidstaat van de EU of de EER.</w:t>
      </w:r>
    </w:p>
    <w:p w14:paraId="0FCC1E34" w14:textId="77777777" w:rsidR="00857611" w:rsidRPr="00D84C7B" w:rsidRDefault="00857611" w:rsidP="004431B0">
      <w:pPr>
        <w:ind w:left="567"/>
        <w:rPr>
          <w:noProof/>
        </w:rPr>
      </w:pPr>
    </w:p>
    <w:p w14:paraId="24AF5A41" w14:textId="77777777" w:rsidR="00857611" w:rsidRPr="00D84C7B" w:rsidRDefault="00857611" w:rsidP="004431B0">
      <w:pPr>
        <w:ind w:left="567"/>
        <w:rPr>
          <w:noProof/>
        </w:rPr>
      </w:pPr>
      <w:r>
        <w:rPr>
          <w:noProof/>
        </w:rPr>
        <w:t>De bevoegde autoriteit mag afzien van de nationaliteits- en verblijfsvereisten wanneer de exploitatie van het netwerk in het algemeen belang wordt geacht.</w:t>
      </w:r>
    </w:p>
    <w:p w14:paraId="76262D47" w14:textId="77777777" w:rsidR="00857611" w:rsidRPr="00D84C7B" w:rsidRDefault="00857611" w:rsidP="004431B0">
      <w:pPr>
        <w:ind w:left="567"/>
        <w:rPr>
          <w:noProof/>
        </w:rPr>
      </w:pPr>
    </w:p>
    <w:p w14:paraId="31A3E971" w14:textId="77777777" w:rsidR="00857611" w:rsidRPr="00D84C7B" w:rsidRDefault="00857611" w:rsidP="004431B0">
      <w:pPr>
        <w:ind w:left="567"/>
        <w:rPr>
          <w:noProof/>
        </w:rPr>
      </w:pPr>
      <w:r>
        <w:rPr>
          <w:noProof/>
        </w:rPr>
        <w:t>Voor het vervoer van andere goederen dan gas en water geldt het volgende:</w:t>
      </w:r>
    </w:p>
    <w:p w14:paraId="783F5636" w14:textId="77777777" w:rsidR="00857611" w:rsidRPr="00D84C7B" w:rsidRDefault="00857611" w:rsidP="004431B0">
      <w:pPr>
        <w:ind w:left="567"/>
        <w:rPr>
          <w:noProof/>
        </w:rPr>
      </w:pPr>
    </w:p>
    <w:p w14:paraId="30DB3E5E" w14:textId="77777777" w:rsidR="00857611" w:rsidRPr="00D84C7B" w:rsidRDefault="00857611" w:rsidP="004431B0">
      <w:pPr>
        <w:ind w:left="1134" w:hanging="567"/>
        <w:rPr>
          <w:noProof/>
        </w:rPr>
      </w:pPr>
      <w:r>
        <w:rPr>
          <w:noProof/>
        </w:rPr>
        <w:t>i)</w:t>
      </w:r>
      <w:r>
        <w:rPr>
          <w:noProof/>
        </w:rPr>
        <w:tab/>
        <w:t>aan natuurlijke personen wordt alleen een vergunning verleend als zij onderdaan zijn van een lidstaat van de EER en een vestiging in Oostenrijk hebben; en</w:t>
      </w:r>
    </w:p>
    <w:p w14:paraId="65F47396" w14:textId="77777777" w:rsidR="00857611" w:rsidRPr="00D84C7B" w:rsidRDefault="00857611" w:rsidP="004431B0">
      <w:pPr>
        <w:ind w:left="567"/>
        <w:rPr>
          <w:noProof/>
        </w:rPr>
      </w:pPr>
    </w:p>
    <w:p w14:paraId="6E0340B8" w14:textId="4BA5E19D" w:rsidR="00857611" w:rsidRPr="00D84C7B" w:rsidRDefault="004B3B36" w:rsidP="004431B0">
      <w:pPr>
        <w:ind w:left="1134" w:hanging="567"/>
        <w:rPr>
          <w:noProof/>
        </w:rPr>
      </w:pPr>
      <w:r>
        <w:rPr>
          <w:noProof/>
        </w:rPr>
        <w:br w:type="page"/>
        <w:t>ii)</w:t>
      </w:r>
      <w:r>
        <w:rPr>
          <w:noProof/>
        </w:rPr>
        <w:tab/>
        <w:t>ondernemingen en personenvennootschappen moeten hun zetel in Oostenrijk hebben. Er wordt een onderzoek naar de economische behoefte of een beoordeling van het belang uitgevoerd. Grensoverschrijdende pijpleidingen mogen niet ten koste gaan van de veiligheidsbelangen van Oostenrijk en zijn status als neutraal land. Ondernemingen en personenvennootschappen moeten een directeur aanstellen die onderdaan is van een lidstaat van de EER. De bevoegde autoriteit mag afzien van de nationaliteits- en vestigingsvereisten indien de exploitatie van de pijpleiding in het nationaal economisch belang wordt geacht (CPC </w:t>
      </w:r>
      <w:r w:rsidRPr="0030224D">
        <w:rPr>
          <w:noProof/>
        </w:rPr>
        <w:t>713</w:t>
      </w:r>
      <w:r>
        <w:rPr>
          <w:noProof/>
        </w:rPr>
        <w:t>).</w:t>
      </w:r>
    </w:p>
    <w:p w14:paraId="0DD6BD05" w14:textId="77777777" w:rsidR="00857611" w:rsidRPr="00D84C7B" w:rsidRDefault="00857611" w:rsidP="004431B0">
      <w:pPr>
        <w:ind w:left="567"/>
        <w:rPr>
          <w:noProof/>
        </w:rPr>
      </w:pPr>
    </w:p>
    <w:p w14:paraId="021E2B22" w14:textId="77777777" w:rsidR="00857611" w:rsidRPr="00D84C7B" w:rsidRDefault="00857611" w:rsidP="004431B0">
      <w:pPr>
        <w:ind w:left="567"/>
        <w:rPr>
          <w:noProof/>
        </w:rPr>
      </w:pPr>
      <w:r>
        <w:rPr>
          <w:noProof/>
        </w:rPr>
        <w:t>Maatregelen:</w:t>
      </w:r>
    </w:p>
    <w:p w14:paraId="5A69614F" w14:textId="77777777" w:rsidR="00857611" w:rsidRPr="00D84C7B" w:rsidRDefault="00857611" w:rsidP="004431B0">
      <w:pPr>
        <w:ind w:left="567"/>
        <w:rPr>
          <w:noProof/>
        </w:rPr>
      </w:pPr>
    </w:p>
    <w:p w14:paraId="17C7091E" w14:textId="17C0DA68" w:rsidR="00857611" w:rsidRPr="00D84C7B" w:rsidRDefault="00857611" w:rsidP="004431B0">
      <w:pPr>
        <w:ind w:left="567"/>
        <w:rPr>
          <w:noProof/>
        </w:rPr>
      </w:pPr>
      <w:r>
        <w:rPr>
          <w:noProof/>
        </w:rPr>
        <w:t>AT: Rohrleitungsgesetz (Wet pijpleidingen), BGBl. nr. </w:t>
      </w:r>
      <w:r w:rsidRPr="0030224D">
        <w:rPr>
          <w:noProof/>
        </w:rPr>
        <w:t>411</w:t>
      </w:r>
      <w:r>
        <w:rPr>
          <w:noProof/>
        </w:rPr>
        <w:t>/</w:t>
      </w:r>
      <w:r w:rsidRPr="0030224D">
        <w:rPr>
          <w:noProof/>
        </w:rPr>
        <w:t>1975</w:t>
      </w:r>
      <w:r>
        <w:rPr>
          <w:noProof/>
        </w:rPr>
        <w:t>, zoals gewijzigd, §§ </w:t>
      </w:r>
      <w:r w:rsidRPr="0030224D">
        <w:rPr>
          <w:noProof/>
        </w:rPr>
        <w:t>5</w:t>
      </w:r>
      <w:r>
        <w:rPr>
          <w:noProof/>
        </w:rPr>
        <w:t>, </w:t>
      </w:r>
      <w:r w:rsidRPr="0030224D">
        <w:rPr>
          <w:noProof/>
        </w:rPr>
        <w:t>15</w:t>
      </w:r>
      <w:r>
        <w:rPr>
          <w:noProof/>
        </w:rPr>
        <w:t>;</w:t>
      </w:r>
    </w:p>
    <w:p w14:paraId="5C8777E2" w14:textId="77777777" w:rsidR="004B3B36" w:rsidRPr="00D84C7B" w:rsidRDefault="004B3B36" w:rsidP="004431B0">
      <w:pPr>
        <w:ind w:left="567"/>
        <w:rPr>
          <w:noProof/>
        </w:rPr>
      </w:pPr>
    </w:p>
    <w:p w14:paraId="49B58037" w14:textId="640DA3EA" w:rsidR="00857611" w:rsidRPr="00960078" w:rsidRDefault="00857611" w:rsidP="004431B0">
      <w:pPr>
        <w:ind w:left="567"/>
        <w:rPr>
          <w:noProof/>
          <w:lang w:val="de-DE"/>
        </w:rPr>
      </w:pPr>
      <w:r w:rsidRPr="00960078">
        <w:rPr>
          <w:noProof/>
          <w:lang w:val="de-DE"/>
        </w:rPr>
        <w:t xml:space="preserve">Gaswirtschaftsgesetz </w:t>
      </w:r>
      <w:r w:rsidRPr="0030224D">
        <w:rPr>
          <w:noProof/>
          <w:lang w:val="de-DE"/>
        </w:rPr>
        <w:t>2011</w:t>
      </w:r>
      <w:r w:rsidRPr="00960078">
        <w:rPr>
          <w:noProof/>
          <w:lang w:val="de-DE"/>
        </w:rPr>
        <w:t xml:space="preserve"> (Gaswet), BGBl.</w:t>
      </w:r>
      <w:r w:rsidR="00040926">
        <w:rPr>
          <w:noProof/>
          <w:lang w:val="de-DE"/>
        </w:rPr>
        <w:t> </w:t>
      </w:r>
      <w:r w:rsidRPr="00960078">
        <w:rPr>
          <w:noProof/>
          <w:lang w:val="de-DE"/>
        </w:rPr>
        <w:t>I nr. </w:t>
      </w:r>
      <w:r w:rsidRPr="0030224D">
        <w:rPr>
          <w:noProof/>
          <w:lang w:val="de-DE"/>
        </w:rPr>
        <w:t>107</w:t>
      </w:r>
      <w:r w:rsidRPr="00960078">
        <w:rPr>
          <w:noProof/>
          <w:lang w:val="de-DE"/>
        </w:rPr>
        <w:t>/</w:t>
      </w:r>
      <w:r w:rsidRPr="0030224D">
        <w:rPr>
          <w:noProof/>
          <w:lang w:val="de-DE"/>
        </w:rPr>
        <w:t>2011</w:t>
      </w:r>
      <w:r w:rsidRPr="00960078">
        <w:rPr>
          <w:noProof/>
          <w:lang w:val="de-DE"/>
        </w:rPr>
        <w:t>, zoals gewijzigd, §§ </w:t>
      </w:r>
      <w:r w:rsidRPr="0030224D">
        <w:rPr>
          <w:noProof/>
          <w:lang w:val="de-DE"/>
        </w:rPr>
        <w:t>43</w:t>
      </w:r>
      <w:r w:rsidRPr="00960078">
        <w:rPr>
          <w:noProof/>
          <w:lang w:val="de-DE"/>
        </w:rPr>
        <w:t xml:space="preserve">, </w:t>
      </w:r>
      <w:r w:rsidRPr="0030224D">
        <w:rPr>
          <w:noProof/>
          <w:lang w:val="de-DE"/>
        </w:rPr>
        <w:t>44</w:t>
      </w:r>
      <w:r w:rsidRPr="00960078">
        <w:rPr>
          <w:noProof/>
          <w:lang w:val="de-DE"/>
        </w:rPr>
        <w:t xml:space="preserve">, </w:t>
      </w:r>
      <w:r w:rsidRPr="0030224D">
        <w:rPr>
          <w:noProof/>
          <w:lang w:val="de-DE"/>
        </w:rPr>
        <w:t>90</w:t>
      </w:r>
      <w:r w:rsidRPr="00960078">
        <w:rPr>
          <w:noProof/>
          <w:lang w:val="de-DE"/>
        </w:rPr>
        <w:t xml:space="preserve">, </w:t>
      </w:r>
      <w:r w:rsidRPr="0030224D">
        <w:rPr>
          <w:noProof/>
          <w:lang w:val="de-DE"/>
        </w:rPr>
        <w:t>93</w:t>
      </w:r>
      <w:r w:rsidRPr="00960078">
        <w:rPr>
          <w:noProof/>
          <w:lang w:val="de-DE"/>
        </w:rPr>
        <w:t>.</w:t>
      </w:r>
    </w:p>
    <w:p w14:paraId="5304A049" w14:textId="77777777" w:rsidR="00857611" w:rsidRPr="00347F8F" w:rsidRDefault="00857611" w:rsidP="004431B0">
      <w:pPr>
        <w:ind w:left="567"/>
        <w:rPr>
          <w:noProof/>
          <w:lang w:val="de-DE"/>
        </w:rPr>
      </w:pPr>
    </w:p>
    <w:p w14:paraId="7385F658" w14:textId="77777777" w:rsidR="00857611" w:rsidRPr="00D84C7B" w:rsidRDefault="00857611" w:rsidP="004431B0">
      <w:pPr>
        <w:ind w:left="567"/>
        <w:rPr>
          <w:noProof/>
        </w:rPr>
      </w:pPr>
      <w:r>
        <w:rPr>
          <w:noProof/>
        </w:rPr>
        <w:t>Met betrekking tot liberalisering van investeringen — nationale behandeling, hoger management en raden van bestuur en grensoverschrijdende handel in diensten — (enkel van toepassing voor het regionale bestuursniveau) nationale behandeling, lokale aanwezigheid:</w:t>
      </w:r>
    </w:p>
    <w:p w14:paraId="75488866" w14:textId="77777777" w:rsidR="00857611" w:rsidRPr="00D84C7B" w:rsidRDefault="00857611" w:rsidP="004431B0">
      <w:pPr>
        <w:ind w:left="567"/>
        <w:rPr>
          <w:noProof/>
        </w:rPr>
      </w:pPr>
    </w:p>
    <w:p w14:paraId="7AA5A9C3" w14:textId="77777777" w:rsidR="00857611" w:rsidRPr="00D84C7B" w:rsidRDefault="00857611" w:rsidP="004431B0">
      <w:pPr>
        <w:ind w:left="567"/>
        <w:rPr>
          <w:noProof/>
        </w:rPr>
      </w:pPr>
      <w:r>
        <w:rPr>
          <w:noProof/>
        </w:rPr>
        <w:t>In AT: een vergunning voor de transmissie en distributie van elektriciteit wordt alleen verleend aan onderdanen van een lidstaat van de EER die hun woonplaats in de EER hebben. Indien de exploitant een directeur of huurder aanstelt, wordt afgezien van het woonplaatsvereiste.</w:t>
      </w:r>
    </w:p>
    <w:p w14:paraId="406E8FA8" w14:textId="77777777" w:rsidR="00857611" w:rsidRPr="00D84C7B" w:rsidRDefault="00857611" w:rsidP="004431B0">
      <w:pPr>
        <w:ind w:left="567"/>
        <w:rPr>
          <w:noProof/>
        </w:rPr>
      </w:pPr>
    </w:p>
    <w:p w14:paraId="6C89F692" w14:textId="77777777" w:rsidR="00857611" w:rsidRPr="00D84C7B" w:rsidRDefault="00857611" w:rsidP="004431B0">
      <w:pPr>
        <w:ind w:left="567"/>
        <w:rPr>
          <w:noProof/>
        </w:rPr>
      </w:pPr>
      <w:r>
        <w:rPr>
          <w:noProof/>
        </w:rPr>
        <w:t>Rechtspersonen (ondernemingen) en personenvennootschappen moeten hun zetel in de EER hebben. Zij moeten een directeur of huurder aanstellen die onderdaan is van een lidstaat van de EER en zijn woonplaats in de EER heeft.</w:t>
      </w:r>
    </w:p>
    <w:p w14:paraId="03C53761" w14:textId="77777777" w:rsidR="00857611" w:rsidRPr="00D84C7B" w:rsidRDefault="00857611" w:rsidP="004431B0">
      <w:pPr>
        <w:ind w:left="567"/>
        <w:rPr>
          <w:noProof/>
        </w:rPr>
      </w:pPr>
    </w:p>
    <w:p w14:paraId="3FEA2CED" w14:textId="558591B1" w:rsidR="00857611" w:rsidRPr="00D84C7B" w:rsidRDefault="004B3B36" w:rsidP="004431B0">
      <w:pPr>
        <w:ind w:left="567"/>
        <w:rPr>
          <w:noProof/>
        </w:rPr>
      </w:pPr>
      <w:r>
        <w:rPr>
          <w:noProof/>
        </w:rPr>
        <w:br w:type="page"/>
        <w:t>De bevoegde autoriteit mag afzien van de woonplaats- en nationaliteitsvereisten wanneer de exploitatie van het netwerk in het algemeen belang wordt geacht (ISIC Rev.</w:t>
      </w:r>
      <w:r w:rsidR="00040926">
        <w:rPr>
          <w:noProof/>
        </w:rPr>
        <w:t> </w:t>
      </w:r>
      <w:r w:rsidRPr="0030224D">
        <w:rPr>
          <w:noProof/>
        </w:rPr>
        <w:t>3</w:t>
      </w:r>
      <w:r>
        <w:rPr>
          <w:noProof/>
        </w:rPr>
        <w:t>.</w:t>
      </w:r>
      <w:r w:rsidRPr="0030224D">
        <w:rPr>
          <w:noProof/>
        </w:rPr>
        <w:t>1</w:t>
      </w:r>
      <w:r>
        <w:rPr>
          <w:noProof/>
        </w:rPr>
        <w:t xml:space="preserve"> </w:t>
      </w:r>
      <w:r w:rsidRPr="0030224D">
        <w:rPr>
          <w:noProof/>
        </w:rPr>
        <w:t>40</w:t>
      </w:r>
      <w:r>
        <w:rPr>
          <w:noProof/>
        </w:rPr>
        <w:t>, CPC </w:t>
      </w:r>
      <w:r w:rsidRPr="0030224D">
        <w:rPr>
          <w:noProof/>
        </w:rPr>
        <w:t>887</w:t>
      </w:r>
      <w:r>
        <w:rPr>
          <w:noProof/>
        </w:rPr>
        <w:t>).</w:t>
      </w:r>
    </w:p>
    <w:p w14:paraId="15CA4BC7" w14:textId="77777777" w:rsidR="00857611" w:rsidRPr="00D84C7B" w:rsidRDefault="00857611" w:rsidP="004431B0">
      <w:pPr>
        <w:ind w:left="567"/>
        <w:rPr>
          <w:noProof/>
        </w:rPr>
      </w:pPr>
    </w:p>
    <w:p w14:paraId="0CC9D64E" w14:textId="77777777" w:rsidR="00857611" w:rsidRPr="00960078" w:rsidRDefault="00857611" w:rsidP="004431B0">
      <w:pPr>
        <w:ind w:left="567"/>
        <w:rPr>
          <w:noProof/>
          <w:lang w:val="de-DE"/>
        </w:rPr>
      </w:pPr>
      <w:r w:rsidRPr="00960078">
        <w:rPr>
          <w:noProof/>
          <w:lang w:val="de-DE"/>
        </w:rPr>
        <w:t>Maatregelen:</w:t>
      </w:r>
    </w:p>
    <w:p w14:paraId="362F2CFA" w14:textId="77777777" w:rsidR="00857611" w:rsidRPr="00347F8F" w:rsidRDefault="00857611" w:rsidP="004431B0">
      <w:pPr>
        <w:ind w:left="567"/>
        <w:rPr>
          <w:noProof/>
          <w:lang w:val="de-DE"/>
        </w:rPr>
      </w:pPr>
    </w:p>
    <w:p w14:paraId="4ADD46F7" w14:textId="181A1AC4" w:rsidR="00857611" w:rsidRPr="00960078" w:rsidRDefault="00857611" w:rsidP="004431B0">
      <w:pPr>
        <w:ind w:left="567"/>
        <w:rPr>
          <w:noProof/>
          <w:lang w:val="de-DE"/>
        </w:rPr>
      </w:pPr>
      <w:r w:rsidRPr="00960078">
        <w:rPr>
          <w:noProof/>
          <w:lang w:val="de-DE"/>
        </w:rPr>
        <w:t xml:space="preserve">AT: Burgenländisches Elektrizitätswesengesetz </w:t>
      </w:r>
      <w:r w:rsidRPr="0030224D">
        <w:rPr>
          <w:noProof/>
          <w:lang w:val="de-DE"/>
        </w:rPr>
        <w:t>2006</w:t>
      </w:r>
      <w:r w:rsidRPr="00960078">
        <w:rPr>
          <w:noProof/>
          <w:lang w:val="de-DE"/>
        </w:rPr>
        <w:t>, LGBl. Nr. </w:t>
      </w:r>
      <w:r w:rsidRPr="0030224D">
        <w:rPr>
          <w:noProof/>
          <w:lang w:val="de-DE"/>
        </w:rPr>
        <w:t>59</w:t>
      </w:r>
      <w:r w:rsidRPr="00960078">
        <w:rPr>
          <w:noProof/>
          <w:lang w:val="de-DE"/>
        </w:rPr>
        <w:t>/</w:t>
      </w:r>
      <w:r w:rsidRPr="0030224D">
        <w:rPr>
          <w:noProof/>
          <w:lang w:val="de-DE"/>
        </w:rPr>
        <w:t>2006</w:t>
      </w:r>
      <w:r w:rsidRPr="00960078">
        <w:rPr>
          <w:noProof/>
          <w:lang w:val="de-DE"/>
        </w:rPr>
        <w:t>, zoals gewijzigd;</w:t>
      </w:r>
    </w:p>
    <w:p w14:paraId="3C81A1FA" w14:textId="77777777" w:rsidR="004B3B36" w:rsidRPr="00347F8F" w:rsidRDefault="004B3B36" w:rsidP="004431B0">
      <w:pPr>
        <w:ind w:left="567"/>
        <w:rPr>
          <w:noProof/>
          <w:lang w:val="de-DE"/>
        </w:rPr>
      </w:pPr>
    </w:p>
    <w:p w14:paraId="25F84AE6" w14:textId="542FC651" w:rsidR="00857611" w:rsidRPr="00960078" w:rsidRDefault="00857611" w:rsidP="004431B0">
      <w:pPr>
        <w:ind w:left="567"/>
        <w:rPr>
          <w:noProof/>
          <w:lang w:val="de-DE"/>
        </w:rPr>
      </w:pPr>
      <w:r w:rsidRPr="00960078">
        <w:rPr>
          <w:noProof/>
          <w:lang w:val="de-DE"/>
        </w:rPr>
        <w:t>Niederösterreichisches Elektrizitätswesengesetz, LGBl. Nr. </w:t>
      </w:r>
      <w:r w:rsidRPr="0030224D">
        <w:rPr>
          <w:noProof/>
          <w:lang w:val="de-DE"/>
        </w:rPr>
        <w:t>7800</w:t>
      </w:r>
      <w:r w:rsidRPr="00960078">
        <w:rPr>
          <w:noProof/>
          <w:lang w:val="de-DE"/>
        </w:rPr>
        <w:t>/</w:t>
      </w:r>
      <w:r w:rsidRPr="0030224D">
        <w:rPr>
          <w:noProof/>
          <w:lang w:val="de-DE"/>
        </w:rPr>
        <w:t>2005</w:t>
      </w:r>
      <w:r w:rsidRPr="00960078">
        <w:rPr>
          <w:noProof/>
          <w:lang w:val="de-DE"/>
        </w:rPr>
        <w:t>, zoals gewijzigd;</w:t>
      </w:r>
    </w:p>
    <w:p w14:paraId="47D7EABD" w14:textId="77777777" w:rsidR="004B3B36" w:rsidRPr="007D0DB3" w:rsidRDefault="004B3B36" w:rsidP="004431B0">
      <w:pPr>
        <w:ind w:left="567"/>
        <w:rPr>
          <w:noProof/>
          <w:lang w:val="de-DE"/>
        </w:rPr>
      </w:pPr>
    </w:p>
    <w:p w14:paraId="415E12E0" w14:textId="05F5ECFF" w:rsidR="00857611" w:rsidRPr="00960078" w:rsidRDefault="00857611" w:rsidP="004431B0">
      <w:pPr>
        <w:ind w:left="567"/>
        <w:rPr>
          <w:noProof/>
          <w:lang w:val="de-DE"/>
        </w:rPr>
      </w:pPr>
      <w:r w:rsidRPr="00960078">
        <w:rPr>
          <w:noProof/>
          <w:lang w:val="de-DE"/>
        </w:rPr>
        <w:t xml:space="preserve">Oberösterreichisches Elektrizitätswirtschafts- und – organisationsgesetz </w:t>
      </w:r>
      <w:r w:rsidRPr="0030224D">
        <w:rPr>
          <w:noProof/>
          <w:lang w:val="de-DE"/>
        </w:rPr>
        <w:t>2006</w:t>
      </w:r>
      <w:r w:rsidRPr="00960078">
        <w:rPr>
          <w:noProof/>
          <w:lang w:val="de-DE"/>
        </w:rPr>
        <w:t>), LGBl. Nr. </w:t>
      </w:r>
      <w:r w:rsidRPr="0030224D">
        <w:rPr>
          <w:noProof/>
          <w:lang w:val="de-DE"/>
        </w:rPr>
        <w:t>1</w:t>
      </w:r>
      <w:r w:rsidRPr="00960078">
        <w:rPr>
          <w:noProof/>
          <w:lang w:val="de-DE"/>
        </w:rPr>
        <w:t>/</w:t>
      </w:r>
      <w:r w:rsidRPr="0030224D">
        <w:rPr>
          <w:noProof/>
          <w:lang w:val="de-DE"/>
        </w:rPr>
        <w:t>2006</w:t>
      </w:r>
      <w:r w:rsidRPr="00960078">
        <w:rPr>
          <w:noProof/>
          <w:lang w:val="de-DE"/>
        </w:rPr>
        <w:t>, zoals gewijzigd;</w:t>
      </w:r>
    </w:p>
    <w:p w14:paraId="7EDC9407" w14:textId="77777777" w:rsidR="004B3B36" w:rsidRPr="007D0DB3" w:rsidRDefault="004B3B36" w:rsidP="004431B0">
      <w:pPr>
        <w:ind w:left="567"/>
        <w:rPr>
          <w:noProof/>
          <w:lang w:val="de-DE"/>
        </w:rPr>
      </w:pPr>
    </w:p>
    <w:p w14:paraId="5106F37D" w14:textId="6F27C282" w:rsidR="00857611" w:rsidRPr="00960078" w:rsidRDefault="00857611" w:rsidP="004431B0">
      <w:pPr>
        <w:ind w:left="567"/>
        <w:rPr>
          <w:noProof/>
          <w:lang w:val="de-DE"/>
        </w:rPr>
      </w:pPr>
      <w:r w:rsidRPr="00960078">
        <w:rPr>
          <w:noProof/>
          <w:lang w:val="de-DE"/>
        </w:rPr>
        <w:t xml:space="preserve">Salzburger Landeselektrizitätsgesetz </w:t>
      </w:r>
      <w:r w:rsidRPr="0030224D">
        <w:rPr>
          <w:noProof/>
          <w:lang w:val="de-DE"/>
        </w:rPr>
        <w:t>1999</w:t>
      </w:r>
      <w:r w:rsidRPr="00960078">
        <w:rPr>
          <w:noProof/>
          <w:lang w:val="de-DE"/>
        </w:rPr>
        <w:t xml:space="preserve"> (LEG), LGBl. Nr. </w:t>
      </w:r>
      <w:r w:rsidRPr="0030224D">
        <w:rPr>
          <w:noProof/>
          <w:lang w:val="de-DE"/>
        </w:rPr>
        <w:t>75</w:t>
      </w:r>
      <w:r w:rsidRPr="00960078">
        <w:rPr>
          <w:noProof/>
          <w:lang w:val="de-DE"/>
        </w:rPr>
        <w:t>/</w:t>
      </w:r>
      <w:r w:rsidRPr="0030224D">
        <w:rPr>
          <w:noProof/>
          <w:lang w:val="de-DE"/>
        </w:rPr>
        <w:t>1999</w:t>
      </w:r>
      <w:r w:rsidRPr="00960078">
        <w:rPr>
          <w:noProof/>
          <w:lang w:val="de-DE"/>
        </w:rPr>
        <w:t>, zoals gewijzigd;</w:t>
      </w:r>
    </w:p>
    <w:p w14:paraId="635DD9B4" w14:textId="77777777" w:rsidR="004B3B36" w:rsidRPr="007D0DB3" w:rsidRDefault="004B3B36" w:rsidP="004431B0">
      <w:pPr>
        <w:ind w:left="567"/>
        <w:rPr>
          <w:noProof/>
          <w:lang w:val="de-DE"/>
        </w:rPr>
      </w:pPr>
    </w:p>
    <w:p w14:paraId="12B7F3A1" w14:textId="2275BE8F" w:rsidR="00857611" w:rsidRPr="00960078" w:rsidRDefault="00857611" w:rsidP="004431B0">
      <w:pPr>
        <w:ind w:left="567"/>
        <w:rPr>
          <w:noProof/>
          <w:lang w:val="de-DE"/>
        </w:rPr>
      </w:pPr>
      <w:r w:rsidRPr="00960078">
        <w:rPr>
          <w:noProof/>
          <w:lang w:val="de-DE"/>
        </w:rPr>
        <w:t xml:space="preserve">Tiroler Elektrizitätsgesetz </w:t>
      </w:r>
      <w:r w:rsidRPr="0030224D">
        <w:rPr>
          <w:noProof/>
          <w:lang w:val="de-DE"/>
        </w:rPr>
        <w:t>2012</w:t>
      </w:r>
      <w:r w:rsidRPr="00960078">
        <w:rPr>
          <w:noProof/>
          <w:lang w:val="de-DE"/>
        </w:rPr>
        <w:t xml:space="preserve"> – TEG </w:t>
      </w:r>
      <w:r w:rsidRPr="0030224D">
        <w:rPr>
          <w:noProof/>
          <w:lang w:val="de-DE"/>
        </w:rPr>
        <w:t>2012</w:t>
      </w:r>
      <w:r w:rsidRPr="00960078">
        <w:rPr>
          <w:noProof/>
          <w:lang w:val="de-DE"/>
        </w:rPr>
        <w:t>, LGBl. Nr. </w:t>
      </w:r>
      <w:r w:rsidRPr="0030224D">
        <w:rPr>
          <w:noProof/>
          <w:lang w:val="de-DE"/>
        </w:rPr>
        <w:t>134</w:t>
      </w:r>
      <w:r w:rsidRPr="00960078">
        <w:rPr>
          <w:noProof/>
          <w:lang w:val="de-DE"/>
        </w:rPr>
        <w:t>/</w:t>
      </w:r>
      <w:r w:rsidRPr="0030224D">
        <w:rPr>
          <w:noProof/>
          <w:lang w:val="de-DE"/>
        </w:rPr>
        <w:t>2011</w:t>
      </w:r>
      <w:r w:rsidRPr="00960078">
        <w:rPr>
          <w:noProof/>
          <w:lang w:val="de-DE"/>
        </w:rPr>
        <w:t>, zoals gewijzigd;</w:t>
      </w:r>
    </w:p>
    <w:p w14:paraId="1A1C4A92" w14:textId="77777777" w:rsidR="004B3B36" w:rsidRPr="007D0DB3" w:rsidRDefault="004B3B36" w:rsidP="004431B0">
      <w:pPr>
        <w:ind w:left="567"/>
        <w:rPr>
          <w:noProof/>
          <w:lang w:val="de-DE"/>
        </w:rPr>
      </w:pPr>
    </w:p>
    <w:p w14:paraId="360A2C93" w14:textId="315DF92E" w:rsidR="00857611" w:rsidRPr="00960078" w:rsidRDefault="00857611" w:rsidP="004431B0">
      <w:pPr>
        <w:ind w:left="567"/>
        <w:rPr>
          <w:noProof/>
          <w:lang w:val="de-DE"/>
        </w:rPr>
      </w:pPr>
      <w:r w:rsidRPr="00960078">
        <w:rPr>
          <w:noProof/>
          <w:lang w:val="de-DE"/>
        </w:rPr>
        <w:t>Vorarlberger Elektrizitätswirtschaftsgesetz, LGBl. Nr. </w:t>
      </w:r>
      <w:r w:rsidRPr="0030224D">
        <w:rPr>
          <w:noProof/>
          <w:lang w:val="de-DE"/>
        </w:rPr>
        <w:t>59</w:t>
      </w:r>
      <w:r w:rsidRPr="00960078">
        <w:rPr>
          <w:noProof/>
          <w:lang w:val="de-DE"/>
        </w:rPr>
        <w:t>/</w:t>
      </w:r>
      <w:r w:rsidRPr="0030224D">
        <w:rPr>
          <w:noProof/>
          <w:lang w:val="de-DE"/>
        </w:rPr>
        <w:t>2003</w:t>
      </w:r>
      <w:r w:rsidRPr="00960078">
        <w:rPr>
          <w:noProof/>
          <w:lang w:val="de-DE"/>
        </w:rPr>
        <w:t>, zoals gewijzigd;</w:t>
      </w:r>
    </w:p>
    <w:p w14:paraId="7D2D17D3" w14:textId="77777777" w:rsidR="004B3B36" w:rsidRPr="007D0DB3" w:rsidRDefault="004B3B36" w:rsidP="004431B0">
      <w:pPr>
        <w:ind w:left="567"/>
        <w:rPr>
          <w:noProof/>
          <w:lang w:val="de-DE"/>
        </w:rPr>
      </w:pPr>
    </w:p>
    <w:p w14:paraId="3F5CC903" w14:textId="52CF1409" w:rsidR="00857611" w:rsidRPr="00960078" w:rsidRDefault="00857611" w:rsidP="004431B0">
      <w:pPr>
        <w:ind w:left="567"/>
        <w:rPr>
          <w:noProof/>
          <w:lang w:val="de-DE"/>
        </w:rPr>
      </w:pPr>
      <w:r w:rsidRPr="00960078">
        <w:rPr>
          <w:noProof/>
          <w:lang w:val="de-DE"/>
        </w:rPr>
        <w:t xml:space="preserve">Wiener Elektrizitätswirtschaftsgesetz </w:t>
      </w:r>
      <w:r w:rsidRPr="0030224D">
        <w:rPr>
          <w:noProof/>
          <w:lang w:val="de-DE"/>
        </w:rPr>
        <w:t>2005</w:t>
      </w:r>
      <w:r w:rsidRPr="00960078">
        <w:rPr>
          <w:noProof/>
          <w:lang w:val="de-DE"/>
        </w:rPr>
        <w:t xml:space="preserve"> – WElWG </w:t>
      </w:r>
      <w:r w:rsidRPr="0030224D">
        <w:rPr>
          <w:noProof/>
          <w:lang w:val="de-DE"/>
        </w:rPr>
        <w:t>2005</w:t>
      </w:r>
      <w:r w:rsidRPr="00960078">
        <w:rPr>
          <w:noProof/>
          <w:lang w:val="de-DE"/>
        </w:rPr>
        <w:t>, LGBl. Nr. </w:t>
      </w:r>
      <w:r w:rsidRPr="0030224D">
        <w:rPr>
          <w:noProof/>
          <w:lang w:val="de-DE"/>
        </w:rPr>
        <w:t>46</w:t>
      </w:r>
      <w:r w:rsidRPr="00960078">
        <w:rPr>
          <w:noProof/>
          <w:lang w:val="de-DE"/>
        </w:rPr>
        <w:t>/</w:t>
      </w:r>
      <w:r w:rsidRPr="0030224D">
        <w:rPr>
          <w:noProof/>
          <w:lang w:val="de-DE"/>
        </w:rPr>
        <w:t>2005</w:t>
      </w:r>
      <w:r w:rsidRPr="00960078">
        <w:rPr>
          <w:noProof/>
          <w:lang w:val="de-DE"/>
        </w:rPr>
        <w:t>, zoals gewijzigd;</w:t>
      </w:r>
    </w:p>
    <w:p w14:paraId="6D407A54" w14:textId="77777777" w:rsidR="004B3B36" w:rsidRPr="007D0DB3" w:rsidRDefault="004B3B36" w:rsidP="004431B0">
      <w:pPr>
        <w:ind w:left="567"/>
        <w:rPr>
          <w:noProof/>
          <w:lang w:val="de-DE"/>
        </w:rPr>
      </w:pPr>
    </w:p>
    <w:p w14:paraId="1E135A14" w14:textId="6780A67E" w:rsidR="00857611" w:rsidRPr="00960078" w:rsidRDefault="00857611" w:rsidP="004431B0">
      <w:pPr>
        <w:ind w:left="567"/>
        <w:rPr>
          <w:noProof/>
          <w:lang w:val="de-DE"/>
        </w:rPr>
      </w:pPr>
      <w:r w:rsidRPr="00960078">
        <w:rPr>
          <w:noProof/>
          <w:lang w:val="de-DE"/>
        </w:rPr>
        <w:t>Steiermärkisches Elektrizitätswirtschafts- und Organisationsgesetz (ELWOG), LGBl. Nr. </w:t>
      </w:r>
      <w:r w:rsidRPr="0030224D">
        <w:rPr>
          <w:noProof/>
          <w:lang w:val="de-DE"/>
        </w:rPr>
        <w:t>70</w:t>
      </w:r>
      <w:r w:rsidRPr="00960078">
        <w:rPr>
          <w:noProof/>
          <w:lang w:val="de-DE"/>
        </w:rPr>
        <w:t>/</w:t>
      </w:r>
      <w:r w:rsidRPr="0030224D">
        <w:rPr>
          <w:noProof/>
          <w:lang w:val="de-DE"/>
        </w:rPr>
        <w:t>2005</w:t>
      </w:r>
      <w:r w:rsidRPr="00960078">
        <w:rPr>
          <w:noProof/>
          <w:lang w:val="de-DE"/>
        </w:rPr>
        <w:t>, zoals gewijzigd;</w:t>
      </w:r>
    </w:p>
    <w:p w14:paraId="4D8022B7" w14:textId="77777777" w:rsidR="004B3B36" w:rsidRPr="007D0DB3" w:rsidRDefault="004B3B36" w:rsidP="004431B0">
      <w:pPr>
        <w:ind w:left="567"/>
        <w:rPr>
          <w:noProof/>
          <w:lang w:val="de-DE"/>
        </w:rPr>
      </w:pPr>
    </w:p>
    <w:p w14:paraId="67736710" w14:textId="7A740797" w:rsidR="00857611" w:rsidRPr="00960078" w:rsidRDefault="004B3B36" w:rsidP="004431B0">
      <w:pPr>
        <w:ind w:left="567"/>
        <w:rPr>
          <w:noProof/>
          <w:lang w:val="de-DE"/>
        </w:rPr>
      </w:pPr>
      <w:r w:rsidRPr="00960078">
        <w:rPr>
          <w:noProof/>
          <w:lang w:val="de-DE"/>
        </w:rPr>
        <w:br w:type="page"/>
        <w:t>Kärntner Elektrizitätswirtschafts-und Organisationsgesetz (ELWOG), LGBl. Nr. </w:t>
      </w:r>
      <w:r w:rsidRPr="0030224D">
        <w:rPr>
          <w:noProof/>
          <w:lang w:val="de-DE"/>
        </w:rPr>
        <w:t>24</w:t>
      </w:r>
      <w:r w:rsidRPr="00960078">
        <w:rPr>
          <w:noProof/>
          <w:lang w:val="de-DE"/>
        </w:rPr>
        <w:t>/</w:t>
      </w:r>
      <w:r w:rsidRPr="0030224D">
        <w:rPr>
          <w:noProof/>
          <w:lang w:val="de-DE"/>
        </w:rPr>
        <w:t>2006</w:t>
      </w:r>
      <w:r w:rsidRPr="00960078">
        <w:rPr>
          <w:noProof/>
          <w:lang w:val="de-DE"/>
        </w:rPr>
        <w:t>, zoals gewijzigd.</w:t>
      </w:r>
    </w:p>
    <w:p w14:paraId="5145BAAF" w14:textId="77777777" w:rsidR="00857611" w:rsidRPr="007D0DB3" w:rsidRDefault="00857611" w:rsidP="004431B0">
      <w:pPr>
        <w:ind w:left="567"/>
        <w:rPr>
          <w:noProof/>
          <w:lang w:val="de-DE"/>
        </w:rPr>
      </w:pPr>
    </w:p>
    <w:p w14:paraId="7B17BEA9" w14:textId="5054277D" w:rsidR="00857611" w:rsidRPr="00D84C7B" w:rsidRDefault="00857611" w:rsidP="004431B0">
      <w:pPr>
        <w:ind w:left="567"/>
        <w:rPr>
          <w:noProof/>
        </w:rPr>
      </w:pPr>
      <w:r>
        <w:rPr>
          <w:noProof/>
        </w:rPr>
        <w:t>Met betrekking tot liberalisering van investeringen — nationale behandeling en grensoverschrijdende handel in diensten — lokale aanwezigheid:</w:t>
      </w:r>
    </w:p>
    <w:p w14:paraId="58FA5998" w14:textId="77777777" w:rsidR="00857611" w:rsidRPr="00D84C7B" w:rsidRDefault="00857611" w:rsidP="004431B0">
      <w:pPr>
        <w:ind w:left="567"/>
        <w:rPr>
          <w:noProof/>
        </w:rPr>
      </w:pPr>
    </w:p>
    <w:p w14:paraId="174C1455" w14:textId="5E3785CD" w:rsidR="00857611" w:rsidRPr="00D84C7B" w:rsidRDefault="00857611" w:rsidP="004431B0">
      <w:pPr>
        <w:ind w:left="567"/>
        <w:rPr>
          <w:noProof/>
        </w:rPr>
      </w:pPr>
      <w:r>
        <w:rPr>
          <w:noProof/>
        </w:rPr>
        <w:t>In CZ: voor de opwekking, transmissie, distributie, handel en andere activiteiten van exploitanten op de elektriciteitsmarkt, alsmede voor de opwekking, transmissie, distributie, opslag en handel in gas, alsook voor de opwekking en distributie van warmte is een vergunning vereist. Een dergelijke vergunning kan alleen worden afgegeven aan een natuurlijke persoon met een verblijfsvergunning of een rechtspersoon die is gevestigd in de Europese Unie. (ISIC Rev.</w:t>
      </w:r>
      <w:r w:rsidR="00864235">
        <w:rPr>
          <w:noProof/>
        </w:rPr>
        <w:t> </w:t>
      </w:r>
      <w:r w:rsidRPr="0030224D">
        <w:rPr>
          <w:noProof/>
        </w:rPr>
        <w:t>3</w:t>
      </w:r>
      <w:r>
        <w:rPr>
          <w:noProof/>
        </w:rPr>
        <w:t>.</w:t>
      </w:r>
      <w:r w:rsidRPr="0030224D">
        <w:rPr>
          <w:noProof/>
        </w:rPr>
        <w:t>1</w:t>
      </w:r>
      <w:r>
        <w:rPr>
          <w:noProof/>
        </w:rPr>
        <w:t xml:space="preserve"> </w:t>
      </w:r>
      <w:r w:rsidRPr="0030224D">
        <w:rPr>
          <w:noProof/>
        </w:rPr>
        <w:t>40</w:t>
      </w:r>
      <w:r>
        <w:rPr>
          <w:noProof/>
        </w:rPr>
        <w:t>, CPC </w:t>
      </w:r>
      <w:r w:rsidRPr="0030224D">
        <w:rPr>
          <w:noProof/>
        </w:rPr>
        <w:t>7131</w:t>
      </w:r>
      <w:r>
        <w:rPr>
          <w:noProof/>
        </w:rPr>
        <w:t xml:space="preserve">, </w:t>
      </w:r>
      <w:r w:rsidRPr="0030224D">
        <w:rPr>
          <w:noProof/>
        </w:rPr>
        <w:t>63297</w:t>
      </w:r>
      <w:r>
        <w:rPr>
          <w:noProof/>
        </w:rPr>
        <w:t xml:space="preserve">, </w:t>
      </w:r>
      <w:r w:rsidRPr="0030224D">
        <w:rPr>
          <w:noProof/>
        </w:rPr>
        <w:t>742</w:t>
      </w:r>
      <w:r>
        <w:rPr>
          <w:noProof/>
        </w:rPr>
        <w:t xml:space="preserve">, </w:t>
      </w:r>
      <w:r w:rsidRPr="0030224D">
        <w:rPr>
          <w:noProof/>
        </w:rPr>
        <w:t>887</w:t>
      </w:r>
      <w:r>
        <w:rPr>
          <w:noProof/>
        </w:rPr>
        <w:t>).</w:t>
      </w:r>
    </w:p>
    <w:p w14:paraId="5CB4BADF" w14:textId="77777777" w:rsidR="00857611" w:rsidRPr="00D84C7B" w:rsidRDefault="00857611" w:rsidP="004431B0">
      <w:pPr>
        <w:ind w:left="567"/>
        <w:rPr>
          <w:noProof/>
        </w:rPr>
      </w:pPr>
    </w:p>
    <w:p w14:paraId="1C71ED7B" w14:textId="286BEBAB" w:rsidR="00857611" w:rsidRPr="00D84C7B" w:rsidRDefault="00857611" w:rsidP="004431B0">
      <w:pPr>
        <w:ind w:left="567"/>
        <w:rPr>
          <w:noProof/>
        </w:rPr>
      </w:pPr>
      <w:r>
        <w:rPr>
          <w:noProof/>
        </w:rPr>
        <w:t>In LT: de vergunningen voor de transmissie, distributie en openbare levering van elektriciteit en voor de organisatie van de handel in elektriciteit kunnen alleen worden verleend aan in de Republiek Litouwen gevestigde rechtspersonen of aan filialen van buitenlandse rechtspersonen of andere in de Republiek Litouwen gevestigde organisaties van een andere lidstaat. De vergunningen voor de opwekking van elektriciteit, de ontwikkeling van capaciteiten voor de opwekking van elektriciteit en de aanleg van een directe lijn kunnen alleen worden verleend aan ingezetenen van de Republiek Litouwen, aan in de Republiek Litouwen gevestigde rechtspersonen of aan filialen van rechtspersonen of andere in de Republiek Litouwen gevestigde organisaties van een andere lidstaat. Dit voorbehoud is niet van toepassing op advies met betrekking tot de transmissie en distributie van elektriciteit voor een vast bedrag of op contractbasis (ISIC Rev.</w:t>
      </w:r>
      <w:r w:rsidR="00864235">
        <w:rPr>
          <w:noProof/>
        </w:rPr>
        <w:t> </w:t>
      </w:r>
      <w:r w:rsidRPr="0030224D">
        <w:rPr>
          <w:noProof/>
        </w:rPr>
        <w:t>3</w:t>
      </w:r>
      <w:r>
        <w:rPr>
          <w:noProof/>
        </w:rPr>
        <w:t>.</w:t>
      </w:r>
      <w:r w:rsidRPr="0030224D">
        <w:rPr>
          <w:noProof/>
        </w:rPr>
        <w:t>1</w:t>
      </w:r>
      <w:r>
        <w:rPr>
          <w:noProof/>
        </w:rPr>
        <w:t xml:space="preserve"> </w:t>
      </w:r>
      <w:r w:rsidRPr="0030224D">
        <w:rPr>
          <w:noProof/>
        </w:rPr>
        <w:t>401</w:t>
      </w:r>
      <w:r>
        <w:rPr>
          <w:noProof/>
        </w:rPr>
        <w:t>, CPC </w:t>
      </w:r>
      <w:r w:rsidRPr="0030224D">
        <w:rPr>
          <w:noProof/>
        </w:rPr>
        <w:t>887</w:t>
      </w:r>
      <w:r>
        <w:rPr>
          <w:noProof/>
        </w:rPr>
        <w:t>).</w:t>
      </w:r>
    </w:p>
    <w:p w14:paraId="59B053CF" w14:textId="77777777" w:rsidR="00857611" w:rsidRPr="00D84C7B" w:rsidRDefault="00857611" w:rsidP="004431B0">
      <w:pPr>
        <w:ind w:left="567"/>
        <w:rPr>
          <w:noProof/>
        </w:rPr>
      </w:pPr>
    </w:p>
    <w:p w14:paraId="5C8C1B04" w14:textId="477BB529" w:rsidR="00857611" w:rsidRPr="00D84C7B" w:rsidRDefault="004B3B36" w:rsidP="004431B0">
      <w:pPr>
        <w:ind w:left="567"/>
        <w:rPr>
          <w:noProof/>
        </w:rPr>
      </w:pPr>
      <w:r>
        <w:rPr>
          <w:noProof/>
        </w:rPr>
        <w:br w:type="page"/>
        <w:t>In het geval van brandstoffen is vestiging vereist. Vergunningen voor transmissie en distributie, opslag van brandstoffen en het vloeibaar maken van aardgas kunnen alleen worden verleend aan in de Republiek Litouwen gevestigde rechtspersonen of aan filialen van rechtspersonen of andere organisaties (dochterondernemingen) van een andere lidstaat die in de Republiek Litouwen gevestigd zijn.</w:t>
      </w:r>
    </w:p>
    <w:p w14:paraId="05F55B19" w14:textId="77777777" w:rsidR="00857611" w:rsidRPr="00D84C7B" w:rsidRDefault="00857611" w:rsidP="004431B0">
      <w:pPr>
        <w:ind w:left="567"/>
        <w:rPr>
          <w:noProof/>
        </w:rPr>
      </w:pPr>
    </w:p>
    <w:p w14:paraId="30B47E1D" w14:textId="77777777" w:rsidR="00857611" w:rsidRPr="00D84C7B" w:rsidRDefault="00857611" w:rsidP="004431B0">
      <w:pPr>
        <w:ind w:left="567"/>
        <w:rPr>
          <w:noProof/>
        </w:rPr>
      </w:pPr>
      <w:r>
        <w:rPr>
          <w:noProof/>
        </w:rPr>
        <w:t>Dit voorbehoud is niet van toepassing op advies met betrekking tot de transmissie en distributie van brandstoffen voor een vast bedrag of op contractbasis (CPC </w:t>
      </w:r>
      <w:r w:rsidRPr="0030224D">
        <w:rPr>
          <w:noProof/>
        </w:rPr>
        <w:t>713</w:t>
      </w:r>
      <w:r>
        <w:rPr>
          <w:noProof/>
        </w:rPr>
        <w:t>, CPC </w:t>
      </w:r>
      <w:r w:rsidRPr="0030224D">
        <w:rPr>
          <w:noProof/>
        </w:rPr>
        <w:t>887</w:t>
      </w:r>
      <w:r>
        <w:rPr>
          <w:noProof/>
        </w:rPr>
        <w:t>).</w:t>
      </w:r>
    </w:p>
    <w:p w14:paraId="1756E293" w14:textId="77777777" w:rsidR="00857611" w:rsidRPr="00D84C7B" w:rsidRDefault="00857611" w:rsidP="004431B0">
      <w:pPr>
        <w:ind w:left="567"/>
        <w:rPr>
          <w:noProof/>
        </w:rPr>
      </w:pPr>
    </w:p>
    <w:p w14:paraId="7B3ED22D" w14:textId="77777777" w:rsidR="00857611" w:rsidRPr="00D84C7B" w:rsidRDefault="00857611" w:rsidP="004431B0">
      <w:pPr>
        <w:ind w:left="567"/>
        <w:rPr>
          <w:noProof/>
        </w:rPr>
      </w:pPr>
      <w:r>
        <w:rPr>
          <w:noProof/>
        </w:rPr>
        <w:t>In PL: voor de volgende activiteiten is een vergunning uit hoofde van de Energiewet vereist:</w:t>
      </w:r>
    </w:p>
    <w:p w14:paraId="34121211" w14:textId="77777777" w:rsidR="00857611" w:rsidRPr="00D84C7B" w:rsidRDefault="00857611" w:rsidP="004431B0">
      <w:pPr>
        <w:ind w:left="567"/>
        <w:rPr>
          <w:noProof/>
        </w:rPr>
      </w:pPr>
    </w:p>
    <w:p w14:paraId="344BEA9F" w14:textId="6AF4D734" w:rsidR="00857611" w:rsidRPr="00D84C7B" w:rsidRDefault="00857611" w:rsidP="004431B0">
      <w:pPr>
        <w:ind w:left="1134" w:hanging="567"/>
        <w:rPr>
          <w:noProof/>
        </w:rPr>
      </w:pPr>
      <w:r>
        <w:rPr>
          <w:noProof/>
        </w:rPr>
        <w:t>i)</w:t>
      </w:r>
      <w:r>
        <w:rPr>
          <w:noProof/>
        </w:rPr>
        <w:tab/>
        <w:t xml:space="preserve">de productie van brandstoffen of energie, met uitzondering van: de productie van vaste of gasvormige brandstoffen; de productie van elektriciteit uit elektriciteitsbronnen waarbij de totale capaciteit uit niet-hernieuwbare bronnen niet meer dan </w:t>
      </w:r>
      <w:r w:rsidRPr="0030224D">
        <w:rPr>
          <w:noProof/>
        </w:rPr>
        <w:t>50</w:t>
      </w:r>
      <w:r>
        <w:rPr>
          <w:noProof/>
        </w:rPr>
        <w:t xml:space="preserve"> MW bedraagt; de cogeneratie van elektriciteit en warmte uit bronnen waarbij de totale capaciteit uit niet-hernieuwbare bronnen niet meer dan </w:t>
      </w:r>
      <w:r w:rsidRPr="0030224D">
        <w:rPr>
          <w:noProof/>
        </w:rPr>
        <w:t>5</w:t>
      </w:r>
      <w:r>
        <w:rPr>
          <w:noProof/>
        </w:rPr>
        <w:t xml:space="preserve"> MW bedraagt; de productie van warmte met behulp van bronnen met een totale capaciteit van niet meer dan </w:t>
      </w:r>
      <w:r w:rsidRPr="0030224D">
        <w:rPr>
          <w:noProof/>
        </w:rPr>
        <w:t>5</w:t>
      </w:r>
      <w:r w:rsidR="00864235">
        <w:rPr>
          <w:noProof/>
        </w:rPr>
        <w:t> </w:t>
      </w:r>
      <w:r>
        <w:rPr>
          <w:noProof/>
        </w:rPr>
        <w:t>MW;</w:t>
      </w:r>
    </w:p>
    <w:p w14:paraId="5F74A46F" w14:textId="77777777" w:rsidR="00857611" w:rsidRPr="00D84C7B" w:rsidRDefault="00857611" w:rsidP="004431B0">
      <w:pPr>
        <w:ind w:left="567"/>
        <w:rPr>
          <w:noProof/>
        </w:rPr>
      </w:pPr>
    </w:p>
    <w:p w14:paraId="18D52BE4" w14:textId="2A5C7F10" w:rsidR="00857611" w:rsidRPr="00D84C7B" w:rsidRDefault="00857611" w:rsidP="004431B0">
      <w:pPr>
        <w:ind w:left="1134" w:hanging="567"/>
        <w:rPr>
          <w:noProof/>
        </w:rPr>
      </w:pPr>
      <w:r>
        <w:rPr>
          <w:noProof/>
        </w:rPr>
        <w:t>ii)</w:t>
      </w:r>
      <w:r>
        <w:rPr>
          <w:noProof/>
        </w:rPr>
        <w:tab/>
        <w:t xml:space="preserve">de opslag van gasvormige brandstoffen in opslaginstallaties, het vloeibaar maken van aardgas en de hervergassing van vloeibaar aardgas in LNG-installaties alsmede de opslag van vloeibare brandstoffen, met uitzondering van: de lokale opslag van vloeibaar gas in installaties met een capaciteit van minder dan </w:t>
      </w:r>
      <w:r w:rsidRPr="0030224D">
        <w:rPr>
          <w:noProof/>
        </w:rPr>
        <w:t>1</w:t>
      </w:r>
      <w:r w:rsidR="00864235">
        <w:rPr>
          <w:noProof/>
        </w:rPr>
        <w:t> </w:t>
      </w:r>
      <w:r>
        <w:rPr>
          <w:noProof/>
        </w:rPr>
        <w:t>MJ/s en de opslag van vloeibare brandstoffen in de detailhandel;</w:t>
      </w:r>
    </w:p>
    <w:p w14:paraId="45017D14" w14:textId="77777777" w:rsidR="00857611" w:rsidRPr="00D84C7B" w:rsidRDefault="00857611" w:rsidP="004431B0">
      <w:pPr>
        <w:ind w:left="567"/>
        <w:rPr>
          <w:noProof/>
        </w:rPr>
      </w:pPr>
    </w:p>
    <w:p w14:paraId="65284B65" w14:textId="3436B88C" w:rsidR="00857611" w:rsidRPr="00D84C7B" w:rsidRDefault="004431B0" w:rsidP="004431B0">
      <w:pPr>
        <w:ind w:left="1134" w:hanging="567"/>
        <w:rPr>
          <w:noProof/>
        </w:rPr>
      </w:pPr>
      <w:r>
        <w:rPr>
          <w:noProof/>
        </w:rPr>
        <w:br w:type="page"/>
        <w:t>iii)</w:t>
      </w:r>
      <w:r>
        <w:rPr>
          <w:noProof/>
        </w:rPr>
        <w:tab/>
        <w:t xml:space="preserve">vervoer of distributie van brandstoffen of energie, met uitzondering van: de distributie van gasvormige brandstoffen via netwerken met een capaciteit van minder dan </w:t>
      </w:r>
      <w:r w:rsidRPr="0030224D">
        <w:rPr>
          <w:noProof/>
        </w:rPr>
        <w:t>1</w:t>
      </w:r>
      <w:r>
        <w:rPr>
          <w:noProof/>
        </w:rPr>
        <w:t xml:space="preserve"> MJ/s en het vervoer of de distributie van warmte indien de totale capaciteit in opdracht van klanten niet hoger is dan </w:t>
      </w:r>
      <w:r w:rsidRPr="0030224D">
        <w:rPr>
          <w:noProof/>
        </w:rPr>
        <w:t>5</w:t>
      </w:r>
      <w:r>
        <w:rPr>
          <w:noProof/>
        </w:rPr>
        <w:t> MW,</w:t>
      </w:r>
    </w:p>
    <w:p w14:paraId="55E14771" w14:textId="77777777" w:rsidR="00857611" w:rsidRPr="00D84C7B" w:rsidRDefault="00857611" w:rsidP="004431B0">
      <w:pPr>
        <w:ind w:left="567"/>
        <w:rPr>
          <w:noProof/>
        </w:rPr>
      </w:pPr>
    </w:p>
    <w:p w14:paraId="3E7EAD84" w14:textId="7B4ACD70" w:rsidR="00857611" w:rsidRPr="00D84C7B" w:rsidRDefault="00857611" w:rsidP="004431B0">
      <w:pPr>
        <w:ind w:left="1134" w:hanging="567"/>
        <w:rPr>
          <w:noProof/>
        </w:rPr>
      </w:pPr>
      <w:r>
        <w:rPr>
          <w:noProof/>
        </w:rPr>
        <w:t>iv)</w:t>
      </w:r>
      <w:r>
        <w:rPr>
          <w:noProof/>
        </w:rPr>
        <w:tab/>
        <w:t xml:space="preserve">de handel in brandstoffen of energie, met uitzondering van: de handel in vaste brandstoffen; de handel in elektriciteit d.m.v. installaties met een spanning van minder dan </w:t>
      </w:r>
      <w:r w:rsidRPr="0030224D">
        <w:rPr>
          <w:noProof/>
        </w:rPr>
        <w:t>1</w:t>
      </w:r>
      <w:r w:rsidR="00864235">
        <w:rPr>
          <w:noProof/>
        </w:rPr>
        <w:t> </w:t>
      </w:r>
      <w:r>
        <w:rPr>
          <w:noProof/>
        </w:rPr>
        <w:t xml:space="preserve">kV die eigendom zijn van de klant; de handel in gasvormige brandstoffen indien de jaarlijkse omzet niet meer dan de tegenwaarde van </w:t>
      </w:r>
      <w:r w:rsidRPr="0030224D">
        <w:rPr>
          <w:noProof/>
        </w:rPr>
        <w:t>100</w:t>
      </w:r>
      <w:r>
        <w:rPr>
          <w:noProof/>
        </w:rPr>
        <w:t> </w:t>
      </w:r>
      <w:r w:rsidRPr="0030224D">
        <w:rPr>
          <w:noProof/>
        </w:rPr>
        <w:t>000</w:t>
      </w:r>
      <w:r>
        <w:rPr>
          <w:noProof/>
        </w:rPr>
        <w:t xml:space="preserve"> EUR bedraagt; de handel in vloeibaar gas indien de jaarlijkse omzet niet meer dan </w:t>
      </w:r>
      <w:r w:rsidRPr="0030224D">
        <w:rPr>
          <w:noProof/>
        </w:rPr>
        <w:t>10</w:t>
      </w:r>
      <w:r>
        <w:rPr>
          <w:noProof/>
        </w:rPr>
        <w:t> </w:t>
      </w:r>
      <w:r w:rsidRPr="0030224D">
        <w:rPr>
          <w:noProof/>
        </w:rPr>
        <w:t>000</w:t>
      </w:r>
      <w:r>
        <w:rPr>
          <w:noProof/>
        </w:rPr>
        <w:t xml:space="preserve"> EUR bedraagt; en de handel in gasvormige brandstoffen en elektriciteit op beurzen door makelaarskantoren die hun activiteiten uitvoeren op basis van de wet van </w:t>
      </w:r>
      <w:r w:rsidRPr="0030224D">
        <w:rPr>
          <w:noProof/>
        </w:rPr>
        <w:t>26</w:t>
      </w:r>
      <w:r>
        <w:rPr>
          <w:noProof/>
        </w:rPr>
        <w:t xml:space="preserve"> oktober </w:t>
      </w:r>
      <w:r w:rsidRPr="0030224D">
        <w:rPr>
          <w:noProof/>
        </w:rPr>
        <w:t>2000</w:t>
      </w:r>
      <w:r>
        <w:rPr>
          <w:noProof/>
        </w:rPr>
        <w:t xml:space="preserve"> betreffende commoditybeurzen, alsmede de handel in warmte indien de totale capaciteit in opdracht van de klanten niet meer dan </w:t>
      </w:r>
      <w:r w:rsidRPr="0030224D">
        <w:rPr>
          <w:noProof/>
        </w:rPr>
        <w:t>5</w:t>
      </w:r>
      <w:r>
        <w:rPr>
          <w:noProof/>
        </w:rPr>
        <w:t> MW bedraagt. De omzetlimieten zijn niet van toepassing op de groothandel in gasvormige brandstoffen of vloeibaar gas of op de detailhandel in flessengas.</w:t>
      </w:r>
    </w:p>
    <w:p w14:paraId="1CD37746" w14:textId="77777777" w:rsidR="00857611" w:rsidRPr="00D84C7B" w:rsidRDefault="00857611" w:rsidP="004431B0">
      <w:pPr>
        <w:ind w:left="567"/>
        <w:rPr>
          <w:noProof/>
        </w:rPr>
      </w:pPr>
    </w:p>
    <w:p w14:paraId="7793757E" w14:textId="33FF2C31" w:rsidR="00857611" w:rsidRPr="00D84C7B" w:rsidRDefault="00857611" w:rsidP="004431B0">
      <w:pPr>
        <w:ind w:left="567"/>
        <w:rPr>
          <w:noProof/>
        </w:rPr>
      </w:pPr>
      <w:r>
        <w:rPr>
          <w:noProof/>
        </w:rPr>
        <w:t>De bevoegde autoriteit kan alleen een vergunning verlenen aan aanvragers die hun hoofdvestiging of verblijfplaats op het grondgebied van een lidstaat van de EER of de Zwitserse Bondsstaat hebben geregistreerd (ISIC Rev.</w:t>
      </w:r>
      <w:r w:rsidR="00864235">
        <w:rPr>
          <w:noProof/>
        </w:rPr>
        <w:t> </w:t>
      </w:r>
      <w:r w:rsidRPr="0030224D">
        <w:rPr>
          <w:noProof/>
        </w:rPr>
        <w:t>3</w:t>
      </w:r>
      <w:r>
        <w:rPr>
          <w:noProof/>
        </w:rPr>
        <w:t>.</w:t>
      </w:r>
      <w:r w:rsidRPr="0030224D">
        <w:rPr>
          <w:noProof/>
        </w:rPr>
        <w:t>1</w:t>
      </w:r>
      <w:r>
        <w:rPr>
          <w:noProof/>
        </w:rPr>
        <w:t xml:space="preserve"> </w:t>
      </w:r>
      <w:r w:rsidRPr="0030224D">
        <w:rPr>
          <w:noProof/>
        </w:rPr>
        <w:t>040</w:t>
      </w:r>
      <w:r>
        <w:rPr>
          <w:noProof/>
        </w:rPr>
        <w:t>, CPC</w:t>
      </w:r>
      <w:r w:rsidR="00864235">
        <w:rPr>
          <w:noProof/>
        </w:rPr>
        <w:t> </w:t>
      </w:r>
      <w:r w:rsidRPr="0030224D">
        <w:rPr>
          <w:noProof/>
        </w:rPr>
        <w:t>63297</w:t>
      </w:r>
      <w:r>
        <w:rPr>
          <w:noProof/>
        </w:rPr>
        <w:t xml:space="preserve">, </w:t>
      </w:r>
      <w:r w:rsidRPr="0030224D">
        <w:rPr>
          <w:noProof/>
        </w:rPr>
        <w:t>74220</w:t>
      </w:r>
      <w:r>
        <w:rPr>
          <w:noProof/>
        </w:rPr>
        <w:t>, CPC</w:t>
      </w:r>
      <w:r w:rsidR="00864235">
        <w:rPr>
          <w:noProof/>
        </w:rPr>
        <w:t> </w:t>
      </w:r>
      <w:r w:rsidRPr="0030224D">
        <w:rPr>
          <w:noProof/>
        </w:rPr>
        <w:t>887</w:t>
      </w:r>
      <w:r>
        <w:rPr>
          <w:noProof/>
        </w:rPr>
        <w:t>).</w:t>
      </w:r>
    </w:p>
    <w:p w14:paraId="6F0F6466" w14:textId="77777777" w:rsidR="00857611" w:rsidRPr="00D84C7B" w:rsidRDefault="00857611" w:rsidP="004431B0">
      <w:pPr>
        <w:ind w:left="567"/>
        <w:rPr>
          <w:noProof/>
        </w:rPr>
      </w:pPr>
    </w:p>
    <w:p w14:paraId="3C8B802F" w14:textId="77777777" w:rsidR="00857611" w:rsidRPr="00D84C7B" w:rsidRDefault="00857611" w:rsidP="004431B0">
      <w:pPr>
        <w:ind w:left="567"/>
        <w:rPr>
          <w:noProof/>
        </w:rPr>
      </w:pPr>
      <w:r>
        <w:rPr>
          <w:noProof/>
        </w:rPr>
        <w:t>Maatregelen:</w:t>
      </w:r>
    </w:p>
    <w:p w14:paraId="4EC170E7" w14:textId="77777777" w:rsidR="00857611" w:rsidRPr="00D84C7B" w:rsidRDefault="00857611" w:rsidP="004431B0">
      <w:pPr>
        <w:ind w:left="567"/>
        <w:rPr>
          <w:noProof/>
        </w:rPr>
      </w:pPr>
    </w:p>
    <w:p w14:paraId="6E1521FC" w14:textId="77777777" w:rsidR="00857611" w:rsidRPr="00D84C7B" w:rsidRDefault="00857611" w:rsidP="004431B0">
      <w:pPr>
        <w:ind w:left="567"/>
        <w:rPr>
          <w:noProof/>
        </w:rPr>
      </w:pPr>
      <w:r>
        <w:rPr>
          <w:noProof/>
        </w:rPr>
        <w:t>CZ: Wet nr. </w:t>
      </w:r>
      <w:r w:rsidRPr="0030224D">
        <w:rPr>
          <w:noProof/>
        </w:rPr>
        <w:t>458</w:t>
      </w:r>
      <w:r>
        <w:rPr>
          <w:noProof/>
        </w:rPr>
        <w:t>/</w:t>
      </w:r>
      <w:r w:rsidRPr="0030224D">
        <w:rPr>
          <w:noProof/>
        </w:rPr>
        <w:t>2000</w:t>
      </w:r>
      <w:r>
        <w:rPr>
          <w:noProof/>
        </w:rPr>
        <w:t xml:space="preserve"> Coll. inzake bedrijfsleven en overheid in de energiesector (The Energy Act).</w:t>
      </w:r>
    </w:p>
    <w:p w14:paraId="3BC5B91B" w14:textId="77777777" w:rsidR="00857611" w:rsidRPr="00D84C7B" w:rsidRDefault="00857611" w:rsidP="004431B0">
      <w:pPr>
        <w:ind w:left="567"/>
        <w:rPr>
          <w:noProof/>
        </w:rPr>
      </w:pPr>
    </w:p>
    <w:p w14:paraId="2B5B24B1" w14:textId="7BA25EDC" w:rsidR="00857611" w:rsidRPr="00D84C7B" w:rsidRDefault="004B3B36" w:rsidP="004431B0">
      <w:pPr>
        <w:ind w:left="567"/>
        <w:rPr>
          <w:noProof/>
        </w:rPr>
      </w:pPr>
      <w:r>
        <w:rPr>
          <w:noProof/>
        </w:rPr>
        <w:br w:type="page"/>
        <w:t>LT: Wet nr. VIII-</w:t>
      </w:r>
      <w:r w:rsidRPr="0030224D">
        <w:rPr>
          <w:noProof/>
        </w:rPr>
        <w:t>1973</w:t>
      </w:r>
      <w:r>
        <w:rPr>
          <w:noProof/>
        </w:rPr>
        <w:t xml:space="preserve"> van de Republiek Litouwen van </w:t>
      </w:r>
      <w:r w:rsidRPr="0030224D">
        <w:rPr>
          <w:noProof/>
        </w:rPr>
        <w:t>10</w:t>
      </w:r>
      <w:r>
        <w:rPr>
          <w:noProof/>
        </w:rPr>
        <w:t xml:space="preserve"> oktober </w:t>
      </w:r>
      <w:r w:rsidRPr="0030224D">
        <w:rPr>
          <w:noProof/>
        </w:rPr>
        <w:t>2000</w:t>
      </w:r>
      <w:r>
        <w:rPr>
          <w:noProof/>
        </w:rPr>
        <w:t xml:space="preserve"> inzake aardgas, nieuwe bewerking van </w:t>
      </w:r>
      <w:r w:rsidRPr="0030224D">
        <w:rPr>
          <w:noProof/>
        </w:rPr>
        <w:t>1</w:t>
      </w:r>
      <w:r>
        <w:rPr>
          <w:noProof/>
        </w:rPr>
        <w:t xml:space="preserve"> augustus </w:t>
      </w:r>
      <w:r w:rsidRPr="0030224D">
        <w:rPr>
          <w:noProof/>
        </w:rPr>
        <w:t>2011</w:t>
      </w:r>
      <w:r>
        <w:rPr>
          <w:noProof/>
        </w:rPr>
        <w:t xml:space="preserve"> nr. XI-</w:t>
      </w:r>
      <w:r w:rsidRPr="0030224D">
        <w:rPr>
          <w:noProof/>
        </w:rPr>
        <w:t>1564</w:t>
      </w:r>
      <w:r>
        <w:rPr>
          <w:noProof/>
        </w:rPr>
        <w:t xml:space="preserve">, laatste wijziging van </w:t>
      </w:r>
      <w:r w:rsidRPr="0030224D">
        <w:rPr>
          <w:noProof/>
        </w:rPr>
        <w:t>25</w:t>
      </w:r>
      <w:r>
        <w:rPr>
          <w:noProof/>
        </w:rPr>
        <w:t xml:space="preserve"> juni </w:t>
      </w:r>
      <w:r w:rsidRPr="0030224D">
        <w:rPr>
          <w:noProof/>
        </w:rPr>
        <w:t>2020</w:t>
      </w:r>
      <w:r>
        <w:rPr>
          <w:noProof/>
        </w:rPr>
        <w:t xml:space="preserve"> nr. XIII-</w:t>
      </w:r>
      <w:r w:rsidRPr="0030224D">
        <w:rPr>
          <w:noProof/>
        </w:rPr>
        <w:t>3140</w:t>
      </w:r>
      <w:r>
        <w:rPr>
          <w:noProof/>
        </w:rPr>
        <w:t>; Wet nr. VIII-</w:t>
      </w:r>
      <w:r w:rsidRPr="0030224D">
        <w:rPr>
          <w:noProof/>
        </w:rPr>
        <w:t>1881</w:t>
      </w:r>
      <w:r>
        <w:rPr>
          <w:noProof/>
        </w:rPr>
        <w:t xml:space="preserve"> van de Republiek Litouwen van </w:t>
      </w:r>
      <w:r w:rsidRPr="0030224D">
        <w:rPr>
          <w:noProof/>
        </w:rPr>
        <w:t>20</w:t>
      </w:r>
      <w:r>
        <w:rPr>
          <w:noProof/>
        </w:rPr>
        <w:t xml:space="preserve"> juli </w:t>
      </w:r>
      <w:r w:rsidRPr="0030224D">
        <w:rPr>
          <w:noProof/>
        </w:rPr>
        <w:t>2000</w:t>
      </w:r>
      <w:r>
        <w:rPr>
          <w:noProof/>
        </w:rPr>
        <w:t xml:space="preserve"> inzake elektriciteit; nieuwe bewerking van </w:t>
      </w:r>
      <w:r w:rsidRPr="0030224D">
        <w:rPr>
          <w:noProof/>
        </w:rPr>
        <w:t>7</w:t>
      </w:r>
      <w:r>
        <w:rPr>
          <w:noProof/>
        </w:rPr>
        <w:t xml:space="preserve"> februari </w:t>
      </w:r>
      <w:r w:rsidRPr="0030224D">
        <w:rPr>
          <w:noProof/>
        </w:rPr>
        <w:t>2012</w:t>
      </w:r>
      <w:r>
        <w:rPr>
          <w:noProof/>
        </w:rPr>
        <w:t xml:space="preserve">, laatste wijziging van </w:t>
      </w:r>
      <w:r w:rsidRPr="0030224D">
        <w:rPr>
          <w:noProof/>
        </w:rPr>
        <w:t>20</w:t>
      </w:r>
      <w:r>
        <w:rPr>
          <w:noProof/>
        </w:rPr>
        <w:t xml:space="preserve"> oktober </w:t>
      </w:r>
      <w:r w:rsidRPr="0030224D">
        <w:rPr>
          <w:noProof/>
        </w:rPr>
        <w:t>2020</w:t>
      </w:r>
      <w:r>
        <w:rPr>
          <w:noProof/>
        </w:rPr>
        <w:t xml:space="preserve"> nr. XIII-</w:t>
      </w:r>
      <w:r w:rsidRPr="0030224D">
        <w:rPr>
          <w:noProof/>
        </w:rPr>
        <w:t>3336</w:t>
      </w:r>
      <w:r>
        <w:rPr>
          <w:noProof/>
        </w:rPr>
        <w:t xml:space="preserve">; Wet nr. XIII </w:t>
      </w:r>
      <w:r w:rsidRPr="0030224D">
        <w:rPr>
          <w:noProof/>
        </w:rPr>
        <w:t>306</w:t>
      </w:r>
      <w:r>
        <w:rPr>
          <w:noProof/>
        </w:rPr>
        <w:t xml:space="preserve"> inzake noodzakelijke maatregelen ter bescherming tegen de dreiging door onveilige kerncentrales in derde landen van </w:t>
      </w:r>
      <w:r w:rsidRPr="0030224D">
        <w:rPr>
          <w:noProof/>
        </w:rPr>
        <w:t>20</w:t>
      </w:r>
      <w:r>
        <w:rPr>
          <w:noProof/>
        </w:rPr>
        <w:t xml:space="preserve"> april </w:t>
      </w:r>
      <w:r w:rsidRPr="0030224D">
        <w:rPr>
          <w:noProof/>
        </w:rPr>
        <w:t>2017</w:t>
      </w:r>
      <w:r>
        <w:rPr>
          <w:noProof/>
        </w:rPr>
        <w:t xml:space="preserve">, laatste wijziging van </w:t>
      </w:r>
      <w:r w:rsidRPr="0030224D">
        <w:rPr>
          <w:noProof/>
        </w:rPr>
        <w:t>19</w:t>
      </w:r>
      <w:r>
        <w:rPr>
          <w:noProof/>
        </w:rPr>
        <w:t xml:space="preserve"> december </w:t>
      </w:r>
      <w:r w:rsidRPr="0030224D">
        <w:rPr>
          <w:noProof/>
        </w:rPr>
        <w:t>2019</w:t>
      </w:r>
      <w:r>
        <w:rPr>
          <w:noProof/>
        </w:rPr>
        <w:t xml:space="preserve"> nr. XIII-</w:t>
      </w:r>
      <w:r w:rsidRPr="0030224D">
        <w:rPr>
          <w:noProof/>
        </w:rPr>
        <w:t>2705</w:t>
      </w:r>
      <w:r>
        <w:rPr>
          <w:noProof/>
        </w:rPr>
        <w:t>; Wet nr. XI-</w:t>
      </w:r>
      <w:r w:rsidRPr="0030224D">
        <w:rPr>
          <w:noProof/>
        </w:rPr>
        <w:t>1375</w:t>
      </w:r>
      <w:r>
        <w:rPr>
          <w:noProof/>
        </w:rPr>
        <w:t xml:space="preserve"> van de Republiek Litouwen inzake hernieuwbare energiebronnen van </w:t>
      </w:r>
      <w:r w:rsidRPr="0030224D">
        <w:rPr>
          <w:noProof/>
        </w:rPr>
        <w:t>12</w:t>
      </w:r>
      <w:r>
        <w:rPr>
          <w:noProof/>
        </w:rPr>
        <w:t xml:space="preserve"> mei </w:t>
      </w:r>
      <w:r w:rsidRPr="0030224D">
        <w:rPr>
          <w:noProof/>
        </w:rPr>
        <w:t>2011</w:t>
      </w:r>
      <w:r>
        <w:rPr>
          <w:noProof/>
        </w:rPr>
        <w:t>.</w:t>
      </w:r>
    </w:p>
    <w:p w14:paraId="629B52A5" w14:textId="77777777" w:rsidR="00857611" w:rsidRPr="00D84C7B" w:rsidRDefault="00857611" w:rsidP="004431B0">
      <w:pPr>
        <w:ind w:left="567"/>
        <w:rPr>
          <w:noProof/>
        </w:rPr>
      </w:pPr>
    </w:p>
    <w:p w14:paraId="7BBE748E" w14:textId="7AE48644" w:rsidR="00857611" w:rsidRPr="00D84C7B" w:rsidRDefault="00857611" w:rsidP="004431B0">
      <w:pPr>
        <w:ind w:left="567"/>
        <w:rPr>
          <w:noProof/>
        </w:rPr>
      </w:pPr>
      <w:r>
        <w:rPr>
          <w:noProof/>
        </w:rPr>
        <w:t xml:space="preserve">PL: Energiewet van </w:t>
      </w:r>
      <w:r w:rsidRPr="0030224D">
        <w:rPr>
          <w:noProof/>
        </w:rPr>
        <w:t>10</w:t>
      </w:r>
      <w:r>
        <w:rPr>
          <w:noProof/>
        </w:rPr>
        <w:t xml:space="preserve"> april </w:t>
      </w:r>
      <w:r w:rsidRPr="0030224D">
        <w:rPr>
          <w:noProof/>
        </w:rPr>
        <w:t>1997</w:t>
      </w:r>
      <w:r>
        <w:rPr>
          <w:noProof/>
        </w:rPr>
        <w:t>, artikelen </w:t>
      </w:r>
      <w:r w:rsidRPr="0030224D">
        <w:rPr>
          <w:noProof/>
        </w:rPr>
        <w:t>32</w:t>
      </w:r>
      <w:r>
        <w:rPr>
          <w:noProof/>
        </w:rPr>
        <w:t xml:space="preserve"> en</w:t>
      </w:r>
      <w:r w:rsidR="00864235">
        <w:rPr>
          <w:noProof/>
        </w:rPr>
        <w:t> </w:t>
      </w:r>
      <w:r w:rsidRPr="0030224D">
        <w:rPr>
          <w:noProof/>
        </w:rPr>
        <w:t>33</w:t>
      </w:r>
      <w:r>
        <w:rPr>
          <w:noProof/>
        </w:rPr>
        <w:t>.</w:t>
      </w:r>
    </w:p>
    <w:p w14:paraId="548A6C03" w14:textId="77777777" w:rsidR="00857611" w:rsidRPr="00D84C7B" w:rsidRDefault="00857611" w:rsidP="004431B0">
      <w:pPr>
        <w:ind w:left="567"/>
        <w:rPr>
          <w:noProof/>
        </w:rPr>
      </w:pPr>
    </w:p>
    <w:p w14:paraId="5D5E95D1" w14:textId="77777777" w:rsidR="00857611" w:rsidRPr="00D84C7B" w:rsidRDefault="00857611" w:rsidP="004431B0">
      <w:pPr>
        <w:ind w:left="567"/>
        <w:rPr>
          <w:noProof/>
        </w:rPr>
      </w:pPr>
      <w:r>
        <w:rPr>
          <w:noProof/>
        </w:rPr>
        <w:t>Met betrekking tot grensoverschrijdende handel in diensten — lokale aanwezigheid:</w:t>
      </w:r>
    </w:p>
    <w:p w14:paraId="10A64DE4" w14:textId="77777777" w:rsidR="00857611" w:rsidRPr="00D84C7B" w:rsidRDefault="00857611" w:rsidP="004431B0">
      <w:pPr>
        <w:ind w:left="567"/>
        <w:rPr>
          <w:noProof/>
        </w:rPr>
      </w:pPr>
    </w:p>
    <w:p w14:paraId="5706EAEF" w14:textId="1011D34F" w:rsidR="00857611" w:rsidRPr="00D84C7B" w:rsidRDefault="00857611" w:rsidP="00F37B9B">
      <w:pPr>
        <w:ind w:left="567"/>
        <w:rPr>
          <w:noProof/>
        </w:rPr>
      </w:pPr>
      <w:r>
        <w:rPr>
          <w:noProof/>
        </w:rPr>
        <w:t>In SI: voor de productie, handel, levering aan eindafnemers, transmissie en distributie van elektriciteit en aardgas is vestiging in de Europese Unie vereist (ISIC Rev.</w:t>
      </w:r>
      <w:r w:rsidR="00864235">
        <w:rPr>
          <w:noProof/>
        </w:rPr>
        <w:t> </w:t>
      </w:r>
      <w:r w:rsidRPr="0030224D">
        <w:rPr>
          <w:noProof/>
        </w:rPr>
        <w:t>3</w:t>
      </w:r>
      <w:r>
        <w:rPr>
          <w:noProof/>
        </w:rPr>
        <w:t>.</w:t>
      </w:r>
      <w:r w:rsidRPr="0030224D">
        <w:rPr>
          <w:noProof/>
        </w:rPr>
        <w:t>1</w:t>
      </w:r>
      <w:r>
        <w:rPr>
          <w:noProof/>
        </w:rPr>
        <w:t> </w:t>
      </w:r>
      <w:r w:rsidRPr="0030224D">
        <w:rPr>
          <w:noProof/>
        </w:rPr>
        <w:t>4010</w:t>
      </w:r>
      <w:r>
        <w:rPr>
          <w:noProof/>
        </w:rPr>
        <w:t xml:space="preserve">, </w:t>
      </w:r>
      <w:r w:rsidRPr="0030224D">
        <w:rPr>
          <w:noProof/>
        </w:rPr>
        <w:t>4020</w:t>
      </w:r>
      <w:r>
        <w:rPr>
          <w:noProof/>
        </w:rPr>
        <w:t>, CPC </w:t>
      </w:r>
      <w:r w:rsidRPr="0030224D">
        <w:rPr>
          <w:noProof/>
        </w:rPr>
        <w:t>7131</w:t>
      </w:r>
      <w:r>
        <w:rPr>
          <w:noProof/>
        </w:rPr>
        <w:t>, CPC </w:t>
      </w:r>
      <w:r w:rsidRPr="0030224D">
        <w:rPr>
          <w:noProof/>
        </w:rPr>
        <w:t>887</w:t>
      </w:r>
      <w:r>
        <w:rPr>
          <w:noProof/>
        </w:rPr>
        <w:t>).</w:t>
      </w:r>
    </w:p>
    <w:p w14:paraId="3F6FBB20" w14:textId="77777777" w:rsidR="00857611" w:rsidRPr="00D84C7B" w:rsidRDefault="00857611" w:rsidP="004431B0">
      <w:pPr>
        <w:ind w:left="567"/>
        <w:rPr>
          <w:noProof/>
        </w:rPr>
      </w:pPr>
    </w:p>
    <w:p w14:paraId="3C6A8E78" w14:textId="77777777" w:rsidR="00857611" w:rsidRPr="00D84C7B" w:rsidRDefault="00857611" w:rsidP="004431B0">
      <w:pPr>
        <w:ind w:left="567"/>
        <w:rPr>
          <w:noProof/>
        </w:rPr>
      </w:pPr>
      <w:r>
        <w:rPr>
          <w:noProof/>
        </w:rPr>
        <w:t>Maatregelen:</w:t>
      </w:r>
    </w:p>
    <w:p w14:paraId="5EE8753F" w14:textId="77777777" w:rsidR="00857611" w:rsidRPr="00D84C7B" w:rsidRDefault="00857611" w:rsidP="004431B0">
      <w:pPr>
        <w:ind w:left="567"/>
        <w:rPr>
          <w:noProof/>
        </w:rPr>
      </w:pPr>
    </w:p>
    <w:p w14:paraId="16E6E20F" w14:textId="77777777" w:rsidR="00857611" w:rsidRPr="00D84C7B" w:rsidRDefault="00857611" w:rsidP="004431B0">
      <w:pPr>
        <w:ind w:left="567"/>
        <w:rPr>
          <w:noProof/>
        </w:rPr>
      </w:pPr>
      <w:r>
        <w:rPr>
          <w:noProof/>
        </w:rPr>
        <w:t xml:space="preserve">SI: Energetski zakon (Energiewet) </w:t>
      </w:r>
      <w:r w:rsidRPr="0030224D">
        <w:rPr>
          <w:noProof/>
        </w:rPr>
        <w:t>2014</w:t>
      </w:r>
      <w:r>
        <w:rPr>
          <w:noProof/>
        </w:rPr>
        <w:t>, staatsblad Republiek Slovenië, nr. </w:t>
      </w:r>
      <w:r w:rsidRPr="0030224D">
        <w:rPr>
          <w:noProof/>
        </w:rPr>
        <w:t>17</w:t>
      </w:r>
      <w:r>
        <w:rPr>
          <w:noProof/>
        </w:rPr>
        <w:t>/</w:t>
      </w:r>
      <w:r w:rsidRPr="0030224D">
        <w:rPr>
          <w:noProof/>
        </w:rPr>
        <w:t>2014</w:t>
      </w:r>
      <w:r>
        <w:rPr>
          <w:noProof/>
        </w:rPr>
        <w:t xml:space="preserve">; en Mijnbouwwet </w:t>
      </w:r>
      <w:r w:rsidRPr="0030224D">
        <w:rPr>
          <w:noProof/>
        </w:rPr>
        <w:t>2014</w:t>
      </w:r>
      <w:r>
        <w:rPr>
          <w:noProof/>
        </w:rPr>
        <w:t>.</w:t>
      </w:r>
    </w:p>
    <w:p w14:paraId="327B09B4" w14:textId="77777777" w:rsidR="00857611" w:rsidRPr="00D84C7B" w:rsidRDefault="00857611" w:rsidP="004431B0">
      <w:pPr>
        <w:ind w:left="567"/>
        <w:rPr>
          <w:noProof/>
        </w:rPr>
      </w:pPr>
    </w:p>
    <w:p w14:paraId="10FBE2A9" w14:textId="62112148" w:rsidR="00857611" w:rsidRPr="00D84C7B" w:rsidRDefault="00857611" w:rsidP="0058396E">
      <w:pPr>
        <w:rPr>
          <w:noProof/>
        </w:rPr>
      </w:pPr>
      <w:bookmarkStart w:id="217" w:name="_Toc452570654"/>
      <w:bookmarkStart w:id="218" w:name="_Toc476832044"/>
      <w:bookmarkStart w:id="219" w:name="_Toc500420038"/>
      <w:bookmarkStart w:id="220" w:name="_Toc5371339"/>
      <w:bookmarkStart w:id="221" w:name="_Toc53746675"/>
      <w:r>
        <w:rPr>
          <w:noProof/>
        </w:rPr>
        <w:br w:type="page"/>
        <w:t>Voorbehoud nr. </w:t>
      </w:r>
      <w:r w:rsidRPr="0030224D">
        <w:rPr>
          <w:noProof/>
        </w:rPr>
        <w:t>16</w:t>
      </w:r>
      <w:r>
        <w:rPr>
          <w:noProof/>
        </w:rPr>
        <w:t xml:space="preserve"> — Landbouw, visserij en be- en verwerkende industrie</w:t>
      </w:r>
      <w:bookmarkEnd w:id="217"/>
      <w:bookmarkEnd w:id="218"/>
      <w:bookmarkEnd w:id="219"/>
      <w:bookmarkEnd w:id="220"/>
      <w:bookmarkEnd w:id="221"/>
    </w:p>
    <w:p w14:paraId="2A332B83" w14:textId="77777777" w:rsidR="00857611" w:rsidRPr="00D84C7B" w:rsidRDefault="00857611" w:rsidP="0058396E">
      <w:pPr>
        <w:rPr>
          <w:noProof/>
        </w:rPr>
      </w:pPr>
    </w:p>
    <w:p w14:paraId="76CD0FFD" w14:textId="77777777" w:rsidR="00C36AE4" w:rsidRPr="00D84C7B" w:rsidRDefault="00C36AE4" w:rsidP="00C36AE4">
      <w:pPr>
        <w:ind w:left="2835" w:hanging="2835"/>
        <w:rPr>
          <w:rFonts w:eastAsia="Calibri"/>
          <w:noProof/>
        </w:rPr>
      </w:pPr>
      <w:r>
        <w:rPr>
          <w:noProof/>
        </w:rPr>
        <w:t>Sector — subsector:</w:t>
      </w:r>
      <w:r>
        <w:rPr>
          <w:noProof/>
        </w:rPr>
        <w:tab/>
        <w:t>Landbouw, jacht, bosbouw; vee- en rendierhouderij, visserij en aquacultuur; uitgeverijen, drukkerijen, reproductie van opgenomen media</w:t>
      </w:r>
    </w:p>
    <w:p w14:paraId="30A80390" w14:textId="77777777" w:rsidR="00C36AE4" w:rsidRPr="00D84C7B" w:rsidRDefault="00C36AE4" w:rsidP="00C36AE4">
      <w:pPr>
        <w:ind w:left="2835" w:hanging="2835"/>
        <w:rPr>
          <w:noProof/>
        </w:rPr>
      </w:pPr>
    </w:p>
    <w:p w14:paraId="33EB6235" w14:textId="4E27DB86" w:rsidR="00C36AE4" w:rsidRPr="00D84C7B" w:rsidRDefault="00C36AE4" w:rsidP="00C36AE4">
      <w:pPr>
        <w:ind w:left="2835" w:hanging="2835"/>
        <w:rPr>
          <w:rFonts w:eastAsia="Calibri"/>
          <w:noProof/>
        </w:rPr>
      </w:pPr>
      <w:r>
        <w:rPr>
          <w:noProof/>
        </w:rPr>
        <w:t>Bedrijfstakkenclassificatie:</w:t>
      </w:r>
      <w:r>
        <w:rPr>
          <w:noProof/>
        </w:rPr>
        <w:tab/>
        <w:t>ISIC Rev.</w:t>
      </w:r>
      <w:r w:rsidR="00864235">
        <w:rPr>
          <w:noProof/>
        </w:rPr>
        <w:t> </w:t>
      </w:r>
      <w:r w:rsidRPr="0030224D">
        <w:rPr>
          <w:noProof/>
        </w:rPr>
        <w:t>3</w:t>
      </w:r>
      <w:r>
        <w:rPr>
          <w:noProof/>
        </w:rPr>
        <w:t>.</w:t>
      </w:r>
      <w:r w:rsidRPr="0030224D">
        <w:rPr>
          <w:noProof/>
        </w:rPr>
        <w:t>1</w:t>
      </w:r>
      <w:r>
        <w:rPr>
          <w:noProof/>
        </w:rPr>
        <w:t xml:space="preserve"> </w:t>
      </w:r>
      <w:r w:rsidRPr="0030224D">
        <w:rPr>
          <w:noProof/>
        </w:rPr>
        <w:t>011</w:t>
      </w:r>
      <w:r>
        <w:rPr>
          <w:noProof/>
        </w:rPr>
        <w:t xml:space="preserve">, </w:t>
      </w:r>
      <w:r w:rsidRPr="0030224D">
        <w:rPr>
          <w:noProof/>
        </w:rPr>
        <w:t>012</w:t>
      </w:r>
      <w:r>
        <w:rPr>
          <w:noProof/>
        </w:rPr>
        <w:t xml:space="preserve">, </w:t>
      </w:r>
      <w:r w:rsidRPr="0030224D">
        <w:rPr>
          <w:noProof/>
        </w:rPr>
        <w:t>013</w:t>
      </w:r>
      <w:r>
        <w:rPr>
          <w:noProof/>
        </w:rPr>
        <w:t xml:space="preserve">, </w:t>
      </w:r>
      <w:r w:rsidRPr="0030224D">
        <w:rPr>
          <w:noProof/>
        </w:rPr>
        <w:t>014</w:t>
      </w:r>
      <w:r>
        <w:rPr>
          <w:noProof/>
        </w:rPr>
        <w:t xml:space="preserve">, </w:t>
      </w:r>
      <w:r w:rsidRPr="0030224D">
        <w:rPr>
          <w:noProof/>
        </w:rPr>
        <w:t>015</w:t>
      </w:r>
      <w:r>
        <w:rPr>
          <w:noProof/>
        </w:rPr>
        <w:t xml:space="preserve">, </w:t>
      </w:r>
      <w:r w:rsidRPr="0030224D">
        <w:rPr>
          <w:noProof/>
        </w:rPr>
        <w:t>1531</w:t>
      </w:r>
      <w:r>
        <w:rPr>
          <w:noProof/>
        </w:rPr>
        <w:t xml:space="preserve">, </w:t>
      </w:r>
      <w:r w:rsidRPr="0030224D">
        <w:rPr>
          <w:noProof/>
        </w:rPr>
        <w:t>050</w:t>
      </w:r>
      <w:r>
        <w:rPr>
          <w:noProof/>
        </w:rPr>
        <w:t xml:space="preserve">, </w:t>
      </w:r>
      <w:r w:rsidRPr="0030224D">
        <w:rPr>
          <w:noProof/>
        </w:rPr>
        <w:t>0501</w:t>
      </w:r>
      <w:r>
        <w:rPr>
          <w:noProof/>
        </w:rPr>
        <w:t xml:space="preserve">, </w:t>
      </w:r>
      <w:r w:rsidRPr="0030224D">
        <w:rPr>
          <w:noProof/>
        </w:rPr>
        <w:t>0502</w:t>
      </w:r>
      <w:r>
        <w:rPr>
          <w:noProof/>
        </w:rPr>
        <w:t xml:space="preserve">, </w:t>
      </w:r>
      <w:r w:rsidRPr="0030224D">
        <w:rPr>
          <w:noProof/>
        </w:rPr>
        <w:t>221</w:t>
      </w:r>
      <w:r>
        <w:rPr>
          <w:noProof/>
        </w:rPr>
        <w:t xml:space="preserve">, </w:t>
      </w:r>
      <w:r w:rsidRPr="0030224D">
        <w:rPr>
          <w:noProof/>
        </w:rPr>
        <w:t>222</w:t>
      </w:r>
      <w:r>
        <w:rPr>
          <w:noProof/>
        </w:rPr>
        <w:t xml:space="preserve">, </w:t>
      </w:r>
      <w:r w:rsidRPr="0030224D">
        <w:rPr>
          <w:noProof/>
        </w:rPr>
        <w:t>323</w:t>
      </w:r>
      <w:r>
        <w:rPr>
          <w:noProof/>
        </w:rPr>
        <w:t xml:space="preserve">, </w:t>
      </w:r>
      <w:r w:rsidRPr="0030224D">
        <w:rPr>
          <w:noProof/>
        </w:rPr>
        <w:t>324</w:t>
      </w:r>
      <w:r>
        <w:rPr>
          <w:noProof/>
        </w:rPr>
        <w:t>, CPC </w:t>
      </w:r>
      <w:r w:rsidRPr="0030224D">
        <w:rPr>
          <w:noProof/>
        </w:rPr>
        <w:t>881</w:t>
      </w:r>
      <w:r>
        <w:rPr>
          <w:noProof/>
        </w:rPr>
        <w:t xml:space="preserve">, </w:t>
      </w:r>
      <w:r w:rsidRPr="0030224D">
        <w:rPr>
          <w:noProof/>
        </w:rPr>
        <w:t>882</w:t>
      </w:r>
      <w:r>
        <w:rPr>
          <w:noProof/>
        </w:rPr>
        <w:t xml:space="preserve">, </w:t>
      </w:r>
      <w:r w:rsidRPr="0030224D">
        <w:rPr>
          <w:noProof/>
        </w:rPr>
        <w:t>88442</w:t>
      </w:r>
    </w:p>
    <w:p w14:paraId="094CF16B" w14:textId="77777777" w:rsidR="00C36AE4" w:rsidRPr="00D84C7B" w:rsidRDefault="00C36AE4" w:rsidP="00C36AE4">
      <w:pPr>
        <w:ind w:left="2835" w:hanging="2835"/>
        <w:rPr>
          <w:rFonts w:eastAsia="Calibri"/>
          <w:noProof/>
        </w:rPr>
      </w:pPr>
    </w:p>
    <w:p w14:paraId="68236A7C" w14:textId="389D6588" w:rsidR="00C36AE4" w:rsidRPr="00D84C7B" w:rsidRDefault="00C36AE4" w:rsidP="00C36AE4">
      <w:pPr>
        <w:ind w:left="2835" w:hanging="2835"/>
        <w:rPr>
          <w:noProof/>
        </w:rPr>
      </w:pPr>
      <w:r>
        <w:rPr>
          <w:noProof/>
        </w:rPr>
        <w:t>Type voorbehoud:</w:t>
      </w:r>
      <w:r>
        <w:rPr>
          <w:noProof/>
        </w:rPr>
        <w:tab/>
        <w:t>Nationale behandeling</w:t>
      </w:r>
    </w:p>
    <w:p w14:paraId="24A017CC" w14:textId="77777777" w:rsidR="00C36AE4" w:rsidRPr="00D84C7B" w:rsidRDefault="00C36AE4" w:rsidP="00C36AE4">
      <w:pPr>
        <w:ind w:left="2835"/>
        <w:rPr>
          <w:noProof/>
        </w:rPr>
      </w:pPr>
    </w:p>
    <w:p w14:paraId="31B91215" w14:textId="67D655A2" w:rsidR="00C36AE4" w:rsidRPr="00D84C7B" w:rsidRDefault="00C36AE4" w:rsidP="00C36AE4">
      <w:pPr>
        <w:ind w:left="2835"/>
        <w:rPr>
          <w:noProof/>
        </w:rPr>
      </w:pPr>
      <w:r>
        <w:rPr>
          <w:noProof/>
        </w:rPr>
        <w:t>Meestbegunstigingsbehandeling</w:t>
      </w:r>
    </w:p>
    <w:p w14:paraId="03E89399" w14:textId="77777777" w:rsidR="00C36AE4" w:rsidRPr="00D84C7B" w:rsidRDefault="00C36AE4" w:rsidP="00C36AE4">
      <w:pPr>
        <w:ind w:left="2835"/>
        <w:rPr>
          <w:noProof/>
        </w:rPr>
      </w:pPr>
    </w:p>
    <w:p w14:paraId="23F76CD9" w14:textId="2CBDAED3" w:rsidR="00C36AE4" w:rsidRPr="00D84C7B" w:rsidRDefault="00C36AE4" w:rsidP="00C36AE4">
      <w:pPr>
        <w:ind w:left="2835"/>
        <w:rPr>
          <w:noProof/>
        </w:rPr>
      </w:pPr>
      <w:r>
        <w:rPr>
          <w:noProof/>
        </w:rPr>
        <w:t>Prestatie-eisen</w:t>
      </w:r>
    </w:p>
    <w:p w14:paraId="319C150F" w14:textId="77777777" w:rsidR="00C36AE4" w:rsidRPr="00D84C7B" w:rsidRDefault="00C36AE4" w:rsidP="00C36AE4">
      <w:pPr>
        <w:ind w:left="2835"/>
        <w:rPr>
          <w:noProof/>
        </w:rPr>
      </w:pPr>
    </w:p>
    <w:p w14:paraId="661783AB" w14:textId="0C72F7E0" w:rsidR="00C36AE4" w:rsidRPr="00D84C7B" w:rsidRDefault="00C36AE4" w:rsidP="00C36AE4">
      <w:pPr>
        <w:ind w:left="2835"/>
        <w:rPr>
          <w:noProof/>
        </w:rPr>
      </w:pPr>
      <w:r>
        <w:rPr>
          <w:noProof/>
        </w:rPr>
        <w:t>Hoger management en raden van bestuur</w:t>
      </w:r>
    </w:p>
    <w:p w14:paraId="02B1701A" w14:textId="77777777" w:rsidR="00C36AE4" w:rsidRPr="00D84C7B" w:rsidRDefault="00C36AE4" w:rsidP="00C36AE4">
      <w:pPr>
        <w:ind w:left="2835"/>
        <w:rPr>
          <w:noProof/>
        </w:rPr>
      </w:pPr>
    </w:p>
    <w:p w14:paraId="2F2311DC" w14:textId="4BE09B44" w:rsidR="00C36AE4" w:rsidRPr="00D84C7B" w:rsidRDefault="00C36AE4" w:rsidP="00C36AE4">
      <w:pPr>
        <w:ind w:left="2835"/>
        <w:rPr>
          <w:rFonts w:eastAsia="Calibri"/>
          <w:noProof/>
        </w:rPr>
      </w:pPr>
      <w:r>
        <w:rPr>
          <w:noProof/>
        </w:rPr>
        <w:t>Lokale aanwezigheid</w:t>
      </w:r>
    </w:p>
    <w:p w14:paraId="10AEFB1B" w14:textId="77777777" w:rsidR="00C36AE4" w:rsidRPr="00D84C7B" w:rsidRDefault="00C36AE4" w:rsidP="00C36AE4">
      <w:pPr>
        <w:ind w:left="2835" w:hanging="2835"/>
        <w:rPr>
          <w:rFonts w:eastAsia="Calibri"/>
          <w:noProof/>
        </w:rPr>
      </w:pPr>
    </w:p>
    <w:p w14:paraId="6F70FD7C" w14:textId="6C26343D" w:rsidR="00C36AE4" w:rsidRPr="00D84C7B" w:rsidRDefault="00C36AE4" w:rsidP="00C36AE4">
      <w:pPr>
        <w:ind w:left="2835" w:hanging="2835"/>
        <w:rPr>
          <w:rFonts w:eastAsia="Calibri"/>
          <w:noProof/>
        </w:rPr>
      </w:pPr>
      <w:r>
        <w:rPr>
          <w:noProof/>
        </w:rPr>
        <w:t>Hoofdstuk:</w:t>
      </w:r>
      <w:r>
        <w:rPr>
          <w:noProof/>
        </w:rPr>
        <w:tab/>
        <w:t>Liberalisering van investeringen; grensoverschrijdende handel in diensten</w:t>
      </w:r>
    </w:p>
    <w:p w14:paraId="7B97E869" w14:textId="77777777" w:rsidR="00C36AE4" w:rsidRPr="00D84C7B" w:rsidRDefault="00C36AE4" w:rsidP="00C36AE4">
      <w:pPr>
        <w:ind w:left="2835" w:hanging="2835"/>
        <w:rPr>
          <w:rFonts w:eastAsia="Calibri"/>
          <w:noProof/>
        </w:rPr>
      </w:pPr>
    </w:p>
    <w:p w14:paraId="5CB972B5" w14:textId="23E3F76D" w:rsidR="00C36AE4" w:rsidRPr="00D84C7B" w:rsidRDefault="00C36AE4" w:rsidP="00C36AE4">
      <w:pPr>
        <w:ind w:left="2835" w:hanging="2835"/>
        <w:rPr>
          <w:rFonts w:eastAsia="Calibri"/>
          <w:noProof/>
        </w:rPr>
      </w:pPr>
      <w:r>
        <w:rPr>
          <w:noProof/>
        </w:rPr>
        <w:t>Bestuursniveau:</w:t>
      </w:r>
      <w:r>
        <w:rPr>
          <w:noProof/>
        </w:rPr>
        <w:tab/>
        <w:t>EU/Lidstaat (tenzij anders vermeld)</w:t>
      </w:r>
    </w:p>
    <w:p w14:paraId="3129AC5C" w14:textId="77777777" w:rsidR="00857611" w:rsidRPr="00D84C7B" w:rsidRDefault="00857611" w:rsidP="00630FFD">
      <w:pPr>
        <w:rPr>
          <w:noProof/>
        </w:rPr>
      </w:pPr>
    </w:p>
    <w:p w14:paraId="26C62602" w14:textId="0DBBFFDB" w:rsidR="00857611" w:rsidRPr="00D84C7B" w:rsidRDefault="00C36AE4" w:rsidP="00630FFD">
      <w:pPr>
        <w:rPr>
          <w:noProof/>
        </w:rPr>
      </w:pPr>
      <w:r>
        <w:rPr>
          <w:noProof/>
        </w:rPr>
        <w:br w:type="page"/>
        <w:t>Omschrijving:</w:t>
      </w:r>
    </w:p>
    <w:p w14:paraId="1AACD360" w14:textId="77777777" w:rsidR="00857611" w:rsidRPr="00D84C7B" w:rsidRDefault="00857611" w:rsidP="00630FFD">
      <w:pPr>
        <w:rPr>
          <w:noProof/>
        </w:rPr>
      </w:pPr>
    </w:p>
    <w:p w14:paraId="71856228" w14:textId="09597E00" w:rsidR="00857611" w:rsidRPr="00D84C7B" w:rsidRDefault="00857611" w:rsidP="00630FFD">
      <w:pPr>
        <w:ind w:left="567" w:hanging="567"/>
        <w:rPr>
          <w:noProof/>
        </w:rPr>
      </w:pPr>
      <w:bookmarkStart w:id="222" w:name="_Toc452570655"/>
      <w:bookmarkStart w:id="223" w:name="_Toc5371340"/>
      <w:r>
        <w:rPr>
          <w:noProof/>
        </w:rPr>
        <w:t>a)</w:t>
      </w:r>
      <w:r>
        <w:rPr>
          <w:noProof/>
        </w:rPr>
        <w:tab/>
        <w:t>Landbouw, jacht, bosbouw</w:t>
      </w:r>
      <w:bookmarkEnd w:id="222"/>
      <w:r>
        <w:rPr>
          <w:noProof/>
        </w:rPr>
        <w:t xml:space="preserve"> (ISIC Rev.</w:t>
      </w:r>
      <w:r w:rsidR="00864235">
        <w:rPr>
          <w:noProof/>
        </w:rPr>
        <w:t> </w:t>
      </w:r>
      <w:r w:rsidRPr="0030224D">
        <w:rPr>
          <w:noProof/>
        </w:rPr>
        <w:t>3</w:t>
      </w:r>
      <w:r>
        <w:rPr>
          <w:noProof/>
        </w:rPr>
        <w:t>.</w:t>
      </w:r>
      <w:r w:rsidRPr="0030224D">
        <w:rPr>
          <w:noProof/>
        </w:rPr>
        <w:t>1</w:t>
      </w:r>
      <w:r>
        <w:rPr>
          <w:noProof/>
        </w:rPr>
        <w:t xml:space="preserve"> </w:t>
      </w:r>
      <w:r w:rsidRPr="0030224D">
        <w:rPr>
          <w:noProof/>
        </w:rPr>
        <w:t>011</w:t>
      </w:r>
      <w:r>
        <w:rPr>
          <w:noProof/>
        </w:rPr>
        <w:t xml:space="preserve">, </w:t>
      </w:r>
      <w:r w:rsidRPr="0030224D">
        <w:rPr>
          <w:noProof/>
        </w:rPr>
        <w:t>012</w:t>
      </w:r>
      <w:r>
        <w:rPr>
          <w:noProof/>
        </w:rPr>
        <w:t xml:space="preserve">, </w:t>
      </w:r>
      <w:r w:rsidRPr="0030224D">
        <w:rPr>
          <w:noProof/>
        </w:rPr>
        <w:t>013</w:t>
      </w:r>
      <w:r>
        <w:rPr>
          <w:noProof/>
        </w:rPr>
        <w:t xml:space="preserve">, </w:t>
      </w:r>
      <w:r w:rsidRPr="0030224D">
        <w:rPr>
          <w:noProof/>
        </w:rPr>
        <w:t>014</w:t>
      </w:r>
      <w:r>
        <w:rPr>
          <w:noProof/>
        </w:rPr>
        <w:t xml:space="preserve">, </w:t>
      </w:r>
      <w:r w:rsidRPr="0030224D">
        <w:rPr>
          <w:noProof/>
        </w:rPr>
        <w:t>015</w:t>
      </w:r>
      <w:r>
        <w:rPr>
          <w:noProof/>
        </w:rPr>
        <w:t xml:space="preserve">, </w:t>
      </w:r>
      <w:r w:rsidRPr="0030224D">
        <w:rPr>
          <w:noProof/>
        </w:rPr>
        <w:t>1531</w:t>
      </w:r>
      <w:r>
        <w:rPr>
          <w:noProof/>
        </w:rPr>
        <w:t>, CPC </w:t>
      </w:r>
      <w:r w:rsidRPr="0030224D">
        <w:rPr>
          <w:noProof/>
        </w:rPr>
        <w:t>881</w:t>
      </w:r>
      <w:r>
        <w:rPr>
          <w:noProof/>
        </w:rPr>
        <w:t>)</w:t>
      </w:r>
      <w:bookmarkEnd w:id="223"/>
    </w:p>
    <w:p w14:paraId="251380C2" w14:textId="77777777" w:rsidR="00857611" w:rsidRPr="00D84C7B" w:rsidRDefault="00857611" w:rsidP="00630FFD">
      <w:pPr>
        <w:rPr>
          <w:noProof/>
        </w:rPr>
      </w:pPr>
    </w:p>
    <w:p w14:paraId="783F5F6D" w14:textId="77777777" w:rsidR="00857611" w:rsidRPr="00D84C7B" w:rsidRDefault="00857611" w:rsidP="004431B0">
      <w:pPr>
        <w:ind w:left="567"/>
        <w:rPr>
          <w:noProof/>
        </w:rPr>
      </w:pPr>
      <w:r>
        <w:rPr>
          <w:noProof/>
        </w:rPr>
        <w:t>Met betrekking tot liberalisering van investeringen — nationale behandeling:</w:t>
      </w:r>
    </w:p>
    <w:p w14:paraId="323CC758" w14:textId="77777777" w:rsidR="00857611" w:rsidRPr="00D84C7B" w:rsidRDefault="00857611" w:rsidP="004431B0">
      <w:pPr>
        <w:ind w:left="567"/>
        <w:rPr>
          <w:noProof/>
        </w:rPr>
      </w:pPr>
    </w:p>
    <w:p w14:paraId="60B8406D" w14:textId="3BC6386F" w:rsidR="00857611" w:rsidRPr="00D84C7B" w:rsidRDefault="00857611" w:rsidP="004431B0">
      <w:pPr>
        <w:ind w:left="567"/>
        <w:rPr>
          <w:noProof/>
        </w:rPr>
      </w:pPr>
      <w:r>
        <w:rPr>
          <w:noProof/>
        </w:rPr>
        <w:t>In IE: voor de vestiging van graanmolens door buitenlandse ingezetenen is toestemming vereist (ISIC Rev.</w:t>
      </w:r>
      <w:r w:rsidR="00864235">
        <w:rPr>
          <w:noProof/>
        </w:rPr>
        <w:t> </w:t>
      </w:r>
      <w:r w:rsidRPr="0030224D">
        <w:rPr>
          <w:noProof/>
        </w:rPr>
        <w:t>3</w:t>
      </w:r>
      <w:r>
        <w:rPr>
          <w:noProof/>
        </w:rPr>
        <w:t>.</w:t>
      </w:r>
      <w:r w:rsidRPr="0030224D">
        <w:rPr>
          <w:noProof/>
        </w:rPr>
        <w:t>1</w:t>
      </w:r>
      <w:r>
        <w:rPr>
          <w:noProof/>
        </w:rPr>
        <w:t xml:space="preserve"> </w:t>
      </w:r>
      <w:r w:rsidRPr="0030224D">
        <w:rPr>
          <w:noProof/>
        </w:rPr>
        <w:t>1531</w:t>
      </w:r>
      <w:r>
        <w:rPr>
          <w:noProof/>
        </w:rPr>
        <w:t>).</w:t>
      </w:r>
    </w:p>
    <w:p w14:paraId="178C7E0D" w14:textId="77777777" w:rsidR="00857611" w:rsidRPr="00D84C7B" w:rsidRDefault="00857611" w:rsidP="004431B0">
      <w:pPr>
        <w:ind w:left="567"/>
        <w:rPr>
          <w:noProof/>
        </w:rPr>
      </w:pPr>
    </w:p>
    <w:p w14:paraId="03CC7425" w14:textId="005323D8" w:rsidR="00857611" w:rsidRPr="00D84C7B" w:rsidRDefault="00857611" w:rsidP="004431B0">
      <w:pPr>
        <w:ind w:left="567"/>
        <w:rPr>
          <w:noProof/>
        </w:rPr>
      </w:pPr>
      <w:r>
        <w:rPr>
          <w:noProof/>
        </w:rPr>
        <w:t>Maatregelen:</w:t>
      </w:r>
    </w:p>
    <w:p w14:paraId="5590647D" w14:textId="77777777" w:rsidR="00857611" w:rsidRPr="00D84C7B" w:rsidRDefault="00857611" w:rsidP="004431B0">
      <w:pPr>
        <w:ind w:left="567"/>
        <w:rPr>
          <w:noProof/>
        </w:rPr>
      </w:pPr>
    </w:p>
    <w:p w14:paraId="1F6C0054" w14:textId="77777777" w:rsidR="00857611" w:rsidRPr="00D84C7B" w:rsidRDefault="00857611" w:rsidP="004431B0">
      <w:pPr>
        <w:ind w:left="567"/>
        <w:rPr>
          <w:noProof/>
        </w:rPr>
      </w:pPr>
      <w:r>
        <w:rPr>
          <w:noProof/>
        </w:rPr>
        <w:t xml:space="preserve">IE: Agriculture Produce (Cereals) Act, </w:t>
      </w:r>
      <w:r w:rsidRPr="0030224D">
        <w:rPr>
          <w:noProof/>
        </w:rPr>
        <w:t>1933</w:t>
      </w:r>
      <w:r>
        <w:rPr>
          <w:noProof/>
        </w:rPr>
        <w:t>.</w:t>
      </w:r>
    </w:p>
    <w:p w14:paraId="0D556618" w14:textId="77777777" w:rsidR="00857611" w:rsidRPr="00D84C7B" w:rsidRDefault="00857611" w:rsidP="004431B0">
      <w:pPr>
        <w:ind w:left="567"/>
        <w:rPr>
          <w:noProof/>
        </w:rPr>
      </w:pPr>
    </w:p>
    <w:p w14:paraId="203A5673" w14:textId="77777777" w:rsidR="00857611" w:rsidRPr="00D84C7B" w:rsidRDefault="00857611" w:rsidP="004431B0">
      <w:pPr>
        <w:ind w:left="567"/>
        <w:rPr>
          <w:noProof/>
        </w:rPr>
      </w:pPr>
      <w:r>
        <w:rPr>
          <w:noProof/>
        </w:rPr>
        <w:t>Met betrekking tot liberalisering van investeringen — nationale behandeling:</w:t>
      </w:r>
    </w:p>
    <w:p w14:paraId="7913484D" w14:textId="77777777" w:rsidR="00857611" w:rsidRPr="00D84C7B" w:rsidRDefault="00857611" w:rsidP="004431B0">
      <w:pPr>
        <w:ind w:left="567"/>
        <w:rPr>
          <w:noProof/>
        </w:rPr>
      </w:pPr>
    </w:p>
    <w:p w14:paraId="73C99998" w14:textId="77777777" w:rsidR="00857611" w:rsidRPr="00D84C7B" w:rsidRDefault="00857611" w:rsidP="004431B0">
      <w:pPr>
        <w:ind w:left="567"/>
        <w:rPr>
          <w:noProof/>
        </w:rPr>
      </w:pPr>
      <w:r>
        <w:rPr>
          <w:noProof/>
        </w:rPr>
        <w:t>In FI: alleen onderdanen van een lidstaat van de EER woonachtig in rendiergebied mogen eigen rendieren houden en activiteiten in verband met de rendierhouderij uitoefenen. Exclusieve rechten kunnen worden verleend.</w:t>
      </w:r>
    </w:p>
    <w:p w14:paraId="18166484" w14:textId="77777777" w:rsidR="00857611" w:rsidRPr="00D84C7B" w:rsidRDefault="00857611" w:rsidP="004431B0">
      <w:pPr>
        <w:ind w:left="567"/>
        <w:rPr>
          <w:noProof/>
        </w:rPr>
      </w:pPr>
    </w:p>
    <w:p w14:paraId="2E1ADF04" w14:textId="62310C2E" w:rsidR="00857611" w:rsidRPr="00D84C7B" w:rsidRDefault="00857611" w:rsidP="004431B0">
      <w:pPr>
        <w:ind w:left="567"/>
        <w:rPr>
          <w:noProof/>
        </w:rPr>
      </w:pPr>
      <w:r>
        <w:rPr>
          <w:noProof/>
        </w:rPr>
        <w:t>In FR: voorafgaande toestemming is vereist om lid te worden van een landbouwcoöperatie of om als directeur daarvan op te treden (ISIC Rev.</w:t>
      </w:r>
      <w:r w:rsidR="00864235">
        <w:rPr>
          <w:noProof/>
        </w:rPr>
        <w:t> </w:t>
      </w:r>
      <w:r w:rsidRPr="0030224D">
        <w:rPr>
          <w:noProof/>
        </w:rPr>
        <w:t>3</w:t>
      </w:r>
      <w:r>
        <w:rPr>
          <w:noProof/>
        </w:rPr>
        <w:t>.</w:t>
      </w:r>
      <w:r w:rsidRPr="0030224D">
        <w:rPr>
          <w:noProof/>
        </w:rPr>
        <w:t>1</w:t>
      </w:r>
      <w:r>
        <w:rPr>
          <w:noProof/>
        </w:rPr>
        <w:t xml:space="preserve"> </w:t>
      </w:r>
      <w:r w:rsidRPr="0030224D">
        <w:rPr>
          <w:noProof/>
        </w:rPr>
        <w:t>011</w:t>
      </w:r>
      <w:r>
        <w:rPr>
          <w:noProof/>
        </w:rPr>
        <w:t xml:space="preserve">, </w:t>
      </w:r>
      <w:r w:rsidRPr="0030224D">
        <w:rPr>
          <w:noProof/>
        </w:rPr>
        <w:t>012</w:t>
      </w:r>
      <w:r>
        <w:rPr>
          <w:noProof/>
        </w:rPr>
        <w:t xml:space="preserve">, </w:t>
      </w:r>
      <w:r w:rsidRPr="0030224D">
        <w:rPr>
          <w:noProof/>
        </w:rPr>
        <w:t>013</w:t>
      </w:r>
      <w:r>
        <w:rPr>
          <w:noProof/>
        </w:rPr>
        <w:t xml:space="preserve">, </w:t>
      </w:r>
      <w:r w:rsidRPr="0030224D">
        <w:rPr>
          <w:noProof/>
        </w:rPr>
        <w:t>014</w:t>
      </w:r>
      <w:r>
        <w:rPr>
          <w:noProof/>
        </w:rPr>
        <w:t xml:space="preserve">, </w:t>
      </w:r>
      <w:r w:rsidRPr="0030224D">
        <w:rPr>
          <w:noProof/>
        </w:rPr>
        <w:t>015</w:t>
      </w:r>
      <w:r>
        <w:rPr>
          <w:noProof/>
        </w:rPr>
        <w:t>).</w:t>
      </w:r>
    </w:p>
    <w:p w14:paraId="57EA65BB" w14:textId="77777777" w:rsidR="00857611" w:rsidRPr="00D84C7B" w:rsidRDefault="00857611" w:rsidP="004431B0">
      <w:pPr>
        <w:ind w:left="567"/>
        <w:rPr>
          <w:noProof/>
        </w:rPr>
      </w:pPr>
    </w:p>
    <w:p w14:paraId="564DA97F" w14:textId="77777777" w:rsidR="00857611" w:rsidRPr="00D84C7B" w:rsidRDefault="00857611" w:rsidP="004431B0">
      <w:pPr>
        <w:ind w:left="567"/>
        <w:rPr>
          <w:noProof/>
        </w:rPr>
      </w:pPr>
      <w:r>
        <w:rPr>
          <w:noProof/>
        </w:rPr>
        <w:t>In SE: uitsluitend Sami mogen eigendomsrechten bezitten en uitoefenen in verband met de rendierhouderij.</w:t>
      </w:r>
    </w:p>
    <w:p w14:paraId="7C6C62EC" w14:textId="77777777" w:rsidR="00857611" w:rsidRPr="00D84C7B" w:rsidRDefault="00857611" w:rsidP="004431B0">
      <w:pPr>
        <w:ind w:left="567"/>
        <w:rPr>
          <w:noProof/>
        </w:rPr>
      </w:pPr>
    </w:p>
    <w:p w14:paraId="651BE640" w14:textId="1092BA30" w:rsidR="00857611" w:rsidRPr="00D84C7B" w:rsidRDefault="00C36AE4" w:rsidP="004431B0">
      <w:pPr>
        <w:ind w:left="567"/>
        <w:rPr>
          <w:noProof/>
        </w:rPr>
      </w:pPr>
      <w:r>
        <w:rPr>
          <w:noProof/>
        </w:rPr>
        <w:br w:type="page"/>
        <w:t>Maatregelen:</w:t>
      </w:r>
    </w:p>
    <w:p w14:paraId="7A5D2274" w14:textId="77777777" w:rsidR="00857611" w:rsidRPr="00D84C7B" w:rsidRDefault="00857611" w:rsidP="004431B0">
      <w:pPr>
        <w:ind w:left="567"/>
        <w:rPr>
          <w:noProof/>
        </w:rPr>
      </w:pPr>
    </w:p>
    <w:p w14:paraId="61FFA9FC" w14:textId="77777777" w:rsidR="00857611" w:rsidRPr="00D84C7B" w:rsidRDefault="00857611" w:rsidP="004431B0">
      <w:pPr>
        <w:ind w:left="567"/>
        <w:rPr>
          <w:noProof/>
        </w:rPr>
      </w:pPr>
      <w:r>
        <w:rPr>
          <w:noProof/>
        </w:rPr>
        <w:t>FI: Poronhoitolaki (wet op de rendierhouderij) (</w:t>
      </w:r>
      <w:r w:rsidRPr="0030224D">
        <w:rPr>
          <w:noProof/>
        </w:rPr>
        <w:t>848</w:t>
      </w:r>
      <w:r>
        <w:rPr>
          <w:noProof/>
        </w:rPr>
        <w:t>/</w:t>
      </w:r>
      <w:r w:rsidRPr="0030224D">
        <w:rPr>
          <w:noProof/>
        </w:rPr>
        <w:t>1990</w:t>
      </w:r>
      <w:r>
        <w:rPr>
          <w:noProof/>
        </w:rPr>
        <w:t>), hoofdstuk </w:t>
      </w:r>
      <w:r w:rsidRPr="0030224D">
        <w:rPr>
          <w:noProof/>
        </w:rPr>
        <w:t>1</w:t>
      </w:r>
      <w:r>
        <w:rPr>
          <w:noProof/>
        </w:rPr>
        <w:t>, s. </w:t>
      </w:r>
      <w:r w:rsidRPr="0030224D">
        <w:rPr>
          <w:noProof/>
        </w:rPr>
        <w:t>4</w:t>
      </w:r>
      <w:r>
        <w:rPr>
          <w:noProof/>
        </w:rPr>
        <w:t>, Protocol </w:t>
      </w:r>
      <w:r w:rsidRPr="0030224D">
        <w:rPr>
          <w:noProof/>
        </w:rPr>
        <w:t>3</w:t>
      </w:r>
      <w:r>
        <w:rPr>
          <w:noProof/>
        </w:rPr>
        <w:t xml:space="preserve"> bij het Toetredingsverdrag van Finland.</w:t>
      </w:r>
    </w:p>
    <w:p w14:paraId="28290D7A" w14:textId="77777777" w:rsidR="00857611" w:rsidRPr="00D84C7B" w:rsidRDefault="00857611" w:rsidP="004431B0">
      <w:pPr>
        <w:ind w:left="567"/>
        <w:rPr>
          <w:noProof/>
        </w:rPr>
      </w:pPr>
    </w:p>
    <w:p w14:paraId="49F6CE7F" w14:textId="77777777" w:rsidR="00857611" w:rsidRPr="00960078" w:rsidRDefault="00857611" w:rsidP="004431B0">
      <w:pPr>
        <w:ind w:left="567"/>
        <w:rPr>
          <w:noProof/>
          <w:lang w:val="fr-FR"/>
        </w:rPr>
      </w:pPr>
      <w:r w:rsidRPr="00960078">
        <w:rPr>
          <w:noProof/>
          <w:lang w:val="fr-FR"/>
        </w:rPr>
        <w:t>FR: Code rural et de la pêche maritime.</w:t>
      </w:r>
    </w:p>
    <w:p w14:paraId="1C5CBB6D" w14:textId="77777777" w:rsidR="00857611" w:rsidRPr="007D0DB3" w:rsidRDefault="00857611" w:rsidP="004431B0">
      <w:pPr>
        <w:ind w:left="567"/>
        <w:rPr>
          <w:noProof/>
          <w:lang w:val="fr-BE"/>
        </w:rPr>
      </w:pPr>
    </w:p>
    <w:p w14:paraId="2C8EFD8B" w14:textId="77777777" w:rsidR="00857611" w:rsidRPr="00D84C7B" w:rsidRDefault="00857611" w:rsidP="004431B0">
      <w:pPr>
        <w:ind w:left="567"/>
        <w:rPr>
          <w:noProof/>
        </w:rPr>
      </w:pPr>
      <w:r>
        <w:rPr>
          <w:noProof/>
        </w:rPr>
        <w:t>SE: Wet op de rendierhouderij (</w:t>
      </w:r>
      <w:r w:rsidRPr="0030224D">
        <w:rPr>
          <w:noProof/>
        </w:rPr>
        <w:t>1971</w:t>
      </w:r>
      <w:r>
        <w:rPr>
          <w:noProof/>
        </w:rPr>
        <w:t>:</w:t>
      </w:r>
      <w:r w:rsidRPr="0030224D">
        <w:rPr>
          <w:noProof/>
        </w:rPr>
        <w:t>437</w:t>
      </w:r>
      <w:r>
        <w:rPr>
          <w:noProof/>
        </w:rPr>
        <w:t>), afdeling </w:t>
      </w:r>
      <w:r w:rsidRPr="0030224D">
        <w:rPr>
          <w:noProof/>
        </w:rPr>
        <w:t>1</w:t>
      </w:r>
      <w:r>
        <w:rPr>
          <w:noProof/>
        </w:rPr>
        <w:t>.</w:t>
      </w:r>
    </w:p>
    <w:p w14:paraId="04A19923" w14:textId="77777777" w:rsidR="00857611" w:rsidRPr="00D84C7B" w:rsidRDefault="00857611" w:rsidP="00630FFD">
      <w:pPr>
        <w:rPr>
          <w:noProof/>
        </w:rPr>
      </w:pPr>
    </w:p>
    <w:p w14:paraId="467C8CCF" w14:textId="0E7D7B08" w:rsidR="00857611" w:rsidRPr="00D84C7B" w:rsidRDefault="00857611" w:rsidP="00630FFD">
      <w:pPr>
        <w:ind w:left="567" w:hanging="567"/>
        <w:rPr>
          <w:noProof/>
        </w:rPr>
      </w:pPr>
      <w:r>
        <w:rPr>
          <w:noProof/>
        </w:rPr>
        <w:t>b)</w:t>
      </w:r>
      <w:r>
        <w:rPr>
          <w:noProof/>
        </w:rPr>
        <w:tab/>
        <w:t>Visserij en aquacultuur (ISIC Rev.</w:t>
      </w:r>
      <w:r w:rsidR="00864235">
        <w:rPr>
          <w:noProof/>
        </w:rPr>
        <w:t> </w:t>
      </w:r>
      <w:r w:rsidRPr="0030224D">
        <w:rPr>
          <w:noProof/>
        </w:rPr>
        <w:t>3</w:t>
      </w:r>
      <w:r>
        <w:rPr>
          <w:noProof/>
        </w:rPr>
        <w:t>.</w:t>
      </w:r>
      <w:r w:rsidRPr="0030224D">
        <w:rPr>
          <w:noProof/>
        </w:rPr>
        <w:t>1</w:t>
      </w:r>
      <w:r>
        <w:rPr>
          <w:noProof/>
        </w:rPr>
        <w:t> </w:t>
      </w:r>
      <w:r w:rsidRPr="0030224D">
        <w:rPr>
          <w:noProof/>
        </w:rPr>
        <w:t>050</w:t>
      </w:r>
      <w:r>
        <w:rPr>
          <w:noProof/>
        </w:rPr>
        <w:t xml:space="preserve">, </w:t>
      </w:r>
      <w:r w:rsidRPr="0030224D">
        <w:rPr>
          <w:noProof/>
        </w:rPr>
        <w:t>0501</w:t>
      </w:r>
      <w:r>
        <w:rPr>
          <w:noProof/>
        </w:rPr>
        <w:t xml:space="preserve">, </w:t>
      </w:r>
      <w:r w:rsidRPr="0030224D">
        <w:rPr>
          <w:noProof/>
        </w:rPr>
        <w:t>0502</w:t>
      </w:r>
      <w:r>
        <w:rPr>
          <w:noProof/>
        </w:rPr>
        <w:t>, CPC</w:t>
      </w:r>
      <w:r w:rsidR="00864235">
        <w:rPr>
          <w:noProof/>
        </w:rPr>
        <w:t> </w:t>
      </w:r>
      <w:r w:rsidRPr="0030224D">
        <w:rPr>
          <w:noProof/>
        </w:rPr>
        <w:t>882</w:t>
      </w:r>
      <w:r>
        <w:rPr>
          <w:noProof/>
        </w:rPr>
        <w:t>)</w:t>
      </w:r>
    </w:p>
    <w:p w14:paraId="3332CAC6" w14:textId="77777777" w:rsidR="00857611" w:rsidRPr="00D84C7B" w:rsidRDefault="00857611" w:rsidP="00630FFD">
      <w:pPr>
        <w:rPr>
          <w:noProof/>
        </w:rPr>
      </w:pPr>
    </w:p>
    <w:p w14:paraId="3E99E526" w14:textId="77777777" w:rsidR="00857611" w:rsidRPr="00D84C7B" w:rsidRDefault="00857611" w:rsidP="004431B0">
      <w:pPr>
        <w:ind w:left="567"/>
        <w:rPr>
          <w:noProof/>
        </w:rPr>
      </w:pPr>
      <w:r>
        <w:rPr>
          <w:noProof/>
        </w:rPr>
        <w:t>Met betrekking tot liberalisering van investeringen — nationale behandeling:</w:t>
      </w:r>
    </w:p>
    <w:p w14:paraId="30F8A6C4" w14:textId="77777777" w:rsidR="00857611" w:rsidRPr="00D84C7B" w:rsidRDefault="00857611" w:rsidP="004431B0">
      <w:pPr>
        <w:ind w:left="567"/>
        <w:rPr>
          <w:noProof/>
        </w:rPr>
      </w:pPr>
    </w:p>
    <w:p w14:paraId="4E227D60" w14:textId="78503FB1" w:rsidR="00857611" w:rsidRPr="00D84C7B" w:rsidRDefault="00857611" w:rsidP="004431B0">
      <w:pPr>
        <w:ind w:left="567"/>
        <w:rPr>
          <w:noProof/>
        </w:rPr>
      </w:pPr>
      <w:r>
        <w:rPr>
          <w:noProof/>
        </w:rPr>
        <w:t>In FR: een Frans schip onder Franse vlag kan alleen een visvergunning of toestemming om te vissen verkrijgen op basis van nationale quota wanneer er een reëel economisch verband op het grondgebied van Frankrijk bestaat en het vaartuig vanuit een vaste inrichting op het grondgebied van Frankrijk wordt geleid en gecontroleerd (ISIC Rev.</w:t>
      </w:r>
      <w:r w:rsidR="00864235">
        <w:rPr>
          <w:noProof/>
        </w:rPr>
        <w:t> </w:t>
      </w:r>
      <w:r w:rsidRPr="0030224D">
        <w:rPr>
          <w:noProof/>
        </w:rPr>
        <w:t>3</w:t>
      </w:r>
      <w:r>
        <w:rPr>
          <w:noProof/>
        </w:rPr>
        <w:t>.</w:t>
      </w:r>
      <w:r w:rsidRPr="0030224D">
        <w:rPr>
          <w:noProof/>
        </w:rPr>
        <w:t>1</w:t>
      </w:r>
      <w:r>
        <w:rPr>
          <w:noProof/>
        </w:rPr>
        <w:t xml:space="preserve"> </w:t>
      </w:r>
      <w:r w:rsidRPr="0030224D">
        <w:rPr>
          <w:noProof/>
        </w:rPr>
        <w:t>050</w:t>
      </w:r>
      <w:r>
        <w:rPr>
          <w:noProof/>
        </w:rPr>
        <w:t>, CPC</w:t>
      </w:r>
      <w:r w:rsidR="00864235">
        <w:rPr>
          <w:noProof/>
        </w:rPr>
        <w:t> </w:t>
      </w:r>
      <w:r w:rsidRPr="0030224D">
        <w:rPr>
          <w:noProof/>
        </w:rPr>
        <w:t>882</w:t>
      </w:r>
      <w:r>
        <w:rPr>
          <w:noProof/>
        </w:rPr>
        <w:t>).</w:t>
      </w:r>
    </w:p>
    <w:p w14:paraId="1C30B35A" w14:textId="77777777" w:rsidR="00857611" w:rsidRPr="00D84C7B" w:rsidRDefault="00857611" w:rsidP="004431B0">
      <w:pPr>
        <w:ind w:left="567"/>
        <w:rPr>
          <w:noProof/>
        </w:rPr>
      </w:pPr>
    </w:p>
    <w:p w14:paraId="135D579E" w14:textId="77777777" w:rsidR="00857611" w:rsidRPr="00960078" w:rsidRDefault="00857611" w:rsidP="004431B0">
      <w:pPr>
        <w:ind w:left="567"/>
        <w:rPr>
          <w:noProof/>
          <w:lang w:val="fr-FR"/>
        </w:rPr>
      </w:pPr>
      <w:r w:rsidRPr="00960078">
        <w:rPr>
          <w:noProof/>
          <w:lang w:val="fr-FR"/>
        </w:rPr>
        <w:t>Maatregelen:</w:t>
      </w:r>
    </w:p>
    <w:p w14:paraId="7EF70CA8" w14:textId="77777777" w:rsidR="00857611" w:rsidRPr="007D0DB3" w:rsidRDefault="00857611" w:rsidP="004431B0">
      <w:pPr>
        <w:ind w:left="567"/>
        <w:rPr>
          <w:noProof/>
          <w:lang w:val="fr-BE"/>
        </w:rPr>
      </w:pPr>
    </w:p>
    <w:p w14:paraId="66AD7513" w14:textId="77777777" w:rsidR="00857611" w:rsidRPr="00960078" w:rsidRDefault="00857611" w:rsidP="004431B0">
      <w:pPr>
        <w:ind w:left="567"/>
        <w:rPr>
          <w:noProof/>
          <w:lang w:val="fr-FR"/>
        </w:rPr>
      </w:pPr>
      <w:r w:rsidRPr="00960078">
        <w:rPr>
          <w:noProof/>
          <w:lang w:val="fr-FR"/>
        </w:rPr>
        <w:t>FR: Code rural et de la pêche maritime.</w:t>
      </w:r>
    </w:p>
    <w:p w14:paraId="27715769" w14:textId="77777777" w:rsidR="00857611" w:rsidRPr="007D0DB3" w:rsidRDefault="00857611" w:rsidP="004431B0">
      <w:pPr>
        <w:ind w:left="567"/>
        <w:rPr>
          <w:noProof/>
          <w:lang w:val="fr-BE"/>
        </w:rPr>
      </w:pPr>
    </w:p>
    <w:p w14:paraId="42331423" w14:textId="08860EC9" w:rsidR="00857611" w:rsidRPr="00D84C7B" w:rsidRDefault="00C36AE4" w:rsidP="00630FFD">
      <w:pPr>
        <w:ind w:left="567" w:hanging="567"/>
        <w:rPr>
          <w:noProof/>
        </w:rPr>
      </w:pPr>
      <w:r w:rsidRPr="00960078">
        <w:rPr>
          <w:noProof/>
        </w:rPr>
        <w:br w:type="page"/>
      </w:r>
      <w:r>
        <w:rPr>
          <w:noProof/>
        </w:rPr>
        <w:t>c</w:t>
      </w:r>
      <w:bookmarkStart w:id="224" w:name="_Toc452570657"/>
      <w:bookmarkStart w:id="225" w:name="_Toc5371341"/>
      <w:r>
        <w:rPr>
          <w:noProof/>
        </w:rPr>
        <w:t>)</w:t>
      </w:r>
      <w:r>
        <w:rPr>
          <w:noProof/>
        </w:rPr>
        <w:tab/>
        <w:t>Vervaardiging — Uitgeverijen, drukkerijen, reproductie van opgenomen media</w:t>
      </w:r>
      <w:bookmarkEnd w:id="224"/>
      <w:r>
        <w:rPr>
          <w:noProof/>
        </w:rPr>
        <w:t xml:space="preserve"> (ISIC</w:t>
      </w:r>
      <w:r w:rsidR="00864235">
        <w:rPr>
          <w:noProof/>
        </w:rPr>
        <w:t xml:space="preserve"> </w:t>
      </w:r>
      <w:r>
        <w:rPr>
          <w:noProof/>
        </w:rPr>
        <w:t>Rev. </w:t>
      </w:r>
      <w:r w:rsidRPr="0030224D">
        <w:rPr>
          <w:noProof/>
        </w:rPr>
        <w:t>3</w:t>
      </w:r>
      <w:r>
        <w:rPr>
          <w:noProof/>
        </w:rPr>
        <w:t>.</w:t>
      </w:r>
      <w:r w:rsidRPr="0030224D">
        <w:rPr>
          <w:noProof/>
        </w:rPr>
        <w:t>1</w:t>
      </w:r>
      <w:r>
        <w:rPr>
          <w:noProof/>
        </w:rPr>
        <w:t xml:space="preserve"> </w:t>
      </w:r>
      <w:r w:rsidRPr="0030224D">
        <w:rPr>
          <w:noProof/>
        </w:rPr>
        <w:t>221</w:t>
      </w:r>
      <w:r>
        <w:rPr>
          <w:noProof/>
        </w:rPr>
        <w:t xml:space="preserve">, </w:t>
      </w:r>
      <w:r w:rsidRPr="0030224D">
        <w:rPr>
          <w:noProof/>
        </w:rPr>
        <w:t>222</w:t>
      </w:r>
      <w:r>
        <w:rPr>
          <w:noProof/>
        </w:rPr>
        <w:t xml:space="preserve">, </w:t>
      </w:r>
      <w:r w:rsidRPr="0030224D">
        <w:rPr>
          <w:noProof/>
        </w:rPr>
        <w:t>323</w:t>
      </w:r>
      <w:r>
        <w:rPr>
          <w:noProof/>
        </w:rPr>
        <w:t xml:space="preserve">, </w:t>
      </w:r>
      <w:r w:rsidRPr="0030224D">
        <w:rPr>
          <w:noProof/>
        </w:rPr>
        <w:t>324</w:t>
      </w:r>
      <w:r>
        <w:rPr>
          <w:noProof/>
        </w:rPr>
        <w:t>, CPC</w:t>
      </w:r>
      <w:r w:rsidR="00864235">
        <w:rPr>
          <w:noProof/>
        </w:rPr>
        <w:t> </w:t>
      </w:r>
      <w:r w:rsidRPr="0030224D">
        <w:rPr>
          <w:noProof/>
        </w:rPr>
        <w:t>88442</w:t>
      </w:r>
      <w:r>
        <w:rPr>
          <w:noProof/>
        </w:rPr>
        <w:t>)</w:t>
      </w:r>
      <w:bookmarkEnd w:id="225"/>
    </w:p>
    <w:p w14:paraId="3C985702" w14:textId="77777777" w:rsidR="00857611" w:rsidRPr="00D84C7B" w:rsidRDefault="00857611" w:rsidP="00630FFD">
      <w:pPr>
        <w:rPr>
          <w:noProof/>
        </w:rPr>
      </w:pPr>
    </w:p>
    <w:p w14:paraId="3B4ECED4" w14:textId="77777777" w:rsidR="00857611" w:rsidRPr="00D84C7B" w:rsidRDefault="00857611" w:rsidP="004431B0">
      <w:pPr>
        <w:ind w:left="567"/>
        <w:rPr>
          <w:noProof/>
        </w:rPr>
      </w:pPr>
      <w:r>
        <w:rPr>
          <w:noProof/>
        </w:rPr>
        <w:t>Met betrekking tot liberalisering van investeringen — nationale behandeling en grensoverschrijdende diensten — nationale behandeling, lokale aanwezigheid:</w:t>
      </w:r>
    </w:p>
    <w:p w14:paraId="59617275" w14:textId="77777777" w:rsidR="00857611" w:rsidRPr="00D84C7B" w:rsidRDefault="00857611" w:rsidP="004431B0">
      <w:pPr>
        <w:ind w:left="567"/>
        <w:rPr>
          <w:noProof/>
        </w:rPr>
      </w:pPr>
    </w:p>
    <w:p w14:paraId="0A70CB5F" w14:textId="77777777" w:rsidR="00857611" w:rsidRPr="00D84C7B" w:rsidRDefault="00857611" w:rsidP="004431B0">
      <w:pPr>
        <w:ind w:left="567"/>
        <w:rPr>
          <w:noProof/>
        </w:rPr>
      </w:pPr>
      <w:r>
        <w:rPr>
          <w:noProof/>
        </w:rPr>
        <w:t>In LV: alleen rechtspersonen naar Lets recht en natuurlijke personen uit Letland mogen massamedia oprichten en publiceren. Filialen zijn niet toegestaan (CPC </w:t>
      </w:r>
      <w:r w:rsidRPr="0030224D">
        <w:rPr>
          <w:noProof/>
        </w:rPr>
        <w:t>88442</w:t>
      </w:r>
      <w:r>
        <w:rPr>
          <w:noProof/>
        </w:rPr>
        <w:t>).</w:t>
      </w:r>
    </w:p>
    <w:p w14:paraId="2436BF53" w14:textId="77777777" w:rsidR="00857611" w:rsidRPr="00D84C7B" w:rsidRDefault="00857611" w:rsidP="004431B0">
      <w:pPr>
        <w:ind w:left="567"/>
        <w:rPr>
          <w:noProof/>
        </w:rPr>
      </w:pPr>
    </w:p>
    <w:p w14:paraId="63569563" w14:textId="45EBAF9A" w:rsidR="00857611" w:rsidRPr="00D84C7B" w:rsidRDefault="00857611" w:rsidP="004431B0">
      <w:pPr>
        <w:ind w:left="567"/>
        <w:rPr>
          <w:noProof/>
        </w:rPr>
      </w:pPr>
      <w:r>
        <w:rPr>
          <w:noProof/>
        </w:rPr>
        <w:t>Maatregelen:</w:t>
      </w:r>
    </w:p>
    <w:p w14:paraId="0BADE6B0" w14:textId="77777777" w:rsidR="00857611" w:rsidRPr="00D84C7B" w:rsidRDefault="00857611" w:rsidP="004431B0">
      <w:pPr>
        <w:ind w:left="567"/>
        <w:rPr>
          <w:noProof/>
        </w:rPr>
      </w:pPr>
    </w:p>
    <w:p w14:paraId="29779ABF" w14:textId="77777777" w:rsidR="00857611" w:rsidRPr="00D84C7B" w:rsidRDefault="00857611" w:rsidP="004431B0">
      <w:pPr>
        <w:ind w:left="567"/>
        <w:rPr>
          <w:noProof/>
        </w:rPr>
      </w:pPr>
      <w:r>
        <w:rPr>
          <w:noProof/>
        </w:rPr>
        <w:t>LV: Wet op de pers en andere massamedia, s. </w:t>
      </w:r>
      <w:r w:rsidRPr="0030224D">
        <w:rPr>
          <w:noProof/>
        </w:rPr>
        <w:t>8</w:t>
      </w:r>
      <w:r>
        <w:rPr>
          <w:noProof/>
        </w:rPr>
        <w:t>.</w:t>
      </w:r>
    </w:p>
    <w:p w14:paraId="6C785CB0" w14:textId="77777777" w:rsidR="00857611" w:rsidRPr="00D84C7B" w:rsidRDefault="00857611" w:rsidP="004431B0">
      <w:pPr>
        <w:ind w:left="567"/>
        <w:rPr>
          <w:noProof/>
        </w:rPr>
      </w:pPr>
    </w:p>
    <w:p w14:paraId="6088BAD4" w14:textId="77777777" w:rsidR="00857611" w:rsidRPr="00D84C7B" w:rsidRDefault="00857611" w:rsidP="004431B0">
      <w:pPr>
        <w:ind w:left="567"/>
        <w:rPr>
          <w:noProof/>
        </w:rPr>
      </w:pPr>
      <w:r>
        <w:rPr>
          <w:noProof/>
        </w:rPr>
        <w:t>Met betrekking tot liberalisering van investeringen — nationale behandeling, meestbegunstigingsbehandeling en grensoverschrijdende handel in diensten — lokale aanwezigheid, meestbegunstigingsbehandeling:</w:t>
      </w:r>
    </w:p>
    <w:p w14:paraId="7874509F" w14:textId="77777777" w:rsidR="00857611" w:rsidRPr="00D84C7B" w:rsidRDefault="00857611" w:rsidP="004431B0">
      <w:pPr>
        <w:ind w:left="567"/>
        <w:rPr>
          <w:noProof/>
        </w:rPr>
      </w:pPr>
    </w:p>
    <w:p w14:paraId="2145DC66" w14:textId="1B3AB1F4" w:rsidR="00857611" w:rsidRPr="00D84C7B" w:rsidRDefault="00857611" w:rsidP="004431B0">
      <w:pPr>
        <w:ind w:left="567"/>
        <w:rPr>
          <w:noProof/>
        </w:rPr>
      </w:pPr>
      <w:r>
        <w:rPr>
          <w:noProof/>
        </w:rPr>
        <w:t>In DE: op alle openbaar verspreide of gedrukte kranten, vaktijdschriften en periodieken moet de verantwoordelijke uitgever duidelijk zijn aangegeven (volledige naam en adres van een natuurlijke persoon). Er kan worden verlangd dat de verantwoordelijke uitgever een permanent ingezetene van Duitsland, de Europese Unie of een lidstaat van de EER is. Uitzonderingen kunnen worden toegestaan door de bevoegde autoriteit van het regionale bestuursniveau (ISIC</w:t>
      </w:r>
      <w:r w:rsidR="00864235">
        <w:rPr>
          <w:noProof/>
        </w:rPr>
        <w:t xml:space="preserve"> </w:t>
      </w:r>
      <w:r>
        <w:rPr>
          <w:noProof/>
        </w:rPr>
        <w:t>Rev.</w:t>
      </w:r>
      <w:r w:rsidR="00864235">
        <w:rPr>
          <w:noProof/>
        </w:rPr>
        <w:t> </w:t>
      </w:r>
      <w:r w:rsidRPr="0030224D">
        <w:rPr>
          <w:noProof/>
        </w:rPr>
        <w:t>3</w:t>
      </w:r>
      <w:r>
        <w:rPr>
          <w:noProof/>
        </w:rPr>
        <w:t>.</w:t>
      </w:r>
      <w:r w:rsidRPr="0030224D">
        <w:rPr>
          <w:noProof/>
        </w:rPr>
        <w:t>1</w:t>
      </w:r>
      <w:r>
        <w:rPr>
          <w:noProof/>
        </w:rPr>
        <w:t xml:space="preserve"> </w:t>
      </w:r>
      <w:r w:rsidRPr="0030224D">
        <w:rPr>
          <w:noProof/>
        </w:rPr>
        <w:t>22</w:t>
      </w:r>
      <w:r>
        <w:rPr>
          <w:noProof/>
        </w:rPr>
        <w:t>).</w:t>
      </w:r>
    </w:p>
    <w:p w14:paraId="1024F99E" w14:textId="77777777" w:rsidR="00857611" w:rsidRPr="00D84C7B" w:rsidRDefault="00857611" w:rsidP="004431B0">
      <w:pPr>
        <w:ind w:left="567"/>
        <w:rPr>
          <w:noProof/>
        </w:rPr>
      </w:pPr>
    </w:p>
    <w:p w14:paraId="7588DD97" w14:textId="7DBC8714" w:rsidR="00857611" w:rsidRPr="00960078" w:rsidRDefault="00C36AE4" w:rsidP="004431B0">
      <w:pPr>
        <w:ind w:left="567"/>
        <w:rPr>
          <w:noProof/>
          <w:lang w:val="de-DE"/>
        </w:rPr>
      </w:pPr>
      <w:r w:rsidRPr="00960078">
        <w:rPr>
          <w:noProof/>
          <w:lang w:val="de-DE"/>
        </w:rPr>
        <w:br w:type="page"/>
        <w:t>Maatregelen:</w:t>
      </w:r>
    </w:p>
    <w:p w14:paraId="1EA9D6BB" w14:textId="77777777" w:rsidR="00857611" w:rsidRPr="007D0DB3" w:rsidRDefault="00857611" w:rsidP="004431B0">
      <w:pPr>
        <w:ind w:left="567"/>
        <w:rPr>
          <w:noProof/>
          <w:lang w:val="de-DE"/>
        </w:rPr>
      </w:pPr>
    </w:p>
    <w:p w14:paraId="749F748F" w14:textId="6A1200CD" w:rsidR="00857611" w:rsidRPr="00960078" w:rsidRDefault="00857611" w:rsidP="004431B0">
      <w:pPr>
        <w:ind w:left="567"/>
        <w:rPr>
          <w:noProof/>
          <w:lang w:val="de-DE"/>
        </w:rPr>
      </w:pPr>
      <w:r w:rsidRPr="00960078">
        <w:rPr>
          <w:noProof/>
          <w:lang w:val="de-DE"/>
        </w:rPr>
        <w:t>DE:</w:t>
      </w:r>
    </w:p>
    <w:p w14:paraId="4FB598AE" w14:textId="77777777" w:rsidR="00630FFD" w:rsidRPr="007D0DB3" w:rsidRDefault="00630FFD" w:rsidP="004431B0">
      <w:pPr>
        <w:ind w:left="567"/>
        <w:rPr>
          <w:noProof/>
          <w:lang w:val="de-DE"/>
        </w:rPr>
      </w:pPr>
    </w:p>
    <w:p w14:paraId="24478DBC" w14:textId="04AF2DBF" w:rsidR="00857611" w:rsidRPr="00960078" w:rsidRDefault="00857611" w:rsidP="004431B0">
      <w:pPr>
        <w:ind w:left="567"/>
        <w:rPr>
          <w:noProof/>
          <w:lang w:val="de-DE"/>
        </w:rPr>
      </w:pPr>
      <w:r w:rsidRPr="00960078">
        <w:rPr>
          <w:noProof/>
          <w:lang w:val="de-DE"/>
        </w:rPr>
        <w:t>Regionaal niveau:</w:t>
      </w:r>
    </w:p>
    <w:p w14:paraId="4F7AA664" w14:textId="77777777" w:rsidR="00630FFD" w:rsidRPr="007D0DB3" w:rsidRDefault="00630FFD" w:rsidP="004431B0">
      <w:pPr>
        <w:ind w:left="567"/>
        <w:rPr>
          <w:noProof/>
          <w:lang w:val="de-DE"/>
        </w:rPr>
      </w:pPr>
    </w:p>
    <w:p w14:paraId="68151B78" w14:textId="2F4E3866" w:rsidR="00857611" w:rsidRPr="00960078" w:rsidRDefault="00857611" w:rsidP="004431B0">
      <w:pPr>
        <w:ind w:left="567"/>
        <w:rPr>
          <w:noProof/>
          <w:lang w:val="de-DE"/>
        </w:rPr>
      </w:pPr>
      <w:r w:rsidRPr="00960078">
        <w:rPr>
          <w:noProof/>
          <w:lang w:val="de-DE"/>
        </w:rPr>
        <w:t>Gesetz über die Presse Baden-Württemberg (LPG BW);</w:t>
      </w:r>
    </w:p>
    <w:p w14:paraId="66D6745F" w14:textId="77777777" w:rsidR="00630FFD" w:rsidRPr="007D0DB3" w:rsidRDefault="00630FFD" w:rsidP="004431B0">
      <w:pPr>
        <w:ind w:left="567"/>
        <w:rPr>
          <w:noProof/>
          <w:lang w:val="de-DE"/>
        </w:rPr>
      </w:pPr>
    </w:p>
    <w:p w14:paraId="0CCBB0F3" w14:textId="4C3B601D" w:rsidR="00857611" w:rsidRPr="00960078" w:rsidRDefault="00857611" w:rsidP="004431B0">
      <w:pPr>
        <w:ind w:left="567"/>
        <w:rPr>
          <w:noProof/>
          <w:lang w:val="de-DE"/>
        </w:rPr>
      </w:pPr>
      <w:r w:rsidRPr="00960078">
        <w:rPr>
          <w:noProof/>
          <w:lang w:val="de-DE"/>
        </w:rPr>
        <w:t>Bayerisches Pressegesetz (BayPrG);</w:t>
      </w:r>
    </w:p>
    <w:p w14:paraId="1CE31F30" w14:textId="77777777" w:rsidR="00630FFD" w:rsidRPr="007D0DB3" w:rsidRDefault="00630FFD" w:rsidP="004431B0">
      <w:pPr>
        <w:ind w:left="567"/>
        <w:rPr>
          <w:noProof/>
          <w:lang w:val="de-DE"/>
        </w:rPr>
      </w:pPr>
    </w:p>
    <w:p w14:paraId="7D501265" w14:textId="5030486E" w:rsidR="00857611" w:rsidRPr="00960078" w:rsidRDefault="00857611" w:rsidP="004431B0">
      <w:pPr>
        <w:ind w:left="567"/>
        <w:rPr>
          <w:noProof/>
          <w:lang w:val="de-DE"/>
        </w:rPr>
      </w:pPr>
      <w:r w:rsidRPr="00960078">
        <w:rPr>
          <w:noProof/>
          <w:lang w:val="de-DE"/>
        </w:rPr>
        <w:t>Berliner Pressegesetz (BlnPrG);</w:t>
      </w:r>
    </w:p>
    <w:p w14:paraId="6757958D" w14:textId="77777777" w:rsidR="00630FFD" w:rsidRPr="007D0DB3" w:rsidRDefault="00630FFD" w:rsidP="004431B0">
      <w:pPr>
        <w:ind w:left="567"/>
        <w:rPr>
          <w:noProof/>
          <w:lang w:val="de-DE"/>
        </w:rPr>
      </w:pPr>
    </w:p>
    <w:p w14:paraId="03DEAEC5" w14:textId="4496FCD5" w:rsidR="00857611" w:rsidRPr="00960078" w:rsidRDefault="00857611" w:rsidP="004431B0">
      <w:pPr>
        <w:ind w:left="567"/>
        <w:rPr>
          <w:noProof/>
          <w:lang w:val="de-DE"/>
        </w:rPr>
      </w:pPr>
      <w:r w:rsidRPr="00960078">
        <w:rPr>
          <w:noProof/>
          <w:lang w:val="de-DE"/>
        </w:rPr>
        <w:t>Brandenburgisches Landespressegesetz (BbgPG);</w:t>
      </w:r>
    </w:p>
    <w:p w14:paraId="7B8ACB2B" w14:textId="77777777" w:rsidR="00630FFD" w:rsidRPr="007D0DB3" w:rsidRDefault="00630FFD" w:rsidP="004431B0">
      <w:pPr>
        <w:ind w:left="567"/>
        <w:rPr>
          <w:noProof/>
          <w:lang w:val="de-DE"/>
        </w:rPr>
      </w:pPr>
    </w:p>
    <w:p w14:paraId="10E37BA2" w14:textId="16A128E2" w:rsidR="00857611" w:rsidRPr="00960078" w:rsidRDefault="00857611" w:rsidP="004431B0">
      <w:pPr>
        <w:ind w:left="567"/>
        <w:rPr>
          <w:noProof/>
          <w:lang w:val="de-DE"/>
        </w:rPr>
      </w:pPr>
      <w:r w:rsidRPr="00960078">
        <w:rPr>
          <w:noProof/>
          <w:lang w:val="de-DE"/>
        </w:rPr>
        <w:t>Gesetz über die Presse Bremen (BrPrG);</w:t>
      </w:r>
    </w:p>
    <w:p w14:paraId="3FAA2E1C" w14:textId="77777777" w:rsidR="00630FFD" w:rsidRPr="007D0DB3" w:rsidRDefault="00630FFD" w:rsidP="004431B0">
      <w:pPr>
        <w:ind w:left="567"/>
        <w:rPr>
          <w:noProof/>
          <w:lang w:val="de-DE"/>
        </w:rPr>
      </w:pPr>
    </w:p>
    <w:p w14:paraId="020AB4F2" w14:textId="7EB7B100" w:rsidR="00857611" w:rsidRPr="00960078" w:rsidRDefault="00857611" w:rsidP="004431B0">
      <w:pPr>
        <w:ind w:left="567"/>
        <w:rPr>
          <w:noProof/>
          <w:lang w:val="de-DE"/>
        </w:rPr>
      </w:pPr>
      <w:r w:rsidRPr="00960078">
        <w:rPr>
          <w:noProof/>
          <w:lang w:val="de-DE"/>
        </w:rPr>
        <w:t>Hamburgisches Pressegesetz;</w:t>
      </w:r>
    </w:p>
    <w:p w14:paraId="680E3C1E" w14:textId="77777777" w:rsidR="00630FFD" w:rsidRPr="007D0DB3" w:rsidRDefault="00630FFD" w:rsidP="004431B0">
      <w:pPr>
        <w:ind w:left="567"/>
        <w:rPr>
          <w:noProof/>
          <w:lang w:val="de-DE"/>
        </w:rPr>
      </w:pPr>
    </w:p>
    <w:p w14:paraId="6FCC5924" w14:textId="05253321" w:rsidR="00857611" w:rsidRPr="00960078" w:rsidRDefault="00857611" w:rsidP="004431B0">
      <w:pPr>
        <w:ind w:left="567"/>
        <w:rPr>
          <w:noProof/>
          <w:lang w:val="de-DE"/>
        </w:rPr>
      </w:pPr>
      <w:r w:rsidRPr="00960078">
        <w:rPr>
          <w:noProof/>
          <w:lang w:val="de-DE"/>
        </w:rPr>
        <w:t>Hessisches Pressegesetz (HPresseG);</w:t>
      </w:r>
    </w:p>
    <w:p w14:paraId="7F271F7F" w14:textId="77777777" w:rsidR="00630FFD" w:rsidRPr="007D0DB3" w:rsidRDefault="00630FFD" w:rsidP="004431B0">
      <w:pPr>
        <w:ind w:left="567"/>
        <w:rPr>
          <w:noProof/>
          <w:lang w:val="de-DE"/>
        </w:rPr>
      </w:pPr>
    </w:p>
    <w:p w14:paraId="0D84A0E3" w14:textId="119DC24D" w:rsidR="00857611" w:rsidRPr="00960078" w:rsidRDefault="00857611" w:rsidP="004431B0">
      <w:pPr>
        <w:ind w:left="567"/>
        <w:rPr>
          <w:noProof/>
          <w:lang w:val="de-DE"/>
        </w:rPr>
      </w:pPr>
      <w:r w:rsidRPr="00960078">
        <w:rPr>
          <w:noProof/>
          <w:lang w:val="de-DE"/>
        </w:rPr>
        <w:t>Landespressegesetz für das Land Mecklenburg-Vorpommern (LPrG M-V);</w:t>
      </w:r>
    </w:p>
    <w:p w14:paraId="6C33BEB7" w14:textId="77777777" w:rsidR="00630FFD" w:rsidRPr="007D0DB3" w:rsidRDefault="00630FFD" w:rsidP="004431B0">
      <w:pPr>
        <w:ind w:left="567"/>
        <w:rPr>
          <w:noProof/>
          <w:lang w:val="de-DE"/>
        </w:rPr>
      </w:pPr>
    </w:p>
    <w:p w14:paraId="341CD0C0" w14:textId="18285BE8" w:rsidR="00857611" w:rsidRPr="00960078" w:rsidRDefault="00857611" w:rsidP="004431B0">
      <w:pPr>
        <w:ind w:left="567"/>
        <w:rPr>
          <w:noProof/>
          <w:lang w:val="de-DE"/>
        </w:rPr>
      </w:pPr>
      <w:r w:rsidRPr="00960078">
        <w:rPr>
          <w:noProof/>
          <w:lang w:val="de-DE"/>
        </w:rPr>
        <w:t>Niedersächsisches Pressegesetz (NPresseG);</w:t>
      </w:r>
    </w:p>
    <w:p w14:paraId="5F5A9CA2" w14:textId="77777777" w:rsidR="00630FFD" w:rsidRPr="007D0DB3" w:rsidRDefault="00630FFD" w:rsidP="004431B0">
      <w:pPr>
        <w:ind w:left="567"/>
        <w:rPr>
          <w:noProof/>
          <w:lang w:val="de-DE"/>
        </w:rPr>
      </w:pPr>
    </w:p>
    <w:p w14:paraId="508116A3" w14:textId="6F6E46E0" w:rsidR="00857611" w:rsidRPr="00960078" w:rsidRDefault="00C36AE4" w:rsidP="004431B0">
      <w:pPr>
        <w:ind w:left="567"/>
        <w:rPr>
          <w:noProof/>
          <w:lang w:val="de-DE"/>
        </w:rPr>
      </w:pPr>
      <w:r w:rsidRPr="00960078">
        <w:rPr>
          <w:noProof/>
          <w:lang w:val="de-DE"/>
        </w:rPr>
        <w:br w:type="page"/>
        <w:t>Pressegesetz für das Land Nordrhein-Westfalen (Landespressegesetz NRW);</w:t>
      </w:r>
    </w:p>
    <w:p w14:paraId="26745D45" w14:textId="77777777" w:rsidR="00630FFD" w:rsidRPr="007D0DB3" w:rsidRDefault="00630FFD" w:rsidP="004431B0">
      <w:pPr>
        <w:ind w:left="567"/>
        <w:rPr>
          <w:noProof/>
          <w:lang w:val="de-DE"/>
        </w:rPr>
      </w:pPr>
    </w:p>
    <w:p w14:paraId="034E5099" w14:textId="592AE899" w:rsidR="00857611" w:rsidRPr="00960078" w:rsidRDefault="00857611" w:rsidP="004431B0">
      <w:pPr>
        <w:ind w:left="567"/>
        <w:rPr>
          <w:noProof/>
          <w:lang w:val="de-DE"/>
        </w:rPr>
      </w:pPr>
      <w:r w:rsidRPr="00960078">
        <w:rPr>
          <w:noProof/>
          <w:lang w:val="de-DE"/>
        </w:rPr>
        <w:t>Landesmediengesetz (LMG) Rheinland-Pfalz;</w:t>
      </w:r>
    </w:p>
    <w:p w14:paraId="5E2A08D3" w14:textId="77777777" w:rsidR="00630FFD" w:rsidRPr="007D0DB3" w:rsidRDefault="00630FFD" w:rsidP="004431B0">
      <w:pPr>
        <w:ind w:left="567"/>
        <w:rPr>
          <w:noProof/>
          <w:lang w:val="de-DE"/>
        </w:rPr>
      </w:pPr>
    </w:p>
    <w:p w14:paraId="6E76A7D7" w14:textId="0DA17F4A" w:rsidR="00857611" w:rsidRPr="00960078" w:rsidRDefault="00857611" w:rsidP="004431B0">
      <w:pPr>
        <w:ind w:left="567"/>
        <w:rPr>
          <w:noProof/>
          <w:lang w:val="de-DE"/>
        </w:rPr>
      </w:pPr>
      <w:r w:rsidRPr="00960078">
        <w:rPr>
          <w:noProof/>
          <w:lang w:val="de-DE"/>
        </w:rPr>
        <w:t>Saarländisches Mediengesetz (SMG);</w:t>
      </w:r>
    </w:p>
    <w:p w14:paraId="079CFE4C" w14:textId="77777777" w:rsidR="00630FFD" w:rsidRPr="007D0DB3" w:rsidRDefault="00630FFD" w:rsidP="004431B0">
      <w:pPr>
        <w:ind w:left="567"/>
        <w:rPr>
          <w:noProof/>
          <w:lang w:val="de-DE"/>
        </w:rPr>
      </w:pPr>
    </w:p>
    <w:p w14:paraId="5911CE07" w14:textId="2CD456DE" w:rsidR="00857611" w:rsidRPr="00960078" w:rsidRDefault="00857611" w:rsidP="004431B0">
      <w:pPr>
        <w:ind w:left="567"/>
        <w:rPr>
          <w:noProof/>
          <w:lang w:val="de-DE"/>
        </w:rPr>
      </w:pPr>
      <w:r w:rsidRPr="00960078">
        <w:rPr>
          <w:noProof/>
          <w:lang w:val="de-DE"/>
        </w:rPr>
        <w:t>Sächsisches Gesetz über die Presse (SächsPresseG);</w:t>
      </w:r>
    </w:p>
    <w:p w14:paraId="69155165" w14:textId="77777777" w:rsidR="00630FFD" w:rsidRPr="007D0DB3" w:rsidRDefault="00630FFD" w:rsidP="004431B0">
      <w:pPr>
        <w:ind w:left="567"/>
        <w:rPr>
          <w:noProof/>
          <w:lang w:val="de-DE"/>
        </w:rPr>
      </w:pPr>
    </w:p>
    <w:p w14:paraId="1B19DB1B" w14:textId="71E08C38" w:rsidR="00857611" w:rsidRPr="00960078" w:rsidRDefault="00857611" w:rsidP="004431B0">
      <w:pPr>
        <w:ind w:left="567"/>
        <w:rPr>
          <w:noProof/>
          <w:lang w:val="de-DE"/>
        </w:rPr>
      </w:pPr>
      <w:r w:rsidRPr="00960078">
        <w:rPr>
          <w:noProof/>
          <w:lang w:val="de-DE"/>
        </w:rPr>
        <w:t>Pressegesetz für das Land Sachsen-Anhalt (Landespressegesetz);</w:t>
      </w:r>
    </w:p>
    <w:p w14:paraId="4E703C33" w14:textId="77777777" w:rsidR="00630FFD" w:rsidRPr="007D0DB3" w:rsidRDefault="00630FFD" w:rsidP="004431B0">
      <w:pPr>
        <w:ind w:left="567"/>
        <w:rPr>
          <w:noProof/>
          <w:lang w:val="de-DE"/>
        </w:rPr>
      </w:pPr>
    </w:p>
    <w:p w14:paraId="49F75840" w14:textId="42C2541B" w:rsidR="00857611" w:rsidRPr="00960078" w:rsidRDefault="00857611" w:rsidP="004431B0">
      <w:pPr>
        <w:ind w:left="567"/>
        <w:rPr>
          <w:noProof/>
          <w:lang w:val="de-DE"/>
        </w:rPr>
      </w:pPr>
      <w:r w:rsidRPr="00960078">
        <w:rPr>
          <w:noProof/>
          <w:lang w:val="de-DE"/>
        </w:rPr>
        <w:t>Gesetz über die Presse Schleswig-Holstein (PressG SH);</w:t>
      </w:r>
    </w:p>
    <w:p w14:paraId="34217902" w14:textId="77777777" w:rsidR="00630FFD" w:rsidRPr="007D0DB3" w:rsidRDefault="00630FFD" w:rsidP="004431B0">
      <w:pPr>
        <w:ind w:left="567"/>
        <w:rPr>
          <w:noProof/>
          <w:lang w:val="de-DE"/>
        </w:rPr>
      </w:pPr>
    </w:p>
    <w:p w14:paraId="310166FE" w14:textId="77777777" w:rsidR="00857611" w:rsidRPr="00D84C7B" w:rsidRDefault="00857611" w:rsidP="004431B0">
      <w:pPr>
        <w:ind w:left="567"/>
        <w:rPr>
          <w:noProof/>
        </w:rPr>
      </w:pPr>
      <w:r>
        <w:rPr>
          <w:noProof/>
        </w:rPr>
        <w:t>Thüringer Pressegesetz (TPG).</w:t>
      </w:r>
    </w:p>
    <w:p w14:paraId="1DD8ECA7" w14:textId="77777777" w:rsidR="00857611" w:rsidRPr="00D84C7B" w:rsidRDefault="00857611" w:rsidP="004431B0">
      <w:pPr>
        <w:ind w:left="567"/>
        <w:rPr>
          <w:noProof/>
        </w:rPr>
      </w:pPr>
    </w:p>
    <w:p w14:paraId="25FB75FF" w14:textId="74A1F4DC" w:rsidR="00857611" w:rsidRPr="00D84C7B" w:rsidRDefault="00857611" w:rsidP="004431B0">
      <w:pPr>
        <w:ind w:left="567"/>
        <w:rPr>
          <w:noProof/>
        </w:rPr>
      </w:pPr>
      <w:r>
        <w:rPr>
          <w:noProof/>
        </w:rPr>
        <w:t>Met betrekking tot liberalisering van investeringen — nationale behandeling, meestbegunstigingsbehandeling:</w:t>
      </w:r>
    </w:p>
    <w:p w14:paraId="3AEA7B5F" w14:textId="77777777" w:rsidR="00857611" w:rsidRPr="00D84C7B" w:rsidRDefault="00857611" w:rsidP="004431B0">
      <w:pPr>
        <w:ind w:left="567"/>
        <w:rPr>
          <w:noProof/>
        </w:rPr>
      </w:pPr>
    </w:p>
    <w:p w14:paraId="508BCD25" w14:textId="4D723AAA" w:rsidR="00857611" w:rsidRPr="00D84C7B" w:rsidRDefault="00857611" w:rsidP="004431B0">
      <w:pPr>
        <w:ind w:left="567"/>
        <w:rPr>
          <w:noProof/>
        </w:rPr>
      </w:pPr>
      <w:r>
        <w:rPr>
          <w:noProof/>
        </w:rPr>
        <w:t xml:space="preserve">In IT: voor zover Chili toestaat dat onderdanen en ondernemingen van Italië deze activiteiten uitoefenen, staat Italië toe dat onderdanen en ondernemingen van Chili deze activiteiten onder dezelfde voorwaarden uitoefenen. Voor zover Chili toestaat dat Italiaanse beleggers meer dan </w:t>
      </w:r>
      <w:r w:rsidRPr="0030224D">
        <w:rPr>
          <w:noProof/>
        </w:rPr>
        <w:t>49</w:t>
      </w:r>
      <w:r>
        <w:rPr>
          <w:noProof/>
        </w:rPr>
        <w:t xml:space="preserve"> % van het kapitaal of de stemrechten in een uitgeverij in Chili bezitten, staat Italië onder dezelfde voorwaarden toe dat beleggers uit Chili meer dan </w:t>
      </w:r>
      <w:r w:rsidRPr="0030224D">
        <w:rPr>
          <w:noProof/>
        </w:rPr>
        <w:t>49</w:t>
      </w:r>
      <w:r>
        <w:rPr>
          <w:noProof/>
        </w:rPr>
        <w:t> % van het kapitaal of de stemrechten in een Italiaanse uitgeverij bezitten (ISIC Rev.</w:t>
      </w:r>
      <w:r w:rsidR="006A0E87">
        <w:rPr>
          <w:noProof/>
        </w:rPr>
        <w:t> </w:t>
      </w:r>
      <w:r w:rsidRPr="0030224D">
        <w:rPr>
          <w:noProof/>
        </w:rPr>
        <w:t>3</w:t>
      </w:r>
      <w:r>
        <w:rPr>
          <w:noProof/>
        </w:rPr>
        <w:t>.</w:t>
      </w:r>
      <w:r w:rsidRPr="0030224D">
        <w:rPr>
          <w:noProof/>
        </w:rPr>
        <w:t>1</w:t>
      </w:r>
      <w:r>
        <w:rPr>
          <w:noProof/>
        </w:rPr>
        <w:t xml:space="preserve"> </w:t>
      </w:r>
      <w:r w:rsidRPr="0030224D">
        <w:rPr>
          <w:noProof/>
        </w:rPr>
        <w:t>221</w:t>
      </w:r>
      <w:r>
        <w:rPr>
          <w:noProof/>
        </w:rPr>
        <w:t xml:space="preserve">, </w:t>
      </w:r>
      <w:r w:rsidRPr="0030224D">
        <w:rPr>
          <w:noProof/>
        </w:rPr>
        <w:t>222</w:t>
      </w:r>
      <w:r>
        <w:rPr>
          <w:noProof/>
        </w:rPr>
        <w:t>).</w:t>
      </w:r>
    </w:p>
    <w:p w14:paraId="1E49D1EB" w14:textId="77777777" w:rsidR="00857611" w:rsidRPr="00D84C7B" w:rsidRDefault="00857611" w:rsidP="004431B0">
      <w:pPr>
        <w:ind w:left="567"/>
        <w:rPr>
          <w:noProof/>
        </w:rPr>
      </w:pPr>
    </w:p>
    <w:p w14:paraId="1106F72C" w14:textId="043B94EF" w:rsidR="00857611" w:rsidRPr="00D84C7B" w:rsidRDefault="00C36AE4" w:rsidP="004431B0">
      <w:pPr>
        <w:ind w:left="567"/>
        <w:rPr>
          <w:noProof/>
        </w:rPr>
      </w:pPr>
      <w:r>
        <w:rPr>
          <w:noProof/>
        </w:rPr>
        <w:br w:type="page"/>
        <w:t>Maatregelen:</w:t>
      </w:r>
    </w:p>
    <w:p w14:paraId="5344FB72" w14:textId="77777777" w:rsidR="00857611" w:rsidRPr="00D84C7B" w:rsidRDefault="00857611" w:rsidP="004431B0">
      <w:pPr>
        <w:ind w:left="567"/>
        <w:rPr>
          <w:noProof/>
        </w:rPr>
      </w:pPr>
    </w:p>
    <w:p w14:paraId="186F218D" w14:textId="77777777" w:rsidR="00857611" w:rsidRPr="00D84C7B" w:rsidRDefault="00857611" w:rsidP="004431B0">
      <w:pPr>
        <w:ind w:left="567"/>
        <w:rPr>
          <w:noProof/>
        </w:rPr>
      </w:pPr>
      <w:r>
        <w:rPr>
          <w:noProof/>
        </w:rPr>
        <w:t xml:space="preserve">IT: Wet </w:t>
      </w:r>
      <w:r w:rsidRPr="0030224D">
        <w:rPr>
          <w:noProof/>
        </w:rPr>
        <w:t>416</w:t>
      </w:r>
      <w:r>
        <w:rPr>
          <w:noProof/>
        </w:rPr>
        <w:t>/</w:t>
      </w:r>
      <w:r w:rsidRPr="0030224D">
        <w:rPr>
          <w:noProof/>
        </w:rPr>
        <w:t>1981</w:t>
      </w:r>
      <w:r>
        <w:rPr>
          <w:noProof/>
        </w:rPr>
        <w:t>, artikel </w:t>
      </w:r>
      <w:r w:rsidRPr="0030224D">
        <w:rPr>
          <w:noProof/>
        </w:rPr>
        <w:t>1</w:t>
      </w:r>
      <w:r>
        <w:rPr>
          <w:noProof/>
        </w:rPr>
        <w:t xml:space="preserve"> (en latere wijzigingen).</w:t>
      </w:r>
    </w:p>
    <w:p w14:paraId="7A66EF97" w14:textId="77777777" w:rsidR="00857611" w:rsidRPr="00D84C7B" w:rsidRDefault="00857611" w:rsidP="004431B0">
      <w:pPr>
        <w:ind w:left="567"/>
        <w:rPr>
          <w:noProof/>
        </w:rPr>
      </w:pPr>
    </w:p>
    <w:p w14:paraId="5A027E19" w14:textId="77777777" w:rsidR="00857611" w:rsidRPr="00D84C7B" w:rsidRDefault="00857611" w:rsidP="004431B0">
      <w:pPr>
        <w:ind w:left="567"/>
        <w:rPr>
          <w:noProof/>
        </w:rPr>
      </w:pPr>
      <w:r>
        <w:rPr>
          <w:noProof/>
        </w:rPr>
        <w:t>Met betrekking tot liberalisering van investeringen — hoger management en raden van bestuur:</w:t>
      </w:r>
    </w:p>
    <w:p w14:paraId="2CAC63DE" w14:textId="77777777" w:rsidR="00857611" w:rsidRPr="00D84C7B" w:rsidRDefault="00857611" w:rsidP="004431B0">
      <w:pPr>
        <w:ind w:left="567"/>
        <w:rPr>
          <w:noProof/>
        </w:rPr>
      </w:pPr>
    </w:p>
    <w:p w14:paraId="077A9CF5" w14:textId="138174A3" w:rsidR="00857611" w:rsidRPr="00D84C7B" w:rsidRDefault="00857611" w:rsidP="004431B0">
      <w:pPr>
        <w:ind w:left="567"/>
        <w:rPr>
          <w:noProof/>
        </w:rPr>
      </w:pPr>
      <w:r>
        <w:rPr>
          <w:noProof/>
        </w:rPr>
        <w:t>In PL: nationaliteitsvereiste voor de hoofdredacteur van kranten en tijdschriften (ISIC Rev.</w:t>
      </w:r>
      <w:r w:rsidR="006A0E87">
        <w:rPr>
          <w:noProof/>
        </w:rPr>
        <w:t> </w:t>
      </w:r>
      <w:r w:rsidRPr="0030224D">
        <w:rPr>
          <w:noProof/>
        </w:rPr>
        <w:t>3</w:t>
      </w:r>
      <w:r>
        <w:rPr>
          <w:noProof/>
        </w:rPr>
        <w:t>.</w:t>
      </w:r>
      <w:r w:rsidRPr="0030224D">
        <w:rPr>
          <w:noProof/>
        </w:rPr>
        <w:t>1</w:t>
      </w:r>
      <w:r>
        <w:rPr>
          <w:noProof/>
        </w:rPr>
        <w:t xml:space="preserve"> </w:t>
      </w:r>
      <w:r w:rsidRPr="0030224D">
        <w:rPr>
          <w:noProof/>
        </w:rPr>
        <w:t>221</w:t>
      </w:r>
      <w:r>
        <w:rPr>
          <w:noProof/>
        </w:rPr>
        <w:t xml:space="preserve">, </w:t>
      </w:r>
      <w:r w:rsidRPr="0030224D">
        <w:rPr>
          <w:noProof/>
        </w:rPr>
        <w:t>222</w:t>
      </w:r>
      <w:r>
        <w:rPr>
          <w:noProof/>
        </w:rPr>
        <w:t>).</w:t>
      </w:r>
    </w:p>
    <w:p w14:paraId="05E423AC" w14:textId="77777777" w:rsidR="00857611" w:rsidRPr="00D84C7B" w:rsidRDefault="00857611" w:rsidP="004431B0">
      <w:pPr>
        <w:ind w:left="567"/>
        <w:rPr>
          <w:noProof/>
        </w:rPr>
      </w:pPr>
    </w:p>
    <w:p w14:paraId="1C392799" w14:textId="77777777" w:rsidR="00857611" w:rsidRPr="00D84C7B" w:rsidRDefault="00857611" w:rsidP="004431B0">
      <w:pPr>
        <w:ind w:left="567"/>
        <w:rPr>
          <w:noProof/>
        </w:rPr>
      </w:pPr>
      <w:r>
        <w:rPr>
          <w:noProof/>
        </w:rPr>
        <w:t>Maatregelen:</w:t>
      </w:r>
    </w:p>
    <w:p w14:paraId="57B0CF34" w14:textId="77777777" w:rsidR="00857611" w:rsidRPr="00D84C7B" w:rsidRDefault="00857611" w:rsidP="004431B0">
      <w:pPr>
        <w:ind w:left="567"/>
        <w:rPr>
          <w:noProof/>
        </w:rPr>
      </w:pPr>
    </w:p>
    <w:p w14:paraId="3509E7B1" w14:textId="6B4CD938" w:rsidR="00857611" w:rsidRPr="00D84C7B" w:rsidRDefault="00857611" w:rsidP="004431B0">
      <w:pPr>
        <w:ind w:left="567"/>
        <w:rPr>
          <w:noProof/>
        </w:rPr>
      </w:pPr>
      <w:r>
        <w:rPr>
          <w:noProof/>
        </w:rPr>
        <w:t xml:space="preserve">PL: Perswet van </w:t>
      </w:r>
      <w:r w:rsidRPr="0030224D">
        <w:rPr>
          <w:noProof/>
        </w:rPr>
        <w:t>26</w:t>
      </w:r>
      <w:r>
        <w:rPr>
          <w:noProof/>
        </w:rPr>
        <w:t> januari</w:t>
      </w:r>
      <w:r w:rsidR="006A0E87">
        <w:rPr>
          <w:noProof/>
        </w:rPr>
        <w:t xml:space="preserve"> </w:t>
      </w:r>
      <w:r w:rsidRPr="0030224D">
        <w:rPr>
          <w:noProof/>
        </w:rPr>
        <w:t>1984</w:t>
      </w:r>
      <w:r>
        <w:rPr>
          <w:noProof/>
        </w:rPr>
        <w:t>, Pools staatsblad, nr. </w:t>
      </w:r>
      <w:r w:rsidRPr="0030224D">
        <w:rPr>
          <w:noProof/>
        </w:rPr>
        <w:t>5</w:t>
      </w:r>
      <w:r>
        <w:rPr>
          <w:noProof/>
        </w:rPr>
        <w:t>, punt </w:t>
      </w:r>
      <w:r w:rsidRPr="0030224D">
        <w:rPr>
          <w:noProof/>
        </w:rPr>
        <w:t>24</w:t>
      </w:r>
      <w:r>
        <w:rPr>
          <w:noProof/>
        </w:rPr>
        <w:t>, met latere wijzigingen.</w:t>
      </w:r>
    </w:p>
    <w:p w14:paraId="580A370F" w14:textId="77777777" w:rsidR="00857611" w:rsidRPr="00D84C7B" w:rsidRDefault="00857611" w:rsidP="004431B0">
      <w:pPr>
        <w:ind w:left="567"/>
        <w:rPr>
          <w:noProof/>
        </w:rPr>
      </w:pPr>
    </w:p>
    <w:p w14:paraId="1AEF1869" w14:textId="7CCD55C9" w:rsidR="00857611" w:rsidRPr="00D84C7B" w:rsidRDefault="00857611" w:rsidP="004431B0">
      <w:pPr>
        <w:ind w:left="567"/>
        <w:rPr>
          <w:noProof/>
        </w:rPr>
      </w:pPr>
      <w:r>
        <w:rPr>
          <w:noProof/>
        </w:rPr>
        <w:t>Met betrekking tot liberalisering van investeringen — nationale behandeling en grensoverschrijdende handel in diensten — nationale behandeling, lokale aanwezigheid:</w:t>
      </w:r>
    </w:p>
    <w:p w14:paraId="61884571" w14:textId="77777777" w:rsidR="00857611" w:rsidRPr="00D84C7B" w:rsidRDefault="00857611" w:rsidP="004431B0">
      <w:pPr>
        <w:ind w:left="567"/>
        <w:rPr>
          <w:noProof/>
        </w:rPr>
      </w:pPr>
    </w:p>
    <w:p w14:paraId="43DCDCF6" w14:textId="7DE9489B" w:rsidR="00857611" w:rsidRPr="00D84C7B" w:rsidRDefault="00857611" w:rsidP="004431B0">
      <w:pPr>
        <w:ind w:left="567"/>
        <w:rPr>
          <w:noProof/>
        </w:rPr>
      </w:pPr>
      <w:r>
        <w:rPr>
          <w:noProof/>
        </w:rPr>
        <w:t>In SE: natuurlijke personen die eigenaar zijn van tijdschriften die in Zweden worden gedrukt en uitgegeven, moeten woonachtig zijn in Zweden of onderdaan zijn van een lidstaat van de EER. Eigenaren (rechtspersonen) van dergelijke tijdschriften moeten in de EER gevestigd zijn. Voor tijdschriften die in Zweden worden gedrukt en uitgegeven en voor technische opnames moet een verantwoordelijke uitgever worden aangewezen die zijn woonplaats in Zweden moet hebben (ISIC Rev.</w:t>
      </w:r>
      <w:r w:rsidR="006A0E87">
        <w:rPr>
          <w:noProof/>
        </w:rPr>
        <w:t> </w:t>
      </w:r>
      <w:r w:rsidRPr="0030224D">
        <w:rPr>
          <w:noProof/>
        </w:rPr>
        <w:t>3</w:t>
      </w:r>
      <w:r>
        <w:rPr>
          <w:noProof/>
        </w:rPr>
        <w:t>.</w:t>
      </w:r>
      <w:r w:rsidRPr="0030224D">
        <w:rPr>
          <w:noProof/>
        </w:rPr>
        <w:t>1</w:t>
      </w:r>
      <w:r>
        <w:rPr>
          <w:noProof/>
        </w:rPr>
        <w:t xml:space="preserve"> </w:t>
      </w:r>
      <w:r w:rsidRPr="0030224D">
        <w:rPr>
          <w:noProof/>
        </w:rPr>
        <w:t>22</w:t>
      </w:r>
      <w:r>
        <w:rPr>
          <w:noProof/>
        </w:rPr>
        <w:t>, CPC </w:t>
      </w:r>
      <w:r w:rsidRPr="0030224D">
        <w:rPr>
          <w:noProof/>
        </w:rPr>
        <w:t>88442</w:t>
      </w:r>
      <w:r>
        <w:rPr>
          <w:noProof/>
        </w:rPr>
        <w:t>).</w:t>
      </w:r>
    </w:p>
    <w:p w14:paraId="0B15AC33" w14:textId="77777777" w:rsidR="00857611" w:rsidRPr="00D84C7B" w:rsidRDefault="00857611" w:rsidP="004431B0">
      <w:pPr>
        <w:ind w:left="567"/>
        <w:rPr>
          <w:noProof/>
        </w:rPr>
      </w:pPr>
    </w:p>
    <w:p w14:paraId="597BEA68" w14:textId="6C60EC5D" w:rsidR="00857611" w:rsidRPr="00D84C7B" w:rsidRDefault="00C36AE4" w:rsidP="004431B0">
      <w:pPr>
        <w:ind w:left="567"/>
        <w:rPr>
          <w:noProof/>
        </w:rPr>
      </w:pPr>
      <w:r>
        <w:rPr>
          <w:noProof/>
        </w:rPr>
        <w:br w:type="page"/>
        <w:t>Maatregelen:</w:t>
      </w:r>
    </w:p>
    <w:p w14:paraId="01DC755F" w14:textId="77777777" w:rsidR="00857611" w:rsidRPr="00D84C7B" w:rsidRDefault="00857611" w:rsidP="004431B0">
      <w:pPr>
        <w:ind w:left="567"/>
        <w:rPr>
          <w:noProof/>
        </w:rPr>
      </w:pPr>
    </w:p>
    <w:p w14:paraId="018F6BF9" w14:textId="107131B9" w:rsidR="00857611" w:rsidRPr="00D84C7B" w:rsidRDefault="00857611" w:rsidP="004431B0">
      <w:pPr>
        <w:ind w:left="567"/>
        <w:rPr>
          <w:noProof/>
        </w:rPr>
      </w:pPr>
      <w:r>
        <w:rPr>
          <w:noProof/>
        </w:rPr>
        <w:t>SE: Wet op de persvrijheid (</w:t>
      </w:r>
      <w:r w:rsidRPr="0030224D">
        <w:rPr>
          <w:noProof/>
        </w:rPr>
        <w:t>1949</w:t>
      </w:r>
      <w:r>
        <w:rPr>
          <w:noProof/>
        </w:rPr>
        <w:t>:</w:t>
      </w:r>
      <w:r w:rsidRPr="0030224D">
        <w:rPr>
          <w:noProof/>
        </w:rPr>
        <w:t>105</w:t>
      </w:r>
      <w:r>
        <w:rPr>
          <w:noProof/>
        </w:rPr>
        <w:t>);</w:t>
      </w:r>
    </w:p>
    <w:p w14:paraId="618D4106" w14:textId="77777777" w:rsidR="00630FFD" w:rsidRPr="00D84C7B" w:rsidRDefault="00630FFD" w:rsidP="004431B0">
      <w:pPr>
        <w:ind w:left="567"/>
        <w:rPr>
          <w:noProof/>
        </w:rPr>
      </w:pPr>
    </w:p>
    <w:p w14:paraId="762DD43F" w14:textId="03047393" w:rsidR="00857611" w:rsidRPr="00D84C7B" w:rsidRDefault="00857611" w:rsidP="004431B0">
      <w:pPr>
        <w:ind w:left="567"/>
        <w:rPr>
          <w:noProof/>
        </w:rPr>
      </w:pPr>
      <w:r>
        <w:rPr>
          <w:noProof/>
        </w:rPr>
        <w:t>Fundamentele wet inzake vrijheid van meningsuiting (</w:t>
      </w:r>
      <w:r w:rsidRPr="0030224D">
        <w:rPr>
          <w:noProof/>
        </w:rPr>
        <w:t>1991</w:t>
      </w:r>
      <w:r>
        <w:rPr>
          <w:noProof/>
        </w:rPr>
        <w:t>:</w:t>
      </w:r>
      <w:r w:rsidRPr="0030224D">
        <w:rPr>
          <w:noProof/>
        </w:rPr>
        <w:t>1469</w:t>
      </w:r>
      <w:r>
        <w:rPr>
          <w:noProof/>
        </w:rPr>
        <w:t>); en</w:t>
      </w:r>
    </w:p>
    <w:p w14:paraId="5CD2938F" w14:textId="77777777" w:rsidR="00630FFD" w:rsidRPr="00D84C7B" w:rsidRDefault="00630FFD" w:rsidP="004431B0">
      <w:pPr>
        <w:ind w:left="567"/>
        <w:rPr>
          <w:noProof/>
        </w:rPr>
      </w:pPr>
    </w:p>
    <w:p w14:paraId="57346CD7" w14:textId="0B25825E" w:rsidR="00857611" w:rsidRPr="00D84C7B" w:rsidRDefault="00857611" w:rsidP="004431B0">
      <w:pPr>
        <w:ind w:left="567"/>
        <w:rPr>
          <w:noProof/>
        </w:rPr>
      </w:pPr>
      <w:r>
        <w:rPr>
          <w:noProof/>
        </w:rPr>
        <w:t>Wet op de verordeningen inzake de wet op de persvrijheid en de wet op de fundamentele vrijheid van meningsuiting (</w:t>
      </w:r>
      <w:r w:rsidRPr="0030224D">
        <w:rPr>
          <w:noProof/>
        </w:rPr>
        <w:t>1991</w:t>
      </w:r>
      <w:r>
        <w:rPr>
          <w:noProof/>
        </w:rPr>
        <w:t>:</w:t>
      </w:r>
      <w:r w:rsidRPr="0030224D">
        <w:rPr>
          <w:noProof/>
        </w:rPr>
        <w:t>1559</w:t>
      </w:r>
      <w:r>
        <w:rPr>
          <w:noProof/>
        </w:rPr>
        <w:t>).</w:t>
      </w:r>
    </w:p>
    <w:p w14:paraId="3907019A" w14:textId="26149F18" w:rsidR="00630FFD" w:rsidRPr="00D84C7B" w:rsidRDefault="00630FFD" w:rsidP="004431B0">
      <w:pPr>
        <w:ind w:left="567"/>
        <w:rPr>
          <w:noProof/>
        </w:rPr>
      </w:pPr>
    </w:p>
    <w:p w14:paraId="0028181D" w14:textId="77777777" w:rsidR="004431B0" w:rsidRPr="00D84C7B" w:rsidRDefault="004431B0" w:rsidP="004431B0">
      <w:pPr>
        <w:ind w:left="567"/>
        <w:rPr>
          <w:noProof/>
        </w:rPr>
      </w:pPr>
    </w:p>
    <w:p w14:paraId="19018B28" w14:textId="246B2208" w:rsidR="00857611" w:rsidRPr="00D84C7B" w:rsidRDefault="00630FFD" w:rsidP="00630FFD">
      <w:pPr>
        <w:jc w:val="right"/>
        <w:rPr>
          <w:b/>
          <w:bCs/>
          <w:noProof/>
          <w:u w:val="single"/>
        </w:rPr>
      </w:pPr>
      <w:r>
        <w:rPr>
          <w:noProof/>
        </w:rPr>
        <w:br w:type="page"/>
      </w:r>
      <w:bookmarkStart w:id="226" w:name="_Hlk134004576"/>
      <w:r>
        <w:rPr>
          <w:b/>
          <w:noProof/>
          <w:u w:val="single"/>
        </w:rPr>
        <w:t>Aanhangsel</w:t>
      </w:r>
      <w:r w:rsidR="006A0E87">
        <w:rPr>
          <w:b/>
          <w:noProof/>
          <w:u w:val="single"/>
        </w:rPr>
        <w:t> </w:t>
      </w:r>
      <w:r w:rsidRPr="0030224D">
        <w:rPr>
          <w:b/>
          <w:noProof/>
          <w:u w:val="single"/>
        </w:rPr>
        <w:t>10</w:t>
      </w:r>
      <w:r>
        <w:rPr>
          <w:b/>
          <w:noProof/>
          <w:u w:val="single"/>
        </w:rPr>
        <w:t>-A-</w:t>
      </w:r>
      <w:r w:rsidRPr="0030224D">
        <w:rPr>
          <w:b/>
          <w:noProof/>
          <w:u w:val="single"/>
        </w:rPr>
        <w:t>2</w:t>
      </w:r>
      <w:bookmarkEnd w:id="226"/>
    </w:p>
    <w:p w14:paraId="6B442D7C" w14:textId="77777777" w:rsidR="00857611" w:rsidRPr="00D84C7B" w:rsidRDefault="00857611" w:rsidP="00630FFD">
      <w:pPr>
        <w:rPr>
          <w:noProof/>
        </w:rPr>
      </w:pPr>
    </w:p>
    <w:p w14:paraId="3191D17A" w14:textId="77777777" w:rsidR="00857611" w:rsidRPr="00D84C7B" w:rsidDel="008B5B25" w:rsidRDefault="00857611" w:rsidP="00630FFD">
      <w:pPr>
        <w:jc w:val="center"/>
        <w:rPr>
          <w:noProof/>
        </w:rPr>
      </w:pPr>
      <w:bookmarkStart w:id="227" w:name="_Hlk134004592"/>
      <w:r>
        <w:rPr>
          <w:noProof/>
        </w:rPr>
        <w:t>LIJST VAN CHILI</w:t>
      </w:r>
      <w:bookmarkEnd w:id="227"/>
    </w:p>
    <w:p w14:paraId="421E10A8" w14:textId="77777777" w:rsidR="00857611" w:rsidRPr="00D84C7B" w:rsidRDefault="00857611" w:rsidP="00630FFD">
      <w:pPr>
        <w:rPr>
          <w:noProof/>
        </w:rPr>
      </w:pPr>
    </w:p>
    <w:p w14:paraId="2AB6FEE1" w14:textId="77777777" w:rsidR="00857611" w:rsidRPr="00D84C7B" w:rsidRDefault="00857611" w:rsidP="00630FFD">
      <w:pPr>
        <w:rPr>
          <w:noProof/>
        </w:rPr>
      </w:pPr>
      <w:r w:rsidRPr="0030224D">
        <w:rPr>
          <w:noProof/>
        </w:rPr>
        <w:t>1</w:t>
      </w:r>
      <w:r>
        <w:rPr>
          <w:noProof/>
        </w:rPr>
        <w:t>.</w:t>
      </w:r>
      <w:r>
        <w:rPr>
          <w:noProof/>
        </w:rPr>
        <w:tab/>
        <w:t>“Omschrijving” geeft een algemene, niet-bindende omschrijving van de maatregel waarvoor de vermelding wordt gemaakt.</w:t>
      </w:r>
    </w:p>
    <w:p w14:paraId="495CD375" w14:textId="77777777" w:rsidR="00857611" w:rsidRPr="00D84C7B" w:rsidRDefault="00857611" w:rsidP="00630FFD">
      <w:pPr>
        <w:rPr>
          <w:noProof/>
        </w:rPr>
      </w:pPr>
    </w:p>
    <w:p w14:paraId="0929018E" w14:textId="0F94A97B" w:rsidR="00857611" w:rsidRPr="00D84C7B" w:rsidRDefault="00857611" w:rsidP="00630FFD">
      <w:pPr>
        <w:rPr>
          <w:noProof/>
        </w:rPr>
      </w:pPr>
      <w:r w:rsidRPr="0030224D">
        <w:rPr>
          <w:noProof/>
        </w:rPr>
        <w:t>2</w:t>
      </w:r>
      <w:r>
        <w:rPr>
          <w:noProof/>
        </w:rPr>
        <w:t>.</w:t>
      </w:r>
      <w:r>
        <w:rPr>
          <w:noProof/>
        </w:rPr>
        <w:tab/>
        <w:t>Overeenkomstig de artikelen </w:t>
      </w:r>
      <w:r w:rsidRPr="0030224D">
        <w:rPr>
          <w:noProof/>
        </w:rPr>
        <w:t>10</w:t>
      </w:r>
      <w:r>
        <w:rPr>
          <w:noProof/>
        </w:rPr>
        <w:t>.</w:t>
      </w:r>
      <w:r w:rsidRPr="0030224D">
        <w:rPr>
          <w:noProof/>
        </w:rPr>
        <w:t>11</w:t>
      </w:r>
      <w:r>
        <w:rPr>
          <w:noProof/>
        </w:rPr>
        <w:t xml:space="preserve"> en</w:t>
      </w:r>
      <w:r w:rsidR="006A0E87">
        <w:rPr>
          <w:noProof/>
        </w:rPr>
        <w:t> </w:t>
      </w:r>
      <w:r w:rsidRPr="0030224D">
        <w:rPr>
          <w:noProof/>
        </w:rPr>
        <w:t>11</w:t>
      </w:r>
      <w:r>
        <w:rPr>
          <w:noProof/>
        </w:rPr>
        <w:t>.</w:t>
      </w:r>
      <w:r w:rsidRPr="0030224D">
        <w:rPr>
          <w:noProof/>
        </w:rPr>
        <w:t>8</w:t>
      </w:r>
      <w:r>
        <w:rPr>
          <w:noProof/>
        </w:rPr>
        <w:t xml:space="preserve"> zijn de artikelen van deze overeenkomst die in het element “betrokken verplichtingen” van een vermelding worden genoemd, niet van toepassing op de niet-conforme aspecten van de wet- en regelgeving of andere maatregelen die in het element “Maatregelen” van die vermelding worden genoemd.</w:t>
      </w:r>
    </w:p>
    <w:p w14:paraId="052D5418" w14:textId="77777777" w:rsidR="00857611" w:rsidRPr="00D84C7B" w:rsidRDefault="00857611" w:rsidP="00857611">
      <w:pPr>
        <w:widowControl/>
        <w:autoSpaceDE w:val="0"/>
        <w:autoSpaceDN w:val="0"/>
        <w:adjustRightInd w:val="0"/>
        <w:rPr>
          <w:noProof/>
          <w:spacing w:val="-2"/>
          <w:szCs w:val="24"/>
          <w:highlight w:val="cyan"/>
          <w:lang w:eastAsia="en-US"/>
        </w:rPr>
      </w:pPr>
    </w:p>
    <w:p w14:paraId="0FCE953C" w14:textId="4298A8C1" w:rsidR="00857611" w:rsidRPr="00D84C7B" w:rsidRDefault="00A03714" w:rsidP="00AF3B61">
      <w:pPr>
        <w:ind w:left="2835" w:hanging="2835"/>
        <w:rPr>
          <w:noProof/>
        </w:rPr>
      </w:pPr>
      <w:r>
        <w:rPr>
          <w:noProof/>
        </w:rPr>
        <w:br w:type="page"/>
        <w:t>Sector:</w:t>
      </w:r>
      <w:r>
        <w:rPr>
          <w:noProof/>
        </w:rPr>
        <w:tab/>
        <w:t>Alle</w:t>
      </w:r>
    </w:p>
    <w:p w14:paraId="033FD92C" w14:textId="77777777" w:rsidR="00857611" w:rsidRPr="00D84C7B" w:rsidRDefault="00857611" w:rsidP="00AF3B61">
      <w:pPr>
        <w:rPr>
          <w:noProof/>
        </w:rPr>
      </w:pPr>
    </w:p>
    <w:p w14:paraId="437B0D34" w14:textId="77777777" w:rsidR="00857611" w:rsidRPr="00D84C7B" w:rsidRDefault="00857611" w:rsidP="00AF3B61">
      <w:pPr>
        <w:ind w:left="2835" w:hanging="2835"/>
        <w:rPr>
          <w:noProof/>
        </w:rPr>
      </w:pPr>
      <w:r>
        <w:rPr>
          <w:noProof/>
        </w:rPr>
        <w:t>Subsector:</w:t>
      </w:r>
    </w:p>
    <w:p w14:paraId="62B661C7" w14:textId="77777777" w:rsidR="00857611" w:rsidRPr="00D84C7B" w:rsidRDefault="00857611" w:rsidP="00AF3B61">
      <w:pPr>
        <w:rPr>
          <w:noProof/>
        </w:rPr>
      </w:pPr>
    </w:p>
    <w:p w14:paraId="09D1F0A1" w14:textId="77777777" w:rsidR="00857611" w:rsidRPr="00D84C7B" w:rsidRDefault="00857611" w:rsidP="00AF3B61">
      <w:pPr>
        <w:ind w:left="2835" w:hanging="2835"/>
        <w:rPr>
          <w:noProof/>
        </w:rPr>
      </w:pPr>
      <w:r>
        <w:rPr>
          <w:noProof/>
        </w:rPr>
        <w:t>Betrokken verplichtingen:</w:t>
      </w:r>
      <w:r>
        <w:rPr>
          <w:noProof/>
        </w:rPr>
        <w:tab/>
        <w:t>Nationale behandeling (Investeringen)</w:t>
      </w:r>
    </w:p>
    <w:p w14:paraId="56090217" w14:textId="77777777" w:rsidR="00857611" w:rsidRPr="00D84C7B" w:rsidRDefault="00857611" w:rsidP="00AF3B61">
      <w:pPr>
        <w:rPr>
          <w:noProof/>
        </w:rPr>
      </w:pPr>
    </w:p>
    <w:p w14:paraId="32A20FA3" w14:textId="77777777" w:rsidR="00857611" w:rsidRPr="00D84C7B" w:rsidRDefault="00857611" w:rsidP="00AF3B61">
      <w:pPr>
        <w:ind w:left="2835" w:hanging="2835"/>
        <w:rPr>
          <w:noProof/>
        </w:rPr>
      </w:pPr>
      <w:r>
        <w:rPr>
          <w:noProof/>
        </w:rPr>
        <w:t>Bestuursniveau:</w:t>
      </w:r>
      <w:r>
        <w:rPr>
          <w:noProof/>
        </w:rPr>
        <w:tab/>
        <w:t>Centraal</w:t>
      </w:r>
    </w:p>
    <w:p w14:paraId="0E3EAD8B" w14:textId="77777777" w:rsidR="00857611" w:rsidRPr="00D84C7B" w:rsidRDefault="00857611" w:rsidP="00AF3B61">
      <w:pPr>
        <w:rPr>
          <w:noProof/>
        </w:rPr>
      </w:pPr>
    </w:p>
    <w:p w14:paraId="1594725C" w14:textId="2933B2D3" w:rsidR="00857611" w:rsidRPr="006C6117" w:rsidRDefault="00857611" w:rsidP="00AF3B61">
      <w:pPr>
        <w:ind w:left="2835" w:hanging="2835"/>
        <w:rPr>
          <w:noProof/>
        </w:rPr>
      </w:pPr>
      <w:r>
        <w:rPr>
          <w:noProof/>
        </w:rPr>
        <w:t>Maatregelen:</w:t>
      </w:r>
      <w:r>
        <w:rPr>
          <w:noProof/>
        </w:rPr>
        <w:tab/>
        <w:t>Wetsbesluit</w:t>
      </w:r>
      <w:r w:rsidR="006A0E87">
        <w:rPr>
          <w:noProof/>
        </w:rPr>
        <w:t> </w:t>
      </w:r>
      <w:r w:rsidRPr="0030224D">
        <w:rPr>
          <w:noProof/>
        </w:rPr>
        <w:t>1</w:t>
      </w:r>
      <w:r>
        <w:rPr>
          <w:noProof/>
        </w:rPr>
        <w:t>.</w:t>
      </w:r>
      <w:r w:rsidRPr="0030224D">
        <w:rPr>
          <w:noProof/>
        </w:rPr>
        <w:t>939</w:t>
      </w:r>
      <w:r>
        <w:rPr>
          <w:noProof/>
        </w:rPr>
        <w:t xml:space="preserve">, staatsblad van </w:t>
      </w:r>
      <w:r w:rsidRPr="0030224D">
        <w:rPr>
          <w:noProof/>
        </w:rPr>
        <w:t>10</w:t>
      </w:r>
      <w:r>
        <w:rPr>
          <w:noProof/>
        </w:rPr>
        <w:t xml:space="preserve"> november </w:t>
      </w:r>
      <w:r w:rsidRPr="0030224D">
        <w:rPr>
          <w:noProof/>
        </w:rPr>
        <w:t>1977</w:t>
      </w:r>
      <w:r>
        <w:rPr>
          <w:noProof/>
        </w:rPr>
        <w:t xml:space="preserve">, Regels voor de verwerving, het beheer en de vervreemding van staatsactiva, titel I (Decreto Ley </w:t>
      </w:r>
      <w:r w:rsidRPr="0030224D">
        <w:rPr>
          <w:noProof/>
        </w:rPr>
        <w:t>1</w:t>
      </w:r>
      <w:r>
        <w:rPr>
          <w:noProof/>
        </w:rPr>
        <w:t>.</w:t>
      </w:r>
      <w:r w:rsidRPr="0030224D">
        <w:rPr>
          <w:noProof/>
        </w:rPr>
        <w:t>939</w:t>
      </w:r>
      <w:r>
        <w:rPr>
          <w:noProof/>
        </w:rPr>
        <w:t xml:space="preserve">, Diario Oficial, noviembre </w:t>
      </w:r>
      <w:r w:rsidRPr="0030224D">
        <w:rPr>
          <w:noProof/>
        </w:rPr>
        <w:t>10</w:t>
      </w:r>
      <w:r>
        <w:rPr>
          <w:noProof/>
        </w:rPr>
        <w:t xml:space="preserve">, </w:t>
      </w:r>
      <w:r w:rsidRPr="0030224D">
        <w:rPr>
          <w:noProof/>
        </w:rPr>
        <w:t>1977</w:t>
      </w:r>
      <w:r>
        <w:rPr>
          <w:noProof/>
        </w:rPr>
        <w:t>, Normas sobre adquisición, administración y disposición de bienes del Estado, Título I)</w:t>
      </w:r>
    </w:p>
    <w:p w14:paraId="15462AB7" w14:textId="77777777" w:rsidR="00AF3B61" w:rsidRPr="006C6117" w:rsidRDefault="00AF3B61" w:rsidP="00AF3B61">
      <w:pPr>
        <w:ind w:left="2835"/>
        <w:rPr>
          <w:noProof/>
        </w:rPr>
      </w:pPr>
    </w:p>
    <w:p w14:paraId="7AF3E41F" w14:textId="649C9E84" w:rsidR="00857611" w:rsidRPr="006C6117" w:rsidRDefault="00857611" w:rsidP="00AF3B61">
      <w:pPr>
        <w:ind w:left="2835"/>
        <w:rPr>
          <w:noProof/>
        </w:rPr>
      </w:pPr>
      <w:r>
        <w:rPr>
          <w:noProof/>
        </w:rPr>
        <w:t>Decreet met rechtskracht (D.F.L.)</w:t>
      </w:r>
      <w:r w:rsidR="006A0E87">
        <w:rPr>
          <w:noProof/>
        </w:rPr>
        <w:t> </w:t>
      </w:r>
      <w:r w:rsidRPr="0030224D">
        <w:rPr>
          <w:noProof/>
        </w:rPr>
        <w:t>4</w:t>
      </w:r>
      <w:r>
        <w:rPr>
          <w:noProof/>
        </w:rPr>
        <w:t xml:space="preserve"> van het Ministerie van Buitenlandse Zaken, staatsblad van </w:t>
      </w:r>
      <w:r w:rsidRPr="0030224D">
        <w:rPr>
          <w:noProof/>
        </w:rPr>
        <w:t>10</w:t>
      </w:r>
      <w:r>
        <w:rPr>
          <w:noProof/>
        </w:rPr>
        <w:t xml:space="preserve"> november </w:t>
      </w:r>
      <w:r w:rsidRPr="0030224D">
        <w:rPr>
          <w:noProof/>
        </w:rPr>
        <w:t>1967</w:t>
      </w:r>
      <w:r>
        <w:rPr>
          <w:noProof/>
        </w:rPr>
        <w:t xml:space="preserve"> (Decreto con Fuerza de Ley (D.F.L.) </w:t>
      </w:r>
      <w:r w:rsidRPr="0030224D">
        <w:rPr>
          <w:noProof/>
        </w:rPr>
        <w:t>4</w:t>
      </w:r>
      <w:r>
        <w:rPr>
          <w:noProof/>
        </w:rPr>
        <w:t xml:space="preserve"> del Ministerio de Relaciones Exteriores, Diario Oficial, noviembre </w:t>
      </w:r>
      <w:r w:rsidRPr="0030224D">
        <w:rPr>
          <w:noProof/>
        </w:rPr>
        <w:t>10</w:t>
      </w:r>
      <w:r>
        <w:rPr>
          <w:noProof/>
        </w:rPr>
        <w:t xml:space="preserve">, </w:t>
      </w:r>
      <w:r w:rsidRPr="0030224D">
        <w:rPr>
          <w:noProof/>
        </w:rPr>
        <w:t>1967</w:t>
      </w:r>
      <w:r>
        <w:rPr>
          <w:noProof/>
        </w:rPr>
        <w:t>)</w:t>
      </w:r>
    </w:p>
    <w:p w14:paraId="79837C02" w14:textId="77777777" w:rsidR="00857611" w:rsidRPr="00D84C7B" w:rsidRDefault="00857611" w:rsidP="00AF3B61">
      <w:pPr>
        <w:rPr>
          <w:noProof/>
        </w:rPr>
      </w:pPr>
    </w:p>
    <w:p w14:paraId="44395795" w14:textId="758EDAEA" w:rsidR="00857611" w:rsidRPr="00D84C7B" w:rsidRDefault="00A03714" w:rsidP="00AF3B61">
      <w:pPr>
        <w:ind w:left="2835" w:hanging="2835"/>
        <w:rPr>
          <w:noProof/>
        </w:rPr>
      </w:pPr>
      <w:r>
        <w:rPr>
          <w:noProof/>
        </w:rPr>
        <w:br w:type="page"/>
        <w:t xml:space="preserve">Omschrijving: </w:t>
      </w:r>
      <w:r>
        <w:rPr>
          <w:noProof/>
        </w:rPr>
        <w:tab/>
        <w:t>Investeringen</w:t>
      </w:r>
    </w:p>
    <w:p w14:paraId="66E1B689" w14:textId="77777777" w:rsidR="00857611" w:rsidRPr="00D84C7B" w:rsidRDefault="00857611" w:rsidP="00AF3B61">
      <w:pPr>
        <w:rPr>
          <w:noProof/>
        </w:rPr>
      </w:pPr>
    </w:p>
    <w:p w14:paraId="7C248394" w14:textId="5080FD4C" w:rsidR="00857611" w:rsidRPr="006C6117" w:rsidRDefault="00857611" w:rsidP="00AF3B61">
      <w:pPr>
        <w:ind w:left="2835"/>
        <w:rPr>
          <w:noProof/>
          <w:szCs w:val="24"/>
        </w:rPr>
      </w:pPr>
      <w:r>
        <w:rPr>
          <w:noProof/>
        </w:rPr>
        <w:t>Chili mag de eigendom van of andere rechten op “staatsgrond” alleen aan Chileense natuurlijke personen of rechtspersonen verkopen, tenzij de wettelijke uitzonderingen, zoals in Wetsbesluit</w:t>
      </w:r>
      <w:r w:rsidR="006A0E87">
        <w:rPr>
          <w:noProof/>
        </w:rPr>
        <w:t> </w:t>
      </w:r>
      <w:r w:rsidRPr="0030224D">
        <w:rPr>
          <w:noProof/>
        </w:rPr>
        <w:t>1</w:t>
      </w:r>
      <w:r>
        <w:rPr>
          <w:noProof/>
        </w:rPr>
        <w:t>.</w:t>
      </w:r>
      <w:r w:rsidRPr="0030224D">
        <w:rPr>
          <w:noProof/>
        </w:rPr>
        <w:t>939</w:t>
      </w:r>
      <w:r>
        <w:rPr>
          <w:noProof/>
        </w:rPr>
        <w:t xml:space="preserve"> (Decreto Ley </w:t>
      </w:r>
      <w:r w:rsidRPr="0030224D">
        <w:rPr>
          <w:noProof/>
        </w:rPr>
        <w:t>1</w:t>
      </w:r>
      <w:r>
        <w:rPr>
          <w:noProof/>
        </w:rPr>
        <w:t>.</w:t>
      </w:r>
      <w:r w:rsidRPr="0030224D">
        <w:rPr>
          <w:noProof/>
        </w:rPr>
        <w:t>939</w:t>
      </w:r>
      <w:r>
        <w:rPr>
          <w:noProof/>
        </w:rPr>
        <w:t xml:space="preserve">), van toepassing zijn. “Staatsgrond” verwijst hier naar grond in staatseigendom tot een afstand van </w:t>
      </w:r>
      <w:r w:rsidRPr="0030224D">
        <w:rPr>
          <w:noProof/>
        </w:rPr>
        <w:t>10</w:t>
      </w:r>
      <w:r>
        <w:rPr>
          <w:noProof/>
        </w:rPr>
        <w:t xml:space="preserve"> kilometer van de grens en tot een afstand van </w:t>
      </w:r>
      <w:r w:rsidRPr="0030224D">
        <w:rPr>
          <w:noProof/>
        </w:rPr>
        <w:t>5</w:t>
      </w:r>
      <w:r>
        <w:rPr>
          <w:noProof/>
        </w:rPr>
        <w:t> kilometer van de kustlijn, gemeten vanaf de vloedlijn.</w:t>
      </w:r>
    </w:p>
    <w:p w14:paraId="1FD8AE7E" w14:textId="77777777" w:rsidR="00857611" w:rsidRPr="006C6117" w:rsidRDefault="00857611" w:rsidP="00A03714">
      <w:pPr>
        <w:ind w:left="2835"/>
        <w:rPr>
          <w:noProof/>
          <w:szCs w:val="24"/>
          <w:lang w:eastAsia="es-CL"/>
        </w:rPr>
      </w:pPr>
    </w:p>
    <w:p w14:paraId="56AAD6A3" w14:textId="6BCAB3C2" w:rsidR="00857611" w:rsidRPr="00D84C7B" w:rsidRDefault="00857611" w:rsidP="00A03714">
      <w:pPr>
        <w:ind w:left="2835"/>
        <w:rPr>
          <w:noProof/>
          <w:szCs w:val="24"/>
        </w:rPr>
      </w:pPr>
      <w:r>
        <w:rPr>
          <w:noProof/>
        </w:rPr>
        <w:t>Onroerende goederen die gelegen zijn in gebieden die tot “grensgebied” zijn verklaard krachtens D.F.L. </w:t>
      </w:r>
      <w:r w:rsidRPr="0030224D">
        <w:rPr>
          <w:noProof/>
        </w:rPr>
        <w:t>4</w:t>
      </w:r>
      <w:r>
        <w:rPr>
          <w:noProof/>
        </w:rPr>
        <w:t xml:space="preserve"> van het Ministerie van Buitenlandse Zaken, </w:t>
      </w:r>
      <w:r w:rsidRPr="0030224D">
        <w:rPr>
          <w:noProof/>
        </w:rPr>
        <w:t>1967</w:t>
      </w:r>
      <w:r>
        <w:rPr>
          <w:noProof/>
        </w:rPr>
        <w:t xml:space="preserve"> (D.F.L.</w:t>
      </w:r>
      <w:r w:rsidR="006A0E87">
        <w:rPr>
          <w:noProof/>
        </w:rPr>
        <w:t> </w:t>
      </w:r>
      <w:r w:rsidRPr="0030224D">
        <w:rPr>
          <w:noProof/>
        </w:rPr>
        <w:t>4</w:t>
      </w:r>
      <w:r>
        <w:rPr>
          <w:noProof/>
        </w:rPr>
        <w:t xml:space="preserve"> del Ministerio de Relaciones Exteriores, </w:t>
      </w:r>
      <w:r w:rsidRPr="0030224D">
        <w:rPr>
          <w:noProof/>
        </w:rPr>
        <w:t>1967</w:t>
      </w:r>
      <w:r>
        <w:rPr>
          <w:noProof/>
        </w:rPr>
        <w:t>), mogen niet worden verworven, noch als eigendom noch onder een andere titel, door</w:t>
      </w:r>
      <w:r w:rsidR="006A0E87">
        <w:rPr>
          <w:noProof/>
        </w:rPr>
        <w:t xml:space="preserve"> </w:t>
      </w:r>
      <w:r w:rsidRPr="0030224D">
        <w:rPr>
          <w:noProof/>
        </w:rPr>
        <w:t>1</w:t>
      </w:r>
      <w:r>
        <w:rPr>
          <w:noProof/>
        </w:rPr>
        <w:t>)</w:t>
      </w:r>
      <w:r w:rsidR="006A0E87">
        <w:rPr>
          <w:noProof/>
        </w:rPr>
        <w:t> </w:t>
      </w:r>
      <w:r>
        <w:rPr>
          <w:noProof/>
        </w:rPr>
        <w:t>natuurlijke personen met de nationaliteit van een buurland;</w:t>
      </w:r>
      <w:r w:rsidR="006A0E87">
        <w:rPr>
          <w:noProof/>
        </w:rPr>
        <w:t xml:space="preserve"> </w:t>
      </w:r>
      <w:r w:rsidRPr="0030224D">
        <w:rPr>
          <w:noProof/>
        </w:rPr>
        <w:t>2</w:t>
      </w:r>
      <w:r>
        <w:rPr>
          <w:noProof/>
        </w:rPr>
        <w:t>)</w:t>
      </w:r>
      <w:r w:rsidR="006A0E87">
        <w:rPr>
          <w:noProof/>
        </w:rPr>
        <w:t> </w:t>
      </w:r>
      <w:r>
        <w:rPr>
          <w:noProof/>
        </w:rPr>
        <w:t xml:space="preserve">rechtspersonen met hoofdzetel in een buurland; </w:t>
      </w:r>
      <w:r w:rsidRPr="0030224D">
        <w:rPr>
          <w:noProof/>
        </w:rPr>
        <w:t>3</w:t>
      </w:r>
      <w:r>
        <w:rPr>
          <w:noProof/>
        </w:rPr>
        <w:t>)</w:t>
      </w:r>
      <w:r w:rsidR="006A0E87">
        <w:rPr>
          <w:noProof/>
        </w:rPr>
        <w:t> </w:t>
      </w:r>
      <w:r>
        <w:rPr>
          <w:noProof/>
        </w:rPr>
        <w:t xml:space="preserve">rechtspersonen waarvan </w:t>
      </w:r>
      <w:r w:rsidRPr="0030224D">
        <w:rPr>
          <w:noProof/>
        </w:rPr>
        <w:t>40</w:t>
      </w:r>
      <w:r>
        <w:rPr>
          <w:noProof/>
        </w:rPr>
        <w:t xml:space="preserve"> % of meer van het kapitaal in handen is van natuurlijke personen met de nationaliteit van een buurland; of </w:t>
      </w:r>
      <w:r w:rsidRPr="0030224D">
        <w:rPr>
          <w:noProof/>
        </w:rPr>
        <w:t>4</w:t>
      </w:r>
      <w:r>
        <w:rPr>
          <w:noProof/>
        </w:rPr>
        <w:t>)</w:t>
      </w:r>
      <w:r w:rsidR="006A0E87">
        <w:rPr>
          <w:noProof/>
        </w:rPr>
        <w:t> </w:t>
      </w:r>
      <w:r>
        <w:rPr>
          <w:noProof/>
        </w:rPr>
        <w:t>rechtspersonen die feitelijk eigendom zijn van dergelijke natuurlijke personen. Onverminderd het bovenstaande, is deze beperking mogelijk niet van toepassing als er op grond van overwegingen van nationaal belang een vrijstelling is verleend bij een besluit (Decreto Supremo).</w:t>
      </w:r>
    </w:p>
    <w:p w14:paraId="72F91443" w14:textId="77777777" w:rsidR="00857611" w:rsidRPr="00D84C7B" w:rsidRDefault="00857611" w:rsidP="00A03714">
      <w:pPr>
        <w:ind w:left="2835"/>
        <w:rPr>
          <w:noProof/>
          <w:szCs w:val="24"/>
          <w:lang w:eastAsia="es-CL"/>
        </w:rPr>
      </w:pPr>
    </w:p>
    <w:p w14:paraId="588B4181" w14:textId="77777777" w:rsidR="00857611" w:rsidRPr="00D84C7B" w:rsidRDefault="00857611" w:rsidP="00A03714">
      <w:pPr>
        <w:ind w:left="2835" w:hanging="2835"/>
        <w:rPr>
          <w:noProof/>
        </w:rPr>
      </w:pPr>
      <w:r>
        <w:rPr>
          <w:noProof/>
        </w:rPr>
        <w:br w:type="page"/>
        <w:t>Sector:</w:t>
      </w:r>
      <w:r>
        <w:rPr>
          <w:noProof/>
        </w:rPr>
        <w:tab/>
        <w:t>Alle</w:t>
      </w:r>
    </w:p>
    <w:p w14:paraId="715CD2BE" w14:textId="77777777" w:rsidR="00857611" w:rsidRPr="00D84C7B" w:rsidRDefault="00857611" w:rsidP="00A03714">
      <w:pPr>
        <w:ind w:left="2835" w:hanging="2835"/>
        <w:rPr>
          <w:noProof/>
        </w:rPr>
      </w:pPr>
    </w:p>
    <w:p w14:paraId="110DBDE9" w14:textId="77777777" w:rsidR="00857611" w:rsidRPr="00D84C7B" w:rsidRDefault="00857611" w:rsidP="00A03714">
      <w:pPr>
        <w:ind w:left="2835" w:hanging="2835"/>
        <w:rPr>
          <w:noProof/>
        </w:rPr>
      </w:pPr>
      <w:r>
        <w:rPr>
          <w:noProof/>
        </w:rPr>
        <w:t>Subsector:</w:t>
      </w:r>
    </w:p>
    <w:p w14:paraId="573B42EC" w14:textId="77777777" w:rsidR="00857611" w:rsidRPr="00D84C7B" w:rsidRDefault="00857611" w:rsidP="00A03714">
      <w:pPr>
        <w:ind w:left="2835" w:hanging="2835"/>
        <w:rPr>
          <w:noProof/>
        </w:rPr>
      </w:pPr>
    </w:p>
    <w:p w14:paraId="1783492E" w14:textId="77777777" w:rsidR="00857611" w:rsidRPr="00D84C7B" w:rsidRDefault="00857611" w:rsidP="00A03714">
      <w:pPr>
        <w:ind w:left="2835" w:hanging="2835"/>
        <w:rPr>
          <w:noProof/>
        </w:rPr>
      </w:pPr>
      <w:r>
        <w:rPr>
          <w:noProof/>
        </w:rPr>
        <w:t>Betrokken verplichtingen:</w:t>
      </w:r>
      <w:r>
        <w:rPr>
          <w:noProof/>
        </w:rPr>
        <w:tab/>
        <w:t>Prestatie-eisen (Investeringen)</w:t>
      </w:r>
    </w:p>
    <w:p w14:paraId="229B1D57" w14:textId="2EDB9A03" w:rsidR="00857611" w:rsidRPr="00D84C7B" w:rsidRDefault="00857611" w:rsidP="00A03714">
      <w:pPr>
        <w:ind w:left="2835" w:hanging="2835"/>
        <w:rPr>
          <w:noProof/>
        </w:rPr>
      </w:pPr>
    </w:p>
    <w:p w14:paraId="33C14BDA" w14:textId="77777777" w:rsidR="00857611" w:rsidRPr="00D84C7B" w:rsidRDefault="00857611" w:rsidP="00A03714">
      <w:pPr>
        <w:ind w:left="2835" w:hanging="2835"/>
        <w:rPr>
          <w:noProof/>
        </w:rPr>
      </w:pPr>
      <w:r>
        <w:rPr>
          <w:noProof/>
        </w:rPr>
        <w:t>Bestuursniveau:</w:t>
      </w:r>
      <w:r>
        <w:rPr>
          <w:noProof/>
        </w:rPr>
        <w:tab/>
        <w:t>Centraal</w:t>
      </w:r>
    </w:p>
    <w:p w14:paraId="1987BB58" w14:textId="77777777" w:rsidR="00857611" w:rsidRPr="00D84C7B" w:rsidRDefault="00857611" w:rsidP="00A03714">
      <w:pPr>
        <w:ind w:left="2835" w:hanging="2835"/>
        <w:rPr>
          <w:noProof/>
        </w:rPr>
      </w:pPr>
    </w:p>
    <w:p w14:paraId="072AEDF2" w14:textId="09CDFC7B" w:rsidR="00857611" w:rsidRPr="00D84C7B" w:rsidRDefault="00857611" w:rsidP="00A03714">
      <w:pPr>
        <w:ind w:left="2835" w:hanging="2835"/>
        <w:rPr>
          <w:noProof/>
        </w:rPr>
      </w:pPr>
      <w:r>
        <w:rPr>
          <w:noProof/>
        </w:rPr>
        <w:t xml:space="preserve">Maatregelen: </w:t>
      </w:r>
      <w:r>
        <w:rPr>
          <w:noProof/>
        </w:rPr>
        <w:tab/>
        <w:t>Decreet met rechtskracht (D.F.L.)</w:t>
      </w:r>
      <w:r w:rsidR="006A6DBF">
        <w:rPr>
          <w:noProof/>
        </w:rPr>
        <w:t> </w:t>
      </w:r>
      <w:r w:rsidRPr="0030224D">
        <w:rPr>
          <w:noProof/>
        </w:rPr>
        <w:t>1</w:t>
      </w:r>
      <w:r>
        <w:rPr>
          <w:noProof/>
        </w:rPr>
        <w:t xml:space="preserve"> van het Ministerie van Werkgelegenheid en Maatschappelijk Welzijn, staatsblad van </w:t>
      </w:r>
      <w:r w:rsidRPr="0030224D">
        <w:rPr>
          <w:noProof/>
        </w:rPr>
        <w:t>24</w:t>
      </w:r>
      <w:r>
        <w:rPr>
          <w:noProof/>
        </w:rPr>
        <w:t xml:space="preserve"> januari </w:t>
      </w:r>
      <w:r w:rsidRPr="0030224D">
        <w:rPr>
          <w:noProof/>
        </w:rPr>
        <w:t>1994</w:t>
      </w:r>
      <w:r>
        <w:rPr>
          <w:noProof/>
        </w:rPr>
        <w:t xml:space="preserve">, Arbeidswetboek, inleidende titel, boek I, hoofdstuk III (D.F.L. </w:t>
      </w:r>
      <w:r w:rsidRPr="0030224D">
        <w:rPr>
          <w:noProof/>
        </w:rPr>
        <w:t>1</w:t>
      </w:r>
      <w:r>
        <w:rPr>
          <w:noProof/>
        </w:rPr>
        <w:t xml:space="preserve"> del Ministerio del Trabajo y Previsión Social, Diario Oficial, enero </w:t>
      </w:r>
      <w:r w:rsidRPr="0030224D">
        <w:rPr>
          <w:noProof/>
        </w:rPr>
        <w:t>24</w:t>
      </w:r>
      <w:r>
        <w:rPr>
          <w:noProof/>
        </w:rPr>
        <w:t xml:space="preserve">, </w:t>
      </w:r>
      <w:r w:rsidRPr="0030224D">
        <w:rPr>
          <w:noProof/>
        </w:rPr>
        <w:t>1994</w:t>
      </w:r>
      <w:r>
        <w:rPr>
          <w:noProof/>
        </w:rPr>
        <w:t>, Código del Trabajo, Título Preliminar, Libro I, Capítulo III)</w:t>
      </w:r>
    </w:p>
    <w:p w14:paraId="14F721A0" w14:textId="77777777" w:rsidR="00857611" w:rsidRPr="00D84C7B" w:rsidRDefault="00857611" w:rsidP="00A03714">
      <w:pPr>
        <w:ind w:left="2835" w:hanging="2835"/>
        <w:rPr>
          <w:noProof/>
        </w:rPr>
      </w:pPr>
    </w:p>
    <w:p w14:paraId="67D1C041" w14:textId="7C5D93E8" w:rsidR="00857611" w:rsidRPr="00D84C7B" w:rsidRDefault="00A03714" w:rsidP="00A03714">
      <w:pPr>
        <w:ind w:left="2835" w:hanging="2835"/>
        <w:rPr>
          <w:noProof/>
        </w:rPr>
      </w:pPr>
      <w:r>
        <w:rPr>
          <w:noProof/>
        </w:rPr>
        <w:br w:type="page"/>
        <w:t>Omschrijving:</w:t>
      </w:r>
      <w:r>
        <w:rPr>
          <w:noProof/>
        </w:rPr>
        <w:tab/>
        <w:t>Investeringen</w:t>
      </w:r>
    </w:p>
    <w:p w14:paraId="74C9623D" w14:textId="77777777" w:rsidR="00857611" w:rsidRPr="00D84C7B" w:rsidRDefault="00857611" w:rsidP="00A03714">
      <w:pPr>
        <w:ind w:left="2835"/>
        <w:rPr>
          <w:noProof/>
          <w:szCs w:val="24"/>
          <w:lang w:eastAsia="es-CL"/>
        </w:rPr>
      </w:pPr>
    </w:p>
    <w:p w14:paraId="6CCABC30" w14:textId="1C2C0447" w:rsidR="00857611" w:rsidRPr="006C6117" w:rsidRDefault="00857611" w:rsidP="00A03714">
      <w:pPr>
        <w:ind w:left="2835"/>
        <w:rPr>
          <w:noProof/>
          <w:szCs w:val="24"/>
        </w:rPr>
      </w:pPr>
      <w:r>
        <w:rPr>
          <w:noProof/>
        </w:rPr>
        <w:t xml:space="preserve">Minimaal </w:t>
      </w:r>
      <w:r w:rsidRPr="0030224D">
        <w:rPr>
          <w:noProof/>
        </w:rPr>
        <w:t>85</w:t>
      </w:r>
      <w:r>
        <w:rPr>
          <w:noProof/>
        </w:rPr>
        <w:t xml:space="preserve"> % van de werknemers die voor dezelfde werkgever werken, moeten Chileense natuurlijke personen zijn of buitenlanders met meer dan vijf jaar verblijf in Chili. Deze regel geldt voor werkgevers met meer dan </w:t>
      </w:r>
      <w:r w:rsidRPr="0030224D">
        <w:rPr>
          <w:noProof/>
        </w:rPr>
        <w:t>25</w:t>
      </w:r>
      <w:r>
        <w:rPr>
          <w:noProof/>
        </w:rPr>
        <w:t> werknemers met een arbeidsovereenkomst (contrato de trabajo</w:t>
      </w:r>
      <w:r>
        <w:rPr>
          <w:rStyle w:val="FootnoteReference"/>
          <w:noProof/>
        </w:rPr>
        <w:footnoteReference w:id="22"/>
      </w:r>
      <w:r>
        <w:rPr>
          <w:noProof/>
        </w:rPr>
        <w:t>). Deskundig technisch personeel valt niet onder deze bepaling, zoals bepaald door het directoraat voor arbeid (Dirección del Trabajo).</w:t>
      </w:r>
    </w:p>
    <w:p w14:paraId="38A26B5C" w14:textId="77777777" w:rsidR="00857611" w:rsidRPr="006C6117" w:rsidRDefault="00857611" w:rsidP="00A03714">
      <w:pPr>
        <w:ind w:left="2835"/>
        <w:rPr>
          <w:noProof/>
          <w:szCs w:val="24"/>
          <w:lang w:eastAsia="es-CL"/>
        </w:rPr>
      </w:pPr>
    </w:p>
    <w:p w14:paraId="1A6D3931" w14:textId="5D589ECC" w:rsidR="00857611" w:rsidRPr="00D84C7B" w:rsidRDefault="00857611" w:rsidP="00C36AE4">
      <w:pPr>
        <w:ind w:left="2835"/>
        <w:rPr>
          <w:noProof/>
          <w:szCs w:val="24"/>
        </w:rPr>
      </w:pPr>
      <w:r>
        <w:rPr>
          <w:noProof/>
        </w:rPr>
        <w:t>Onder werknemer wordt verstaan iedere natuurlijke persoon die intellectuele of materiële diensten verleent, op basis van afhankelijkheid of ondergeschiktheid, op grond van een arbeidsovereenkomst.</w:t>
      </w:r>
    </w:p>
    <w:p w14:paraId="6B37C837" w14:textId="50804FD4" w:rsidR="00857611" w:rsidRPr="00D84C7B" w:rsidRDefault="00857611" w:rsidP="00A03714">
      <w:pPr>
        <w:ind w:left="2835" w:hanging="2835"/>
        <w:rPr>
          <w:noProof/>
        </w:rPr>
      </w:pPr>
    </w:p>
    <w:p w14:paraId="5608E7C1" w14:textId="11481F13" w:rsidR="00857611" w:rsidRPr="00D84C7B" w:rsidRDefault="00A03714" w:rsidP="00A03714">
      <w:pPr>
        <w:ind w:left="2835" w:hanging="2835"/>
        <w:rPr>
          <w:noProof/>
        </w:rPr>
      </w:pPr>
      <w:r>
        <w:rPr>
          <w:noProof/>
        </w:rPr>
        <w:br w:type="page"/>
        <w:t>Sector:</w:t>
      </w:r>
      <w:r>
        <w:rPr>
          <w:noProof/>
        </w:rPr>
        <w:tab/>
        <w:t>Communicatie</w:t>
      </w:r>
    </w:p>
    <w:p w14:paraId="2EAFC808" w14:textId="77777777" w:rsidR="00857611" w:rsidRPr="00D84C7B" w:rsidRDefault="00857611" w:rsidP="00A03714">
      <w:pPr>
        <w:ind w:left="2835" w:hanging="2835"/>
        <w:rPr>
          <w:noProof/>
        </w:rPr>
      </w:pPr>
    </w:p>
    <w:p w14:paraId="2899AA7B" w14:textId="77777777" w:rsidR="00857611" w:rsidRPr="00D84C7B" w:rsidRDefault="00857611" w:rsidP="00A03714">
      <w:pPr>
        <w:ind w:left="2835" w:hanging="2835"/>
        <w:rPr>
          <w:noProof/>
        </w:rPr>
      </w:pPr>
      <w:r>
        <w:rPr>
          <w:noProof/>
        </w:rPr>
        <w:t>Subsector:</w:t>
      </w:r>
    </w:p>
    <w:p w14:paraId="2A2E06C7" w14:textId="77777777" w:rsidR="00857611" w:rsidRPr="00D84C7B" w:rsidRDefault="00857611" w:rsidP="00A03714">
      <w:pPr>
        <w:ind w:left="2835" w:hanging="2835"/>
        <w:rPr>
          <w:noProof/>
        </w:rPr>
      </w:pPr>
    </w:p>
    <w:p w14:paraId="42C6CED1" w14:textId="77777777" w:rsidR="00857611" w:rsidRPr="00D84C7B" w:rsidRDefault="00857611" w:rsidP="00A03714">
      <w:pPr>
        <w:ind w:left="2835" w:hanging="2835"/>
        <w:rPr>
          <w:noProof/>
        </w:rPr>
      </w:pPr>
      <w:r>
        <w:rPr>
          <w:noProof/>
        </w:rPr>
        <w:t>Betrokken verplichtingen:</w:t>
      </w:r>
      <w:r>
        <w:rPr>
          <w:noProof/>
        </w:rPr>
        <w:tab/>
        <w:t>Nationale behandeling (Investeringen en Grensoverschrijdende handel in diensten)</w:t>
      </w:r>
    </w:p>
    <w:p w14:paraId="6CF41819" w14:textId="77777777" w:rsidR="00A03714" w:rsidRPr="00D84C7B" w:rsidRDefault="00A03714" w:rsidP="00A03714">
      <w:pPr>
        <w:ind w:left="2835"/>
        <w:rPr>
          <w:noProof/>
        </w:rPr>
      </w:pPr>
    </w:p>
    <w:p w14:paraId="5FF90F8D" w14:textId="2368222F" w:rsidR="00857611" w:rsidRPr="00D84C7B" w:rsidRDefault="00857611" w:rsidP="00A03714">
      <w:pPr>
        <w:ind w:left="2835"/>
        <w:rPr>
          <w:noProof/>
        </w:rPr>
      </w:pPr>
      <w:r>
        <w:rPr>
          <w:noProof/>
        </w:rPr>
        <w:t>Meestbegunstigingsbehandeling (Investeringen en Grensoverschrijdende handel in diensten)</w:t>
      </w:r>
    </w:p>
    <w:p w14:paraId="1428713D" w14:textId="77777777" w:rsidR="00A03714" w:rsidRPr="00D84C7B" w:rsidRDefault="00A03714" w:rsidP="00A03714">
      <w:pPr>
        <w:ind w:left="2835"/>
        <w:rPr>
          <w:noProof/>
        </w:rPr>
      </w:pPr>
    </w:p>
    <w:p w14:paraId="70D67614" w14:textId="6B4D6BAB" w:rsidR="00857611" w:rsidRPr="00D84C7B" w:rsidRDefault="00857611" w:rsidP="00A03714">
      <w:pPr>
        <w:ind w:left="2835"/>
        <w:rPr>
          <w:noProof/>
        </w:rPr>
      </w:pPr>
      <w:r>
        <w:rPr>
          <w:noProof/>
        </w:rPr>
        <w:t>Prestatie-eisen (Investeringen)</w:t>
      </w:r>
    </w:p>
    <w:p w14:paraId="31DAE878" w14:textId="77777777" w:rsidR="00A03714" w:rsidRPr="00D84C7B" w:rsidRDefault="00A03714" w:rsidP="00A03714">
      <w:pPr>
        <w:ind w:left="2835"/>
        <w:rPr>
          <w:noProof/>
        </w:rPr>
      </w:pPr>
    </w:p>
    <w:p w14:paraId="6E7CBFA5" w14:textId="6E8CFD36" w:rsidR="00857611" w:rsidRPr="00D84C7B" w:rsidRDefault="00857611" w:rsidP="00A03714">
      <w:pPr>
        <w:ind w:left="2835"/>
        <w:rPr>
          <w:noProof/>
        </w:rPr>
      </w:pPr>
      <w:r>
        <w:rPr>
          <w:noProof/>
        </w:rPr>
        <w:t>Hoger management en raad van bestuur (Investeringen)</w:t>
      </w:r>
    </w:p>
    <w:p w14:paraId="61B28D08" w14:textId="77777777" w:rsidR="00A03714" w:rsidRPr="00D84C7B" w:rsidRDefault="00A03714" w:rsidP="00A03714">
      <w:pPr>
        <w:ind w:left="2835"/>
        <w:rPr>
          <w:noProof/>
        </w:rPr>
      </w:pPr>
    </w:p>
    <w:p w14:paraId="42D109D0" w14:textId="36151425" w:rsidR="00857611" w:rsidRPr="00D84C7B" w:rsidRDefault="00857611" w:rsidP="00A03714">
      <w:pPr>
        <w:ind w:left="2835"/>
        <w:rPr>
          <w:noProof/>
        </w:rPr>
      </w:pPr>
      <w:r>
        <w:rPr>
          <w:noProof/>
        </w:rPr>
        <w:t>Lokale aanwezigheid (Grensoverschrijdende handel in diensten)</w:t>
      </w:r>
    </w:p>
    <w:p w14:paraId="6872478D" w14:textId="77777777" w:rsidR="00857611" w:rsidRPr="00D84C7B" w:rsidRDefault="00857611" w:rsidP="00A03714">
      <w:pPr>
        <w:ind w:left="2835" w:hanging="2835"/>
        <w:rPr>
          <w:noProof/>
        </w:rPr>
      </w:pPr>
    </w:p>
    <w:p w14:paraId="032FE802" w14:textId="77777777" w:rsidR="00857611" w:rsidRPr="00D84C7B" w:rsidRDefault="00857611" w:rsidP="00A03714">
      <w:pPr>
        <w:ind w:left="2835" w:hanging="2835"/>
        <w:rPr>
          <w:noProof/>
        </w:rPr>
      </w:pPr>
      <w:r>
        <w:rPr>
          <w:noProof/>
        </w:rPr>
        <w:t>Bestuursniveau:</w:t>
      </w:r>
      <w:r>
        <w:rPr>
          <w:noProof/>
        </w:rPr>
        <w:tab/>
        <w:t>Centraal</w:t>
      </w:r>
    </w:p>
    <w:p w14:paraId="5FE44AE6" w14:textId="77777777" w:rsidR="00857611" w:rsidRPr="00D84C7B" w:rsidRDefault="00857611" w:rsidP="00A03714">
      <w:pPr>
        <w:ind w:left="2835" w:hanging="2835"/>
        <w:rPr>
          <w:noProof/>
        </w:rPr>
      </w:pPr>
    </w:p>
    <w:p w14:paraId="541A3FE8" w14:textId="7DD30B7B" w:rsidR="00857611" w:rsidRPr="007D0DB3" w:rsidRDefault="00857611" w:rsidP="00A03714">
      <w:pPr>
        <w:ind w:left="2835" w:hanging="2835"/>
        <w:rPr>
          <w:noProof/>
        </w:rPr>
      </w:pPr>
      <w:r>
        <w:rPr>
          <w:noProof/>
        </w:rPr>
        <w:t>Maatregelen:</w:t>
      </w:r>
      <w:r>
        <w:rPr>
          <w:noProof/>
        </w:rPr>
        <w:tab/>
        <w:t>Wet</w:t>
      </w:r>
      <w:r w:rsidR="006A6DBF">
        <w:rPr>
          <w:noProof/>
        </w:rPr>
        <w:t> </w:t>
      </w:r>
      <w:r w:rsidRPr="0030224D">
        <w:rPr>
          <w:noProof/>
        </w:rPr>
        <w:t>18</w:t>
      </w:r>
      <w:r>
        <w:rPr>
          <w:noProof/>
        </w:rPr>
        <w:t>.</w:t>
      </w:r>
      <w:r w:rsidRPr="0030224D">
        <w:rPr>
          <w:noProof/>
        </w:rPr>
        <w:t>838</w:t>
      </w:r>
      <w:r>
        <w:rPr>
          <w:noProof/>
        </w:rPr>
        <w:t xml:space="preserve">, staatsblad van </w:t>
      </w:r>
      <w:r w:rsidRPr="0030224D">
        <w:rPr>
          <w:noProof/>
        </w:rPr>
        <w:t>30</w:t>
      </w:r>
      <w:r>
        <w:rPr>
          <w:noProof/>
        </w:rPr>
        <w:t xml:space="preserve"> september </w:t>
      </w:r>
      <w:r w:rsidRPr="0030224D">
        <w:rPr>
          <w:noProof/>
        </w:rPr>
        <w:t>1989</w:t>
      </w:r>
      <w:r>
        <w:rPr>
          <w:noProof/>
        </w:rPr>
        <w:t>, nationale raad voor televisie, titels I, II en</w:t>
      </w:r>
      <w:r w:rsidR="006A6DBF">
        <w:rPr>
          <w:noProof/>
        </w:rPr>
        <w:t> </w:t>
      </w:r>
      <w:r>
        <w:rPr>
          <w:noProof/>
        </w:rPr>
        <w:t xml:space="preserve">III (Ley </w:t>
      </w:r>
      <w:r w:rsidRPr="0030224D">
        <w:rPr>
          <w:noProof/>
        </w:rPr>
        <w:t>18</w:t>
      </w:r>
      <w:r>
        <w:rPr>
          <w:noProof/>
        </w:rPr>
        <w:t>.</w:t>
      </w:r>
      <w:r w:rsidRPr="0030224D">
        <w:rPr>
          <w:noProof/>
        </w:rPr>
        <w:t>838</w:t>
      </w:r>
      <w:r>
        <w:rPr>
          <w:noProof/>
        </w:rPr>
        <w:t xml:space="preserve">, Diario Oficial, septiembre </w:t>
      </w:r>
      <w:r w:rsidRPr="0030224D">
        <w:rPr>
          <w:noProof/>
        </w:rPr>
        <w:t>30</w:t>
      </w:r>
      <w:r>
        <w:rPr>
          <w:noProof/>
        </w:rPr>
        <w:t xml:space="preserve">, </w:t>
      </w:r>
      <w:r w:rsidRPr="0030224D">
        <w:rPr>
          <w:noProof/>
        </w:rPr>
        <w:t>1989</w:t>
      </w:r>
      <w:r>
        <w:rPr>
          <w:noProof/>
        </w:rPr>
        <w:t>, Consejo Nacional de Televisión, Títulos I, II y III)</w:t>
      </w:r>
    </w:p>
    <w:p w14:paraId="0DBB765E" w14:textId="77777777" w:rsidR="00A03714" w:rsidRPr="007D0DB3" w:rsidRDefault="00A03714" w:rsidP="00A03714">
      <w:pPr>
        <w:ind w:left="2835"/>
        <w:rPr>
          <w:noProof/>
          <w:szCs w:val="24"/>
          <w:lang w:val="es-ES" w:eastAsia="es-CL"/>
        </w:rPr>
      </w:pPr>
    </w:p>
    <w:p w14:paraId="0E129CC6" w14:textId="10AF5178" w:rsidR="00857611" w:rsidRPr="007D0DB3" w:rsidRDefault="00A03714" w:rsidP="00A03714">
      <w:pPr>
        <w:ind w:left="2835"/>
        <w:rPr>
          <w:noProof/>
          <w:szCs w:val="24"/>
        </w:rPr>
      </w:pPr>
      <w:r>
        <w:rPr>
          <w:noProof/>
        </w:rPr>
        <w:br w:type="page"/>
        <w:t>Wet</w:t>
      </w:r>
      <w:r w:rsidR="006A6DBF">
        <w:rPr>
          <w:noProof/>
        </w:rPr>
        <w:t> </w:t>
      </w:r>
      <w:r w:rsidRPr="0030224D">
        <w:rPr>
          <w:noProof/>
        </w:rPr>
        <w:t>18</w:t>
      </w:r>
      <w:r>
        <w:rPr>
          <w:noProof/>
        </w:rPr>
        <w:t>.</w:t>
      </w:r>
      <w:r w:rsidRPr="0030224D">
        <w:rPr>
          <w:noProof/>
        </w:rPr>
        <w:t>168</w:t>
      </w:r>
      <w:r>
        <w:rPr>
          <w:noProof/>
        </w:rPr>
        <w:t xml:space="preserve">, staatsblad van </w:t>
      </w:r>
      <w:r w:rsidRPr="0030224D">
        <w:rPr>
          <w:noProof/>
        </w:rPr>
        <w:t>2</w:t>
      </w:r>
      <w:r>
        <w:rPr>
          <w:noProof/>
        </w:rPr>
        <w:t xml:space="preserve"> oktober </w:t>
      </w:r>
      <w:r w:rsidRPr="0030224D">
        <w:rPr>
          <w:noProof/>
        </w:rPr>
        <w:t>1982</w:t>
      </w:r>
      <w:r>
        <w:rPr>
          <w:noProof/>
        </w:rPr>
        <w:t>, Algemene wet telecommunicatie, titels I, II en</w:t>
      </w:r>
      <w:r w:rsidR="006A6DBF">
        <w:rPr>
          <w:noProof/>
        </w:rPr>
        <w:t> </w:t>
      </w:r>
      <w:r>
        <w:rPr>
          <w:noProof/>
        </w:rPr>
        <w:t xml:space="preserve">III (Ley </w:t>
      </w:r>
      <w:r w:rsidRPr="0030224D">
        <w:rPr>
          <w:noProof/>
        </w:rPr>
        <w:t>18</w:t>
      </w:r>
      <w:r>
        <w:rPr>
          <w:noProof/>
        </w:rPr>
        <w:t>.</w:t>
      </w:r>
      <w:r w:rsidRPr="0030224D">
        <w:rPr>
          <w:noProof/>
        </w:rPr>
        <w:t>168</w:t>
      </w:r>
      <w:r>
        <w:rPr>
          <w:noProof/>
        </w:rPr>
        <w:t xml:space="preserve">, Diario Oficial, septiembre </w:t>
      </w:r>
      <w:r w:rsidRPr="0030224D">
        <w:rPr>
          <w:noProof/>
        </w:rPr>
        <w:t>2</w:t>
      </w:r>
      <w:r>
        <w:rPr>
          <w:noProof/>
        </w:rPr>
        <w:t xml:space="preserve">, </w:t>
      </w:r>
      <w:r w:rsidRPr="0030224D">
        <w:rPr>
          <w:noProof/>
        </w:rPr>
        <w:t>1982</w:t>
      </w:r>
      <w:r>
        <w:rPr>
          <w:noProof/>
        </w:rPr>
        <w:t>, Ley General de Telecomunicaciones, Títulos I, II y III)</w:t>
      </w:r>
    </w:p>
    <w:p w14:paraId="28FA54A8" w14:textId="77777777" w:rsidR="00A03714" w:rsidRPr="007D0DB3" w:rsidRDefault="00A03714" w:rsidP="00A03714">
      <w:pPr>
        <w:ind w:left="2835"/>
        <w:rPr>
          <w:noProof/>
          <w:szCs w:val="24"/>
          <w:lang w:val="es-ES" w:eastAsia="es-CL"/>
        </w:rPr>
      </w:pPr>
    </w:p>
    <w:p w14:paraId="7B150436" w14:textId="698BE297" w:rsidR="00857611" w:rsidRPr="007D0DB3" w:rsidRDefault="00857611" w:rsidP="00A03714">
      <w:pPr>
        <w:ind w:left="2835"/>
        <w:rPr>
          <w:noProof/>
          <w:szCs w:val="24"/>
        </w:rPr>
      </w:pPr>
      <w:r>
        <w:rPr>
          <w:noProof/>
        </w:rPr>
        <w:t>Wet</w:t>
      </w:r>
      <w:r w:rsidR="006A6DBF">
        <w:rPr>
          <w:noProof/>
        </w:rPr>
        <w:t> </w:t>
      </w:r>
      <w:r w:rsidRPr="0030224D">
        <w:rPr>
          <w:noProof/>
        </w:rPr>
        <w:t>19</w:t>
      </w:r>
      <w:r>
        <w:rPr>
          <w:noProof/>
        </w:rPr>
        <w:t>.</w:t>
      </w:r>
      <w:r w:rsidRPr="0030224D">
        <w:rPr>
          <w:noProof/>
        </w:rPr>
        <w:t>733</w:t>
      </w:r>
      <w:r>
        <w:rPr>
          <w:noProof/>
        </w:rPr>
        <w:t xml:space="preserve">, staatsblad van </w:t>
      </w:r>
      <w:r w:rsidRPr="0030224D">
        <w:rPr>
          <w:noProof/>
        </w:rPr>
        <w:t>4</w:t>
      </w:r>
      <w:r>
        <w:rPr>
          <w:noProof/>
        </w:rPr>
        <w:t xml:space="preserve"> juni </w:t>
      </w:r>
      <w:r w:rsidRPr="0030224D">
        <w:rPr>
          <w:noProof/>
        </w:rPr>
        <w:t>2001</w:t>
      </w:r>
      <w:r>
        <w:rPr>
          <w:noProof/>
        </w:rPr>
        <w:t>, wet inzake de vrijheid van mening en informatie en de uitoefening van het beroep van journalist, titels I en</w:t>
      </w:r>
      <w:r w:rsidR="006A6DBF">
        <w:rPr>
          <w:noProof/>
        </w:rPr>
        <w:t> </w:t>
      </w:r>
      <w:r>
        <w:rPr>
          <w:noProof/>
        </w:rPr>
        <w:t xml:space="preserve">III (Ley </w:t>
      </w:r>
      <w:r w:rsidRPr="0030224D">
        <w:rPr>
          <w:noProof/>
        </w:rPr>
        <w:t>19</w:t>
      </w:r>
      <w:r>
        <w:rPr>
          <w:noProof/>
        </w:rPr>
        <w:t>.</w:t>
      </w:r>
      <w:r w:rsidRPr="0030224D">
        <w:rPr>
          <w:noProof/>
        </w:rPr>
        <w:t>733</w:t>
      </w:r>
      <w:r>
        <w:rPr>
          <w:noProof/>
        </w:rPr>
        <w:t xml:space="preserve">, Diario Oficial, junio </w:t>
      </w:r>
      <w:r w:rsidRPr="0030224D">
        <w:rPr>
          <w:noProof/>
        </w:rPr>
        <w:t>4</w:t>
      </w:r>
      <w:r>
        <w:rPr>
          <w:noProof/>
        </w:rPr>
        <w:t xml:space="preserve">, </w:t>
      </w:r>
      <w:r w:rsidRPr="0030224D">
        <w:rPr>
          <w:noProof/>
        </w:rPr>
        <w:t>2001</w:t>
      </w:r>
      <w:r>
        <w:rPr>
          <w:noProof/>
        </w:rPr>
        <w:t>, Ley sobre las Libertades de Opinión e Información y Ejercicio del Periodismo, Títulos I y III)</w:t>
      </w:r>
    </w:p>
    <w:p w14:paraId="704F72DE" w14:textId="77777777" w:rsidR="00857611" w:rsidRPr="007D0DB3" w:rsidRDefault="00857611" w:rsidP="00A03714">
      <w:pPr>
        <w:ind w:left="2835" w:hanging="2835"/>
        <w:rPr>
          <w:noProof/>
          <w:lang w:val="es-ES"/>
        </w:rPr>
      </w:pPr>
    </w:p>
    <w:p w14:paraId="32F6942D" w14:textId="77777777" w:rsidR="00857611" w:rsidRPr="00D84C7B" w:rsidRDefault="00857611" w:rsidP="00A03714">
      <w:pPr>
        <w:ind w:left="2835" w:hanging="2835"/>
        <w:rPr>
          <w:noProof/>
        </w:rPr>
      </w:pPr>
      <w:r>
        <w:rPr>
          <w:noProof/>
        </w:rPr>
        <w:t>Omschrijving:</w:t>
      </w:r>
      <w:r>
        <w:rPr>
          <w:noProof/>
        </w:rPr>
        <w:tab/>
        <w:t>Investeringen en grensoverschrijdende handel in diensten</w:t>
      </w:r>
    </w:p>
    <w:p w14:paraId="389F60FC" w14:textId="77777777" w:rsidR="00857611" w:rsidRPr="00D84C7B" w:rsidRDefault="00857611" w:rsidP="00A03714">
      <w:pPr>
        <w:ind w:left="2835" w:hanging="2835"/>
        <w:rPr>
          <w:noProof/>
        </w:rPr>
      </w:pPr>
    </w:p>
    <w:p w14:paraId="555866D5" w14:textId="77777777" w:rsidR="00857611" w:rsidRPr="00D84C7B" w:rsidRDefault="00857611" w:rsidP="00A03714">
      <w:pPr>
        <w:ind w:left="2835"/>
        <w:rPr>
          <w:noProof/>
          <w:szCs w:val="24"/>
        </w:rPr>
      </w:pPr>
      <w:r>
        <w:rPr>
          <w:noProof/>
        </w:rPr>
        <w:t>De eigenaar van een sociaal communicatiemedium, zoals die welke op regelmatige basis geluiden, teksten of beelden uitzenden, of een nationaal nieuwsagentschap moet, indien het om een natuurlijke persoon gaat, zijn woonplaats in Chili hebben, en indien het om een rechtspersoon gaat, moet deze in Chili zijn opgericht en gevestigd of een agentschap hebben dat gemachtigd is om op het grondgebied van Chili actief te zijn.</w:t>
      </w:r>
    </w:p>
    <w:p w14:paraId="3B6DD790" w14:textId="77777777" w:rsidR="00857611" w:rsidRPr="00D84C7B" w:rsidRDefault="00857611" w:rsidP="00A03714">
      <w:pPr>
        <w:ind w:left="2835"/>
        <w:rPr>
          <w:noProof/>
          <w:szCs w:val="24"/>
          <w:lang w:eastAsia="es-CL"/>
        </w:rPr>
      </w:pPr>
    </w:p>
    <w:p w14:paraId="7FF39583" w14:textId="77777777" w:rsidR="00857611" w:rsidRPr="00D84C7B" w:rsidRDefault="00857611" w:rsidP="00A03714">
      <w:pPr>
        <w:ind w:left="2835"/>
        <w:rPr>
          <w:noProof/>
          <w:szCs w:val="24"/>
        </w:rPr>
      </w:pPr>
      <w:r>
        <w:rPr>
          <w:noProof/>
        </w:rPr>
        <w:t>Alleen Chileense staatsburgers mogen voorzitter, bestuurder of wettelijk vertegenwoordiger van een dergelijke rechtspersoon zijn.</w:t>
      </w:r>
    </w:p>
    <w:p w14:paraId="3EBBB980" w14:textId="77777777" w:rsidR="00857611" w:rsidRPr="00D84C7B" w:rsidRDefault="00857611" w:rsidP="00A03714">
      <w:pPr>
        <w:ind w:left="2835"/>
        <w:rPr>
          <w:noProof/>
          <w:szCs w:val="24"/>
          <w:lang w:eastAsia="es-CL"/>
        </w:rPr>
      </w:pPr>
    </w:p>
    <w:p w14:paraId="42C84788" w14:textId="17868C3A" w:rsidR="00857611" w:rsidRPr="00D84C7B" w:rsidRDefault="00A03714" w:rsidP="00A03714">
      <w:pPr>
        <w:ind w:left="2835"/>
        <w:rPr>
          <w:noProof/>
          <w:szCs w:val="24"/>
        </w:rPr>
      </w:pPr>
      <w:r>
        <w:rPr>
          <w:noProof/>
        </w:rPr>
        <w:br w:type="page"/>
        <w:t>De eigenaar van een concessie voor het verlenen van a) openbare telecommunicatiediensten; b) intermediaire telecommunicatiediensten die worden verleend aan telecommunicatiediensten via faciliteiten en netwerken die voor dat doel zijn opgezet; en c) diensten op het gebied van geluidsuitzendingen, is een rechtspersoon die is opgericht en gevestigd in Chili.</w:t>
      </w:r>
    </w:p>
    <w:p w14:paraId="186CF2B1" w14:textId="77777777" w:rsidR="00857611" w:rsidRPr="00D84C7B" w:rsidRDefault="00857611" w:rsidP="00A03714">
      <w:pPr>
        <w:ind w:left="2835"/>
        <w:rPr>
          <w:noProof/>
          <w:szCs w:val="24"/>
          <w:lang w:eastAsia="es-CL"/>
        </w:rPr>
      </w:pPr>
    </w:p>
    <w:p w14:paraId="26A73251" w14:textId="1FBE572D" w:rsidR="00857611" w:rsidRPr="00D84C7B" w:rsidRDefault="00857611" w:rsidP="00A03714">
      <w:pPr>
        <w:ind w:left="2835"/>
        <w:rPr>
          <w:noProof/>
          <w:szCs w:val="24"/>
        </w:rPr>
      </w:pPr>
      <w:r>
        <w:rPr>
          <w:noProof/>
        </w:rPr>
        <w:t>Alleen Chileense staatsburgers mogen voorzitter, manager, bestuurder of wettelijke vertegenwoordiger van een dergelijke rechtspersoon zijn.</w:t>
      </w:r>
    </w:p>
    <w:p w14:paraId="774201DF" w14:textId="77777777" w:rsidR="00857611" w:rsidRPr="00D84C7B" w:rsidRDefault="00857611" w:rsidP="00A03714">
      <w:pPr>
        <w:ind w:left="2835"/>
        <w:rPr>
          <w:noProof/>
          <w:szCs w:val="24"/>
          <w:lang w:eastAsia="es-CL"/>
        </w:rPr>
      </w:pPr>
    </w:p>
    <w:p w14:paraId="3A4ECDE9" w14:textId="64232579" w:rsidR="00857611" w:rsidRPr="00D84C7B" w:rsidRDefault="00857611" w:rsidP="00A03714">
      <w:pPr>
        <w:ind w:left="2835"/>
        <w:rPr>
          <w:noProof/>
          <w:szCs w:val="24"/>
        </w:rPr>
      </w:pPr>
      <w:r>
        <w:rPr>
          <w:noProof/>
        </w:rPr>
        <w:t>In het geval van publieke radio-omroepdiensten mogen buitenlanders deel uitmaken van de raad van bestuur, maar alleen als zij niet de meerderheid vormen.</w:t>
      </w:r>
    </w:p>
    <w:p w14:paraId="7C3E2DE5" w14:textId="77777777" w:rsidR="00857611" w:rsidRPr="00D84C7B" w:rsidRDefault="00857611" w:rsidP="00A03714">
      <w:pPr>
        <w:ind w:left="2835"/>
        <w:rPr>
          <w:noProof/>
          <w:szCs w:val="24"/>
          <w:lang w:eastAsia="es-CL"/>
        </w:rPr>
      </w:pPr>
    </w:p>
    <w:p w14:paraId="7873AA9E" w14:textId="77777777" w:rsidR="00857611" w:rsidRPr="00D84C7B" w:rsidRDefault="00857611" w:rsidP="00A03714">
      <w:pPr>
        <w:ind w:left="2835"/>
        <w:rPr>
          <w:noProof/>
          <w:szCs w:val="24"/>
        </w:rPr>
      </w:pPr>
      <w:r>
        <w:rPr>
          <w:noProof/>
        </w:rPr>
        <w:t>In het geval van een sociaal communicatiemedium moeten de wettelijk verantwoordelijke directeur en de persoon die hem of haar vervangt, Chileen zijn, met woon- en verblijfplaats in Chili, tenzij het sociaal communicatiemedium een andere taal dan Spaans gebruikt.</w:t>
      </w:r>
    </w:p>
    <w:p w14:paraId="08655621" w14:textId="77777777" w:rsidR="00857611" w:rsidRPr="00D84C7B" w:rsidRDefault="00857611" w:rsidP="00A03714">
      <w:pPr>
        <w:ind w:left="2835"/>
        <w:rPr>
          <w:noProof/>
          <w:szCs w:val="24"/>
          <w:lang w:eastAsia="es-CL"/>
        </w:rPr>
      </w:pPr>
    </w:p>
    <w:p w14:paraId="32A5E4AA" w14:textId="3727E83B" w:rsidR="00857611" w:rsidRPr="00D84C7B" w:rsidRDefault="00A03714" w:rsidP="00A03714">
      <w:pPr>
        <w:ind w:left="2835"/>
        <w:rPr>
          <w:noProof/>
          <w:szCs w:val="24"/>
        </w:rPr>
      </w:pPr>
      <w:r>
        <w:rPr>
          <w:noProof/>
        </w:rPr>
        <w:br w:type="page"/>
        <w:t xml:space="preserve">Aanvragen voor publieke radio-omroepconcessies die worden ingediend door rechtspersonen waarin buitenlanders een belang van meer dan </w:t>
      </w:r>
      <w:r w:rsidRPr="0030224D">
        <w:rPr>
          <w:noProof/>
        </w:rPr>
        <w:t>10</w:t>
      </w:r>
      <w:r>
        <w:rPr>
          <w:noProof/>
        </w:rPr>
        <w:t> % van het kapitaal bezitten, worden alleen ingewilligd als van tevoren is aangetoond dat aan Chileense onderdanen in hun land van herkomst dezelfde rechten en plichten worden toegekend als die welke de aanvragers in Chili zullen genieten.</w:t>
      </w:r>
    </w:p>
    <w:p w14:paraId="21421BD6" w14:textId="77777777" w:rsidR="00857611" w:rsidRPr="00D84C7B" w:rsidRDefault="00857611" w:rsidP="00A03714">
      <w:pPr>
        <w:ind w:left="2835"/>
        <w:rPr>
          <w:noProof/>
          <w:szCs w:val="24"/>
          <w:lang w:eastAsia="es-CL"/>
        </w:rPr>
      </w:pPr>
    </w:p>
    <w:p w14:paraId="00329E90" w14:textId="1104E1AC" w:rsidR="00857611" w:rsidRPr="00D84C7B" w:rsidRDefault="00857611" w:rsidP="00A03714">
      <w:pPr>
        <w:ind w:left="2835"/>
        <w:rPr>
          <w:noProof/>
          <w:szCs w:val="24"/>
        </w:rPr>
      </w:pPr>
      <w:r>
        <w:rPr>
          <w:noProof/>
        </w:rPr>
        <w:t xml:space="preserve">De nationale raad voor televisie (Consejo Nacional de Televisión) kan als algemene eis stellen dat programma’s die worden uitgezonden via publieke (open) televisiekanalen, tot </w:t>
      </w:r>
      <w:r w:rsidRPr="0030224D">
        <w:rPr>
          <w:noProof/>
        </w:rPr>
        <w:t>40</w:t>
      </w:r>
      <w:r>
        <w:rPr>
          <w:noProof/>
        </w:rPr>
        <w:t> % Chileense productie bevatten.</w:t>
      </w:r>
    </w:p>
    <w:p w14:paraId="30F9A82B" w14:textId="77777777" w:rsidR="00857611" w:rsidRPr="00D84C7B" w:rsidRDefault="00857611" w:rsidP="00A03714">
      <w:pPr>
        <w:ind w:left="2835" w:hanging="2835"/>
        <w:rPr>
          <w:noProof/>
        </w:rPr>
      </w:pPr>
    </w:p>
    <w:p w14:paraId="6C412B0F" w14:textId="6E46307D" w:rsidR="00857611" w:rsidRPr="00D84C7B" w:rsidRDefault="00A03714" w:rsidP="00A03714">
      <w:pPr>
        <w:ind w:left="2835" w:hanging="2835"/>
        <w:rPr>
          <w:noProof/>
        </w:rPr>
      </w:pPr>
      <w:r>
        <w:rPr>
          <w:noProof/>
        </w:rPr>
        <w:br w:type="page"/>
        <w:t>Sector:</w:t>
      </w:r>
      <w:r>
        <w:rPr>
          <w:noProof/>
        </w:rPr>
        <w:tab/>
        <w:t>Energie</w:t>
      </w:r>
    </w:p>
    <w:p w14:paraId="1B1DD8A9" w14:textId="77777777" w:rsidR="00857611" w:rsidRPr="00D84C7B" w:rsidRDefault="00857611" w:rsidP="00A03714">
      <w:pPr>
        <w:ind w:left="2835" w:hanging="2835"/>
        <w:rPr>
          <w:noProof/>
        </w:rPr>
      </w:pPr>
    </w:p>
    <w:p w14:paraId="630D88C2" w14:textId="77777777" w:rsidR="00857611" w:rsidRPr="00D84C7B" w:rsidRDefault="00857611" w:rsidP="00A03714">
      <w:pPr>
        <w:ind w:left="2835" w:hanging="2835"/>
        <w:rPr>
          <w:noProof/>
        </w:rPr>
      </w:pPr>
      <w:r>
        <w:rPr>
          <w:noProof/>
        </w:rPr>
        <w:t>Subsector:</w:t>
      </w:r>
    </w:p>
    <w:p w14:paraId="1944719D" w14:textId="77777777" w:rsidR="00857611" w:rsidRPr="00D84C7B" w:rsidRDefault="00857611" w:rsidP="00A03714">
      <w:pPr>
        <w:ind w:left="2835" w:hanging="2835"/>
        <w:rPr>
          <w:noProof/>
        </w:rPr>
      </w:pPr>
    </w:p>
    <w:p w14:paraId="71C76687" w14:textId="4CDFAC75" w:rsidR="00857611" w:rsidRPr="00D84C7B" w:rsidRDefault="00857611" w:rsidP="00A03714">
      <w:pPr>
        <w:ind w:left="2835" w:hanging="2835"/>
        <w:rPr>
          <w:noProof/>
        </w:rPr>
      </w:pPr>
      <w:r>
        <w:rPr>
          <w:noProof/>
        </w:rPr>
        <w:t>Betrokken verplichtingen:</w:t>
      </w:r>
      <w:r>
        <w:rPr>
          <w:noProof/>
        </w:rPr>
        <w:tab/>
        <w:t>Nationale behandeling (Investeringen)</w:t>
      </w:r>
    </w:p>
    <w:p w14:paraId="3BE7DF64" w14:textId="77777777" w:rsidR="00A03714" w:rsidRPr="00D84C7B" w:rsidRDefault="00A03714" w:rsidP="00A03714">
      <w:pPr>
        <w:ind w:left="2835" w:hanging="2835"/>
        <w:rPr>
          <w:noProof/>
        </w:rPr>
      </w:pPr>
    </w:p>
    <w:p w14:paraId="09B548B9" w14:textId="77777777" w:rsidR="00857611" w:rsidRPr="00D84C7B" w:rsidRDefault="00857611" w:rsidP="00A03714">
      <w:pPr>
        <w:ind w:left="2835" w:hanging="2835"/>
        <w:rPr>
          <w:noProof/>
        </w:rPr>
      </w:pPr>
      <w:r>
        <w:rPr>
          <w:noProof/>
        </w:rPr>
        <w:tab/>
        <w:t>Prestatie-eisen (Investeringen)</w:t>
      </w:r>
    </w:p>
    <w:p w14:paraId="0AB3A878" w14:textId="77777777" w:rsidR="00857611" w:rsidRPr="00D84C7B" w:rsidRDefault="00857611" w:rsidP="00A03714">
      <w:pPr>
        <w:ind w:left="2835" w:hanging="2835"/>
        <w:rPr>
          <w:noProof/>
        </w:rPr>
      </w:pPr>
    </w:p>
    <w:p w14:paraId="2952AD1B" w14:textId="77777777" w:rsidR="00857611" w:rsidRPr="00D84C7B" w:rsidRDefault="00857611" w:rsidP="00A03714">
      <w:pPr>
        <w:ind w:left="2835" w:hanging="2835"/>
        <w:rPr>
          <w:noProof/>
        </w:rPr>
      </w:pPr>
      <w:r>
        <w:rPr>
          <w:noProof/>
        </w:rPr>
        <w:t>Bestuursniveau:</w:t>
      </w:r>
      <w:r>
        <w:rPr>
          <w:noProof/>
        </w:rPr>
        <w:tab/>
        <w:t>Centraal</w:t>
      </w:r>
    </w:p>
    <w:p w14:paraId="63C7B069" w14:textId="77777777" w:rsidR="00857611" w:rsidRPr="00D84C7B" w:rsidRDefault="00857611" w:rsidP="00A03714">
      <w:pPr>
        <w:ind w:left="2835" w:hanging="2835"/>
        <w:rPr>
          <w:noProof/>
        </w:rPr>
      </w:pPr>
    </w:p>
    <w:p w14:paraId="7EC7908C" w14:textId="77777777" w:rsidR="00857611" w:rsidRPr="006C6117" w:rsidRDefault="00857611" w:rsidP="00A03714">
      <w:pPr>
        <w:ind w:left="2835" w:hanging="2835"/>
        <w:rPr>
          <w:noProof/>
        </w:rPr>
      </w:pPr>
      <w:r>
        <w:rPr>
          <w:noProof/>
        </w:rPr>
        <w:t>Maatregelen:</w:t>
      </w:r>
      <w:r>
        <w:rPr>
          <w:noProof/>
        </w:rPr>
        <w:tab/>
        <w:t>Politieke grondwet van de Republiek Chili, hoofdstuk III (Constitución Política de la República de Chile, Capítulo III)</w:t>
      </w:r>
    </w:p>
    <w:p w14:paraId="306E078D" w14:textId="77777777" w:rsidR="00A03714" w:rsidRPr="00D84C7B" w:rsidRDefault="00A03714" w:rsidP="00A03714">
      <w:pPr>
        <w:ind w:left="2835"/>
        <w:rPr>
          <w:noProof/>
        </w:rPr>
      </w:pPr>
    </w:p>
    <w:p w14:paraId="490133FC" w14:textId="7938CCFC" w:rsidR="00857611" w:rsidRPr="00D84C7B" w:rsidRDefault="00857611" w:rsidP="00A03714">
      <w:pPr>
        <w:ind w:left="2835"/>
        <w:rPr>
          <w:noProof/>
        </w:rPr>
      </w:pPr>
      <w:r>
        <w:rPr>
          <w:noProof/>
        </w:rPr>
        <w:t>Wet</w:t>
      </w:r>
      <w:r w:rsidR="006A6DBF">
        <w:rPr>
          <w:noProof/>
        </w:rPr>
        <w:t> </w:t>
      </w:r>
      <w:r w:rsidRPr="0030224D">
        <w:rPr>
          <w:noProof/>
        </w:rPr>
        <w:t>18</w:t>
      </w:r>
      <w:r>
        <w:rPr>
          <w:noProof/>
        </w:rPr>
        <w:t>.</w:t>
      </w:r>
      <w:r w:rsidRPr="0030224D">
        <w:rPr>
          <w:noProof/>
        </w:rPr>
        <w:t>097</w:t>
      </w:r>
      <w:r>
        <w:rPr>
          <w:noProof/>
        </w:rPr>
        <w:t xml:space="preserve">, staatsblad van </w:t>
      </w:r>
      <w:r w:rsidRPr="0030224D">
        <w:rPr>
          <w:noProof/>
        </w:rPr>
        <w:t>21</w:t>
      </w:r>
      <w:r>
        <w:rPr>
          <w:noProof/>
        </w:rPr>
        <w:t xml:space="preserve"> januari </w:t>
      </w:r>
      <w:r w:rsidRPr="0030224D">
        <w:rPr>
          <w:noProof/>
        </w:rPr>
        <w:t>1982</w:t>
      </w:r>
      <w:r>
        <w:rPr>
          <w:noProof/>
        </w:rPr>
        <w:t>, Constitutionele organieke wet inzake mijnbouwconcessies, titels I, II en</w:t>
      </w:r>
      <w:r w:rsidR="006A6DBF">
        <w:rPr>
          <w:noProof/>
        </w:rPr>
        <w:t> </w:t>
      </w:r>
      <w:r>
        <w:rPr>
          <w:noProof/>
        </w:rPr>
        <w:t xml:space="preserve">III (Ley </w:t>
      </w:r>
      <w:r w:rsidRPr="0030224D">
        <w:rPr>
          <w:noProof/>
        </w:rPr>
        <w:t>18</w:t>
      </w:r>
      <w:r>
        <w:rPr>
          <w:noProof/>
        </w:rPr>
        <w:t>.</w:t>
      </w:r>
      <w:r w:rsidRPr="0030224D">
        <w:rPr>
          <w:noProof/>
        </w:rPr>
        <w:t>097</w:t>
      </w:r>
      <w:r>
        <w:rPr>
          <w:noProof/>
        </w:rPr>
        <w:t xml:space="preserve">, Diario Oficial, enero </w:t>
      </w:r>
      <w:r w:rsidRPr="0030224D">
        <w:rPr>
          <w:noProof/>
        </w:rPr>
        <w:t>21</w:t>
      </w:r>
      <w:r>
        <w:rPr>
          <w:noProof/>
        </w:rPr>
        <w:t xml:space="preserve">, </w:t>
      </w:r>
      <w:r w:rsidRPr="0030224D">
        <w:rPr>
          <w:noProof/>
        </w:rPr>
        <w:t>1982</w:t>
      </w:r>
      <w:r>
        <w:rPr>
          <w:noProof/>
        </w:rPr>
        <w:t>, Orgánica Constitucional sobre Concesiones Mineras, Títulos I, II y III)</w:t>
      </w:r>
    </w:p>
    <w:p w14:paraId="7827544C" w14:textId="77777777" w:rsidR="00A03714" w:rsidRPr="00D84C7B" w:rsidRDefault="00A03714" w:rsidP="00A03714">
      <w:pPr>
        <w:ind w:left="2835"/>
        <w:rPr>
          <w:noProof/>
        </w:rPr>
      </w:pPr>
    </w:p>
    <w:p w14:paraId="4E341E64" w14:textId="7296246A" w:rsidR="00857611" w:rsidRPr="007D0DB3" w:rsidRDefault="00857611" w:rsidP="00A03714">
      <w:pPr>
        <w:ind w:left="2835"/>
        <w:rPr>
          <w:noProof/>
          <w:szCs w:val="24"/>
        </w:rPr>
      </w:pPr>
      <w:r>
        <w:rPr>
          <w:noProof/>
        </w:rPr>
        <w:t>Wet</w:t>
      </w:r>
      <w:r w:rsidR="006A6DBF">
        <w:rPr>
          <w:noProof/>
        </w:rPr>
        <w:t> </w:t>
      </w:r>
      <w:r w:rsidRPr="0030224D">
        <w:rPr>
          <w:noProof/>
        </w:rPr>
        <w:t>18</w:t>
      </w:r>
      <w:r>
        <w:rPr>
          <w:noProof/>
        </w:rPr>
        <w:t>.</w:t>
      </w:r>
      <w:r w:rsidRPr="0030224D">
        <w:rPr>
          <w:noProof/>
        </w:rPr>
        <w:t>248</w:t>
      </w:r>
      <w:r>
        <w:rPr>
          <w:noProof/>
        </w:rPr>
        <w:t xml:space="preserve">, staatsblad van </w:t>
      </w:r>
      <w:r w:rsidRPr="0030224D">
        <w:rPr>
          <w:noProof/>
        </w:rPr>
        <w:t>14</w:t>
      </w:r>
      <w:r>
        <w:rPr>
          <w:noProof/>
        </w:rPr>
        <w:t xml:space="preserve"> oktober </w:t>
      </w:r>
      <w:r w:rsidRPr="0030224D">
        <w:rPr>
          <w:noProof/>
        </w:rPr>
        <w:t>1983</w:t>
      </w:r>
      <w:r>
        <w:rPr>
          <w:noProof/>
        </w:rPr>
        <w:t>, Mijnbouwwet, titels I en</w:t>
      </w:r>
      <w:r w:rsidR="006A6DBF">
        <w:rPr>
          <w:noProof/>
        </w:rPr>
        <w:t> </w:t>
      </w:r>
      <w:r>
        <w:rPr>
          <w:noProof/>
        </w:rPr>
        <w:t xml:space="preserve">II (Ley </w:t>
      </w:r>
      <w:r w:rsidRPr="0030224D">
        <w:rPr>
          <w:noProof/>
        </w:rPr>
        <w:t>18</w:t>
      </w:r>
      <w:r>
        <w:rPr>
          <w:noProof/>
        </w:rPr>
        <w:t>.</w:t>
      </w:r>
      <w:r w:rsidRPr="0030224D">
        <w:rPr>
          <w:noProof/>
        </w:rPr>
        <w:t>248</w:t>
      </w:r>
      <w:r>
        <w:rPr>
          <w:noProof/>
        </w:rPr>
        <w:t xml:space="preserve">, Diario Oficial, octubre </w:t>
      </w:r>
      <w:r w:rsidRPr="0030224D">
        <w:rPr>
          <w:noProof/>
        </w:rPr>
        <w:t>14</w:t>
      </w:r>
      <w:r>
        <w:rPr>
          <w:noProof/>
        </w:rPr>
        <w:t xml:space="preserve">, </w:t>
      </w:r>
      <w:r w:rsidRPr="0030224D">
        <w:rPr>
          <w:noProof/>
        </w:rPr>
        <w:t>1983</w:t>
      </w:r>
      <w:r>
        <w:rPr>
          <w:noProof/>
        </w:rPr>
        <w:t>, Código de Minería, Títulos I y II)</w:t>
      </w:r>
    </w:p>
    <w:p w14:paraId="1CE6F097" w14:textId="77777777" w:rsidR="00A03714" w:rsidRPr="007D0DB3" w:rsidRDefault="00A03714" w:rsidP="00A03714">
      <w:pPr>
        <w:ind w:left="2835"/>
        <w:rPr>
          <w:noProof/>
          <w:szCs w:val="24"/>
          <w:lang w:val="es-ES" w:eastAsia="es-CL"/>
        </w:rPr>
      </w:pPr>
    </w:p>
    <w:p w14:paraId="407EC5FC" w14:textId="5DA923C2" w:rsidR="00857611" w:rsidRPr="007D0DB3" w:rsidRDefault="00A03714" w:rsidP="00A03714">
      <w:pPr>
        <w:ind w:left="2835"/>
        <w:rPr>
          <w:noProof/>
          <w:szCs w:val="24"/>
        </w:rPr>
      </w:pPr>
      <w:r>
        <w:rPr>
          <w:noProof/>
        </w:rPr>
        <w:br w:type="page"/>
        <w:t>Wet</w:t>
      </w:r>
      <w:r w:rsidR="006A6DBF">
        <w:rPr>
          <w:noProof/>
        </w:rPr>
        <w:t> </w:t>
      </w:r>
      <w:r w:rsidRPr="0030224D">
        <w:rPr>
          <w:noProof/>
        </w:rPr>
        <w:t>16</w:t>
      </w:r>
      <w:r>
        <w:rPr>
          <w:noProof/>
        </w:rPr>
        <w:t>.</w:t>
      </w:r>
      <w:r w:rsidRPr="0030224D">
        <w:rPr>
          <w:noProof/>
        </w:rPr>
        <w:t>319</w:t>
      </w:r>
      <w:r>
        <w:rPr>
          <w:noProof/>
        </w:rPr>
        <w:t xml:space="preserve">, staatsblad van </w:t>
      </w:r>
      <w:r w:rsidRPr="0030224D">
        <w:rPr>
          <w:noProof/>
        </w:rPr>
        <w:t>23</w:t>
      </w:r>
      <w:r>
        <w:rPr>
          <w:noProof/>
        </w:rPr>
        <w:t xml:space="preserve"> oktober </w:t>
      </w:r>
      <w:r w:rsidRPr="0030224D">
        <w:rPr>
          <w:noProof/>
        </w:rPr>
        <w:t>1965</w:t>
      </w:r>
      <w:r>
        <w:rPr>
          <w:noProof/>
        </w:rPr>
        <w:t>, houdende de oprichting van de Chileense commissie voor kernenergie, titels I, II en</w:t>
      </w:r>
      <w:r w:rsidR="006A6DBF">
        <w:rPr>
          <w:noProof/>
        </w:rPr>
        <w:t> </w:t>
      </w:r>
      <w:r>
        <w:rPr>
          <w:noProof/>
        </w:rPr>
        <w:t xml:space="preserve">III (Ley </w:t>
      </w:r>
      <w:r w:rsidRPr="0030224D">
        <w:rPr>
          <w:noProof/>
        </w:rPr>
        <w:t>16</w:t>
      </w:r>
      <w:r>
        <w:rPr>
          <w:noProof/>
        </w:rPr>
        <w:t>.</w:t>
      </w:r>
      <w:r w:rsidRPr="0030224D">
        <w:rPr>
          <w:noProof/>
        </w:rPr>
        <w:t>319</w:t>
      </w:r>
      <w:r>
        <w:rPr>
          <w:noProof/>
        </w:rPr>
        <w:t xml:space="preserve">, Diario Oficial, octubre </w:t>
      </w:r>
      <w:r w:rsidRPr="0030224D">
        <w:rPr>
          <w:noProof/>
        </w:rPr>
        <w:t>23</w:t>
      </w:r>
      <w:r>
        <w:rPr>
          <w:noProof/>
        </w:rPr>
        <w:t xml:space="preserve">, </w:t>
      </w:r>
      <w:r w:rsidRPr="0030224D">
        <w:rPr>
          <w:noProof/>
        </w:rPr>
        <w:t>1965</w:t>
      </w:r>
      <w:r>
        <w:rPr>
          <w:noProof/>
        </w:rPr>
        <w:t>, Crea la Comisión Chilena de Energía Nuclear, Títulos I, II y III)</w:t>
      </w:r>
    </w:p>
    <w:p w14:paraId="5A7E1E5A" w14:textId="77777777" w:rsidR="00857611" w:rsidRPr="007D0DB3" w:rsidRDefault="00857611" w:rsidP="00A03714">
      <w:pPr>
        <w:ind w:left="2835" w:hanging="2835"/>
        <w:rPr>
          <w:noProof/>
          <w:lang w:val="es-ES"/>
        </w:rPr>
      </w:pPr>
    </w:p>
    <w:p w14:paraId="335F3950" w14:textId="77777777" w:rsidR="00857611" w:rsidRPr="00D84C7B" w:rsidRDefault="00857611" w:rsidP="00A03714">
      <w:pPr>
        <w:ind w:left="2835" w:hanging="2835"/>
        <w:rPr>
          <w:noProof/>
        </w:rPr>
      </w:pPr>
      <w:r>
        <w:rPr>
          <w:noProof/>
        </w:rPr>
        <w:t>Omschrijving:</w:t>
      </w:r>
      <w:r>
        <w:rPr>
          <w:noProof/>
        </w:rPr>
        <w:tab/>
        <w:t>Investeringen</w:t>
      </w:r>
    </w:p>
    <w:p w14:paraId="67268B00" w14:textId="77777777" w:rsidR="00857611" w:rsidRPr="00D84C7B" w:rsidRDefault="00857611" w:rsidP="00A03714">
      <w:pPr>
        <w:ind w:left="2835" w:hanging="2835"/>
        <w:rPr>
          <w:noProof/>
        </w:rPr>
      </w:pPr>
    </w:p>
    <w:p w14:paraId="4CAF7024" w14:textId="77777777" w:rsidR="00857611" w:rsidRPr="00D84C7B" w:rsidRDefault="00857611" w:rsidP="00A03714">
      <w:pPr>
        <w:ind w:left="2835"/>
        <w:rPr>
          <w:noProof/>
          <w:szCs w:val="24"/>
        </w:rPr>
      </w:pPr>
      <w:r>
        <w:rPr>
          <w:noProof/>
        </w:rPr>
        <w:t>De exploratie, exploitatie en behandeling (beneficio) van vloeibare of gasvormige koolwaterstoffen, alle soorten afzettingen in zeewateren die onder de nationale jurisdictie vallen en alle soorten afzettingen die geheel of gedeeltelijk zijn gelegen in gebieden die zijn geclassificeerd als belangrijk voor de nationale veiligheid met gevolgen voor de mijnbouw, welke kwalificatie alleen bij wet kan worden vastgesteld, kunnen het voorwerp zijn van administratieve concessies of bijzondere exploitatiecontracten, onder de eisen en de voorwaarden die in elk afzonderlijk geval bij een besluit (Decreto supremo) worden vastgesteld. Voor alle duidelijkheid: de term “behandeling” (beneficio) omvat niet de opslag, het vervoer of de raffinage van het in dit punt bedoelde energiehoudende materiaal.</w:t>
      </w:r>
    </w:p>
    <w:p w14:paraId="016DF990" w14:textId="77777777" w:rsidR="00857611" w:rsidRPr="00D84C7B" w:rsidRDefault="00857611" w:rsidP="00A03714">
      <w:pPr>
        <w:ind w:left="2835"/>
        <w:rPr>
          <w:noProof/>
          <w:szCs w:val="24"/>
          <w:lang w:eastAsia="es-CL"/>
        </w:rPr>
      </w:pPr>
    </w:p>
    <w:p w14:paraId="730BACAD" w14:textId="6A895D0B" w:rsidR="00857611" w:rsidRPr="00D84C7B" w:rsidRDefault="00857611" w:rsidP="00A03714">
      <w:pPr>
        <w:ind w:left="2835"/>
        <w:rPr>
          <w:noProof/>
          <w:szCs w:val="24"/>
        </w:rPr>
      </w:pPr>
      <w:r>
        <w:rPr>
          <w:noProof/>
        </w:rPr>
        <w:t>De productie van kernenergie voor vreedzame doeleinden mag alleen worden uitgevoerd door de Chileense commissie voor kernenergie (Comisión Chilena de Energía Nuclear) of, met haar toestemming, gezamenlijk met derden. Indien de Commissie een dergelijke toestemming geeft, kan zij de voorwaarden daarvan vaststellen.</w:t>
      </w:r>
    </w:p>
    <w:p w14:paraId="32C36037" w14:textId="77777777" w:rsidR="00A03714" w:rsidRPr="00D84C7B" w:rsidRDefault="00A03714" w:rsidP="00A03714">
      <w:pPr>
        <w:ind w:left="2835"/>
        <w:rPr>
          <w:noProof/>
          <w:szCs w:val="24"/>
          <w:lang w:eastAsia="es-CL"/>
        </w:rPr>
      </w:pPr>
    </w:p>
    <w:p w14:paraId="0400069A" w14:textId="0C4EE311" w:rsidR="00857611" w:rsidRPr="00D84C7B" w:rsidRDefault="00857611" w:rsidP="00A03714">
      <w:pPr>
        <w:ind w:left="2835" w:hanging="2835"/>
        <w:rPr>
          <w:noProof/>
        </w:rPr>
      </w:pPr>
      <w:r>
        <w:rPr>
          <w:noProof/>
        </w:rPr>
        <w:br w:type="page"/>
        <w:t>Sector:</w:t>
      </w:r>
      <w:r>
        <w:rPr>
          <w:noProof/>
        </w:rPr>
        <w:tab/>
        <w:t>Mijnbouw</w:t>
      </w:r>
    </w:p>
    <w:p w14:paraId="1009EBE9" w14:textId="77777777" w:rsidR="00857611" w:rsidRPr="00D84C7B" w:rsidRDefault="00857611" w:rsidP="00A03714">
      <w:pPr>
        <w:ind w:left="2835" w:hanging="2835"/>
        <w:rPr>
          <w:noProof/>
        </w:rPr>
      </w:pPr>
    </w:p>
    <w:p w14:paraId="67ABF254" w14:textId="77777777" w:rsidR="00857611" w:rsidRPr="00D84C7B" w:rsidRDefault="00857611" w:rsidP="00A03714">
      <w:pPr>
        <w:ind w:left="2835" w:hanging="2835"/>
        <w:rPr>
          <w:noProof/>
        </w:rPr>
      </w:pPr>
      <w:r>
        <w:rPr>
          <w:noProof/>
        </w:rPr>
        <w:t>Subsector:</w:t>
      </w:r>
    </w:p>
    <w:p w14:paraId="4A7C728E" w14:textId="77777777" w:rsidR="00857611" w:rsidRPr="00D84C7B" w:rsidRDefault="00857611" w:rsidP="00A03714">
      <w:pPr>
        <w:ind w:left="2835" w:hanging="2835"/>
        <w:rPr>
          <w:noProof/>
        </w:rPr>
      </w:pPr>
    </w:p>
    <w:p w14:paraId="23439CF6" w14:textId="77777777" w:rsidR="00857611" w:rsidRPr="00D84C7B" w:rsidRDefault="00857611" w:rsidP="00A03714">
      <w:pPr>
        <w:ind w:left="2835" w:hanging="2835"/>
        <w:rPr>
          <w:noProof/>
        </w:rPr>
      </w:pPr>
      <w:r>
        <w:rPr>
          <w:noProof/>
        </w:rPr>
        <w:t>Betrokken verplichtingen:</w:t>
      </w:r>
      <w:r>
        <w:rPr>
          <w:noProof/>
        </w:rPr>
        <w:tab/>
        <w:t>Nationale behandeling (Investeringen)</w:t>
      </w:r>
    </w:p>
    <w:p w14:paraId="4BE51C12" w14:textId="77777777" w:rsidR="00A03714" w:rsidRPr="00D84C7B" w:rsidRDefault="00A03714" w:rsidP="00A03714">
      <w:pPr>
        <w:ind w:left="2835"/>
        <w:rPr>
          <w:noProof/>
        </w:rPr>
      </w:pPr>
    </w:p>
    <w:p w14:paraId="73E94801" w14:textId="0A6E7E04" w:rsidR="00857611" w:rsidRPr="00D84C7B" w:rsidRDefault="00857611" w:rsidP="00A03714">
      <w:pPr>
        <w:ind w:left="2835"/>
        <w:rPr>
          <w:noProof/>
        </w:rPr>
      </w:pPr>
      <w:r>
        <w:rPr>
          <w:noProof/>
        </w:rPr>
        <w:t>Prestatie-eisen (Investeringen)</w:t>
      </w:r>
    </w:p>
    <w:p w14:paraId="577C48DF" w14:textId="77777777" w:rsidR="00857611" w:rsidRPr="00D84C7B" w:rsidRDefault="00857611" w:rsidP="00A03714">
      <w:pPr>
        <w:ind w:left="2835" w:hanging="2835"/>
        <w:rPr>
          <w:noProof/>
        </w:rPr>
      </w:pPr>
    </w:p>
    <w:p w14:paraId="56046C40" w14:textId="77777777" w:rsidR="00857611" w:rsidRPr="00D84C7B" w:rsidRDefault="00857611" w:rsidP="00A03714">
      <w:pPr>
        <w:ind w:left="2835" w:hanging="2835"/>
        <w:rPr>
          <w:noProof/>
        </w:rPr>
      </w:pPr>
      <w:r>
        <w:rPr>
          <w:noProof/>
        </w:rPr>
        <w:t>Bestuursniveau:</w:t>
      </w:r>
      <w:r>
        <w:rPr>
          <w:noProof/>
        </w:rPr>
        <w:tab/>
        <w:t>Centraal</w:t>
      </w:r>
    </w:p>
    <w:p w14:paraId="02B9B9E8" w14:textId="77777777" w:rsidR="00857611" w:rsidRPr="00D84C7B" w:rsidRDefault="00857611" w:rsidP="00A03714">
      <w:pPr>
        <w:ind w:left="2835" w:hanging="2835"/>
        <w:rPr>
          <w:noProof/>
        </w:rPr>
      </w:pPr>
    </w:p>
    <w:p w14:paraId="2A1DA6EA" w14:textId="77777777" w:rsidR="00857611" w:rsidRPr="006C6117" w:rsidRDefault="00857611" w:rsidP="00A03714">
      <w:pPr>
        <w:ind w:left="2835" w:hanging="2835"/>
        <w:rPr>
          <w:noProof/>
        </w:rPr>
      </w:pPr>
      <w:r>
        <w:rPr>
          <w:noProof/>
        </w:rPr>
        <w:t>Maatregelen:</w:t>
      </w:r>
      <w:r>
        <w:rPr>
          <w:noProof/>
        </w:rPr>
        <w:tab/>
        <w:t>Politieke grondwet van de Republiek Chili, hoofdstuk III (Constitución Política de la República de Chile, Capítulo III)</w:t>
      </w:r>
    </w:p>
    <w:p w14:paraId="7B5A4C06" w14:textId="77777777" w:rsidR="00A03714" w:rsidRPr="006C6117" w:rsidRDefault="00A03714" w:rsidP="00A03714">
      <w:pPr>
        <w:widowControl/>
        <w:autoSpaceDE w:val="0"/>
        <w:autoSpaceDN w:val="0"/>
        <w:adjustRightInd w:val="0"/>
        <w:ind w:left="2835"/>
        <w:rPr>
          <w:noProof/>
          <w:szCs w:val="24"/>
          <w:lang w:eastAsia="es-CL"/>
        </w:rPr>
      </w:pPr>
    </w:p>
    <w:p w14:paraId="4E992A3D" w14:textId="5C83B780" w:rsidR="00857611" w:rsidRPr="006C6117" w:rsidRDefault="00857611" w:rsidP="00A03714">
      <w:pPr>
        <w:widowControl/>
        <w:autoSpaceDE w:val="0"/>
        <w:autoSpaceDN w:val="0"/>
        <w:adjustRightInd w:val="0"/>
        <w:ind w:left="2835"/>
        <w:rPr>
          <w:noProof/>
          <w:szCs w:val="24"/>
        </w:rPr>
      </w:pPr>
      <w:r>
        <w:rPr>
          <w:noProof/>
        </w:rPr>
        <w:t>Wet</w:t>
      </w:r>
      <w:r w:rsidR="006A6DBF">
        <w:rPr>
          <w:noProof/>
        </w:rPr>
        <w:t> </w:t>
      </w:r>
      <w:r w:rsidRPr="0030224D">
        <w:rPr>
          <w:noProof/>
        </w:rPr>
        <w:t>18</w:t>
      </w:r>
      <w:r>
        <w:rPr>
          <w:noProof/>
        </w:rPr>
        <w:t>.</w:t>
      </w:r>
      <w:r w:rsidRPr="0030224D">
        <w:rPr>
          <w:noProof/>
        </w:rPr>
        <w:t>097</w:t>
      </w:r>
      <w:r>
        <w:rPr>
          <w:noProof/>
        </w:rPr>
        <w:t xml:space="preserve">, staatsblad van </w:t>
      </w:r>
      <w:r w:rsidRPr="0030224D">
        <w:rPr>
          <w:noProof/>
        </w:rPr>
        <w:t>21</w:t>
      </w:r>
      <w:r>
        <w:rPr>
          <w:noProof/>
        </w:rPr>
        <w:t xml:space="preserve"> januari </w:t>
      </w:r>
      <w:r w:rsidRPr="0030224D">
        <w:rPr>
          <w:noProof/>
        </w:rPr>
        <w:t>1982</w:t>
      </w:r>
      <w:r>
        <w:rPr>
          <w:noProof/>
        </w:rPr>
        <w:t>, Constitutionele organieke wet inzake mijnbouwconcessies, titels I, II en</w:t>
      </w:r>
      <w:r w:rsidR="006A6DBF">
        <w:rPr>
          <w:noProof/>
        </w:rPr>
        <w:t> </w:t>
      </w:r>
      <w:r>
        <w:rPr>
          <w:noProof/>
        </w:rPr>
        <w:t xml:space="preserve">III (Ley </w:t>
      </w:r>
      <w:r w:rsidRPr="0030224D">
        <w:rPr>
          <w:noProof/>
        </w:rPr>
        <w:t>18</w:t>
      </w:r>
      <w:r>
        <w:rPr>
          <w:noProof/>
        </w:rPr>
        <w:t>.</w:t>
      </w:r>
      <w:r w:rsidRPr="0030224D">
        <w:rPr>
          <w:noProof/>
        </w:rPr>
        <w:t>097</w:t>
      </w:r>
      <w:r>
        <w:rPr>
          <w:noProof/>
        </w:rPr>
        <w:t xml:space="preserve">, Diario Oficial, enero </w:t>
      </w:r>
      <w:r w:rsidRPr="0030224D">
        <w:rPr>
          <w:noProof/>
        </w:rPr>
        <w:t>21</w:t>
      </w:r>
      <w:r>
        <w:rPr>
          <w:noProof/>
        </w:rPr>
        <w:t xml:space="preserve">, </w:t>
      </w:r>
      <w:r w:rsidRPr="0030224D">
        <w:rPr>
          <w:noProof/>
        </w:rPr>
        <w:t>1982</w:t>
      </w:r>
      <w:r>
        <w:rPr>
          <w:noProof/>
        </w:rPr>
        <w:t>, Orgánica Constitucional sobre Concesiones Mineras, Títulos I, II y III)</w:t>
      </w:r>
    </w:p>
    <w:p w14:paraId="33A1C590" w14:textId="77777777" w:rsidR="00A03714" w:rsidRPr="006C6117" w:rsidRDefault="00A03714" w:rsidP="00A03714">
      <w:pPr>
        <w:widowControl/>
        <w:autoSpaceDE w:val="0"/>
        <w:autoSpaceDN w:val="0"/>
        <w:adjustRightInd w:val="0"/>
        <w:ind w:left="2835"/>
        <w:rPr>
          <w:noProof/>
          <w:szCs w:val="24"/>
          <w:lang w:eastAsia="es-CL"/>
        </w:rPr>
      </w:pPr>
    </w:p>
    <w:p w14:paraId="64F63EB9" w14:textId="4608D485" w:rsidR="00857611" w:rsidRPr="007D0DB3" w:rsidRDefault="00857611" w:rsidP="00A03714">
      <w:pPr>
        <w:widowControl/>
        <w:autoSpaceDE w:val="0"/>
        <w:autoSpaceDN w:val="0"/>
        <w:adjustRightInd w:val="0"/>
        <w:ind w:left="2835"/>
        <w:rPr>
          <w:noProof/>
          <w:szCs w:val="24"/>
        </w:rPr>
      </w:pPr>
      <w:r>
        <w:rPr>
          <w:noProof/>
        </w:rPr>
        <w:t>Wet</w:t>
      </w:r>
      <w:r w:rsidR="006A6DBF">
        <w:rPr>
          <w:noProof/>
        </w:rPr>
        <w:t> </w:t>
      </w:r>
      <w:r w:rsidRPr="0030224D">
        <w:rPr>
          <w:noProof/>
        </w:rPr>
        <w:t>18</w:t>
      </w:r>
      <w:r>
        <w:rPr>
          <w:noProof/>
        </w:rPr>
        <w:t>.</w:t>
      </w:r>
      <w:r w:rsidRPr="0030224D">
        <w:rPr>
          <w:noProof/>
        </w:rPr>
        <w:t>248</w:t>
      </w:r>
      <w:r>
        <w:rPr>
          <w:noProof/>
        </w:rPr>
        <w:t xml:space="preserve">, staatsblad van </w:t>
      </w:r>
      <w:r w:rsidRPr="0030224D">
        <w:rPr>
          <w:noProof/>
        </w:rPr>
        <w:t>14</w:t>
      </w:r>
      <w:r>
        <w:rPr>
          <w:noProof/>
        </w:rPr>
        <w:t xml:space="preserve"> oktober </w:t>
      </w:r>
      <w:r w:rsidRPr="0030224D">
        <w:rPr>
          <w:noProof/>
        </w:rPr>
        <w:t>1983</w:t>
      </w:r>
      <w:r>
        <w:rPr>
          <w:noProof/>
        </w:rPr>
        <w:t>, Mijnbouwwet, titels I en</w:t>
      </w:r>
      <w:r w:rsidR="006A6DBF">
        <w:rPr>
          <w:noProof/>
        </w:rPr>
        <w:t> </w:t>
      </w:r>
      <w:r>
        <w:rPr>
          <w:noProof/>
        </w:rPr>
        <w:t xml:space="preserve">III (Ley </w:t>
      </w:r>
      <w:r w:rsidRPr="0030224D">
        <w:rPr>
          <w:noProof/>
        </w:rPr>
        <w:t>18</w:t>
      </w:r>
      <w:r>
        <w:rPr>
          <w:noProof/>
        </w:rPr>
        <w:t>.</w:t>
      </w:r>
      <w:r w:rsidRPr="0030224D">
        <w:rPr>
          <w:noProof/>
        </w:rPr>
        <w:t>248</w:t>
      </w:r>
      <w:r>
        <w:rPr>
          <w:noProof/>
        </w:rPr>
        <w:t xml:space="preserve">, Diario Oficial, octubre </w:t>
      </w:r>
      <w:r w:rsidRPr="0030224D">
        <w:rPr>
          <w:noProof/>
        </w:rPr>
        <w:t>14</w:t>
      </w:r>
      <w:r>
        <w:rPr>
          <w:noProof/>
        </w:rPr>
        <w:t xml:space="preserve">, </w:t>
      </w:r>
      <w:r w:rsidRPr="0030224D">
        <w:rPr>
          <w:noProof/>
        </w:rPr>
        <w:t>1983</w:t>
      </w:r>
      <w:r>
        <w:rPr>
          <w:noProof/>
        </w:rPr>
        <w:t>, Código de Minería, Títulos I y III)</w:t>
      </w:r>
    </w:p>
    <w:p w14:paraId="0706E537" w14:textId="77777777" w:rsidR="00A03714" w:rsidRPr="007D0DB3" w:rsidRDefault="00A03714" w:rsidP="00A03714">
      <w:pPr>
        <w:widowControl/>
        <w:autoSpaceDE w:val="0"/>
        <w:autoSpaceDN w:val="0"/>
        <w:adjustRightInd w:val="0"/>
        <w:ind w:left="2835"/>
        <w:rPr>
          <w:noProof/>
          <w:szCs w:val="24"/>
          <w:lang w:val="es-ES" w:eastAsia="es-CL"/>
        </w:rPr>
      </w:pPr>
    </w:p>
    <w:p w14:paraId="55D133DF" w14:textId="75C7D664" w:rsidR="00857611" w:rsidRPr="007D0DB3" w:rsidRDefault="00A03714" w:rsidP="00A03714">
      <w:pPr>
        <w:widowControl/>
        <w:autoSpaceDE w:val="0"/>
        <w:autoSpaceDN w:val="0"/>
        <w:adjustRightInd w:val="0"/>
        <w:ind w:left="2835"/>
        <w:rPr>
          <w:noProof/>
          <w:szCs w:val="24"/>
        </w:rPr>
      </w:pPr>
      <w:r>
        <w:rPr>
          <w:noProof/>
        </w:rPr>
        <w:br w:type="page"/>
        <w:t>Wet</w:t>
      </w:r>
      <w:r w:rsidR="006A6DBF">
        <w:rPr>
          <w:noProof/>
        </w:rPr>
        <w:t> </w:t>
      </w:r>
      <w:r w:rsidRPr="0030224D">
        <w:rPr>
          <w:noProof/>
        </w:rPr>
        <w:t>16</w:t>
      </w:r>
      <w:r>
        <w:rPr>
          <w:noProof/>
        </w:rPr>
        <w:t>.</w:t>
      </w:r>
      <w:r w:rsidRPr="0030224D">
        <w:rPr>
          <w:noProof/>
        </w:rPr>
        <w:t>319</w:t>
      </w:r>
      <w:r>
        <w:rPr>
          <w:noProof/>
        </w:rPr>
        <w:t xml:space="preserve">, staatsblad van </w:t>
      </w:r>
      <w:r w:rsidRPr="0030224D">
        <w:rPr>
          <w:noProof/>
        </w:rPr>
        <w:t>23</w:t>
      </w:r>
      <w:r>
        <w:rPr>
          <w:noProof/>
        </w:rPr>
        <w:t xml:space="preserve"> oktober </w:t>
      </w:r>
      <w:r w:rsidRPr="0030224D">
        <w:rPr>
          <w:noProof/>
        </w:rPr>
        <w:t>1965</w:t>
      </w:r>
      <w:r>
        <w:rPr>
          <w:noProof/>
        </w:rPr>
        <w:t>, houdende de oprichting van de Chileense commissie voor kernenergie, titels I, II en</w:t>
      </w:r>
      <w:r w:rsidR="006A6DBF">
        <w:rPr>
          <w:noProof/>
        </w:rPr>
        <w:t> </w:t>
      </w:r>
      <w:r>
        <w:rPr>
          <w:noProof/>
        </w:rPr>
        <w:t xml:space="preserve">III (Ley </w:t>
      </w:r>
      <w:r w:rsidRPr="0030224D">
        <w:rPr>
          <w:noProof/>
        </w:rPr>
        <w:t>16</w:t>
      </w:r>
      <w:r>
        <w:rPr>
          <w:noProof/>
        </w:rPr>
        <w:t>.</w:t>
      </w:r>
      <w:r w:rsidRPr="0030224D">
        <w:rPr>
          <w:noProof/>
        </w:rPr>
        <w:t>319</w:t>
      </w:r>
      <w:r>
        <w:rPr>
          <w:noProof/>
        </w:rPr>
        <w:t xml:space="preserve">, Diario Oficial, octubre </w:t>
      </w:r>
      <w:r w:rsidRPr="0030224D">
        <w:rPr>
          <w:noProof/>
        </w:rPr>
        <w:t>23</w:t>
      </w:r>
      <w:r>
        <w:rPr>
          <w:noProof/>
        </w:rPr>
        <w:t xml:space="preserve">, </w:t>
      </w:r>
      <w:r w:rsidRPr="0030224D">
        <w:rPr>
          <w:noProof/>
        </w:rPr>
        <w:t>1965</w:t>
      </w:r>
      <w:r>
        <w:rPr>
          <w:noProof/>
        </w:rPr>
        <w:t>, Crea la Comisión Chilena de Energía Nuclear, Títulos I, II y III)</w:t>
      </w:r>
    </w:p>
    <w:p w14:paraId="55BFC4BB" w14:textId="77777777" w:rsidR="00857611" w:rsidRPr="007D0DB3" w:rsidRDefault="00857611" w:rsidP="00A03714">
      <w:pPr>
        <w:ind w:left="2835" w:hanging="2835"/>
        <w:rPr>
          <w:noProof/>
          <w:lang w:val="es-ES"/>
        </w:rPr>
      </w:pPr>
    </w:p>
    <w:p w14:paraId="38EB2827" w14:textId="77777777" w:rsidR="00857611" w:rsidRPr="006C6117" w:rsidRDefault="00857611" w:rsidP="00A03714">
      <w:pPr>
        <w:ind w:left="2835" w:hanging="2835"/>
        <w:rPr>
          <w:noProof/>
        </w:rPr>
      </w:pPr>
      <w:r>
        <w:rPr>
          <w:noProof/>
        </w:rPr>
        <w:t>Omschrijving:</w:t>
      </w:r>
      <w:r>
        <w:rPr>
          <w:noProof/>
        </w:rPr>
        <w:tab/>
        <w:t>Investeringen</w:t>
      </w:r>
    </w:p>
    <w:p w14:paraId="3070416D" w14:textId="77777777" w:rsidR="00857611" w:rsidRPr="006C6117" w:rsidRDefault="00857611" w:rsidP="00A03714">
      <w:pPr>
        <w:ind w:left="2835" w:hanging="2835"/>
        <w:rPr>
          <w:noProof/>
        </w:rPr>
      </w:pPr>
    </w:p>
    <w:p w14:paraId="5D8AC398" w14:textId="77777777" w:rsidR="00857611" w:rsidRPr="00D84C7B" w:rsidRDefault="00857611" w:rsidP="00A03714">
      <w:pPr>
        <w:widowControl/>
        <w:autoSpaceDE w:val="0"/>
        <w:autoSpaceDN w:val="0"/>
        <w:adjustRightInd w:val="0"/>
        <w:ind w:left="2835"/>
        <w:rPr>
          <w:noProof/>
          <w:szCs w:val="24"/>
        </w:rPr>
      </w:pPr>
      <w:r>
        <w:rPr>
          <w:noProof/>
        </w:rPr>
        <w:t>De exploratie, exploitatie en behandeling (beneficio) van lithium, alle soorten afzettingen in zeewateren die onder de nationale jurisdictie vallen en alle soorten afzettingen die geheel of gedeeltelijk zijn gelegen in gebieden die zijn ingedeeld als belangrijk voor de nationale veiligheid met gevolgen voor de mijnbouw, welke kwalificatie alleen bij wet kan worden vastgesteld, kunnen het voorwerp zijn van administratieve concessies of bijzondere exploitatiecontracten, onder de eisen en de voorwaarden die in elk afzonderlijk geval bij een besluit (Decreto supremo) worden vastgesteld.</w:t>
      </w:r>
    </w:p>
    <w:p w14:paraId="2F7E859F" w14:textId="77777777" w:rsidR="00857611" w:rsidRPr="00D84C7B" w:rsidRDefault="00857611" w:rsidP="00A03714">
      <w:pPr>
        <w:widowControl/>
        <w:autoSpaceDE w:val="0"/>
        <w:autoSpaceDN w:val="0"/>
        <w:adjustRightInd w:val="0"/>
        <w:ind w:left="2835"/>
        <w:rPr>
          <w:noProof/>
          <w:szCs w:val="24"/>
          <w:lang w:eastAsia="es-CL"/>
        </w:rPr>
      </w:pPr>
    </w:p>
    <w:p w14:paraId="23D8F1B7" w14:textId="17E3141B" w:rsidR="00857611" w:rsidRPr="00D84C7B" w:rsidRDefault="00857611" w:rsidP="00A03714">
      <w:pPr>
        <w:widowControl/>
        <w:autoSpaceDE w:val="0"/>
        <w:autoSpaceDN w:val="0"/>
        <w:adjustRightInd w:val="0"/>
        <w:ind w:left="2835"/>
        <w:rPr>
          <w:noProof/>
          <w:szCs w:val="24"/>
        </w:rPr>
      </w:pPr>
      <w:r>
        <w:rPr>
          <w:noProof/>
        </w:rPr>
        <w:t>Chili heeft een voorkeursrecht tegen marktprijzen en -voorwaarden met betrekking tot de aankoop van minerale producten wanneer thorium en uranium in aanzienlijke hoeveelheden aanwezig zijn.</w:t>
      </w:r>
    </w:p>
    <w:p w14:paraId="54BDC1DC" w14:textId="77777777" w:rsidR="00857611" w:rsidRPr="00D84C7B" w:rsidRDefault="00857611" w:rsidP="00A03714">
      <w:pPr>
        <w:widowControl/>
        <w:autoSpaceDE w:val="0"/>
        <w:autoSpaceDN w:val="0"/>
        <w:adjustRightInd w:val="0"/>
        <w:ind w:left="2835"/>
        <w:rPr>
          <w:noProof/>
          <w:szCs w:val="24"/>
          <w:lang w:eastAsia="es-CL"/>
        </w:rPr>
      </w:pPr>
    </w:p>
    <w:p w14:paraId="0EC30099" w14:textId="77777777" w:rsidR="00857611" w:rsidRPr="00D84C7B" w:rsidRDefault="00857611" w:rsidP="00A03714">
      <w:pPr>
        <w:widowControl/>
        <w:autoSpaceDE w:val="0"/>
        <w:autoSpaceDN w:val="0"/>
        <w:adjustRightInd w:val="0"/>
        <w:ind w:left="2835"/>
        <w:rPr>
          <w:noProof/>
          <w:szCs w:val="24"/>
        </w:rPr>
      </w:pPr>
      <w:r>
        <w:rPr>
          <w:noProof/>
        </w:rPr>
        <w:t>Voor alle duidelijkheid: Chili kan van producenten eisen dat zij van mijnbouwproducten het deel afscheiden van:</w:t>
      </w:r>
    </w:p>
    <w:p w14:paraId="69FAA1BB" w14:textId="77777777" w:rsidR="00857611" w:rsidRPr="00D84C7B" w:rsidRDefault="00857611" w:rsidP="00857611">
      <w:pPr>
        <w:widowControl/>
        <w:tabs>
          <w:tab w:val="left" w:pos="2880"/>
        </w:tabs>
        <w:autoSpaceDE w:val="0"/>
        <w:autoSpaceDN w:val="0"/>
        <w:adjustRightInd w:val="0"/>
        <w:ind w:left="2880"/>
        <w:rPr>
          <w:noProof/>
          <w:szCs w:val="24"/>
          <w:lang w:eastAsia="es-CL"/>
        </w:rPr>
      </w:pPr>
    </w:p>
    <w:p w14:paraId="4F1B6CF5" w14:textId="77777777" w:rsidR="00857611" w:rsidRPr="00D84C7B" w:rsidRDefault="00857611" w:rsidP="00A03714">
      <w:pPr>
        <w:widowControl/>
        <w:autoSpaceDE w:val="0"/>
        <w:autoSpaceDN w:val="0"/>
        <w:adjustRightInd w:val="0"/>
        <w:ind w:left="3402" w:hanging="567"/>
        <w:rPr>
          <w:noProof/>
          <w:szCs w:val="24"/>
        </w:rPr>
      </w:pPr>
      <w:r>
        <w:rPr>
          <w:noProof/>
        </w:rPr>
        <w:t>a)</w:t>
      </w:r>
      <w:r>
        <w:rPr>
          <w:noProof/>
        </w:rPr>
        <w:tab/>
        <w:t>vloeibare of gasvormige koolwaterstoffen;</w:t>
      </w:r>
    </w:p>
    <w:p w14:paraId="6A2FCDAA" w14:textId="77777777" w:rsidR="00857611" w:rsidRPr="00D84C7B" w:rsidRDefault="00857611" w:rsidP="00A03714">
      <w:pPr>
        <w:widowControl/>
        <w:autoSpaceDE w:val="0"/>
        <w:autoSpaceDN w:val="0"/>
        <w:adjustRightInd w:val="0"/>
        <w:ind w:left="3402" w:hanging="567"/>
        <w:rPr>
          <w:noProof/>
          <w:szCs w:val="24"/>
          <w:lang w:eastAsia="es-CL"/>
        </w:rPr>
      </w:pPr>
    </w:p>
    <w:p w14:paraId="46F1EAB8" w14:textId="52A4C7F6" w:rsidR="00857611" w:rsidRPr="00D84C7B" w:rsidRDefault="00A03714" w:rsidP="00A03714">
      <w:pPr>
        <w:widowControl/>
        <w:autoSpaceDE w:val="0"/>
        <w:autoSpaceDN w:val="0"/>
        <w:adjustRightInd w:val="0"/>
        <w:ind w:left="3402" w:hanging="567"/>
        <w:rPr>
          <w:noProof/>
          <w:szCs w:val="24"/>
        </w:rPr>
      </w:pPr>
      <w:r>
        <w:rPr>
          <w:noProof/>
        </w:rPr>
        <w:br w:type="page"/>
        <w:t>b)</w:t>
      </w:r>
      <w:r>
        <w:rPr>
          <w:noProof/>
        </w:rPr>
        <w:tab/>
        <w:t>lithium;</w:t>
      </w:r>
    </w:p>
    <w:p w14:paraId="49C66744" w14:textId="77777777" w:rsidR="00857611" w:rsidRPr="00D84C7B" w:rsidRDefault="00857611" w:rsidP="00A03714">
      <w:pPr>
        <w:widowControl/>
        <w:autoSpaceDE w:val="0"/>
        <w:autoSpaceDN w:val="0"/>
        <w:adjustRightInd w:val="0"/>
        <w:ind w:left="3402" w:hanging="567"/>
        <w:rPr>
          <w:noProof/>
          <w:szCs w:val="24"/>
          <w:lang w:eastAsia="es-CL"/>
        </w:rPr>
      </w:pPr>
    </w:p>
    <w:p w14:paraId="5B746E0C" w14:textId="77777777" w:rsidR="00857611" w:rsidRPr="00D84C7B" w:rsidRDefault="00857611" w:rsidP="00A03714">
      <w:pPr>
        <w:widowControl/>
        <w:autoSpaceDE w:val="0"/>
        <w:autoSpaceDN w:val="0"/>
        <w:adjustRightInd w:val="0"/>
        <w:ind w:left="3402" w:hanging="567"/>
        <w:rPr>
          <w:noProof/>
          <w:szCs w:val="24"/>
        </w:rPr>
      </w:pPr>
      <w:r>
        <w:rPr>
          <w:noProof/>
        </w:rPr>
        <w:t>c)</w:t>
      </w:r>
      <w:r>
        <w:rPr>
          <w:noProof/>
        </w:rPr>
        <w:tab/>
        <w:t>afzettingen van welke aard ook in zeewateren die onder de nationale jurisdictie vallen; en</w:t>
      </w:r>
    </w:p>
    <w:p w14:paraId="1CAEB41A" w14:textId="77777777" w:rsidR="00857611" w:rsidRPr="00D84C7B" w:rsidRDefault="00857611" w:rsidP="00A03714">
      <w:pPr>
        <w:widowControl/>
        <w:autoSpaceDE w:val="0"/>
        <w:autoSpaceDN w:val="0"/>
        <w:adjustRightInd w:val="0"/>
        <w:ind w:left="3402" w:hanging="567"/>
        <w:rPr>
          <w:noProof/>
          <w:szCs w:val="24"/>
          <w:lang w:eastAsia="es-CL"/>
        </w:rPr>
      </w:pPr>
    </w:p>
    <w:p w14:paraId="754018F1" w14:textId="15F33F57" w:rsidR="00857611" w:rsidRPr="00D84C7B" w:rsidRDefault="00857611" w:rsidP="00A03714">
      <w:pPr>
        <w:widowControl/>
        <w:autoSpaceDE w:val="0"/>
        <w:autoSpaceDN w:val="0"/>
        <w:adjustRightInd w:val="0"/>
        <w:ind w:left="3402" w:hanging="567"/>
        <w:rPr>
          <w:noProof/>
          <w:szCs w:val="24"/>
        </w:rPr>
      </w:pPr>
      <w:r>
        <w:rPr>
          <w:noProof/>
        </w:rPr>
        <w:t>d)</w:t>
      </w:r>
      <w:r>
        <w:rPr>
          <w:noProof/>
        </w:rPr>
        <w:tab/>
        <w:t>afzettingen van welke aard ook die geheel of gedeeltelijk zijn gelegen in gebieden die zijn ingedeeld als belangrijk voor de nationale veiligheid met gevolgen voor de mijnbouw, welke kwalificatie uitsluitend bij wet wordt vastgesteld, die in aanzienlijke hoeveelheden voorkomen in dergelijke mijnbouwproducten en die economisch en technisch kunnen worden afgescheiden, met het oog op levering aan of verkoop namens de staat. Voor deze doeleinden betekent “economisch en technisch afgescheiden” dat de kosten die worden gemaakt om de vier in de bovenstaande punten</w:t>
      </w:r>
      <w:r w:rsidR="006A6DBF">
        <w:rPr>
          <w:noProof/>
        </w:rPr>
        <w:t> </w:t>
      </w:r>
      <w:r>
        <w:rPr>
          <w:noProof/>
        </w:rPr>
        <w:t>a), b) en</w:t>
      </w:r>
      <w:r w:rsidR="006A6DBF">
        <w:rPr>
          <w:noProof/>
        </w:rPr>
        <w:t> </w:t>
      </w:r>
      <w:r>
        <w:rPr>
          <w:noProof/>
        </w:rPr>
        <w:t>c) bedoelde soorten stoffen, terug te winnen door middel van een deugdelijke technische procedure en om die stoffen op de markt te brengen en te leveren, lager zijn dan hun commerciële waarde.</w:t>
      </w:r>
    </w:p>
    <w:p w14:paraId="3709CB0A" w14:textId="77777777" w:rsidR="00857611" w:rsidRPr="00D84C7B" w:rsidRDefault="00857611" w:rsidP="00A03714">
      <w:pPr>
        <w:widowControl/>
        <w:autoSpaceDE w:val="0"/>
        <w:autoSpaceDN w:val="0"/>
        <w:adjustRightInd w:val="0"/>
        <w:ind w:left="2835"/>
        <w:rPr>
          <w:noProof/>
          <w:szCs w:val="24"/>
          <w:lang w:eastAsia="es-CL"/>
        </w:rPr>
      </w:pPr>
    </w:p>
    <w:p w14:paraId="0DBF1148" w14:textId="64CF628A" w:rsidR="00857611" w:rsidRPr="00D84C7B" w:rsidRDefault="00857611" w:rsidP="00A03714">
      <w:pPr>
        <w:widowControl/>
        <w:autoSpaceDE w:val="0"/>
        <w:autoSpaceDN w:val="0"/>
        <w:adjustRightInd w:val="0"/>
        <w:ind w:left="2835"/>
        <w:rPr>
          <w:noProof/>
          <w:szCs w:val="24"/>
        </w:rPr>
      </w:pPr>
      <w:r>
        <w:rPr>
          <w:noProof/>
        </w:rPr>
        <w:t>Voor alle duidelijkheid: de procedures voor het verlenen van administratieve concessies of speciale exploitatiecontracten houden op zich geen discriminerende behandeling ten aanzien van buitenlandse investeerders in. Indien Chili echter besluit om een van de bovengenoemde mijnbouwbronnen te exploiteren door middel van een concurrerende procedure waarbij aan investeerders een concessie of een bijzonder exploitatiecontract wordt verleend, zal het besluit uitsluitend gebaseerd zijn op de voorwaarden van de aanbesteding in het kader van een transparante, niet-discriminerende concurrerende biedingsprocedure.</w:t>
      </w:r>
    </w:p>
    <w:p w14:paraId="7606B80B" w14:textId="77777777" w:rsidR="00857611" w:rsidRPr="00D84C7B" w:rsidRDefault="00857611" w:rsidP="00A03714">
      <w:pPr>
        <w:widowControl/>
        <w:autoSpaceDE w:val="0"/>
        <w:autoSpaceDN w:val="0"/>
        <w:adjustRightInd w:val="0"/>
        <w:ind w:left="2835"/>
        <w:rPr>
          <w:noProof/>
          <w:szCs w:val="24"/>
          <w:lang w:eastAsia="es-CL"/>
        </w:rPr>
      </w:pPr>
    </w:p>
    <w:p w14:paraId="7ACF635F" w14:textId="626D4A74" w:rsidR="00857611" w:rsidRPr="00D84C7B" w:rsidRDefault="00A03714" w:rsidP="00A03714">
      <w:pPr>
        <w:widowControl/>
        <w:autoSpaceDE w:val="0"/>
        <w:autoSpaceDN w:val="0"/>
        <w:adjustRightInd w:val="0"/>
        <w:ind w:left="2835"/>
        <w:rPr>
          <w:noProof/>
          <w:szCs w:val="24"/>
        </w:rPr>
      </w:pPr>
      <w:r>
        <w:rPr>
          <w:noProof/>
        </w:rPr>
        <w:br w:type="page"/>
      </w:r>
      <w:r>
        <w:rPr>
          <w:noProof/>
        </w:rPr>
        <w:tab/>
        <w:t>Tenzij in de voorwaarden van het contract of de concessie anders is bepaald, is de nationaliteit van de verwerver geen voorwaarde voor de latere overdracht of vervreemding van het geheel of een deel van de uit hoofde van het contract of de concessie verleende rechten.</w:t>
      </w:r>
    </w:p>
    <w:p w14:paraId="01242A94" w14:textId="77777777" w:rsidR="00857611" w:rsidRPr="00D84C7B" w:rsidRDefault="00857611" w:rsidP="00A03714">
      <w:pPr>
        <w:widowControl/>
        <w:autoSpaceDE w:val="0"/>
        <w:autoSpaceDN w:val="0"/>
        <w:adjustRightInd w:val="0"/>
        <w:ind w:left="2835"/>
        <w:rPr>
          <w:noProof/>
          <w:szCs w:val="24"/>
          <w:lang w:eastAsia="es-CL"/>
        </w:rPr>
      </w:pPr>
    </w:p>
    <w:p w14:paraId="63821501" w14:textId="21102475" w:rsidR="00857611" w:rsidRPr="00D84C7B" w:rsidRDefault="00857611" w:rsidP="00A03714">
      <w:pPr>
        <w:widowControl/>
        <w:autoSpaceDE w:val="0"/>
        <w:autoSpaceDN w:val="0"/>
        <w:adjustRightInd w:val="0"/>
        <w:ind w:left="2835"/>
        <w:rPr>
          <w:noProof/>
          <w:szCs w:val="24"/>
        </w:rPr>
      </w:pPr>
      <w:r>
        <w:rPr>
          <w:noProof/>
        </w:rPr>
        <w:t>Bovendien mogen alleen de Chileense Commissie voor kernenergie (Comisión Chilena de Energía Nuclear) of partijen die door de Commissie zijn gemachtigd, rechtshandelingen verrichten of aangaan met betrekking tot gewonnen natuurlijke atoommaterialen en lithium en de concentraten, derivaten en verbindingen daarvan.</w:t>
      </w:r>
    </w:p>
    <w:p w14:paraId="0353718D" w14:textId="77777777" w:rsidR="00A03714" w:rsidRPr="00D84C7B" w:rsidRDefault="00A03714" w:rsidP="00A03714">
      <w:pPr>
        <w:widowControl/>
        <w:autoSpaceDE w:val="0"/>
        <w:autoSpaceDN w:val="0"/>
        <w:adjustRightInd w:val="0"/>
        <w:ind w:left="2835"/>
        <w:rPr>
          <w:noProof/>
          <w:szCs w:val="24"/>
          <w:lang w:eastAsia="en-US"/>
        </w:rPr>
      </w:pPr>
    </w:p>
    <w:p w14:paraId="340672CB" w14:textId="3337E7EB" w:rsidR="00857611" w:rsidRPr="00D84C7B" w:rsidRDefault="00857611" w:rsidP="00A03714">
      <w:pPr>
        <w:ind w:left="2835" w:hanging="2835"/>
        <w:rPr>
          <w:noProof/>
        </w:rPr>
      </w:pPr>
      <w:r>
        <w:rPr>
          <w:noProof/>
        </w:rPr>
        <w:br w:type="page"/>
        <w:t>Sector:</w:t>
      </w:r>
      <w:r>
        <w:rPr>
          <w:noProof/>
        </w:rPr>
        <w:tab/>
        <w:t>Visserij</w:t>
      </w:r>
    </w:p>
    <w:p w14:paraId="766EA17F" w14:textId="77777777" w:rsidR="00857611" w:rsidRPr="00D84C7B" w:rsidRDefault="00857611" w:rsidP="00A03714">
      <w:pPr>
        <w:ind w:left="2835" w:hanging="2835"/>
        <w:rPr>
          <w:noProof/>
        </w:rPr>
      </w:pPr>
    </w:p>
    <w:p w14:paraId="0D36777B" w14:textId="77777777" w:rsidR="00857611" w:rsidRPr="00D84C7B" w:rsidRDefault="00857611" w:rsidP="00A03714">
      <w:pPr>
        <w:ind w:left="2835" w:hanging="2835"/>
        <w:rPr>
          <w:noProof/>
        </w:rPr>
      </w:pPr>
      <w:r>
        <w:rPr>
          <w:noProof/>
        </w:rPr>
        <w:t>Subsector:</w:t>
      </w:r>
      <w:r>
        <w:rPr>
          <w:noProof/>
        </w:rPr>
        <w:tab/>
        <w:t>Aquacultuur</w:t>
      </w:r>
    </w:p>
    <w:p w14:paraId="7D926459" w14:textId="29A96341" w:rsidR="00857611" w:rsidRPr="00D84C7B" w:rsidRDefault="00857611" w:rsidP="00A03714">
      <w:pPr>
        <w:ind w:left="2835" w:hanging="2835"/>
        <w:rPr>
          <w:noProof/>
        </w:rPr>
      </w:pPr>
    </w:p>
    <w:p w14:paraId="7420B326" w14:textId="77777777" w:rsidR="00857611" w:rsidRPr="00D84C7B" w:rsidRDefault="00857611" w:rsidP="00A03714">
      <w:pPr>
        <w:ind w:left="2835" w:hanging="2835"/>
        <w:rPr>
          <w:noProof/>
        </w:rPr>
      </w:pPr>
      <w:r>
        <w:rPr>
          <w:noProof/>
        </w:rPr>
        <w:t>Betrokken verplichtingen:</w:t>
      </w:r>
      <w:r>
        <w:rPr>
          <w:noProof/>
        </w:rPr>
        <w:tab/>
        <w:t>Nationale behandeling (Investeringen)</w:t>
      </w:r>
    </w:p>
    <w:p w14:paraId="2585ACB8" w14:textId="77777777" w:rsidR="00857611" w:rsidRPr="00D84C7B" w:rsidRDefault="00857611" w:rsidP="00A03714">
      <w:pPr>
        <w:ind w:left="2835" w:hanging="2835"/>
        <w:rPr>
          <w:noProof/>
        </w:rPr>
      </w:pPr>
    </w:p>
    <w:p w14:paraId="143FE8B0" w14:textId="77777777" w:rsidR="00857611" w:rsidRPr="00D84C7B" w:rsidRDefault="00857611" w:rsidP="00A03714">
      <w:pPr>
        <w:ind w:left="2835" w:hanging="2835"/>
        <w:rPr>
          <w:noProof/>
        </w:rPr>
      </w:pPr>
      <w:r>
        <w:rPr>
          <w:noProof/>
        </w:rPr>
        <w:t>Bestuursniveau:</w:t>
      </w:r>
      <w:r>
        <w:rPr>
          <w:noProof/>
        </w:rPr>
        <w:tab/>
        <w:t>Centraal</w:t>
      </w:r>
    </w:p>
    <w:p w14:paraId="72CE533E" w14:textId="77777777" w:rsidR="00857611" w:rsidRPr="00D84C7B" w:rsidRDefault="00857611" w:rsidP="00A03714">
      <w:pPr>
        <w:ind w:left="2835" w:hanging="2835"/>
        <w:rPr>
          <w:noProof/>
        </w:rPr>
      </w:pPr>
    </w:p>
    <w:p w14:paraId="705C7146" w14:textId="75FC6E17" w:rsidR="00857611" w:rsidRPr="00D84C7B" w:rsidRDefault="00857611" w:rsidP="00A03714">
      <w:pPr>
        <w:ind w:left="2835" w:hanging="2835"/>
        <w:rPr>
          <w:noProof/>
        </w:rPr>
      </w:pPr>
      <w:r>
        <w:rPr>
          <w:noProof/>
        </w:rPr>
        <w:t>Maatregelen:</w:t>
      </w:r>
      <w:r>
        <w:rPr>
          <w:noProof/>
        </w:rPr>
        <w:tab/>
        <w:t>Besluit</w:t>
      </w:r>
      <w:r w:rsidR="006A6DBF">
        <w:rPr>
          <w:noProof/>
        </w:rPr>
        <w:t> </w:t>
      </w:r>
      <w:r w:rsidRPr="0030224D">
        <w:rPr>
          <w:noProof/>
        </w:rPr>
        <w:t>430</w:t>
      </w:r>
      <w:r>
        <w:rPr>
          <w:noProof/>
        </w:rPr>
        <w:t>, geconsolideerde, gecoördineerde en gesystematiseerde tekst van Wet</w:t>
      </w:r>
      <w:r w:rsidR="006A6DBF">
        <w:rPr>
          <w:noProof/>
        </w:rPr>
        <w:t> </w:t>
      </w:r>
      <w:r w:rsidRPr="0030224D">
        <w:rPr>
          <w:noProof/>
        </w:rPr>
        <w:t>18</w:t>
      </w:r>
      <w:r>
        <w:rPr>
          <w:noProof/>
        </w:rPr>
        <w:t>.</w:t>
      </w:r>
      <w:r w:rsidRPr="0030224D">
        <w:rPr>
          <w:noProof/>
        </w:rPr>
        <w:t>892</w:t>
      </w:r>
      <w:r>
        <w:rPr>
          <w:noProof/>
        </w:rPr>
        <w:t xml:space="preserve"> uit </w:t>
      </w:r>
      <w:r w:rsidRPr="0030224D">
        <w:rPr>
          <w:noProof/>
        </w:rPr>
        <w:t>1989</w:t>
      </w:r>
      <w:r>
        <w:rPr>
          <w:noProof/>
        </w:rPr>
        <w:t xml:space="preserve"> en wijzigingen, Algemene wet inzake visserij en aquacultuur, staatsblad van </w:t>
      </w:r>
      <w:r w:rsidRPr="0030224D">
        <w:rPr>
          <w:noProof/>
        </w:rPr>
        <w:t>21</w:t>
      </w:r>
      <w:r>
        <w:rPr>
          <w:noProof/>
        </w:rPr>
        <w:t xml:space="preserve"> januari </w:t>
      </w:r>
      <w:r w:rsidRPr="0030224D">
        <w:rPr>
          <w:noProof/>
        </w:rPr>
        <w:t>1992</w:t>
      </w:r>
      <w:r>
        <w:rPr>
          <w:noProof/>
        </w:rPr>
        <w:t>, titels I en</w:t>
      </w:r>
      <w:r w:rsidR="006A6DBF">
        <w:rPr>
          <w:noProof/>
        </w:rPr>
        <w:t> </w:t>
      </w:r>
      <w:r>
        <w:rPr>
          <w:noProof/>
        </w:rPr>
        <w:t xml:space="preserve">VI (Decreto </w:t>
      </w:r>
      <w:r w:rsidRPr="0030224D">
        <w:rPr>
          <w:noProof/>
        </w:rPr>
        <w:t>430</w:t>
      </w:r>
      <w:r>
        <w:rPr>
          <w:noProof/>
        </w:rPr>
        <w:t xml:space="preserve"> fija el texto refundido, coordinado y sistematizado de la ley N° </w:t>
      </w:r>
      <w:r w:rsidRPr="0030224D">
        <w:rPr>
          <w:noProof/>
        </w:rPr>
        <w:t>18</w:t>
      </w:r>
      <w:r>
        <w:rPr>
          <w:noProof/>
        </w:rPr>
        <w:t>.</w:t>
      </w:r>
      <w:r w:rsidRPr="0030224D">
        <w:rPr>
          <w:noProof/>
        </w:rPr>
        <w:t>892</w:t>
      </w:r>
      <w:r>
        <w:rPr>
          <w:noProof/>
        </w:rPr>
        <w:t xml:space="preserve">, de </w:t>
      </w:r>
      <w:r w:rsidRPr="0030224D">
        <w:rPr>
          <w:noProof/>
        </w:rPr>
        <w:t>1989</w:t>
      </w:r>
      <w:r>
        <w:rPr>
          <w:noProof/>
        </w:rPr>
        <w:t xml:space="preserve"> y sus modificaciones, Ley General de Pesca y Acuicultura Ley </w:t>
      </w:r>
      <w:r w:rsidRPr="0030224D">
        <w:rPr>
          <w:noProof/>
        </w:rPr>
        <w:t>18</w:t>
      </w:r>
      <w:r>
        <w:rPr>
          <w:noProof/>
        </w:rPr>
        <w:t>.</w:t>
      </w:r>
      <w:r w:rsidRPr="0030224D">
        <w:rPr>
          <w:noProof/>
        </w:rPr>
        <w:t>892</w:t>
      </w:r>
      <w:r>
        <w:rPr>
          <w:noProof/>
        </w:rPr>
        <w:t xml:space="preserve">, Diario Oficial, enero </w:t>
      </w:r>
      <w:r w:rsidRPr="0030224D">
        <w:rPr>
          <w:noProof/>
        </w:rPr>
        <w:t>21</w:t>
      </w:r>
      <w:r>
        <w:rPr>
          <w:noProof/>
        </w:rPr>
        <w:t xml:space="preserve">, </w:t>
      </w:r>
      <w:r w:rsidRPr="0030224D">
        <w:rPr>
          <w:noProof/>
        </w:rPr>
        <w:t>1992</w:t>
      </w:r>
      <w:r>
        <w:rPr>
          <w:noProof/>
        </w:rPr>
        <w:t>, Títulos I y VI)</w:t>
      </w:r>
    </w:p>
    <w:p w14:paraId="25727F18" w14:textId="77777777" w:rsidR="00857611" w:rsidRPr="00D84C7B" w:rsidRDefault="00857611" w:rsidP="00A03714">
      <w:pPr>
        <w:ind w:left="2835" w:hanging="2835"/>
        <w:rPr>
          <w:noProof/>
        </w:rPr>
      </w:pPr>
    </w:p>
    <w:p w14:paraId="34828E84" w14:textId="77777777" w:rsidR="00857611" w:rsidRPr="00D84C7B" w:rsidRDefault="00857611" w:rsidP="00A03714">
      <w:pPr>
        <w:ind w:left="2835" w:hanging="2835"/>
        <w:rPr>
          <w:noProof/>
        </w:rPr>
      </w:pPr>
      <w:r>
        <w:rPr>
          <w:noProof/>
        </w:rPr>
        <w:t>Omschrijving:</w:t>
      </w:r>
      <w:r>
        <w:rPr>
          <w:noProof/>
        </w:rPr>
        <w:tab/>
        <w:t>Investeringen</w:t>
      </w:r>
    </w:p>
    <w:p w14:paraId="0FA22CC8" w14:textId="77777777" w:rsidR="00857611" w:rsidRPr="00D84C7B" w:rsidRDefault="00857611" w:rsidP="00A03714">
      <w:pPr>
        <w:ind w:left="2835" w:hanging="2835"/>
        <w:rPr>
          <w:noProof/>
        </w:rPr>
      </w:pPr>
    </w:p>
    <w:p w14:paraId="5B9CAB6D" w14:textId="75E04A60" w:rsidR="00857611" w:rsidRPr="00D84C7B" w:rsidRDefault="00857611" w:rsidP="00A03714">
      <w:pPr>
        <w:widowControl/>
        <w:autoSpaceDE w:val="0"/>
        <w:autoSpaceDN w:val="0"/>
        <w:adjustRightInd w:val="0"/>
        <w:ind w:left="2835"/>
        <w:rPr>
          <w:noProof/>
          <w:szCs w:val="24"/>
        </w:rPr>
      </w:pPr>
      <w:r>
        <w:rPr>
          <w:noProof/>
        </w:rPr>
        <w:t>Alleen Chileense natuurlijke personen of rechtspersonen die naar Chileense recht zijn opgericht en buitenlanders met een permanent ingezetenschap mogen een vergunning of concessie voor aquacultuuractiviteiten hebben.</w:t>
      </w:r>
    </w:p>
    <w:p w14:paraId="38924694" w14:textId="77777777" w:rsidR="00A03714" w:rsidRPr="00D84C7B" w:rsidRDefault="00A03714" w:rsidP="00A03714">
      <w:pPr>
        <w:widowControl/>
        <w:autoSpaceDE w:val="0"/>
        <w:autoSpaceDN w:val="0"/>
        <w:adjustRightInd w:val="0"/>
        <w:ind w:left="2835"/>
        <w:rPr>
          <w:noProof/>
          <w:szCs w:val="24"/>
          <w:lang w:eastAsia="en-US"/>
        </w:rPr>
      </w:pPr>
    </w:p>
    <w:p w14:paraId="7B6DDCC1" w14:textId="5AA049B4" w:rsidR="00857611" w:rsidRPr="00D84C7B" w:rsidRDefault="00857611" w:rsidP="00A03714">
      <w:pPr>
        <w:ind w:left="2835" w:hanging="2835"/>
        <w:rPr>
          <w:noProof/>
        </w:rPr>
      </w:pPr>
      <w:r>
        <w:rPr>
          <w:noProof/>
        </w:rPr>
        <w:br w:type="page"/>
        <w:t>Sector:</w:t>
      </w:r>
      <w:r>
        <w:rPr>
          <w:noProof/>
        </w:rPr>
        <w:tab/>
        <w:t>Visserij en hieraan verwante activiteiten</w:t>
      </w:r>
    </w:p>
    <w:p w14:paraId="40BADD30" w14:textId="77777777" w:rsidR="00857611" w:rsidRPr="00D84C7B" w:rsidRDefault="00857611" w:rsidP="00A03714">
      <w:pPr>
        <w:ind w:left="2835" w:hanging="2835"/>
        <w:rPr>
          <w:noProof/>
        </w:rPr>
      </w:pPr>
    </w:p>
    <w:p w14:paraId="5BC444B1" w14:textId="77777777" w:rsidR="00857611" w:rsidRPr="00D84C7B" w:rsidRDefault="00857611" w:rsidP="00A03714">
      <w:pPr>
        <w:ind w:left="2835" w:hanging="2835"/>
        <w:rPr>
          <w:noProof/>
        </w:rPr>
      </w:pPr>
      <w:r>
        <w:rPr>
          <w:noProof/>
        </w:rPr>
        <w:t>Subsector:</w:t>
      </w:r>
    </w:p>
    <w:p w14:paraId="138C145E" w14:textId="77777777" w:rsidR="00857611" w:rsidRPr="00D84C7B" w:rsidRDefault="00857611" w:rsidP="00A03714">
      <w:pPr>
        <w:ind w:left="2835" w:hanging="2835"/>
        <w:rPr>
          <w:noProof/>
        </w:rPr>
      </w:pPr>
    </w:p>
    <w:p w14:paraId="7FF61A5C" w14:textId="77777777" w:rsidR="00857611" w:rsidRPr="00D84C7B" w:rsidRDefault="00857611" w:rsidP="00A03714">
      <w:pPr>
        <w:ind w:left="2835" w:hanging="2835"/>
        <w:rPr>
          <w:noProof/>
        </w:rPr>
      </w:pPr>
      <w:r>
        <w:rPr>
          <w:noProof/>
        </w:rPr>
        <w:t>Betrokken verplichtingen:</w:t>
      </w:r>
      <w:r>
        <w:rPr>
          <w:noProof/>
        </w:rPr>
        <w:tab/>
        <w:t>Nationale behandeling (Investeringen en Grensoverschrijdende handel in diensten)</w:t>
      </w:r>
    </w:p>
    <w:p w14:paraId="3C6A465C" w14:textId="77777777" w:rsidR="00A03714" w:rsidRPr="00D84C7B" w:rsidRDefault="00A03714" w:rsidP="00A03714">
      <w:pPr>
        <w:widowControl/>
        <w:autoSpaceDE w:val="0"/>
        <w:autoSpaceDN w:val="0"/>
        <w:adjustRightInd w:val="0"/>
        <w:ind w:left="2835"/>
        <w:rPr>
          <w:noProof/>
        </w:rPr>
      </w:pPr>
    </w:p>
    <w:p w14:paraId="1F5E2ED0" w14:textId="21BBCB12" w:rsidR="00857611" w:rsidRPr="00D84C7B" w:rsidRDefault="00857611" w:rsidP="00A03714">
      <w:pPr>
        <w:widowControl/>
        <w:autoSpaceDE w:val="0"/>
        <w:autoSpaceDN w:val="0"/>
        <w:adjustRightInd w:val="0"/>
        <w:ind w:left="2835"/>
        <w:rPr>
          <w:noProof/>
        </w:rPr>
      </w:pPr>
      <w:r>
        <w:rPr>
          <w:noProof/>
        </w:rPr>
        <w:t>Meestbegunstigingsbehandeling (Investeringen en Grensoverschrijdende handel in diensten)</w:t>
      </w:r>
    </w:p>
    <w:p w14:paraId="5BFD60E3" w14:textId="77777777" w:rsidR="00A03714" w:rsidRPr="00D84C7B" w:rsidRDefault="00A03714" w:rsidP="00A03714">
      <w:pPr>
        <w:widowControl/>
        <w:autoSpaceDE w:val="0"/>
        <w:autoSpaceDN w:val="0"/>
        <w:adjustRightInd w:val="0"/>
        <w:ind w:left="2835"/>
        <w:rPr>
          <w:noProof/>
        </w:rPr>
      </w:pPr>
    </w:p>
    <w:p w14:paraId="7B36B0E9" w14:textId="40CBF65C" w:rsidR="00857611" w:rsidRPr="00D84C7B" w:rsidRDefault="00857611" w:rsidP="00A03714">
      <w:pPr>
        <w:widowControl/>
        <w:autoSpaceDE w:val="0"/>
        <w:autoSpaceDN w:val="0"/>
        <w:adjustRightInd w:val="0"/>
        <w:ind w:left="2835"/>
        <w:rPr>
          <w:noProof/>
        </w:rPr>
      </w:pPr>
      <w:r>
        <w:rPr>
          <w:noProof/>
        </w:rPr>
        <w:t>Hoger management en raad van bestuur (Investeringen)</w:t>
      </w:r>
    </w:p>
    <w:p w14:paraId="04E1A25D" w14:textId="77777777" w:rsidR="00A03714" w:rsidRPr="00D84C7B" w:rsidRDefault="00A03714" w:rsidP="00A03714">
      <w:pPr>
        <w:widowControl/>
        <w:autoSpaceDE w:val="0"/>
        <w:autoSpaceDN w:val="0"/>
        <w:adjustRightInd w:val="0"/>
        <w:ind w:left="2835"/>
        <w:rPr>
          <w:noProof/>
        </w:rPr>
      </w:pPr>
    </w:p>
    <w:p w14:paraId="7C2DC231" w14:textId="541A0293" w:rsidR="00857611" w:rsidRPr="00D84C7B" w:rsidRDefault="00857611" w:rsidP="00A03714">
      <w:pPr>
        <w:widowControl/>
        <w:autoSpaceDE w:val="0"/>
        <w:autoSpaceDN w:val="0"/>
        <w:adjustRightInd w:val="0"/>
        <w:ind w:left="2835"/>
        <w:rPr>
          <w:noProof/>
        </w:rPr>
      </w:pPr>
      <w:r>
        <w:rPr>
          <w:noProof/>
        </w:rPr>
        <w:t>Lokale aanwezigheid (Grensoverschrijdende handel in diensten)</w:t>
      </w:r>
    </w:p>
    <w:p w14:paraId="027FD335" w14:textId="77777777" w:rsidR="00857611" w:rsidRPr="00D84C7B" w:rsidRDefault="00857611" w:rsidP="00A03714">
      <w:pPr>
        <w:ind w:left="2835" w:hanging="2835"/>
        <w:rPr>
          <w:noProof/>
        </w:rPr>
      </w:pPr>
    </w:p>
    <w:p w14:paraId="7CD6400A" w14:textId="77777777" w:rsidR="00857611" w:rsidRPr="00D84C7B" w:rsidRDefault="00857611" w:rsidP="00A03714">
      <w:pPr>
        <w:ind w:left="2835" w:hanging="2835"/>
        <w:rPr>
          <w:noProof/>
        </w:rPr>
      </w:pPr>
      <w:r>
        <w:rPr>
          <w:noProof/>
        </w:rPr>
        <w:t>Bestuursniveau:</w:t>
      </w:r>
      <w:r>
        <w:rPr>
          <w:noProof/>
        </w:rPr>
        <w:tab/>
        <w:t>Centraal</w:t>
      </w:r>
    </w:p>
    <w:p w14:paraId="4263AAC8" w14:textId="77777777" w:rsidR="00857611" w:rsidRPr="00D84C7B" w:rsidRDefault="00857611" w:rsidP="00A03714">
      <w:pPr>
        <w:ind w:left="2835" w:hanging="2835"/>
        <w:rPr>
          <w:noProof/>
        </w:rPr>
      </w:pPr>
    </w:p>
    <w:p w14:paraId="049BA1D6" w14:textId="446E62F2" w:rsidR="00857611" w:rsidRPr="00D84C7B" w:rsidRDefault="00857611" w:rsidP="00A03714">
      <w:pPr>
        <w:ind w:left="2835" w:hanging="2835"/>
        <w:rPr>
          <w:noProof/>
        </w:rPr>
      </w:pPr>
      <w:r>
        <w:rPr>
          <w:noProof/>
        </w:rPr>
        <w:t>Maatregelen:</w:t>
      </w:r>
      <w:r>
        <w:rPr>
          <w:noProof/>
        </w:rPr>
        <w:tab/>
        <w:t>Besluit</w:t>
      </w:r>
      <w:r w:rsidR="006A6DBF">
        <w:rPr>
          <w:noProof/>
        </w:rPr>
        <w:t> </w:t>
      </w:r>
      <w:r w:rsidRPr="0030224D">
        <w:rPr>
          <w:noProof/>
        </w:rPr>
        <w:t>430</w:t>
      </w:r>
      <w:r>
        <w:rPr>
          <w:noProof/>
        </w:rPr>
        <w:t>, geconsolideerde, gecoördineerde en gesystematiseerde tekst van Wet</w:t>
      </w:r>
      <w:r w:rsidR="006A6DBF">
        <w:rPr>
          <w:noProof/>
        </w:rPr>
        <w:t> </w:t>
      </w:r>
      <w:r w:rsidRPr="0030224D">
        <w:rPr>
          <w:noProof/>
        </w:rPr>
        <w:t>18</w:t>
      </w:r>
      <w:r>
        <w:rPr>
          <w:noProof/>
        </w:rPr>
        <w:t>.</w:t>
      </w:r>
      <w:r w:rsidRPr="0030224D">
        <w:rPr>
          <w:noProof/>
        </w:rPr>
        <w:t>892</w:t>
      </w:r>
      <w:r>
        <w:rPr>
          <w:noProof/>
        </w:rPr>
        <w:t xml:space="preserve"> uit </w:t>
      </w:r>
      <w:r w:rsidRPr="0030224D">
        <w:rPr>
          <w:noProof/>
        </w:rPr>
        <w:t>1989</w:t>
      </w:r>
      <w:r>
        <w:rPr>
          <w:noProof/>
        </w:rPr>
        <w:t xml:space="preserve"> en wijzigingen, Algemene wet inzake visserij en aquacultuur, staatsblad van </w:t>
      </w:r>
      <w:r w:rsidRPr="0030224D">
        <w:rPr>
          <w:noProof/>
        </w:rPr>
        <w:t>21</w:t>
      </w:r>
      <w:r>
        <w:rPr>
          <w:noProof/>
        </w:rPr>
        <w:t xml:space="preserve"> januari </w:t>
      </w:r>
      <w:r w:rsidRPr="0030224D">
        <w:rPr>
          <w:noProof/>
        </w:rPr>
        <w:t>1992</w:t>
      </w:r>
      <w:r>
        <w:rPr>
          <w:noProof/>
        </w:rPr>
        <w:t>, titels I, III, IV en</w:t>
      </w:r>
      <w:r w:rsidR="006A6DBF">
        <w:rPr>
          <w:noProof/>
        </w:rPr>
        <w:t> </w:t>
      </w:r>
      <w:r>
        <w:rPr>
          <w:noProof/>
        </w:rPr>
        <w:t xml:space="preserve">IX (Decreto </w:t>
      </w:r>
      <w:r w:rsidRPr="0030224D">
        <w:rPr>
          <w:noProof/>
        </w:rPr>
        <w:t>430</w:t>
      </w:r>
      <w:r>
        <w:rPr>
          <w:noProof/>
        </w:rPr>
        <w:t xml:space="preserve"> fija el texto refundido, coordinado y sistematizado de la ley N° </w:t>
      </w:r>
      <w:r w:rsidRPr="0030224D">
        <w:rPr>
          <w:noProof/>
        </w:rPr>
        <w:t>18</w:t>
      </w:r>
      <w:r>
        <w:rPr>
          <w:noProof/>
        </w:rPr>
        <w:t>.</w:t>
      </w:r>
      <w:r w:rsidRPr="0030224D">
        <w:rPr>
          <w:noProof/>
        </w:rPr>
        <w:t>892</w:t>
      </w:r>
      <w:r>
        <w:rPr>
          <w:noProof/>
        </w:rPr>
        <w:t xml:space="preserve">, de </w:t>
      </w:r>
      <w:r w:rsidRPr="0030224D">
        <w:rPr>
          <w:noProof/>
        </w:rPr>
        <w:t>1989</w:t>
      </w:r>
      <w:r>
        <w:rPr>
          <w:noProof/>
        </w:rPr>
        <w:t xml:space="preserve"> y sus modificaciones, Ley General de Pesca y Acuicultura, diario oficial, enero </w:t>
      </w:r>
      <w:r w:rsidRPr="0030224D">
        <w:rPr>
          <w:noProof/>
        </w:rPr>
        <w:t>21</w:t>
      </w:r>
      <w:r>
        <w:rPr>
          <w:noProof/>
        </w:rPr>
        <w:t xml:space="preserve">, </w:t>
      </w:r>
      <w:r w:rsidRPr="0030224D">
        <w:rPr>
          <w:noProof/>
        </w:rPr>
        <w:t>1992</w:t>
      </w:r>
      <w:r>
        <w:rPr>
          <w:noProof/>
        </w:rPr>
        <w:t>, Títulos I, III, IV y IX)</w:t>
      </w:r>
    </w:p>
    <w:p w14:paraId="5FF0FD35" w14:textId="77777777" w:rsidR="00A03714" w:rsidRPr="00D84C7B" w:rsidRDefault="00A03714" w:rsidP="00A03714">
      <w:pPr>
        <w:widowControl/>
        <w:autoSpaceDE w:val="0"/>
        <w:autoSpaceDN w:val="0"/>
        <w:adjustRightInd w:val="0"/>
        <w:ind w:left="2835"/>
        <w:rPr>
          <w:noProof/>
          <w:szCs w:val="24"/>
          <w:lang w:eastAsia="en-US"/>
        </w:rPr>
      </w:pPr>
    </w:p>
    <w:p w14:paraId="619C46C9" w14:textId="6F573B9A" w:rsidR="00857611" w:rsidRPr="007D0DB3" w:rsidRDefault="00A03714" w:rsidP="00A03714">
      <w:pPr>
        <w:widowControl/>
        <w:autoSpaceDE w:val="0"/>
        <w:autoSpaceDN w:val="0"/>
        <w:adjustRightInd w:val="0"/>
        <w:ind w:left="2835"/>
        <w:rPr>
          <w:noProof/>
          <w:szCs w:val="24"/>
        </w:rPr>
      </w:pPr>
      <w:r>
        <w:rPr>
          <w:noProof/>
        </w:rPr>
        <w:br w:type="page"/>
        <w:t>Wetsbesluit</w:t>
      </w:r>
      <w:r w:rsidR="006A6DBF">
        <w:rPr>
          <w:noProof/>
        </w:rPr>
        <w:t> </w:t>
      </w:r>
      <w:r w:rsidRPr="0030224D">
        <w:rPr>
          <w:noProof/>
        </w:rPr>
        <w:t>2</w:t>
      </w:r>
      <w:r>
        <w:rPr>
          <w:noProof/>
        </w:rPr>
        <w:t>.</w:t>
      </w:r>
      <w:r w:rsidRPr="0030224D">
        <w:rPr>
          <w:noProof/>
        </w:rPr>
        <w:t>222</w:t>
      </w:r>
      <w:r>
        <w:rPr>
          <w:noProof/>
        </w:rPr>
        <w:t xml:space="preserve">, staatsblad van </w:t>
      </w:r>
      <w:r w:rsidRPr="0030224D">
        <w:rPr>
          <w:noProof/>
        </w:rPr>
        <w:t>31</w:t>
      </w:r>
      <w:r>
        <w:rPr>
          <w:noProof/>
        </w:rPr>
        <w:t xml:space="preserve"> mei </w:t>
      </w:r>
      <w:r w:rsidRPr="0030224D">
        <w:rPr>
          <w:noProof/>
        </w:rPr>
        <w:t>1978</w:t>
      </w:r>
      <w:r>
        <w:rPr>
          <w:noProof/>
        </w:rPr>
        <w:t>, Scheepvaartwet, titels I en</w:t>
      </w:r>
      <w:r w:rsidR="006A6DBF">
        <w:rPr>
          <w:noProof/>
        </w:rPr>
        <w:t> </w:t>
      </w:r>
      <w:r>
        <w:rPr>
          <w:noProof/>
        </w:rPr>
        <w:t xml:space="preserve">II (Decreto Ley </w:t>
      </w:r>
      <w:r w:rsidRPr="0030224D">
        <w:rPr>
          <w:noProof/>
        </w:rPr>
        <w:t>2</w:t>
      </w:r>
      <w:r>
        <w:rPr>
          <w:noProof/>
        </w:rPr>
        <w:t>.</w:t>
      </w:r>
      <w:r w:rsidRPr="0030224D">
        <w:rPr>
          <w:noProof/>
        </w:rPr>
        <w:t>222</w:t>
      </w:r>
      <w:r>
        <w:rPr>
          <w:noProof/>
        </w:rPr>
        <w:t xml:space="preserve">, Diario Oficial, mayo </w:t>
      </w:r>
      <w:r w:rsidRPr="0030224D">
        <w:rPr>
          <w:noProof/>
        </w:rPr>
        <w:t>31</w:t>
      </w:r>
      <w:r>
        <w:rPr>
          <w:noProof/>
        </w:rPr>
        <w:t xml:space="preserve">, </w:t>
      </w:r>
      <w:r w:rsidRPr="0030224D">
        <w:rPr>
          <w:noProof/>
        </w:rPr>
        <w:t>1978</w:t>
      </w:r>
      <w:r>
        <w:rPr>
          <w:noProof/>
        </w:rPr>
        <w:t>, Ley de Navegación, Títulos I y II)</w:t>
      </w:r>
    </w:p>
    <w:p w14:paraId="43548820" w14:textId="77777777" w:rsidR="00857611" w:rsidRPr="007D0DB3" w:rsidRDefault="00857611" w:rsidP="00A03714">
      <w:pPr>
        <w:ind w:left="2835" w:hanging="2835"/>
        <w:rPr>
          <w:noProof/>
          <w:lang w:val="es-ES"/>
        </w:rPr>
      </w:pPr>
    </w:p>
    <w:p w14:paraId="1CF71E2D" w14:textId="77777777" w:rsidR="00857611" w:rsidRPr="00D84C7B" w:rsidRDefault="00857611" w:rsidP="00A03714">
      <w:pPr>
        <w:ind w:left="2835" w:hanging="2835"/>
        <w:rPr>
          <w:noProof/>
        </w:rPr>
      </w:pPr>
      <w:r>
        <w:rPr>
          <w:noProof/>
        </w:rPr>
        <w:t>Omschrijving:</w:t>
      </w:r>
      <w:r>
        <w:rPr>
          <w:noProof/>
        </w:rPr>
        <w:tab/>
        <w:t>Investeringen en grensoverschrijdende handel in diensten</w:t>
      </w:r>
    </w:p>
    <w:p w14:paraId="4F4D6310" w14:textId="77777777" w:rsidR="00857611" w:rsidRPr="00D84C7B" w:rsidRDefault="00857611" w:rsidP="00A03714">
      <w:pPr>
        <w:ind w:left="2835" w:hanging="2835"/>
        <w:rPr>
          <w:noProof/>
        </w:rPr>
      </w:pPr>
    </w:p>
    <w:p w14:paraId="66DE37EC" w14:textId="77777777" w:rsidR="00857611" w:rsidRPr="00D84C7B" w:rsidRDefault="00857611" w:rsidP="00A03714">
      <w:pPr>
        <w:widowControl/>
        <w:autoSpaceDE w:val="0"/>
        <w:autoSpaceDN w:val="0"/>
        <w:adjustRightInd w:val="0"/>
        <w:ind w:left="2835"/>
        <w:rPr>
          <w:noProof/>
          <w:szCs w:val="24"/>
        </w:rPr>
      </w:pPr>
      <w:r>
        <w:rPr>
          <w:noProof/>
        </w:rPr>
        <w:t>Alleen Chileense natuurlijke personen of rechtspersonen die naar Chileense recht zijn opgericht en buitenlanders met een permanent ingezetenschap mogen een vergunning hebben om hydrobiologische soorten te vangen.</w:t>
      </w:r>
    </w:p>
    <w:p w14:paraId="76145423" w14:textId="77777777" w:rsidR="00857611" w:rsidRPr="00D84C7B" w:rsidRDefault="00857611" w:rsidP="00A03714">
      <w:pPr>
        <w:widowControl/>
        <w:autoSpaceDE w:val="0"/>
        <w:autoSpaceDN w:val="0"/>
        <w:adjustRightInd w:val="0"/>
        <w:ind w:left="2835"/>
        <w:rPr>
          <w:noProof/>
          <w:szCs w:val="24"/>
          <w:lang w:eastAsia="en-US"/>
        </w:rPr>
      </w:pPr>
    </w:p>
    <w:p w14:paraId="04ECC924" w14:textId="77777777" w:rsidR="00857611" w:rsidRPr="00D84C7B" w:rsidRDefault="00857611" w:rsidP="00A03714">
      <w:pPr>
        <w:widowControl/>
        <w:autoSpaceDE w:val="0"/>
        <w:autoSpaceDN w:val="0"/>
        <w:adjustRightInd w:val="0"/>
        <w:ind w:left="2835"/>
        <w:rPr>
          <w:noProof/>
          <w:szCs w:val="24"/>
        </w:rPr>
      </w:pPr>
      <w:r>
        <w:rPr>
          <w:noProof/>
        </w:rPr>
        <w:t>Alleen Chileense schepen mogen vissen in de binnenwateren, in de territoriale wateren en in de exclusieve economische zone van Chili. “Chileense schepen” zijn schepen als gedefinieerd in de Scheepvaartwet (Ley de Navegación). Voor de toegang tot de industriële visvangst is een voorafgaande registratie van het schip in Chili vereist.</w:t>
      </w:r>
    </w:p>
    <w:p w14:paraId="0AED1876" w14:textId="77777777" w:rsidR="00857611" w:rsidRPr="00D84C7B" w:rsidRDefault="00857611" w:rsidP="00A03714">
      <w:pPr>
        <w:widowControl/>
        <w:autoSpaceDE w:val="0"/>
        <w:autoSpaceDN w:val="0"/>
        <w:adjustRightInd w:val="0"/>
        <w:ind w:left="2835"/>
        <w:rPr>
          <w:noProof/>
          <w:szCs w:val="24"/>
          <w:lang w:eastAsia="en-US"/>
        </w:rPr>
      </w:pPr>
    </w:p>
    <w:p w14:paraId="44D02B0D" w14:textId="77777777" w:rsidR="00857611" w:rsidRPr="00D84C7B" w:rsidRDefault="00857611" w:rsidP="00A03714">
      <w:pPr>
        <w:widowControl/>
        <w:autoSpaceDE w:val="0"/>
        <w:autoSpaceDN w:val="0"/>
        <w:adjustRightInd w:val="0"/>
        <w:ind w:left="2835"/>
        <w:rPr>
          <w:noProof/>
          <w:szCs w:val="24"/>
        </w:rPr>
      </w:pPr>
      <w:r>
        <w:rPr>
          <w:noProof/>
        </w:rPr>
        <w:t xml:space="preserve">Alleen een Chileense natuurlijke of rechtspersoon kan een schip in Chili registreren. Dergelijke rechtspersonen moeten in Chili zijn opgericht, en hun hoofdvestiging en daadwerkelijke zetel moeten in Chili zijn. De voorzitter, manager en de meerderheid van de directeuren of bestuurders moeten Chileense natuurlijke personen zijn. Daarnaast moet meer dan </w:t>
      </w:r>
      <w:r w:rsidRPr="0030224D">
        <w:rPr>
          <w:noProof/>
        </w:rPr>
        <w:t>50</w:t>
      </w:r>
      <w:r>
        <w:rPr>
          <w:noProof/>
        </w:rPr>
        <w:t> % van het aandelenkapitaal in handen zijn van Chileense natuurlijke personen of rechtspersonen. Voor deze doeleinden moet een rechtspersoon met een aandeel in de eigendom van een andere rechtspersoon die eigenaar is van een schip, aan alle bovenstaande eisen voldoen.</w:t>
      </w:r>
    </w:p>
    <w:p w14:paraId="011076CE" w14:textId="77777777" w:rsidR="00857611" w:rsidRPr="00D84C7B" w:rsidRDefault="00857611" w:rsidP="00A03714">
      <w:pPr>
        <w:widowControl/>
        <w:autoSpaceDE w:val="0"/>
        <w:autoSpaceDN w:val="0"/>
        <w:adjustRightInd w:val="0"/>
        <w:ind w:left="2835"/>
        <w:rPr>
          <w:noProof/>
          <w:szCs w:val="24"/>
          <w:lang w:eastAsia="en-US"/>
        </w:rPr>
      </w:pPr>
    </w:p>
    <w:p w14:paraId="6FAA7195" w14:textId="3F4F088B" w:rsidR="00857611" w:rsidRPr="00D84C7B" w:rsidRDefault="00A03714" w:rsidP="00A03714">
      <w:pPr>
        <w:widowControl/>
        <w:autoSpaceDE w:val="0"/>
        <w:autoSpaceDN w:val="0"/>
        <w:adjustRightInd w:val="0"/>
        <w:ind w:left="2835"/>
        <w:rPr>
          <w:noProof/>
          <w:szCs w:val="24"/>
        </w:rPr>
      </w:pPr>
      <w:r>
        <w:rPr>
          <w:noProof/>
        </w:rPr>
        <w:br w:type="page"/>
        <w:t xml:space="preserve">Een gezamenlijke eigendom (comunidad) kan een schip registreren indien </w:t>
      </w:r>
      <w:r w:rsidRPr="0030224D">
        <w:rPr>
          <w:noProof/>
        </w:rPr>
        <w:t>1</w:t>
      </w:r>
      <w:r>
        <w:rPr>
          <w:noProof/>
        </w:rPr>
        <w:t>)</w:t>
      </w:r>
      <w:r w:rsidR="006A6DBF">
        <w:rPr>
          <w:noProof/>
        </w:rPr>
        <w:t> </w:t>
      </w:r>
      <w:r>
        <w:rPr>
          <w:noProof/>
        </w:rPr>
        <w:t xml:space="preserve">de meerderheid van de gezamenlijke eigendom Chileens is met woonplaats en ingezetenschap in Chili; </w:t>
      </w:r>
      <w:r w:rsidRPr="0030224D">
        <w:rPr>
          <w:noProof/>
        </w:rPr>
        <w:t>2</w:t>
      </w:r>
      <w:r>
        <w:rPr>
          <w:noProof/>
        </w:rPr>
        <w:t>)</w:t>
      </w:r>
      <w:r w:rsidR="006A6DBF">
        <w:rPr>
          <w:noProof/>
        </w:rPr>
        <w:t> </w:t>
      </w:r>
      <w:r>
        <w:rPr>
          <w:noProof/>
        </w:rPr>
        <w:t xml:space="preserve">de bestuurders Chileense natuurlijke personen zijn; en </w:t>
      </w:r>
      <w:r w:rsidRPr="0030224D">
        <w:rPr>
          <w:noProof/>
        </w:rPr>
        <w:t>3</w:t>
      </w:r>
      <w:r>
        <w:rPr>
          <w:noProof/>
        </w:rPr>
        <w:t>)</w:t>
      </w:r>
      <w:r w:rsidR="006A6DBF">
        <w:rPr>
          <w:noProof/>
        </w:rPr>
        <w:t> </w:t>
      </w:r>
      <w:r>
        <w:rPr>
          <w:noProof/>
        </w:rPr>
        <w:t>de meerderheid van de rechten van de gezamenlijke eigendom (comunidad) toebehoort aan een Chileense natuurlijke of rechtspersoon. Voor deze doeleinden moet een rechtspersoon met een deelname in een gezamenlijke eigendom (comunidad) die eigenaar is van een schip aan alle bovenstaande eisen voldoen.</w:t>
      </w:r>
    </w:p>
    <w:p w14:paraId="78D45C89" w14:textId="77777777" w:rsidR="00857611" w:rsidRPr="00D84C7B" w:rsidRDefault="00857611" w:rsidP="00A03714">
      <w:pPr>
        <w:widowControl/>
        <w:autoSpaceDE w:val="0"/>
        <w:autoSpaceDN w:val="0"/>
        <w:adjustRightInd w:val="0"/>
        <w:ind w:left="2835"/>
        <w:rPr>
          <w:noProof/>
          <w:szCs w:val="24"/>
          <w:lang w:eastAsia="en-US"/>
        </w:rPr>
      </w:pPr>
    </w:p>
    <w:p w14:paraId="05EEDF72" w14:textId="79F5FDB0" w:rsidR="00857611" w:rsidRPr="00D84C7B" w:rsidRDefault="00857611" w:rsidP="00A03714">
      <w:pPr>
        <w:widowControl/>
        <w:autoSpaceDE w:val="0"/>
        <w:autoSpaceDN w:val="0"/>
        <w:adjustRightInd w:val="0"/>
        <w:ind w:left="2835"/>
        <w:rPr>
          <w:noProof/>
          <w:szCs w:val="24"/>
        </w:rPr>
      </w:pPr>
      <w:r>
        <w:rPr>
          <w:noProof/>
        </w:rPr>
        <w:t xml:space="preserve">Een eigenaar (natuurlijke of rechtspersoon) van een vissersvaartuig dat vóór </w:t>
      </w:r>
      <w:r w:rsidRPr="0030224D">
        <w:rPr>
          <w:noProof/>
        </w:rPr>
        <w:t>30</w:t>
      </w:r>
      <w:r>
        <w:rPr>
          <w:noProof/>
        </w:rPr>
        <w:t xml:space="preserve"> juni </w:t>
      </w:r>
      <w:r w:rsidRPr="0030224D">
        <w:rPr>
          <w:noProof/>
        </w:rPr>
        <w:t>1991</w:t>
      </w:r>
      <w:r>
        <w:rPr>
          <w:noProof/>
        </w:rPr>
        <w:t xml:space="preserve"> in Chili is geregistreerd, hoeft niet aan bovengenoemde nationaliteitseis te voldoen.</w:t>
      </w:r>
    </w:p>
    <w:p w14:paraId="37FECCA4" w14:textId="77777777" w:rsidR="00857611" w:rsidRPr="00D84C7B" w:rsidRDefault="00857611" w:rsidP="00A03714">
      <w:pPr>
        <w:widowControl/>
        <w:autoSpaceDE w:val="0"/>
        <w:autoSpaceDN w:val="0"/>
        <w:adjustRightInd w:val="0"/>
        <w:ind w:left="2835"/>
        <w:rPr>
          <w:noProof/>
          <w:szCs w:val="24"/>
          <w:lang w:eastAsia="en-US"/>
        </w:rPr>
      </w:pPr>
    </w:p>
    <w:p w14:paraId="44FD7A35" w14:textId="77777777" w:rsidR="00857611" w:rsidRPr="00D84C7B" w:rsidRDefault="00857611" w:rsidP="00A03714">
      <w:pPr>
        <w:widowControl/>
        <w:autoSpaceDE w:val="0"/>
        <w:autoSpaceDN w:val="0"/>
        <w:adjustRightInd w:val="0"/>
        <w:ind w:left="2835"/>
        <w:rPr>
          <w:noProof/>
          <w:szCs w:val="24"/>
        </w:rPr>
      </w:pPr>
      <w:r>
        <w:rPr>
          <w:noProof/>
        </w:rPr>
        <w:t>In gevallen van wederkerigheid die door een ander land aan Chileense schepen wordt toegekend, kunnen vissersvaartuigen die specifiek door de maritieme autoriteiten zijn gemachtigd uit hoofde van bij wet verleende bevoegdheden, van de hierboven vermelde eisen worden vrijgesteld onder gelijkwaardige voorwaarden als die welke door dat land aan Chileense schepen worden toegekend.</w:t>
      </w:r>
    </w:p>
    <w:p w14:paraId="4B4619CC" w14:textId="77777777" w:rsidR="00857611" w:rsidRPr="00D84C7B" w:rsidRDefault="00857611" w:rsidP="00A03714">
      <w:pPr>
        <w:widowControl/>
        <w:autoSpaceDE w:val="0"/>
        <w:autoSpaceDN w:val="0"/>
        <w:adjustRightInd w:val="0"/>
        <w:ind w:left="2835"/>
        <w:rPr>
          <w:noProof/>
          <w:szCs w:val="24"/>
          <w:lang w:eastAsia="en-US"/>
        </w:rPr>
      </w:pPr>
    </w:p>
    <w:p w14:paraId="35010E16" w14:textId="6D12434B" w:rsidR="00A03714" w:rsidRPr="00D84C7B" w:rsidRDefault="00857611" w:rsidP="00A03714">
      <w:pPr>
        <w:widowControl/>
        <w:autoSpaceDE w:val="0"/>
        <w:autoSpaceDN w:val="0"/>
        <w:adjustRightInd w:val="0"/>
        <w:ind w:left="2835"/>
        <w:rPr>
          <w:noProof/>
          <w:szCs w:val="24"/>
        </w:rPr>
      </w:pPr>
      <w:r>
        <w:rPr>
          <w:noProof/>
        </w:rPr>
        <w:t>Voor de toegang tot ambachtelijke visserijactiviteiten (pesca artesanal) is registratie in het register voor ambachtelijke visserij (Registro de Pesca Artesanal) verplicht. Registratie voor ambachtelijke visserij (pesca artesanal) wordt alleen verleend aan Chileense natuurlijke personen en buitenlandse natuurlijke personen met permanent ingezetenschap of een Chileense rechtspersoon die door deze personen is opgericht.</w:t>
      </w:r>
    </w:p>
    <w:p w14:paraId="70AC85E9" w14:textId="77777777" w:rsidR="00A03714" w:rsidRPr="00D84C7B" w:rsidRDefault="00A03714" w:rsidP="00A03714">
      <w:pPr>
        <w:widowControl/>
        <w:autoSpaceDE w:val="0"/>
        <w:autoSpaceDN w:val="0"/>
        <w:adjustRightInd w:val="0"/>
        <w:ind w:left="2835"/>
        <w:rPr>
          <w:noProof/>
          <w:szCs w:val="24"/>
          <w:lang w:eastAsia="es-CL"/>
        </w:rPr>
      </w:pPr>
    </w:p>
    <w:p w14:paraId="6C29E987" w14:textId="259A2A9E" w:rsidR="00857611" w:rsidRPr="00D84C7B" w:rsidRDefault="00857611" w:rsidP="00A03714">
      <w:pPr>
        <w:ind w:left="2835" w:hanging="2835"/>
        <w:rPr>
          <w:noProof/>
        </w:rPr>
      </w:pPr>
      <w:r>
        <w:rPr>
          <w:noProof/>
        </w:rPr>
        <w:br w:type="page"/>
        <w:t>Sector:</w:t>
      </w:r>
      <w:r>
        <w:rPr>
          <w:noProof/>
        </w:rPr>
        <w:tab/>
        <w:t>Gespecialiseerde diensten</w:t>
      </w:r>
    </w:p>
    <w:p w14:paraId="1EF0C426" w14:textId="77777777" w:rsidR="00857611" w:rsidRPr="00D84C7B" w:rsidRDefault="00857611" w:rsidP="00A03714">
      <w:pPr>
        <w:ind w:left="2835" w:hanging="2835"/>
        <w:rPr>
          <w:noProof/>
        </w:rPr>
      </w:pPr>
    </w:p>
    <w:p w14:paraId="15A1B30F" w14:textId="663741A5" w:rsidR="00857611" w:rsidRPr="006C6117" w:rsidRDefault="00857611" w:rsidP="00A03714">
      <w:pPr>
        <w:ind w:left="2835" w:hanging="2835"/>
        <w:rPr>
          <w:noProof/>
        </w:rPr>
      </w:pPr>
      <w:r>
        <w:rPr>
          <w:noProof/>
        </w:rPr>
        <w:t>Subsector:</w:t>
      </w:r>
      <w:r>
        <w:rPr>
          <w:noProof/>
        </w:rPr>
        <w:tab/>
        <w:t>Douaneagenten (agentes de aduana) en douane-expediteurs (despachadores de aduana)</w:t>
      </w:r>
    </w:p>
    <w:p w14:paraId="775F0456" w14:textId="77777777" w:rsidR="00857611" w:rsidRPr="00D84C7B" w:rsidRDefault="00857611" w:rsidP="00A03714">
      <w:pPr>
        <w:ind w:left="2835" w:hanging="2835"/>
        <w:rPr>
          <w:noProof/>
        </w:rPr>
      </w:pPr>
    </w:p>
    <w:p w14:paraId="133658CC" w14:textId="77777777" w:rsidR="00857611" w:rsidRPr="00D84C7B" w:rsidRDefault="00857611" w:rsidP="00A03714">
      <w:pPr>
        <w:ind w:left="2835" w:hanging="2835"/>
        <w:rPr>
          <w:noProof/>
        </w:rPr>
      </w:pPr>
      <w:r>
        <w:rPr>
          <w:noProof/>
        </w:rPr>
        <w:t>Betrokken verplichtingen:</w:t>
      </w:r>
      <w:r>
        <w:rPr>
          <w:noProof/>
        </w:rPr>
        <w:tab/>
        <w:t>Nationale behandeling (Grensoverschrijdende handel in diensten)</w:t>
      </w:r>
    </w:p>
    <w:p w14:paraId="33BBF1DF" w14:textId="77777777" w:rsidR="00A03714" w:rsidRPr="00D84C7B" w:rsidRDefault="00A03714" w:rsidP="00A03714">
      <w:pPr>
        <w:widowControl/>
        <w:autoSpaceDE w:val="0"/>
        <w:autoSpaceDN w:val="0"/>
        <w:adjustRightInd w:val="0"/>
        <w:ind w:left="2835"/>
        <w:rPr>
          <w:noProof/>
          <w:szCs w:val="24"/>
          <w:lang w:eastAsia="en-US"/>
        </w:rPr>
      </w:pPr>
    </w:p>
    <w:p w14:paraId="26F93FD6" w14:textId="13515F26" w:rsidR="00857611" w:rsidRPr="00D84C7B" w:rsidRDefault="00857611" w:rsidP="00A03714">
      <w:pPr>
        <w:widowControl/>
        <w:autoSpaceDE w:val="0"/>
        <w:autoSpaceDN w:val="0"/>
        <w:adjustRightInd w:val="0"/>
        <w:ind w:left="2835"/>
        <w:rPr>
          <w:noProof/>
          <w:szCs w:val="24"/>
        </w:rPr>
      </w:pPr>
      <w:r>
        <w:rPr>
          <w:noProof/>
        </w:rPr>
        <w:t>Lokale aanwezigheid (Grensoverschrijdende handel in diensten)</w:t>
      </w:r>
    </w:p>
    <w:p w14:paraId="4312B149" w14:textId="77777777" w:rsidR="00857611" w:rsidRPr="00D84C7B" w:rsidRDefault="00857611" w:rsidP="00A03714">
      <w:pPr>
        <w:ind w:left="2835" w:hanging="2835"/>
        <w:rPr>
          <w:noProof/>
        </w:rPr>
      </w:pPr>
    </w:p>
    <w:p w14:paraId="3F280E5E" w14:textId="77777777" w:rsidR="00857611" w:rsidRPr="00D84C7B" w:rsidRDefault="00857611" w:rsidP="00A03714">
      <w:pPr>
        <w:ind w:left="2835" w:hanging="2835"/>
        <w:rPr>
          <w:noProof/>
        </w:rPr>
      </w:pPr>
      <w:r>
        <w:rPr>
          <w:noProof/>
        </w:rPr>
        <w:t>Bestuursniveau:</w:t>
      </w:r>
      <w:r>
        <w:rPr>
          <w:noProof/>
        </w:rPr>
        <w:tab/>
        <w:t>Centraal</w:t>
      </w:r>
    </w:p>
    <w:p w14:paraId="7EBC059C" w14:textId="77777777" w:rsidR="00857611" w:rsidRPr="00D84C7B" w:rsidRDefault="00857611" w:rsidP="00A03714">
      <w:pPr>
        <w:ind w:left="2835" w:hanging="2835"/>
        <w:rPr>
          <w:noProof/>
        </w:rPr>
      </w:pPr>
    </w:p>
    <w:p w14:paraId="0E302D3B" w14:textId="78E35828" w:rsidR="00857611" w:rsidRPr="00D84C7B" w:rsidRDefault="00857611" w:rsidP="00A03714">
      <w:pPr>
        <w:ind w:left="2835" w:hanging="2835"/>
        <w:rPr>
          <w:noProof/>
        </w:rPr>
      </w:pPr>
      <w:r>
        <w:rPr>
          <w:noProof/>
        </w:rPr>
        <w:t>Maatregelen:</w:t>
      </w:r>
      <w:r>
        <w:rPr>
          <w:noProof/>
        </w:rPr>
        <w:tab/>
        <w:t>Decreet met rechtskracht (D.F.L.)</w:t>
      </w:r>
      <w:r w:rsidR="006A6DBF">
        <w:rPr>
          <w:noProof/>
        </w:rPr>
        <w:t> </w:t>
      </w:r>
      <w:r w:rsidRPr="0030224D">
        <w:rPr>
          <w:noProof/>
        </w:rPr>
        <w:t>30</w:t>
      </w:r>
      <w:r>
        <w:rPr>
          <w:noProof/>
        </w:rPr>
        <w:t xml:space="preserve"> van het Ministerie van Financiën, staatsblad van </w:t>
      </w:r>
      <w:r w:rsidRPr="0030224D">
        <w:rPr>
          <w:noProof/>
        </w:rPr>
        <w:t>13</w:t>
      </w:r>
      <w:r>
        <w:rPr>
          <w:noProof/>
        </w:rPr>
        <w:t xml:space="preserve"> april </w:t>
      </w:r>
      <w:r w:rsidRPr="0030224D">
        <w:rPr>
          <w:noProof/>
        </w:rPr>
        <w:t>1983</w:t>
      </w:r>
      <w:r>
        <w:rPr>
          <w:noProof/>
        </w:rPr>
        <w:t xml:space="preserve">, boek IV ( (D.F.L. </w:t>
      </w:r>
      <w:r w:rsidRPr="0030224D">
        <w:rPr>
          <w:noProof/>
        </w:rPr>
        <w:t>30</w:t>
      </w:r>
      <w:r>
        <w:rPr>
          <w:noProof/>
        </w:rPr>
        <w:t xml:space="preserve"> del Ministerio de Hacienda, Diario Oficial, abril </w:t>
      </w:r>
      <w:r w:rsidRPr="0030224D">
        <w:rPr>
          <w:noProof/>
        </w:rPr>
        <w:t>13</w:t>
      </w:r>
      <w:r>
        <w:rPr>
          <w:noProof/>
        </w:rPr>
        <w:t xml:space="preserve">, </w:t>
      </w:r>
      <w:r w:rsidRPr="0030224D">
        <w:rPr>
          <w:noProof/>
        </w:rPr>
        <w:t>1983</w:t>
      </w:r>
      <w:r>
        <w:rPr>
          <w:noProof/>
        </w:rPr>
        <w:t>, Libro IV)</w:t>
      </w:r>
    </w:p>
    <w:p w14:paraId="07C8076A" w14:textId="77777777" w:rsidR="00A03714" w:rsidRPr="00D84C7B" w:rsidRDefault="00A03714" w:rsidP="00A03714">
      <w:pPr>
        <w:widowControl/>
        <w:autoSpaceDE w:val="0"/>
        <w:autoSpaceDN w:val="0"/>
        <w:adjustRightInd w:val="0"/>
        <w:ind w:left="2835"/>
        <w:rPr>
          <w:noProof/>
          <w:szCs w:val="24"/>
          <w:lang w:eastAsia="en-US"/>
        </w:rPr>
      </w:pPr>
    </w:p>
    <w:p w14:paraId="6943F823" w14:textId="2CCE20F6" w:rsidR="00857611" w:rsidRPr="006C6117" w:rsidRDefault="00857611" w:rsidP="00A03714">
      <w:pPr>
        <w:widowControl/>
        <w:autoSpaceDE w:val="0"/>
        <w:autoSpaceDN w:val="0"/>
        <w:adjustRightInd w:val="0"/>
        <w:ind w:left="2835"/>
        <w:rPr>
          <w:noProof/>
          <w:szCs w:val="24"/>
        </w:rPr>
      </w:pPr>
      <w:r>
        <w:rPr>
          <w:noProof/>
        </w:rPr>
        <w:t>Decreet met rechtskracht (D.F.L.)</w:t>
      </w:r>
      <w:r w:rsidR="006A6DBF">
        <w:rPr>
          <w:noProof/>
        </w:rPr>
        <w:t> </w:t>
      </w:r>
      <w:r w:rsidRPr="0030224D">
        <w:rPr>
          <w:noProof/>
        </w:rPr>
        <w:t>2</w:t>
      </w:r>
      <w:r>
        <w:rPr>
          <w:noProof/>
        </w:rPr>
        <w:t xml:space="preserve"> van het Ministerie van Financiën, </w:t>
      </w:r>
      <w:r w:rsidRPr="0030224D">
        <w:rPr>
          <w:noProof/>
        </w:rPr>
        <w:t>1998</w:t>
      </w:r>
      <w:r>
        <w:rPr>
          <w:noProof/>
        </w:rPr>
        <w:t xml:space="preserve"> (D.F.L. </w:t>
      </w:r>
      <w:r w:rsidRPr="0030224D">
        <w:rPr>
          <w:noProof/>
        </w:rPr>
        <w:t>2</w:t>
      </w:r>
      <w:r>
        <w:rPr>
          <w:noProof/>
        </w:rPr>
        <w:t xml:space="preserve"> del Ministerio de Hacienda, </w:t>
      </w:r>
      <w:r w:rsidRPr="0030224D">
        <w:rPr>
          <w:noProof/>
        </w:rPr>
        <w:t>1998</w:t>
      </w:r>
      <w:r>
        <w:rPr>
          <w:noProof/>
        </w:rPr>
        <w:t>)</w:t>
      </w:r>
    </w:p>
    <w:p w14:paraId="6F935065" w14:textId="77777777" w:rsidR="00857611" w:rsidRPr="00D84C7B" w:rsidRDefault="00857611" w:rsidP="00A03714">
      <w:pPr>
        <w:ind w:left="2835" w:hanging="2835"/>
        <w:rPr>
          <w:noProof/>
        </w:rPr>
      </w:pPr>
    </w:p>
    <w:p w14:paraId="0180324C" w14:textId="77777777" w:rsidR="00857611" w:rsidRPr="00D84C7B" w:rsidRDefault="00857611" w:rsidP="00A03714">
      <w:pPr>
        <w:ind w:left="2835" w:hanging="2835"/>
        <w:rPr>
          <w:noProof/>
        </w:rPr>
      </w:pPr>
      <w:r>
        <w:rPr>
          <w:noProof/>
        </w:rPr>
        <w:t xml:space="preserve">Omschrijving: </w:t>
      </w:r>
      <w:r>
        <w:rPr>
          <w:noProof/>
        </w:rPr>
        <w:tab/>
        <w:t>Grensoverschrijdende handel in diensten</w:t>
      </w:r>
    </w:p>
    <w:p w14:paraId="2E164DF9" w14:textId="77777777" w:rsidR="00857611" w:rsidRPr="00D84C7B" w:rsidRDefault="00857611" w:rsidP="00A03714">
      <w:pPr>
        <w:ind w:left="2835" w:hanging="2835"/>
        <w:rPr>
          <w:noProof/>
        </w:rPr>
      </w:pPr>
    </w:p>
    <w:p w14:paraId="28BA246C" w14:textId="1FD11EF6" w:rsidR="00857611" w:rsidRPr="00D84C7B" w:rsidRDefault="00857611" w:rsidP="00A03714">
      <w:pPr>
        <w:widowControl/>
        <w:autoSpaceDE w:val="0"/>
        <w:autoSpaceDN w:val="0"/>
        <w:adjustRightInd w:val="0"/>
        <w:ind w:left="2835"/>
        <w:rPr>
          <w:noProof/>
          <w:szCs w:val="24"/>
        </w:rPr>
      </w:pPr>
      <w:r>
        <w:rPr>
          <w:noProof/>
        </w:rPr>
        <w:t>Alleen Chileense natuurlijke personen met een ingezetenschap in Chili kunnen optreden als douane-expediteurs (despachadores de aduana) of douaneagenten (agentes de aduana) op Chileens grondgebied.</w:t>
      </w:r>
    </w:p>
    <w:p w14:paraId="349D98B6" w14:textId="77777777" w:rsidR="00A03714" w:rsidRPr="00D84C7B" w:rsidRDefault="00A03714" w:rsidP="00A03714">
      <w:pPr>
        <w:widowControl/>
        <w:autoSpaceDE w:val="0"/>
        <w:autoSpaceDN w:val="0"/>
        <w:adjustRightInd w:val="0"/>
        <w:ind w:left="2835"/>
        <w:rPr>
          <w:noProof/>
          <w:szCs w:val="24"/>
          <w:lang w:eastAsia="en-US"/>
        </w:rPr>
      </w:pPr>
    </w:p>
    <w:p w14:paraId="0596D00F" w14:textId="1CF853B0" w:rsidR="00857611" w:rsidRPr="00D84C7B" w:rsidRDefault="00857611" w:rsidP="00A03714">
      <w:pPr>
        <w:ind w:left="2835" w:hanging="2835"/>
        <w:rPr>
          <w:noProof/>
        </w:rPr>
      </w:pPr>
      <w:r>
        <w:rPr>
          <w:noProof/>
        </w:rPr>
        <w:br w:type="page"/>
        <w:t>Sector:</w:t>
      </w:r>
      <w:r>
        <w:rPr>
          <w:noProof/>
        </w:rPr>
        <w:tab/>
        <w:t>Opsporings- en beveiligingsdiensten</w:t>
      </w:r>
    </w:p>
    <w:p w14:paraId="05B87D59" w14:textId="77777777" w:rsidR="00857611" w:rsidRPr="00D84C7B" w:rsidRDefault="00857611" w:rsidP="00A03714">
      <w:pPr>
        <w:ind w:left="2835" w:hanging="2835"/>
        <w:rPr>
          <w:noProof/>
        </w:rPr>
      </w:pPr>
    </w:p>
    <w:p w14:paraId="11AD6968" w14:textId="77777777" w:rsidR="00857611" w:rsidRPr="00D84C7B" w:rsidRDefault="00857611" w:rsidP="00A03714">
      <w:pPr>
        <w:ind w:left="2835" w:hanging="2835"/>
        <w:rPr>
          <w:noProof/>
        </w:rPr>
      </w:pPr>
      <w:r>
        <w:rPr>
          <w:noProof/>
        </w:rPr>
        <w:t>Subsector:</w:t>
      </w:r>
      <w:r>
        <w:rPr>
          <w:noProof/>
        </w:rPr>
        <w:tab/>
        <w:t>Bewaking</w:t>
      </w:r>
    </w:p>
    <w:p w14:paraId="44B1811A" w14:textId="77777777" w:rsidR="00857611" w:rsidRPr="00D84C7B" w:rsidRDefault="00857611" w:rsidP="00A03714">
      <w:pPr>
        <w:ind w:left="2835" w:hanging="2835"/>
        <w:rPr>
          <w:noProof/>
        </w:rPr>
      </w:pPr>
    </w:p>
    <w:p w14:paraId="68B29B1F" w14:textId="77777777" w:rsidR="00857611" w:rsidRPr="00D84C7B" w:rsidRDefault="00857611" w:rsidP="00A03714">
      <w:pPr>
        <w:ind w:left="2835" w:hanging="2835"/>
        <w:rPr>
          <w:noProof/>
        </w:rPr>
      </w:pPr>
      <w:r>
        <w:rPr>
          <w:noProof/>
        </w:rPr>
        <w:t>Betrokken verplichtingen:</w:t>
      </w:r>
      <w:r>
        <w:rPr>
          <w:noProof/>
        </w:rPr>
        <w:tab/>
        <w:t>Nationale behandeling (Grensoverschrijdende handel in diensten)</w:t>
      </w:r>
    </w:p>
    <w:p w14:paraId="26F5E029" w14:textId="77777777" w:rsidR="00857611" w:rsidRPr="00D84C7B" w:rsidRDefault="00857611" w:rsidP="00A03714">
      <w:pPr>
        <w:ind w:left="2835" w:hanging="2835"/>
        <w:rPr>
          <w:noProof/>
        </w:rPr>
      </w:pPr>
    </w:p>
    <w:p w14:paraId="41A54DF3" w14:textId="77777777" w:rsidR="00857611" w:rsidRPr="00D84C7B" w:rsidRDefault="00857611" w:rsidP="00A03714">
      <w:pPr>
        <w:ind w:left="2835" w:hanging="2835"/>
        <w:rPr>
          <w:noProof/>
        </w:rPr>
      </w:pPr>
      <w:r>
        <w:rPr>
          <w:noProof/>
        </w:rPr>
        <w:t>Bestuursniveau:</w:t>
      </w:r>
      <w:r>
        <w:rPr>
          <w:noProof/>
        </w:rPr>
        <w:tab/>
        <w:t>Centraal</w:t>
      </w:r>
    </w:p>
    <w:p w14:paraId="7DAC40EF" w14:textId="77777777" w:rsidR="00857611" w:rsidRPr="00D84C7B" w:rsidRDefault="00857611" w:rsidP="00A03714">
      <w:pPr>
        <w:ind w:left="2835" w:hanging="2835"/>
        <w:rPr>
          <w:noProof/>
        </w:rPr>
      </w:pPr>
    </w:p>
    <w:p w14:paraId="544412F9" w14:textId="14786F76" w:rsidR="00857611" w:rsidRPr="00D84C7B" w:rsidRDefault="00857611" w:rsidP="00A03714">
      <w:pPr>
        <w:ind w:left="2835" w:hanging="2835"/>
        <w:rPr>
          <w:noProof/>
        </w:rPr>
      </w:pPr>
      <w:r>
        <w:rPr>
          <w:noProof/>
        </w:rPr>
        <w:t>Maatregelen:</w:t>
      </w:r>
      <w:r>
        <w:rPr>
          <w:noProof/>
        </w:rPr>
        <w:tab/>
        <w:t>Besluit</w:t>
      </w:r>
      <w:r w:rsidR="006A6DBF">
        <w:rPr>
          <w:noProof/>
        </w:rPr>
        <w:t> </w:t>
      </w:r>
      <w:r w:rsidRPr="0030224D">
        <w:rPr>
          <w:noProof/>
        </w:rPr>
        <w:t>1</w:t>
      </w:r>
      <w:r>
        <w:rPr>
          <w:noProof/>
        </w:rPr>
        <w:t>.</w:t>
      </w:r>
      <w:r w:rsidRPr="0030224D">
        <w:rPr>
          <w:noProof/>
        </w:rPr>
        <w:t>773</w:t>
      </w:r>
      <w:r>
        <w:rPr>
          <w:noProof/>
        </w:rPr>
        <w:t xml:space="preserve"> van het Ministerie van Binnenlandse Zaken, staatsblad van </w:t>
      </w:r>
      <w:r w:rsidRPr="0030224D">
        <w:rPr>
          <w:noProof/>
        </w:rPr>
        <w:t>14</w:t>
      </w:r>
      <w:r>
        <w:rPr>
          <w:noProof/>
        </w:rPr>
        <w:t xml:space="preserve"> november </w:t>
      </w:r>
      <w:r w:rsidRPr="0030224D">
        <w:rPr>
          <w:noProof/>
        </w:rPr>
        <w:t>1994</w:t>
      </w:r>
      <w:r>
        <w:rPr>
          <w:noProof/>
        </w:rPr>
        <w:t xml:space="preserve"> (Decreto </w:t>
      </w:r>
      <w:r w:rsidRPr="0030224D">
        <w:rPr>
          <w:noProof/>
        </w:rPr>
        <w:t>1</w:t>
      </w:r>
      <w:r>
        <w:rPr>
          <w:noProof/>
        </w:rPr>
        <w:t>.</w:t>
      </w:r>
      <w:r w:rsidRPr="0030224D">
        <w:rPr>
          <w:noProof/>
        </w:rPr>
        <w:t>773</w:t>
      </w:r>
      <w:r>
        <w:rPr>
          <w:noProof/>
        </w:rPr>
        <w:t xml:space="preserve"> del Ministerio del Interior, Diario Oficial, noviembre </w:t>
      </w:r>
      <w:r w:rsidRPr="0030224D">
        <w:rPr>
          <w:noProof/>
        </w:rPr>
        <w:t>14</w:t>
      </w:r>
      <w:r>
        <w:rPr>
          <w:noProof/>
        </w:rPr>
        <w:t xml:space="preserve">, </w:t>
      </w:r>
      <w:r w:rsidRPr="0030224D">
        <w:rPr>
          <w:noProof/>
        </w:rPr>
        <w:t>1994</w:t>
      </w:r>
      <w:r>
        <w:rPr>
          <w:noProof/>
        </w:rPr>
        <w:t>)</w:t>
      </w:r>
    </w:p>
    <w:p w14:paraId="5298C7ED" w14:textId="77777777" w:rsidR="00857611" w:rsidRPr="00D84C7B" w:rsidRDefault="00857611" w:rsidP="00A03714">
      <w:pPr>
        <w:ind w:left="2835" w:hanging="2835"/>
        <w:rPr>
          <w:noProof/>
        </w:rPr>
      </w:pPr>
    </w:p>
    <w:p w14:paraId="4A3AB766" w14:textId="77777777" w:rsidR="00857611" w:rsidRPr="00D84C7B" w:rsidRDefault="00857611" w:rsidP="00A03714">
      <w:pPr>
        <w:ind w:left="2835" w:hanging="2835"/>
        <w:rPr>
          <w:noProof/>
        </w:rPr>
      </w:pPr>
      <w:r>
        <w:rPr>
          <w:noProof/>
        </w:rPr>
        <w:t>Omschrijving:</w:t>
      </w:r>
      <w:r>
        <w:rPr>
          <w:noProof/>
        </w:rPr>
        <w:tab/>
        <w:t>Grensoverschrijdende handel in diensten</w:t>
      </w:r>
    </w:p>
    <w:p w14:paraId="499A97E6" w14:textId="77777777" w:rsidR="00857611" w:rsidRPr="00D84C7B" w:rsidRDefault="00857611" w:rsidP="00A03714">
      <w:pPr>
        <w:ind w:left="2835" w:hanging="2835"/>
        <w:rPr>
          <w:noProof/>
        </w:rPr>
      </w:pPr>
    </w:p>
    <w:p w14:paraId="4AC23635" w14:textId="747031F1" w:rsidR="00857611" w:rsidRPr="00D84C7B" w:rsidRDefault="00857611" w:rsidP="00A03714">
      <w:pPr>
        <w:widowControl/>
        <w:autoSpaceDE w:val="0"/>
        <w:autoSpaceDN w:val="0"/>
        <w:adjustRightInd w:val="0"/>
        <w:ind w:left="2835"/>
        <w:rPr>
          <w:noProof/>
          <w:szCs w:val="24"/>
        </w:rPr>
      </w:pPr>
      <w:r>
        <w:rPr>
          <w:noProof/>
        </w:rPr>
        <w:t>Alleen Chileense staatsburgers en permanent ingezetenen mogen diensten verlenen als particuliere bewaker.</w:t>
      </w:r>
    </w:p>
    <w:p w14:paraId="0F38D447" w14:textId="77777777" w:rsidR="00A03714" w:rsidRPr="00D84C7B" w:rsidRDefault="00A03714" w:rsidP="00A03714">
      <w:pPr>
        <w:widowControl/>
        <w:autoSpaceDE w:val="0"/>
        <w:autoSpaceDN w:val="0"/>
        <w:adjustRightInd w:val="0"/>
        <w:ind w:left="2835"/>
        <w:rPr>
          <w:noProof/>
          <w:szCs w:val="24"/>
          <w:lang w:eastAsia="en-US"/>
        </w:rPr>
      </w:pPr>
    </w:p>
    <w:p w14:paraId="697328D9" w14:textId="123466A9" w:rsidR="00857611" w:rsidRPr="00D84C7B" w:rsidRDefault="00857611" w:rsidP="00A03714">
      <w:pPr>
        <w:ind w:left="2835" w:hanging="2835"/>
        <w:rPr>
          <w:noProof/>
        </w:rPr>
      </w:pPr>
      <w:r>
        <w:rPr>
          <w:noProof/>
        </w:rPr>
        <w:br w:type="page"/>
        <w:t>Sector:</w:t>
      </w:r>
      <w:r>
        <w:rPr>
          <w:noProof/>
        </w:rPr>
        <w:tab/>
        <w:t>Zakelijke dienstverlening</w:t>
      </w:r>
    </w:p>
    <w:p w14:paraId="01F30C24" w14:textId="77777777" w:rsidR="00857611" w:rsidRPr="00D84C7B" w:rsidRDefault="00857611" w:rsidP="00A03714">
      <w:pPr>
        <w:ind w:left="2835" w:hanging="2835"/>
        <w:rPr>
          <w:noProof/>
        </w:rPr>
      </w:pPr>
    </w:p>
    <w:p w14:paraId="6425657E" w14:textId="77777777" w:rsidR="00857611" w:rsidRPr="00D84C7B" w:rsidRDefault="00857611" w:rsidP="00A03714">
      <w:pPr>
        <w:ind w:left="2835" w:hanging="2835"/>
        <w:rPr>
          <w:noProof/>
        </w:rPr>
      </w:pPr>
      <w:r>
        <w:rPr>
          <w:noProof/>
        </w:rPr>
        <w:t>Subsector:</w:t>
      </w:r>
      <w:r>
        <w:rPr>
          <w:noProof/>
        </w:rPr>
        <w:tab/>
        <w:t>Onderzoeksdiensten</w:t>
      </w:r>
    </w:p>
    <w:p w14:paraId="09B37742" w14:textId="77777777" w:rsidR="00857611" w:rsidRPr="00D84C7B" w:rsidRDefault="00857611" w:rsidP="00A03714">
      <w:pPr>
        <w:ind w:left="2835" w:hanging="2835"/>
        <w:rPr>
          <w:noProof/>
        </w:rPr>
      </w:pPr>
    </w:p>
    <w:p w14:paraId="44F2D959" w14:textId="77777777" w:rsidR="00857611" w:rsidRPr="00D84C7B" w:rsidRDefault="00857611" w:rsidP="00A03714">
      <w:pPr>
        <w:ind w:left="2835" w:hanging="2835"/>
        <w:rPr>
          <w:noProof/>
        </w:rPr>
      </w:pPr>
      <w:r>
        <w:rPr>
          <w:noProof/>
        </w:rPr>
        <w:t>Betrokken verplichtingen:</w:t>
      </w:r>
      <w:r>
        <w:rPr>
          <w:noProof/>
        </w:rPr>
        <w:tab/>
        <w:t>Nationale behandeling (Grensoverschrijdende handel in diensten)</w:t>
      </w:r>
    </w:p>
    <w:p w14:paraId="3388F1EA" w14:textId="77777777" w:rsidR="00857611" w:rsidRPr="00D84C7B" w:rsidRDefault="00857611" w:rsidP="00A03714">
      <w:pPr>
        <w:ind w:left="2835" w:hanging="2835"/>
        <w:rPr>
          <w:noProof/>
        </w:rPr>
      </w:pPr>
    </w:p>
    <w:p w14:paraId="27B57BE5" w14:textId="77777777" w:rsidR="00857611" w:rsidRPr="00D84C7B" w:rsidRDefault="00857611" w:rsidP="00A03714">
      <w:pPr>
        <w:ind w:left="2835" w:hanging="2835"/>
        <w:rPr>
          <w:noProof/>
        </w:rPr>
      </w:pPr>
      <w:r>
        <w:rPr>
          <w:noProof/>
        </w:rPr>
        <w:t>Bestuursniveau:</w:t>
      </w:r>
      <w:r>
        <w:rPr>
          <w:noProof/>
        </w:rPr>
        <w:tab/>
        <w:t>Centraal</w:t>
      </w:r>
    </w:p>
    <w:p w14:paraId="785ECA84" w14:textId="77777777" w:rsidR="00857611" w:rsidRPr="00D84C7B" w:rsidRDefault="00857611" w:rsidP="00A03714">
      <w:pPr>
        <w:ind w:left="2835" w:hanging="2835"/>
        <w:rPr>
          <w:noProof/>
        </w:rPr>
      </w:pPr>
    </w:p>
    <w:p w14:paraId="678C3159" w14:textId="77777777" w:rsidR="00857611" w:rsidRPr="00D84C7B" w:rsidRDefault="00857611" w:rsidP="00A03714">
      <w:pPr>
        <w:ind w:left="2835" w:hanging="2835"/>
        <w:rPr>
          <w:noProof/>
        </w:rPr>
      </w:pPr>
      <w:r>
        <w:rPr>
          <w:noProof/>
        </w:rPr>
        <w:t>Maatregelen:</w:t>
      </w:r>
      <w:r>
        <w:rPr>
          <w:noProof/>
        </w:rPr>
        <w:tab/>
        <w:t>Besluit (wet) </w:t>
      </w:r>
      <w:r w:rsidRPr="0030224D">
        <w:rPr>
          <w:noProof/>
        </w:rPr>
        <w:t>711</w:t>
      </w:r>
      <w:r>
        <w:rPr>
          <w:noProof/>
        </w:rPr>
        <w:t xml:space="preserve"> van het Ministerie van Nationale Defensie, staatsblad van </w:t>
      </w:r>
      <w:r w:rsidRPr="0030224D">
        <w:rPr>
          <w:noProof/>
        </w:rPr>
        <w:t>15</w:t>
      </w:r>
      <w:r>
        <w:rPr>
          <w:noProof/>
        </w:rPr>
        <w:t xml:space="preserve"> oktober </w:t>
      </w:r>
      <w:r w:rsidRPr="0030224D">
        <w:rPr>
          <w:noProof/>
        </w:rPr>
        <w:t>1975</w:t>
      </w:r>
      <w:r>
        <w:rPr>
          <w:noProof/>
        </w:rPr>
        <w:t xml:space="preserve"> (Decreto Supremo </w:t>
      </w:r>
      <w:r w:rsidRPr="0030224D">
        <w:rPr>
          <w:noProof/>
        </w:rPr>
        <w:t>711</w:t>
      </w:r>
      <w:r>
        <w:rPr>
          <w:noProof/>
        </w:rPr>
        <w:t xml:space="preserve"> del Ministerio de Defensa Nacional, Diario Oficial, octubre </w:t>
      </w:r>
      <w:r w:rsidRPr="0030224D">
        <w:rPr>
          <w:noProof/>
        </w:rPr>
        <w:t>15</w:t>
      </w:r>
      <w:r>
        <w:rPr>
          <w:noProof/>
        </w:rPr>
        <w:t xml:space="preserve">, </w:t>
      </w:r>
      <w:r w:rsidRPr="0030224D">
        <w:rPr>
          <w:noProof/>
        </w:rPr>
        <w:t>1975</w:t>
      </w:r>
      <w:r>
        <w:rPr>
          <w:noProof/>
        </w:rPr>
        <w:t>)</w:t>
      </w:r>
    </w:p>
    <w:p w14:paraId="084E05DE" w14:textId="77777777" w:rsidR="00857611" w:rsidRPr="00D84C7B" w:rsidRDefault="00857611" w:rsidP="00A03714">
      <w:pPr>
        <w:ind w:left="2835" w:hanging="2835"/>
        <w:rPr>
          <w:noProof/>
        </w:rPr>
      </w:pPr>
    </w:p>
    <w:p w14:paraId="3443C3A8" w14:textId="77777777" w:rsidR="00857611" w:rsidRPr="00D84C7B" w:rsidRDefault="00857611" w:rsidP="00A03714">
      <w:pPr>
        <w:ind w:left="2835" w:hanging="2835"/>
        <w:rPr>
          <w:noProof/>
        </w:rPr>
      </w:pPr>
      <w:r>
        <w:rPr>
          <w:noProof/>
        </w:rPr>
        <w:t>Omschrijving:</w:t>
      </w:r>
      <w:r>
        <w:rPr>
          <w:noProof/>
        </w:rPr>
        <w:tab/>
        <w:t>Grensoverschrijdende handel in diensten</w:t>
      </w:r>
    </w:p>
    <w:p w14:paraId="26B5CBBD" w14:textId="77777777" w:rsidR="00857611" w:rsidRPr="00D84C7B" w:rsidRDefault="00857611" w:rsidP="00A03714">
      <w:pPr>
        <w:ind w:left="2835" w:hanging="2835"/>
        <w:rPr>
          <w:noProof/>
        </w:rPr>
      </w:pPr>
    </w:p>
    <w:p w14:paraId="2755E4FB" w14:textId="19EE9E8E" w:rsidR="00857611" w:rsidRPr="00D84C7B" w:rsidRDefault="00857611" w:rsidP="00A03714">
      <w:pPr>
        <w:widowControl/>
        <w:autoSpaceDE w:val="0"/>
        <w:autoSpaceDN w:val="0"/>
        <w:adjustRightInd w:val="0"/>
        <w:ind w:left="2835"/>
        <w:rPr>
          <w:noProof/>
          <w:szCs w:val="24"/>
        </w:rPr>
      </w:pPr>
      <w:r>
        <w:rPr>
          <w:noProof/>
        </w:rPr>
        <w:t xml:space="preserve">Buitenlandse natuurlijke personen en rechtspersonen die voornemens zijn onderzoek te verrichten in de Chileense maritieme </w:t>
      </w:r>
      <w:r w:rsidRPr="0030224D">
        <w:rPr>
          <w:noProof/>
        </w:rPr>
        <w:t>200</w:t>
      </w:r>
      <w:r>
        <w:rPr>
          <w:noProof/>
        </w:rPr>
        <w:t>-mijlszone, moeten zes maanden van tevoren een verzoek indienen bij het Chileense hydrografische instituut van het leger (Instituto Hidrográfico de la Armada de Chile) en moeten voldoen aan de vereisten van de desbetreffende verordening. Chileense natuurlijke personen en rechtspersonen moeten drie maanden van tevoren een verzoek indienen bij het Chileense hydrografische instituut van het leger (Instituto Hidrográfico de la Armada de Chile) en moeten voldoen aan de vereisten van de desbetreffende verordening.</w:t>
      </w:r>
    </w:p>
    <w:p w14:paraId="72455C30" w14:textId="77777777" w:rsidR="00A03714" w:rsidRPr="00D84C7B" w:rsidRDefault="00A03714" w:rsidP="00A03714">
      <w:pPr>
        <w:widowControl/>
        <w:autoSpaceDE w:val="0"/>
        <w:autoSpaceDN w:val="0"/>
        <w:adjustRightInd w:val="0"/>
        <w:ind w:left="2835"/>
        <w:rPr>
          <w:noProof/>
          <w:szCs w:val="24"/>
          <w:lang w:eastAsia="en-US"/>
        </w:rPr>
      </w:pPr>
    </w:p>
    <w:p w14:paraId="61B9F7E2" w14:textId="69EE9CE3" w:rsidR="00857611" w:rsidRPr="00D84C7B" w:rsidRDefault="00857611" w:rsidP="00AE62C1">
      <w:pPr>
        <w:ind w:left="2835" w:hanging="2835"/>
        <w:rPr>
          <w:noProof/>
        </w:rPr>
      </w:pPr>
      <w:r>
        <w:rPr>
          <w:noProof/>
        </w:rPr>
        <w:br w:type="page"/>
        <w:t>Sector:</w:t>
      </w:r>
      <w:r>
        <w:rPr>
          <w:noProof/>
        </w:rPr>
        <w:tab/>
        <w:t>Zakelijke dienstverlening</w:t>
      </w:r>
    </w:p>
    <w:p w14:paraId="36679376" w14:textId="77777777" w:rsidR="00857611" w:rsidRPr="00D84C7B" w:rsidRDefault="00857611" w:rsidP="00AE62C1">
      <w:pPr>
        <w:ind w:left="2835" w:hanging="2835"/>
        <w:rPr>
          <w:noProof/>
        </w:rPr>
      </w:pPr>
    </w:p>
    <w:p w14:paraId="3E90E118" w14:textId="77777777" w:rsidR="00857611" w:rsidRPr="00D84C7B" w:rsidRDefault="00857611" w:rsidP="00AE62C1">
      <w:pPr>
        <w:ind w:left="2835" w:hanging="2835"/>
        <w:rPr>
          <w:noProof/>
        </w:rPr>
      </w:pPr>
      <w:r>
        <w:rPr>
          <w:noProof/>
        </w:rPr>
        <w:t>Subsector:</w:t>
      </w:r>
      <w:r>
        <w:rPr>
          <w:noProof/>
        </w:rPr>
        <w:tab/>
        <w:t>Onderzoeksdiensten</w:t>
      </w:r>
    </w:p>
    <w:p w14:paraId="57183DA5" w14:textId="77777777" w:rsidR="00857611" w:rsidRPr="00D84C7B" w:rsidRDefault="00857611" w:rsidP="00AE62C1">
      <w:pPr>
        <w:ind w:left="2835" w:hanging="2835"/>
        <w:rPr>
          <w:noProof/>
        </w:rPr>
      </w:pPr>
    </w:p>
    <w:p w14:paraId="5801BA4F" w14:textId="77777777" w:rsidR="00857611" w:rsidRPr="00D84C7B" w:rsidRDefault="00857611" w:rsidP="00AE62C1">
      <w:pPr>
        <w:ind w:left="2835" w:hanging="2835"/>
        <w:rPr>
          <w:noProof/>
        </w:rPr>
      </w:pPr>
      <w:r>
        <w:rPr>
          <w:noProof/>
        </w:rPr>
        <w:t>Betrokken verplichtingen:</w:t>
      </w:r>
      <w:r>
        <w:rPr>
          <w:noProof/>
        </w:rPr>
        <w:tab/>
        <w:t>Nationale behandeling (Grensoverschrijdende handel in diensten)</w:t>
      </w:r>
    </w:p>
    <w:p w14:paraId="55553A98" w14:textId="77777777" w:rsidR="00857611" w:rsidRPr="00D84C7B" w:rsidRDefault="00857611" w:rsidP="00AE62C1">
      <w:pPr>
        <w:ind w:left="2835" w:hanging="2835"/>
        <w:rPr>
          <w:noProof/>
        </w:rPr>
      </w:pPr>
    </w:p>
    <w:p w14:paraId="41B5C783" w14:textId="77777777" w:rsidR="00857611" w:rsidRPr="00D84C7B" w:rsidRDefault="00857611" w:rsidP="00AE62C1">
      <w:pPr>
        <w:ind w:left="2835" w:hanging="2835"/>
        <w:rPr>
          <w:noProof/>
        </w:rPr>
      </w:pPr>
      <w:r>
        <w:rPr>
          <w:noProof/>
        </w:rPr>
        <w:t>Bestuursniveau:</w:t>
      </w:r>
      <w:r>
        <w:rPr>
          <w:noProof/>
        </w:rPr>
        <w:tab/>
        <w:t>Centraal</w:t>
      </w:r>
    </w:p>
    <w:p w14:paraId="75B3D4D0" w14:textId="77777777" w:rsidR="00857611" w:rsidRPr="00D84C7B" w:rsidRDefault="00857611" w:rsidP="00AE62C1">
      <w:pPr>
        <w:ind w:left="2835" w:hanging="2835"/>
        <w:rPr>
          <w:noProof/>
        </w:rPr>
      </w:pPr>
    </w:p>
    <w:p w14:paraId="0EF822CE" w14:textId="45F539D9" w:rsidR="00857611" w:rsidRPr="00D84C7B" w:rsidRDefault="00857611" w:rsidP="00AE62C1">
      <w:pPr>
        <w:ind w:left="2835" w:hanging="2835"/>
        <w:rPr>
          <w:noProof/>
        </w:rPr>
      </w:pPr>
      <w:r>
        <w:rPr>
          <w:noProof/>
        </w:rPr>
        <w:t>Maatregelen:</w:t>
      </w:r>
      <w:r>
        <w:rPr>
          <w:noProof/>
        </w:rPr>
        <w:tab/>
        <w:t>Decreet met rechtskracht (D.F.L.)</w:t>
      </w:r>
      <w:r w:rsidR="006A6DBF">
        <w:rPr>
          <w:noProof/>
        </w:rPr>
        <w:t> </w:t>
      </w:r>
      <w:r w:rsidRPr="0030224D">
        <w:rPr>
          <w:noProof/>
        </w:rPr>
        <w:t>11</w:t>
      </w:r>
      <w:r>
        <w:rPr>
          <w:noProof/>
        </w:rPr>
        <w:t xml:space="preserve"> van het Ministerie van Economische Zaken, Ontwikkeling en Wederopbouw, staatsblad van </w:t>
      </w:r>
      <w:r w:rsidRPr="0030224D">
        <w:rPr>
          <w:noProof/>
        </w:rPr>
        <w:t>5</w:t>
      </w:r>
      <w:r>
        <w:rPr>
          <w:noProof/>
        </w:rPr>
        <w:t xml:space="preserve"> december </w:t>
      </w:r>
      <w:r w:rsidRPr="0030224D">
        <w:rPr>
          <w:noProof/>
        </w:rPr>
        <w:t>1968</w:t>
      </w:r>
      <w:r>
        <w:rPr>
          <w:noProof/>
        </w:rPr>
        <w:t xml:space="preserve"> (D.F.L. </w:t>
      </w:r>
      <w:r w:rsidRPr="0030224D">
        <w:rPr>
          <w:noProof/>
        </w:rPr>
        <w:t>11</w:t>
      </w:r>
      <w:r>
        <w:rPr>
          <w:noProof/>
        </w:rPr>
        <w:t xml:space="preserve"> del Ministerio de Economía, Fomento y Reconstrucción, Diario Oficial, diciembre </w:t>
      </w:r>
      <w:r w:rsidRPr="0030224D">
        <w:rPr>
          <w:noProof/>
        </w:rPr>
        <w:t>5</w:t>
      </w:r>
      <w:r>
        <w:rPr>
          <w:noProof/>
        </w:rPr>
        <w:t xml:space="preserve">, </w:t>
      </w:r>
      <w:r w:rsidRPr="0030224D">
        <w:rPr>
          <w:noProof/>
        </w:rPr>
        <w:t>1968</w:t>
      </w:r>
      <w:r>
        <w:rPr>
          <w:noProof/>
        </w:rPr>
        <w:t>)</w:t>
      </w:r>
    </w:p>
    <w:p w14:paraId="36752014" w14:textId="77777777" w:rsidR="00AE62C1" w:rsidRPr="00D84C7B" w:rsidRDefault="00AE62C1" w:rsidP="00AE62C1">
      <w:pPr>
        <w:widowControl/>
        <w:autoSpaceDE w:val="0"/>
        <w:autoSpaceDN w:val="0"/>
        <w:adjustRightInd w:val="0"/>
        <w:ind w:left="2835"/>
        <w:rPr>
          <w:noProof/>
          <w:szCs w:val="24"/>
          <w:lang w:eastAsia="en-US"/>
        </w:rPr>
      </w:pPr>
    </w:p>
    <w:p w14:paraId="605BFA66" w14:textId="346893D9" w:rsidR="00857611" w:rsidRPr="00D84C7B" w:rsidRDefault="00857611" w:rsidP="00AE62C1">
      <w:pPr>
        <w:widowControl/>
        <w:autoSpaceDE w:val="0"/>
        <w:autoSpaceDN w:val="0"/>
        <w:adjustRightInd w:val="0"/>
        <w:ind w:left="2835"/>
        <w:rPr>
          <w:noProof/>
          <w:szCs w:val="24"/>
        </w:rPr>
      </w:pPr>
      <w:r>
        <w:rPr>
          <w:noProof/>
        </w:rPr>
        <w:t>Besluit</w:t>
      </w:r>
      <w:r w:rsidR="006A6DBF">
        <w:rPr>
          <w:noProof/>
        </w:rPr>
        <w:t> </w:t>
      </w:r>
      <w:r w:rsidRPr="0030224D">
        <w:rPr>
          <w:noProof/>
        </w:rPr>
        <w:t>559</w:t>
      </w:r>
      <w:r>
        <w:rPr>
          <w:noProof/>
        </w:rPr>
        <w:t xml:space="preserve"> van het Ministerie van Buitenlandse Zaken, staatsblad van </w:t>
      </w:r>
      <w:r w:rsidRPr="0030224D">
        <w:rPr>
          <w:noProof/>
        </w:rPr>
        <w:t>24</w:t>
      </w:r>
      <w:r>
        <w:rPr>
          <w:noProof/>
        </w:rPr>
        <w:t xml:space="preserve"> januari </w:t>
      </w:r>
      <w:r w:rsidRPr="0030224D">
        <w:rPr>
          <w:noProof/>
        </w:rPr>
        <w:t>1968</w:t>
      </w:r>
      <w:r>
        <w:rPr>
          <w:noProof/>
        </w:rPr>
        <w:t xml:space="preserve"> (Decreto </w:t>
      </w:r>
      <w:r w:rsidRPr="0030224D">
        <w:rPr>
          <w:noProof/>
        </w:rPr>
        <w:t>559</w:t>
      </w:r>
      <w:r>
        <w:rPr>
          <w:noProof/>
        </w:rPr>
        <w:t xml:space="preserve"> del Ministerio de Relaciones Exteriores, Diario Oficial, enero </w:t>
      </w:r>
      <w:r w:rsidRPr="0030224D">
        <w:rPr>
          <w:noProof/>
        </w:rPr>
        <w:t>24</w:t>
      </w:r>
      <w:r>
        <w:rPr>
          <w:noProof/>
        </w:rPr>
        <w:t xml:space="preserve">, </w:t>
      </w:r>
      <w:r w:rsidRPr="0030224D">
        <w:rPr>
          <w:noProof/>
        </w:rPr>
        <w:t>1968</w:t>
      </w:r>
      <w:r>
        <w:rPr>
          <w:noProof/>
        </w:rPr>
        <w:t>)</w:t>
      </w:r>
    </w:p>
    <w:p w14:paraId="749B4111" w14:textId="77777777" w:rsidR="00AE62C1" w:rsidRPr="00D84C7B" w:rsidRDefault="00AE62C1" w:rsidP="00AE62C1">
      <w:pPr>
        <w:widowControl/>
        <w:autoSpaceDE w:val="0"/>
        <w:autoSpaceDN w:val="0"/>
        <w:adjustRightInd w:val="0"/>
        <w:ind w:left="2835"/>
        <w:rPr>
          <w:noProof/>
          <w:szCs w:val="24"/>
          <w:lang w:eastAsia="en-US"/>
        </w:rPr>
      </w:pPr>
    </w:p>
    <w:p w14:paraId="43A1F26C" w14:textId="3F409D42" w:rsidR="00857611" w:rsidRPr="00D84C7B" w:rsidRDefault="00857611" w:rsidP="00AE62C1">
      <w:pPr>
        <w:widowControl/>
        <w:autoSpaceDE w:val="0"/>
        <w:autoSpaceDN w:val="0"/>
        <w:adjustRightInd w:val="0"/>
        <w:ind w:left="2835"/>
        <w:rPr>
          <w:noProof/>
          <w:szCs w:val="24"/>
        </w:rPr>
      </w:pPr>
      <w:r>
        <w:rPr>
          <w:noProof/>
        </w:rPr>
        <w:t>Decreet met rechtskracht (D.F.L.)</w:t>
      </w:r>
      <w:r w:rsidR="006A6DBF">
        <w:rPr>
          <w:noProof/>
        </w:rPr>
        <w:t> </w:t>
      </w:r>
      <w:r w:rsidRPr="0030224D">
        <w:rPr>
          <w:noProof/>
        </w:rPr>
        <w:t>83</w:t>
      </w:r>
      <w:r>
        <w:rPr>
          <w:noProof/>
        </w:rPr>
        <w:t xml:space="preserve"> van het Ministerie van Buitenlandse Zaken, staatsblad van </w:t>
      </w:r>
      <w:r w:rsidRPr="0030224D">
        <w:rPr>
          <w:noProof/>
        </w:rPr>
        <w:t>27</w:t>
      </w:r>
      <w:r>
        <w:rPr>
          <w:noProof/>
        </w:rPr>
        <w:t xml:space="preserve"> maart </w:t>
      </w:r>
      <w:r w:rsidRPr="0030224D">
        <w:rPr>
          <w:noProof/>
        </w:rPr>
        <w:t>1979</w:t>
      </w:r>
      <w:r>
        <w:rPr>
          <w:noProof/>
        </w:rPr>
        <w:t xml:space="preserve"> (D.F.L. </w:t>
      </w:r>
      <w:r w:rsidRPr="0030224D">
        <w:rPr>
          <w:noProof/>
        </w:rPr>
        <w:t>83</w:t>
      </w:r>
      <w:r>
        <w:rPr>
          <w:noProof/>
        </w:rPr>
        <w:t xml:space="preserve"> del Ministerio de Relaciones Exteriores, Diario Oficial, marzo </w:t>
      </w:r>
      <w:r w:rsidRPr="0030224D">
        <w:rPr>
          <w:noProof/>
        </w:rPr>
        <w:t>27</w:t>
      </w:r>
      <w:r>
        <w:rPr>
          <w:noProof/>
        </w:rPr>
        <w:t xml:space="preserve">, </w:t>
      </w:r>
      <w:r w:rsidRPr="0030224D">
        <w:rPr>
          <w:noProof/>
        </w:rPr>
        <w:t>1979</w:t>
      </w:r>
      <w:r>
        <w:rPr>
          <w:noProof/>
        </w:rPr>
        <w:t>)</w:t>
      </w:r>
    </w:p>
    <w:p w14:paraId="0F72DC73" w14:textId="77777777" w:rsidR="00AE62C1" w:rsidRPr="00D84C7B" w:rsidRDefault="00AE62C1" w:rsidP="00AE62C1">
      <w:pPr>
        <w:widowControl/>
        <w:autoSpaceDE w:val="0"/>
        <w:autoSpaceDN w:val="0"/>
        <w:adjustRightInd w:val="0"/>
        <w:ind w:left="2835"/>
        <w:rPr>
          <w:noProof/>
          <w:szCs w:val="24"/>
          <w:lang w:eastAsia="en-US"/>
        </w:rPr>
      </w:pPr>
    </w:p>
    <w:p w14:paraId="36DDEB22" w14:textId="53BC4A9D" w:rsidR="00857611" w:rsidRPr="00D84C7B" w:rsidRDefault="00857611" w:rsidP="00AE62C1">
      <w:pPr>
        <w:widowControl/>
        <w:autoSpaceDE w:val="0"/>
        <w:autoSpaceDN w:val="0"/>
        <w:adjustRightInd w:val="0"/>
        <w:ind w:left="2835"/>
        <w:rPr>
          <w:noProof/>
          <w:szCs w:val="24"/>
        </w:rPr>
      </w:pPr>
      <w:r>
        <w:rPr>
          <w:noProof/>
        </w:rPr>
        <w:t>Besluit (wet)</w:t>
      </w:r>
      <w:r w:rsidR="006A6DBF">
        <w:rPr>
          <w:noProof/>
        </w:rPr>
        <w:t> </w:t>
      </w:r>
      <w:r w:rsidRPr="0030224D">
        <w:rPr>
          <w:noProof/>
        </w:rPr>
        <w:t>1166</w:t>
      </w:r>
      <w:r>
        <w:rPr>
          <w:noProof/>
        </w:rPr>
        <w:t xml:space="preserve"> van het Ministerie van Buitenlandse Zaken, staatsblad van </w:t>
      </w:r>
      <w:r w:rsidRPr="0030224D">
        <w:rPr>
          <w:noProof/>
        </w:rPr>
        <w:t>20</w:t>
      </w:r>
      <w:r>
        <w:rPr>
          <w:noProof/>
        </w:rPr>
        <w:t xml:space="preserve"> juli </w:t>
      </w:r>
      <w:r w:rsidRPr="0030224D">
        <w:rPr>
          <w:noProof/>
        </w:rPr>
        <w:t>1999</w:t>
      </w:r>
      <w:r>
        <w:rPr>
          <w:noProof/>
        </w:rPr>
        <w:t xml:space="preserve"> (Decreto Supremo </w:t>
      </w:r>
      <w:r w:rsidRPr="0030224D">
        <w:rPr>
          <w:noProof/>
        </w:rPr>
        <w:t>1166</w:t>
      </w:r>
      <w:r>
        <w:rPr>
          <w:noProof/>
        </w:rPr>
        <w:t xml:space="preserve"> del Ministerio de Relaciones Exteriores, Diario Oficial, julio </w:t>
      </w:r>
      <w:r w:rsidRPr="0030224D">
        <w:rPr>
          <w:noProof/>
        </w:rPr>
        <w:t>20</w:t>
      </w:r>
      <w:r>
        <w:rPr>
          <w:noProof/>
        </w:rPr>
        <w:t xml:space="preserve">, </w:t>
      </w:r>
      <w:r w:rsidRPr="0030224D">
        <w:rPr>
          <w:noProof/>
        </w:rPr>
        <w:t>1999</w:t>
      </w:r>
      <w:r>
        <w:rPr>
          <w:noProof/>
        </w:rPr>
        <w:t>)</w:t>
      </w:r>
    </w:p>
    <w:p w14:paraId="7A923F48" w14:textId="77777777" w:rsidR="00857611" w:rsidRPr="00D84C7B" w:rsidRDefault="00857611" w:rsidP="00AE62C1">
      <w:pPr>
        <w:ind w:left="2835" w:hanging="2835"/>
        <w:rPr>
          <w:noProof/>
        </w:rPr>
      </w:pPr>
    </w:p>
    <w:p w14:paraId="57929561" w14:textId="447FD602" w:rsidR="00857611" w:rsidRPr="00D84C7B" w:rsidRDefault="00AE62C1" w:rsidP="00AE62C1">
      <w:pPr>
        <w:ind w:left="2835" w:hanging="2835"/>
        <w:rPr>
          <w:noProof/>
        </w:rPr>
      </w:pPr>
      <w:r>
        <w:rPr>
          <w:noProof/>
        </w:rPr>
        <w:br w:type="page"/>
        <w:t xml:space="preserve">Omschrijving: </w:t>
      </w:r>
      <w:r>
        <w:rPr>
          <w:noProof/>
        </w:rPr>
        <w:tab/>
        <w:t>Grensoverschrijdende handel in diensten</w:t>
      </w:r>
    </w:p>
    <w:p w14:paraId="2D799D8E" w14:textId="77777777" w:rsidR="00857611" w:rsidRPr="00D84C7B" w:rsidRDefault="00857611" w:rsidP="00AE62C1">
      <w:pPr>
        <w:ind w:left="2835" w:hanging="2835"/>
        <w:rPr>
          <w:noProof/>
        </w:rPr>
      </w:pPr>
    </w:p>
    <w:p w14:paraId="2D9E18F8" w14:textId="77777777" w:rsidR="00857611" w:rsidRPr="00D84C7B" w:rsidRDefault="00857611" w:rsidP="00AE62C1">
      <w:pPr>
        <w:widowControl/>
        <w:autoSpaceDE w:val="0"/>
        <w:autoSpaceDN w:val="0"/>
        <w:adjustRightInd w:val="0"/>
        <w:ind w:left="2835"/>
        <w:rPr>
          <w:noProof/>
          <w:szCs w:val="24"/>
        </w:rPr>
      </w:pPr>
      <w:r>
        <w:rPr>
          <w:noProof/>
        </w:rPr>
        <w:t>Natuurlijke personen die buitenlandse rechtspersonen vertegenwoordigen, of natuurlijke personen die hun verblijfplaats in het buitenland hebben, en die voornemens zijn exploraties uit te voeren voor werkzaamheden van wetenschappelijke of technische aard of om te bergbeklimmen in gebieden die aan de Chileense grenzen liggen, moeten de vereiste toestemming aanvragen via een Chileens consulaat in het land waar deze natuurlijke personen woonachtig zijn. De Chileense consul zendt deze aanvraag vervolgens rechtstreeks naar het nationaal directoraat voor staatsgrenzen en -grensgebieden (Dirección Nacional de Fronteras y Límites del Estado). Het directoraat kan opdracht geven dat een of meer Chileense natuurlijke personen die werkzaam zijn op de desbetreffende verwante gebieden, aan de exploraties deelnemen om zich vertrouwd te maken met de uit te voeren onderzoeken.</w:t>
      </w:r>
    </w:p>
    <w:p w14:paraId="2530A768" w14:textId="77777777" w:rsidR="00857611" w:rsidRPr="00D84C7B" w:rsidRDefault="00857611" w:rsidP="00AE62C1">
      <w:pPr>
        <w:widowControl/>
        <w:autoSpaceDE w:val="0"/>
        <w:autoSpaceDN w:val="0"/>
        <w:adjustRightInd w:val="0"/>
        <w:ind w:left="2835"/>
        <w:rPr>
          <w:noProof/>
          <w:szCs w:val="24"/>
          <w:lang w:eastAsia="en-US"/>
        </w:rPr>
      </w:pPr>
    </w:p>
    <w:p w14:paraId="5692F4EE" w14:textId="7741E756" w:rsidR="00857611" w:rsidRPr="00D84C7B" w:rsidRDefault="00857611" w:rsidP="00AE62C1">
      <w:pPr>
        <w:widowControl/>
        <w:autoSpaceDE w:val="0"/>
        <w:autoSpaceDN w:val="0"/>
        <w:adjustRightInd w:val="0"/>
        <w:ind w:left="2835"/>
        <w:rPr>
          <w:noProof/>
          <w:szCs w:val="24"/>
        </w:rPr>
      </w:pPr>
      <w:r>
        <w:rPr>
          <w:noProof/>
        </w:rPr>
        <w:t>Het operationele departement van het nationaal directoraat voor staatsgrenzen en -grensgebieden (Departamento de Operaciones de la Dirección Nacional de Fronteras y Límites del Estado) beslist en maakt bekend of het geografische of wetenschappelijke exploraties door buitenlandse natuurlijke of rechtspersonen in Chili toestaat of afwijst Het nationaal directoraat voor staatsgrenzen en -grensgebieden (Dirección Nacional de Fronteras y Límites del Estado) verleent toestemming voor en houdt toezicht op alle wetenschappelijke of technische exploraties of bergbeklimmingen die buitenlandse rechtspersonen of natuurlijke personen met een verblijfplaats in het buitenland, willen uitvoeren in gebieden die aan de Chileense grenzen liggen.</w:t>
      </w:r>
    </w:p>
    <w:p w14:paraId="3654BB90" w14:textId="77777777" w:rsidR="00AE62C1" w:rsidRPr="00D84C7B" w:rsidRDefault="00AE62C1" w:rsidP="00AE62C1">
      <w:pPr>
        <w:widowControl/>
        <w:autoSpaceDE w:val="0"/>
        <w:autoSpaceDN w:val="0"/>
        <w:adjustRightInd w:val="0"/>
        <w:ind w:left="2835"/>
        <w:rPr>
          <w:noProof/>
          <w:szCs w:val="24"/>
          <w:lang w:eastAsia="en-US"/>
        </w:rPr>
      </w:pPr>
    </w:p>
    <w:p w14:paraId="3542C7B6" w14:textId="6BAC5DC0" w:rsidR="00857611" w:rsidRPr="00D84C7B" w:rsidRDefault="00857611" w:rsidP="00AE62C1">
      <w:pPr>
        <w:ind w:left="2835" w:hanging="2835"/>
        <w:rPr>
          <w:noProof/>
        </w:rPr>
      </w:pPr>
      <w:r>
        <w:rPr>
          <w:noProof/>
        </w:rPr>
        <w:br w:type="page"/>
        <w:t>Sector:</w:t>
      </w:r>
      <w:r>
        <w:rPr>
          <w:noProof/>
        </w:rPr>
        <w:tab/>
        <w:t>Zakelijke dienstverlening</w:t>
      </w:r>
    </w:p>
    <w:p w14:paraId="5DF462B6" w14:textId="77777777" w:rsidR="00857611" w:rsidRPr="00D84C7B" w:rsidRDefault="00857611" w:rsidP="00AE62C1">
      <w:pPr>
        <w:ind w:left="2835" w:hanging="2835"/>
        <w:rPr>
          <w:noProof/>
        </w:rPr>
      </w:pPr>
    </w:p>
    <w:p w14:paraId="037BD8E8" w14:textId="77777777" w:rsidR="00857611" w:rsidRPr="00D84C7B" w:rsidRDefault="00857611" w:rsidP="00AE62C1">
      <w:pPr>
        <w:ind w:left="2835" w:hanging="2835"/>
        <w:rPr>
          <w:noProof/>
        </w:rPr>
      </w:pPr>
      <w:r>
        <w:rPr>
          <w:noProof/>
        </w:rPr>
        <w:t>Subsector:</w:t>
      </w:r>
      <w:r>
        <w:rPr>
          <w:noProof/>
        </w:rPr>
        <w:tab/>
        <w:t>Onderzoek op het gebied van sociale wetenschappen</w:t>
      </w:r>
    </w:p>
    <w:p w14:paraId="413CE844" w14:textId="77777777" w:rsidR="00857611" w:rsidRPr="00D84C7B" w:rsidRDefault="00857611" w:rsidP="00AE62C1">
      <w:pPr>
        <w:ind w:left="2835" w:hanging="2835"/>
        <w:rPr>
          <w:noProof/>
        </w:rPr>
      </w:pPr>
    </w:p>
    <w:p w14:paraId="58A74414" w14:textId="77777777" w:rsidR="00857611" w:rsidRPr="00D84C7B" w:rsidRDefault="00857611" w:rsidP="00AE62C1">
      <w:pPr>
        <w:ind w:left="2835" w:hanging="2835"/>
        <w:rPr>
          <w:noProof/>
        </w:rPr>
      </w:pPr>
      <w:r>
        <w:rPr>
          <w:noProof/>
        </w:rPr>
        <w:t>Betrokken verplichtingen:</w:t>
      </w:r>
      <w:r>
        <w:rPr>
          <w:noProof/>
        </w:rPr>
        <w:tab/>
        <w:t>Nationale behandeling (Grensoverschrijdende handel in diensten)</w:t>
      </w:r>
    </w:p>
    <w:p w14:paraId="23EBA921" w14:textId="77777777" w:rsidR="00857611" w:rsidRPr="00D84C7B" w:rsidRDefault="00857611" w:rsidP="00AE62C1">
      <w:pPr>
        <w:ind w:left="2835" w:hanging="2835"/>
        <w:rPr>
          <w:noProof/>
        </w:rPr>
      </w:pPr>
    </w:p>
    <w:p w14:paraId="22C4261D" w14:textId="77777777" w:rsidR="00857611" w:rsidRPr="00D84C7B" w:rsidRDefault="00857611" w:rsidP="00AE62C1">
      <w:pPr>
        <w:ind w:left="2835" w:hanging="2835"/>
        <w:rPr>
          <w:noProof/>
        </w:rPr>
      </w:pPr>
      <w:r>
        <w:rPr>
          <w:noProof/>
        </w:rPr>
        <w:t>Bestuursniveau:</w:t>
      </w:r>
      <w:r>
        <w:rPr>
          <w:noProof/>
        </w:rPr>
        <w:tab/>
        <w:t>Centraal</w:t>
      </w:r>
    </w:p>
    <w:p w14:paraId="59F6F92E" w14:textId="77777777" w:rsidR="00857611" w:rsidRPr="00D84C7B" w:rsidRDefault="00857611" w:rsidP="00AE62C1">
      <w:pPr>
        <w:ind w:left="2835" w:hanging="2835"/>
        <w:rPr>
          <w:noProof/>
        </w:rPr>
      </w:pPr>
    </w:p>
    <w:p w14:paraId="72C240F6" w14:textId="563150A1" w:rsidR="00857611" w:rsidRPr="006C6117" w:rsidRDefault="00857611" w:rsidP="00AE62C1">
      <w:pPr>
        <w:ind w:left="2835" w:hanging="2835"/>
        <w:rPr>
          <w:noProof/>
        </w:rPr>
      </w:pPr>
      <w:r>
        <w:rPr>
          <w:noProof/>
        </w:rPr>
        <w:t>Maatregelen:</w:t>
      </w:r>
      <w:r>
        <w:rPr>
          <w:noProof/>
        </w:rPr>
        <w:tab/>
        <w:t>Wet</w:t>
      </w:r>
      <w:r w:rsidR="006A6DBF">
        <w:rPr>
          <w:noProof/>
        </w:rPr>
        <w:t> </w:t>
      </w:r>
      <w:r w:rsidRPr="0030224D">
        <w:rPr>
          <w:noProof/>
        </w:rPr>
        <w:t>17</w:t>
      </w:r>
      <w:r>
        <w:rPr>
          <w:noProof/>
        </w:rPr>
        <w:t>.</w:t>
      </w:r>
      <w:r w:rsidRPr="0030224D">
        <w:rPr>
          <w:noProof/>
        </w:rPr>
        <w:t>288</w:t>
      </w:r>
      <w:r>
        <w:rPr>
          <w:noProof/>
        </w:rPr>
        <w:t xml:space="preserve">, staatsblad van </w:t>
      </w:r>
      <w:r w:rsidRPr="0030224D">
        <w:rPr>
          <w:noProof/>
        </w:rPr>
        <w:t>4</w:t>
      </w:r>
      <w:r>
        <w:rPr>
          <w:noProof/>
        </w:rPr>
        <w:t xml:space="preserve"> februari </w:t>
      </w:r>
      <w:r w:rsidRPr="0030224D">
        <w:rPr>
          <w:noProof/>
        </w:rPr>
        <w:t>1970</w:t>
      </w:r>
      <w:r>
        <w:rPr>
          <w:noProof/>
        </w:rPr>
        <w:t xml:space="preserve">, titel V (Ley </w:t>
      </w:r>
      <w:r w:rsidRPr="0030224D">
        <w:rPr>
          <w:noProof/>
        </w:rPr>
        <w:t>17</w:t>
      </w:r>
      <w:r>
        <w:rPr>
          <w:noProof/>
        </w:rPr>
        <w:t>.</w:t>
      </w:r>
      <w:r w:rsidRPr="0030224D">
        <w:rPr>
          <w:noProof/>
        </w:rPr>
        <w:t>288</w:t>
      </w:r>
      <w:r>
        <w:rPr>
          <w:noProof/>
        </w:rPr>
        <w:t xml:space="preserve">, Diario Oficial, febrero </w:t>
      </w:r>
      <w:r w:rsidRPr="0030224D">
        <w:rPr>
          <w:noProof/>
        </w:rPr>
        <w:t>4</w:t>
      </w:r>
      <w:r>
        <w:rPr>
          <w:noProof/>
        </w:rPr>
        <w:t xml:space="preserve">, </w:t>
      </w:r>
      <w:r w:rsidRPr="0030224D">
        <w:rPr>
          <w:noProof/>
        </w:rPr>
        <w:t>1970</w:t>
      </w:r>
      <w:r>
        <w:rPr>
          <w:noProof/>
        </w:rPr>
        <w:t>, Título V)</w:t>
      </w:r>
    </w:p>
    <w:p w14:paraId="57CC6F04" w14:textId="77777777" w:rsidR="00712A52" w:rsidRPr="006C6117" w:rsidRDefault="00712A52" w:rsidP="00AE62C1">
      <w:pPr>
        <w:widowControl/>
        <w:autoSpaceDE w:val="0"/>
        <w:autoSpaceDN w:val="0"/>
        <w:adjustRightInd w:val="0"/>
        <w:ind w:left="2835"/>
        <w:rPr>
          <w:noProof/>
          <w:szCs w:val="24"/>
          <w:lang w:eastAsia="en-US"/>
        </w:rPr>
      </w:pPr>
    </w:p>
    <w:p w14:paraId="214302BF" w14:textId="3D545D2F" w:rsidR="00857611" w:rsidRPr="006C6117" w:rsidRDefault="00857611" w:rsidP="00AE62C1">
      <w:pPr>
        <w:widowControl/>
        <w:autoSpaceDE w:val="0"/>
        <w:autoSpaceDN w:val="0"/>
        <w:adjustRightInd w:val="0"/>
        <w:ind w:left="2835"/>
        <w:rPr>
          <w:noProof/>
          <w:szCs w:val="24"/>
        </w:rPr>
      </w:pPr>
      <w:r>
        <w:rPr>
          <w:noProof/>
        </w:rPr>
        <w:t>Besluit (wet)</w:t>
      </w:r>
      <w:r w:rsidR="006A6DBF">
        <w:rPr>
          <w:noProof/>
        </w:rPr>
        <w:t> </w:t>
      </w:r>
      <w:r w:rsidRPr="0030224D">
        <w:rPr>
          <w:noProof/>
        </w:rPr>
        <w:t>484</w:t>
      </w:r>
      <w:r>
        <w:rPr>
          <w:noProof/>
        </w:rPr>
        <w:t xml:space="preserve"> van het Ministerie van Onderwijs, staatsblad van </w:t>
      </w:r>
      <w:r w:rsidRPr="0030224D">
        <w:rPr>
          <w:noProof/>
        </w:rPr>
        <w:t>2</w:t>
      </w:r>
      <w:r>
        <w:rPr>
          <w:noProof/>
        </w:rPr>
        <w:t xml:space="preserve"> april </w:t>
      </w:r>
      <w:r w:rsidRPr="0030224D">
        <w:rPr>
          <w:noProof/>
        </w:rPr>
        <w:t>1991</w:t>
      </w:r>
      <w:r>
        <w:rPr>
          <w:noProof/>
        </w:rPr>
        <w:t xml:space="preserve"> (Decreto Supremo </w:t>
      </w:r>
      <w:r w:rsidRPr="0030224D">
        <w:rPr>
          <w:noProof/>
        </w:rPr>
        <w:t>484</w:t>
      </w:r>
      <w:r>
        <w:rPr>
          <w:noProof/>
        </w:rPr>
        <w:t xml:space="preserve"> del Ministerio de Educación, Diario Oficial, abril </w:t>
      </w:r>
      <w:r w:rsidRPr="0030224D">
        <w:rPr>
          <w:noProof/>
        </w:rPr>
        <w:t>2</w:t>
      </w:r>
      <w:r>
        <w:rPr>
          <w:noProof/>
        </w:rPr>
        <w:t xml:space="preserve">, </w:t>
      </w:r>
      <w:r w:rsidRPr="0030224D">
        <w:rPr>
          <w:noProof/>
        </w:rPr>
        <w:t>1991</w:t>
      </w:r>
      <w:r>
        <w:rPr>
          <w:noProof/>
        </w:rPr>
        <w:t>)</w:t>
      </w:r>
    </w:p>
    <w:p w14:paraId="22CD2A16" w14:textId="77777777" w:rsidR="00857611" w:rsidRPr="00D84C7B" w:rsidRDefault="00857611" w:rsidP="00712A52">
      <w:pPr>
        <w:ind w:left="2835" w:hanging="2835"/>
        <w:rPr>
          <w:noProof/>
        </w:rPr>
      </w:pPr>
    </w:p>
    <w:p w14:paraId="33D45985" w14:textId="77777777" w:rsidR="00857611" w:rsidRPr="00D84C7B" w:rsidRDefault="00857611" w:rsidP="00712A52">
      <w:pPr>
        <w:ind w:left="2835" w:hanging="2835"/>
        <w:rPr>
          <w:noProof/>
        </w:rPr>
      </w:pPr>
      <w:r>
        <w:rPr>
          <w:noProof/>
        </w:rPr>
        <w:t>Omschrijving:</w:t>
      </w:r>
      <w:r>
        <w:rPr>
          <w:noProof/>
        </w:rPr>
        <w:tab/>
        <w:t>Grensoverschrijdende handel in diensten</w:t>
      </w:r>
    </w:p>
    <w:p w14:paraId="747B20C0" w14:textId="77777777" w:rsidR="00857611" w:rsidRPr="00D84C7B" w:rsidRDefault="00857611" w:rsidP="00712A52">
      <w:pPr>
        <w:ind w:left="2835" w:hanging="2835"/>
        <w:rPr>
          <w:noProof/>
        </w:rPr>
      </w:pPr>
    </w:p>
    <w:p w14:paraId="32A452FF" w14:textId="77777777" w:rsidR="00857611" w:rsidRPr="00D84C7B" w:rsidRDefault="00857611" w:rsidP="00712A52">
      <w:pPr>
        <w:widowControl/>
        <w:autoSpaceDE w:val="0"/>
        <w:autoSpaceDN w:val="0"/>
        <w:adjustRightInd w:val="0"/>
        <w:ind w:left="2835"/>
        <w:rPr>
          <w:noProof/>
          <w:szCs w:val="24"/>
        </w:rPr>
      </w:pPr>
      <w:r>
        <w:rPr>
          <w:noProof/>
        </w:rPr>
        <w:t>Buitenlandse rechtspersonen of buitenlandse natuurlijke personen die voornemens zijn om opgravingen, onderzoeken, sonderingen uit te voeren of antropologisch, archeologisch of paleontologisch materiaal te verzamelen, moeten een vergunning aanvragen bij de nationale monumentenraad (Consejo de Monumentos Nacionales). Om een vergunning te krijgen, moet de persoon die het onderzoek leidt, in dienst zijn van een betrouwbare buitenlandse wetenschappelijke instelling en samenwerken met een Chileens wetenschappelijk overheidsinstituut of een Chileense universiteit.</w:t>
      </w:r>
    </w:p>
    <w:p w14:paraId="6510D42E" w14:textId="77777777" w:rsidR="00857611" w:rsidRPr="00D84C7B" w:rsidRDefault="00857611" w:rsidP="00712A52">
      <w:pPr>
        <w:widowControl/>
        <w:autoSpaceDE w:val="0"/>
        <w:autoSpaceDN w:val="0"/>
        <w:adjustRightInd w:val="0"/>
        <w:ind w:left="2835"/>
        <w:rPr>
          <w:noProof/>
          <w:szCs w:val="24"/>
          <w:lang w:eastAsia="en-US"/>
        </w:rPr>
      </w:pPr>
    </w:p>
    <w:p w14:paraId="51A8D6DB" w14:textId="16592837" w:rsidR="00857611" w:rsidRPr="00D84C7B" w:rsidRDefault="00712A52" w:rsidP="00712A52">
      <w:pPr>
        <w:widowControl/>
        <w:autoSpaceDE w:val="0"/>
        <w:autoSpaceDN w:val="0"/>
        <w:adjustRightInd w:val="0"/>
        <w:ind w:left="2835"/>
        <w:rPr>
          <w:noProof/>
          <w:szCs w:val="24"/>
        </w:rPr>
      </w:pPr>
      <w:r>
        <w:rPr>
          <w:noProof/>
        </w:rPr>
        <w:br w:type="page"/>
        <w:t xml:space="preserve">Die vergunning kan worden verleend aan </w:t>
      </w:r>
      <w:r w:rsidRPr="0030224D">
        <w:rPr>
          <w:noProof/>
        </w:rPr>
        <w:t>1</w:t>
      </w:r>
      <w:r>
        <w:rPr>
          <w:noProof/>
        </w:rPr>
        <w:t>)</w:t>
      </w:r>
      <w:r w:rsidR="006A6DBF">
        <w:rPr>
          <w:noProof/>
        </w:rPr>
        <w:t> </w:t>
      </w:r>
      <w:r>
        <w:rPr>
          <w:noProof/>
        </w:rPr>
        <w:t xml:space="preserve">Chileense onderzoekers met de relevante wetenschappelijke achtergrond in archeologie, antropologie of paleontologie, naar behoren gecertificeerd, die werken aan een onderzoeksproject en over de nodige institutionele sponsoring beschikken; en </w:t>
      </w:r>
      <w:r w:rsidRPr="0030224D">
        <w:rPr>
          <w:noProof/>
        </w:rPr>
        <w:t>2</w:t>
      </w:r>
      <w:r>
        <w:rPr>
          <w:noProof/>
        </w:rPr>
        <w:t>)</w:t>
      </w:r>
      <w:r w:rsidR="006A6DBF">
        <w:rPr>
          <w:noProof/>
        </w:rPr>
        <w:t> </w:t>
      </w:r>
      <w:r>
        <w:rPr>
          <w:noProof/>
        </w:rPr>
        <w:t>buitenlandse onderzoekers, mits zij in dienst zijn van een betrouwbare wetenschappelijke instelling en samenwerken met een Chileense wetenschappelijke overheidsinstelling of een Chileense universiteit. Museumdirecteuren of conservatoren die zijn erkend door de nationale monumentenraad (Consejo de Monumentos Nacionales), professionele archeologen, antropologen of paleontologen, naargelang het geval, en de leden van de Chileense vereniging voor archeologie (Sociedad Chilena de Arqueología) zijn bevoegd om bergingswerkzaamheden uit te voeren. Bij bergingswerkzaamheden gaat het om de dringende recuperatie van gegevens of archeologische, antropologische of paleontologische artefacten of soorten die op het punt staan verloren te gaan.</w:t>
      </w:r>
    </w:p>
    <w:p w14:paraId="101F32D7" w14:textId="77777777" w:rsidR="00712A52" w:rsidRPr="00D84C7B" w:rsidRDefault="00712A52" w:rsidP="00712A52">
      <w:pPr>
        <w:widowControl/>
        <w:autoSpaceDE w:val="0"/>
        <w:autoSpaceDN w:val="0"/>
        <w:adjustRightInd w:val="0"/>
        <w:ind w:left="2835"/>
        <w:rPr>
          <w:noProof/>
          <w:szCs w:val="24"/>
          <w:lang w:eastAsia="en-US"/>
        </w:rPr>
      </w:pPr>
    </w:p>
    <w:p w14:paraId="2FB47EF4" w14:textId="17EE20F9" w:rsidR="00857611" w:rsidRPr="00D84C7B" w:rsidRDefault="00857611" w:rsidP="00712A52">
      <w:pPr>
        <w:ind w:left="2835" w:hanging="2835"/>
        <w:rPr>
          <w:noProof/>
        </w:rPr>
      </w:pPr>
      <w:r>
        <w:rPr>
          <w:noProof/>
        </w:rPr>
        <w:br w:type="page"/>
        <w:t>Sector:</w:t>
      </w:r>
      <w:r>
        <w:rPr>
          <w:noProof/>
        </w:rPr>
        <w:tab/>
        <w:t>Zakelijke dienstverlening</w:t>
      </w:r>
    </w:p>
    <w:p w14:paraId="3A77174E" w14:textId="77777777" w:rsidR="00857611" w:rsidRPr="00D84C7B" w:rsidRDefault="00857611" w:rsidP="00712A52">
      <w:pPr>
        <w:ind w:left="2835" w:hanging="2835"/>
        <w:rPr>
          <w:noProof/>
        </w:rPr>
      </w:pPr>
    </w:p>
    <w:p w14:paraId="05C5DBD0" w14:textId="77777777" w:rsidR="00857611" w:rsidRPr="00D84C7B" w:rsidRDefault="00857611" w:rsidP="00712A52">
      <w:pPr>
        <w:ind w:left="2835" w:hanging="2835"/>
        <w:rPr>
          <w:noProof/>
        </w:rPr>
      </w:pPr>
      <w:r>
        <w:rPr>
          <w:noProof/>
        </w:rPr>
        <w:t>Subsector:</w:t>
      </w:r>
      <w:r>
        <w:rPr>
          <w:noProof/>
        </w:rPr>
        <w:tab/>
        <w:t>Drukkerijen, uitgeverijen en aanverwante industrieën</w:t>
      </w:r>
    </w:p>
    <w:p w14:paraId="128E7130" w14:textId="77777777" w:rsidR="00857611" w:rsidRPr="00D84C7B" w:rsidRDefault="00857611" w:rsidP="00712A52">
      <w:pPr>
        <w:ind w:left="2835" w:hanging="2835"/>
        <w:rPr>
          <w:noProof/>
        </w:rPr>
      </w:pPr>
    </w:p>
    <w:p w14:paraId="7D9901DF" w14:textId="77777777" w:rsidR="00857611" w:rsidRPr="00D84C7B" w:rsidRDefault="00857611" w:rsidP="00712A52">
      <w:pPr>
        <w:ind w:left="2835" w:hanging="2835"/>
        <w:rPr>
          <w:noProof/>
        </w:rPr>
      </w:pPr>
      <w:r>
        <w:rPr>
          <w:noProof/>
        </w:rPr>
        <w:t>Betrokken verplichtingen:</w:t>
      </w:r>
      <w:r>
        <w:rPr>
          <w:noProof/>
        </w:rPr>
        <w:tab/>
        <w:t>Nationale behandeling (Investeringen)</w:t>
      </w:r>
    </w:p>
    <w:p w14:paraId="73480CBD" w14:textId="77777777" w:rsidR="00712A52" w:rsidRPr="00D84C7B" w:rsidRDefault="00712A52" w:rsidP="00712A52">
      <w:pPr>
        <w:widowControl/>
        <w:autoSpaceDE w:val="0"/>
        <w:autoSpaceDN w:val="0"/>
        <w:adjustRightInd w:val="0"/>
        <w:ind w:left="2835"/>
        <w:rPr>
          <w:noProof/>
          <w:szCs w:val="24"/>
          <w:lang w:eastAsia="en-US"/>
        </w:rPr>
      </w:pPr>
    </w:p>
    <w:p w14:paraId="71E9B421" w14:textId="0D724184" w:rsidR="00857611" w:rsidRPr="00D84C7B" w:rsidRDefault="00857611" w:rsidP="00712A52">
      <w:pPr>
        <w:widowControl/>
        <w:autoSpaceDE w:val="0"/>
        <w:autoSpaceDN w:val="0"/>
        <w:adjustRightInd w:val="0"/>
        <w:ind w:left="2835"/>
        <w:rPr>
          <w:noProof/>
          <w:szCs w:val="24"/>
        </w:rPr>
      </w:pPr>
      <w:r>
        <w:rPr>
          <w:noProof/>
        </w:rPr>
        <w:t>Meestbegunstigingsbehandeling (Investeringen)</w:t>
      </w:r>
    </w:p>
    <w:p w14:paraId="730477BB" w14:textId="77777777" w:rsidR="00712A52" w:rsidRPr="00D84C7B" w:rsidRDefault="00712A52" w:rsidP="00712A52">
      <w:pPr>
        <w:widowControl/>
        <w:autoSpaceDE w:val="0"/>
        <w:autoSpaceDN w:val="0"/>
        <w:adjustRightInd w:val="0"/>
        <w:ind w:left="2835"/>
        <w:rPr>
          <w:noProof/>
          <w:szCs w:val="24"/>
          <w:lang w:eastAsia="en-US"/>
        </w:rPr>
      </w:pPr>
    </w:p>
    <w:p w14:paraId="2DB05A63" w14:textId="20908725" w:rsidR="00857611" w:rsidRPr="00D84C7B" w:rsidRDefault="00857611" w:rsidP="00712A52">
      <w:pPr>
        <w:widowControl/>
        <w:autoSpaceDE w:val="0"/>
        <w:autoSpaceDN w:val="0"/>
        <w:adjustRightInd w:val="0"/>
        <w:ind w:left="2835"/>
        <w:rPr>
          <w:noProof/>
          <w:szCs w:val="24"/>
        </w:rPr>
      </w:pPr>
      <w:r>
        <w:rPr>
          <w:noProof/>
        </w:rPr>
        <w:t>Hoger management en raad van bestuur (Investeringen)</w:t>
      </w:r>
    </w:p>
    <w:p w14:paraId="6188604E" w14:textId="1AAAABE1" w:rsidR="00857611" w:rsidRPr="00D84C7B" w:rsidRDefault="00857611" w:rsidP="00712A52">
      <w:pPr>
        <w:ind w:left="2835" w:hanging="2835"/>
        <w:rPr>
          <w:noProof/>
        </w:rPr>
      </w:pPr>
    </w:p>
    <w:p w14:paraId="47E37018" w14:textId="77777777" w:rsidR="00857611" w:rsidRPr="00D84C7B" w:rsidRDefault="00857611" w:rsidP="00712A52">
      <w:pPr>
        <w:ind w:left="2835" w:hanging="2835"/>
        <w:rPr>
          <w:noProof/>
        </w:rPr>
      </w:pPr>
      <w:r>
        <w:rPr>
          <w:noProof/>
        </w:rPr>
        <w:t>Bestuursniveau:</w:t>
      </w:r>
      <w:r>
        <w:rPr>
          <w:noProof/>
        </w:rPr>
        <w:tab/>
        <w:t>Centraal</w:t>
      </w:r>
    </w:p>
    <w:p w14:paraId="7B5027CD" w14:textId="77777777" w:rsidR="00857611" w:rsidRPr="00D84C7B" w:rsidRDefault="00857611" w:rsidP="00712A52">
      <w:pPr>
        <w:ind w:left="2835" w:hanging="2835"/>
        <w:rPr>
          <w:noProof/>
        </w:rPr>
      </w:pPr>
    </w:p>
    <w:p w14:paraId="4D13D091" w14:textId="005E3523" w:rsidR="00857611" w:rsidRPr="00D84C7B" w:rsidRDefault="00857611" w:rsidP="00712A52">
      <w:pPr>
        <w:ind w:left="2835" w:hanging="2835"/>
        <w:rPr>
          <w:noProof/>
        </w:rPr>
      </w:pPr>
      <w:r>
        <w:rPr>
          <w:noProof/>
        </w:rPr>
        <w:t>Maatregelen:</w:t>
      </w:r>
      <w:r>
        <w:rPr>
          <w:noProof/>
        </w:rPr>
        <w:tab/>
        <w:t>Wet</w:t>
      </w:r>
      <w:r w:rsidR="006A6DBF">
        <w:rPr>
          <w:noProof/>
        </w:rPr>
        <w:t> </w:t>
      </w:r>
      <w:r w:rsidRPr="0030224D">
        <w:rPr>
          <w:noProof/>
        </w:rPr>
        <w:t>19</w:t>
      </w:r>
      <w:r>
        <w:rPr>
          <w:noProof/>
        </w:rPr>
        <w:t>.</w:t>
      </w:r>
      <w:r w:rsidRPr="0030224D">
        <w:rPr>
          <w:noProof/>
        </w:rPr>
        <w:t>733</w:t>
      </w:r>
      <w:r>
        <w:rPr>
          <w:noProof/>
        </w:rPr>
        <w:t xml:space="preserve">, staatsblad van </w:t>
      </w:r>
      <w:r w:rsidRPr="0030224D">
        <w:rPr>
          <w:noProof/>
        </w:rPr>
        <w:t>4</w:t>
      </w:r>
      <w:r>
        <w:rPr>
          <w:noProof/>
        </w:rPr>
        <w:t xml:space="preserve"> juni </w:t>
      </w:r>
      <w:r w:rsidRPr="0030224D">
        <w:rPr>
          <w:noProof/>
        </w:rPr>
        <w:t>2001</w:t>
      </w:r>
      <w:r>
        <w:rPr>
          <w:noProof/>
        </w:rPr>
        <w:t>, wet inzake de vrijheid van mening en informatie en de uitoefening van het beroep van journalist, titels I en</w:t>
      </w:r>
      <w:r w:rsidR="006A6DBF">
        <w:rPr>
          <w:noProof/>
        </w:rPr>
        <w:t> </w:t>
      </w:r>
      <w:r>
        <w:rPr>
          <w:noProof/>
        </w:rPr>
        <w:t xml:space="preserve">III (Ley </w:t>
      </w:r>
      <w:r w:rsidRPr="0030224D">
        <w:rPr>
          <w:noProof/>
        </w:rPr>
        <w:t>19</w:t>
      </w:r>
      <w:r>
        <w:rPr>
          <w:noProof/>
        </w:rPr>
        <w:t>.</w:t>
      </w:r>
      <w:r w:rsidRPr="0030224D">
        <w:rPr>
          <w:noProof/>
        </w:rPr>
        <w:t>733</w:t>
      </w:r>
      <w:r>
        <w:rPr>
          <w:noProof/>
        </w:rPr>
        <w:t xml:space="preserve">, Diario Oficial, junio </w:t>
      </w:r>
      <w:r w:rsidRPr="0030224D">
        <w:rPr>
          <w:noProof/>
        </w:rPr>
        <w:t>4</w:t>
      </w:r>
      <w:r>
        <w:rPr>
          <w:noProof/>
        </w:rPr>
        <w:t xml:space="preserve">, </w:t>
      </w:r>
      <w:r w:rsidRPr="0030224D">
        <w:rPr>
          <w:noProof/>
        </w:rPr>
        <w:t>2001</w:t>
      </w:r>
      <w:r>
        <w:rPr>
          <w:noProof/>
        </w:rPr>
        <w:t>, Ley sobre las Libertades de Opinión e Información y Ejercicio del Periodismo, Títulos I y III)</w:t>
      </w:r>
    </w:p>
    <w:p w14:paraId="0C353680" w14:textId="77777777" w:rsidR="00857611" w:rsidRPr="00D84C7B" w:rsidRDefault="00857611" w:rsidP="00712A52">
      <w:pPr>
        <w:ind w:left="2835" w:hanging="2835"/>
        <w:rPr>
          <w:noProof/>
        </w:rPr>
      </w:pPr>
    </w:p>
    <w:p w14:paraId="70788E96" w14:textId="7A1735D7" w:rsidR="00857611" w:rsidRPr="00D84C7B" w:rsidRDefault="00712A52" w:rsidP="00712A52">
      <w:pPr>
        <w:ind w:left="2835" w:hanging="2835"/>
        <w:rPr>
          <w:noProof/>
        </w:rPr>
      </w:pPr>
      <w:r>
        <w:rPr>
          <w:noProof/>
        </w:rPr>
        <w:br w:type="page"/>
        <w:t>Omschrijving:</w:t>
      </w:r>
      <w:r>
        <w:rPr>
          <w:noProof/>
        </w:rPr>
        <w:tab/>
        <w:t>Investeringen</w:t>
      </w:r>
    </w:p>
    <w:p w14:paraId="5C02F246" w14:textId="77777777" w:rsidR="00857611" w:rsidRPr="00D84C7B" w:rsidRDefault="00857611" w:rsidP="00712A52">
      <w:pPr>
        <w:ind w:left="2835" w:hanging="2835"/>
        <w:rPr>
          <w:noProof/>
        </w:rPr>
      </w:pPr>
    </w:p>
    <w:p w14:paraId="781542EA" w14:textId="31DA85DC" w:rsidR="00857611" w:rsidRPr="00D84C7B" w:rsidRDefault="00857611" w:rsidP="00712A52">
      <w:pPr>
        <w:widowControl/>
        <w:autoSpaceDE w:val="0"/>
        <w:autoSpaceDN w:val="0"/>
        <w:adjustRightInd w:val="0"/>
        <w:ind w:left="2835"/>
        <w:rPr>
          <w:noProof/>
          <w:szCs w:val="24"/>
        </w:rPr>
      </w:pPr>
      <w:r>
        <w:rPr>
          <w:noProof/>
        </w:rPr>
        <w:t>De eigenaar van een sociaal communicatiemedium, zoals kranten, tijdschriften of regelmatig gepubliceerde teksten waarvan het publicatieadres zich in Chili bevindt, of een nationaal nieuwsagentschap moet, indien het om een natuurlijke persoon gaat, zijn woonplaats in Chili hebben, en indien het om een rechtspersoon gaat, moet deze in Chili zijn opgericht en gevestigd of een agentschap hebben dat gemachtigd is om op het grondgebied van Chili actief te zijn.</w:t>
      </w:r>
    </w:p>
    <w:p w14:paraId="62B502E4" w14:textId="77777777" w:rsidR="00857611" w:rsidRPr="00D84C7B" w:rsidRDefault="00857611" w:rsidP="00712A52">
      <w:pPr>
        <w:widowControl/>
        <w:autoSpaceDE w:val="0"/>
        <w:autoSpaceDN w:val="0"/>
        <w:adjustRightInd w:val="0"/>
        <w:ind w:left="2835"/>
        <w:rPr>
          <w:noProof/>
          <w:szCs w:val="24"/>
          <w:lang w:eastAsia="en-US"/>
        </w:rPr>
      </w:pPr>
    </w:p>
    <w:p w14:paraId="553CD6A5" w14:textId="274E18B9" w:rsidR="00857611" w:rsidRPr="00D84C7B" w:rsidRDefault="00857611" w:rsidP="00712A52">
      <w:pPr>
        <w:widowControl/>
        <w:autoSpaceDE w:val="0"/>
        <w:autoSpaceDN w:val="0"/>
        <w:adjustRightInd w:val="0"/>
        <w:ind w:left="2835"/>
        <w:rPr>
          <w:noProof/>
          <w:szCs w:val="24"/>
        </w:rPr>
      </w:pPr>
      <w:r>
        <w:rPr>
          <w:noProof/>
        </w:rPr>
        <w:t>Alleen Chileense staatsburgers mogen voorzitter, bestuurder of wettelijke vertegenwoordiger zijn van de rechtspersoon die in Chili actief is, zoals hierboven beschreven.</w:t>
      </w:r>
    </w:p>
    <w:p w14:paraId="1A034E69" w14:textId="77777777" w:rsidR="00857611" w:rsidRPr="00D84C7B" w:rsidRDefault="00857611" w:rsidP="00712A52">
      <w:pPr>
        <w:widowControl/>
        <w:autoSpaceDE w:val="0"/>
        <w:autoSpaceDN w:val="0"/>
        <w:adjustRightInd w:val="0"/>
        <w:ind w:left="2835"/>
        <w:rPr>
          <w:noProof/>
          <w:szCs w:val="24"/>
          <w:lang w:eastAsia="en-US"/>
        </w:rPr>
      </w:pPr>
    </w:p>
    <w:p w14:paraId="0BE3DD27" w14:textId="677961A1" w:rsidR="00857611" w:rsidRPr="00D84C7B" w:rsidRDefault="00857611" w:rsidP="00712A52">
      <w:pPr>
        <w:widowControl/>
        <w:autoSpaceDE w:val="0"/>
        <w:autoSpaceDN w:val="0"/>
        <w:adjustRightInd w:val="0"/>
        <w:ind w:left="2835"/>
        <w:rPr>
          <w:noProof/>
          <w:szCs w:val="24"/>
        </w:rPr>
      </w:pPr>
      <w:r>
        <w:rPr>
          <w:noProof/>
        </w:rPr>
        <w:t>De wettelijk verantwoordelijke directeur en de persoon die hem of haar vervangt, moeten Chileen zijn met woon- en verblijfplaats in Chili. De Chileense nationaliteit is niet vereist als een sociaal communicatiemedium een andere taal dan het Spaans gebruikt.</w:t>
      </w:r>
    </w:p>
    <w:p w14:paraId="36A34650" w14:textId="77777777" w:rsidR="00712A52" w:rsidRPr="00D84C7B" w:rsidRDefault="00712A52" w:rsidP="00712A52">
      <w:pPr>
        <w:widowControl/>
        <w:autoSpaceDE w:val="0"/>
        <w:autoSpaceDN w:val="0"/>
        <w:adjustRightInd w:val="0"/>
        <w:ind w:left="2835"/>
        <w:rPr>
          <w:noProof/>
          <w:szCs w:val="24"/>
          <w:lang w:eastAsia="en-US"/>
        </w:rPr>
      </w:pPr>
    </w:p>
    <w:p w14:paraId="238FFB62" w14:textId="273041D9" w:rsidR="00857611" w:rsidRPr="00D84C7B" w:rsidRDefault="00857611" w:rsidP="00712A52">
      <w:pPr>
        <w:ind w:left="2835" w:hanging="2835"/>
        <w:rPr>
          <w:noProof/>
        </w:rPr>
      </w:pPr>
      <w:r>
        <w:rPr>
          <w:noProof/>
        </w:rPr>
        <w:br w:type="page"/>
        <w:t>Sector:</w:t>
      </w:r>
      <w:r>
        <w:rPr>
          <w:noProof/>
        </w:rPr>
        <w:tab/>
        <w:t>Professionele diensten</w:t>
      </w:r>
    </w:p>
    <w:p w14:paraId="65ABAF5F" w14:textId="77777777" w:rsidR="00857611" w:rsidRPr="00D84C7B" w:rsidRDefault="00857611" w:rsidP="00712A52">
      <w:pPr>
        <w:ind w:left="2835" w:hanging="2835"/>
        <w:rPr>
          <w:noProof/>
        </w:rPr>
      </w:pPr>
    </w:p>
    <w:p w14:paraId="0673C860" w14:textId="564652E0" w:rsidR="00857611" w:rsidRPr="00D84C7B" w:rsidRDefault="00857611" w:rsidP="00712A52">
      <w:pPr>
        <w:ind w:left="2835" w:hanging="2835"/>
        <w:rPr>
          <w:noProof/>
        </w:rPr>
      </w:pPr>
      <w:r>
        <w:rPr>
          <w:noProof/>
        </w:rPr>
        <w:t>Subsector:</w:t>
      </w:r>
      <w:r>
        <w:rPr>
          <w:noProof/>
        </w:rPr>
        <w:tab/>
      </w:r>
      <w:r>
        <w:rPr>
          <w:noProof/>
        </w:rPr>
        <w:tab/>
        <w:t>Diensten van accountants, auditors, boekhouders en belastingconsulenten</w:t>
      </w:r>
    </w:p>
    <w:p w14:paraId="22DABDD4" w14:textId="77777777" w:rsidR="00857611" w:rsidRPr="00D84C7B" w:rsidRDefault="00857611" w:rsidP="00712A52">
      <w:pPr>
        <w:ind w:left="2835" w:hanging="2835"/>
        <w:rPr>
          <w:noProof/>
        </w:rPr>
      </w:pPr>
    </w:p>
    <w:p w14:paraId="3CB13546" w14:textId="77777777" w:rsidR="00857611" w:rsidRPr="00D84C7B" w:rsidRDefault="00857611" w:rsidP="00712A52">
      <w:pPr>
        <w:ind w:left="2835" w:hanging="2835"/>
        <w:rPr>
          <w:noProof/>
        </w:rPr>
      </w:pPr>
      <w:r>
        <w:rPr>
          <w:noProof/>
        </w:rPr>
        <w:t>Betrokken verplichtingen:</w:t>
      </w:r>
      <w:r>
        <w:rPr>
          <w:noProof/>
        </w:rPr>
        <w:tab/>
        <w:t>Nationale behandeling (Grensoverschrijdende handel in diensten)</w:t>
      </w:r>
    </w:p>
    <w:p w14:paraId="356ED24A" w14:textId="77777777" w:rsidR="00712A52" w:rsidRPr="00D84C7B" w:rsidRDefault="00712A52" w:rsidP="00712A52">
      <w:pPr>
        <w:widowControl/>
        <w:autoSpaceDE w:val="0"/>
        <w:autoSpaceDN w:val="0"/>
        <w:adjustRightInd w:val="0"/>
        <w:ind w:left="2835"/>
        <w:rPr>
          <w:noProof/>
          <w:szCs w:val="24"/>
          <w:lang w:eastAsia="en-US"/>
        </w:rPr>
      </w:pPr>
    </w:p>
    <w:p w14:paraId="75558E4D" w14:textId="62E63AE8" w:rsidR="00857611" w:rsidRPr="00D84C7B" w:rsidRDefault="00857611" w:rsidP="00712A52">
      <w:pPr>
        <w:widowControl/>
        <w:autoSpaceDE w:val="0"/>
        <w:autoSpaceDN w:val="0"/>
        <w:adjustRightInd w:val="0"/>
        <w:ind w:left="2835"/>
        <w:rPr>
          <w:noProof/>
          <w:szCs w:val="24"/>
        </w:rPr>
      </w:pPr>
      <w:r>
        <w:rPr>
          <w:noProof/>
        </w:rPr>
        <w:t>Lokale aanwezigheid (Grensoverschrijdende handel in diensten)</w:t>
      </w:r>
    </w:p>
    <w:p w14:paraId="6E4111F0" w14:textId="77777777" w:rsidR="00857611" w:rsidRPr="00D84C7B" w:rsidRDefault="00857611" w:rsidP="00712A52">
      <w:pPr>
        <w:ind w:left="2835" w:hanging="2835"/>
        <w:rPr>
          <w:noProof/>
        </w:rPr>
      </w:pPr>
    </w:p>
    <w:p w14:paraId="515A08AA" w14:textId="77777777" w:rsidR="00857611" w:rsidRPr="00D84C7B" w:rsidRDefault="00857611" w:rsidP="00712A52">
      <w:pPr>
        <w:ind w:left="2835" w:hanging="2835"/>
        <w:rPr>
          <w:noProof/>
        </w:rPr>
      </w:pPr>
      <w:r>
        <w:rPr>
          <w:noProof/>
        </w:rPr>
        <w:t>Bestuursniveau:</w:t>
      </w:r>
      <w:r>
        <w:rPr>
          <w:noProof/>
        </w:rPr>
        <w:tab/>
        <w:t>Centraal</w:t>
      </w:r>
    </w:p>
    <w:p w14:paraId="060B51EE" w14:textId="77777777" w:rsidR="00857611" w:rsidRPr="00D84C7B" w:rsidRDefault="00857611" w:rsidP="00712A52">
      <w:pPr>
        <w:ind w:left="2835" w:hanging="2835"/>
        <w:rPr>
          <w:noProof/>
        </w:rPr>
      </w:pPr>
    </w:p>
    <w:p w14:paraId="7B52C7B6" w14:textId="7EBFD7E6" w:rsidR="00857611" w:rsidRPr="007D0DB3" w:rsidRDefault="00857611" w:rsidP="00712A52">
      <w:pPr>
        <w:ind w:left="2835" w:hanging="2835"/>
        <w:rPr>
          <w:noProof/>
        </w:rPr>
      </w:pPr>
      <w:r>
        <w:rPr>
          <w:noProof/>
        </w:rPr>
        <w:t>Maatregelen:</w:t>
      </w:r>
      <w:r>
        <w:rPr>
          <w:noProof/>
        </w:rPr>
        <w:tab/>
        <w:t>Wet</w:t>
      </w:r>
      <w:r w:rsidR="006A6DBF">
        <w:rPr>
          <w:noProof/>
        </w:rPr>
        <w:t> </w:t>
      </w:r>
      <w:r w:rsidRPr="0030224D">
        <w:rPr>
          <w:noProof/>
        </w:rPr>
        <w:t>18</w:t>
      </w:r>
      <w:r>
        <w:rPr>
          <w:noProof/>
        </w:rPr>
        <w:t>.</w:t>
      </w:r>
      <w:r w:rsidRPr="0030224D">
        <w:rPr>
          <w:noProof/>
        </w:rPr>
        <w:t>046</w:t>
      </w:r>
      <w:r>
        <w:rPr>
          <w:noProof/>
        </w:rPr>
        <w:t xml:space="preserve">, staatsblad van </w:t>
      </w:r>
      <w:r w:rsidRPr="0030224D">
        <w:rPr>
          <w:noProof/>
        </w:rPr>
        <w:t>22</w:t>
      </w:r>
      <w:r>
        <w:rPr>
          <w:noProof/>
        </w:rPr>
        <w:t xml:space="preserve"> oktober </w:t>
      </w:r>
      <w:r w:rsidRPr="0030224D">
        <w:rPr>
          <w:noProof/>
        </w:rPr>
        <w:t>1981</w:t>
      </w:r>
      <w:r>
        <w:rPr>
          <w:noProof/>
        </w:rPr>
        <w:t xml:space="preserve">, wet op naamloze vennootschappen, titel V (Ley </w:t>
      </w:r>
      <w:r w:rsidRPr="0030224D">
        <w:rPr>
          <w:noProof/>
        </w:rPr>
        <w:t>18</w:t>
      </w:r>
      <w:r>
        <w:rPr>
          <w:noProof/>
        </w:rPr>
        <w:t>.</w:t>
      </w:r>
      <w:r w:rsidRPr="0030224D">
        <w:rPr>
          <w:noProof/>
        </w:rPr>
        <w:t>046</w:t>
      </w:r>
      <w:r>
        <w:rPr>
          <w:noProof/>
        </w:rPr>
        <w:t xml:space="preserve">, Diario Oficial, octubre </w:t>
      </w:r>
      <w:r w:rsidRPr="0030224D">
        <w:rPr>
          <w:noProof/>
        </w:rPr>
        <w:t>22</w:t>
      </w:r>
      <w:r>
        <w:rPr>
          <w:noProof/>
        </w:rPr>
        <w:t xml:space="preserve">, </w:t>
      </w:r>
      <w:r w:rsidRPr="0030224D">
        <w:rPr>
          <w:noProof/>
        </w:rPr>
        <w:t>1981</w:t>
      </w:r>
      <w:r>
        <w:rPr>
          <w:noProof/>
        </w:rPr>
        <w:t>, Ley de Sociedades Anónimas, Título V)</w:t>
      </w:r>
    </w:p>
    <w:p w14:paraId="7151565A" w14:textId="77777777" w:rsidR="00712A52" w:rsidRPr="007D0DB3" w:rsidRDefault="00712A52" w:rsidP="00712A52">
      <w:pPr>
        <w:widowControl/>
        <w:autoSpaceDE w:val="0"/>
        <w:autoSpaceDN w:val="0"/>
        <w:adjustRightInd w:val="0"/>
        <w:ind w:left="2835"/>
        <w:rPr>
          <w:noProof/>
          <w:szCs w:val="24"/>
          <w:lang w:val="es-ES" w:eastAsia="en-US"/>
        </w:rPr>
      </w:pPr>
    </w:p>
    <w:p w14:paraId="31C4906C" w14:textId="1627F154" w:rsidR="00857611" w:rsidRPr="007D0DB3" w:rsidRDefault="00857611" w:rsidP="00712A52">
      <w:pPr>
        <w:widowControl/>
        <w:autoSpaceDE w:val="0"/>
        <w:autoSpaceDN w:val="0"/>
        <w:adjustRightInd w:val="0"/>
        <w:ind w:left="2835"/>
        <w:rPr>
          <w:noProof/>
          <w:szCs w:val="24"/>
        </w:rPr>
      </w:pPr>
      <w:r>
        <w:rPr>
          <w:noProof/>
        </w:rPr>
        <w:t>Besluit (wet)</w:t>
      </w:r>
      <w:r w:rsidR="006A6DBF">
        <w:rPr>
          <w:noProof/>
        </w:rPr>
        <w:t> </w:t>
      </w:r>
      <w:r w:rsidRPr="0030224D">
        <w:rPr>
          <w:noProof/>
        </w:rPr>
        <w:t>702</w:t>
      </w:r>
      <w:r>
        <w:rPr>
          <w:noProof/>
        </w:rPr>
        <w:t xml:space="preserve"> van het Ministerie van Financiën, staatsblad van </w:t>
      </w:r>
      <w:r w:rsidRPr="0030224D">
        <w:rPr>
          <w:noProof/>
        </w:rPr>
        <w:t>6</w:t>
      </w:r>
      <w:r>
        <w:rPr>
          <w:noProof/>
        </w:rPr>
        <w:t xml:space="preserve"> juli </w:t>
      </w:r>
      <w:r w:rsidRPr="0030224D">
        <w:rPr>
          <w:noProof/>
        </w:rPr>
        <w:t>2012</w:t>
      </w:r>
      <w:r>
        <w:rPr>
          <w:noProof/>
        </w:rPr>
        <w:t xml:space="preserve">, Verordening inzake naamloze vennootschappen (Decreto Supremo </w:t>
      </w:r>
      <w:r w:rsidRPr="0030224D">
        <w:rPr>
          <w:noProof/>
        </w:rPr>
        <w:t>702</w:t>
      </w:r>
      <w:r>
        <w:rPr>
          <w:noProof/>
        </w:rPr>
        <w:t xml:space="preserve"> del Ministerio de Hacienda, Diario Oficial, julio </w:t>
      </w:r>
      <w:r w:rsidRPr="0030224D">
        <w:rPr>
          <w:noProof/>
        </w:rPr>
        <w:t>6</w:t>
      </w:r>
      <w:r>
        <w:rPr>
          <w:noProof/>
        </w:rPr>
        <w:t xml:space="preserve">, </w:t>
      </w:r>
      <w:r w:rsidRPr="0030224D">
        <w:rPr>
          <w:noProof/>
        </w:rPr>
        <w:t>2012</w:t>
      </w:r>
      <w:r>
        <w:rPr>
          <w:noProof/>
        </w:rPr>
        <w:t>, Reglamento de Sociedades Anónimas)</w:t>
      </w:r>
    </w:p>
    <w:p w14:paraId="355F6BCD" w14:textId="77777777" w:rsidR="00712A52" w:rsidRPr="007D0DB3" w:rsidRDefault="00712A52" w:rsidP="00712A52">
      <w:pPr>
        <w:widowControl/>
        <w:autoSpaceDE w:val="0"/>
        <w:autoSpaceDN w:val="0"/>
        <w:adjustRightInd w:val="0"/>
        <w:ind w:left="2835"/>
        <w:rPr>
          <w:noProof/>
          <w:szCs w:val="24"/>
          <w:lang w:val="es-ES" w:eastAsia="en-US"/>
        </w:rPr>
      </w:pPr>
    </w:p>
    <w:p w14:paraId="5CE54A16" w14:textId="69CE8E69" w:rsidR="00857611" w:rsidRPr="007D0DB3" w:rsidRDefault="00857611" w:rsidP="00712A52">
      <w:pPr>
        <w:widowControl/>
        <w:autoSpaceDE w:val="0"/>
        <w:autoSpaceDN w:val="0"/>
        <w:adjustRightInd w:val="0"/>
        <w:ind w:left="2835"/>
        <w:rPr>
          <w:noProof/>
          <w:szCs w:val="24"/>
        </w:rPr>
      </w:pPr>
      <w:r>
        <w:rPr>
          <w:noProof/>
        </w:rPr>
        <w:t>Wetsbesluit</w:t>
      </w:r>
      <w:r w:rsidR="006A6DBF">
        <w:rPr>
          <w:noProof/>
        </w:rPr>
        <w:t> </w:t>
      </w:r>
      <w:r w:rsidRPr="0030224D">
        <w:rPr>
          <w:noProof/>
        </w:rPr>
        <w:t>1</w:t>
      </w:r>
      <w:r>
        <w:rPr>
          <w:noProof/>
        </w:rPr>
        <w:t>.</w:t>
      </w:r>
      <w:r w:rsidRPr="0030224D">
        <w:rPr>
          <w:noProof/>
        </w:rPr>
        <w:t>097</w:t>
      </w:r>
      <w:r>
        <w:rPr>
          <w:noProof/>
        </w:rPr>
        <w:t xml:space="preserve">, staatsblad van </w:t>
      </w:r>
      <w:r w:rsidRPr="0030224D">
        <w:rPr>
          <w:noProof/>
        </w:rPr>
        <w:t>25</w:t>
      </w:r>
      <w:r>
        <w:rPr>
          <w:noProof/>
        </w:rPr>
        <w:t xml:space="preserve"> juli </w:t>
      </w:r>
      <w:r w:rsidRPr="0030224D">
        <w:rPr>
          <w:noProof/>
        </w:rPr>
        <w:t>1975</w:t>
      </w:r>
      <w:r>
        <w:rPr>
          <w:noProof/>
        </w:rPr>
        <w:t xml:space="preserve">, titels I, II, III en IV (Decreto Ley </w:t>
      </w:r>
      <w:r w:rsidRPr="0030224D">
        <w:rPr>
          <w:noProof/>
        </w:rPr>
        <w:t>1</w:t>
      </w:r>
      <w:r>
        <w:rPr>
          <w:noProof/>
        </w:rPr>
        <w:t>.</w:t>
      </w:r>
      <w:r w:rsidRPr="0030224D">
        <w:rPr>
          <w:noProof/>
        </w:rPr>
        <w:t>097</w:t>
      </w:r>
      <w:r>
        <w:rPr>
          <w:noProof/>
        </w:rPr>
        <w:t xml:space="preserve">, Diario Oficial, julio </w:t>
      </w:r>
      <w:r w:rsidRPr="0030224D">
        <w:rPr>
          <w:noProof/>
        </w:rPr>
        <w:t>25</w:t>
      </w:r>
      <w:r>
        <w:rPr>
          <w:noProof/>
        </w:rPr>
        <w:t xml:space="preserve">, </w:t>
      </w:r>
      <w:r w:rsidRPr="0030224D">
        <w:rPr>
          <w:noProof/>
        </w:rPr>
        <w:t>1975</w:t>
      </w:r>
      <w:r>
        <w:rPr>
          <w:noProof/>
        </w:rPr>
        <w:t>, Títulos I, II, III y IV)</w:t>
      </w:r>
    </w:p>
    <w:p w14:paraId="06E17EC2" w14:textId="77777777" w:rsidR="00712A52" w:rsidRPr="007D0DB3" w:rsidRDefault="00712A52" w:rsidP="00712A52">
      <w:pPr>
        <w:widowControl/>
        <w:autoSpaceDE w:val="0"/>
        <w:autoSpaceDN w:val="0"/>
        <w:adjustRightInd w:val="0"/>
        <w:ind w:left="2835"/>
        <w:rPr>
          <w:noProof/>
          <w:szCs w:val="24"/>
          <w:lang w:val="es-ES" w:eastAsia="en-US"/>
        </w:rPr>
      </w:pPr>
    </w:p>
    <w:p w14:paraId="63581970" w14:textId="72749F51" w:rsidR="00857611" w:rsidRPr="007D0DB3" w:rsidRDefault="00712A52" w:rsidP="00712A52">
      <w:pPr>
        <w:widowControl/>
        <w:autoSpaceDE w:val="0"/>
        <w:autoSpaceDN w:val="0"/>
        <w:adjustRightInd w:val="0"/>
        <w:ind w:left="2835"/>
        <w:rPr>
          <w:noProof/>
          <w:szCs w:val="24"/>
        </w:rPr>
      </w:pPr>
      <w:r>
        <w:rPr>
          <w:noProof/>
        </w:rPr>
        <w:br w:type="page"/>
        <w:t>Wetsbesluit</w:t>
      </w:r>
      <w:r w:rsidR="006A6DBF">
        <w:rPr>
          <w:noProof/>
        </w:rPr>
        <w:t> </w:t>
      </w:r>
      <w:r w:rsidRPr="0030224D">
        <w:rPr>
          <w:noProof/>
        </w:rPr>
        <w:t>3</w:t>
      </w:r>
      <w:r>
        <w:rPr>
          <w:noProof/>
        </w:rPr>
        <w:t>.</w:t>
      </w:r>
      <w:r w:rsidRPr="0030224D">
        <w:rPr>
          <w:noProof/>
        </w:rPr>
        <w:t>538</w:t>
      </w:r>
      <w:r>
        <w:rPr>
          <w:noProof/>
        </w:rPr>
        <w:t xml:space="preserve">, staatsblad van </w:t>
      </w:r>
      <w:r w:rsidRPr="0030224D">
        <w:rPr>
          <w:noProof/>
        </w:rPr>
        <w:t>23</w:t>
      </w:r>
      <w:r>
        <w:rPr>
          <w:noProof/>
        </w:rPr>
        <w:t xml:space="preserve"> december </w:t>
      </w:r>
      <w:r w:rsidRPr="0030224D">
        <w:rPr>
          <w:noProof/>
        </w:rPr>
        <w:t>1980</w:t>
      </w:r>
      <w:r>
        <w:rPr>
          <w:noProof/>
        </w:rPr>
        <w:t>, titels I, II, III en</w:t>
      </w:r>
      <w:r w:rsidR="006A6DBF">
        <w:rPr>
          <w:noProof/>
        </w:rPr>
        <w:t> </w:t>
      </w:r>
      <w:r>
        <w:rPr>
          <w:noProof/>
        </w:rPr>
        <w:t xml:space="preserve">IV (Decreto Ley </w:t>
      </w:r>
      <w:r w:rsidRPr="0030224D">
        <w:rPr>
          <w:noProof/>
        </w:rPr>
        <w:t>3</w:t>
      </w:r>
      <w:r>
        <w:rPr>
          <w:noProof/>
        </w:rPr>
        <w:t>.</w:t>
      </w:r>
      <w:r w:rsidRPr="0030224D">
        <w:rPr>
          <w:noProof/>
        </w:rPr>
        <w:t>538</w:t>
      </w:r>
      <w:r>
        <w:rPr>
          <w:noProof/>
        </w:rPr>
        <w:t xml:space="preserve">, Diario Oficial, diciembre </w:t>
      </w:r>
      <w:r w:rsidRPr="0030224D">
        <w:rPr>
          <w:noProof/>
        </w:rPr>
        <w:t>23</w:t>
      </w:r>
      <w:r>
        <w:rPr>
          <w:noProof/>
        </w:rPr>
        <w:t xml:space="preserve">, </w:t>
      </w:r>
      <w:r w:rsidRPr="0030224D">
        <w:rPr>
          <w:noProof/>
        </w:rPr>
        <w:t>1980</w:t>
      </w:r>
      <w:r>
        <w:rPr>
          <w:noProof/>
        </w:rPr>
        <w:t>, Títulos I, II, III y IV)</w:t>
      </w:r>
    </w:p>
    <w:p w14:paraId="70FFECC7" w14:textId="77777777" w:rsidR="00712A52" w:rsidRPr="007D0DB3" w:rsidRDefault="00712A52" w:rsidP="00712A52">
      <w:pPr>
        <w:widowControl/>
        <w:autoSpaceDE w:val="0"/>
        <w:autoSpaceDN w:val="0"/>
        <w:adjustRightInd w:val="0"/>
        <w:ind w:left="2835"/>
        <w:rPr>
          <w:noProof/>
          <w:szCs w:val="24"/>
          <w:lang w:val="es-ES" w:eastAsia="en-US"/>
        </w:rPr>
      </w:pPr>
    </w:p>
    <w:p w14:paraId="45D4C9A9" w14:textId="5F8898C7" w:rsidR="00857611" w:rsidRPr="00960078" w:rsidRDefault="00857611" w:rsidP="00712A52">
      <w:pPr>
        <w:widowControl/>
        <w:autoSpaceDE w:val="0"/>
        <w:autoSpaceDN w:val="0"/>
        <w:adjustRightInd w:val="0"/>
        <w:ind w:left="2835"/>
        <w:rPr>
          <w:noProof/>
          <w:szCs w:val="24"/>
          <w:lang w:val="es-ES"/>
        </w:rPr>
      </w:pPr>
      <w:r w:rsidRPr="00960078">
        <w:rPr>
          <w:noProof/>
          <w:lang w:val="es-ES"/>
        </w:rPr>
        <w:t>Circulaire </w:t>
      </w:r>
      <w:r w:rsidRPr="0030224D">
        <w:rPr>
          <w:noProof/>
          <w:lang w:val="es-ES"/>
        </w:rPr>
        <w:t>2</w:t>
      </w:r>
      <w:r w:rsidRPr="00960078">
        <w:rPr>
          <w:noProof/>
          <w:lang w:val="es-ES"/>
        </w:rPr>
        <w:t>,</w:t>
      </w:r>
      <w:r w:rsidRPr="0030224D">
        <w:rPr>
          <w:noProof/>
          <w:lang w:val="es-ES"/>
        </w:rPr>
        <w:t>714</w:t>
      </w:r>
      <w:r w:rsidRPr="00960078">
        <w:rPr>
          <w:noProof/>
          <w:lang w:val="es-ES"/>
        </w:rPr>
        <w:t xml:space="preserve">, </w:t>
      </w:r>
      <w:r w:rsidRPr="0030224D">
        <w:rPr>
          <w:noProof/>
          <w:lang w:val="es-ES"/>
        </w:rPr>
        <w:t>6</w:t>
      </w:r>
      <w:r w:rsidR="006A6DBF">
        <w:rPr>
          <w:noProof/>
          <w:lang w:val="es-ES"/>
        </w:rPr>
        <w:t> </w:t>
      </w:r>
      <w:r w:rsidRPr="00960078">
        <w:rPr>
          <w:noProof/>
          <w:lang w:val="es-ES"/>
        </w:rPr>
        <w:t xml:space="preserve">oktober </w:t>
      </w:r>
      <w:r w:rsidRPr="0030224D">
        <w:rPr>
          <w:noProof/>
          <w:lang w:val="es-ES"/>
        </w:rPr>
        <w:t>1992</w:t>
      </w:r>
      <w:r w:rsidRPr="00960078">
        <w:rPr>
          <w:noProof/>
          <w:lang w:val="es-ES"/>
        </w:rPr>
        <w:t>; Circulaire </w:t>
      </w:r>
      <w:r w:rsidRPr="0030224D">
        <w:rPr>
          <w:noProof/>
          <w:lang w:val="es-ES"/>
        </w:rPr>
        <w:t>1</w:t>
      </w:r>
      <w:r w:rsidRPr="00960078">
        <w:rPr>
          <w:noProof/>
          <w:lang w:val="es-ES"/>
        </w:rPr>
        <w:t xml:space="preserve">, </w:t>
      </w:r>
      <w:r w:rsidRPr="0030224D">
        <w:rPr>
          <w:noProof/>
          <w:lang w:val="es-ES"/>
        </w:rPr>
        <w:t>17</w:t>
      </w:r>
      <w:r w:rsidR="006A6DBF">
        <w:rPr>
          <w:noProof/>
          <w:lang w:val="es-ES"/>
        </w:rPr>
        <w:t> </w:t>
      </w:r>
      <w:r w:rsidRPr="00960078">
        <w:rPr>
          <w:noProof/>
          <w:lang w:val="es-ES"/>
        </w:rPr>
        <w:t xml:space="preserve">januari </w:t>
      </w:r>
      <w:r w:rsidRPr="0030224D">
        <w:rPr>
          <w:noProof/>
          <w:lang w:val="es-ES"/>
        </w:rPr>
        <w:t>1989</w:t>
      </w:r>
      <w:r w:rsidRPr="00960078">
        <w:rPr>
          <w:noProof/>
          <w:lang w:val="es-ES"/>
        </w:rPr>
        <w:t>; hoofdstuk</w:t>
      </w:r>
      <w:r w:rsidR="006A6DBF">
        <w:rPr>
          <w:noProof/>
          <w:lang w:val="es-ES"/>
        </w:rPr>
        <w:t> </w:t>
      </w:r>
      <w:r w:rsidRPr="0030224D">
        <w:rPr>
          <w:noProof/>
          <w:lang w:val="es-ES"/>
        </w:rPr>
        <w:t>19</w:t>
      </w:r>
      <w:r w:rsidRPr="00960078">
        <w:rPr>
          <w:noProof/>
          <w:lang w:val="es-ES"/>
        </w:rPr>
        <w:t xml:space="preserve"> Bijgewerkte collectie, toezichthouder op banken en financiële instellingen — Normen voor externe accountants (Circular </w:t>
      </w:r>
      <w:r w:rsidRPr="0030224D">
        <w:rPr>
          <w:noProof/>
          <w:lang w:val="es-ES"/>
        </w:rPr>
        <w:t>2</w:t>
      </w:r>
      <w:r w:rsidRPr="00960078">
        <w:rPr>
          <w:noProof/>
          <w:lang w:val="es-ES"/>
        </w:rPr>
        <w:t>.</w:t>
      </w:r>
      <w:r w:rsidRPr="0030224D">
        <w:rPr>
          <w:noProof/>
          <w:lang w:val="es-ES"/>
        </w:rPr>
        <w:t>714</w:t>
      </w:r>
      <w:r w:rsidRPr="00960078">
        <w:rPr>
          <w:noProof/>
          <w:lang w:val="es-ES"/>
        </w:rPr>
        <w:t xml:space="preserve">, octubre </w:t>
      </w:r>
      <w:r w:rsidRPr="0030224D">
        <w:rPr>
          <w:noProof/>
          <w:lang w:val="es-ES"/>
        </w:rPr>
        <w:t>6</w:t>
      </w:r>
      <w:r w:rsidRPr="00960078">
        <w:rPr>
          <w:noProof/>
          <w:lang w:val="es-ES"/>
        </w:rPr>
        <w:t>,</w:t>
      </w:r>
      <w:r w:rsidRPr="0030224D">
        <w:rPr>
          <w:noProof/>
          <w:lang w:val="es-ES"/>
        </w:rPr>
        <w:t>1992</w:t>
      </w:r>
      <w:r w:rsidRPr="00960078">
        <w:rPr>
          <w:noProof/>
          <w:lang w:val="es-ES"/>
        </w:rPr>
        <w:t xml:space="preserve">; Circular </w:t>
      </w:r>
      <w:r w:rsidRPr="0030224D">
        <w:rPr>
          <w:noProof/>
          <w:lang w:val="es-ES"/>
        </w:rPr>
        <w:t>1</w:t>
      </w:r>
      <w:r w:rsidRPr="00960078">
        <w:rPr>
          <w:noProof/>
          <w:lang w:val="es-ES"/>
        </w:rPr>
        <w:t xml:space="preserve">, enero </w:t>
      </w:r>
      <w:r w:rsidRPr="0030224D">
        <w:rPr>
          <w:noProof/>
          <w:lang w:val="es-ES"/>
        </w:rPr>
        <w:t>17</w:t>
      </w:r>
      <w:r w:rsidRPr="00960078">
        <w:rPr>
          <w:noProof/>
          <w:lang w:val="es-ES"/>
        </w:rPr>
        <w:t xml:space="preserve">, </w:t>
      </w:r>
      <w:r w:rsidRPr="0030224D">
        <w:rPr>
          <w:noProof/>
          <w:lang w:val="es-ES"/>
        </w:rPr>
        <w:t>1989</w:t>
      </w:r>
      <w:r w:rsidRPr="00960078">
        <w:rPr>
          <w:noProof/>
          <w:lang w:val="es-ES"/>
        </w:rPr>
        <w:t xml:space="preserve">; Capítulo </w:t>
      </w:r>
      <w:r w:rsidRPr="0030224D">
        <w:rPr>
          <w:noProof/>
          <w:lang w:val="es-ES"/>
        </w:rPr>
        <w:t>19</w:t>
      </w:r>
      <w:r w:rsidRPr="00960078">
        <w:rPr>
          <w:noProof/>
          <w:lang w:val="es-ES"/>
        </w:rPr>
        <w:t xml:space="preserve"> de la Recopilación Actualizada de Normas de la Superintendencia de Bancos e Instituciones Financieras sobre Auditores Externos)</w:t>
      </w:r>
    </w:p>
    <w:p w14:paraId="3054AAA1" w14:textId="77777777" w:rsidR="00731F87" w:rsidRPr="007D0DB3" w:rsidRDefault="00731F87" w:rsidP="00712A52">
      <w:pPr>
        <w:widowControl/>
        <w:autoSpaceDE w:val="0"/>
        <w:autoSpaceDN w:val="0"/>
        <w:adjustRightInd w:val="0"/>
        <w:ind w:left="2835"/>
        <w:rPr>
          <w:noProof/>
          <w:szCs w:val="24"/>
          <w:lang w:val="es-ES" w:eastAsia="en-US"/>
        </w:rPr>
      </w:pPr>
    </w:p>
    <w:p w14:paraId="0F49286C" w14:textId="0461162B" w:rsidR="00857611" w:rsidRPr="00960078" w:rsidRDefault="00857611" w:rsidP="00712A52">
      <w:pPr>
        <w:widowControl/>
        <w:autoSpaceDE w:val="0"/>
        <w:autoSpaceDN w:val="0"/>
        <w:adjustRightInd w:val="0"/>
        <w:ind w:left="2835"/>
        <w:rPr>
          <w:noProof/>
          <w:szCs w:val="24"/>
          <w:lang w:val="es-ES"/>
        </w:rPr>
      </w:pPr>
      <w:r w:rsidRPr="00960078">
        <w:rPr>
          <w:noProof/>
          <w:lang w:val="es-ES"/>
        </w:rPr>
        <w:t>Circulaire</w:t>
      </w:r>
      <w:r w:rsidR="006A6DBF">
        <w:rPr>
          <w:noProof/>
          <w:lang w:val="es-ES"/>
        </w:rPr>
        <w:t> </w:t>
      </w:r>
      <w:r w:rsidRPr="0030224D">
        <w:rPr>
          <w:noProof/>
          <w:lang w:val="es-ES"/>
        </w:rPr>
        <w:t>327</w:t>
      </w:r>
      <w:r w:rsidRPr="00960078">
        <w:rPr>
          <w:noProof/>
          <w:lang w:val="es-ES"/>
        </w:rPr>
        <w:t xml:space="preserve">, </w:t>
      </w:r>
      <w:r w:rsidRPr="0030224D">
        <w:rPr>
          <w:noProof/>
          <w:lang w:val="es-ES"/>
        </w:rPr>
        <w:t>29</w:t>
      </w:r>
      <w:r w:rsidRPr="00960078">
        <w:rPr>
          <w:noProof/>
          <w:lang w:val="es-ES"/>
        </w:rPr>
        <w:t xml:space="preserve"> juni </w:t>
      </w:r>
      <w:r w:rsidRPr="0030224D">
        <w:rPr>
          <w:noProof/>
          <w:lang w:val="es-ES"/>
        </w:rPr>
        <w:t>1983</w:t>
      </w:r>
      <w:r w:rsidRPr="00960078">
        <w:rPr>
          <w:noProof/>
          <w:lang w:val="es-ES"/>
        </w:rPr>
        <w:t xml:space="preserve"> en Circulaire</w:t>
      </w:r>
      <w:r w:rsidR="006A6DBF">
        <w:rPr>
          <w:noProof/>
          <w:lang w:val="es-ES"/>
        </w:rPr>
        <w:t> </w:t>
      </w:r>
      <w:r w:rsidRPr="0030224D">
        <w:rPr>
          <w:noProof/>
          <w:lang w:val="es-ES"/>
        </w:rPr>
        <w:t>350</w:t>
      </w:r>
      <w:r w:rsidRPr="00960078">
        <w:rPr>
          <w:noProof/>
          <w:lang w:val="es-ES"/>
        </w:rPr>
        <w:t xml:space="preserve">, </w:t>
      </w:r>
      <w:r w:rsidRPr="0030224D">
        <w:rPr>
          <w:noProof/>
          <w:lang w:val="es-ES"/>
        </w:rPr>
        <w:t>21</w:t>
      </w:r>
      <w:r w:rsidRPr="00960078">
        <w:rPr>
          <w:noProof/>
          <w:lang w:val="es-ES"/>
        </w:rPr>
        <w:t xml:space="preserve"> oktober </w:t>
      </w:r>
      <w:r w:rsidRPr="0030224D">
        <w:rPr>
          <w:noProof/>
          <w:lang w:val="es-ES"/>
        </w:rPr>
        <w:t>1983</w:t>
      </w:r>
      <w:r w:rsidRPr="00960078">
        <w:rPr>
          <w:noProof/>
          <w:lang w:val="es-ES"/>
        </w:rPr>
        <w:t xml:space="preserve">, toezichthouder op effecten en verzekeringen (Circular </w:t>
      </w:r>
      <w:r w:rsidRPr="0030224D">
        <w:rPr>
          <w:noProof/>
          <w:lang w:val="es-ES"/>
        </w:rPr>
        <w:t>327</w:t>
      </w:r>
      <w:r w:rsidRPr="00960078">
        <w:rPr>
          <w:noProof/>
          <w:lang w:val="es-ES"/>
        </w:rPr>
        <w:t xml:space="preserve">, junio </w:t>
      </w:r>
      <w:r w:rsidRPr="0030224D">
        <w:rPr>
          <w:noProof/>
          <w:lang w:val="es-ES"/>
        </w:rPr>
        <w:t>29</w:t>
      </w:r>
      <w:r w:rsidRPr="00960078">
        <w:rPr>
          <w:noProof/>
          <w:lang w:val="es-ES"/>
        </w:rPr>
        <w:t xml:space="preserve">, </w:t>
      </w:r>
      <w:r w:rsidRPr="0030224D">
        <w:rPr>
          <w:noProof/>
          <w:lang w:val="es-ES"/>
        </w:rPr>
        <w:t>1983</w:t>
      </w:r>
      <w:r w:rsidRPr="00960078">
        <w:rPr>
          <w:noProof/>
          <w:lang w:val="es-ES"/>
        </w:rPr>
        <w:t xml:space="preserve"> y Circular </w:t>
      </w:r>
      <w:r w:rsidRPr="0030224D">
        <w:rPr>
          <w:noProof/>
          <w:lang w:val="es-ES"/>
        </w:rPr>
        <w:t>350</w:t>
      </w:r>
      <w:r w:rsidRPr="00960078">
        <w:rPr>
          <w:noProof/>
          <w:lang w:val="es-ES"/>
        </w:rPr>
        <w:t xml:space="preserve">, octubre </w:t>
      </w:r>
      <w:r w:rsidRPr="0030224D">
        <w:rPr>
          <w:noProof/>
          <w:lang w:val="es-ES"/>
        </w:rPr>
        <w:t>21</w:t>
      </w:r>
      <w:r w:rsidRPr="00960078">
        <w:rPr>
          <w:noProof/>
          <w:lang w:val="es-ES"/>
        </w:rPr>
        <w:t xml:space="preserve">, </w:t>
      </w:r>
      <w:r w:rsidRPr="0030224D">
        <w:rPr>
          <w:noProof/>
          <w:lang w:val="es-ES"/>
        </w:rPr>
        <w:t>1983</w:t>
      </w:r>
      <w:r w:rsidRPr="00960078">
        <w:rPr>
          <w:noProof/>
          <w:lang w:val="es-ES"/>
        </w:rPr>
        <w:t>, de la Superintendencia de Valores y Seguros)</w:t>
      </w:r>
    </w:p>
    <w:p w14:paraId="04A06A6A" w14:textId="77777777" w:rsidR="00857611" w:rsidRPr="007D0DB3" w:rsidRDefault="00857611" w:rsidP="00712A52">
      <w:pPr>
        <w:ind w:left="2835" w:hanging="2835"/>
        <w:rPr>
          <w:noProof/>
          <w:lang w:val="es-ES"/>
        </w:rPr>
      </w:pPr>
    </w:p>
    <w:p w14:paraId="191F1A4F" w14:textId="77777777" w:rsidR="00857611" w:rsidRPr="00D84C7B" w:rsidRDefault="00857611" w:rsidP="00712A52">
      <w:pPr>
        <w:ind w:left="2835" w:hanging="2835"/>
        <w:rPr>
          <w:noProof/>
        </w:rPr>
      </w:pPr>
      <w:r>
        <w:rPr>
          <w:noProof/>
        </w:rPr>
        <w:t>Omschrijving:</w:t>
      </w:r>
      <w:r>
        <w:rPr>
          <w:noProof/>
        </w:rPr>
        <w:tab/>
        <w:t>Grensoverschrijdende handel in diensten</w:t>
      </w:r>
    </w:p>
    <w:p w14:paraId="59410C35" w14:textId="77777777" w:rsidR="00857611" w:rsidRPr="00D84C7B" w:rsidRDefault="00857611" w:rsidP="00712A52">
      <w:pPr>
        <w:ind w:left="2835" w:hanging="2835"/>
        <w:rPr>
          <w:noProof/>
        </w:rPr>
      </w:pPr>
    </w:p>
    <w:p w14:paraId="2F7E4058" w14:textId="684994CA" w:rsidR="00857611" w:rsidRPr="00D84C7B" w:rsidRDefault="00857611" w:rsidP="00712A52">
      <w:pPr>
        <w:widowControl/>
        <w:autoSpaceDE w:val="0"/>
        <w:autoSpaceDN w:val="0"/>
        <w:adjustRightInd w:val="0"/>
        <w:ind w:left="2835"/>
        <w:rPr>
          <w:noProof/>
          <w:szCs w:val="24"/>
        </w:rPr>
      </w:pPr>
      <w:r>
        <w:rPr>
          <w:noProof/>
        </w:rPr>
        <w:t>Externe accountants van financiële instellingen moeten zijn ingeschreven in het register van externe accountants dat wordt bijgehouden door de commissie financiële markt (Comisión para el Mercado Financiero). Alleen Chileense rechtspersonen die rechtspersoonlijkheid bezitten in de vorm van een vennootschap (sociedades de personas) of vereniging (asociaciones) en waarvan de hoofdactiviteit bestaat uit auditdiensten, kunnen in dit register worden ingeschreven.</w:t>
      </w:r>
    </w:p>
    <w:p w14:paraId="69DDEDEF" w14:textId="77777777" w:rsidR="00712A52" w:rsidRPr="00D84C7B" w:rsidRDefault="00712A52" w:rsidP="00712A52">
      <w:pPr>
        <w:widowControl/>
        <w:autoSpaceDE w:val="0"/>
        <w:autoSpaceDN w:val="0"/>
        <w:adjustRightInd w:val="0"/>
        <w:ind w:left="2835"/>
        <w:rPr>
          <w:noProof/>
          <w:szCs w:val="24"/>
          <w:lang w:eastAsia="en-US"/>
        </w:rPr>
      </w:pPr>
    </w:p>
    <w:p w14:paraId="10575BE0" w14:textId="6F2E1209" w:rsidR="00857611" w:rsidRPr="00D84C7B" w:rsidRDefault="00857611" w:rsidP="00731F87">
      <w:pPr>
        <w:ind w:left="2835" w:hanging="2835"/>
        <w:rPr>
          <w:noProof/>
        </w:rPr>
      </w:pPr>
      <w:r>
        <w:rPr>
          <w:noProof/>
        </w:rPr>
        <w:br w:type="page"/>
        <w:t>Sector:</w:t>
      </w:r>
      <w:r>
        <w:rPr>
          <w:noProof/>
        </w:rPr>
        <w:tab/>
        <w:t>Professionele diensten</w:t>
      </w:r>
    </w:p>
    <w:p w14:paraId="026C5368" w14:textId="77777777" w:rsidR="00857611" w:rsidRPr="00D84C7B" w:rsidRDefault="00857611" w:rsidP="00731F87">
      <w:pPr>
        <w:ind w:left="2835" w:hanging="2835"/>
        <w:rPr>
          <w:noProof/>
        </w:rPr>
      </w:pPr>
    </w:p>
    <w:p w14:paraId="10C864A5" w14:textId="77777777" w:rsidR="00857611" w:rsidRPr="00D84C7B" w:rsidRDefault="00857611" w:rsidP="00731F87">
      <w:pPr>
        <w:ind w:left="2835" w:hanging="2835"/>
        <w:rPr>
          <w:noProof/>
        </w:rPr>
      </w:pPr>
      <w:r>
        <w:rPr>
          <w:noProof/>
        </w:rPr>
        <w:t>Subsector:</w:t>
      </w:r>
      <w:r>
        <w:rPr>
          <w:noProof/>
        </w:rPr>
        <w:tab/>
        <w:t>Juridische diensten</w:t>
      </w:r>
    </w:p>
    <w:p w14:paraId="72C9D9B2" w14:textId="77777777" w:rsidR="00857611" w:rsidRPr="00D84C7B" w:rsidRDefault="00857611" w:rsidP="00731F87">
      <w:pPr>
        <w:ind w:left="2835" w:hanging="2835"/>
        <w:rPr>
          <w:noProof/>
        </w:rPr>
      </w:pPr>
    </w:p>
    <w:p w14:paraId="44B164A5" w14:textId="49914C0B" w:rsidR="00857611" w:rsidRPr="00D84C7B" w:rsidRDefault="00857611" w:rsidP="00731F87">
      <w:pPr>
        <w:ind w:left="2835" w:hanging="2835"/>
        <w:rPr>
          <w:noProof/>
        </w:rPr>
      </w:pPr>
      <w:r>
        <w:rPr>
          <w:noProof/>
        </w:rPr>
        <w:t>Betrokken verplichtingen:</w:t>
      </w:r>
      <w:r>
        <w:rPr>
          <w:noProof/>
        </w:rPr>
        <w:tab/>
      </w:r>
      <w:r>
        <w:rPr>
          <w:noProof/>
        </w:rPr>
        <w:tab/>
        <w:t>Nationale behandeling (Grensoverschrijdende handel in diensten)</w:t>
      </w:r>
    </w:p>
    <w:p w14:paraId="500ECE59" w14:textId="77777777" w:rsidR="00731F87" w:rsidRPr="00D84C7B" w:rsidRDefault="00731F87" w:rsidP="00731F87">
      <w:pPr>
        <w:widowControl/>
        <w:autoSpaceDE w:val="0"/>
        <w:autoSpaceDN w:val="0"/>
        <w:adjustRightInd w:val="0"/>
        <w:ind w:left="2835"/>
        <w:rPr>
          <w:noProof/>
          <w:szCs w:val="24"/>
          <w:lang w:eastAsia="en-US"/>
        </w:rPr>
      </w:pPr>
    </w:p>
    <w:p w14:paraId="646EE5D5" w14:textId="661F0BA6" w:rsidR="00857611" w:rsidRPr="00D84C7B" w:rsidRDefault="00857611" w:rsidP="00731F87">
      <w:pPr>
        <w:widowControl/>
        <w:autoSpaceDE w:val="0"/>
        <w:autoSpaceDN w:val="0"/>
        <w:adjustRightInd w:val="0"/>
        <w:ind w:left="2835"/>
        <w:rPr>
          <w:noProof/>
          <w:szCs w:val="24"/>
        </w:rPr>
      </w:pPr>
      <w:r>
        <w:rPr>
          <w:noProof/>
        </w:rPr>
        <w:t>Lokale aanwezigheid (Grensoverschrijdende handel in diensten)</w:t>
      </w:r>
    </w:p>
    <w:p w14:paraId="0D73F8B2" w14:textId="77777777" w:rsidR="00857611" w:rsidRPr="00D84C7B" w:rsidRDefault="00857611" w:rsidP="00731F87">
      <w:pPr>
        <w:ind w:left="2835" w:hanging="2835"/>
        <w:rPr>
          <w:noProof/>
        </w:rPr>
      </w:pPr>
    </w:p>
    <w:p w14:paraId="35186FC0" w14:textId="77777777" w:rsidR="00857611" w:rsidRPr="00D84C7B" w:rsidRDefault="00857611" w:rsidP="00731F87">
      <w:pPr>
        <w:ind w:left="2835" w:hanging="2835"/>
        <w:rPr>
          <w:noProof/>
        </w:rPr>
      </w:pPr>
      <w:r>
        <w:rPr>
          <w:noProof/>
        </w:rPr>
        <w:t>Bestuursniveau:</w:t>
      </w:r>
      <w:r>
        <w:rPr>
          <w:noProof/>
        </w:rPr>
        <w:tab/>
        <w:t>Centraal</w:t>
      </w:r>
    </w:p>
    <w:p w14:paraId="0583DD3D" w14:textId="77777777" w:rsidR="00857611" w:rsidRPr="00D84C7B" w:rsidRDefault="00857611" w:rsidP="00731F87">
      <w:pPr>
        <w:ind w:left="2835" w:hanging="2835"/>
        <w:rPr>
          <w:noProof/>
        </w:rPr>
      </w:pPr>
    </w:p>
    <w:p w14:paraId="2ECB2163" w14:textId="4ACF36EB" w:rsidR="00857611" w:rsidRPr="007D0DB3" w:rsidRDefault="00857611" w:rsidP="00731F87">
      <w:pPr>
        <w:ind w:left="2835" w:hanging="2835"/>
        <w:rPr>
          <w:noProof/>
        </w:rPr>
      </w:pPr>
      <w:r>
        <w:rPr>
          <w:noProof/>
        </w:rPr>
        <w:t>Maatregelen:</w:t>
      </w:r>
      <w:r>
        <w:rPr>
          <w:noProof/>
        </w:rPr>
        <w:tab/>
        <w:t xml:space="preserve">Organiek wetboek van rechtbanken, titel XV, staatsblad van </w:t>
      </w:r>
      <w:r w:rsidRPr="0030224D">
        <w:rPr>
          <w:noProof/>
        </w:rPr>
        <w:t>9</w:t>
      </w:r>
      <w:r>
        <w:rPr>
          <w:noProof/>
        </w:rPr>
        <w:t xml:space="preserve"> juli </w:t>
      </w:r>
      <w:r w:rsidRPr="0030224D">
        <w:rPr>
          <w:noProof/>
        </w:rPr>
        <w:t>1943</w:t>
      </w:r>
      <w:r>
        <w:rPr>
          <w:noProof/>
        </w:rPr>
        <w:t xml:space="preserve"> (Código Orgánico de Tribunales, Título XV, Diario Oficial, julio </w:t>
      </w:r>
      <w:r w:rsidRPr="0030224D">
        <w:rPr>
          <w:noProof/>
        </w:rPr>
        <w:t>9</w:t>
      </w:r>
      <w:r>
        <w:rPr>
          <w:noProof/>
        </w:rPr>
        <w:t xml:space="preserve">, </w:t>
      </w:r>
      <w:r w:rsidRPr="0030224D">
        <w:rPr>
          <w:noProof/>
        </w:rPr>
        <w:t>1943</w:t>
      </w:r>
      <w:r>
        <w:rPr>
          <w:noProof/>
        </w:rPr>
        <w:t>)</w:t>
      </w:r>
    </w:p>
    <w:p w14:paraId="53864AFB" w14:textId="77777777" w:rsidR="00731F87" w:rsidRPr="007D0DB3" w:rsidRDefault="00731F87" w:rsidP="00731F87">
      <w:pPr>
        <w:widowControl/>
        <w:autoSpaceDE w:val="0"/>
        <w:autoSpaceDN w:val="0"/>
        <w:adjustRightInd w:val="0"/>
        <w:ind w:left="2835"/>
        <w:rPr>
          <w:noProof/>
          <w:szCs w:val="24"/>
          <w:lang w:val="pt-PT" w:eastAsia="en-US"/>
        </w:rPr>
      </w:pPr>
    </w:p>
    <w:p w14:paraId="41CC9D98" w14:textId="2FDA98A5" w:rsidR="00857611" w:rsidRPr="007D0DB3" w:rsidRDefault="00857611" w:rsidP="00731F87">
      <w:pPr>
        <w:widowControl/>
        <w:autoSpaceDE w:val="0"/>
        <w:autoSpaceDN w:val="0"/>
        <w:adjustRightInd w:val="0"/>
        <w:ind w:left="2835"/>
        <w:rPr>
          <w:noProof/>
          <w:szCs w:val="24"/>
        </w:rPr>
      </w:pPr>
      <w:r>
        <w:rPr>
          <w:noProof/>
        </w:rPr>
        <w:t>Besluit </w:t>
      </w:r>
      <w:r w:rsidRPr="0030224D">
        <w:rPr>
          <w:noProof/>
        </w:rPr>
        <w:t>110</w:t>
      </w:r>
      <w:r>
        <w:rPr>
          <w:noProof/>
        </w:rPr>
        <w:t xml:space="preserve"> van het Ministerie van Justitie, staatsblad van </w:t>
      </w:r>
      <w:r w:rsidRPr="0030224D">
        <w:rPr>
          <w:noProof/>
        </w:rPr>
        <w:t>20</w:t>
      </w:r>
      <w:r>
        <w:rPr>
          <w:noProof/>
        </w:rPr>
        <w:t xml:space="preserve"> maart </w:t>
      </w:r>
      <w:r w:rsidRPr="0030224D">
        <w:rPr>
          <w:noProof/>
        </w:rPr>
        <w:t>1979</w:t>
      </w:r>
      <w:r>
        <w:rPr>
          <w:noProof/>
        </w:rPr>
        <w:t xml:space="preserve"> (Decreto </w:t>
      </w:r>
      <w:r w:rsidRPr="0030224D">
        <w:rPr>
          <w:noProof/>
        </w:rPr>
        <w:t>110</w:t>
      </w:r>
      <w:r>
        <w:rPr>
          <w:noProof/>
        </w:rPr>
        <w:t xml:space="preserve"> del Ministerio de Justicia, Diario Oficial, marzo </w:t>
      </w:r>
      <w:r w:rsidRPr="0030224D">
        <w:rPr>
          <w:noProof/>
        </w:rPr>
        <w:t>20</w:t>
      </w:r>
      <w:r>
        <w:rPr>
          <w:noProof/>
        </w:rPr>
        <w:t xml:space="preserve">, </w:t>
      </w:r>
      <w:r w:rsidRPr="0030224D">
        <w:rPr>
          <w:noProof/>
        </w:rPr>
        <w:t>1979</w:t>
      </w:r>
      <w:r>
        <w:rPr>
          <w:noProof/>
        </w:rPr>
        <w:t>)</w:t>
      </w:r>
    </w:p>
    <w:p w14:paraId="6959DF5E" w14:textId="77777777" w:rsidR="00731F87" w:rsidRPr="007D0DB3" w:rsidRDefault="00731F87" w:rsidP="00731F87">
      <w:pPr>
        <w:widowControl/>
        <w:autoSpaceDE w:val="0"/>
        <w:autoSpaceDN w:val="0"/>
        <w:adjustRightInd w:val="0"/>
        <w:ind w:left="2835"/>
        <w:rPr>
          <w:noProof/>
          <w:szCs w:val="24"/>
          <w:lang w:val="pt-PT" w:eastAsia="en-US"/>
        </w:rPr>
      </w:pPr>
    </w:p>
    <w:p w14:paraId="61C6A6C2" w14:textId="4E5D5A60" w:rsidR="00857611" w:rsidRPr="007D0DB3" w:rsidRDefault="00857611" w:rsidP="00731F87">
      <w:pPr>
        <w:widowControl/>
        <w:autoSpaceDE w:val="0"/>
        <w:autoSpaceDN w:val="0"/>
        <w:adjustRightInd w:val="0"/>
        <w:ind w:left="2835"/>
        <w:rPr>
          <w:noProof/>
          <w:szCs w:val="24"/>
        </w:rPr>
      </w:pPr>
      <w:r>
        <w:rPr>
          <w:noProof/>
        </w:rPr>
        <w:t>Wet</w:t>
      </w:r>
      <w:r w:rsidR="006A6DBF">
        <w:rPr>
          <w:noProof/>
        </w:rPr>
        <w:t> </w:t>
      </w:r>
      <w:r w:rsidRPr="0030224D">
        <w:rPr>
          <w:noProof/>
        </w:rPr>
        <w:t>18</w:t>
      </w:r>
      <w:r>
        <w:rPr>
          <w:noProof/>
        </w:rPr>
        <w:t>.</w:t>
      </w:r>
      <w:r w:rsidRPr="0030224D">
        <w:rPr>
          <w:noProof/>
        </w:rPr>
        <w:t>120</w:t>
      </w:r>
      <w:r>
        <w:rPr>
          <w:noProof/>
        </w:rPr>
        <w:t xml:space="preserve">, staatsblad van </w:t>
      </w:r>
      <w:r w:rsidRPr="0030224D">
        <w:rPr>
          <w:noProof/>
        </w:rPr>
        <w:t>18</w:t>
      </w:r>
      <w:r>
        <w:rPr>
          <w:noProof/>
        </w:rPr>
        <w:t xml:space="preserve"> mei </w:t>
      </w:r>
      <w:r w:rsidRPr="0030224D">
        <w:rPr>
          <w:noProof/>
        </w:rPr>
        <w:t>1982</w:t>
      </w:r>
      <w:r>
        <w:rPr>
          <w:noProof/>
        </w:rPr>
        <w:t xml:space="preserve"> (Ley </w:t>
      </w:r>
      <w:r w:rsidRPr="0030224D">
        <w:rPr>
          <w:noProof/>
        </w:rPr>
        <w:t>18</w:t>
      </w:r>
      <w:r>
        <w:rPr>
          <w:noProof/>
        </w:rPr>
        <w:t>.</w:t>
      </w:r>
      <w:r w:rsidRPr="0030224D">
        <w:rPr>
          <w:noProof/>
        </w:rPr>
        <w:t>120</w:t>
      </w:r>
      <w:r>
        <w:rPr>
          <w:noProof/>
        </w:rPr>
        <w:t xml:space="preserve">, Diario Oficial, mayo </w:t>
      </w:r>
      <w:r w:rsidRPr="0030224D">
        <w:rPr>
          <w:noProof/>
        </w:rPr>
        <w:t>18</w:t>
      </w:r>
      <w:r>
        <w:rPr>
          <w:noProof/>
        </w:rPr>
        <w:t xml:space="preserve">, </w:t>
      </w:r>
      <w:r w:rsidRPr="0030224D">
        <w:rPr>
          <w:noProof/>
        </w:rPr>
        <w:t>1982</w:t>
      </w:r>
      <w:r>
        <w:rPr>
          <w:noProof/>
        </w:rPr>
        <w:t>)</w:t>
      </w:r>
    </w:p>
    <w:p w14:paraId="1CF858D0" w14:textId="77777777" w:rsidR="00857611" w:rsidRPr="007D0DB3" w:rsidRDefault="00857611" w:rsidP="00731F87">
      <w:pPr>
        <w:ind w:left="2835" w:hanging="2835"/>
        <w:rPr>
          <w:noProof/>
          <w:lang w:val="pt-PT"/>
        </w:rPr>
      </w:pPr>
    </w:p>
    <w:p w14:paraId="7E73F275" w14:textId="5B83ED29" w:rsidR="00857611" w:rsidRPr="00D84C7B" w:rsidRDefault="00731F87" w:rsidP="00731F87">
      <w:pPr>
        <w:ind w:left="2835" w:hanging="2835"/>
        <w:rPr>
          <w:noProof/>
        </w:rPr>
      </w:pPr>
      <w:r>
        <w:rPr>
          <w:noProof/>
        </w:rPr>
        <w:br w:type="page"/>
        <w:t>Omschrijving:</w:t>
      </w:r>
      <w:r>
        <w:rPr>
          <w:noProof/>
        </w:rPr>
        <w:tab/>
        <w:t>Grensoverschrijdende handel in diensten</w:t>
      </w:r>
    </w:p>
    <w:p w14:paraId="41297CF9" w14:textId="77777777" w:rsidR="00857611" w:rsidRPr="00D84C7B" w:rsidRDefault="00857611" w:rsidP="00731F87">
      <w:pPr>
        <w:ind w:left="2835" w:hanging="2835"/>
        <w:rPr>
          <w:noProof/>
        </w:rPr>
      </w:pPr>
    </w:p>
    <w:p w14:paraId="6FAC29B5" w14:textId="77777777" w:rsidR="00857611" w:rsidRPr="00D84C7B" w:rsidRDefault="00857611" w:rsidP="00731F87">
      <w:pPr>
        <w:widowControl/>
        <w:autoSpaceDE w:val="0"/>
        <w:autoSpaceDN w:val="0"/>
        <w:adjustRightInd w:val="0"/>
        <w:ind w:left="2835"/>
        <w:rPr>
          <w:noProof/>
          <w:szCs w:val="24"/>
        </w:rPr>
      </w:pPr>
      <w:r>
        <w:rPr>
          <w:noProof/>
        </w:rPr>
        <w:t>Alleen Chileense en buitenlandse ingezetenen met verblijfplaats in Chili, die hun volledige juridische studie in het land hebben afgerond, kunnen als advocaat (abogado) optreden.</w:t>
      </w:r>
    </w:p>
    <w:p w14:paraId="3AC8E902" w14:textId="77777777" w:rsidR="00857611" w:rsidRPr="00D84C7B" w:rsidRDefault="00857611" w:rsidP="00731F87">
      <w:pPr>
        <w:widowControl/>
        <w:autoSpaceDE w:val="0"/>
        <w:autoSpaceDN w:val="0"/>
        <w:adjustRightInd w:val="0"/>
        <w:ind w:left="2835"/>
        <w:rPr>
          <w:noProof/>
          <w:szCs w:val="24"/>
          <w:lang w:eastAsia="en-US"/>
        </w:rPr>
      </w:pPr>
    </w:p>
    <w:p w14:paraId="489FCD10" w14:textId="77777777" w:rsidR="00857611" w:rsidRPr="00D84C7B" w:rsidRDefault="00857611" w:rsidP="00731F87">
      <w:pPr>
        <w:widowControl/>
        <w:autoSpaceDE w:val="0"/>
        <w:autoSpaceDN w:val="0"/>
        <w:adjustRightInd w:val="0"/>
        <w:ind w:left="2835"/>
        <w:rPr>
          <w:noProof/>
          <w:szCs w:val="24"/>
        </w:rPr>
      </w:pPr>
      <w:r>
        <w:rPr>
          <w:noProof/>
        </w:rPr>
        <w:t>Alleen advocaten (abogados) die bevoegd zijn om als advocaat op te treden, mogen een zaak voor Chileense rechtbanken bepleiten en de eerste akte of vordering van een partij indienen.</w:t>
      </w:r>
    </w:p>
    <w:p w14:paraId="358AC8C3" w14:textId="77777777" w:rsidR="00857611" w:rsidRPr="00D84C7B" w:rsidRDefault="00857611" w:rsidP="00731F87">
      <w:pPr>
        <w:widowControl/>
        <w:autoSpaceDE w:val="0"/>
        <w:autoSpaceDN w:val="0"/>
        <w:adjustRightInd w:val="0"/>
        <w:ind w:left="2835"/>
        <w:rPr>
          <w:noProof/>
          <w:szCs w:val="24"/>
          <w:lang w:eastAsia="en-US"/>
        </w:rPr>
      </w:pPr>
    </w:p>
    <w:p w14:paraId="2844B489" w14:textId="69CA75FD" w:rsidR="00857611" w:rsidRPr="00D84C7B" w:rsidRDefault="00857611" w:rsidP="00731F87">
      <w:pPr>
        <w:widowControl/>
        <w:autoSpaceDE w:val="0"/>
        <w:autoSpaceDN w:val="0"/>
        <w:adjustRightInd w:val="0"/>
        <w:ind w:left="2835"/>
        <w:rPr>
          <w:noProof/>
          <w:szCs w:val="24"/>
        </w:rPr>
      </w:pPr>
      <w:r>
        <w:rPr>
          <w:noProof/>
        </w:rPr>
        <w:t>Geen van deze maatregelen is van toepassing op buitenlandse juridische adviseurs die internationaal recht of het recht van de andere Partij beoefenen of daarover adviseren.</w:t>
      </w:r>
    </w:p>
    <w:p w14:paraId="171D5649" w14:textId="77777777" w:rsidR="00731F87" w:rsidRPr="00D84C7B" w:rsidRDefault="00731F87" w:rsidP="00731F87">
      <w:pPr>
        <w:widowControl/>
        <w:autoSpaceDE w:val="0"/>
        <w:autoSpaceDN w:val="0"/>
        <w:adjustRightInd w:val="0"/>
        <w:ind w:left="2835"/>
        <w:rPr>
          <w:noProof/>
          <w:szCs w:val="24"/>
          <w:lang w:eastAsia="en-US"/>
        </w:rPr>
      </w:pPr>
    </w:p>
    <w:p w14:paraId="0CE1AA76" w14:textId="4827ED14" w:rsidR="00857611" w:rsidRPr="00D84C7B" w:rsidRDefault="00857611" w:rsidP="00731F87">
      <w:pPr>
        <w:ind w:left="2835" w:hanging="2835"/>
        <w:rPr>
          <w:noProof/>
        </w:rPr>
      </w:pPr>
      <w:r>
        <w:rPr>
          <w:noProof/>
        </w:rPr>
        <w:br w:type="page"/>
        <w:t>Sector:</w:t>
      </w:r>
      <w:r>
        <w:rPr>
          <w:noProof/>
        </w:rPr>
        <w:tab/>
        <w:t>Professionele, technische en gespecialiseerde diensten</w:t>
      </w:r>
    </w:p>
    <w:p w14:paraId="48552072" w14:textId="77777777" w:rsidR="00857611" w:rsidRPr="00D84C7B" w:rsidRDefault="00857611" w:rsidP="00731F87">
      <w:pPr>
        <w:ind w:left="2835" w:hanging="2835"/>
        <w:rPr>
          <w:noProof/>
        </w:rPr>
      </w:pPr>
    </w:p>
    <w:p w14:paraId="04CA9C5F" w14:textId="77777777" w:rsidR="00857611" w:rsidRPr="00D84C7B" w:rsidRDefault="00857611" w:rsidP="00731F87">
      <w:pPr>
        <w:ind w:left="2835" w:hanging="2835"/>
        <w:rPr>
          <w:noProof/>
        </w:rPr>
      </w:pPr>
      <w:r>
        <w:rPr>
          <w:noProof/>
        </w:rPr>
        <w:t>Subsector:</w:t>
      </w:r>
      <w:r>
        <w:rPr>
          <w:noProof/>
        </w:rPr>
        <w:tab/>
        <w:t>Hulpdiensten op het gebied van rechtspleging</w:t>
      </w:r>
    </w:p>
    <w:p w14:paraId="6BDD8BA7" w14:textId="77777777" w:rsidR="00857611" w:rsidRPr="00D84C7B" w:rsidRDefault="00857611" w:rsidP="00731F87">
      <w:pPr>
        <w:ind w:left="2835" w:hanging="2835"/>
        <w:rPr>
          <w:noProof/>
        </w:rPr>
      </w:pPr>
    </w:p>
    <w:p w14:paraId="2D4366C7" w14:textId="77777777" w:rsidR="00857611" w:rsidRPr="00D84C7B" w:rsidRDefault="00857611" w:rsidP="00731F87">
      <w:pPr>
        <w:ind w:left="2835" w:hanging="2835"/>
        <w:rPr>
          <w:noProof/>
        </w:rPr>
      </w:pPr>
      <w:r>
        <w:rPr>
          <w:noProof/>
        </w:rPr>
        <w:t>Betrokken verplichtingen:</w:t>
      </w:r>
      <w:r>
        <w:rPr>
          <w:noProof/>
        </w:rPr>
        <w:tab/>
        <w:t>Nationale behandeling (Grensoverschrijdende handel in diensten)</w:t>
      </w:r>
    </w:p>
    <w:p w14:paraId="5CC5A593" w14:textId="77777777" w:rsidR="00B85A2D" w:rsidRPr="00D84C7B" w:rsidRDefault="00B85A2D" w:rsidP="00731F87">
      <w:pPr>
        <w:widowControl/>
        <w:autoSpaceDE w:val="0"/>
        <w:autoSpaceDN w:val="0"/>
        <w:adjustRightInd w:val="0"/>
        <w:ind w:left="2835"/>
        <w:rPr>
          <w:noProof/>
          <w:szCs w:val="24"/>
          <w:lang w:eastAsia="en-US"/>
        </w:rPr>
      </w:pPr>
    </w:p>
    <w:p w14:paraId="0DCAA35B" w14:textId="120ECC70" w:rsidR="00857611" w:rsidRPr="00D84C7B" w:rsidRDefault="00857611" w:rsidP="00731F87">
      <w:pPr>
        <w:widowControl/>
        <w:autoSpaceDE w:val="0"/>
        <w:autoSpaceDN w:val="0"/>
        <w:adjustRightInd w:val="0"/>
        <w:ind w:left="2835"/>
        <w:rPr>
          <w:noProof/>
          <w:szCs w:val="24"/>
        </w:rPr>
      </w:pPr>
      <w:r>
        <w:rPr>
          <w:noProof/>
        </w:rPr>
        <w:t>Lokale aanwezigheid (Grensoverschrijdende handel in diensten)</w:t>
      </w:r>
    </w:p>
    <w:p w14:paraId="31E9A357" w14:textId="77777777" w:rsidR="00857611" w:rsidRPr="00D84C7B" w:rsidRDefault="00857611" w:rsidP="00731F87">
      <w:pPr>
        <w:ind w:left="2835" w:hanging="2835"/>
        <w:rPr>
          <w:noProof/>
        </w:rPr>
      </w:pPr>
    </w:p>
    <w:p w14:paraId="6B2C0CCE" w14:textId="77777777" w:rsidR="00857611" w:rsidRPr="00D84C7B" w:rsidRDefault="00857611" w:rsidP="00731F87">
      <w:pPr>
        <w:ind w:left="2835" w:hanging="2835"/>
        <w:rPr>
          <w:noProof/>
        </w:rPr>
      </w:pPr>
      <w:r>
        <w:rPr>
          <w:noProof/>
        </w:rPr>
        <w:t>Bestuursniveau:</w:t>
      </w:r>
      <w:r>
        <w:rPr>
          <w:noProof/>
        </w:rPr>
        <w:tab/>
        <w:t>Centraal</w:t>
      </w:r>
    </w:p>
    <w:p w14:paraId="13F430A0" w14:textId="77777777" w:rsidR="00857611" w:rsidRPr="00D84C7B" w:rsidRDefault="00857611" w:rsidP="00731F87">
      <w:pPr>
        <w:ind w:left="2835" w:hanging="2835"/>
        <w:rPr>
          <w:noProof/>
        </w:rPr>
      </w:pPr>
    </w:p>
    <w:p w14:paraId="19FA3249" w14:textId="0DBEC901" w:rsidR="00857611" w:rsidRPr="006C6117" w:rsidRDefault="00857611" w:rsidP="00731F87">
      <w:pPr>
        <w:ind w:left="2835" w:hanging="2835"/>
        <w:rPr>
          <w:noProof/>
        </w:rPr>
      </w:pPr>
      <w:r>
        <w:rPr>
          <w:noProof/>
        </w:rPr>
        <w:t>Maatregelen:</w:t>
      </w:r>
      <w:r>
        <w:rPr>
          <w:noProof/>
        </w:rPr>
        <w:tab/>
        <w:t>Organiek wetboek van rechtbanken, titels XI en</w:t>
      </w:r>
      <w:r w:rsidR="00202602">
        <w:rPr>
          <w:noProof/>
        </w:rPr>
        <w:t> </w:t>
      </w:r>
      <w:r>
        <w:rPr>
          <w:noProof/>
        </w:rPr>
        <w:t xml:space="preserve">XII, staatsblad van </w:t>
      </w:r>
      <w:r w:rsidRPr="0030224D">
        <w:rPr>
          <w:noProof/>
        </w:rPr>
        <w:t>9</w:t>
      </w:r>
      <w:r>
        <w:rPr>
          <w:noProof/>
        </w:rPr>
        <w:t xml:space="preserve"> juli </w:t>
      </w:r>
      <w:r w:rsidRPr="0030224D">
        <w:rPr>
          <w:noProof/>
        </w:rPr>
        <w:t>1943</w:t>
      </w:r>
      <w:r>
        <w:rPr>
          <w:noProof/>
        </w:rPr>
        <w:t xml:space="preserve">(Código Orgánico de Tribunales, Títulos XI y XII, Diario Oficial, julio </w:t>
      </w:r>
      <w:r w:rsidRPr="0030224D">
        <w:rPr>
          <w:noProof/>
        </w:rPr>
        <w:t>9</w:t>
      </w:r>
      <w:r>
        <w:rPr>
          <w:noProof/>
        </w:rPr>
        <w:t xml:space="preserve">, </w:t>
      </w:r>
      <w:r w:rsidRPr="0030224D">
        <w:rPr>
          <w:noProof/>
        </w:rPr>
        <w:t>1943</w:t>
      </w:r>
      <w:r>
        <w:rPr>
          <w:noProof/>
        </w:rPr>
        <w:t>)</w:t>
      </w:r>
    </w:p>
    <w:p w14:paraId="0786E82B" w14:textId="77777777" w:rsidR="00731F87" w:rsidRPr="006C6117" w:rsidRDefault="00731F87" w:rsidP="00731F87">
      <w:pPr>
        <w:widowControl/>
        <w:autoSpaceDE w:val="0"/>
        <w:autoSpaceDN w:val="0"/>
        <w:adjustRightInd w:val="0"/>
        <w:ind w:left="2835"/>
        <w:rPr>
          <w:noProof/>
          <w:szCs w:val="24"/>
          <w:lang w:eastAsia="en-US"/>
        </w:rPr>
      </w:pPr>
    </w:p>
    <w:p w14:paraId="2E67CAED" w14:textId="02F22EAA" w:rsidR="00857611" w:rsidRPr="006C6117" w:rsidRDefault="00857611" w:rsidP="00731F87">
      <w:pPr>
        <w:widowControl/>
        <w:autoSpaceDE w:val="0"/>
        <w:autoSpaceDN w:val="0"/>
        <w:adjustRightInd w:val="0"/>
        <w:ind w:left="2835"/>
        <w:rPr>
          <w:noProof/>
          <w:szCs w:val="24"/>
        </w:rPr>
      </w:pPr>
      <w:r>
        <w:rPr>
          <w:noProof/>
        </w:rPr>
        <w:t>Wet van het onroerendgoedregister, titels I, II en</w:t>
      </w:r>
      <w:r w:rsidR="00202602">
        <w:rPr>
          <w:noProof/>
        </w:rPr>
        <w:t> </w:t>
      </w:r>
      <w:r>
        <w:rPr>
          <w:noProof/>
        </w:rPr>
        <w:t xml:space="preserve">III, staatsblad van </w:t>
      </w:r>
      <w:r w:rsidRPr="0030224D">
        <w:rPr>
          <w:noProof/>
        </w:rPr>
        <w:t>24</w:t>
      </w:r>
      <w:r>
        <w:rPr>
          <w:noProof/>
        </w:rPr>
        <w:t xml:space="preserve"> juni </w:t>
      </w:r>
      <w:r w:rsidRPr="0030224D">
        <w:rPr>
          <w:noProof/>
        </w:rPr>
        <w:t>1857</w:t>
      </w:r>
      <w:r>
        <w:rPr>
          <w:noProof/>
        </w:rPr>
        <w:t xml:space="preserve"> (Reglamento del Registro Conservador de Bienes Raíces, Títulos I, II y III, Diario Oficial, junio </w:t>
      </w:r>
      <w:r w:rsidRPr="0030224D">
        <w:rPr>
          <w:noProof/>
        </w:rPr>
        <w:t>24</w:t>
      </w:r>
      <w:r>
        <w:rPr>
          <w:noProof/>
        </w:rPr>
        <w:t xml:space="preserve">, </w:t>
      </w:r>
      <w:r w:rsidRPr="0030224D">
        <w:rPr>
          <w:noProof/>
        </w:rPr>
        <w:t>1857</w:t>
      </w:r>
      <w:r>
        <w:rPr>
          <w:noProof/>
        </w:rPr>
        <w:t>)</w:t>
      </w:r>
    </w:p>
    <w:p w14:paraId="08BF0E03" w14:textId="77777777" w:rsidR="00731F87" w:rsidRPr="006C6117" w:rsidRDefault="00731F87" w:rsidP="00731F87">
      <w:pPr>
        <w:widowControl/>
        <w:autoSpaceDE w:val="0"/>
        <w:autoSpaceDN w:val="0"/>
        <w:adjustRightInd w:val="0"/>
        <w:ind w:left="2835"/>
        <w:rPr>
          <w:noProof/>
          <w:szCs w:val="24"/>
          <w:lang w:eastAsia="en-US"/>
        </w:rPr>
      </w:pPr>
    </w:p>
    <w:p w14:paraId="5EE0A69C" w14:textId="74CB5DED" w:rsidR="00857611" w:rsidRPr="006C6117" w:rsidRDefault="00857611" w:rsidP="00731F87">
      <w:pPr>
        <w:widowControl/>
        <w:autoSpaceDE w:val="0"/>
        <w:autoSpaceDN w:val="0"/>
        <w:adjustRightInd w:val="0"/>
        <w:ind w:left="2835"/>
        <w:rPr>
          <w:noProof/>
          <w:szCs w:val="24"/>
        </w:rPr>
      </w:pPr>
      <w:r>
        <w:rPr>
          <w:noProof/>
        </w:rPr>
        <w:t>Wet</w:t>
      </w:r>
      <w:r w:rsidR="00202602">
        <w:rPr>
          <w:noProof/>
        </w:rPr>
        <w:t> </w:t>
      </w:r>
      <w:r w:rsidRPr="0030224D">
        <w:rPr>
          <w:noProof/>
        </w:rPr>
        <w:t>18</w:t>
      </w:r>
      <w:r>
        <w:rPr>
          <w:noProof/>
        </w:rPr>
        <w:t>.</w:t>
      </w:r>
      <w:r w:rsidRPr="0030224D">
        <w:rPr>
          <w:noProof/>
        </w:rPr>
        <w:t>118</w:t>
      </w:r>
      <w:r>
        <w:rPr>
          <w:noProof/>
        </w:rPr>
        <w:t xml:space="preserve">, staatsblad van </w:t>
      </w:r>
      <w:r w:rsidRPr="0030224D">
        <w:rPr>
          <w:noProof/>
        </w:rPr>
        <w:t>22</w:t>
      </w:r>
      <w:r>
        <w:rPr>
          <w:noProof/>
        </w:rPr>
        <w:t xml:space="preserve"> mei </w:t>
      </w:r>
      <w:r w:rsidRPr="0030224D">
        <w:rPr>
          <w:noProof/>
        </w:rPr>
        <w:t>1982</w:t>
      </w:r>
      <w:r>
        <w:rPr>
          <w:noProof/>
        </w:rPr>
        <w:t xml:space="preserve">, titel I (Ley </w:t>
      </w:r>
      <w:r w:rsidRPr="0030224D">
        <w:rPr>
          <w:noProof/>
        </w:rPr>
        <w:t>18</w:t>
      </w:r>
      <w:r>
        <w:rPr>
          <w:noProof/>
        </w:rPr>
        <w:t>.</w:t>
      </w:r>
      <w:r w:rsidRPr="0030224D">
        <w:rPr>
          <w:noProof/>
        </w:rPr>
        <w:t>118</w:t>
      </w:r>
      <w:r>
        <w:rPr>
          <w:noProof/>
        </w:rPr>
        <w:t xml:space="preserve">, Diario Oficial, mayo </w:t>
      </w:r>
      <w:r w:rsidRPr="0030224D">
        <w:rPr>
          <w:noProof/>
        </w:rPr>
        <w:t>22</w:t>
      </w:r>
      <w:r>
        <w:rPr>
          <w:noProof/>
        </w:rPr>
        <w:t xml:space="preserve">, </w:t>
      </w:r>
      <w:r w:rsidRPr="0030224D">
        <w:rPr>
          <w:noProof/>
        </w:rPr>
        <w:t>1982</w:t>
      </w:r>
      <w:r>
        <w:rPr>
          <w:noProof/>
        </w:rPr>
        <w:t>, Título I)</w:t>
      </w:r>
    </w:p>
    <w:p w14:paraId="42637BA3" w14:textId="77777777" w:rsidR="00731F87" w:rsidRPr="006C6117" w:rsidRDefault="00731F87" w:rsidP="00731F87">
      <w:pPr>
        <w:widowControl/>
        <w:autoSpaceDE w:val="0"/>
        <w:autoSpaceDN w:val="0"/>
        <w:adjustRightInd w:val="0"/>
        <w:ind w:left="2835"/>
        <w:rPr>
          <w:noProof/>
          <w:szCs w:val="24"/>
          <w:lang w:eastAsia="en-US"/>
        </w:rPr>
      </w:pPr>
    </w:p>
    <w:p w14:paraId="6B649792" w14:textId="7D8AFB72" w:rsidR="00857611" w:rsidRPr="006C6117" w:rsidRDefault="00857611" w:rsidP="00731F87">
      <w:pPr>
        <w:widowControl/>
        <w:autoSpaceDE w:val="0"/>
        <w:autoSpaceDN w:val="0"/>
        <w:adjustRightInd w:val="0"/>
        <w:ind w:left="2835"/>
        <w:rPr>
          <w:noProof/>
          <w:szCs w:val="24"/>
        </w:rPr>
      </w:pPr>
      <w:r>
        <w:rPr>
          <w:noProof/>
        </w:rPr>
        <w:t>Besluit </w:t>
      </w:r>
      <w:r w:rsidRPr="0030224D">
        <w:rPr>
          <w:noProof/>
        </w:rPr>
        <w:t>197</w:t>
      </w:r>
      <w:r>
        <w:rPr>
          <w:noProof/>
        </w:rPr>
        <w:t xml:space="preserve"> van het Ministerie van Economische Zaken, Ontwikkeling en Wederopbouw, staatsblad van </w:t>
      </w:r>
      <w:r w:rsidRPr="0030224D">
        <w:rPr>
          <w:noProof/>
        </w:rPr>
        <w:t>8</w:t>
      </w:r>
      <w:r>
        <w:rPr>
          <w:noProof/>
        </w:rPr>
        <w:t xml:space="preserve"> augustus </w:t>
      </w:r>
      <w:r w:rsidRPr="0030224D">
        <w:rPr>
          <w:noProof/>
        </w:rPr>
        <w:t>1985</w:t>
      </w:r>
      <w:r>
        <w:rPr>
          <w:noProof/>
        </w:rPr>
        <w:t xml:space="preserve"> (Decreto </w:t>
      </w:r>
      <w:r w:rsidRPr="0030224D">
        <w:rPr>
          <w:noProof/>
        </w:rPr>
        <w:t>197</w:t>
      </w:r>
      <w:r>
        <w:rPr>
          <w:noProof/>
        </w:rPr>
        <w:t xml:space="preserve"> del Ministerio de Economía, Fomento y Reconstrucción, Diario Oficial, agosto </w:t>
      </w:r>
      <w:r w:rsidRPr="0030224D">
        <w:rPr>
          <w:noProof/>
        </w:rPr>
        <w:t>8</w:t>
      </w:r>
      <w:r>
        <w:rPr>
          <w:noProof/>
        </w:rPr>
        <w:t xml:space="preserve">, </w:t>
      </w:r>
      <w:r w:rsidRPr="0030224D">
        <w:rPr>
          <w:noProof/>
        </w:rPr>
        <w:t>1985</w:t>
      </w:r>
      <w:r>
        <w:rPr>
          <w:noProof/>
        </w:rPr>
        <w:t>)</w:t>
      </w:r>
    </w:p>
    <w:p w14:paraId="57DD3F72" w14:textId="77777777" w:rsidR="00731F87" w:rsidRPr="00D84C7B" w:rsidRDefault="00731F87" w:rsidP="00731F87">
      <w:pPr>
        <w:widowControl/>
        <w:autoSpaceDE w:val="0"/>
        <w:autoSpaceDN w:val="0"/>
        <w:adjustRightInd w:val="0"/>
        <w:ind w:left="2835"/>
        <w:rPr>
          <w:noProof/>
          <w:szCs w:val="24"/>
          <w:lang w:eastAsia="en-US"/>
        </w:rPr>
      </w:pPr>
    </w:p>
    <w:p w14:paraId="0D17A145" w14:textId="6A96C9DB" w:rsidR="00857611" w:rsidRPr="007D0DB3" w:rsidRDefault="00731F87" w:rsidP="00731F87">
      <w:pPr>
        <w:widowControl/>
        <w:autoSpaceDE w:val="0"/>
        <w:autoSpaceDN w:val="0"/>
        <w:adjustRightInd w:val="0"/>
        <w:ind w:left="2835"/>
        <w:rPr>
          <w:noProof/>
          <w:szCs w:val="24"/>
        </w:rPr>
      </w:pPr>
      <w:r>
        <w:rPr>
          <w:noProof/>
        </w:rPr>
        <w:br w:type="page"/>
        <w:t>Wet</w:t>
      </w:r>
      <w:r w:rsidR="00202602">
        <w:rPr>
          <w:noProof/>
        </w:rPr>
        <w:t> </w:t>
      </w:r>
      <w:r w:rsidRPr="0030224D">
        <w:rPr>
          <w:noProof/>
        </w:rPr>
        <w:t>18</w:t>
      </w:r>
      <w:r>
        <w:rPr>
          <w:noProof/>
        </w:rPr>
        <w:t>.</w:t>
      </w:r>
      <w:r w:rsidRPr="0030224D">
        <w:rPr>
          <w:noProof/>
        </w:rPr>
        <w:t>175</w:t>
      </w:r>
      <w:r>
        <w:rPr>
          <w:noProof/>
        </w:rPr>
        <w:t xml:space="preserve">, staatsblad van </w:t>
      </w:r>
      <w:r w:rsidRPr="0030224D">
        <w:rPr>
          <w:noProof/>
        </w:rPr>
        <w:t>28</w:t>
      </w:r>
      <w:r>
        <w:rPr>
          <w:noProof/>
        </w:rPr>
        <w:t xml:space="preserve"> oktober </w:t>
      </w:r>
      <w:r w:rsidRPr="0030224D">
        <w:rPr>
          <w:noProof/>
        </w:rPr>
        <w:t>1982</w:t>
      </w:r>
      <w:r>
        <w:rPr>
          <w:noProof/>
        </w:rPr>
        <w:t xml:space="preserve">, titel III (Ley </w:t>
      </w:r>
      <w:r w:rsidRPr="0030224D">
        <w:rPr>
          <w:noProof/>
        </w:rPr>
        <w:t>18</w:t>
      </w:r>
      <w:r>
        <w:rPr>
          <w:noProof/>
        </w:rPr>
        <w:t>.</w:t>
      </w:r>
      <w:r w:rsidRPr="0030224D">
        <w:rPr>
          <w:noProof/>
        </w:rPr>
        <w:t>175</w:t>
      </w:r>
      <w:r>
        <w:rPr>
          <w:noProof/>
        </w:rPr>
        <w:t xml:space="preserve">, Diario Oficial, octubre </w:t>
      </w:r>
      <w:r w:rsidRPr="0030224D">
        <w:rPr>
          <w:noProof/>
        </w:rPr>
        <w:t>28</w:t>
      </w:r>
      <w:r>
        <w:rPr>
          <w:noProof/>
        </w:rPr>
        <w:t xml:space="preserve">, </w:t>
      </w:r>
      <w:r w:rsidRPr="0030224D">
        <w:rPr>
          <w:noProof/>
        </w:rPr>
        <w:t>1982</w:t>
      </w:r>
      <w:r>
        <w:rPr>
          <w:noProof/>
        </w:rPr>
        <w:t>, Título III)</w:t>
      </w:r>
    </w:p>
    <w:p w14:paraId="5E9296D3" w14:textId="77777777" w:rsidR="00857611" w:rsidRPr="007D0DB3" w:rsidRDefault="00857611" w:rsidP="00731F87">
      <w:pPr>
        <w:ind w:left="2835" w:hanging="2835"/>
        <w:rPr>
          <w:noProof/>
          <w:lang w:val="es-ES"/>
        </w:rPr>
      </w:pPr>
    </w:p>
    <w:p w14:paraId="38B116C9" w14:textId="77777777" w:rsidR="00857611" w:rsidRPr="006C6117" w:rsidRDefault="00857611" w:rsidP="00731F87">
      <w:pPr>
        <w:ind w:left="2835" w:hanging="2835"/>
        <w:rPr>
          <w:noProof/>
        </w:rPr>
      </w:pPr>
      <w:r>
        <w:rPr>
          <w:noProof/>
        </w:rPr>
        <w:t>Omschrijving:</w:t>
      </w:r>
      <w:r>
        <w:rPr>
          <w:noProof/>
        </w:rPr>
        <w:tab/>
        <w:t>Grensoverschrijdende handel in diensten</w:t>
      </w:r>
    </w:p>
    <w:p w14:paraId="7CC3F9B4" w14:textId="77777777" w:rsidR="00857611" w:rsidRPr="006C6117" w:rsidRDefault="00857611" w:rsidP="00731F87">
      <w:pPr>
        <w:ind w:left="2835" w:hanging="2835"/>
        <w:rPr>
          <w:noProof/>
        </w:rPr>
      </w:pPr>
    </w:p>
    <w:p w14:paraId="054F62AF" w14:textId="77777777" w:rsidR="00857611" w:rsidRPr="006C6117" w:rsidRDefault="00857611" w:rsidP="00731F87">
      <w:pPr>
        <w:widowControl/>
        <w:autoSpaceDE w:val="0"/>
        <w:autoSpaceDN w:val="0"/>
        <w:adjustRightInd w:val="0"/>
        <w:ind w:left="2835"/>
        <w:rPr>
          <w:noProof/>
          <w:szCs w:val="24"/>
        </w:rPr>
      </w:pPr>
      <w:r>
        <w:rPr>
          <w:noProof/>
        </w:rPr>
        <w:t>Hulpfunctionarissen bij justitie (auxiliares de la administración de justicia) moeten hun woonplaats hebben in dezelfde stad of plaats als waar het gerechtsgebouw waarvoor zij diensten verlenen, is gevestigd.</w:t>
      </w:r>
    </w:p>
    <w:p w14:paraId="51898374" w14:textId="77777777" w:rsidR="00857611" w:rsidRPr="006C6117" w:rsidRDefault="00857611" w:rsidP="00731F87">
      <w:pPr>
        <w:widowControl/>
        <w:autoSpaceDE w:val="0"/>
        <w:autoSpaceDN w:val="0"/>
        <w:adjustRightInd w:val="0"/>
        <w:ind w:left="2835"/>
        <w:rPr>
          <w:noProof/>
          <w:szCs w:val="24"/>
          <w:lang w:eastAsia="en-US"/>
        </w:rPr>
      </w:pPr>
    </w:p>
    <w:p w14:paraId="2384D59B" w14:textId="77777777" w:rsidR="00857611" w:rsidRPr="006C6117" w:rsidRDefault="00857611" w:rsidP="00731F87">
      <w:pPr>
        <w:widowControl/>
        <w:autoSpaceDE w:val="0"/>
        <w:autoSpaceDN w:val="0"/>
        <w:adjustRightInd w:val="0"/>
        <w:ind w:left="2835"/>
        <w:rPr>
          <w:noProof/>
          <w:szCs w:val="24"/>
        </w:rPr>
      </w:pPr>
      <w:r>
        <w:rPr>
          <w:noProof/>
        </w:rPr>
        <w:t>Ombudsmannen (defensores públicos), openbare notarissen (notarios públicos) en bewaarders (conservadores) moeten Chileense natuurlijke personen zijn en aan dezelfde eisen voldoen als die welke vereist zijn om rechter te worden.</w:t>
      </w:r>
    </w:p>
    <w:p w14:paraId="3A035454" w14:textId="77777777" w:rsidR="00857611" w:rsidRPr="006C6117" w:rsidRDefault="00857611" w:rsidP="00731F87">
      <w:pPr>
        <w:widowControl/>
        <w:autoSpaceDE w:val="0"/>
        <w:autoSpaceDN w:val="0"/>
        <w:adjustRightInd w:val="0"/>
        <w:ind w:left="2835"/>
        <w:rPr>
          <w:noProof/>
          <w:szCs w:val="24"/>
          <w:lang w:eastAsia="en-US"/>
        </w:rPr>
      </w:pPr>
    </w:p>
    <w:p w14:paraId="2CC6FD1F" w14:textId="77777777" w:rsidR="00857611" w:rsidRPr="00D84C7B" w:rsidRDefault="00857611" w:rsidP="00731F87">
      <w:pPr>
        <w:widowControl/>
        <w:autoSpaceDE w:val="0"/>
        <w:autoSpaceDN w:val="0"/>
        <w:adjustRightInd w:val="0"/>
        <w:ind w:left="2835"/>
        <w:rPr>
          <w:noProof/>
          <w:szCs w:val="24"/>
        </w:rPr>
      </w:pPr>
      <w:r>
        <w:rPr>
          <w:noProof/>
        </w:rPr>
        <w:t>Archivarissen (archiveros), ombudsmannen (defensores públicos) en scheidsrechters (árbitros de derecho) moeten advocaten (abogados) zijn en moeten daarom Chileense of buitenlandse staatsburgers zijn met woonplaats in Chili die hun volledige juridische studie in Chili hebben afgerond. Advocaten van de andere Partij mogen bijstand verlenen bij arbitrage wanneer het gaat om het recht van die andere Partij en het internationaal recht en wanneer de particuliere partijen daarom verzoeken.</w:t>
      </w:r>
    </w:p>
    <w:p w14:paraId="68E96999" w14:textId="77777777" w:rsidR="00857611" w:rsidRPr="00D84C7B" w:rsidRDefault="00857611" w:rsidP="00731F87">
      <w:pPr>
        <w:widowControl/>
        <w:autoSpaceDE w:val="0"/>
        <w:autoSpaceDN w:val="0"/>
        <w:adjustRightInd w:val="0"/>
        <w:ind w:left="2835"/>
        <w:rPr>
          <w:noProof/>
          <w:szCs w:val="24"/>
          <w:lang w:eastAsia="en-US"/>
        </w:rPr>
      </w:pPr>
    </w:p>
    <w:p w14:paraId="5D84FC87" w14:textId="3D254837" w:rsidR="00857611" w:rsidRPr="006C6117" w:rsidRDefault="00731F87" w:rsidP="00731F87">
      <w:pPr>
        <w:widowControl/>
        <w:autoSpaceDE w:val="0"/>
        <w:autoSpaceDN w:val="0"/>
        <w:adjustRightInd w:val="0"/>
        <w:ind w:left="2835"/>
        <w:rPr>
          <w:noProof/>
          <w:szCs w:val="24"/>
        </w:rPr>
      </w:pPr>
      <w:r>
        <w:rPr>
          <w:noProof/>
        </w:rPr>
        <w:br w:type="page"/>
        <w:t>Alleen Chileense natuurlijke personen met stemrecht en buitenlandse natuurlijke personen met een vaste verblijfplaats in Chili en stemrecht kunnen optreden als gerechtsdeurwaarder (receptores judiciales) en procesvertegenwoordiger bij hogere rechtbanken (procuradores del número).</w:t>
      </w:r>
    </w:p>
    <w:p w14:paraId="51D8C11A" w14:textId="77777777" w:rsidR="00857611" w:rsidRPr="006C6117" w:rsidRDefault="00857611" w:rsidP="00731F87">
      <w:pPr>
        <w:widowControl/>
        <w:autoSpaceDE w:val="0"/>
        <w:autoSpaceDN w:val="0"/>
        <w:adjustRightInd w:val="0"/>
        <w:ind w:left="2835"/>
        <w:rPr>
          <w:noProof/>
          <w:szCs w:val="24"/>
          <w:lang w:eastAsia="en-US"/>
        </w:rPr>
      </w:pPr>
    </w:p>
    <w:p w14:paraId="0374D82B" w14:textId="77777777" w:rsidR="00857611" w:rsidRPr="006C6117" w:rsidRDefault="00857611" w:rsidP="00731F87">
      <w:pPr>
        <w:widowControl/>
        <w:autoSpaceDE w:val="0"/>
        <w:autoSpaceDN w:val="0"/>
        <w:adjustRightInd w:val="0"/>
        <w:ind w:left="2835"/>
        <w:rPr>
          <w:noProof/>
          <w:szCs w:val="24"/>
        </w:rPr>
      </w:pPr>
      <w:r>
        <w:rPr>
          <w:noProof/>
        </w:rPr>
        <w:t>Alleen Chileense natuurlijke personen, buitenlandse natuurlijke personen met vaste verblijfplaats in Chili of Chileense rechtspersonen mogen veilingmeester (martilleros públicos) zijn.</w:t>
      </w:r>
    </w:p>
    <w:p w14:paraId="3495954E" w14:textId="77777777" w:rsidR="00857611" w:rsidRPr="006C6117" w:rsidRDefault="00857611" w:rsidP="00731F87">
      <w:pPr>
        <w:widowControl/>
        <w:autoSpaceDE w:val="0"/>
        <w:autoSpaceDN w:val="0"/>
        <w:adjustRightInd w:val="0"/>
        <w:ind w:left="2835"/>
        <w:rPr>
          <w:noProof/>
          <w:szCs w:val="24"/>
          <w:lang w:eastAsia="en-US"/>
        </w:rPr>
      </w:pPr>
    </w:p>
    <w:p w14:paraId="698DA734" w14:textId="5A50387A" w:rsidR="00857611" w:rsidRPr="00D84C7B" w:rsidRDefault="00857611" w:rsidP="00731F87">
      <w:pPr>
        <w:widowControl/>
        <w:autoSpaceDE w:val="0"/>
        <w:autoSpaceDN w:val="0"/>
        <w:adjustRightInd w:val="0"/>
        <w:ind w:left="2835"/>
        <w:rPr>
          <w:noProof/>
          <w:szCs w:val="24"/>
        </w:rPr>
      </w:pPr>
      <w:r>
        <w:rPr>
          <w:noProof/>
        </w:rPr>
        <w:t>Curatoren in faillissementen (síndicos de quiebra) moeten een beroeps- of technisch diploma hebben van een door Chili erkende universiteit of beroeps- of technische instelling. Curatoren moeten minstens drie jaar ervaring hebben op commercieel, economisch of juridisch gebied.</w:t>
      </w:r>
    </w:p>
    <w:p w14:paraId="529379A2" w14:textId="77777777" w:rsidR="00731F87" w:rsidRPr="00D84C7B" w:rsidRDefault="00731F87" w:rsidP="00731F87">
      <w:pPr>
        <w:widowControl/>
        <w:autoSpaceDE w:val="0"/>
        <w:autoSpaceDN w:val="0"/>
        <w:adjustRightInd w:val="0"/>
        <w:ind w:left="2835"/>
        <w:rPr>
          <w:noProof/>
          <w:szCs w:val="24"/>
          <w:lang w:eastAsia="en-US"/>
        </w:rPr>
      </w:pPr>
    </w:p>
    <w:p w14:paraId="106F4001" w14:textId="7EAE2978" w:rsidR="00857611" w:rsidRPr="00D84C7B" w:rsidRDefault="00857611" w:rsidP="00731F87">
      <w:pPr>
        <w:ind w:left="2835" w:hanging="2835"/>
        <w:rPr>
          <w:noProof/>
        </w:rPr>
      </w:pPr>
      <w:r>
        <w:rPr>
          <w:noProof/>
        </w:rPr>
        <w:br w:type="page"/>
        <w:t>Sector:</w:t>
      </w:r>
      <w:r>
        <w:rPr>
          <w:noProof/>
        </w:rPr>
        <w:tab/>
        <w:t>Vervoer</w:t>
      </w:r>
    </w:p>
    <w:p w14:paraId="16F720BC" w14:textId="77777777" w:rsidR="00857611" w:rsidRPr="00D84C7B" w:rsidRDefault="00857611" w:rsidP="00731F87">
      <w:pPr>
        <w:ind w:left="2835" w:hanging="2835"/>
        <w:rPr>
          <w:noProof/>
        </w:rPr>
      </w:pPr>
    </w:p>
    <w:p w14:paraId="21AF92E2" w14:textId="77777777" w:rsidR="00857611" w:rsidRPr="00D84C7B" w:rsidRDefault="00857611" w:rsidP="00731F87">
      <w:pPr>
        <w:ind w:left="2835" w:hanging="2835"/>
        <w:rPr>
          <w:noProof/>
        </w:rPr>
      </w:pPr>
      <w:r>
        <w:rPr>
          <w:noProof/>
        </w:rPr>
        <w:t>Subsector:</w:t>
      </w:r>
      <w:r>
        <w:rPr>
          <w:noProof/>
        </w:rPr>
        <w:tab/>
        <w:t>Watervervoerdiensten en scheepvaart</w:t>
      </w:r>
    </w:p>
    <w:p w14:paraId="67A29F9F" w14:textId="77777777" w:rsidR="00857611" w:rsidRPr="00D84C7B" w:rsidRDefault="00857611" w:rsidP="00731F87">
      <w:pPr>
        <w:ind w:left="2835" w:hanging="2835"/>
        <w:rPr>
          <w:noProof/>
        </w:rPr>
      </w:pPr>
    </w:p>
    <w:p w14:paraId="64D28774" w14:textId="77777777" w:rsidR="00857611" w:rsidRPr="00D84C7B" w:rsidRDefault="00857611" w:rsidP="00731F87">
      <w:pPr>
        <w:ind w:left="2835" w:hanging="2835"/>
        <w:rPr>
          <w:noProof/>
        </w:rPr>
      </w:pPr>
      <w:r>
        <w:rPr>
          <w:noProof/>
        </w:rPr>
        <w:t>Betrokken verplichtingen:</w:t>
      </w:r>
      <w:r>
        <w:rPr>
          <w:noProof/>
        </w:rPr>
        <w:tab/>
        <w:t>Meestbegunstigingsbehandeling (Investeringen en Grensoverschrijdende handel in diensten)</w:t>
      </w:r>
    </w:p>
    <w:p w14:paraId="7BA34E2B" w14:textId="77777777" w:rsidR="00857611" w:rsidRPr="00D84C7B" w:rsidRDefault="00857611" w:rsidP="00731F87">
      <w:pPr>
        <w:ind w:left="2835" w:hanging="2835"/>
        <w:rPr>
          <w:noProof/>
        </w:rPr>
      </w:pPr>
    </w:p>
    <w:p w14:paraId="42FAD071" w14:textId="77777777" w:rsidR="00857611" w:rsidRPr="00D84C7B" w:rsidRDefault="00857611" w:rsidP="00731F87">
      <w:pPr>
        <w:ind w:left="2835" w:hanging="2835"/>
        <w:rPr>
          <w:noProof/>
        </w:rPr>
      </w:pPr>
      <w:r>
        <w:rPr>
          <w:noProof/>
        </w:rPr>
        <w:t>Bestuursniveau:</w:t>
      </w:r>
      <w:r>
        <w:rPr>
          <w:noProof/>
        </w:rPr>
        <w:tab/>
        <w:t>Centraal</w:t>
      </w:r>
    </w:p>
    <w:p w14:paraId="2B1B4C9A" w14:textId="77777777" w:rsidR="00857611" w:rsidRPr="00D84C7B" w:rsidRDefault="00857611" w:rsidP="00731F87">
      <w:pPr>
        <w:ind w:left="2835" w:hanging="2835"/>
        <w:rPr>
          <w:noProof/>
        </w:rPr>
      </w:pPr>
    </w:p>
    <w:p w14:paraId="515689B5" w14:textId="605FDCCC" w:rsidR="00857611" w:rsidRPr="006C6117" w:rsidRDefault="00857611" w:rsidP="00731F87">
      <w:pPr>
        <w:ind w:left="2835" w:hanging="2835"/>
        <w:rPr>
          <w:noProof/>
        </w:rPr>
      </w:pPr>
      <w:r>
        <w:rPr>
          <w:noProof/>
        </w:rPr>
        <w:t>Maatregelen:</w:t>
      </w:r>
      <w:r>
        <w:rPr>
          <w:noProof/>
        </w:rPr>
        <w:tab/>
        <w:t>Wetsbesluit</w:t>
      </w:r>
      <w:r w:rsidR="00202602">
        <w:rPr>
          <w:noProof/>
        </w:rPr>
        <w:t> </w:t>
      </w:r>
      <w:r w:rsidRPr="0030224D">
        <w:rPr>
          <w:noProof/>
        </w:rPr>
        <w:t>3</w:t>
      </w:r>
      <w:r>
        <w:rPr>
          <w:noProof/>
        </w:rPr>
        <w:t>.</w:t>
      </w:r>
      <w:r w:rsidRPr="0030224D">
        <w:rPr>
          <w:noProof/>
        </w:rPr>
        <w:t>059</w:t>
      </w:r>
      <w:r>
        <w:rPr>
          <w:noProof/>
        </w:rPr>
        <w:t xml:space="preserve">, staatsblad van </w:t>
      </w:r>
      <w:r w:rsidRPr="0030224D">
        <w:rPr>
          <w:noProof/>
        </w:rPr>
        <w:t>22</w:t>
      </w:r>
      <w:r>
        <w:rPr>
          <w:noProof/>
        </w:rPr>
        <w:t xml:space="preserve"> december </w:t>
      </w:r>
      <w:r w:rsidRPr="0030224D">
        <w:rPr>
          <w:noProof/>
        </w:rPr>
        <w:t>1979</w:t>
      </w:r>
      <w:r>
        <w:rPr>
          <w:noProof/>
        </w:rPr>
        <w:t>, Wet inzake koopvaardij, titels I en</w:t>
      </w:r>
      <w:r w:rsidR="00202602">
        <w:rPr>
          <w:noProof/>
        </w:rPr>
        <w:t> </w:t>
      </w:r>
      <w:r>
        <w:rPr>
          <w:noProof/>
        </w:rPr>
        <w:t xml:space="preserve">II (Decreto Ley </w:t>
      </w:r>
      <w:r w:rsidRPr="0030224D">
        <w:rPr>
          <w:noProof/>
        </w:rPr>
        <w:t>3</w:t>
      </w:r>
      <w:r>
        <w:rPr>
          <w:noProof/>
        </w:rPr>
        <w:t>.</w:t>
      </w:r>
      <w:r w:rsidRPr="0030224D">
        <w:rPr>
          <w:noProof/>
        </w:rPr>
        <w:t>059</w:t>
      </w:r>
      <w:r>
        <w:rPr>
          <w:noProof/>
        </w:rPr>
        <w:t xml:space="preserve">, Diario Oficial, </w:t>
      </w:r>
      <w:r w:rsidRPr="0030224D">
        <w:rPr>
          <w:noProof/>
        </w:rPr>
        <w:t>22</w:t>
      </w:r>
      <w:r>
        <w:rPr>
          <w:noProof/>
        </w:rPr>
        <w:t xml:space="preserve"> de diciembre de </w:t>
      </w:r>
      <w:r w:rsidRPr="0030224D">
        <w:rPr>
          <w:noProof/>
        </w:rPr>
        <w:t>1979</w:t>
      </w:r>
      <w:r>
        <w:rPr>
          <w:noProof/>
        </w:rPr>
        <w:t>, Ley de Fomento a la Marina Mercante, Títulos I y II)</w:t>
      </w:r>
    </w:p>
    <w:p w14:paraId="62E37714" w14:textId="77777777" w:rsidR="00731F87" w:rsidRPr="006C6117" w:rsidRDefault="00731F87" w:rsidP="00731F87">
      <w:pPr>
        <w:widowControl/>
        <w:autoSpaceDE w:val="0"/>
        <w:autoSpaceDN w:val="0"/>
        <w:adjustRightInd w:val="0"/>
        <w:ind w:left="2835"/>
        <w:rPr>
          <w:noProof/>
          <w:szCs w:val="24"/>
          <w:lang w:eastAsia="en-US"/>
        </w:rPr>
      </w:pPr>
    </w:p>
    <w:p w14:paraId="7FEDD5D1" w14:textId="6319EE22" w:rsidR="00857611" w:rsidRPr="007D0DB3" w:rsidRDefault="00857611" w:rsidP="00731F87">
      <w:pPr>
        <w:widowControl/>
        <w:autoSpaceDE w:val="0"/>
        <w:autoSpaceDN w:val="0"/>
        <w:adjustRightInd w:val="0"/>
        <w:ind w:left="2835"/>
        <w:rPr>
          <w:noProof/>
          <w:szCs w:val="24"/>
        </w:rPr>
      </w:pPr>
      <w:r>
        <w:rPr>
          <w:noProof/>
        </w:rPr>
        <w:t>Besluit (wet)</w:t>
      </w:r>
      <w:r w:rsidR="00202602">
        <w:rPr>
          <w:noProof/>
        </w:rPr>
        <w:t> </w:t>
      </w:r>
      <w:r w:rsidRPr="0030224D">
        <w:rPr>
          <w:noProof/>
        </w:rPr>
        <w:t>237</w:t>
      </w:r>
      <w:r>
        <w:rPr>
          <w:noProof/>
        </w:rPr>
        <w:t xml:space="preserve">, staatsblad van </w:t>
      </w:r>
      <w:r w:rsidRPr="0030224D">
        <w:rPr>
          <w:noProof/>
        </w:rPr>
        <w:t>25</w:t>
      </w:r>
      <w:r>
        <w:rPr>
          <w:noProof/>
        </w:rPr>
        <w:t xml:space="preserve"> juli </w:t>
      </w:r>
      <w:r w:rsidRPr="0030224D">
        <w:rPr>
          <w:noProof/>
        </w:rPr>
        <w:t>2001</w:t>
      </w:r>
      <w:r>
        <w:rPr>
          <w:noProof/>
        </w:rPr>
        <w:t>, Regeling van het wetsbesluit</w:t>
      </w:r>
      <w:r w:rsidR="00202602">
        <w:rPr>
          <w:noProof/>
        </w:rPr>
        <w:t> </w:t>
      </w:r>
      <w:r w:rsidRPr="0030224D">
        <w:rPr>
          <w:noProof/>
        </w:rPr>
        <w:t>3</w:t>
      </w:r>
      <w:r>
        <w:rPr>
          <w:noProof/>
        </w:rPr>
        <w:t>.</w:t>
      </w:r>
      <w:r w:rsidRPr="0030224D">
        <w:rPr>
          <w:noProof/>
        </w:rPr>
        <w:t>059</w:t>
      </w:r>
      <w:r>
        <w:rPr>
          <w:noProof/>
        </w:rPr>
        <w:t>, titels I en</w:t>
      </w:r>
      <w:r w:rsidR="00202602">
        <w:rPr>
          <w:noProof/>
        </w:rPr>
        <w:t> </w:t>
      </w:r>
      <w:r>
        <w:rPr>
          <w:noProof/>
        </w:rPr>
        <w:t xml:space="preserve">II (Decreto Supremo </w:t>
      </w:r>
      <w:r w:rsidRPr="0030224D">
        <w:rPr>
          <w:noProof/>
        </w:rPr>
        <w:t>237</w:t>
      </w:r>
      <w:r>
        <w:rPr>
          <w:noProof/>
        </w:rPr>
        <w:t xml:space="preserve">, Diario Oficial, julio </w:t>
      </w:r>
      <w:r w:rsidRPr="0030224D">
        <w:rPr>
          <w:noProof/>
        </w:rPr>
        <w:t>25</w:t>
      </w:r>
      <w:r>
        <w:rPr>
          <w:noProof/>
        </w:rPr>
        <w:t xml:space="preserve">, </w:t>
      </w:r>
      <w:r w:rsidRPr="0030224D">
        <w:rPr>
          <w:noProof/>
        </w:rPr>
        <w:t>2001</w:t>
      </w:r>
      <w:r>
        <w:rPr>
          <w:noProof/>
        </w:rPr>
        <w:t xml:space="preserve">, Reglamento del Decreto Ley </w:t>
      </w:r>
      <w:r w:rsidRPr="0030224D">
        <w:rPr>
          <w:noProof/>
        </w:rPr>
        <w:t>3</w:t>
      </w:r>
      <w:r>
        <w:rPr>
          <w:noProof/>
        </w:rPr>
        <w:t>.</w:t>
      </w:r>
      <w:r w:rsidRPr="0030224D">
        <w:rPr>
          <w:noProof/>
        </w:rPr>
        <w:t>059</w:t>
      </w:r>
      <w:r>
        <w:rPr>
          <w:noProof/>
        </w:rPr>
        <w:t>, Títulos I y II)</w:t>
      </w:r>
    </w:p>
    <w:p w14:paraId="2698E030" w14:textId="77777777" w:rsidR="00731F87" w:rsidRPr="007D0DB3" w:rsidRDefault="00731F87" w:rsidP="00731F87">
      <w:pPr>
        <w:widowControl/>
        <w:autoSpaceDE w:val="0"/>
        <w:autoSpaceDN w:val="0"/>
        <w:adjustRightInd w:val="0"/>
        <w:ind w:left="2835"/>
        <w:rPr>
          <w:noProof/>
          <w:szCs w:val="24"/>
          <w:lang w:val="es-ES" w:eastAsia="en-US"/>
        </w:rPr>
      </w:pPr>
    </w:p>
    <w:p w14:paraId="6230B6CC" w14:textId="25AD16E4" w:rsidR="00857611" w:rsidRPr="007D0DB3" w:rsidRDefault="00857611" w:rsidP="00731F87">
      <w:pPr>
        <w:widowControl/>
        <w:autoSpaceDE w:val="0"/>
        <w:autoSpaceDN w:val="0"/>
        <w:adjustRightInd w:val="0"/>
        <w:ind w:left="2835"/>
        <w:rPr>
          <w:noProof/>
          <w:szCs w:val="24"/>
        </w:rPr>
      </w:pPr>
      <w:r>
        <w:rPr>
          <w:noProof/>
        </w:rPr>
        <w:t>Wetboek van koophandel, boek III, titels I, IV en</w:t>
      </w:r>
      <w:r w:rsidR="00202602">
        <w:rPr>
          <w:noProof/>
        </w:rPr>
        <w:t> </w:t>
      </w:r>
      <w:r>
        <w:rPr>
          <w:noProof/>
        </w:rPr>
        <w:t>V (Código de Comercio, Libro III, Títulos I, IV y V)</w:t>
      </w:r>
    </w:p>
    <w:p w14:paraId="01E1A454" w14:textId="77777777" w:rsidR="00857611" w:rsidRPr="007D0DB3" w:rsidRDefault="00857611" w:rsidP="00731F87">
      <w:pPr>
        <w:ind w:left="2835" w:hanging="2835"/>
        <w:rPr>
          <w:noProof/>
          <w:lang w:val="es-ES"/>
        </w:rPr>
      </w:pPr>
    </w:p>
    <w:p w14:paraId="4869D36D" w14:textId="462996EB" w:rsidR="00857611" w:rsidRPr="00D84C7B" w:rsidRDefault="00731F87" w:rsidP="00731F87">
      <w:pPr>
        <w:ind w:left="2835" w:hanging="2835"/>
        <w:rPr>
          <w:noProof/>
        </w:rPr>
      </w:pPr>
      <w:r>
        <w:rPr>
          <w:noProof/>
        </w:rPr>
        <w:br w:type="page"/>
        <w:t>Omschrijving:</w:t>
      </w:r>
      <w:r>
        <w:rPr>
          <w:noProof/>
        </w:rPr>
        <w:tab/>
        <w:t>Investeringen en grensoverschrijdende handel in diensten</w:t>
      </w:r>
    </w:p>
    <w:p w14:paraId="1EE0DD2F" w14:textId="77777777" w:rsidR="00857611" w:rsidRPr="00D84C7B" w:rsidRDefault="00857611" w:rsidP="00731F87">
      <w:pPr>
        <w:ind w:left="2835" w:hanging="2835"/>
        <w:rPr>
          <w:noProof/>
        </w:rPr>
      </w:pPr>
    </w:p>
    <w:p w14:paraId="339223B9" w14:textId="270FE091" w:rsidR="00857611" w:rsidRPr="00D84C7B" w:rsidRDefault="00857611" w:rsidP="00731F87">
      <w:pPr>
        <w:widowControl/>
        <w:autoSpaceDE w:val="0"/>
        <w:autoSpaceDN w:val="0"/>
        <w:adjustRightInd w:val="0"/>
        <w:ind w:left="2835"/>
        <w:rPr>
          <w:noProof/>
          <w:szCs w:val="24"/>
        </w:rPr>
      </w:pPr>
      <w:r>
        <w:rPr>
          <w:noProof/>
        </w:rPr>
        <w:t>Feederdiensten zijn voorbehouden aan nationale schepen wanneer de vracht tussen twee Chileense havens wordt vervoerd.</w:t>
      </w:r>
    </w:p>
    <w:p w14:paraId="08714D46" w14:textId="77777777" w:rsidR="00857611" w:rsidRPr="00D84C7B" w:rsidRDefault="00857611" w:rsidP="00731F87">
      <w:pPr>
        <w:widowControl/>
        <w:autoSpaceDE w:val="0"/>
        <w:autoSpaceDN w:val="0"/>
        <w:adjustRightInd w:val="0"/>
        <w:ind w:left="2835"/>
        <w:rPr>
          <w:noProof/>
          <w:szCs w:val="24"/>
          <w:lang w:eastAsia="en-US"/>
        </w:rPr>
      </w:pPr>
    </w:p>
    <w:p w14:paraId="7DAE1A77" w14:textId="2726DC17" w:rsidR="00857611" w:rsidRPr="00D84C7B" w:rsidRDefault="00857611" w:rsidP="00731F87">
      <w:pPr>
        <w:widowControl/>
        <w:autoSpaceDE w:val="0"/>
        <w:autoSpaceDN w:val="0"/>
        <w:adjustRightInd w:val="0"/>
        <w:ind w:left="2835"/>
        <w:rPr>
          <w:noProof/>
          <w:szCs w:val="24"/>
        </w:rPr>
      </w:pPr>
      <w:r>
        <w:rPr>
          <w:noProof/>
        </w:rPr>
        <w:t>Op internationaal maritiem vervoer van vracht van of naar Chili is het wederkerigheidsbeginsel van toepassing.</w:t>
      </w:r>
    </w:p>
    <w:p w14:paraId="1B3A5599" w14:textId="77777777" w:rsidR="00857611" w:rsidRPr="00D84C7B" w:rsidRDefault="00857611" w:rsidP="00731F87">
      <w:pPr>
        <w:widowControl/>
        <w:autoSpaceDE w:val="0"/>
        <w:autoSpaceDN w:val="0"/>
        <w:adjustRightInd w:val="0"/>
        <w:ind w:left="2835"/>
        <w:rPr>
          <w:noProof/>
          <w:szCs w:val="24"/>
          <w:lang w:eastAsia="en-US"/>
        </w:rPr>
      </w:pPr>
    </w:p>
    <w:p w14:paraId="27F2868E" w14:textId="448F94E8" w:rsidR="00857611" w:rsidRPr="00D84C7B" w:rsidRDefault="00857611" w:rsidP="00731F87">
      <w:pPr>
        <w:widowControl/>
        <w:autoSpaceDE w:val="0"/>
        <w:autoSpaceDN w:val="0"/>
        <w:adjustRightInd w:val="0"/>
        <w:ind w:left="2835"/>
        <w:rPr>
          <w:noProof/>
          <w:szCs w:val="24"/>
        </w:rPr>
      </w:pPr>
      <w:r>
        <w:rPr>
          <w:noProof/>
        </w:rPr>
        <w:t>Als Chili om redenen van wederkerigheid een maatregel van voorbehoud aanneemt voor internationaal vrachtvervoer tussen Chili en een derde land, wordt de vracht waarop het voorbehoud betrekking heeft, vervoerd in schepen die onder Chileense vlag varen of in schepen die als Chileense schepen worden beschouwd.</w:t>
      </w:r>
    </w:p>
    <w:p w14:paraId="53505276" w14:textId="77777777" w:rsidR="00731F87" w:rsidRPr="00D84C7B" w:rsidRDefault="00731F87" w:rsidP="00731F87">
      <w:pPr>
        <w:widowControl/>
        <w:autoSpaceDE w:val="0"/>
        <w:autoSpaceDN w:val="0"/>
        <w:adjustRightInd w:val="0"/>
        <w:ind w:left="2835"/>
        <w:rPr>
          <w:noProof/>
          <w:szCs w:val="24"/>
          <w:lang w:eastAsia="en-US"/>
        </w:rPr>
      </w:pPr>
    </w:p>
    <w:p w14:paraId="69F38F17" w14:textId="55353B53" w:rsidR="00857611" w:rsidRPr="00D84C7B" w:rsidRDefault="00857611" w:rsidP="00731F87">
      <w:pPr>
        <w:ind w:left="2835" w:hanging="2835"/>
        <w:rPr>
          <w:noProof/>
        </w:rPr>
      </w:pPr>
      <w:r>
        <w:rPr>
          <w:noProof/>
        </w:rPr>
        <w:br w:type="page"/>
        <w:t>Sector:</w:t>
      </w:r>
      <w:r>
        <w:rPr>
          <w:noProof/>
        </w:rPr>
        <w:tab/>
        <w:t>Vervoer</w:t>
      </w:r>
    </w:p>
    <w:p w14:paraId="3FC54A0F" w14:textId="77777777" w:rsidR="00857611" w:rsidRPr="00D84C7B" w:rsidRDefault="00857611" w:rsidP="00731F87">
      <w:pPr>
        <w:ind w:left="2835" w:hanging="2835"/>
        <w:rPr>
          <w:noProof/>
        </w:rPr>
      </w:pPr>
    </w:p>
    <w:p w14:paraId="0EB70016" w14:textId="77777777" w:rsidR="00857611" w:rsidRPr="00D84C7B" w:rsidRDefault="00857611" w:rsidP="00731F87">
      <w:pPr>
        <w:ind w:left="2835" w:hanging="2835"/>
        <w:rPr>
          <w:noProof/>
        </w:rPr>
      </w:pPr>
      <w:r>
        <w:rPr>
          <w:noProof/>
        </w:rPr>
        <w:t>Subsector:</w:t>
      </w:r>
      <w:r>
        <w:rPr>
          <w:noProof/>
        </w:rPr>
        <w:tab/>
        <w:t>Watervervoerdiensten en scheepvaart</w:t>
      </w:r>
    </w:p>
    <w:p w14:paraId="1D8B0F48" w14:textId="77777777" w:rsidR="00857611" w:rsidRPr="00D84C7B" w:rsidRDefault="00857611" w:rsidP="00731F87">
      <w:pPr>
        <w:ind w:left="2835" w:hanging="2835"/>
        <w:rPr>
          <w:noProof/>
        </w:rPr>
      </w:pPr>
    </w:p>
    <w:p w14:paraId="7AD5F4F9" w14:textId="77777777" w:rsidR="00857611" w:rsidRPr="00D84C7B" w:rsidRDefault="00857611" w:rsidP="00731F87">
      <w:pPr>
        <w:ind w:left="2835" w:hanging="2835"/>
        <w:rPr>
          <w:noProof/>
        </w:rPr>
      </w:pPr>
      <w:r>
        <w:rPr>
          <w:noProof/>
        </w:rPr>
        <w:t>Betrokken verplichtingen:</w:t>
      </w:r>
      <w:r>
        <w:rPr>
          <w:noProof/>
        </w:rPr>
        <w:tab/>
        <w:t>Nationale behandeling (Investeringen en Grensoverschrijdende handel in diensten)</w:t>
      </w:r>
    </w:p>
    <w:p w14:paraId="7412C7A2" w14:textId="77777777" w:rsidR="00731F87" w:rsidRPr="00D84C7B" w:rsidRDefault="00731F87" w:rsidP="00731F87">
      <w:pPr>
        <w:widowControl/>
        <w:autoSpaceDE w:val="0"/>
        <w:autoSpaceDN w:val="0"/>
        <w:adjustRightInd w:val="0"/>
        <w:ind w:left="2835"/>
        <w:rPr>
          <w:noProof/>
          <w:szCs w:val="24"/>
          <w:lang w:eastAsia="en-US"/>
        </w:rPr>
      </w:pPr>
    </w:p>
    <w:p w14:paraId="7D240105" w14:textId="5640192D" w:rsidR="00857611" w:rsidRPr="00D84C7B" w:rsidRDefault="00857611" w:rsidP="00731F87">
      <w:pPr>
        <w:widowControl/>
        <w:autoSpaceDE w:val="0"/>
        <w:autoSpaceDN w:val="0"/>
        <w:adjustRightInd w:val="0"/>
        <w:ind w:left="2835"/>
        <w:rPr>
          <w:noProof/>
          <w:szCs w:val="24"/>
        </w:rPr>
      </w:pPr>
      <w:r>
        <w:rPr>
          <w:noProof/>
        </w:rPr>
        <w:t>Meestbegunstigingsbehandeling (Investeringen en Grensoverschrijdende handel in diensten)</w:t>
      </w:r>
    </w:p>
    <w:p w14:paraId="7842FB0A" w14:textId="77777777" w:rsidR="00731F87" w:rsidRPr="00D84C7B" w:rsidRDefault="00731F87" w:rsidP="00731F87">
      <w:pPr>
        <w:widowControl/>
        <w:autoSpaceDE w:val="0"/>
        <w:autoSpaceDN w:val="0"/>
        <w:adjustRightInd w:val="0"/>
        <w:ind w:left="2835"/>
        <w:rPr>
          <w:noProof/>
          <w:szCs w:val="24"/>
          <w:lang w:eastAsia="en-US"/>
        </w:rPr>
      </w:pPr>
    </w:p>
    <w:p w14:paraId="694813BA" w14:textId="0F818E76" w:rsidR="00857611" w:rsidRPr="00D84C7B" w:rsidRDefault="00857611" w:rsidP="00731F87">
      <w:pPr>
        <w:widowControl/>
        <w:autoSpaceDE w:val="0"/>
        <w:autoSpaceDN w:val="0"/>
        <w:adjustRightInd w:val="0"/>
        <w:ind w:left="2835"/>
        <w:rPr>
          <w:noProof/>
          <w:szCs w:val="24"/>
        </w:rPr>
      </w:pPr>
      <w:r>
        <w:rPr>
          <w:noProof/>
        </w:rPr>
        <w:t>Hoger management en raad van bestuur (Investeringen)</w:t>
      </w:r>
    </w:p>
    <w:p w14:paraId="3751662F" w14:textId="77777777" w:rsidR="00731F87" w:rsidRPr="00D84C7B" w:rsidRDefault="00731F87" w:rsidP="00731F87">
      <w:pPr>
        <w:widowControl/>
        <w:autoSpaceDE w:val="0"/>
        <w:autoSpaceDN w:val="0"/>
        <w:adjustRightInd w:val="0"/>
        <w:ind w:left="2835"/>
        <w:rPr>
          <w:noProof/>
          <w:szCs w:val="24"/>
          <w:lang w:eastAsia="en-US"/>
        </w:rPr>
      </w:pPr>
    </w:p>
    <w:p w14:paraId="0D29AA9A" w14:textId="3CA594FC" w:rsidR="00857611" w:rsidRPr="00D84C7B" w:rsidRDefault="00857611" w:rsidP="00731F87">
      <w:pPr>
        <w:widowControl/>
        <w:autoSpaceDE w:val="0"/>
        <w:autoSpaceDN w:val="0"/>
        <w:adjustRightInd w:val="0"/>
        <w:ind w:left="2835"/>
        <w:rPr>
          <w:noProof/>
          <w:szCs w:val="24"/>
        </w:rPr>
      </w:pPr>
      <w:r>
        <w:rPr>
          <w:noProof/>
        </w:rPr>
        <w:t>Lokale aanwezigheid (Grensoverschrijdende handel in diensten)</w:t>
      </w:r>
    </w:p>
    <w:p w14:paraId="12829C3B" w14:textId="77777777" w:rsidR="00857611" w:rsidRPr="00D84C7B" w:rsidRDefault="00857611" w:rsidP="00731F87">
      <w:pPr>
        <w:ind w:left="2835" w:hanging="2835"/>
        <w:rPr>
          <w:noProof/>
        </w:rPr>
      </w:pPr>
    </w:p>
    <w:p w14:paraId="37B04572" w14:textId="77777777" w:rsidR="00857611" w:rsidRPr="00D84C7B" w:rsidRDefault="00857611" w:rsidP="00731F87">
      <w:pPr>
        <w:ind w:left="2835" w:hanging="2835"/>
        <w:rPr>
          <w:noProof/>
        </w:rPr>
      </w:pPr>
      <w:r>
        <w:rPr>
          <w:noProof/>
        </w:rPr>
        <w:t>Bestuursniveau:</w:t>
      </w:r>
      <w:r>
        <w:rPr>
          <w:noProof/>
        </w:rPr>
        <w:tab/>
        <w:t>Centraal</w:t>
      </w:r>
    </w:p>
    <w:p w14:paraId="0065013B" w14:textId="77777777" w:rsidR="00857611" w:rsidRPr="00D84C7B" w:rsidRDefault="00857611" w:rsidP="00731F87">
      <w:pPr>
        <w:ind w:left="2835" w:hanging="2835"/>
        <w:rPr>
          <w:noProof/>
        </w:rPr>
      </w:pPr>
    </w:p>
    <w:p w14:paraId="3DECED9B" w14:textId="0CDD3C70" w:rsidR="00857611" w:rsidRPr="007D0DB3" w:rsidRDefault="00857611" w:rsidP="00731F87">
      <w:pPr>
        <w:ind w:left="2835" w:hanging="2835"/>
        <w:rPr>
          <w:noProof/>
        </w:rPr>
      </w:pPr>
      <w:r>
        <w:rPr>
          <w:noProof/>
        </w:rPr>
        <w:t>Maatregelen:</w:t>
      </w:r>
      <w:r>
        <w:rPr>
          <w:noProof/>
        </w:rPr>
        <w:tab/>
        <w:t>Wetsbesluit</w:t>
      </w:r>
      <w:r w:rsidR="008E1D92">
        <w:rPr>
          <w:noProof/>
        </w:rPr>
        <w:t> </w:t>
      </w:r>
      <w:r w:rsidRPr="0030224D">
        <w:rPr>
          <w:noProof/>
        </w:rPr>
        <w:t>2</w:t>
      </w:r>
      <w:r>
        <w:rPr>
          <w:noProof/>
        </w:rPr>
        <w:t>.</w:t>
      </w:r>
      <w:r w:rsidRPr="0030224D">
        <w:rPr>
          <w:noProof/>
        </w:rPr>
        <w:t>222</w:t>
      </w:r>
      <w:r>
        <w:rPr>
          <w:noProof/>
        </w:rPr>
        <w:t xml:space="preserve">, staatsblad van </w:t>
      </w:r>
      <w:r w:rsidRPr="0030224D">
        <w:rPr>
          <w:noProof/>
        </w:rPr>
        <w:t>31</w:t>
      </w:r>
      <w:r>
        <w:rPr>
          <w:noProof/>
        </w:rPr>
        <w:t xml:space="preserve"> mei </w:t>
      </w:r>
      <w:r w:rsidRPr="0030224D">
        <w:rPr>
          <w:noProof/>
        </w:rPr>
        <w:t>1978</w:t>
      </w:r>
      <w:r>
        <w:rPr>
          <w:noProof/>
        </w:rPr>
        <w:t>, Scheepvaartwet, titels I, II, III, IV en</w:t>
      </w:r>
      <w:r w:rsidR="008E1D92">
        <w:rPr>
          <w:noProof/>
        </w:rPr>
        <w:t> </w:t>
      </w:r>
      <w:r>
        <w:rPr>
          <w:noProof/>
        </w:rPr>
        <w:t xml:space="preserve">V (Decreto Ley </w:t>
      </w:r>
      <w:r w:rsidRPr="0030224D">
        <w:rPr>
          <w:noProof/>
        </w:rPr>
        <w:t>2</w:t>
      </w:r>
      <w:r>
        <w:rPr>
          <w:noProof/>
        </w:rPr>
        <w:t>.</w:t>
      </w:r>
      <w:r w:rsidRPr="0030224D">
        <w:rPr>
          <w:noProof/>
        </w:rPr>
        <w:t>222</w:t>
      </w:r>
      <w:r>
        <w:rPr>
          <w:noProof/>
        </w:rPr>
        <w:t xml:space="preserve">, Diario Oficial, mayo </w:t>
      </w:r>
      <w:r w:rsidRPr="0030224D">
        <w:rPr>
          <w:noProof/>
        </w:rPr>
        <w:t>31</w:t>
      </w:r>
      <w:r>
        <w:rPr>
          <w:noProof/>
        </w:rPr>
        <w:t xml:space="preserve">, </w:t>
      </w:r>
      <w:r w:rsidRPr="0030224D">
        <w:rPr>
          <w:noProof/>
        </w:rPr>
        <w:t>1978</w:t>
      </w:r>
      <w:r>
        <w:rPr>
          <w:noProof/>
        </w:rPr>
        <w:t>, Ley de Navegación, Títulos I, II, III, IV y V)</w:t>
      </w:r>
    </w:p>
    <w:p w14:paraId="67FFAA96" w14:textId="77777777" w:rsidR="00731F87" w:rsidRPr="007D0DB3" w:rsidRDefault="00731F87" w:rsidP="00731F87">
      <w:pPr>
        <w:widowControl/>
        <w:autoSpaceDE w:val="0"/>
        <w:autoSpaceDN w:val="0"/>
        <w:adjustRightInd w:val="0"/>
        <w:ind w:left="2835"/>
        <w:rPr>
          <w:noProof/>
          <w:szCs w:val="24"/>
          <w:lang w:val="es-ES" w:eastAsia="en-US"/>
        </w:rPr>
      </w:pPr>
    </w:p>
    <w:p w14:paraId="45641D7D" w14:textId="0B0E43F5" w:rsidR="00857611" w:rsidRPr="007D0DB3" w:rsidRDefault="00857611" w:rsidP="00731F87">
      <w:pPr>
        <w:widowControl/>
        <w:autoSpaceDE w:val="0"/>
        <w:autoSpaceDN w:val="0"/>
        <w:adjustRightInd w:val="0"/>
        <w:ind w:left="2835"/>
        <w:rPr>
          <w:noProof/>
          <w:szCs w:val="24"/>
        </w:rPr>
      </w:pPr>
      <w:r>
        <w:rPr>
          <w:noProof/>
        </w:rPr>
        <w:t>Wetboek van koophandel, boek III, titels </w:t>
      </w:r>
      <w:r w:rsidRPr="0030224D">
        <w:rPr>
          <w:noProof/>
        </w:rPr>
        <w:t>1</w:t>
      </w:r>
      <w:r>
        <w:rPr>
          <w:noProof/>
        </w:rPr>
        <w:t>, IV en</w:t>
      </w:r>
      <w:r w:rsidR="008E1D92">
        <w:rPr>
          <w:noProof/>
        </w:rPr>
        <w:t> </w:t>
      </w:r>
      <w:r>
        <w:rPr>
          <w:noProof/>
        </w:rPr>
        <w:t>V (Código de Comercio, Libro III, Títulos I, IV y V)</w:t>
      </w:r>
    </w:p>
    <w:p w14:paraId="2CCC25E5" w14:textId="77777777" w:rsidR="00857611" w:rsidRPr="007D0DB3" w:rsidRDefault="00857611" w:rsidP="00731F87">
      <w:pPr>
        <w:ind w:left="2835" w:hanging="2835"/>
        <w:rPr>
          <w:noProof/>
          <w:lang w:val="es-ES"/>
        </w:rPr>
      </w:pPr>
    </w:p>
    <w:p w14:paraId="2ED681BB" w14:textId="76F77D18" w:rsidR="00857611" w:rsidRPr="00D84C7B" w:rsidRDefault="00731F87" w:rsidP="00731F87">
      <w:pPr>
        <w:ind w:left="2835" w:hanging="2835"/>
        <w:rPr>
          <w:noProof/>
        </w:rPr>
      </w:pPr>
      <w:r>
        <w:rPr>
          <w:noProof/>
        </w:rPr>
        <w:br w:type="page"/>
        <w:t>Omschrijving:</w:t>
      </w:r>
      <w:r>
        <w:rPr>
          <w:noProof/>
        </w:rPr>
        <w:tab/>
        <w:t>Investeringen en grensoverschrijdende handel in diensten</w:t>
      </w:r>
    </w:p>
    <w:p w14:paraId="763BBDF8" w14:textId="77777777" w:rsidR="00857611" w:rsidRPr="00D84C7B" w:rsidRDefault="00857611" w:rsidP="00731F87">
      <w:pPr>
        <w:ind w:left="2835" w:hanging="2835"/>
        <w:rPr>
          <w:noProof/>
        </w:rPr>
      </w:pPr>
    </w:p>
    <w:p w14:paraId="6CF3C788" w14:textId="56097D24" w:rsidR="00857611" w:rsidRPr="00D84C7B" w:rsidRDefault="00857611" w:rsidP="00731F87">
      <w:pPr>
        <w:widowControl/>
        <w:autoSpaceDE w:val="0"/>
        <w:autoSpaceDN w:val="0"/>
        <w:adjustRightInd w:val="0"/>
        <w:ind w:left="2835"/>
        <w:rPr>
          <w:noProof/>
          <w:szCs w:val="24"/>
        </w:rPr>
      </w:pPr>
      <w:r>
        <w:rPr>
          <w:noProof/>
        </w:rPr>
        <w:t xml:space="preserve">Alleen een Chileense natuurlijke of rechtspersoon kan een schip in Chili registreren. Deze rechtspersonen moeten zijn opgericht met hun hoofdvestiging en daadwerkelijke zetel in Chili. Daarnaast moet meer dan </w:t>
      </w:r>
      <w:r w:rsidRPr="0030224D">
        <w:rPr>
          <w:noProof/>
        </w:rPr>
        <w:t>50</w:t>
      </w:r>
      <w:r>
        <w:rPr>
          <w:noProof/>
        </w:rPr>
        <w:t> % van het kapitaal in handen zijn van Chileense natuurlijke personen of rechtspersonen. Voor deze doeleinden moet een rechtspersoon met een aandeel in de eigendom van een andere rechtspersoon die eigenaar is van een schip, aan alle bovenstaande eisen voldoen. De voorzitter, manager en de meerderheid van de directeuren of bestuurders moeten Chileense natuurlijke personen zijn.</w:t>
      </w:r>
    </w:p>
    <w:p w14:paraId="5F3A90BC" w14:textId="77777777" w:rsidR="00857611" w:rsidRPr="00D84C7B" w:rsidRDefault="00857611" w:rsidP="00731F87">
      <w:pPr>
        <w:widowControl/>
        <w:autoSpaceDE w:val="0"/>
        <w:autoSpaceDN w:val="0"/>
        <w:adjustRightInd w:val="0"/>
        <w:ind w:left="2835"/>
        <w:rPr>
          <w:noProof/>
          <w:szCs w:val="24"/>
          <w:lang w:eastAsia="en-US"/>
        </w:rPr>
      </w:pPr>
    </w:p>
    <w:p w14:paraId="64CF5E87" w14:textId="617EC69D" w:rsidR="00857611" w:rsidRPr="00D84C7B" w:rsidRDefault="00857611" w:rsidP="00731F87">
      <w:pPr>
        <w:widowControl/>
        <w:autoSpaceDE w:val="0"/>
        <w:autoSpaceDN w:val="0"/>
        <w:adjustRightInd w:val="0"/>
        <w:ind w:left="2835"/>
        <w:rPr>
          <w:noProof/>
          <w:szCs w:val="24"/>
        </w:rPr>
      </w:pPr>
      <w:r>
        <w:rPr>
          <w:noProof/>
        </w:rPr>
        <w:t xml:space="preserve">Een gezamenlijke eigendom (comunidad) kan een schip registreren indien </w:t>
      </w:r>
      <w:r w:rsidRPr="0030224D">
        <w:rPr>
          <w:noProof/>
        </w:rPr>
        <w:t>1</w:t>
      </w:r>
      <w:r>
        <w:rPr>
          <w:noProof/>
        </w:rPr>
        <w:t>)</w:t>
      </w:r>
      <w:r w:rsidR="008E1D92">
        <w:rPr>
          <w:noProof/>
        </w:rPr>
        <w:t> </w:t>
      </w:r>
      <w:r>
        <w:rPr>
          <w:noProof/>
        </w:rPr>
        <w:t xml:space="preserve">de meerderheid van de gezamenlijke eigendom Chileens is met woonplaats en ingezetenschap in Chili; </w:t>
      </w:r>
      <w:r w:rsidRPr="0030224D">
        <w:rPr>
          <w:noProof/>
        </w:rPr>
        <w:t>2</w:t>
      </w:r>
      <w:r>
        <w:rPr>
          <w:noProof/>
        </w:rPr>
        <w:t>)</w:t>
      </w:r>
      <w:r w:rsidR="008E1D92">
        <w:rPr>
          <w:noProof/>
        </w:rPr>
        <w:t> </w:t>
      </w:r>
      <w:r>
        <w:rPr>
          <w:noProof/>
        </w:rPr>
        <w:t xml:space="preserve">de bestuurders Chileens zijn; en </w:t>
      </w:r>
      <w:r w:rsidRPr="0030224D">
        <w:rPr>
          <w:noProof/>
        </w:rPr>
        <w:t>3</w:t>
      </w:r>
      <w:r>
        <w:rPr>
          <w:noProof/>
        </w:rPr>
        <w:t>)</w:t>
      </w:r>
      <w:r w:rsidR="008E1D92">
        <w:rPr>
          <w:noProof/>
        </w:rPr>
        <w:t> </w:t>
      </w:r>
      <w:r>
        <w:rPr>
          <w:noProof/>
        </w:rPr>
        <w:t>de meerderheid van de rechten van de gezamenlijke eigendom toebehoort aan een Chileense natuurlijke of rechtspersoon. Voor deze doeleinden moet een rechtspersoon met een deelname in een gezamenlijke eigendom (comunidad) die eigenaar is van een schip, aan alle bovenstaande eisen voldoen om als Chileens te worden beschouwd.</w:t>
      </w:r>
    </w:p>
    <w:p w14:paraId="026A3FE8" w14:textId="77777777" w:rsidR="00857611" w:rsidRPr="00D84C7B" w:rsidRDefault="00857611" w:rsidP="00731F87">
      <w:pPr>
        <w:widowControl/>
        <w:autoSpaceDE w:val="0"/>
        <w:autoSpaceDN w:val="0"/>
        <w:adjustRightInd w:val="0"/>
        <w:ind w:left="2835"/>
        <w:rPr>
          <w:noProof/>
          <w:szCs w:val="24"/>
          <w:lang w:eastAsia="en-US"/>
        </w:rPr>
      </w:pPr>
    </w:p>
    <w:p w14:paraId="4122591C" w14:textId="42CEDA00" w:rsidR="00857611" w:rsidRPr="00D84C7B" w:rsidRDefault="00731F87" w:rsidP="00731F87">
      <w:pPr>
        <w:widowControl/>
        <w:autoSpaceDE w:val="0"/>
        <w:autoSpaceDN w:val="0"/>
        <w:adjustRightInd w:val="0"/>
        <w:ind w:left="2835"/>
        <w:rPr>
          <w:noProof/>
          <w:szCs w:val="24"/>
        </w:rPr>
      </w:pPr>
      <w:r>
        <w:rPr>
          <w:noProof/>
        </w:rPr>
        <w:br w:type="page"/>
        <w:t xml:space="preserve">Speciale schepen die eigendom zijn van buitenlandse natuurlijke of rechtspersonen, kunnen in Chili worden geregistreerd indien deze personen aan de volgende voorwaarden voldoen: </w:t>
      </w:r>
      <w:r w:rsidRPr="0030224D">
        <w:rPr>
          <w:noProof/>
        </w:rPr>
        <w:t>1</w:t>
      </w:r>
      <w:r>
        <w:rPr>
          <w:noProof/>
        </w:rPr>
        <w:t>)</w:t>
      </w:r>
      <w:r w:rsidR="008E1D92">
        <w:rPr>
          <w:noProof/>
        </w:rPr>
        <w:t> </w:t>
      </w:r>
      <w:r>
        <w:rPr>
          <w:noProof/>
        </w:rPr>
        <w:t xml:space="preserve">zij hebben hun woonplaats in Chili; </w:t>
      </w:r>
      <w:r w:rsidRPr="0030224D">
        <w:rPr>
          <w:noProof/>
        </w:rPr>
        <w:t>2</w:t>
      </w:r>
      <w:r>
        <w:rPr>
          <w:noProof/>
        </w:rPr>
        <w:t>)</w:t>
      </w:r>
      <w:r w:rsidR="008E1D92">
        <w:rPr>
          <w:noProof/>
        </w:rPr>
        <w:t> </w:t>
      </w:r>
      <w:r>
        <w:rPr>
          <w:noProof/>
        </w:rPr>
        <w:t xml:space="preserve">zij hebben het hoofdkantoor in Chili; of </w:t>
      </w:r>
      <w:r w:rsidRPr="0030224D">
        <w:rPr>
          <w:noProof/>
        </w:rPr>
        <w:t>3</w:t>
      </w:r>
      <w:r>
        <w:rPr>
          <w:noProof/>
        </w:rPr>
        <w:t>)</w:t>
      </w:r>
      <w:r w:rsidR="008E1D92">
        <w:rPr>
          <w:noProof/>
        </w:rPr>
        <w:t> </w:t>
      </w:r>
      <w:r>
        <w:rPr>
          <w:noProof/>
        </w:rPr>
        <w:t>zij oefenen op permanente basis een beroep of handelsactiviteit in Chili.</w:t>
      </w:r>
    </w:p>
    <w:p w14:paraId="5DC158FF" w14:textId="77777777" w:rsidR="00857611" w:rsidRPr="00D84C7B" w:rsidRDefault="00857611" w:rsidP="00731F87">
      <w:pPr>
        <w:widowControl/>
        <w:autoSpaceDE w:val="0"/>
        <w:autoSpaceDN w:val="0"/>
        <w:adjustRightInd w:val="0"/>
        <w:ind w:left="2835"/>
        <w:rPr>
          <w:noProof/>
          <w:szCs w:val="24"/>
          <w:lang w:eastAsia="en-US"/>
        </w:rPr>
      </w:pPr>
    </w:p>
    <w:p w14:paraId="5D80069A" w14:textId="2B1F507E" w:rsidR="00857611" w:rsidRPr="00D84C7B" w:rsidRDefault="00857611" w:rsidP="00731F87">
      <w:pPr>
        <w:widowControl/>
        <w:autoSpaceDE w:val="0"/>
        <w:autoSpaceDN w:val="0"/>
        <w:adjustRightInd w:val="0"/>
        <w:ind w:left="2835"/>
        <w:rPr>
          <w:noProof/>
          <w:szCs w:val="24"/>
        </w:rPr>
      </w:pPr>
      <w:r>
        <w:rPr>
          <w:noProof/>
        </w:rPr>
        <w:t>“Speciale schepen” zijn schepen die worden gebruikt in diensten, operaties of voor specifieke doeleinden, met speciale kenmerken voor de functies die ze uitvoeren, zoals sleepboten, baggerschepen, wetenschappelijke of pleziervaartuigen. Voor de doeleinden van dit punt valt een vissersvaartuig niet onder speciale schepen.</w:t>
      </w:r>
    </w:p>
    <w:p w14:paraId="138A253A" w14:textId="77777777" w:rsidR="00857611" w:rsidRPr="00D84C7B" w:rsidRDefault="00857611" w:rsidP="00731F87">
      <w:pPr>
        <w:widowControl/>
        <w:autoSpaceDE w:val="0"/>
        <w:autoSpaceDN w:val="0"/>
        <w:adjustRightInd w:val="0"/>
        <w:ind w:left="2835"/>
        <w:rPr>
          <w:noProof/>
          <w:szCs w:val="24"/>
          <w:lang w:eastAsia="en-US"/>
        </w:rPr>
      </w:pPr>
    </w:p>
    <w:p w14:paraId="35C2EF66" w14:textId="502DD018" w:rsidR="00857611" w:rsidRPr="00D84C7B" w:rsidRDefault="00857611" w:rsidP="00731F87">
      <w:pPr>
        <w:widowControl/>
        <w:autoSpaceDE w:val="0"/>
        <w:autoSpaceDN w:val="0"/>
        <w:adjustRightInd w:val="0"/>
        <w:ind w:left="2835"/>
        <w:rPr>
          <w:noProof/>
          <w:szCs w:val="24"/>
        </w:rPr>
      </w:pPr>
      <w:r>
        <w:rPr>
          <w:noProof/>
        </w:rPr>
        <w:t>De maritieme autoriteit kan een betere behandeling op basis van het wederkerigheidsbeginsel geven.</w:t>
      </w:r>
    </w:p>
    <w:p w14:paraId="0894FBF8" w14:textId="77777777" w:rsidR="00731F87" w:rsidRPr="00D84C7B" w:rsidRDefault="00731F87" w:rsidP="00731F87">
      <w:pPr>
        <w:widowControl/>
        <w:autoSpaceDE w:val="0"/>
        <w:autoSpaceDN w:val="0"/>
        <w:adjustRightInd w:val="0"/>
        <w:ind w:left="2835"/>
        <w:rPr>
          <w:noProof/>
          <w:szCs w:val="24"/>
          <w:lang w:eastAsia="en-US"/>
        </w:rPr>
      </w:pPr>
    </w:p>
    <w:p w14:paraId="1266E0EB" w14:textId="77777777" w:rsidR="00857611" w:rsidRPr="00D84C7B" w:rsidRDefault="00857611" w:rsidP="00731F87">
      <w:pPr>
        <w:ind w:left="2835" w:hanging="2835"/>
        <w:rPr>
          <w:noProof/>
        </w:rPr>
      </w:pPr>
      <w:r>
        <w:rPr>
          <w:noProof/>
        </w:rPr>
        <w:br w:type="page"/>
      </w:r>
    </w:p>
    <w:p w14:paraId="0FCF4814" w14:textId="77777777" w:rsidR="00857611" w:rsidRPr="00D84C7B" w:rsidRDefault="00857611" w:rsidP="00731F87">
      <w:pPr>
        <w:ind w:left="2835" w:hanging="2835"/>
        <w:rPr>
          <w:noProof/>
        </w:rPr>
      </w:pPr>
      <w:r>
        <w:rPr>
          <w:noProof/>
        </w:rPr>
        <w:t>Sector:</w:t>
      </w:r>
      <w:r>
        <w:rPr>
          <w:noProof/>
        </w:rPr>
        <w:tab/>
        <w:t>Vervoer</w:t>
      </w:r>
    </w:p>
    <w:p w14:paraId="1E0CDD4B" w14:textId="77777777" w:rsidR="00857611" w:rsidRPr="00D84C7B" w:rsidRDefault="00857611" w:rsidP="00731F87">
      <w:pPr>
        <w:ind w:left="2835" w:hanging="2835"/>
        <w:rPr>
          <w:noProof/>
        </w:rPr>
      </w:pPr>
    </w:p>
    <w:p w14:paraId="6E92384C" w14:textId="77777777" w:rsidR="00857611" w:rsidRPr="00D84C7B" w:rsidRDefault="00857611" w:rsidP="00731F87">
      <w:pPr>
        <w:ind w:left="2835" w:hanging="2835"/>
        <w:rPr>
          <w:noProof/>
        </w:rPr>
      </w:pPr>
      <w:r>
        <w:rPr>
          <w:noProof/>
        </w:rPr>
        <w:t>Subsector:</w:t>
      </w:r>
      <w:r>
        <w:rPr>
          <w:noProof/>
        </w:rPr>
        <w:tab/>
        <w:t>Watervervoerdiensten en scheepvaart</w:t>
      </w:r>
    </w:p>
    <w:p w14:paraId="7A86A255" w14:textId="77777777" w:rsidR="00857611" w:rsidRPr="00D84C7B" w:rsidRDefault="00857611" w:rsidP="00731F87">
      <w:pPr>
        <w:ind w:left="2835" w:hanging="2835"/>
        <w:rPr>
          <w:noProof/>
        </w:rPr>
      </w:pPr>
    </w:p>
    <w:p w14:paraId="1A0E9848" w14:textId="77777777" w:rsidR="00857611" w:rsidRPr="00D84C7B" w:rsidRDefault="00857611" w:rsidP="00731F87">
      <w:pPr>
        <w:ind w:left="2835" w:hanging="2835"/>
        <w:rPr>
          <w:noProof/>
        </w:rPr>
      </w:pPr>
      <w:r>
        <w:rPr>
          <w:noProof/>
        </w:rPr>
        <w:t>Betrokken verplichtingen:</w:t>
      </w:r>
      <w:r>
        <w:rPr>
          <w:noProof/>
        </w:rPr>
        <w:tab/>
        <w:t>Nationale behandeling (Grensoverschrijdende handel in diensten)</w:t>
      </w:r>
    </w:p>
    <w:p w14:paraId="6987D835" w14:textId="77777777" w:rsidR="00731F87" w:rsidRPr="00D84C7B" w:rsidRDefault="00731F87" w:rsidP="00731F87">
      <w:pPr>
        <w:widowControl/>
        <w:autoSpaceDE w:val="0"/>
        <w:autoSpaceDN w:val="0"/>
        <w:adjustRightInd w:val="0"/>
        <w:ind w:left="2835"/>
        <w:rPr>
          <w:noProof/>
          <w:szCs w:val="24"/>
          <w:lang w:eastAsia="en-US"/>
        </w:rPr>
      </w:pPr>
    </w:p>
    <w:p w14:paraId="3CF4D04F" w14:textId="079E935C" w:rsidR="00857611" w:rsidRPr="00D84C7B" w:rsidRDefault="00857611" w:rsidP="00731F87">
      <w:pPr>
        <w:widowControl/>
        <w:autoSpaceDE w:val="0"/>
        <w:autoSpaceDN w:val="0"/>
        <w:adjustRightInd w:val="0"/>
        <w:ind w:left="2835"/>
        <w:rPr>
          <w:noProof/>
          <w:szCs w:val="24"/>
        </w:rPr>
      </w:pPr>
      <w:r>
        <w:rPr>
          <w:noProof/>
        </w:rPr>
        <w:t>Meestbegunstigingsbehandeling (Grensoverschrijdende handel in diensten)</w:t>
      </w:r>
    </w:p>
    <w:p w14:paraId="5878C384" w14:textId="77777777" w:rsidR="00731F87" w:rsidRPr="00D84C7B" w:rsidRDefault="00731F87" w:rsidP="00731F87">
      <w:pPr>
        <w:widowControl/>
        <w:autoSpaceDE w:val="0"/>
        <w:autoSpaceDN w:val="0"/>
        <w:adjustRightInd w:val="0"/>
        <w:ind w:left="2835"/>
        <w:rPr>
          <w:noProof/>
          <w:szCs w:val="24"/>
          <w:lang w:eastAsia="en-US"/>
        </w:rPr>
      </w:pPr>
    </w:p>
    <w:p w14:paraId="16E82B7C" w14:textId="1B7E5467" w:rsidR="00857611" w:rsidRPr="00D84C7B" w:rsidRDefault="00857611" w:rsidP="00731F87">
      <w:pPr>
        <w:widowControl/>
        <w:autoSpaceDE w:val="0"/>
        <w:autoSpaceDN w:val="0"/>
        <w:adjustRightInd w:val="0"/>
        <w:ind w:left="2835"/>
        <w:rPr>
          <w:noProof/>
          <w:szCs w:val="24"/>
        </w:rPr>
      </w:pPr>
      <w:r>
        <w:rPr>
          <w:noProof/>
        </w:rPr>
        <w:t>Lokale aanwezigheid (Grensoverschrijdende handel in diensten)</w:t>
      </w:r>
    </w:p>
    <w:p w14:paraId="63D90425" w14:textId="77777777" w:rsidR="00857611" w:rsidRPr="00D84C7B" w:rsidRDefault="00857611" w:rsidP="00731F87">
      <w:pPr>
        <w:ind w:left="2835" w:hanging="2835"/>
        <w:rPr>
          <w:noProof/>
        </w:rPr>
      </w:pPr>
    </w:p>
    <w:p w14:paraId="1780DFF4" w14:textId="77777777" w:rsidR="00857611" w:rsidRPr="00D84C7B" w:rsidRDefault="00857611" w:rsidP="00731F87">
      <w:pPr>
        <w:ind w:left="2835" w:hanging="2835"/>
        <w:rPr>
          <w:noProof/>
        </w:rPr>
      </w:pPr>
      <w:r>
        <w:rPr>
          <w:noProof/>
        </w:rPr>
        <w:t>Bestuursniveau:</w:t>
      </w:r>
      <w:r>
        <w:rPr>
          <w:noProof/>
        </w:rPr>
        <w:tab/>
        <w:t>Centraal</w:t>
      </w:r>
    </w:p>
    <w:p w14:paraId="461C4551" w14:textId="77777777" w:rsidR="00857611" w:rsidRPr="00D84C7B" w:rsidRDefault="00857611" w:rsidP="00731F87">
      <w:pPr>
        <w:ind w:left="2835" w:hanging="2835"/>
        <w:rPr>
          <w:noProof/>
        </w:rPr>
      </w:pPr>
    </w:p>
    <w:p w14:paraId="459C1EAD" w14:textId="24BF1009" w:rsidR="00857611" w:rsidRPr="007D0DB3" w:rsidRDefault="00857611" w:rsidP="00731F87">
      <w:pPr>
        <w:ind w:left="2835" w:hanging="2835"/>
        <w:rPr>
          <w:noProof/>
        </w:rPr>
      </w:pPr>
      <w:r>
        <w:rPr>
          <w:noProof/>
        </w:rPr>
        <w:t>Maatregelen:</w:t>
      </w:r>
      <w:r>
        <w:rPr>
          <w:noProof/>
        </w:rPr>
        <w:tab/>
        <w:t>Wetsbesluit</w:t>
      </w:r>
      <w:r w:rsidR="008E1D92">
        <w:rPr>
          <w:noProof/>
        </w:rPr>
        <w:t> </w:t>
      </w:r>
      <w:r w:rsidRPr="0030224D">
        <w:rPr>
          <w:noProof/>
        </w:rPr>
        <w:t>2</w:t>
      </w:r>
      <w:r>
        <w:rPr>
          <w:noProof/>
        </w:rPr>
        <w:t>.</w:t>
      </w:r>
      <w:r w:rsidRPr="0030224D">
        <w:rPr>
          <w:noProof/>
        </w:rPr>
        <w:t>222</w:t>
      </w:r>
      <w:r>
        <w:rPr>
          <w:noProof/>
        </w:rPr>
        <w:t xml:space="preserve">, staatsblad van </w:t>
      </w:r>
      <w:r w:rsidRPr="0030224D">
        <w:rPr>
          <w:noProof/>
        </w:rPr>
        <w:t>31</w:t>
      </w:r>
      <w:r>
        <w:rPr>
          <w:noProof/>
        </w:rPr>
        <w:t xml:space="preserve"> mei </w:t>
      </w:r>
      <w:r w:rsidRPr="0030224D">
        <w:rPr>
          <w:noProof/>
        </w:rPr>
        <w:t>1978</w:t>
      </w:r>
      <w:r>
        <w:rPr>
          <w:noProof/>
        </w:rPr>
        <w:t>, Scheepvaartwet, titels I, II, III, IV en</w:t>
      </w:r>
      <w:r w:rsidR="008E1D92">
        <w:rPr>
          <w:noProof/>
        </w:rPr>
        <w:t> </w:t>
      </w:r>
      <w:r>
        <w:rPr>
          <w:noProof/>
        </w:rPr>
        <w:t xml:space="preserve">V (Decreto Ley </w:t>
      </w:r>
      <w:r w:rsidRPr="0030224D">
        <w:rPr>
          <w:noProof/>
        </w:rPr>
        <w:t>2</w:t>
      </w:r>
      <w:r>
        <w:rPr>
          <w:noProof/>
        </w:rPr>
        <w:t>.</w:t>
      </w:r>
      <w:r w:rsidRPr="0030224D">
        <w:rPr>
          <w:noProof/>
        </w:rPr>
        <w:t>222</w:t>
      </w:r>
      <w:r>
        <w:rPr>
          <w:noProof/>
        </w:rPr>
        <w:t xml:space="preserve">, Diario Oficial </w:t>
      </w:r>
      <w:r w:rsidRPr="0030224D">
        <w:rPr>
          <w:noProof/>
        </w:rPr>
        <w:t>31</w:t>
      </w:r>
      <w:r>
        <w:rPr>
          <w:noProof/>
        </w:rPr>
        <w:t xml:space="preserve"> mayo de </w:t>
      </w:r>
      <w:r w:rsidRPr="0030224D">
        <w:rPr>
          <w:noProof/>
        </w:rPr>
        <w:t>1978</w:t>
      </w:r>
      <w:r>
        <w:rPr>
          <w:noProof/>
        </w:rPr>
        <w:t>, Ley de Navegación, Títulos I, II, III, IV y V)</w:t>
      </w:r>
    </w:p>
    <w:p w14:paraId="3149A81B" w14:textId="77777777" w:rsidR="00731F87" w:rsidRPr="007D0DB3" w:rsidRDefault="00731F87" w:rsidP="00731F87">
      <w:pPr>
        <w:widowControl/>
        <w:autoSpaceDE w:val="0"/>
        <w:autoSpaceDN w:val="0"/>
        <w:adjustRightInd w:val="0"/>
        <w:ind w:left="2835"/>
        <w:rPr>
          <w:noProof/>
          <w:szCs w:val="24"/>
          <w:lang w:val="es-ES" w:eastAsia="en-US"/>
        </w:rPr>
      </w:pPr>
    </w:p>
    <w:p w14:paraId="11519C0E" w14:textId="293F39B6" w:rsidR="00857611" w:rsidRPr="007D0DB3" w:rsidRDefault="00857611" w:rsidP="00731F87">
      <w:pPr>
        <w:widowControl/>
        <w:autoSpaceDE w:val="0"/>
        <w:autoSpaceDN w:val="0"/>
        <w:adjustRightInd w:val="0"/>
        <w:ind w:left="2835"/>
        <w:rPr>
          <w:noProof/>
          <w:szCs w:val="24"/>
        </w:rPr>
      </w:pPr>
      <w:r>
        <w:rPr>
          <w:noProof/>
        </w:rPr>
        <w:t>Besluit (wet)</w:t>
      </w:r>
      <w:r w:rsidR="008E1D92">
        <w:rPr>
          <w:noProof/>
        </w:rPr>
        <w:t> </w:t>
      </w:r>
      <w:r w:rsidRPr="0030224D">
        <w:rPr>
          <w:noProof/>
        </w:rPr>
        <w:t>153</w:t>
      </w:r>
      <w:r>
        <w:rPr>
          <w:noProof/>
        </w:rPr>
        <w:t xml:space="preserve">, staatsblad van </w:t>
      </w:r>
      <w:r w:rsidRPr="0030224D">
        <w:rPr>
          <w:noProof/>
        </w:rPr>
        <w:t>11</w:t>
      </w:r>
      <w:r w:rsidR="008E1D92">
        <w:rPr>
          <w:noProof/>
        </w:rPr>
        <w:t> </w:t>
      </w:r>
      <w:r>
        <w:rPr>
          <w:noProof/>
        </w:rPr>
        <w:t xml:space="preserve">maart </w:t>
      </w:r>
      <w:r w:rsidRPr="0030224D">
        <w:rPr>
          <w:noProof/>
        </w:rPr>
        <w:t>1966</w:t>
      </w:r>
      <w:r>
        <w:rPr>
          <w:noProof/>
        </w:rPr>
        <w:t xml:space="preserve">, ter goedkeuring van het algemeen reglement voor de registratie van zeeën, rivieren en meren bevarend personeel (Decreto Supremo </w:t>
      </w:r>
      <w:r w:rsidRPr="0030224D">
        <w:rPr>
          <w:noProof/>
        </w:rPr>
        <w:t>153</w:t>
      </w:r>
      <w:r>
        <w:rPr>
          <w:noProof/>
        </w:rPr>
        <w:t xml:space="preserve">, Diario Oficial, </w:t>
      </w:r>
      <w:r w:rsidRPr="0030224D">
        <w:rPr>
          <w:noProof/>
        </w:rPr>
        <w:t>11</w:t>
      </w:r>
      <w:r>
        <w:rPr>
          <w:noProof/>
        </w:rPr>
        <w:t xml:space="preserve"> marzo de </w:t>
      </w:r>
      <w:r w:rsidRPr="0030224D">
        <w:rPr>
          <w:noProof/>
        </w:rPr>
        <w:t>1966</w:t>
      </w:r>
      <w:r>
        <w:rPr>
          <w:noProof/>
        </w:rPr>
        <w:t>, Aprueba el Reglamento General de Matrícula del Personal de Gente de Mar, Fluvial y Lacustre)</w:t>
      </w:r>
    </w:p>
    <w:p w14:paraId="75C45284" w14:textId="77777777" w:rsidR="00731F87" w:rsidRPr="007D0DB3" w:rsidRDefault="00731F87" w:rsidP="00731F87">
      <w:pPr>
        <w:widowControl/>
        <w:autoSpaceDE w:val="0"/>
        <w:autoSpaceDN w:val="0"/>
        <w:adjustRightInd w:val="0"/>
        <w:ind w:left="2835"/>
        <w:rPr>
          <w:noProof/>
          <w:szCs w:val="24"/>
          <w:lang w:val="es-ES" w:eastAsia="en-US"/>
        </w:rPr>
      </w:pPr>
    </w:p>
    <w:p w14:paraId="02DC8A53" w14:textId="015FEBFA" w:rsidR="00857611" w:rsidRPr="007D0DB3" w:rsidRDefault="00857611" w:rsidP="00731F87">
      <w:pPr>
        <w:widowControl/>
        <w:autoSpaceDE w:val="0"/>
        <w:autoSpaceDN w:val="0"/>
        <w:adjustRightInd w:val="0"/>
        <w:ind w:left="2835"/>
        <w:rPr>
          <w:noProof/>
          <w:szCs w:val="24"/>
        </w:rPr>
      </w:pPr>
      <w:r>
        <w:rPr>
          <w:noProof/>
        </w:rPr>
        <w:t>Wetboek van koophandel, boek III, titels I, IV en</w:t>
      </w:r>
      <w:r w:rsidR="008E1D92">
        <w:rPr>
          <w:noProof/>
        </w:rPr>
        <w:t> </w:t>
      </w:r>
      <w:r>
        <w:rPr>
          <w:noProof/>
        </w:rPr>
        <w:t>V (Código de Comercio, Libro III, Títulos I, IV y V)</w:t>
      </w:r>
    </w:p>
    <w:p w14:paraId="61B33F55" w14:textId="77777777" w:rsidR="00857611" w:rsidRPr="007D0DB3" w:rsidRDefault="00857611" w:rsidP="00731F87">
      <w:pPr>
        <w:ind w:left="2835" w:hanging="2835"/>
        <w:rPr>
          <w:noProof/>
          <w:lang w:val="es-ES"/>
        </w:rPr>
      </w:pPr>
    </w:p>
    <w:p w14:paraId="34918E07" w14:textId="17185B28" w:rsidR="00857611" w:rsidRPr="00D84C7B" w:rsidRDefault="00C818AA" w:rsidP="00731F87">
      <w:pPr>
        <w:ind w:left="2835" w:hanging="2835"/>
        <w:rPr>
          <w:noProof/>
        </w:rPr>
      </w:pPr>
      <w:r>
        <w:rPr>
          <w:noProof/>
        </w:rPr>
        <w:br w:type="page"/>
        <w:t>Omschrijving:</w:t>
      </w:r>
      <w:r>
        <w:rPr>
          <w:noProof/>
        </w:rPr>
        <w:tab/>
        <w:t>Grensoverschrijdende handel in diensten</w:t>
      </w:r>
    </w:p>
    <w:p w14:paraId="4F026D78" w14:textId="77777777" w:rsidR="00857611" w:rsidRPr="00D84C7B" w:rsidRDefault="00857611" w:rsidP="00731F87">
      <w:pPr>
        <w:ind w:left="2835" w:hanging="2835"/>
        <w:rPr>
          <w:noProof/>
        </w:rPr>
      </w:pPr>
    </w:p>
    <w:p w14:paraId="2B2E8703" w14:textId="3717A42D" w:rsidR="00857611" w:rsidRPr="00D84C7B" w:rsidRDefault="00857611" w:rsidP="00731F87">
      <w:pPr>
        <w:widowControl/>
        <w:autoSpaceDE w:val="0"/>
        <w:autoSpaceDN w:val="0"/>
        <w:adjustRightInd w:val="0"/>
        <w:ind w:left="2835"/>
        <w:rPr>
          <w:noProof/>
          <w:szCs w:val="24"/>
        </w:rPr>
      </w:pPr>
      <w:r>
        <w:rPr>
          <w:noProof/>
        </w:rPr>
        <w:t>Buitenlandse schepen zijn verplicht gebruik te maken van loods-, anker- en havenloodsdiensten als de maritieme autoriteiten dat eisen. Bij sleepactiviteiten of andere manoeuvres in Chileense havens mogen alleen sleepboten worden gebruikt die onder Chileense vlag varen.</w:t>
      </w:r>
    </w:p>
    <w:p w14:paraId="32FE3F94" w14:textId="77777777" w:rsidR="00857611" w:rsidRPr="00D84C7B" w:rsidRDefault="00857611" w:rsidP="00731F87">
      <w:pPr>
        <w:widowControl/>
        <w:autoSpaceDE w:val="0"/>
        <w:autoSpaceDN w:val="0"/>
        <w:adjustRightInd w:val="0"/>
        <w:ind w:left="2835"/>
        <w:rPr>
          <w:noProof/>
          <w:szCs w:val="24"/>
          <w:lang w:eastAsia="en-US"/>
        </w:rPr>
      </w:pPr>
    </w:p>
    <w:p w14:paraId="5ED9E12A" w14:textId="783A91E3" w:rsidR="00857611" w:rsidRPr="006C6117" w:rsidRDefault="00857611" w:rsidP="00731F87">
      <w:pPr>
        <w:widowControl/>
        <w:autoSpaceDE w:val="0"/>
        <w:autoSpaceDN w:val="0"/>
        <w:adjustRightInd w:val="0"/>
        <w:ind w:left="2835"/>
        <w:rPr>
          <w:noProof/>
          <w:szCs w:val="24"/>
        </w:rPr>
      </w:pPr>
      <w:r>
        <w:rPr>
          <w:noProof/>
        </w:rPr>
        <w:t>Kapiteins moeten de Chileense nationaliteit hebben en als zodanig erkend zijn door de betreffende autoriteiten. Officieren op Chileense schepen moeten Chileense natuurlijke personen zijn die geregistreerd staan in het register van officieren (Registro de oficiales). Bemanningsleden van een Chileens schip moeten Chileens zijn, een vergunning hebben van de maritieme autoriteit (Autoridad Marítima) en geregistreerd staan in het betreffende register. Door een ander land verleende beroepstitels en vergunningen kunnen als geldig worden beschouwd voor het vervullen van officiersfuncties op Chileense schepen na een gemotiveerd besluit (resolución fundada) van de directeur van de maritieme autoriteit.</w:t>
      </w:r>
    </w:p>
    <w:p w14:paraId="679FDE46" w14:textId="77777777" w:rsidR="00857611" w:rsidRPr="006C6117" w:rsidRDefault="00857611" w:rsidP="00731F87">
      <w:pPr>
        <w:widowControl/>
        <w:autoSpaceDE w:val="0"/>
        <w:autoSpaceDN w:val="0"/>
        <w:adjustRightInd w:val="0"/>
        <w:ind w:left="2835"/>
        <w:rPr>
          <w:noProof/>
          <w:szCs w:val="24"/>
          <w:lang w:eastAsia="en-US"/>
        </w:rPr>
      </w:pPr>
    </w:p>
    <w:p w14:paraId="7B1F1159" w14:textId="3BCE41AA" w:rsidR="00857611" w:rsidRPr="00D84C7B" w:rsidRDefault="00857611" w:rsidP="00C818AA">
      <w:pPr>
        <w:widowControl/>
        <w:autoSpaceDE w:val="0"/>
        <w:autoSpaceDN w:val="0"/>
        <w:adjustRightInd w:val="0"/>
        <w:ind w:left="2835"/>
        <w:rPr>
          <w:noProof/>
          <w:szCs w:val="24"/>
        </w:rPr>
      </w:pPr>
      <w:r>
        <w:rPr>
          <w:noProof/>
        </w:rPr>
        <w:tab/>
        <w:t>Scheepskapiteins (patrón de nave) moeten de Chileense nationaliteit hebben. Een scheepskapitein is een natuurlijke persoon die, krachtens de overeenkomstige titel verleend door de directeur van de maritieme autoriteit, bevoegd is om het gezag te voeren op kleinere schepen en op bepaalde speciale grotere schepen.</w:t>
      </w:r>
    </w:p>
    <w:p w14:paraId="71E96F14" w14:textId="77777777" w:rsidR="00857611" w:rsidRPr="00D84C7B" w:rsidRDefault="00857611" w:rsidP="00731F87">
      <w:pPr>
        <w:widowControl/>
        <w:autoSpaceDE w:val="0"/>
        <w:autoSpaceDN w:val="0"/>
        <w:adjustRightInd w:val="0"/>
        <w:ind w:left="2835"/>
        <w:rPr>
          <w:noProof/>
          <w:szCs w:val="24"/>
          <w:lang w:eastAsia="en-US"/>
        </w:rPr>
      </w:pPr>
    </w:p>
    <w:p w14:paraId="235733E6" w14:textId="72B9E1AF" w:rsidR="00857611" w:rsidRPr="00D84C7B" w:rsidRDefault="00C818AA" w:rsidP="00731F87">
      <w:pPr>
        <w:widowControl/>
        <w:autoSpaceDE w:val="0"/>
        <w:autoSpaceDN w:val="0"/>
        <w:adjustRightInd w:val="0"/>
        <w:ind w:left="2835"/>
        <w:rPr>
          <w:noProof/>
          <w:szCs w:val="24"/>
        </w:rPr>
      </w:pPr>
      <w:r>
        <w:rPr>
          <w:noProof/>
        </w:rPr>
        <w:br w:type="page"/>
        <w:t>Kapiteins van vissersschepen (patrones de pesca), machinisten (mecánicos motoristas), machinebedieners (motoristas), zeevissers (marineros pescadores), ambachtelijke vissers (pescadores), technische werknemers of arbeiders in de industriële of de maritieme handel, en bemanningen belast met industriële en algemene scheepsdiensten op fabrieks- of vissersschepen moeten de Chileense nationaliteit hebben. Ook buitenlanders met woonplaats in Chili mogen deze activiteiten uitvoeren wanneer zij daarom worden verzocht door scheepsexploitanten (armadores) omdat zij onmisbaar zijn om deze activiteiten te starten.</w:t>
      </w:r>
    </w:p>
    <w:p w14:paraId="636ECC1B" w14:textId="77777777" w:rsidR="00857611" w:rsidRPr="00D84C7B" w:rsidRDefault="00857611" w:rsidP="00731F87">
      <w:pPr>
        <w:widowControl/>
        <w:autoSpaceDE w:val="0"/>
        <w:autoSpaceDN w:val="0"/>
        <w:adjustRightInd w:val="0"/>
        <w:ind w:left="2835"/>
        <w:rPr>
          <w:noProof/>
          <w:szCs w:val="24"/>
          <w:lang w:eastAsia="en-US"/>
        </w:rPr>
      </w:pPr>
    </w:p>
    <w:p w14:paraId="2C990193" w14:textId="042209EA" w:rsidR="00857611" w:rsidRPr="00D84C7B" w:rsidRDefault="00857611" w:rsidP="00731F87">
      <w:pPr>
        <w:widowControl/>
        <w:autoSpaceDE w:val="0"/>
        <w:autoSpaceDN w:val="0"/>
        <w:adjustRightInd w:val="0"/>
        <w:ind w:left="2835"/>
        <w:rPr>
          <w:noProof/>
          <w:szCs w:val="24"/>
        </w:rPr>
      </w:pPr>
      <w:r>
        <w:rPr>
          <w:noProof/>
        </w:rPr>
        <w:t>Om onder Chileense vlag te varen, moeten de kapitein (patrón de nave), officieren en bemanning Chileense staatsburgers zijn. Niettemin kan het directoraat-generaal voor het maritiem gebied en de koopvaardij (Dirección General del Territorio Marítimo y de Marina Mercante), indien dit onontbeerlijk is, op basis van een gemotiveerd besluit (resolución fundada) en op tijdelijke basis, toestemming geven voor het inhuren van buitenlands personeel, met uitzondering van de kapitein, die altijd de Chileense nationaliteit moet hebben.</w:t>
      </w:r>
    </w:p>
    <w:p w14:paraId="04DE2F1C" w14:textId="77777777" w:rsidR="00857611" w:rsidRPr="00D84C7B" w:rsidRDefault="00857611" w:rsidP="00731F87">
      <w:pPr>
        <w:widowControl/>
        <w:autoSpaceDE w:val="0"/>
        <w:autoSpaceDN w:val="0"/>
        <w:adjustRightInd w:val="0"/>
        <w:ind w:left="2835"/>
        <w:rPr>
          <w:noProof/>
          <w:szCs w:val="24"/>
          <w:lang w:eastAsia="en-US"/>
        </w:rPr>
      </w:pPr>
    </w:p>
    <w:p w14:paraId="5AC1FC51" w14:textId="7054E6AA" w:rsidR="00857611" w:rsidRPr="00D84C7B" w:rsidRDefault="00857611" w:rsidP="00731F87">
      <w:pPr>
        <w:widowControl/>
        <w:autoSpaceDE w:val="0"/>
        <w:autoSpaceDN w:val="0"/>
        <w:adjustRightInd w:val="0"/>
        <w:ind w:left="2835"/>
        <w:rPr>
          <w:noProof/>
          <w:szCs w:val="24"/>
        </w:rPr>
      </w:pPr>
      <w:r>
        <w:rPr>
          <w:noProof/>
        </w:rPr>
        <w:t>Alleen Chileense natuurlijke personen of rechtspersonen mogen in Chili optreden als multimodale operatoren.</w:t>
      </w:r>
    </w:p>
    <w:p w14:paraId="133E7C48" w14:textId="77777777" w:rsidR="00731F87" w:rsidRPr="00D84C7B" w:rsidRDefault="00731F87" w:rsidP="00731F87">
      <w:pPr>
        <w:widowControl/>
        <w:autoSpaceDE w:val="0"/>
        <w:autoSpaceDN w:val="0"/>
        <w:adjustRightInd w:val="0"/>
        <w:ind w:left="2835"/>
        <w:rPr>
          <w:noProof/>
          <w:szCs w:val="24"/>
          <w:lang w:eastAsia="en-US"/>
        </w:rPr>
      </w:pPr>
    </w:p>
    <w:p w14:paraId="2A0799DB" w14:textId="5F32A2CE" w:rsidR="00857611" w:rsidRPr="00D84C7B" w:rsidRDefault="00857611" w:rsidP="00731F87">
      <w:pPr>
        <w:ind w:left="2835" w:hanging="2835"/>
        <w:rPr>
          <w:noProof/>
        </w:rPr>
      </w:pPr>
      <w:r>
        <w:rPr>
          <w:noProof/>
        </w:rPr>
        <w:br w:type="page"/>
        <w:t>Sector:</w:t>
      </w:r>
      <w:r>
        <w:rPr>
          <w:noProof/>
        </w:rPr>
        <w:tab/>
        <w:t>Vervoer</w:t>
      </w:r>
    </w:p>
    <w:p w14:paraId="00A620C8" w14:textId="77777777" w:rsidR="00857611" w:rsidRPr="00D84C7B" w:rsidRDefault="00857611" w:rsidP="00731F87">
      <w:pPr>
        <w:ind w:left="2835" w:hanging="2835"/>
        <w:rPr>
          <w:noProof/>
        </w:rPr>
      </w:pPr>
    </w:p>
    <w:p w14:paraId="0044514E" w14:textId="77777777" w:rsidR="00857611" w:rsidRPr="00D84C7B" w:rsidRDefault="00857611" w:rsidP="00731F87">
      <w:pPr>
        <w:ind w:left="2835" w:hanging="2835"/>
        <w:rPr>
          <w:noProof/>
        </w:rPr>
      </w:pPr>
      <w:r>
        <w:rPr>
          <w:noProof/>
        </w:rPr>
        <w:t>Subsector:</w:t>
      </w:r>
      <w:r>
        <w:rPr>
          <w:noProof/>
        </w:rPr>
        <w:tab/>
        <w:t>Watervervoerdiensten en scheepvaart</w:t>
      </w:r>
    </w:p>
    <w:p w14:paraId="57EFDD1A" w14:textId="77777777" w:rsidR="00857611" w:rsidRPr="00D84C7B" w:rsidRDefault="00857611" w:rsidP="00731F87">
      <w:pPr>
        <w:ind w:left="2835" w:hanging="2835"/>
        <w:rPr>
          <w:noProof/>
        </w:rPr>
      </w:pPr>
    </w:p>
    <w:p w14:paraId="28020387" w14:textId="77777777" w:rsidR="00857611" w:rsidRPr="00D84C7B" w:rsidRDefault="00857611" w:rsidP="00731F87">
      <w:pPr>
        <w:ind w:left="2835" w:hanging="2835"/>
        <w:rPr>
          <w:noProof/>
        </w:rPr>
      </w:pPr>
      <w:r>
        <w:rPr>
          <w:noProof/>
        </w:rPr>
        <w:t>Betrokken verplichtingen:</w:t>
      </w:r>
      <w:r>
        <w:rPr>
          <w:noProof/>
        </w:rPr>
        <w:tab/>
        <w:t>Nationale behandeling (Investeringen en Grensoverschrijdende handel in diensten)</w:t>
      </w:r>
    </w:p>
    <w:p w14:paraId="6268BA48" w14:textId="77777777" w:rsidR="00731F87" w:rsidRPr="00D84C7B" w:rsidRDefault="00731F87" w:rsidP="00731F87">
      <w:pPr>
        <w:widowControl/>
        <w:autoSpaceDE w:val="0"/>
        <w:autoSpaceDN w:val="0"/>
        <w:adjustRightInd w:val="0"/>
        <w:ind w:left="2835"/>
        <w:rPr>
          <w:noProof/>
          <w:szCs w:val="24"/>
          <w:lang w:eastAsia="en-US"/>
        </w:rPr>
      </w:pPr>
    </w:p>
    <w:p w14:paraId="704E0E48" w14:textId="3CAA0AAF" w:rsidR="00857611" w:rsidRPr="00D84C7B" w:rsidRDefault="00857611" w:rsidP="00731F87">
      <w:pPr>
        <w:widowControl/>
        <w:autoSpaceDE w:val="0"/>
        <w:autoSpaceDN w:val="0"/>
        <w:adjustRightInd w:val="0"/>
        <w:ind w:left="2835"/>
        <w:rPr>
          <w:noProof/>
          <w:szCs w:val="24"/>
        </w:rPr>
      </w:pPr>
      <w:r>
        <w:rPr>
          <w:noProof/>
        </w:rPr>
        <w:t>Hoger management en raad van bestuur (Investeringen)</w:t>
      </w:r>
    </w:p>
    <w:p w14:paraId="53F121FE" w14:textId="77777777" w:rsidR="00731F87" w:rsidRPr="00D84C7B" w:rsidRDefault="00731F87" w:rsidP="00731F87">
      <w:pPr>
        <w:widowControl/>
        <w:autoSpaceDE w:val="0"/>
        <w:autoSpaceDN w:val="0"/>
        <w:adjustRightInd w:val="0"/>
        <w:ind w:left="2835"/>
        <w:rPr>
          <w:noProof/>
          <w:szCs w:val="24"/>
          <w:lang w:eastAsia="en-US"/>
        </w:rPr>
      </w:pPr>
    </w:p>
    <w:p w14:paraId="7D86E1DB" w14:textId="66BF4CC5" w:rsidR="00857611" w:rsidRPr="00D84C7B" w:rsidRDefault="00857611" w:rsidP="00731F87">
      <w:pPr>
        <w:widowControl/>
        <w:autoSpaceDE w:val="0"/>
        <w:autoSpaceDN w:val="0"/>
        <w:adjustRightInd w:val="0"/>
        <w:ind w:left="2835"/>
        <w:rPr>
          <w:noProof/>
          <w:szCs w:val="24"/>
        </w:rPr>
      </w:pPr>
      <w:r>
        <w:rPr>
          <w:noProof/>
        </w:rPr>
        <w:t>Lokale aanwezigheid (Grensoverschrijdende handel in diensten)</w:t>
      </w:r>
    </w:p>
    <w:p w14:paraId="3A937895" w14:textId="77777777" w:rsidR="00857611" w:rsidRPr="00D84C7B" w:rsidRDefault="00857611" w:rsidP="00731F87">
      <w:pPr>
        <w:ind w:left="2835" w:hanging="2835"/>
        <w:rPr>
          <w:noProof/>
        </w:rPr>
      </w:pPr>
    </w:p>
    <w:p w14:paraId="4685C6DE" w14:textId="77777777" w:rsidR="00857611" w:rsidRPr="00D84C7B" w:rsidRDefault="00857611" w:rsidP="00731F87">
      <w:pPr>
        <w:ind w:left="2835" w:hanging="2835"/>
        <w:rPr>
          <w:noProof/>
        </w:rPr>
      </w:pPr>
      <w:r>
        <w:rPr>
          <w:noProof/>
        </w:rPr>
        <w:t>Bestuursniveau:</w:t>
      </w:r>
      <w:r>
        <w:rPr>
          <w:noProof/>
        </w:rPr>
        <w:tab/>
        <w:t>Centraal</w:t>
      </w:r>
    </w:p>
    <w:p w14:paraId="152B0B37" w14:textId="77777777" w:rsidR="00857611" w:rsidRPr="00D84C7B" w:rsidRDefault="00857611" w:rsidP="00731F87">
      <w:pPr>
        <w:ind w:left="2835" w:hanging="2835"/>
        <w:rPr>
          <w:noProof/>
        </w:rPr>
      </w:pPr>
    </w:p>
    <w:p w14:paraId="2F5A0B48" w14:textId="2844FB52" w:rsidR="00857611" w:rsidRPr="006C6117" w:rsidRDefault="00857611" w:rsidP="00731F87">
      <w:pPr>
        <w:ind w:left="2835" w:hanging="2835"/>
        <w:rPr>
          <w:noProof/>
        </w:rPr>
      </w:pPr>
      <w:r>
        <w:rPr>
          <w:noProof/>
        </w:rPr>
        <w:t>Maatregelen:</w:t>
      </w:r>
      <w:r>
        <w:rPr>
          <w:noProof/>
        </w:rPr>
        <w:tab/>
        <w:t>Wetboek van koophandel, boek III, titels </w:t>
      </w:r>
      <w:r w:rsidRPr="0030224D">
        <w:rPr>
          <w:noProof/>
        </w:rPr>
        <w:t>1</w:t>
      </w:r>
      <w:r>
        <w:rPr>
          <w:noProof/>
        </w:rPr>
        <w:t>, IV en</w:t>
      </w:r>
      <w:r w:rsidR="008E1D92">
        <w:rPr>
          <w:noProof/>
        </w:rPr>
        <w:t> </w:t>
      </w:r>
      <w:r>
        <w:rPr>
          <w:noProof/>
        </w:rPr>
        <w:t>V (Código de Comercio, Libro III, Títulos I, IV y V)</w:t>
      </w:r>
    </w:p>
    <w:p w14:paraId="19E4BF39" w14:textId="77777777" w:rsidR="00731F87" w:rsidRPr="006C6117" w:rsidRDefault="00731F87" w:rsidP="00731F87">
      <w:pPr>
        <w:widowControl/>
        <w:autoSpaceDE w:val="0"/>
        <w:autoSpaceDN w:val="0"/>
        <w:adjustRightInd w:val="0"/>
        <w:ind w:left="2835"/>
        <w:rPr>
          <w:noProof/>
          <w:szCs w:val="24"/>
          <w:lang w:eastAsia="en-US"/>
        </w:rPr>
      </w:pPr>
    </w:p>
    <w:p w14:paraId="2C6F9BE1" w14:textId="4B3F9815" w:rsidR="00857611" w:rsidRPr="007D0DB3" w:rsidRDefault="00857611" w:rsidP="00731F87">
      <w:pPr>
        <w:widowControl/>
        <w:autoSpaceDE w:val="0"/>
        <w:autoSpaceDN w:val="0"/>
        <w:adjustRightInd w:val="0"/>
        <w:ind w:left="2835"/>
        <w:rPr>
          <w:noProof/>
          <w:szCs w:val="24"/>
        </w:rPr>
      </w:pPr>
      <w:r>
        <w:rPr>
          <w:noProof/>
        </w:rPr>
        <w:t>Wetsbesluit</w:t>
      </w:r>
      <w:r w:rsidR="008E1D92">
        <w:rPr>
          <w:noProof/>
        </w:rPr>
        <w:t> </w:t>
      </w:r>
      <w:r w:rsidRPr="0030224D">
        <w:rPr>
          <w:noProof/>
        </w:rPr>
        <w:t>2</w:t>
      </w:r>
      <w:r>
        <w:rPr>
          <w:noProof/>
        </w:rPr>
        <w:t>.</w:t>
      </w:r>
      <w:r w:rsidRPr="0030224D">
        <w:rPr>
          <w:noProof/>
        </w:rPr>
        <w:t>222</w:t>
      </w:r>
      <w:r>
        <w:rPr>
          <w:noProof/>
        </w:rPr>
        <w:t xml:space="preserve">, staatsblad van </w:t>
      </w:r>
      <w:r w:rsidRPr="0030224D">
        <w:rPr>
          <w:noProof/>
        </w:rPr>
        <w:t>31</w:t>
      </w:r>
      <w:r>
        <w:rPr>
          <w:noProof/>
        </w:rPr>
        <w:t xml:space="preserve"> mei </w:t>
      </w:r>
      <w:r w:rsidRPr="0030224D">
        <w:rPr>
          <w:noProof/>
        </w:rPr>
        <w:t>1978</w:t>
      </w:r>
      <w:r>
        <w:rPr>
          <w:noProof/>
        </w:rPr>
        <w:t>, Scheepvaartwet, titels I, II en</w:t>
      </w:r>
      <w:r w:rsidR="008E1D92">
        <w:rPr>
          <w:noProof/>
        </w:rPr>
        <w:t> </w:t>
      </w:r>
      <w:r>
        <w:rPr>
          <w:noProof/>
        </w:rPr>
        <w:t xml:space="preserve">IV (Decreto Ley </w:t>
      </w:r>
      <w:r w:rsidRPr="0030224D">
        <w:rPr>
          <w:noProof/>
        </w:rPr>
        <w:t>2</w:t>
      </w:r>
      <w:r>
        <w:rPr>
          <w:noProof/>
        </w:rPr>
        <w:t>.</w:t>
      </w:r>
      <w:r w:rsidRPr="0030224D">
        <w:rPr>
          <w:noProof/>
        </w:rPr>
        <w:t>222</w:t>
      </w:r>
      <w:r>
        <w:rPr>
          <w:noProof/>
        </w:rPr>
        <w:t xml:space="preserve">, Diario Oficial, mayo </w:t>
      </w:r>
      <w:r w:rsidRPr="0030224D">
        <w:rPr>
          <w:noProof/>
        </w:rPr>
        <w:t>31</w:t>
      </w:r>
      <w:r>
        <w:rPr>
          <w:noProof/>
        </w:rPr>
        <w:t xml:space="preserve">, </w:t>
      </w:r>
      <w:r w:rsidRPr="0030224D">
        <w:rPr>
          <w:noProof/>
        </w:rPr>
        <w:t>1978</w:t>
      </w:r>
      <w:r>
        <w:rPr>
          <w:noProof/>
        </w:rPr>
        <w:t>, Ley de Navegación, Títulos I, II y IV)</w:t>
      </w:r>
    </w:p>
    <w:p w14:paraId="426C64B0" w14:textId="77777777" w:rsidR="00731F87" w:rsidRPr="007D0DB3" w:rsidRDefault="00731F87" w:rsidP="00731F87">
      <w:pPr>
        <w:widowControl/>
        <w:autoSpaceDE w:val="0"/>
        <w:autoSpaceDN w:val="0"/>
        <w:adjustRightInd w:val="0"/>
        <w:ind w:left="2835"/>
        <w:rPr>
          <w:noProof/>
          <w:szCs w:val="24"/>
          <w:lang w:val="es-ES" w:eastAsia="en-US"/>
        </w:rPr>
      </w:pPr>
    </w:p>
    <w:p w14:paraId="50BBCE98" w14:textId="3EE93409" w:rsidR="00857611" w:rsidRPr="007D0DB3" w:rsidRDefault="00857611" w:rsidP="00731F87">
      <w:pPr>
        <w:widowControl/>
        <w:autoSpaceDE w:val="0"/>
        <w:autoSpaceDN w:val="0"/>
        <w:adjustRightInd w:val="0"/>
        <w:ind w:left="2835"/>
        <w:rPr>
          <w:noProof/>
          <w:szCs w:val="24"/>
        </w:rPr>
      </w:pPr>
      <w:r>
        <w:rPr>
          <w:noProof/>
        </w:rPr>
        <w:t>Besluit</w:t>
      </w:r>
      <w:r w:rsidR="008E1D92">
        <w:rPr>
          <w:noProof/>
        </w:rPr>
        <w:t> </w:t>
      </w:r>
      <w:r w:rsidRPr="0030224D">
        <w:rPr>
          <w:noProof/>
        </w:rPr>
        <w:t>90</w:t>
      </w:r>
      <w:r>
        <w:rPr>
          <w:noProof/>
        </w:rPr>
        <w:t xml:space="preserve"> van het Ministerie Werkgelegenheid en Maatschappelijk Welzijn, staatsblad van </w:t>
      </w:r>
      <w:r w:rsidRPr="0030224D">
        <w:rPr>
          <w:noProof/>
        </w:rPr>
        <w:t>21</w:t>
      </w:r>
      <w:r>
        <w:rPr>
          <w:noProof/>
        </w:rPr>
        <w:t xml:space="preserve"> januari </w:t>
      </w:r>
      <w:r w:rsidRPr="0030224D">
        <w:rPr>
          <w:noProof/>
        </w:rPr>
        <w:t>2000</w:t>
      </w:r>
      <w:r>
        <w:rPr>
          <w:noProof/>
        </w:rPr>
        <w:t xml:space="preserve"> (Decreto </w:t>
      </w:r>
      <w:r w:rsidRPr="0030224D">
        <w:rPr>
          <w:noProof/>
        </w:rPr>
        <w:t>90</w:t>
      </w:r>
      <w:r>
        <w:rPr>
          <w:noProof/>
        </w:rPr>
        <w:t xml:space="preserve"> del Ministerio de Trabajo y Previsión Social, Diario Oficial, enero </w:t>
      </w:r>
      <w:r w:rsidRPr="0030224D">
        <w:rPr>
          <w:noProof/>
        </w:rPr>
        <w:t>21</w:t>
      </w:r>
      <w:r>
        <w:rPr>
          <w:noProof/>
        </w:rPr>
        <w:t xml:space="preserve">, </w:t>
      </w:r>
      <w:r w:rsidRPr="0030224D">
        <w:rPr>
          <w:noProof/>
        </w:rPr>
        <w:t>2000</w:t>
      </w:r>
      <w:r>
        <w:rPr>
          <w:noProof/>
        </w:rPr>
        <w:t>)</w:t>
      </w:r>
    </w:p>
    <w:p w14:paraId="15614ADD" w14:textId="77777777" w:rsidR="00731F87" w:rsidRPr="007D0DB3" w:rsidRDefault="00731F87" w:rsidP="00731F87">
      <w:pPr>
        <w:widowControl/>
        <w:autoSpaceDE w:val="0"/>
        <w:autoSpaceDN w:val="0"/>
        <w:adjustRightInd w:val="0"/>
        <w:ind w:left="2835"/>
        <w:rPr>
          <w:noProof/>
          <w:szCs w:val="24"/>
          <w:lang w:val="es-ES" w:eastAsia="en-US"/>
        </w:rPr>
      </w:pPr>
    </w:p>
    <w:p w14:paraId="4FF17E7A" w14:textId="65ED8E7D" w:rsidR="00857611" w:rsidRPr="007D0DB3" w:rsidRDefault="00731F87" w:rsidP="00731F87">
      <w:pPr>
        <w:widowControl/>
        <w:autoSpaceDE w:val="0"/>
        <w:autoSpaceDN w:val="0"/>
        <w:adjustRightInd w:val="0"/>
        <w:ind w:left="2835"/>
        <w:rPr>
          <w:noProof/>
          <w:szCs w:val="24"/>
        </w:rPr>
      </w:pPr>
      <w:r>
        <w:rPr>
          <w:noProof/>
        </w:rPr>
        <w:br w:type="page"/>
        <w:t>Besluit</w:t>
      </w:r>
      <w:r w:rsidR="008E1D92">
        <w:rPr>
          <w:noProof/>
        </w:rPr>
        <w:t> </w:t>
      </w:r>
      <w:r w:rsidRPr="0030224D">
        <w:rPr>
          <w:noProof/>
        </w:rPr>
        <w:t>49</w:t>
      </w:r>
      <w:r>
        <w:rPr>
          <w:noProof/>
        </w:rPr>
        <w:t xml:space="preserve"> van het Ministerie Werkgelegenheid en Maatschappelijk Welzijn, staatsblad van </w:t>
      </w:r>
      <w:r w:rsidRPr="0030224D">
        <w:rPr>
          <w:noProof/>
        </w:rPr>
        <w:t>16</w:t>
      </w:r>
      <w:r>
        <w:rPr>
          <w:noProof/>
        </w:rPr>
        <w:t xml:space="preserve"> juli </w:t>
      </w:r>
      <w:r w:rsidRPr="0030224D">
        <w:rPr>
          <w:noProof/>
        </w:rPr>
        <w:t>1999</w:t>
      </w:r>
      <w:r>
        <w:rPr>
          <w:noProof/>
        </w:rPr>
        <w:t xml:space="preserve"> (Decreto </w:t>
      </w:r>
      <w:r w:rsidRPr="0030224D">
        <w:rPr>
          <w:noProof/>
        </w:rPr>
        <w:t>49</w:t>
      </w:r>
      <w:r>
        <w:rPr>
          <w:noProof/>
        </w:rPr>
        <w:t xml:space="preserve"> del Ministerio de Trabajo y Previsión Social, Diario Oficial, julio </w:t>
      </w:r>
      <w:r w:rsidRPr="0030224D">
        <w:rPr>
          <w:noProof/>
        </w:rPr>
        <w:t>16</w:t>
      </w:r>
      <w:r>
        <w:rPr>
          <w:noProof/>
        </w:rPr>
        <w:t xml:space="preserve">, </w:t>
      </w:r>
      <w:r w:rsidRPr="0030224D">
        <w:rPr>
          <w:noProof/>
        </w:rPr>
        <w:t>1999</w:t>
      </w:r>
      <w:r>
        <w:rPr>
          <w:noProof/>
        </w:rPr>
        <w:t>)</w:t>
      </w:r>
    </w:p>
    <w:p w14:paraId="1A8F54E0" w14:textId="77777777" w:rsidR="00731F87" w:rsidRPr="007D0DB3" w:rsidRDefault="00731F87" w:rsidP="00731F87">
      <w:pPr>
        <w:widowControl/>
        <w:autoSpaceDE w:val="0"/>
        <w:autoSpaceDN w:val="0"/>
        <w:adjustRightInd w:val="0"/>
        <w:ind w:left="2835"/>
        <w:rPr>
          <w:noProof/>
          <w:szCs w:val="24"/>
          <w:lang w:val="es-ES" w:eastAsia="en-US"/>
        </w:rPr>
      </w:pPr>
    </w:p>
    <w:p w14:paraId="7E8DDF50" w14:textId="4225EE1B" w:rsidR="00857611" w:rsidRPr="00960078" w:rsidRDefault="00857611" w:rsidP="00731F87">
      <w:pPr>
        <w:widowControl/>
        <w:autoSpaceDE w:val="0"/>
        <w:autoSpaceDN w:val="0"/>
        <w:adjustRightInd w:val="0"/>
        <w:ind w:left="2835"/>
        <w:rPr>
          <w:noProof/>
          <w:szCs w:val="24"/>
          <w:lang w:val="es-ES"/>
        </w:rPr>
      </w:pPr>
      <w:r w:rsidRPr="00960078">
        <w:rPr>
          <w:noProof/>
          <w:lang w:val="es-ES"/>
        </w:rPr>
        <w:t>Arbeidswetboek, boek I, titel II, hoofdstuk III, paragraaf </w:t>
      </w:r>
      <w:r w:rsidRPr="0030224D">
        <w:rPr>
          <w:noProof/>
          <w:lang w:val="es-ES"/>
        </w:rPr>
        <w:t>2</w:t>
      </w:r>
      <w:r w:rsidRPr="00960078">
        <w:rPr>
          <w:noProof/>
          <w:lang w:val="es-ES"/>
        </w:rPr>
        <w:t xml:space="preserve"> (Código del Trabajo, Libro I, Título II, Capítulo III, párrafo </w:t>
      </w:r>
      <w:r w:rsidRPr="0030224D">
        <w:rPr>
          <w:noProof/>
          <w:lang w:val="es-ES"/>
        </w:rPr>
        <w:t>2</w:t>
      </w:r>
      <w:r w:rsidRPr="00960078">
        <w:rPr>
          <w:noProof/>
          <w:lang w:val="es-ES"/>
        </w:rPr>
        <w:t>)</w:t>
      </w:r>
    </w:p>
    <w:p w14:paraId="23BD0DD4" w14:textId="77777777" w:rsidR="00857611" w:rsidRPr="007D0DB3" w:rsidRDefault="00857611" w:rsidP="00731F87">
      <w:pPr>
        <w:ind w:left="2835" w:hanging="2835"/>
        <w:rPr>
          <w:noProof/>
          <w:lang w:val="es-ES"/>
        </w:rPr>
      </w:pPr>
    </w:p>
    <w:p w14:paraId="26C84AF8" w14:textId="5E7958EA" w:rsidR="00857611" w:rsidRPr="00D84C7B" w:rsidRDefault="00857611" w:rsidP="00731F87">
      <w:pPr>
        <w:ind w:left="2835" w:hanging="2835"/>
        <w:rPr>
          <w:noProof/>
        </w:rPr>
      </w:pPr>
      <w:r>
        <w:rPr>
          <w:noProof/>
        </w:rPr>
        <w:t>Omschrijving:</w:t>
      </w:r>
      <w:r>
        <w:rPr>
          <w:noProof/>
        </w:rPr>
        <w:tab/>
        <w:t>Investeringen en grensoverschrijdende handel in diensten</w:t>
      </w:r>
    </w:p>
    <w:p w14:paraId="6CF0D479" w14:textId="77777777" w:rsidR="00857611" w:rsidRPr="00D84C7B" w:rsidRDefault="00857611" w:rsidP="00731F87">
      <w:pPr>
        <w:ind w:left="2835" w:hanging="2835"/>
        <w:rPr>
          <w:noProof/>
        </w:rPr>
      </w:pPr>
    </w:p>
    <w:p w14:paraId="6E1411A0" w14:textId="7BE14806" w:rsidR="00857611" w:rsidRPr="00D84C7B" w:rsidRDefault="00857611" w:rsidP="00731F87">
      <w:pPr>
        <w:widowControl/>
        <w:autoSpaceDE w:val="0"/>
        <w:autoSpaceDN w:val="0"/>
        <w:adjustRightInd w:val="0"/>
        <w:ind w:left="2835"/>
        <w:rPr>
          <w:noProof/>
          <w:szCs w:val="24"/>
        </w:rPr>
      </w:pPr>
      <w:r>
        <w:rPr>
          <w:noProof/>
        </w:rPr>
        <w:t>Scheepsagenten of vertegenwoordigers van scheepsexploitanten, eigenaren of kapiteins, ongeacht of zij natuurlijke of rechtspersonen zijn, moeten Chileens zijn.</w:t>
      </w:r>
    </w:p>
    <w:p w14:paraId="12F52814" w14:textId="77777777" w:rsidR="00857611" w:rsidRPr="00D84C7B" w:rsidRDefault="00857611" w:rsidP="00731F87">
      <w:pPr>
        <w:widowControl/>
        <w:autoSpaceDE w:val="0"/>
        <w:autoSpaceDN w:val="0"/>
        <w:adjustRightInd w:val="0"/>
        <w:ind w:left="2835"/>
        <w:rPr>
          <w:noProof/>
          <w:szCs w:val="24"/>
          <w:lang w:eastAsia="en-US"/>
        </w:rPr>
      </w:pPr>
    </w:p>
    <w:p w14:paraId="620F51F8" w14:textId="7F15A64D" w:rsidR="00857611" w:rsidRPr="00D84C7B" w:rsidRDefault="00857611" w:rsidP="00731F87">
      <w:pPr>
        <w:widowControl/>
        <w:autoSpaceDE w:val="0"/>
        <w:autoSpaceDN w:val="0"/>
        <w:adjustRightInd w:val="0"/>
        <w:ind w:left="2835"/>
        <w:rPr>
          <w:noProof/>
          <w:szCs w:val="24"/>
        </w:rPr>
      </w:pPr>
      <w:r>
        <w:rPr>
          <w:noProof/>
        </w:rPr>
        <w:t xml:space="preserve">Door natuurlijke personen uitgevoerde werkzaamheden op het gebied van stuwage en laden en lossen zijn voorbehouden aan Chilenen die door de desbetreffende autoriteit naar behoren zijn geaccrediteerd om dergelijke werkzaamheden uit te voeren en die een in Chili gevestigd kantoor hebben. Wanneer deze activiteiten worden uitgevoerd door rechtspersonen, moeten deze wettelijk zijn opgericht in Chili en hun hoofdvestiging in Chili hebben. De voorzitter, bestuurders, managers of directeuren moeten Chileen zijn. Meer dan </w:t>
      </w:r>
      <w:r w:rsidRPr="0030224D">
        <w:rPr>
          <w:noProof/>
        </w:rPr>
        <w:t>50</w:t>
      </w:r>
      <w:r>
        <w:rPr>
          <w:noProof/>
        </w:rPr>
        <w:t> % van het maatschappelijk kapitaal moet in handen zijn van Chileense natuurlijke personen of rechtspersonen. Dergelijke ondernemingen moeten een of meer gevolmachtigde agenten aanwijzen die hen vertegenwoordigen en die de Chileense nationaliteit hebben.</w:t>
      </w:r>
    </w:p>
    <w:p w14:paraId="00C8749C" w14:textId="77777777" w:rsidR="00857611" w:rsidRPr="00D84C7B" w:rsidRDefault="00857611" w:rsidP="00731F87">
      <w:pPr>
        <w:widowControl/>
        <w:autoSpaceDE w:val="0"/>
        <w:autoSpaceDN w:val="0"/>
        <w:adjustRightInd w:val="0"/>
        <w:ind w:left="2835"/>
        <w:rPr>
          <w:noProof/>
          <w:szCs w:val="24"/>
          <w:lang w:eastAsia="en-US"/>
        </w:rPr>
      </w:pPr>
    </w:p>
    <w:p w14:paraId="252E2C29" w14:textId="7C99C8F6" w:rsidR="00857611" w:rsidRPr="00D84C7B" w:rsidRDefault="00857611" w:rsidP="00731F87">
      <w:pPr>
        <w:widowControl/>
        <w:autoSpaceDE w:val="0"/>
        <w:autoSpaceDN w:val="0"/>
        <w:adjustRightInd w:val="0"/>
        <w:ind w:left="2835"/>
        <w:rPr>
          <w:noProof/>
          <w:szCs w:val="24"/>
        </w:rPr>
      </w:pPr>
      <w:r>
        <w:rPr>
          <w:noProof/>
        </w:rPr>
        <w:tab/>
        <w:t>Iedereen die vis lost, overlaadt en, in het algemeen, gebruikmaakt van Chileense havens op het vasteland of eilanden, met name voor het aanlanden of aan boord verwerken van vis, moet ook een Chileense natuurlijke of rechtspersoon zijn.</w:t>
      </w:r>
    </w:p>
    <w:p w14:paraId="32BF8246" w14:textId="77777777" w:rsidR="00731F87" w:rsidRPr="00D84C7B" w:rsidRDefault="00731F87" w:rsidP="00731F87">
      <w:pPr>
        <w:widowControl/>
        <w:autoSpaceDE w:val="0"/>
        <w:autoSpaceDN w:val="0"/>
        <w:adjustRightInd w:val="0"/>
        <w:ind w:left="2835"/>
        <w:rPr>
          <w:noProof/>
          <w:szCs w:val="24"/>
          <w:lang w:eastAsia="en-US"/>
        </w:rPr>
      </w:pPr>
    </w:p>
    <w:p w14:paraId="5CEA8DB4" w14:textId="77F58979" w:rsidR="00857611" w:rsidRPr="00D84C7B" w:rsidRDefault="00857611" w:rsidP="00731F87">
      <w:pPr>
        <w:ind w:left="2835" w:hanging="2835"/>
        <w:rPr>
          <w:noProof/>
        </w:rPr>
      </w:pPr>
      <w:r>
        <w:rPr>
          <w:noProof/>
        </w:rPr>
        <w:br w:type="page"/>
        <w:t>Sector:</w:t>
      </w:r>
      <w:r>
        <w:rPr>
          <w:noProof/>
        </w:rPr>
        <w:tab/>
        <w:t>Vervoer</w:t>
      </w:r>
    </w:p>
    <w:p w14:paraId="2D4B2029" w14:textId="77777777" w:rsidR="00857611" w:rsidRPr="00D84C7B" w:rsidRDefault="00857611" w:rsidP="00731F87">
      <w:pPr>
        <w:ind w:left="2835" w:hanging="2835"/>
        <w:rPr>
          <w:noProof/>
        </w:rPr>
      </w:pPr>
    </w:p>
    <w:p w14:paraId="361DA2B5" w14:textId="77777777" w:rsidR="00857611" w:rsidRPr="00D84C7B" w:rsidRDefault="00857611" w:rsidP="00731F87">
      <w:pPr>
        <w:ind w:left="2835" w:hanging="2835"/>
        <w:rPr>
          <w:noProof/>
        </w:rPr>
      </w:pPr>
      <w:r>
        <w:rPr>
          <w:noProof/>
        </w:rPr>
        <w:t>Subsector:</w:t>
      </w:r>
      <w:r>
        <w:rPr>
          <w:noProof/>
        </w:rPr>
        <w:tab/>
        <w:t>Vervoer over land</w:t>
      </w:r>
    </w:p>
    <w:p w14:paraId="29F7BD1E" w14:textId="77777777" w:rsidR="00857611" w:rsidRPr="00D84C7B" w:rsidRDefault="00857611" w:rsidP="00731F87">
      <w:pPr>
        <w:ind w:left="2835" w:hanging="2835"/>
        <w:rPr>
          <w:noProof/>
        </w:rPr>
      </w:pPr>
    </w:p>
    <w:p w14:paraId="201EE6B1" w14:textId="77777777" w:rsidR="00857611" w:rsidRPr="00D84C7B" w:rsidRDefault="00857611" w:rsidP="00731F87">
      <w:pPr>
        <w:ind w:left="2835" w:hanging="2835"/>
        <w:rPr>
          <w:noProof/>
        </w:rPr>
      </w:pPr>
      <w:r>
        <w:rPr>
          <w:noProof/>
        </w:rPr>
        <w:t>Betrokken verplichtingen:</w:t>
      </w:r>
      <w:r>
        <w:rPr>
          <w:noProof/>
        </w:rPr>
        <w:tab/>
        <w:t>Nationale behandeling (Grensoverschrijdende handel in diensten)</w:t>
      </w:r>
    </w:p>
    <w:p w14:paraId="53056F24" w14:textId="77777777" w:rsidR="00731F87" w:rsidRPr="00D84C7B" w:rsidRDefault="00731F87" w:rsidP="00731F87">
      <w:pPr>
        <w:widowControl/>
        <w:autoSpaceDE w:val="0"/>
        <w:autoSpaceDN w:val="0"/>
        <w:adjustRightInd w:val="0"/>
        <w:ind w:left="2835"/>
        <w:rPr>
          <w:noProof/>
          <w:szCs w:val="24"/>
          <w:lang w:eastAsia="en-US"/>
        </w:rPr>
      </w:pPr>
    </w:p>
    <w:p w14:paraId="5C84D004" w14:textId="72AF881B" w:rsidR="00857611" w:rsidRPr="00D84C7B" w:rsidRDefault="00857611" w:rsidP="00731F87">
      <w:pPr>
        <w:widowControl/>
        <w:autoSpaceDE w:val="0"/>
        <w:autoSpaceDN w:val="0"/>
        <w:adjustRightInd w:val="0"/>
        <w:ind w:left="2835"/>
        <w:rPr>
          <w:noProof/>
          <w:szCs w:val="24"/>
        </w:rPr>
      </w:pPr>
      <w:r>
        <w:rPr>
          <w:noProof/>
        </w:rPr>
        <w:t>Meestbegunstigingsbehandeling (Grensoverschrijdende handel in diensten)</w:t>
      </w:r>
    </w:p>
    <w:p w14:paraId="2924B714" w14:textId="77777777" w:rsidR="00731F87" w:rsidRPr="00D84C7B" w:rsidRDefault="00731F87" w:rsidP="00731F87">
      <w:pPr>
        <w:widowControl/>
        <w:autoSpaceDE w:val="0"/>
        <w:autoSpaceDN w:val="0"/>
        <w:adjustRightInd w:val="0"/>
        <w:ind w:left="2835"/>
        <w:rPr>
          <w:noProof/>
          <w:szCs w:val="24"/>
          <w:lang w:eastAsia="en-US"/>
        </w:rPr>
      </w:pPr>
    </w:p>
    <w:p w14:paraId="6E2D20BD" w14:textId="12859152" w:rsidR="00857611" w:rsidRPr="00D84C7B" w:rsidRDefault="00857611" w:rsidP="00731F87">
      <w:pPr>
        <w:widowControl/>
        <w:autoSpaceDE w:val="0"/>
        <w:autoSpaceDN w:val="0"/>
        <w:adjustRightInd w:val="0"/>
        <w:ind w:left="2835"/>
        <w:rPr>
          <w:noProof/>
          <w:szCs w:val="24"/>
        </w:rPr>
      </w:pPr>
      <w:r>
        <w:rPr>
          <w:noProof/>
        </w:rPr>
        <w:t>Lokale aanwezigheid (Grensoverschrijdende handel in diensten)</w:t>
      </w:r>
    </w:p>
    <w:p w14:paraId="544DD318" w14:textId="77777777" w:rsidR="00857611" w:rsidRPr="00D84C7B" w:rsidRDefault="00857611" w:rsidP="00731F87">
      <w:pPr>
        <w:ind w:left="2835" w:hanging="2835"/>
        <w:rPr>
          <w:noProof/>
        </w:rPr>
      </w:pPr>
    </w:p>
    <w:p w14:paraId="48A810DE" w14:textId="77777777" w:rsidR="00857611" w:rsidRPr="00D84C7B" w:rsidRDefault="00857611" w:rsidP="00731F87">
      <w:pPr>
        <w:ind w:left="2835" w:hanging="2835"/>
        <w:rPr>
          <w:noProof/>
        </w:rPr>
      </w:pPr>
      <w:r>
        <w:rPr>
          <w:noProof/>
        </w:rPr>
        <w:t>Bestuursniveau:</w:t>
      </w:r>
      <w:r>
        <w:rPr>
          <w:noProof/>
        </w:rPr>
        <w:tab/>
        <w:t>Centraal</w:t>
      </w:r>
    </w:p>
    <w:p w14:paraId="729BE39F" w14:textId="77777777" w:rsidR="00857611" w:rsidRPr="00D84C7B" w:rsidRDefault="00857611" w:rsidP="00731F87">
      <w:pPr>
        <w:ind w:left="2835" w:hanging="2835"/>
        <w:rPr>
          <w:noProof/>
        </w:rPr>
      </w:pPr>
    </w:p>
    <w:p w14:paraId="617835D5" w14:textId="06B3A69E" w:rsidR="00857611" w:rsidRPr="006C6117" w:rsidRDefault="00857611" w:rsidP="00731F87">
      <w:pPr>
        <w:ind w:left="2835" w:hanging="2835"/>
        <w:rPr>
          <w:noProof/>
        </w:rPr>
      </w:pPr>
      <w:r>
        <w:rPr>
          <w:noProof/>
        </w:rPr>
        <w:t>Maatregelen:</w:t>
      </w:r>
      <w:r>
        <w:rPr>
          <w:noProof/>
        </w:rPr>
        <w:tab/>
        <w:t>Besluit (wet)</w:t>
      </w:r>
      <w:r w:rsidR="008E1D92">
        <w:rPr>
          <w:noProof/>
        </w:rPr>
        <w:t> </w:t>
      </w:r>
      <w:r w:rsidRPr="0030224D">
        <w:rPr>
          <w:noProof/>
        </w:rPr>
        <w:t>212</w:t>
      </w:r>
      <w:r>
        <w:rPr>
          <w:noProof/>
        </w:rPr>
        <w:t xml:space="preserve"> van het Ministerie van Vervoer en Telecommunicatie, staatsblad van </w:t>
      </w:r>
      <w:r w:rsidRPr="0030224D">
        <w:rPr>
          <w:noProof/>
        </w:rPr>
        <w:t>21</w:t>
      </w:r>
      <w:r>
        <w:rPr>
          <w:noProof/>
        </w:rPr>
        <w:t xml:space="preserve"> november </w:t>
      </w:r>
      <w:r w:rsidRPr="0030224D">
        <w:rPr>
          <w:noProof/>
        </w:rPr>
        <w:t>1992</w:t>
      </w:r>
      <w:r>
        <w:rPr>
          <w:noProof/>
        </w:rPr>
        <w:t xml:space="preserve"> (Decreto Supremo </w:t>
      </w:r>
      <w:r w:rsidRPr="0030224D">
        <w:rPr>
          <w:noProof/>
        </w:rPr>
        <w:t>212</w:t>
      </w:r>
      <w:r>
        <w:rPr>
          <w:noProof/>
        </w:rPr>
        <w:t xml:space="preserve"> del Ministerio de Transportes y Telecomunicaciones, Diario Oficial, noviembre </w:t>
      </w:r>
      <w:r w:rsidRPr="0030224D">
        <w:rPr>
          <w:noProof/>
        </w:rPr>
        <w:t>21</w:t>
      </w:r>
      <w:r>
        <w:rPr>
          <w:noProof/>
        </w:rPr>
        <w:t xml:space="preserve">, </w:t>
      </w:r>
      <w:r w:rsidRPr="0030224D">
        <w:rPr>
          <w:noProof/>
        </w:rPr>
        <w:t>1992</w:t>
      </w:r>
      <w:r>
        <w:rPr>
          <w:noProof/>
        </w:rPr>
        <w:t>)</w:t>
      </w:r>
    </w:p>
    <w:p w14:paraId="3B172B92" w14:textId="77777777" w:rsidR="00731F87" w:rsidRPr="006C6117" w:rsidRDefault="00731F87" w:rsidP="00731F87">
      <w:pPr>
        <w:widowControl/>
        <w:autoSpaceDE w:val="0"/>
        <w:autoSpaceDN w:val="0"/>
        <w:adjustRightInd w:val="0"/>
        <w:ind w:left="2835"/>
        <w:rPr>
          <w:noProof/>
          <w:szCs w:val="24"/>
          <w:lang w:eastAsia="en-US"/>
        </w:rPr>
      </w:pPr>
    </w:p>
    <w:p w14:paraId="5BB61BF2" w14:textId="1AC24A40" w:rsidR="00857611" w:rsidRPr="006C6117" w:rsidRDefault="00857611" w:rsidP="00731F87">
      <w:pPr>
        <w:widowControl/>
        <w:autoSpaceDE w:val="0"/>
        <w:autoSpaceDN w:val="0"/>
        <w:adjustRightInd w:val="0"/>
        <w:ind w:left="2835"/>
        <w:rPr>
          <w:noProof/>
          <w:szCs w:val="24"/>
        </w:rPr>
      </w:pPr>
      <w:r>
        <w:rPr>
          <w:noProof/>
        </w:rPr>
        <w:t>Besluit</w:t>
      </w:r>
      <w:r w:rsidR="008E1D92">
        <w:rPr>
          <w:noProof/>
        </w:rPr>
        <w:t> </w:t>
      </w:r>
      <w:r w:rsidRPr="0030224D">
        <w:rPr>
          <w:noProof/>
        </w:rPr>
        <w:t>163</w:t>
      </w:r>
      <w:r>
        <w:rPr>
          <w:noProof/>
        </w:rPr>
        <w:t xml:space="preserve"> van het Ministerie van Vervoer en Telecommunicatie, staatsblad van </w:t>
      </w:r>
      <w:r w:rsidRPr="0030224D">
        <w:rPr>
          <w:noProof/>
        </w:rPr>
        <w:t>4</w:t>
      </w:r>
      <w:r>
        <w:rPr>
          <w:noProof/>
        </w:rPr>
        <w:t xml:space="preserve"> januari </w:t>
      </w:r>
      <w:r w:rsidRPr="0030224D">
        <w:rPr>
          <w:noProof/>
        </w:rPr>
        <w:t>1985</w:t>
      </w:r>
      <w:r>
        <w:rPr>
          <w:noProof/>
        </w:rPr>
        <w:t xml:space="preserve"> (Decreto </w:t>
      </w:r>
      <w:r w:rsidRPr="0030224D">
        <w:rPr>
          <w:noProof/>
        </w:rPr>
        <w:t>163</w:t>
      </w:r>
      <w:r>
        <w:rPr>
          <w:noProof/>
        </w:rPr>
        <w:t xml:space="preserve"> del Ministerio de Transportes y Telecomunicaciones, Diario Oficial, enero </w:t>
      </w:r>
      <w:r w:rsidRPr="0030224D">
        <w:rPr>
          <w:noProof/>
        </w:rPr>
        <w:t>4</w:t>
      </w:r>
      <w:r>
        <w:rPr>
          <w:noProof/>
        </w:rPr>
        <w:t xml:space="preserve">, </w:t>
      </w:r>
      <w:r w:rsidRPr="0030224D">
        <w:rPr>
          <w:noProof/>
        </w:rPr>
        <w:t>1985</w:t>
      </w:r>
      <w:r>
        <w:rPr>
          <w:noProof/>
        </w:rPr>
        <w:t>)</w:t>
      </w:r>
    </w:p>
    <w:p w14:paraId="2FB493C7" w14:textId="77777777" w:rsidR="00731F87" w:rsidRPr="006C6117" w:rsidRDefault="00731F87" w:rsidP="00731F87">
      <w:pPr>
        <w:widowControl/>
        <w:autoSpaceDE w:val="0"/>
        <w:autoSpaceDN w:val="0"/>
        <w:adjustRightInd w:val="0"/>
        <w:ind w:left="2835"/>
        <w:rPr>
          <w:noProof/>
          <w:szCs w:val="24"/>
          <w:lang w:eastAsia="en-US"/>
        </w:rPr>
      </w:pPr>
    </w:p>
    <w:p w14:paraId="745AFE82" w14:textId="6C00FB01" w:rsidR="00857611" w:rsidRPr="006C6117" w:rsidRDefault="00857611" w:rsidP="00731F87">
      <w:pPr>
        <w:widowControl/>
        <w:autoSpaceDE w:val="0"/>
        <w:autoSpaceDN w:val="0"/>
        <w:adjustRightInd w:val="0"/>
        <w:ind w:left="2835"/>
        <w:rPr>
          <w:noProof/>
          <w:szCs w:val="24"/>
        </w:rPr>
      </w:pPr>
      <w:r>
        <w:rPr>
          <w:noProof/>
        </w:rPr>
        <w:t>Besluit (wet)</w:t>
      </w:r>
      <w:r w:rsidR="008E1D92">
        <w:rPr>
          <w:noProof/>
        </w:rPr>
        <w:t> </w:t>
      </w:r>
      <w:r w:rsidRPr="0030224D">
        <w:rPr>
          <w:noProof/>
        </w:rPr>
        <w:t>257</w:t>
      </w:r>
      <w:r>
        <w:rPr>
          <w:noProof/>
        </w:rPr>
        <w:t xml:space="preserve"> van het Ministerie van Buitenlandse Zaken, staatsblad van </w:t>
      </w:r>
      <w:r w:rsidRPr="0030224D">
        <w:rPr>
          <w:noProof/>
        </w:rPr>
        <w:t>17</w:t>
      </w:r>
      <w:r>
        <w:rPr>
          <w:noProof/>
        </w:rPr>
        <w:t xml:space="preserve"> oktober </w:t>
      </w:r>
      <w:r w:rsidRPr="0030224D">
        <w:rPr>
          <w:noProof/>
        </w:rPr>
        <w:t>1991</w:t>
      </w:r>
      <w:r>
        <w:rPr>
          <w:noProof/>
        </w:rPr>
        <w:t xml:space="preserve"> (Decreto Supremo </w:t>
      </w:r>
      <w:r w:rsidRPr="0030224D">
        <w:rPr>
          <w:noProof/>
        </w:rPr>
        <w:t>257</w:t>
      </w:r>
      <w:r>
        <w:rPr>
          <w:noProof/>
        </w:rPr>
        <w:t xml:space="preserve"> del Ministerio de Relaciones Exteriores, Diario Oficial, julio </w:t>
      </w:r>
      <w:r w:rsidRPr="0030224D">
        <w:rPr>
          <w:noProof/>
        </w:rPr>
        <w:t>17</w:t>
      </w:r>
      <w:r>
        <w:rPr>
          <w:noProof/>
        </w:rPr>
        <w:t xml:space="preserve">, </w:t>
      </w:r>
      <w:r w:rsidRPr="0030224D">
        <w:rPr>
          <w:noProof/>
        </w:rPr>
        <w:t>1991</w:t>
      </w:r>
      <w:r>
        <w:rPr>
          <w:noProof/>
        </w:rPr>
        <w:t>)</w:t>
      </w:r>
    </w:p>
    <w:p w14:paraId="61E2BB22" w14:textId="77777777" w:rsidR="00857611" w:rsidRPr="00D84C7B" w:rsidRDefault="00857611" w:rsidP="00731F87">
      <w:pPr>
        <w:ind w:left="2835" w:hanging="2835"/>
        <w:rPr>
          <w:noProof/>
        </w:rPr>
      </w:pPr>
    </w:p>
    <w:p w14:paraId="5231F592" w14:textId="3D96032D" w:rsidR="00857611" w:rsidRPr="00D84C7B" w:rsidRDefault="00731F87" w:rsidP="00731F87">
      <w:pPr>
        <w:ind w:left="2835" w:hanging="2835"/>
        <w:rPr>
          <w:noProof/>
        </w:rPr>
      </w:pPr>
      <w:r>
        <w:rPr>
          <w:noProof/>
        </w:rPr>
        <w:br w:type="page"/>
        <w:t>Omschrijving:</w:t>
      </w:r>
      <w:r>
        <w:rPr>
          <w:noProof/>
        </w:rPr>
        <w:tab/>
        <w:t>Grensoverschrijdende handel in diensten</w:t>
      </w:r>
    </w:p>
    <w:p w14:paraId="61A6C34B" w14:textId="77777777" w:rsidR="00857611" w:rsidRPr="00D84C7B" w:rsidRDefault="00857611" w:rsidP="00731F87">
      <w:pPr>
        <w:ind w:left="2835" w:hanging="2835"/>
        <w:rPr>
          <w:noProof/>
        </w:rPr>
      </w:pPr>
    </w:p>
    <w:p w14:paraId="559F0B9B" w14:textId="65EE6C88" w:rsidR="00857611" w:rsidRPr="00D84C7B" w:rsidRDefault="00857611" w:rsidP="00731F87">
      <w:pPr>
        <w:widowControl/>
        <w:autoSpaceDE w:val="0"/>
        <w:autoSpaceDN w:val="0"/>
        <w:adjustRightInd w:val="0"/>
        <w:ind w:left="2835"/>
        <w:rPr>
          <w:noProof/>
          <w:szCs w:val="24"/>
        </w:rPr>
      </w:pPr>
      <w:r>
        <w:rPr>
          <w:noProof/>
        </w:rPr>
        <w:t>Buitenlandse natuurlijke en rechtspersonen die gekwalificeerd zijn om op Chileens grondgebied internationale vervoerdiensten te verlenen, mogen geen plaatselijke vervoerdiensten verlenen of op enigerlei wijze deelnemen aan deze activiteiten op Chileens grondgebied.</w:t>
      </w:r>
    </w:p>
    <w:p w14:paraId="518D20B5" w14:textId="77777777" w:rsidR="00857611" w:rsidRPr="00D84C7B" w:rsidRDefault="00857611" w:rsidP="00731F87">
      <w:pPr>
        <w:widowControl/>
        <w:autoSpaceDE w:val="0"/>
        <w:autoSpaceDN w:val="0"/>
        <w:adjustRightInd w:val="0"/>
        <w:ind w:left="2835"/>
        <w:rPr>
          <w:noProof/>
          <w:szCs w:val="24"/>
          <w:lang w:eastAsia="en-US"/>
        </w:rPr>
      </w:pPr>
    </w:p>
    <w:p w14:paraId="2E2CB312" w14:textId="63FCC21C" w:rsidR="00857611" w:rsidRPr="00D84C7B" w:rsidRDefault="00857611" w:rsidP="00731F87">
      <w:pPr>
        <w:widowControl/>
        <w:autoSpaceDE w:val="0"/>
        <w:autoSpaceDN w:val="0"/>
        <w:adjustRightInd w:val="0"/>
        <w:ind w:left="2835"/>
        <w:rPr>
          <w:noProof/>
          <w:szCs w:val="24"/>
        </w:rPr>
      </w:pPr>
      <w:r>
        <w:rPr>
          <w:noProof/>
        </w:rPr>
        <w:t>Alleen bedrijven die daadwerkelijk en effectief gevestigd zijn in Chili en georganiseerd zijn volgens de wetgeving van Chili, Argentinië, Bolivia, Brazilië, Peru, Uruguay of Paraguay, mogen internationale vervoerdiensten over land verlenen tussen Chili en Argentinië, Bolivia, Brazilië, Peru, Uruguay of Paraguay.</w:t>
      </w:r>
    </w:p>
    <w:p w14:paraId="03DE81EC" w14:textId="77777777" w:rsidR="00857611" w:rsidRPr="00D84C7B" w:rsidRDefault="00857611" w:rsidP="00731F87">
      <w:pPr>
        <w:widowControl/>
        <w:autoSpaceDE w:val="0"/>
        <w:autoSpaceDN w:val="0"/>
        <w:adjustRightInd w:val="0"/>
        <w:ind w:left="2835"/>
        <w:rPr>
          <w:noProof/>
          <w:szCs w:val="24"/>
          <w:lang w:eastAsia="en-US"/>
        </w:rPr>
      </w:pPr>
    </w:p>
    <w:p w14:paraId="0A2B000C" w14:textId="5F7D981B" w:rsidR="00857611" w:rsidRPr="00D84C7B" w:rsidRDefault="00857611" w:rsidP="00731F87">
      <w:pPr>
        <w:widowControl/>
        <w:autoSpaceDE w:val="0"/>
        <w:autoSpaceDN w:val="0"/>
        <w:adjustRightInd w:val="0"/>
        <w:ind w:left="2835"/>
        <w:rPr>
          <w:noProof/>
          <w:szCs w:val="24"/>
        </w:rPr>
      </w:pPr>
      <w:r>
        <w:rPr>
          <w:noProof/>
        </w:rPr>
        <w:t xml:space="preserve">Indien buitenlandse rechtspersonen een vergunning voor internationaal vervoer over land willen verkrijgen, moeten zij bovendien voor meer dan </w:t>
      </w:r>
      <w:r w:rsidRPr="0030224D">
        <w:rPr>
          <w:noProof/>
        </w:rPr>
        <w:t>50</w:t>
      </w:r>
      <w:r>
        <w:rPr>
          <w:noProof/>
        </w:rPr>
        <w:t> % van het maatschappelijk kapitaal en de feitelijke zeggenschap in handen zijn van onderdanen van Chili, Argentinië, Bolivia, Brazilië, Peru, Uruguay of Paraguay.</w:t>
      </w:r>
    </w:p>
    <w:p w14:paraId="30040A28" w14:textId="77777777" w:rsidR="00731F87" w:rsidRPr="00D84C7B" w:rsidRDefault="00731F87" w:rsidP="00731F87">
      <w:pPr>
        <w:widowControl/>
        <w:autoSpaceDE w:val="0"/>
        <w:autoSpaceDN w:val="0"/>
        <w:adjustRightInd w:val="0"/>
        <w:ind w:left="2835"/>
        <w:rPr>
          <w:noProof/>
          <w:szCs w:val="24"/>
          <w:lang w:eastAsia="en-US"/>
        </w:rPr>
      </w:pPr>
    </w:p>
    <w:p w14:paraId="5127E540" w14:textId="70413EB0" w:rsidR="00857611" w:rsidRPr="00D84C7B" w:rsidRDefault="00857611" w:rsidP="00731F87">
      <w:pPr>
        <w:ind w:left="2835" w:hanging="2835"/>
        <w:rPr>
          <w:noProof/>
        </w:rPr>
      </w:pPr>
      <w:r>
        <w:rPr>
          <w:noProof/>
        </w:rPr>
        <w:br w:type="page"/>
        <w:t>Sector:</w:t>
      </w:r>
      <w:r>
        <w:rPr>
          <w:noProof/>
        </w:rPr>
        <w:tab/>
        <w:t>Vervoer</w:t>
      </w:r>
    </w:p>
    <w:p w14:paraId="0292A2EB" w14:textId="77777777" w:rsidR="00857611" w:rsidRPr="00D84C7B" w:rsidRDefault="00857611" w:rsidP="00731F87">
      <w:pPr>
        <w:ind w:left="2835" w:hanging="2835"/>
        <w:rPr>
          <w:noProof/>
        </w:rPr>
      </w:pPr>
    </w:p>
    <w:p w14:paraId="4E80BC9B" w14:textId="77777777" w:rsidR="00857611" w:rsidRPr="00D84C7B" w:rsidRDefault="00857611" w:rsidP="00731F87">
      <w:pPr>
        <w:ind w:left="2835" w:hanging="2835"/>
        <w:rPr>
          <w:noProof/>
        </w:rPr>
      </w:pPr>
      <w:r>
        <w:rPr>
          <w:noProof/>
        </w:rPr>
        <w:t>Subsector:</w:t>
      </w:r>
      <w:r>
        <w:rPr>
          <w:noProof/>
        </w:rPr>
        <w:tab/>
        <w:t>Vervoer over land</w:t>
      </w:r>
    </w:p>
    <w:p w14:paraId="3BD058BC" w14:textId="77777777" w:rsidR="00857611" w:rsidRPr="00D84C7B" w:rsidRDefault="00857611" w:rsidP="00731F87">
      <w:pPr>
        <w:ind w:left="2835" w:hanging="2835"/>
        <w:rPr>
          <w:noProof/>
        </w:rPr>
      </w:pPr>
    </w:p>
    <w:p w14:paraId="42E8E748" w14:textId="77777777" w:rsidR="00857611" w:rsidRPr="00D84C7B" w:rsidRDefault="00857611" w:rsidP="00731F87">
      <w:pPr>
        <w:ind w:left="2835" w:hanging="2835"/>
        <w:rPr>
          <w:noProof/>
        </w:rPr>
      </w:pPr>
      <w:r>
        <w:rPr>
          <w:noProof/>
        </w:rPr>
        <w:t>Betrokken verplichtingen:</w:t>
      </w:r>
      <w:r>
        <w:rPr>
          <w:noProof/>
        </w:rPr>
        <w:tab/>
        <w:t>Meestbegunstigingsbehandeling (Grensoverschrijdende handel in diensten)</w:t>
      </w:r>
    </w:p>
    <w:p w14:paraId="7BFD9DD4" w14:textId="77777777" w:rsidR="00857611" w:rsidRPr="00D84C7B" w:rsidRDefault="00857611" w:rsidP="00731F87">
      <w:pPr>
        <w:ind w:left="2835" w:hanging="2835"/>
        <w:rPr>
          <w:noProof/>
        </w:rPr>
      </w:pPr>
    </w:p>
    <w:p w14:paraId="4B9CC4B4" w14:textId="77777777" w:rsidR="00857611" w:rsidRPr="00D84C7B" w:rsidRDefault="00857611" w:rsidP="00731F87">
      <w:pPr>
        <w:ind w:left="2835" w:hanging="2835"/>
        <w:rPr>
          <w:noProof/>
        </w:rPr>
      </w:pPr>
      <w:r>
        <w:rPr>
          <w:noProof/>
        </w:rPr>
        <w:t>Bestuursniveau:</w:t>
      </w:r>
      <w:r>
        <w:rPr>
          <w:noProof/>
        </w:rPr>
        <w:tab/>
        <w:t>Centraal</w:t>
      </w:r>
    </w:p>
    <w:p w14:paraId="5832FC70" w14:textId="77777777" w:rsidR="00857611" w:rsidRPr="00D84C7B" w:rsidRDefault="00857611" w:rsidP="00731F87">
      <w:pPr>
        <w:ind w:left="2835" w:hanging="2835"/>
        <w:rPr>
          <w:noProof/>
        </w:rPr>
      </w:pPr>
    </w:p>
    <w:p w14:paraId="370B46BB" w14:textId="2CB897F9" w:rsidR="00857611" w:rsidRPr="006C6117" w:rsidRDefault="00857611" w:rsidP="00731F87">
      <w:pPr>
        <w:ind w:left="2835" w:hanging="2835"/>
        <w:rPr>
          <w:noProof/>
        </w:rPr>
      </w:pPr>
      <w:r>
        <w:rPr>
          <w:noProof/>
        </w:rPr>
        <w:t>Maatregelen:</w:t>
      </w:r>
      <w:r>
        <w:rPr>
          <w:noProof/>
        </w:rPr>
        <w:tab/>
        <w:t>Wet</w:t>
      </w:r>
      <w:r w:rsidR="008E1D92">
        <w:rPr>
          <w:noProof/>
        </w:rPr>
        <w:t> </w:t>
      </w:r>
      <w:r w:rsidRPr="0030224D">
        <w:rPr>
          <w:noProof/>
        </w:rPr>
        <w:t>18</w:t>
      </w:r>
      <w:r>
        <w:rPr>
          <w:noProof/>
        </w:rPr>
        <w:t>.</w:t>
      </w:r>
      <w:r w:rsidRPr="0030224D">
        <w:rPr>
          <w:noProof/>
        </w:rPr>
        <w:t>290</w:t>
      </w:r>
      <w:r>
        <w:rPr>
          <w:noProof/>
        </w:rPr>
        <w:t xml:space="preserve">, staatsblad van </w:t>
      </w:r>
      <w:r w:rsidRPr="0030224D">
        <w:rPr>
          <w:noProof/>
        </w:rPr>
        <w:t>7</w:t>
      </w:r>
      <w:r>
        <w:rPr>
          <w:noProof/>
        </w:rPr>
        <w:t xml:space="preserve"> februari </w:t>
      </w:r>
      <w:r w:rsidRPr="0030224D">
        <w:rPr>
          <w:noProof/>
        </w:rPr>
        <w:t>1984</w:t>
      </w:r>
      <w:r>
        <w:rPr>
          <w:noProof/>
        </w:rPr>
        <w:t xml:space="preserve">, titel IV (Ley </w:t>
      </w:r>
      <w:r w:rsidRPr="0030224D">
        <w:rPr>
          <w:noProof/>
        </w:rPr>
        <w:t>18</w:t>
      </w:r>
      <w:r>
        <w:rPr>
          <w:noProof/>
        </w:rPr>
        <w:t>.</w:t>
      </w:r>
      <w:r w:rsidRPr="0030224D">
        <w:rPr>
          <w:noProof/>
        </w:rPr>
        <w:t>290</w:t>
      </w:r>
      <w:r>
        <w:rPr>
          <w:noProof/>
        </w:rPr>
        <w:t xml:space="preserve">, Diario Oficial, febrero </w:t>
      </w:r>
      <w:r w:rsidRPr="0030224D">
        <w:rPr>
          <w:noProof/>
        </w:rPr>
        <w:t>7</w:t>
      </w:r>
      <w:r>
        <w:rPr>
          <w:noProof/>
        </w:rPr>
        <w:t xml:space="preserve">, </w:t>
      </w:r>
      <w:r w:rsidRPr="0030224D">
        <w:rPr>
          <w:noProof/>
        </w:rPr>
        <w:t>1984</w:t>
      </w:r>
      <w:r>
        <w:rPr>
          <w:noProof/>
        </w:rPr>
        <w:t>, Título IV)</w:t>
      </w:r>
    </w:p>
    <w:p w14:paraId="14A036FB" w14:textId="77777777" w:rsidR="00731F87" w:rsidRPr="006C6117" w:rsidRDefault="00731F87" w:rsidP="00731F87">
      <w:pPr>
        <w:widowControl/>
        <w:autoSpaceDE w:val="0"/>
        <w:autoSpaceDN w:val="0"/>
        <w:adjustRightInd w:val="0"/>
        <w:ind w:left="2835"/>
        <w:rPr>
          <w:noProof/>
          <w:szCs w:val="24"/>
          <w:lang w:eastAsia="en-US"/>
        </w:rPr>
      </w:pPr>
    </w:p>
    <w:p w14:paraId="46A538F1" w14:textId="7C4782A8" w:rsidR="00857611" w:rsidRPr="006C6117" w:rsidRDefault="00857611" w:rsidP="00731F87">
      <w:pPr>
        <w:widowControl/>
        <w:autoSpaceDE w:val="0"/>
        <w:autoSpaceDN w:val="0"/>
        <w:adjustRightInd w:val="0"/>
        <w:ind w:left="2835"/>
        <w:rPr>
          <w:noProof/>
          <w:szCs w:val="24"/>
        </w:rPr>
      </w:pPr>
      <w:r>
        <w:rPr>
          <w:noProof/>
        </w:rPr>
        <w:t>Besluit (wet)</w:t>
      </w:r>
      <w:r w:rsidR="008E1D92">
        <w:rPr>
          <w:noProof/>
        </w:rPr>
        <w:t> </w:t>
      </w:r>
      <w:r w:rsidRPr="0030224D">
        <w:rPr>
          <w:noProof/>
        </w:rPr>
        <w:t>485</w:t>
      </w:r>
      <w:r>
        <w:rPr>
          <w:noProof/>
        </w:rPr>
        <w:t xml:space="preserve"> van het Ministerie van Buitenlandse Zaken, staatsblad van </w:t>
      </w:r>
      <w:r w:rsidRPr="0030224D">
        <w:rPr>
          <w:noProof/>
        </w:rPr>
        <w:t>7</w:t>
      </w:r>
      <w:r>
        <w:rPr>
          <w:noProof/>
        </w:rPr>
        <w:t xml:space="preserve"> september </w:t>
      </w:r>
      <w:r w:rsidRPr="0030224D">
        <w:rPr>
          <w:noProof/>
        </w:rPr>
        <w:t>1960</w:t>
      </w:r>
      <w:r>
        <w:rPr>
          <w:noProof/>
        </w:rPr>
        <w:t xml:space="preserve">, Verdrag van Genève (Decreto Supremo </w:t>
      </w:r>
      <w:r w:rsidRPr="0030224D">
        <w:rPr>
          <w:noProof/>
        </w:rPr>
        <w:t>485</w:t>
      </w:r>
      <w:r>
        <w:rPr>
          <w:noProof/>
        </w:rPr>
        <w:t xml:space="preserve"> del Ministerio de Relaciones Exteriores, Diario Oficial, septiembre </w:t>
      </w:r>
      <w:r w:rsidRPr="0030224D">
        <w:rPr>
          <w:noProof/>
        </w:rPr>
        <w:t>7</w:t>
      </w:r>
      <w:r>
        <w:rPr>
          <w:noProof/>
        </w:rPr>
        <w:t xml:space="preserve">, </w:t>
      </w:r>
      <w:r w:rsidRPr="0030224D">
        <w:rPr>
          <w:noProof/>
        </w:rPr>
        <w:t>1960</w:t>
      </w:r>
      <w:r>
        <w:rPr>
          <w:noProof/>
        </w:rPr>
        <w:t>, Convención de Ginebra)</w:t>
      </w:r>
    </w:p>
    <w:p w14:paraId="4B865A8E" w14:textId="77777777" w:rsidR="00857611" w:rsidRPr="00D84C7B" w:rsidRDefault="00857611" w:rsidP="00731F87">
      <w:pPr>
        <w:ind w:left="2835" w:hanging="2835"/>
        <w:rPr>
          <w:noProof/>
        </w:rPr>
      </w:pPr>
    </w:p>
    <w:p w14:paraId="7C4CCDBA" w14:textId="1871158D" w:rsidR="00857611" w:rsidRPr="00D84C7B" w:rsidRDefault="00857611" w:rsidP="00731F87">
      <w:pPr>
        <w:ind w:left="2835" w:hanging="2835"/>
        <w:rPr>
          <w:noProof/>
        </w:rPr>
      </w:pPr>
      <w:r>
        <w:rPr>
          <w:noProof/>
        </w:rPr>
        <w:t>Omschrijving:</w:t>
      </w:r>
      <w:r>
        <w:rPr>
          <w:noProof/>
        </w:rPr>
        <w:tab/>
        <w:t>Grensoverschrijdende handel in diensten</w:t>
      </w:r>
    </w:p>
    <w:p w14:paraId="297D581A" w14:textId="77777777" w:rsidR="00857611" w:rsidRPr="00D84C7B" w:rsidRDefault="00857611" w:rsidP="00731F87">
      <w:pPr>
        <w:ind w:left="2835" w:hanging="2835"/>
        <w:rPr>
          <w:noProof/>
        </w:rPr>
      </w:pPr>
    </w:p>
    <w:p w14:paraId="48A996EA" w14:textId="4BB985E4" w:rsidR="00857611" w:rsidRPr="00D84C7B" w:rsidRDefault="00857611" w:rsidP="00731F87">
      <w:pPr>
        <w:widowControl/>
        <w:autoSpaceDE w:val="0"/>
        <w:autoSpaceDN w:val="0"/>
        <w:adjustRightInd w:val="0"/>
        <w:ind w:left="2835"/>
        <w:rPr>
          <w:noProof/>
          <w:szCs w:val="24"/>
        </w:rPr>
      </w:pPr>
      <w:r>
        <w:rPr>
          <w:noProof/>
        </w:rPr>
        <w:t xml:space="preserve">Motorvoertuigen met buitenlandse nummerplaten die Chili tijdelijk binnenkomen, overeenkomstig de bepalingen van het Verdrag inzake het wegverkeer, gesloten te Genève op </w:t>
      </w:r>
      <w:r w:rsidRPr="0030224D">
        <w:rPr>
          <w:noProof/>
        </w:rPr>
        <w:t>19</w:t>
      </w:r>
      <w:r>
        <w:rPr>
          <w:noProof/>
        </w:rPr>
        <w:t xml:space="preserve"> september </w:t>
      </w:r>
      <w:r w:rsidRPr="0030224D">
        <w:rPr>
          <w:noProof/>
        </w:rPr>
        <w:t>1949</w:t>
      </w:r>
      <w:r>
        <w:rPr>
          <w:noProof/>
        </w:rPr>
        <w:t xml:space="preserve"> (Verdrag van Genève), mogen gedurende de daarin vastgestelde periode vrij circuleren op het hele grondgebied van Chili, mits zij voldoen aan de eisen van de Chileense wetgeving.</w:t>
      </w:r>
    </w:p>
    <w:p w14:paraId="2D0F7510" w14:textId="77777777" w:rsidR="00857611" w:rsidRPr="00D84C7B" w:rsidRDefault="00857611" w:rsidP="00731F87">
      <w:pPr>
        <w:widowControl/>
        <w:autoSpaceDE w:val="0"/>
        <w:autoSpaceDN w:val="0"/>
        <w:adjustRightInd w:val="0"/>
        <w:ind w:left="2835"/>
        <w:rPr>
          <w:noProof/>
          <w:szCs w:val="24"/>
          <w:lang w:eastAsia="en-US"/>
        </w:rPr>
      </w:pPr>
    </w:p>
    <w:p w14:paraId="6D94DB80" w14:textId="76B6393E" w:rsidR="005846A5" w:rsidRPr="00D84C7B" w:rsidRDefault="00731F87" w:rsidP="00731F87">
      <w:pPr>
        <w:widowControl/>
        <w:autoSpaceDE w:val="0"/>
        <w:autoSpaceDN w:val="0"/>
        <w:adjustRightInd w:val="0"/>
        <w:ind w:left="2835"/>
        <w:rPr>
          <w:noProof/>
          <w:szCs w:val="24"/>
        </w:rPr>
      </w:pPr>
      <w:r>
        <w:rPr>
          <w:noProof/>
        </w:rPr>
        <w:br w:type="page"/>
        <w:t>Houders van geldige internationale rijbewijzen of certificaten die zijn afgegeven in een ander land overeenkomstig het Verdrag van Genève, mogen overal op het grondgebied van Chili rijden. De bestuurder van een voertuig met een buitenlandse nummerplaat die houder is van een internationaal rijbewijs, moet op verzoek van de autoriteiten de documenten overleggen die zowel de verkeersgeschiktheid van het voertuig als het gebruik en de geldigheid van zijn of haar persoonlijke documenten bevestigen.</w:t>
      </w:r>
    </w:p>
    <w:p w14:paraId="69A2096F" w14:textId="0850DA58" w:rsidR="00731F87" w:rsidRPr="00D84C7B" w:rsidRDefault="00731F87" w:rsidP="00731F87">
      <w:pPr>
        <w:rPr>
          <w:noProof/>
        </w:rPr>
      </w:pPr>
    </w:p>
    <w:p w14:paraId="20D50E7A" w14:textId="77777777" w:rsidR="00731F87" w:rsidRPr="00D84C7B" w:rsidRDefault="00731F87" w:rsidP="00731F87">
      <w:pPr>
        <w:rPr>
          <w:noProof/>
        </w:rPr>
      </w:pPr>
    </w:p>
    <w:sectPr w:rsidR="00731F87" w:rsidRPr="00D84C7B" w:rsidSect="00560325">
      <w:headerReference w:type="even" r:id="rId135"/>
      <w:headerReference w:type="default" r:id="rId136"/>
      <w:footerReference w:type="even" r:id="rId137"/>
      <w:footerReference w:type="default" r:id="rId138"/>
      <w:headerReference w:type="first" r:id="rId139"/>
      <w:footerReference w:type="first" r:id="rId140"/>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39FBB" w14:textId="77777777" w:rsidR="00997967" w:rsidRDefault="00997967">
      <w:r>
        <w:separator/>
      </w:r>
    </w:p>
  </w:endnote>
  <w:endnote w:type="continuationSeparator" w:id="0">
    <w:p w14:paraId="31B2EEE2" w14:textId="77777777" w:rsidR="00997967" w:rsidRDefault="00997967">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charset w:val="00"/>
    <w:family w:val="auto"/>
    <w:pitch w:val="variable"/>
    <w:sig w:usb0="00000001" w:usb1="1000E0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ntAwesome">
    <w:charset w:val="00"/>
    <w:family w:val="auto"/>
    <w:pitch w:val="variable"/>
    <w:sig w:usb0="00000003" w:usb1="00000000" w:usb2="00000000" w:usb3="00000000" w:csb0="00000001" w:csb1="00000000"/>
  </w:font>
  <w:font w:name="Glyphicons Halflings">
    <w:altName w:val="Times New Roman"/>
    <w:charset w:val="00"/>
    <w:family w:val="auto"/>
    <w:pitch w:val="default"/>
  </w:font>
  <w:font w:name="inheri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450C" w14:textId="3A392632" w:rsidR="002567CD" w:rsidRPr="0081000F" w:rsidRDefault="002567CD" w:rsidP="008100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A38C" w14:textId="77777777" w:rsidR="00AE476F" w:rsidRDefault="00AE47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741F" w14:textId="77777777" w:rsidR="006C5B7B" w:rsidRDefault="006C5B7B" w:rsidP="00560325">
    <w:pPr>
      <w:pStyle w:val="Footer"/>
    </w:pPr>
  </w:p>
  <w:p w14:paraId="07279A57"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FFF3" w14:textId="77777777" w:rsidR="00AE476F" w:rsidRDefault="00AE476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FDE4" w14:textId="77777777" w:rsidR="00AE476F" w:rsidRDefault="00AE476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E764" w14:textId="77777777" w:rsidR="006C5B7B" w:rsidRDefault="006C5B7B" w:rsidP="00560325">
    <w:pPr>
      <w:pStyle w:val="Footer"/>
    </w:pPr>
  </w:p>
  <w:p w14:paraId="7F2396E7"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BBB4" w14:textId="77777777" w:rsidR="00AE476F" w:rsidRDefault="00AE476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6CCB" w14:textId="77777777" w:rsidR="00AE476F" w:rsidRDefault="00AE476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3198" w14:textId="77777777" w:rsidR="006C5B7B" w:rsidRDefault="006C5B7B" w:rsidP="00560325">
    <w:pPr>
      <w:pStyle w:val="Footer"/>
    </w:pPr>
  </w:p>
  <w:p w14:paraId="3C198762"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D8E6" w14:textId="77777777" w:rsidR="00AE476F" w:rsidRDefault="00AE476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A636" w14:textId="77777777" w:rsidR="00AE476F" w:rsidRDefault="00AE4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A284" w14:textId="7A4964EE" w:rsidR="002567CD" w:rsidRPr="0081000F" w:rsidRDefault="0081000F" w:rsidP="0081000F">
    <w:pPr>
      <w:pStyle w:val="FooterCoverPage"/>
      <w:rPr>
        <w:rFonts w:ascii="Arial" w:hAnsi="Arial" w:cs="Arial"/>
        <w:b/>
        <w:sz w:val="48"/>
      </w:rPr>
    </w:pPr>
    <w:r w:rsidRPr="0081000F">
      <w:rPr>
        <w:rFonts w:ascii="Arial" w:hAnsi="Arial" w:cs="Arial"/>
        <w:b/>
        <w:sz w:val="48"/>
      </w:rPr>
      <w:t>NL</w:t>
    </w:r>
    <w:r w:rsidRPr="0081000F">
      <w:rPr>
        <w:rFonts w:ascii="Arial" w:hAnsi="Arial" w:cs="Arial"/>
        <w:b/>
        <w:sz w:val="48"/>
      </w:rPr>
      <w:tab/>
    </w:r>
    <w:r w:rsidRPr="0081000F">
      <w:rPr>
        <w:rFonts w:ascii="Arial" w:hAnsi="Arial" w:cs="Arial"/>
        <w:b/>
        <w:sz w:val="48"/>
      </w:rPr>
      <w:tab/>
    </w:r>
    <w:r w:rsidRPr="0081000F">
      <w:tab/>
    </w:r>
    <w:r w:rsidRPr="0081000F">
      <w:rPr>
        <w:rFonts w:ascii="Arial" w:hAnsi="Arial" w:cs="Arial"/>
        <w:b/>
        <w:sz w:val="48"/>
      </w:rPr>
      <w:t>NL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8FBC" w14:textId="77777777" w:rsidR="006C5B7B" w:rsidRDefault="006C5B7B" w:rsidP="00560325">
    <w:pPr>
      <w:pStyle w:val="Footer"/>
    </w:pPr>
  </w:p>
  <w:p w14:paraId="4C87129C"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E126" w14:textId="77777777" w:rsidR="00AE476F" w:rsidRDefault="00AE476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F7A1" w14:textId="77777777" w:rsidR="00AE476F" w:rsidRDefault="00AE476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F508" w14:textId="77777777" w:rsidR="006C5B7B" w:rsidRDefault="006C5B7B" w:rsidP="00560325">
    <w:pPr>
      <w:pStyle w:val="Footer"/>
    </w:pPr>
  </w:p>
  <w:p w14:paraId="404BFA44"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7AB5" w14:textId="77777777" w:rsidR="00AE476F" w:rsidRDefault="00AE476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10FD" w14:textId="77777777" w:rsidR="00AE476F" w:rsidRDefault="00AE476F">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7297" w14:textId="77777777" w:rsidR="006C5B7B" w:rsidRDefault="006C5B7B" w:rsidP="00560325">
    <w:pPr>
      <w:pStyle w:val="Footer"/>
    </w:pPr>
  </w:p>
  <w:p w14:paraId="6CC4C752"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CCA9" w14:textId="77777777" w:rsidR="00AE476F" w:rsidRDefault="00AE476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3947" w14:textId="77777777" w:rsidR="00AE476F" w:rsidRDefault="00AE476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65EF" w14:textId="77777777" w:rsidR="00940837" w:rsidRDefault="00940837" w:rsidP="00560325">
    <w:pPr>
      <w:pStyle w:val="Footer"/>
    </w:pPr>
  </w:p>
  <w:p w14:paraId="1050226C" w14:textId="77777777" w:rsidR="00940837" w:rsidRDefault="00940837"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24BC" w14:textId="77777777" w:rsidR="0081000F" w:rsidRPr="0081000F" w:rsidRDefault="0081000F" w:rsidP="0081000F">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8250" w14:textId="77777777" w:rsidR="00AE476F" w:rsidRDefault="00AE476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EB93" w14:textId="77777777" w:rsidR="00AE476F" w:rsidRDefault="00AE476F">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4DB7" w14:textId="77777777" w:rsidR="006C5B7B" w:rsidRDefault="006C5B7B" w:rsidP="00560325">
    <w:pPr>
      <w:pStyle w:val="Footer"/>
    </w:pPr>
  </w:p>
  <w:p w14:paraId="68EA423E"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994E" w14:textId="77777777" w:rsidR="00AE476F" w:rsidRDefault="00AE476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E37A" w14:textId="77777777" w:rsidR="00AE476F" w:rsidRDefault="00AE476F">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F2E0" w14:textId="77777777" w:rsidR="006C5B7B" w:rsidRDefault="006C5B7B" w:rsidP="00560325">
    <w:pPr>
      <w:pStyle w:val="Footer"/>
    </w:pPr>
  </w:p>
  <w:p w14:paraId="4A8A5849"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A892" w14:textId="77777777" w:rsidR="00AE476F" w:rsidRDefault="00AE476F">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CC16" w14:textId="77777777" w:rsidR="00AE476F" w:rsidRDefault="00AE476F">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A7B8" w14:textId="77777777" w:rsidR="006C5B7B" w:rsidRDefault="006C5B7B" w:rsidP="00560325">
    <w:pPr>
      <w:pStyle w:val="Footer"/>
    </w:pPr>
  </w:p>
  <w:p w14:paraId="5BFA2338"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3779" w14:textId="77777777" w:rsidR="00AE476F" w:rsidRDefault="00AE4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6554" w14:textId="77777777" w:rsidR="00AE476F" w:rsidRDefault="00AE476F">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9DD9" w14:textId="77777777" w:rsidR="00AE476F" w:rsidRDefault="00AE476F">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E19E" w14:textId="77777777" w:rsidR="003C7D87" w:rsidRDefault="003C7D87" w:rsidP="00560325">
    <w:pPr>
      <w:pStyle w:val="Footer"/>
    </w:pPr>
  </w:p>
  <w:p w14:paraId="5C2D4822" w14:textId="77777777" w:rsidR="003C7D87" w:rsidRDefault="003C7D87"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C5FD" w14:textId="77777777" w:rsidR="00AE476F" w:rsidRDefault="00AE476F">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0D43" w14:textId="77777777" w:rsidR="00AE476F" w:rsidRDefault="00AE476F">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B67" w14:textId="77777777" w:rsidR="003C7D87" w:rsidRDefault="003C7D87" w:rsidP="00560325">
    <w:pPr>
      <w:pStyle w:val="Footer"/>
    </w:pPr>
  </w:p>
  <w:p w14:paraId="7221E990" w14:textId="77777777" w:rsidR="003C7D87" w:rsidRDefault="003C7D87"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3CAF" w14:textId="77777777" w:rsidR="00AE476F" w:rsidRDefault="00AE476F">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6EF4" w14:textId="77777777" w:rsidR="00AE476F" w:rsidRDefault="00AE476F">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BCB1" w14:textId="77777777" w:rsidR="003C7D87" w:rsidRDefault="003C7D87" w:rsidP="00560325">
    <w:pPr>
      <w:pStyle w:val="Footer"/>
    </w:pPr>
  </w:p>
  <w:p w14:paraId="39CAA0FA" w14:textId="77777777" w:rsidR="003C7D87" w:rsidRDefault="003C7D87"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EA7B" w14:textId="77777777" w:rsidR="00AE476F" w:rsidRDefault="00AE476F">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2039" w14:textId="77777777" w:rsidR="00AE476F" w:rsidRDefault="00AE47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BF47" w14:textId="77777777" w:rsidR="00AE476F" w:rsidRDefault="00AE476F" w:rsidP="00560325">
    <w:pPr>
      <w:pStyle w:val="Footer"/>
    </w:pPr>
  </w:p>
  <w:p w14:paraId="7BDDE31A" w14:textId="66804D6F" w:rsidR="00AE476F" w:rsidRDefault="00AE476F"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rsidR="0081000F">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54E0" w14:textId="77777777" w:rsidR="001757C6" w:rsidRDefault="001757C6" w:rsidP="00560325">
    <w:pPr>
      <w:pStyle w:val="Footer"/>
    </w:pPr>
  </w:p>
  <w:p w14:paraId="79ECE16D" w14:textId="77777777" w:rsidR="001757C6" w:rsidRDefault="001757C6"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6680" w14:textId="77777777" w:rsidR="00AE476F" w:rsidRDefault="00AE476F">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193C" w14:textId="77777777" w:rsidR="00AE476F" w:rsidRDefault="00AE476F">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2610" w14:textId="77777777" w:rsidR="001757C6" w:rsidRDefault="001757C6" w:rsidP="00560325">
    <w:pPr>
      <w:pStyle w:val="Footer"/>
    </w:pPr>
  </w:p>
  <w:p w14:paraId="6D8CFB84" w14:textId="77777777" w:rsidR="001757C6" w:rsidRDefault="001757C6"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112B" w14:textId="77777777" w:rsidR="00AE476F" w:rsidRDefault="00AE476F">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6EC7" w14:textId="77777777" w:rsidR="00AE476F" w:rsidRDefault="00AE476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266D" w14:textId="77777777" w:rsidR="001757C6" w:rsidRDefault="001757C6" w:rsidP="00560325">
    <w:pPr>
      <w:pStyle w:val="Footer"/>
    </w:pPr>
  </w:p>
  <w:p w14:paraId="3C97D31A" w14:textId="77777777" w:rsidR="001757C6" w:rsidRDefault="001757C6"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2FC2" w14:textId="77777777" w:rsidR="00AE476F" w:rsidRDefault="00AE476F">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B0CA" w14:textId="77777777" w:rsidR="00AE476F" w:rsidRDefault="00AE476F">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9DB4" w14:textId="77777777" w:rsidR="001757C6" w:rsidRDefault="001757C6" w:rsidP="00560325">
    <w:pPr>
      <w:pStyle w:val="Footer"/>
    </w:pPr>
  </w:p>
  <w:p w14:paraId="7C7AE0DF" w14:textId="77777777" w:rsidR="001757C6" w:rsidRDefault="001757C6"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C9E6" w14:textId="77777777" w:rsidR="00AE476F" w:rsidRDefault="00AE476F">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D13B" w14:textId="77777777" w:rsidR="00AE476F" w:rsidRDefault="00AE476F">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8E9C" w14:textId="77777777" w:rsidR="00AE476F" w:rsidRDefault="00AE476F">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B58D" w14:textId="77777777" w:rsidR="001757C6" w:rsidRDefault="001757C6" w:rsidP="00560325">
    <w:pPr>
      <w:pStyle w:val="Footer"/>
    </w:pPr>
  </w:p>
  <w:p w14:paraId="6192CB45" w14:textId="77777777" w:rsidR="001757C6" w:rsidRDefault="001757C6"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C0EE" w14:textId="77777777" w:rsidR="00AE476F" w:rsidRDefault="00AE476F">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DE40" w14:textId="77777777" w:rsidR="00AE476F" w:rsidRDefault="00AE476F">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4E60" w14:textId="77777777" w:rsidR="005846A5" w:rsidRDefault="005846A5" w:rsidP="005846A5">
    <w:pPr>
      <w:pStyle w:val="Footer"/>
    </w:pPr>
  </w:p>
  <w:p w14:paraId="10255F77" w14:textId="77777777" w:rsidR="005846A5" w:rsidRPr="005846A5" w:rsidRDefault="005846A5" w:rsidP="005846A5">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CB04" w14:textId="77777777" w:rsidR="00AE476F" w:rsidRDefault="00AE47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913C" w14:textId="77777777" w:rsidR="00AE476F" w:rsidRDefault="00AE47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1A49" w14:textId="77777777" w:rsidR="006C5B7B" w:rsidRDefault="006C5B7B" w:rsidP="00560325">
    <w:pPr>
      <w:pStyle w:val="Footer"/>
    </w:pPr>
  </w:p>
  <w:p w14:paraId="33D5425B" w14:textId="77777777" w:rsidR="006C5B7B" w:rsidRDefault="006C5B7B" w:rsidP="00A46228">
    <w:pPr>
      <w:pStyle w:val="Footer"/>
      <w:jc w:val="center"/>
    </w:pPr>
    <w:r>
      <w:fldChar w:fldCharType="begin"/>
    </w:r>
    <w:r>
      <w:instrText xml:space="preserve"> MACROBUTTON Nomacro &amp; </w:instrText>
    </w:r>
    <w:r>
      <w:fldChar w:fldCharType="end"/>
    </w:r>
    <w:r>
      <w:t xml:space="preserve">/nl </w:t>
    </w:r>
    <w:r>
      <w:fldChar w:fldCharType="begin"/>
    </w:r>
    <w:r>
      <w:instrText xml:space="preserve"> PAGE  \* MERGEFORMAT </w:instrText>
    </w:r>
    <w:r>
      <w:fldChar w:fldCharType="separate"/>
    </w:r>
    <w:r>
      <w:t>40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7D89" w14:textId="77777777" w:rsidR="00AE476F" w:rsidRDefault="00AE4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92D3" w14:textId="77777777" w:rsidR="00997967" w:rsidRDefault="00997967">
      <w:pPr>
        <w:pStyle w:val="FootnoteText"/>
      </w:pPr>
      <w:r>
        <w:separator/>
      </w:r>
    </w:p>
  </w:footnote>
  <w:footnote w:type="continuationSeparator" w:id="0">
    <w:p w14:paraId="1686FCF8" w14:textId="77777777" w:rsidR="00997967" w:rsidRDefault="00997967">
      <w:pPr>
        <w:pStyle w:val="FootnoteText"/>
      </w:pPr>
      <w:r>
        <w:separator/>
      </w:r>
    </w:p>
  </w:footnote>
  <w:footnote w:id="1">
    <w:p w14:paraId="77AB9059" w14:textId="580FBFAC" w:rsidR="00857611" w:rsidRPr="00807FB8" w:rsidRDefault="00857611" w:rsidP="00857611">
      <w:pPr>
        <w:pStyle w:val="FootnoteText"/>
        <w:rPr>
          <w:szCs w:val="24"/>
        </w:rPr>
      </w:pPr>
      <w:r>
        <w:rPr>
          <w:rStyle w:val="FootnoteReference"/>
          <w:szCs w:val="24"/>
        </w:rPr>
        <w:footnoteRef/>
      </w:r>
      <w:r>
        <w:tab/>
        <w:t>Voor alle duidelijkheid: wanneer in het kader van vereiste wijziging in tariefindeling wordt voorzien in een uitzondering voor een wijziging vanuit bepaalde hoofdstukken, posten of onderverdelingen, mogen de niet van oorsprong zijnde materialen van die hoofdstukken, posten of onderverdelingen noch individueel, noch gezamenlijk worden gebruikt.</w:t>
      </w:r>
    </w:p>
  </w:footnote>
  <w:footnote w:id="2">
    <w:p w14:paraId="75023AFA" w14:textId="38747D0C" w:rsidR="00857611" w:rsidRPr="00807FB8" w:rsidRDefault="00857611" w:rsidP="00857611">
      <w:pPr>
        <w:pStyle w:val="FootnoteText"/>
        <w:rPr>
          <w:szCs w:val="24"/>
        </w:rPr>
      </w:pPr>
      <w:r>
        <w:rPr>
          <w:rStyle w:val="FootnoteReference"/>
          <w:szCs w:val="24"/>
        </w:rPr>
        <w:footnoteRef/>
      </w:r>
      <w:r>
        <w:tab/>
        <w:t xml:space="preserve">Uitvoeringsverordening (EU) </w:t>
      </w:r>
      <w:r w:rsidRPr="0030224D">
        <w:t>2019</w:t>
      </w:r>
      <w:r>
        <w:t>/</w:t>
      </w:r>
      <w:r w:rsidRPr="0030224D">
        <w:t>2072</w:t>
      </w:r>
      <w:r>
        <w:t xml:space="preserve"> van de Commissie van </w:t>
      </w:r>
      <w:r w:rsidRPr="0030224D">
        <w:t>28</w:t>
      </w:r>
      <w:r>
        <w:t xml:space="preserve"> november </w:t>
      </w:r>
      <w:r w:rsidRPr="0030224D">
        <w:t>2019</w:t>
      </w:r>
      <w:r>
        <w:t xml:space="preserve"> tot vaststelling van eenvormige voorwaarden voor de uitvoering van Verordening (EU) </w:t>
      </w:r>
      <w:r w:rsidRPr="0030224D">
        <w:t>2016</w:t>
      </w:r>
      <w:r>
        <w:t>/</w:t>
      </w:r>
      <w:r w:rsidRPr="0030224D">
        <w:t>2031</w:t>
      </w:r>
      <w:r>
        <w:t xml:space="preserve"> van het Europees Parlement en de Raad, wat betreft beschermende maatregelen tegen plaagorganismen bij planten, en tot intrekking van Verordening (EG) nr. </w:t>
      </w:r>
      <w:r w:rsidRPr="0030224D">
        <w:t>690</w:t>
      </w:r>
      <w:r>
        <w:t>/</w:t>
      </w:r>
      <w:r w:rsidRPr="0030224D">
        <w:t>2008</w:t>
      </w:r>
      <w:r>
        <w:t xml:space="preserve"> van de Commissie en tot wijziging van Uitvoeringsverordening (EU) </w:t>
      </w:r>
      <w:r w:rsidRPr="0030224D">
        <w:t>2018</w:t>
      </w:r>
      <w:r>
        <w:t>/</w:t>
      </w:r>
      <w:r w:rsidRPr="0030224D">
        <w:t>2019</w:t>
      </w:r>
      <w:r>
        <w:t xml:space="preserve"> van de Commissie (PB EU</w:t>
      </w:r>
      <w:r w:rsidR="00756B9E">
        <w:t> </w:t>
      </w:r>
      <w:r>
        <w:t>L </w:t>
      </w:r>
      <w:r w:rsidRPr="0030224D">
        <w:t>319</w:t>
      </w:r>
      <w:r>
        <w:t xml:space="preserve"> van </w:t>
      </w:r>
      <w:r w:rsidRPr="0030224D">
        <w:t>10</w:t>
      </w:r>
      <w:r>
        <w:t>.</w:t>
      </w:r>
      <w:r w:rsidRPr="0030224D">
        <w:t>12</w:t>
      </w:r>
      <w:r>
        <w:t>.</w:t>
      </w:r>
      <w:r w:rsidRPr="0030224D">
        <w:t>2019</w:t>
      </w:r>
      <w:r>
        <w:t>, blz. </w:t>
      </w:r>
      <w:r w:rsidRPr="0030224D">
        <w:t>1</w:t>
      </w:r>
      <w:r>
        <w:t>).</w:t>
      </w:r>
    </w:p>
  </w:footnote>
  <w:footnote w:id="3">
    <w:p w14:paraId="719D832D" w14:textId="5B9A0573" w:rsidR="00857611" w:rsidRPr="00807FB8" w:rsidRDefault="00857611" w:rsidP="00857611">
      <w:pPr>
        <w:pStyle w:val="FootnoteText"/>
        <w:rPr>
          <w:szCs w:val="24"/>
        </w:rPr>
      </w:pPr>
      <w:r>
        <w:rPr>
          <w:rStyle w:val="FootnoteReference"/>
          <w:szCs w:val="24"/>
        </w:rPr>
        <w:footnoteRef/>
      </w:r>
      <w:r>
        <w:tab/>
      </w:r>
      <w:r>
        <w:rPr>
          <w:i/>
        </w:rPr>
        <w:t xml:space="preserve">Resolución N° </w:t>
      </w:r>
      <w:r w:rsidRPr="0030224D">
        <w:rPr>
          <w:i/>
        </w:rPr>
        <w:t>3080</w:t>
      </w:r>
      <w:r>
        <w:rPr>
          <w:i/>
        </w:rPr>
        <w:t xml:space="preserve"> Exenta del Servicio Agrícola y Ganadero, que establece criterios de regionalización en relación a las plagas cuarentenarias para el territorio de Chile (Diario Oficial </w:t>
      </w:r>
      <w:r w:rsidRPr="0030224D">
        <w:rPr>
          <w:i/>
        </w:rPr>
        <w:t>7</w:t>
      </w:r>
      <w:r>
        <w:rPr>
          <w:i/>
        </w:rPr>
        <w:t xml:space="preserve"> de noviembre de </w:t>
      </w:r>
      <w:r w:rsidRPr="0030224D">
        <w:rPr>
          <w:i/>
        </w:rPr>
        <w:t>2003</w:t>
      </w:r>
      <w:r>
        <w:rPr>
          <w:i/>
        </w:rPr>
        <w:t>)</w:t>
      </w:r>
      <w:r>
        <w:t xml:space="preserve"> (Resolutie nr. </w:t>
      </w:r>
      <w:r w:rsidRPr="0030224D">
        <w:t>3080</w:t>
      </w:r>
      <w:r>
        <w:t xml:space="preserve"> (vrijgesteld) van de Servicio Agrícola y Ganadero tot vaststelling van regionalisatiecriteria met betrekking tot quarantaineorganismen voor het grondgebied van Chili (Staatsblad van </w:t>
      </w:r>
      <w:r w:rsidRPr="0030224D">
        <w:t>7</w:t>
      </w:r>
      <w:r>
        <w:t xml:space="preserve"> november </w:t>
      </w:r>
      <w:r w:rsidRPr="0030224D">
        <w:t>2003</w:t>
      </w:r>
      <w:r>
        <w:t>)).</w:t>
      </w:r>
    </w:p>
  </w:footnote>
  <w:footnote w:id="4">
    <w:p w14:paraId="42BE4704" w14:textId="6D14C32C" w:rsidR="00857611" w:rsidRPr="00807FB8" w:rsidRDefault="00857611" w:rsidP="00857611">
      <w:pPr>
        <w:pStyle w:val="FootnoteText"/>
        <w:rPr>
          <w:szCs w:val="24"/>
        </w:rPr>
      </w:pPr>
      <w:r>
        <w:rPr>
          <w:rStyle w:val="FootnoteReference"/>
          <w:szCs w:val="24"/>
        </w:rPr>
        <w:footnoteRef/>
      </w:r>
      <w:r>
        <w:tab/>
        <w:t xml:space="preserve">Verordening (EU) </w:t>
      </w:r>
      <w:r w:rsidRPr="0030224D">
        <w:t>2016</w:t>
      </w:r>
      <w:r>
        <w:t>/</w:t>
      </w:r>
      <w:r w:rsidRPr="0030224D">
        <w:t>2031</w:t>
      </w:r>
      <w:r>
        <w:t xml:space="preserve"> van het Europees Parlement en de Raad van </w:t>
      </w:r>
      <w:r w:rsidRPr="0030224D">
        <w:t>26</w:t>
      </w:r>
      <w:r>
        <w:t xml:space="preserve"> oktober </w:t>
      </w:r>
      <w:r w:rsidRPr="0030224D">
        <w:t>2016</w:t>
      </w:r>
      <w:r>
        <w:t xml:space="preserve"> betreffende beschermende maatregelen tegen plaagorganismen bij planten, tot wijziging van de Verordeningen (EU) nr. </w:t>
      </w:r>
      <w:r w:rsidRPr="0030224D">
        <w:t>228</w:t>
      </w:r>
      <w:r>
        <w:t>/</w:t>
      </w:r>
      <w:r w:rsidRPr="0030224D">
        <w:t>2013</w:t>
      </w:r>
      <w:r>
        <w:t>, (EU) nr. </w:t>
      </w:r>
      <w:r w:rsidRPr="0030224D">
        <w:t>652</w:t>
      </w:r>
      <w:r>
        <w:t>/</w:t>
      </w:r>
      <w:r w:rsidRPr="0030224D">
        <w:t>2014</w:t>
      </w:r>
      <w:r>
        <w:t xml:space="preserve"> en (EU) nr. </w:t>
      </w:r>
      <w:r w:rsidRPr="0030224D">
        <w:t>1143</w:t>
      </w:r>
      <w:r>
        <w:t>/</w:t>
      </w:r>
      <w:r w:rsidRPr="0030224D">
        <w:t>2014</w:t>
      </w:r>
      <w:r>
        <w:t xml:space="preserve"> van het Europees Parlement en de Raad en tot intrekking van de Richtlijnen </w:t>
      </w:r>
      <w:r w:rsidRPr="0030224D">
        <w:t>69</w:t>
      </w:r>
      <w:r>
        <w:t>/</w:t>
      </w:r>
      <w:r w:rsidRPr="0030224D">
        <w:t>464</w:t>
      </w:r>
      <w:r>
        <w:t xml:space="preserve">/EEG, </w:t>
      </w:r>
      <w:r w:rsidRPr="0030224D">
        <w:t>74</w:t>
      </w:r>
      <w:r>
        <w:t>/</w:t>
      </w:r>
      <w:r w:rsidRPr="0030224D">
        <w:t>647</w:t>
      </w:r>
      <w:r>
        <w:t xml:space="preserve">/EEG, </w:t>
      </w:r>
      <w:r w:rsidRPr="0030224D">
        <w:t>93</w:t>
      </w:r>
      <w:r>
        <w:t>/</w:t>
      </w:r>
      <w:r w:rsidRPr="0030224D">
        <w:t>85</w:t>
      </w:r>
      <w:r>
        <w:t xml:space="preserve">/EEG, </w:t>
      </w:r>
      <w:r w:rsidRPr="0030224D">
        <w:t>98</w:t>
      </w:r>
      <w:r>
        <w:t>/</w:t>
      </w:r>
      <w:r w:rsidRPr="0030224D">
        <w:t>57</w:t>
      </w:r>
      <w:r>
        <w:t xml:space="preserve">/EG, </w:t>
      </w:r>
      <w:r w:rsidRPr="0030224D">
        <w:t>2000</w:t>
      </w:r>
      <w:r>
        <w:t>/</w:t>
      </w:r>
      <w:r w:rsidRPr="0030224D">
        <w:t>29</w:t>
      </w:r>
      <w:r>
        <w:t xml:space="preserve">/EG, </w:t>
      </w:r>
      <w:r w:rsidRPr="0030224D">
        <w:t>2006</w:t>
      </w:r>
      <w:r>
        <w:t>/</w:t>
      </w:r>
      <w:r w:rsidRPr="0030224D">
        <w:t>91</w:t>
      </w:r>
      <w:r>
        <w:t xml:space="preserve">/EG en </w:t>
      </w:r>
      <w:r w:rsidRPr="0030224D">
        <w:t>2007</w:t>
      </w:r>
      <w:r>
        <w:t>/</w:t>
      </w:r>
      <w:r w:rsidRPr="0030224D">
        <w:t>33</w:t>
      </w:r>
      <w:r>
        <w:t>/EG van de Raad (PB EU L </w:t>
      </w:r>
      <w:r w:rsidRPr="0030224D">
        <w:t>317</w:t>
      </w:r>
      <w:r>
        <w:t xml:space="preserve"> van </w:t>
      </w:r>
      <w:r w:rsidRPr="0030224D">
        <w:t>23</w:t>
      </w:r>
      <w:r>
        <w:t>.</w:t>
      </w:r>
      <w:r w:rsidRPr="0030224D">
        <w:t>11</w:t>
      </w:r>
      <w:r>
        <w:t>.</w:t>
      </w:r>
      <w:r w:rsidRPr="0030224D">
        <w:t>2016</w:t>
      </w:r>
      <w:r>
        <w:t>, blz. </w:t>
      </w:r>
      <w:r w:rsidRPr="0030224D">
        <w:t>4</w:t>
      </w:r>
      <w:r>
        <w:t>).</w:t>
      </w:r>
    </w:p>
  </w:footnote>
  <w:footnote w:id="5">
    <w:p w14:paraId="75759529" w14:textId="54F3CF95" w:rsidR="00341435" w:rsidRPr="00341435" w:rsidRDefault="00341435">
      <w:pPr>
        <w:pStyle w:val="FootnoteText"/>
      </w:pPr>
      <w:r>
        <w:rPr>
          <w:rStyle w:val="FootnoteReference"/>
        </w:rPr>
        <w:footnoteRef/>
      </w:r>
      <w:r>
        <w:tab/>
        <w:t xml:space="preserve">Verordening (EG) nr. </w:t>
      </w:r>
      <w:r w:rsidRPr="0030224D">
        <w:t>853</w:t>
      </w:r>
      <w:r>
        <w:t>/</w:t>
      </w:r>
      <w:r w:rsidRPr="0030224D">
        <w:t>2004</w:t>
      </w:r>
      <w:r>
        <w:t xml:space="preserve"> van het Europees Parlement en de Raad van </w:t>
      </w:r>
      <w:r w:rsidRPr="0030224D">
        <w:t>29</w:t>
      </w:r>
      <w:r>
        <w:t xml:space="preserve"> april </w:t>
      </w:r>
      <w:r w:rsidRPr="0030224D">
        <w:t>2004</w:t>
      </w:r>
      <w:r>
        <w:t xml:space="preserve"> houdende vaststelling van specifieke hygiënevoorschriften voor levensmiddelen van dierlijke oorsprong (PB EU</w:t>
      </w:r>
      <w:r w:rsidR="001664CF">
        <w:t> </w:t>
      </w:r>
      <w:r>
        <w:t>L </w:t>
      </w:r>
      <w:r w:rsidRPr="0030224D">
        <w:t>139</w:t>
      </w:r>
      <w:r>
        <w:t xml:space="preserve"> van </w:t>
      </w:r>
      <w:r w:rsidRPr="0030224D">
        <w:t>30</w:t>
      </w:r>
      <w:r>
        <w:t>.</w:t>
      </w:r>
      <w:r w:rsidRPr="0030224D">
        <w:t>4</w:t>
      </w:r>
      <w:r>
        <w:t>.</w:t>
      </w:r>
      <w:r w:rsidRPr="0030224D">
        <w:t>2004</w:t>
      </w:r>
      <w:r>
        <w:t>, blz. </w:t>
      </w:r>
      <w:r w:rsidRPr="0030224D">
        <w:t>55</w:t>
      </w:r>
      <w:r>
        <w:t>).</w:t>
      </w:r>
    </w:p>
  </w:footnote>
  <w:footnote w:id="6">
    <w:p w14:paraId="464872AA" w14:textId="4E208C1D" w:rsidR="00857611" w:rsidRPr="00807FB8" w:rsidRDefault="00857611" w:rsidP="00857611">
      <w:pPr>
        <w:pStyle w:val="FootnoteText"/>
        <w:rPr>
          <w:szCs w:val="24"/>
        </w:rPr>
      </w:pPr>
      <w:r>
        <w:rPr>
          <w:rStyle w:val="FootnoteReference"/>
          <w:szCs w:val="24"/>
        </w:rPr>
        <w:footnoteRef/>
      </w:r>
      <w:r>
        <w:tab/>
        <w:t>Verordening (EU) nr. </w:t>
      </w:r>
      <w:r w:rsidRPr="0030224D">
        <w:t>142</w:t>
      </w:r>
      <w:r>
        <w:t>/</w:t>
      </w:r>
      <w:r w:rsidRPr="0030224D">
        <w:t>2011</w:t>
      </w:r>
      <w:r>
        <w:t xml:space="preserve"> van de Commissie van </w:t>
      </w:r>
      <w:r w:rsidRPr="0030224D">
        <w:t>25</w:t>
      </w:r>
      <w:r>
        <w:t xml:space="preserve"> februari </w:t>
      </w:r>
      <w:r w:rsidRPr="0030224D">
        <w:t>2011</w:t>
      </w:r>
      <w:r>
        <w:t xml:space="preserve"> tot uitvoering van Verordening (EG) nr. </w:t>
      </w:r>
      <w:r w:rsidRPr="0030224D">
        <w:t>1069</w:t>
      </w:r>
      <w:r>
        <w:t>/</w:t>
      </w:r>
      <w:r w:rsidRPr="0030224D">
        <w:t>2009</w:t>
      </w:r>
      <w:r>
        <w:t xml:space="preserve"> van het Europees Parlement en de Raad tot vaststelling van gezondheidsvoorschriften inzake niet voor menselijke consumptie bestemde dierlijke bijproducten en afgeleide producten en tot uitvoering van Richtlijn </w:t>
      </w:r>
      <w:r w:rsidRPr="0030224D">
        <w:t>97</w:t>
      </w:r>
      <w:r>
        <w:t>/</w:t>
      </w:r>
      <w:r w:rsidRPr="0030224D">
        <w:t>78</w:t>
      </w:r>
      <w:r>
        <w:t>/EG van de Raad wat betreft bepaalde monsters en producten die vrijgesteld zijn van veterinaire controles aan de grens krachtens die richtlijn (PB EU L </w:t>
      </w:r>
      <w:r w:rsidRPr="0030224D">
        <w:t>54</w:t>
      </w:r>
      <w:r>
        <w:t xml:space="preserve"> van </w:t>
      </w:r>
      <w:r w:rsidRPr="0030224D">
        <w:t>26</w:t>
      </w:r>
      <w:r>
        <w:t>.</w:t>
      </w:r>
      <w:r w:rsidRPr="0030224D">
        <w:t>2</w:t>
      </w:r>
      <w:r>
        <w:t>.</w:t>
      </w:r>
      <w:r w:rsidRPr="0030224D">
        <w:t>2011</w:t>
      </w:r>
      <w:r>
        <w:t>, blz. </w:t>
      </w:r>
      <w:r w:rsidRPr="0030224D">
        <w:t>1</w:t>
      </w:r>
      <w:r>
        <w:t>).</w:t>
      </w:r>
    </w:p>
  </w:footnote>
  <w:footnote w:id="7">
    <w:p w14:paraId="6463B1E8" w14:textId="29127D16" w:rsidR="00857611" w:rsidRPr="00807FB8" w:rsidRDefault="00857611" w:rsidP="00857611">
      <w:pPr>
        <w:pStyle w:val="FootnoteText"/>
        <w:rPr>
          <w:szCs w:val="24"/>
        </w:rPr>
      </w:pPr>
      <w:r>
        <w:rPr>
          <w:rStyle w:val="FootnoteReference"/>
          <w:szCs w:val="24"/>
        </w:rPr>
        <w:footnoteRef/>
      </w:r>
      <w:r>
        <w:tab/>
        <w:t xml:space="preserve">Uitvoeringsverordening (EU) </w:t>
      </w:r>
      <w:r w:rsidRPr="0030224D">
        <w:t>2019</w:t>
      </w:r>
      <w:r>
        <w:t>/</w:t>
      </w:r>
      <w:r w:rsidRPr="0030224D">
        <w:t>2072</w:t>
      </w:r>
      <w:r>
        <w:t xml:space="preserve"> van de Commissie van </w:t>
      </w:r>
      <w:r w:rsidRPr="0030224D">
        <w:t>28</w:t>
      </w:r>
      <w:r>
        <w:t xml:space="preserve"> november </w:t>
      </w:r>
      <w:r w:rsidRPr="0030224D">
        <w:t>2019</w:t>
      </w:r>
      <w:r>
        <w:t xml:space="preserve"> tot vaststelling van eenvormige voorwaarden voor de uitvoering van Verordening (EU) </w:t>
      </w:r>
      <w:r w:rsidRPr="0030224D">
        <w:t>2016</w:t>
      </w:r>
      <w:r>
        <w:t>/</w:t>
      </w:r>
      <w:r w:rsidRPr="0030224D">
        <w:t>2031</w:t>
      </w:r>
      <w:r>
        <w:t xml:space="preserve"> van het Europees Parlement en de Raad, wat betreft beschermende maatregelen tegen plaagorganismen bij planten, en tot intrekking van Verordening (EG) nr. </w:t>
      </w:r>
      <w:r w:rsidRPr="0030224D">
        <w:t>690</w:t>
      </w:r>
      <w:r>
        <w:t>/</w:t>
      </w:r>
      <w:r w:rsidRPr="0030224D">
        <w:t>2008</w:t>
      </w:r>
      <w:r>
        <w:t xml:space="preserve"> van de Commissie en tot wijziging van Uitvoeringsverordening (EU) </w:t>
      </w:r>
      <w:r w:rsidRPr="0030224D">
        <w:t>2018</w:t>
      </w:r>
      <w:r>
        <w:t>/</w:t>
      </w:r>
      <w:r w:rsidRPr="0030224D">
        <w:t>2019</w:t>
      </w:r>
      <w:r>
        <w:t xml:space="preserve"> van de Commissie (PB EU L </w:t>
      </w:r>
      <w:r w:rsidRPr="0030224D">
        <w:t>319</w:t>
      </w:r>
      <w:r>
        <w:t xml:space="preserve"> van </w:t>
      </w:r>
      <w:r w:rsidRPr="0030224D">
        <w:t>10</w:t>
      </w:r>
      <w:r>
        <w:t>.</w:t>
      </w:r>
      <w:r w:rsidRPr="0030224D">
        <w:t>12</w:t>
      </w:r>
      <w:r>
        <w:t>.</w:t>
      </w:r>
      <w:r w:rsidRPr="0030224D">
        <w:t>2019</w:t>
      </w:r>
      <w:r>
        <w:t>, blz. </w:t>
      </w:r>
      <w:r w:rsidRPr="0030224D">
        <w:t>1</w:t>
      </w:r>
      <w:r>
        <w:t>).</w:t>
      </w:r>
    </w:p>
  </w:footnote>
  <w:footnote w:id="8">
    <w:p w14:paraId="5FACFC6D" w14:textId="01E96753" w:rsidR="00857611" w:rsidRPr="00807FB8" w:rsidRDefault="00857611" w:rsidP="00857611">
      <w:pPr>
        <w:pStyle w:val="FootnoteText"/>
        <w:rPr>
          <w:szCs w:val="24"/>
        </w:rPr>
      </w:pPr>
      <w:r>
        <w:rPr>
          <w:rStyle w:val="FootnoteReference"/>
          <w:szCs w:val="24"/>
        </w:rPr>
        <w:footnoteRef/>
      </w:r>
      <w:r>
        <w:tab/>
        <w:t xml:space="preserve">Verordening (EU) </w:t>
      </w:r>
      <w:r w:rsidRPr="0030224D">
        <w:t>2016</w:t>
      </w:r>
      <w:r>
        <w:t>/</w:t>
      </w:r>
      <w:r w:rsidRPr="0030224D">
        <w:t>2031</w:t>
      </w:r>
      <w:r>
        <w:t xml:space="preserve"> van het Europees Parlement en de Raad van </w:t>
      </w:r>
      <w:r w:rsidRPr="0030224D">
        <w:t>26</w:t>
      </w:r>
      <w:r>
        <w:t xml:space="preserve"> oktober </w:t>
      </w:r>
      <w:r w:rsidRPr="0030224D">
        <w:t>2016</w:t>
      </w:r>
      <w:r>
        <w:t xml:space="preserve"> betreffende beschermende maatregelen tegen plaagorganismen bij planten, tot wijziging van de Verordeningen (EU) nr. </w:t>
      </w:r>
      <w:r w:rsidRPr="0030224D">
        <w:t>228</w:t>
      </w:r>
      <w:r>
        <w:t>/</w:t>
      </w:r>
      <w:r w:rsidRPr="0030224D">
        <w:t>2013</w:t>
      </w:r>
      <w:r>
        <w:t>, (EU) nr. </w:t>
      </w:r>
      <w:r w:rsidRPr="0030224D">
        <w:t>652</w:t>
      </w:r>
      <w:r>
        <w:t>/</w:t>
      </w:r>
      <w:r w:rsidRPr="0030224D">
        <w:t>2014</w:t>
      </w:r>
      <w:r>
        <w:t xml:space="preserve"> en (EU) nr. </w:t>
      </w:r>
      <w:r w:rsidRPr="0030224D">
        <w:t>1143</w:t>
      </w:r>
      <w:r>
        <w:t>/</w:t>
      </w:r>
      <w:r w:rsidRPr="0030224D">
        <w:t>2014</w:t>
      </w:r>
      <w:r>
        <w:t xml:space="preserve"> van het Europees Parlement en de Raad en tot intrekking van de Richtlijnen </w:t>
      </w:r>
      <w:r w:rsidRPr="0030224D">
        <w:t>69</w:t>
      </w:r>
      <w:r>
        <w:t>/</w:t>
      </w:r>
      <w:r w:rsidRPr="0030224D">
        <w:t>464</w:t>
      </w:r>
      <w:r>
        <w:t xml:space="preserve">/EEG, </w:t>
      </w:r>
      <w:r w:rsidRPr="0030224D">
        <w:t>74</w:t>
      </w:r>
      <w:r>
        <w:t>/</w:t>
      </w:r>
      <w:r w:rsidRPr="0030224D">
        <w:t>647</w:t>
      </w:r>
      <w:r>
        <w:t xml:space="preserve">/EEG, </w:t>
      </w:r>
      <w:r w:rsidRPr="0030224D">
        <w:t>93</w:t>
      </w:r>
      <w:r>
        <w:t>/</w:t>
      </w:r>
      <w:r w:rsidRPr="0030224D">
        <w:t>85</w:t>
      </w:r>
      <w:r>
        <w:t xml:space="preserve">/EEG, </w:t>
      </w:r>
      <w:r w:rsidRPr="0030224D">
        <w:t>98</w:t>
      </w:r>
      <w:r>
        <w:t>/</w:t>
      </w:r>
      <w:r w:rsidRPr="0030224D">
        <w:t>57</w:t>
      </w:r>
      <w:r>
        <w:t xml:space="preserve">/EG, </w:t>
      </w:r>
      <w:r w:rsidRPr="0030224D">
        <w:t>2000</w:t>
      </w:r>
      <w:r>
        <w:t>/</w:t>
      </w:r>
      <w:r w:rsidRPr="0030224D">
        <w:t>29</w:t>
      </w:r>
      <w:r>
        <w:t xml:space="preserve">/EG, </w:t>
      </w:r>
      <w:r w:rsidRPr="0030224D">
        <w:t>2006</w:t>
      </w:r>
      <w:r>
        <w:t>/</w:t>
      </w:r>
      <w:r w:rsidRPr="0030224D">
        <w:t>91</w:t>
      </w:r>
      <w:r>
        <w:t xml:space="preserve">/EG en </w:t>
      </w:r>
      <w:r w:rsidRPr="0030224D">
        <w:t>2007</w:t>
      </w:r>
      <w:r>
        <w:t>/</w:t>
      </w:r>
      <w:r w:rsidRPr="0030224D">
        <w:t>33</w:t>
      </w:r>
      <w:r>
        <w:t>/EG van de Raad (PB EU L </w:t>
      </w:r>
      <w:r w:rsidRPr="0030224D">
        <w:t>317</w:t>
      </w:r>
      <w:r>
        <w:t xml:space="preserve"> van </w:t>
      </w:r>
      <w:r w:rsidRPr="0030224D">
        <w:t>23</w:t>
      </w:r>
      <w:r>
        <w:t>.</w:t>
      </w:r>
      <w:r w:rsidRPr="0030224D">
        <w:t>11</w:t>
      </w:r>
      <w:r>
        <w:t>.</w:t>
      </w:r>
      <w:r w:rsidRPr="0030224D">
        <w:t>2016</w:t>
      </w:r>
      <w:r>
        <w:t>, blz. </w:t>
      </w:r>
      <w:r w:rsidRPr="0030224D">
        <w:t>4</w:t>
      </w:r>
      <w:r>
        <w:t>).</w:t>
      </w:r>
    </w:p>
  </w:footnote>
  <w:footnote w:id="9">
    <w:p w14:paraId="0A5CD810" w14:textId="0AD76FA0" w:rsidR="00857611" w:rsidRPr="00807FB8" w:rsidRDefault="00857611" w:rsidP="00857611">
      <w:pPr>
        <w:pStyle w:val="FootnoteText"/>
        <w:rPr>
          <w:szCs w:val="24"/>
        </w:rPr>
      </w:pPr>
      <w:r>
        <w:rPr>
          <w:rStyle w:val="FootnoteReference"/>
          <w:szCs w:val="24"/>
        </w:rPr>
        <w:footnoteRef/>
      </w:r>
      <w:r>
        <w:tab/>
        <w:t>Voor alle duidelijkheid: deze bijlage heeft geen betrekking op volledige vliegtuigen, vaartuigen, spoorwegen, motorvoertuigen en gespecialiseerde maritieme, spoorweg- en luchtvaartapparatuur.</w:t>
      </w:r>
    </w:p>
  </w:footnote>
  <w:footnote w:id="10">
    <w:p w14:paraId="26D997F5" w14:textId="5AA25C4C" w:rsidR="00857611" w:rsidRPr="00807FB8" w:rsidRDefault="00857611" w:rsidP="00857611">
      <w:pPr>
        <w:pStyle w:val="FootnoteText"/>
        <w:rPr>
          <w:szCs w:val="24"/>
        </w:rPr>
      </w:pPr>
      <w:r>
        <w:rPr>
          <w:rStyle w:val="FootnoteReference"/>
          <w:szCs w:val="24"/>
        </w:rPr>
        <w:footnoteRef/>
      </w:r>
      <w:r>
        <w:tab/>
        <w:t>ECE/TRANS/WP.</w:t>
      </w:r>
      <w:r w:rsidRPr="0030224D">
        <w:t>29</w:t>
      </w:r>
      <w:r>
        <w:t>/</w:t>
      </w:r>
      <w:r w:rsidRPr="0030224D">
        <w:t>78</w:t>
      </w:r>
      <w:r>
        <w:t>/Rev. </w:t>
      </w:r>
      <w:r w:rsidRPr="0030224D">
        <w:t>6</w:t>
      </w:r>
      <w:r>
        <w:t xml:space="preserve"> van </w:t>
      </w:r>
      <w:r w:rsidRPr="0030224D">
        <w:t>11</w:t>
      </w:r>
      <w:r>
        <w:t xml:space="preserve"> juli </w:t>
      </w:r>
      <w:r w:rsidRPr="0030224D">
        <w:t>2017</w:t>
      </w:r>
      <w:r>
        <w:t>.</w:t>
      </w:r>
    </w:p>
  </w:footnote>
  <w:footnote w:id="11">
    <w:p w14:paraId="259C123F" w14:textId="17D8DD46" w:rsidR="00857611" w:rsidRPr="00807FB8" w:rsidRDefault="00857611" w:rsidP="002325A4">
      <w:pPr>
        <w:pStyle w:val="FootnoteText"/>
        <w:rPr>
          <w:szCs w:val="24"/>
        </w:rPr>
      </w:pPr>
      <w:r>
        <w:rPr>
          <w:rStyle w:val="FootnoteReference"/>
          <w:szCs w:val="24"/>
        </w:rPr>
        <w:footnoteRef/>
      </w:r>
      <w:r>
        <w:tab/>
        <w:t>Voor alle duidelijkheid: niets in dit punt mag worden uitgelegd als een beletsel voor een Partij om nieuwe motorvoertuigen of nieuwe uitrustingsstukken voor motorvoertuigen en onderdelen daarvan die zijn gecertificeerd overeenkomstig veiligheids- en emissienormen van een derde land op haar markt toe te staan, of om een verklaring van naleving te verlangen van bestaande veiligheids- en emissienormen voor motorvoertuigen die een Partij handhaaft op de datum van inwerkingtreding van deze overeenkomst, behoudens het bepaalde in punt </w:t>
      </w:r>
      <w:r w:rsidRPr="0030224D">
        <w:t>7</w:t>
      </w:r>
      <w:r>
        <w:t>.</w:t>
      </w:r>
    </w:p>
  </w:footnote>
  <w:footnote w:id="12">
    <w:p w14:paraId="6F74C417" w14:textId="77777777" w:rsidR="00857611" w:rsidRPr="00807FB8" w:rsidRDefault="00857611" w:rsidP="00857611">
      <w:pPr>
        <w:pStyle w:val="FootnoteText"/>
        <w:rPr>
          <w:szCs w:val="24"/>
        </w:rPr>
      </w:pPr>
      <w:r>
        <w:rPr>
          <w:rStyle w:val="FootnoteReference"/>
          <w:szCs w:val="24"/>
        </w:rPr>
        <w:footnoteRef/>
      </w:r>
      <w:r>
        <w:tab/>
        <w:t>Voor de toepassing van dit voorbehoud wordt verstaan onder:</w:t>
      </w:r>
    </w:p>
    <w:p w14:paraId="6D9391F3" w14:textId="50080934" w:rsidR="00857611" w:rsidRPr="00807FB8" w:rsidRDefault="00857611" w:rsidP="00D027D6">
      <w:pPr>
        <w:pStyle w:val="FootnoteText"/>
        <w:ind w:left="1134"/>
        <w:rPr>
          <w:szCs w:val="24"/>
        </w:rPr>
      </w:pPr>
      <w:r>
        <w:t>a)</w:t>
      </w:r>
      <w:r>
        <w:tab/>
        <w:t>“intern recht”: het recht van de specifieke lidstaat en het recht van de Europese Unie;</w:t>
      </w:r>
    </w:p>
    <w:p w14:paraId="5153112F" w14:textId="455BC8BF" w:rsidR="00857611" w:rsidRPr="00807FB8" w:rsidRDefault="00857611" w:rsidP="00D027D6">
      <w:pPr>
        <w:pStyle w:val="FootnoteText"/>
        <w:ind w:left="1134"/>
        <w:rPr>
          <w:szCs w:val="24"/>
        </w:rPr>
      </w:pPr>
      <w:r>
        <w:t>b)</w:t>
      </w:r>
      <w:r>
        <w:tab/>
        <w:t>“internationaal publiekrecht”: met uitzondering van het recht van de Europese Unie, en inclusief het recht op basis van internationale verdragen, en internationaal gewoonterecht;</w:t>
      </w:r>
    </w:p>
    <w:p w14:paraId="7AC7264A" w14:textId="0E3EAACD" w:rsidR="00857611" w:rsidRPr="00807FB8" w:rsidRDefault="00857611" w:rsidP="00D027D6">
      <w:pPr>
        <w:pStyle w:val="FootnoteText"/>
        <w:ind w:left="1134"/>
        <w:rPr>
          <w:szCs w:val="24"/>
        </w:rPr>
      </w:pPr>
      <w:r>
        <w:t>c)</w:t>
      </w:r>
      <w:r>
        <w:tab/>
        <w:t>“rechtskundig advies”: de verstrekking van advies aan en overleg met cliënten in zaken, met inbegrip van transacties, betrekkingen en geschillen ter zake van de toepassing of de uitlegging van het recht; de deelname met of namens cliënten aan onderhandelingen en andere contacten met derden in dergelijke zaken; en het opstellen van volledig of gedeeltelijk juridische stukken, en de controle van stukken van alle aard met het oog op en overeenkomstig de wettelijke vereisten;</w:t>
      </w:r>
    </w:p>
    <w:p w14:paraId="4514EC81" w14:textId="152B28BE" w:rsidR="00857611" w:rsidRPr="00807FB8" w:rsidRDefault="00857611" w:rsidP="00D027D6">
      <w:pPr>
        <w:pStyle w:val="FootnoteText"/>
        <w:ind w:left="1134"/>
        <w:rPr>
          <w:szCs w:val="24"/>
        </w:rPr>
      </w:pPr>
      <w:r>
        <w:t>d)</w:t>
      </w:r>
      <w:r>
        <w:tab/>
        <w:t>“rechtskundige vertegenwoordiging”: het opstellen van stukken met het oog op de indiening daarvan bij overheidsorganen, rechterlijke instanties of andere naar behoren ingestelde officiële gerechten; en het verschijnen voor overheidsorganen, het gerecht of andere officiële scheidsgerechten;</w:t>
      </w:r>
    </w:p>
    <w:p w14:paraId="7F085C10" w14:textId="1B968B27" w:rsidR="00857611" w:rsidRPr="00807FB8" w:rsidRDefault="00857611" w:rsidP="00D027D6">
      <w:pPr>
        <w:pStyle w:val="FootnoteText"/>
        <w:ind w:left="1134"/>
        <w:rPr>
          <w:szCs w:val="24"/>
        </w:rPr>
      </w:pPr>
      <w:r>
        <w:t>e)</w:t>
      </w:r>
      <w:r>
        <w:tab/>
        <w:t>“juridische arbitrage, bemiddeling en mediation”: het opstellen van documenten die moeten worden voorgelegd aan, de voorbereiding en de verschijning voor, een arbiter, bemiddelaar of mediator in enig geschil betreffende de toepassing en uitlegging van het recht. Uitgezonderd zijn arbitrage-, bemiddelings- en mediationdiensten die niet de toepassing en de uitlegging van het recht betreffen; deze vallen onder bijkomende diensten bij managementadviesdiensten. Eveneens uitgezonderd is het optreden als arbiter, bemiddelaar of mediator. Als subcategorie hebben internationale rechtskundige arbitrage-, bemiddelings- of mediationdiensten betrekking op dezelfde diensten, wanneer het geschil partijen van twee of meer landen betreft.</w:t>
      </w:r>
    </w:p>
  </w:footnote>
  <w:footnote w:id="13">
    <w:p w14:paraId="0E30B0EB" w14:textId="549A1AEA" w:rsidR="004B453C" w:rsidRPr="004B453C" w:rsidRDefault="004B453C" w:rsidP="004B453C">
      <w:pPr>
        <w:pStyle w:val="FootnoteText"/>
      </w:pPr>
      <w:r>
        <w:rPr>
          <w:rStyle w:val="FootnoteReference"/>
        </w:rPr>
        <w:footnoteRef/>
      </w:r>
      <w:r>
        <w:tab/>
        <w:t xml:space="preserve">Verordening (EU) </w:t>
      </w:r>
      <w:r w:rsidRPr="0030224D">
        <w:t>2017</w:t>
      </w:r>
      <w:r>
        <w:t>/</w:t>
      </w:r>
      <w:r w:rsidRPr="0030224D">
        <w:t>1001</w:t>
      </w:r>
      <w:r>
        <w:t xml:space="preserve"> van het Europees Parlement en de Raad van </w:t>
      </w:r>
      <w:r w:rsidRPr="0030224D">
        <w:t>14</w:t>
      </w:r>
      <w:r>
        <w:t xml:space="preserve"> juni </w:t>
      </w:r>
      <w:r w:rsidRPr="0030224D">
        <w:t>2017</w:t>
      </w:r>
      <w:r>
        <w:t xml:space="preserve"> inzake het Uniemerk (PB EU</w:t>
      </w:r>
      <w:r w:rsidR="00021E36">
        <w:t> </w:t>
      </w:r>
      <w:r>
        <w:t>L </w:t>
      </w:r>
      <w:r w:rsidRPr="0030224D">
        <w:t>154</w:t>
      </w:r>
      <w:r>
        <w:t xml:space="preserve"> van </w:t>
      </w:r>
      <w:r w:rsidRPr="0030224D">
        <w:t>16</w:t>
      </w:r>
      <w:r>
        <w:t>.</w:t>
      </w:r>
      <w:r w:rsidRPr="0030224D">
        <w:t>6</w:t>
      </w:r>
      <w:r>
        <w:t>.</w:t>
      </w:r>
      <w:r w:rsidRPr="0030224D">
        <w:t>2017</w:t>
      </w:r>
      <w:r>
        <w:t>, blz. </w:t>
      </w:r>
      <w:r w:rsidRPr="0030224D">
        <w:t>1</w:t>
      </w:r>
      <w:r>
        <w:t>).</w:t>
      </w:r>
    </w:p>
  </w:footnote>
  <w:footnote w:id="14">
    <w:p w14:paraId="09896643" w14:textId="1BBBE369" w:rsidR="00857611" w:rsidRPr="00807FB8" w:rsidRDefault="00857611" w:rsidP="004B453C">
      <w:pPr>
        <w:pStyle w:val="FootnoteText"/>
        <w:rPr>
          <w:szCs w:val="24"/>
        </w:rPr>
      </w:pPr>
      <w:r>
        <w:rPr>
          <w:rStyle w:val="FootnoteReference"/>
          <w:szCs w:val="24"/>
        </w:rPr>
        <w:footnoteRef/>
      </w:r>
      <w:r>
        <w:tab/>
        <w:t>Verordening (EG) nr. </w:t>
      </w:r>
      <w:r w:rsidRPr="0030224D">
        <w:t>6</w:t>
      </w:r>
      <w:r>
        <w:t>/</w:t>
      </w:r>
      <w:r w:rsidRPr="0030224D">
        <w:t>2002</w:t>
      </w:r>
      <w:r>
        <w:t xml:space="preserve"> van de Raad van </w:t>
      </w:r>
      <w:r w:rsidRPr="0030224D">
        <w:t>12</w:t>
      </w:r>
      <w:r>
        <w:t xml:space="preserve"> december </w:t>
      </w:r>
      <w:r w:rsidRPr="0030224D">
        <w:t>2001</w:t>
      </w:r>
      <w:r>
        <w:t xml:space="preserve"> betreffende Gemeenschapsmodellen (PB EU L </w:t>
      </w:r>
      <w:r w:rsidRPr="0030224D">
        <w:t>3</w:t>
      </w:r>
      <w:r>
        <w:t xml:space="preserve"> van </w:t>
      </w:r>
      <w:r w:rsidRPr="0030224D">
        <w:t>5</w:t>
      </w:r>
      <w:r>
        <w:t>.</w:t>
      </w:r>
      <w:r w:rsidRPr="0030224D">
        <w:t>1</w:t>
      </w:r>
      <w:r>
        <w:t>.</w:t>
      </w:r>
      <w:r w:rsidRPr="0030224D">
        <w:t>2002</w:t>
      </w:r>
      <w:r>
        <w:t>, blz. </w:t>
      </w:r>
      <w:r w:rsidRPr="0030224D">
        <w:t>1</w:t>
      </w:r>
      <w:r>
        <w:t>).</w:t>
      </w:r>
    </w:p>
  </w:footnote>
  <w:footnote w:id="15">
    <w:p w14:paraId="7724DC00" w14:textId="52E0BAD2" w:rsidR="00857611" w:rsidRPr="00807FB8" w:rsidRDefault="00857611" w:rsidP="00857611">
      <w:pPr>
        <w:pStyle w:val="FootnoteText"/>
        <w:rPr>
          <w:szCs w:val="24"/>
        </w:rPr>
      </w:pPr>
      <w:r>
        <w:rPr>
          <w:rStyle w:val="FootnoteReference"/>
          <w:szCs w:val="24"/>
        </w:rPr>
        <w:footnoteRef/>
      </w:r>
      <w:r>
        <w:tab/>
        <w:t xml:space="preserve">Richtlijn </w:t>
      </w:r>
      <w:r w:rsidRPr="0030224D">
        <w:t>2013</w:t>
      </w:r>
      <w:r>
        <w:t>/</w:t>
      </w:r>
      <w:r w:rsidRPr="0030224D">
        <w:t>34</w:t>
      </w:r>
      <w:r>
        <w:t xml:space="preserve">/EU van het Europees Parlement en van de Raad van </w:t>
      </w:r>
      <w:r w:rsidRPr="0030224D">
        <w:t>26</w:t>
      </w:r>
      <w:r>
        <w:t xml:space="preserve"> juni </w:t>
      </w:r>
      <w:r w:rsidRPr="0030224D">
        <w:t>2013</w:t>
      </w:r>
      <w:r>
        <w:t xml:space="preserve"> betreffende de jaarlijkse financiële overzichten, geconsolideerde financiële overzichten en aanverwante verslagen van bepaalde ondernemingsvormen, tot wijziging van Richtlijn </w:t>
      </w:r>
      <w:r w:rsidRPr="0030224D">
        <w:t>2006</w:t>
      </w:r>
      <w:r>
        <w:t>/</w:t>
      </w:r>
      <w:r w:rsidRPr="0030224D">
        <w:t>43</w:t>
      </w:r>
      <w:r>
        <w:t xml:space="preserve">/EG van het Europees Parlement en de Raad en tot intrekking van Richtlijnen </w:t>
      </w:r>
      <w:r w:rsidRPr="0030224D">
        <w:t>78</w:t>
      </w:r>
      <w:r>
        <w:t>/</w:t>
      </w:r>
      <w:r w:rsidRPr="0030224D">
        <w:t>660</w:t>
      </w:r>
      <w:r>
        <w:t xml:space="preserve">/EEG en </w:t>
      </w:r>
      <w:r w:rsidRPr="0030224D">
        <w:t>83</w:t>
      </w:r>
      <w:r>
        <w:t>/</w:t>
      </w:r>
      <w:r w:rsidRPr="0030224D">
        <w:t>349</w:t>
      </w:r>
      <w:r>
        <w:t xml:space="preserve">/EEG van de Raad (PB </w:t>
      </w:r>
      <w:bookmarkStart w:id="103" w:name="_Hlk126837054"/>
      <w:r>
        <w:t>EU</w:t>
      </w:r>
      <w:bookmarkEnd w:id="103"/>
      <w:r w:rsidR="00844A0C">
        <w:t> </w:t>
      </w:r>
      <w:r>
        <w:t>L </w:t>
      </w:r>
      <w:r w:rsidRPr="0030224D">
        <w:t>182</w:t>
      </w:r>
      <w:r>
        <w:t xml:space="preserve"> van </w:t>
      </w:r>
      <w:r w:rsidRPr="0030224D">
        <w:t>29</w:t>
      </w:r>
      <w:r>
        <w:t>.</w:t>
      </w:r>
      <w:r w:rsidRPr="0030224D">
        <w:t>6</w:t>
      </w:r>
      <w:r>
        <w:t>.</w:t>
      </w:r>
      <w:r w:rsidRPr="0030224D">
        <w:t>2013</w:t>
      </w:r>
      <w:r>
        <w:t>, blz. </w:t>
      </w:r>
      <w:r w:rsidRPr="0030224D">
        <w:t>19</w:t>
      </w:r>
      <w:r>
        <w:t>).</w:t>
      </w:r>
    </w:p>
  </w:footnote>
  <w:footnote w:id="16">
    <w:p w14:paraId="5C18DDA8" w14:textId="2701ADC4" w:rsidR="00857611" w:rsidRPr="00807FB8" w:rsidRDefault="00857611" w:rsidP="00857611">
      <w:pPr>
        <w:pStyle w:val="FootnoteText"/>
        <w:rPr>
          <w:szCs w:val="24"/>
        </w:rPr>
      </w:pPr>
      <w:r>
        <w:rPr>
          <w:rStyle w:val="FootnoteReference"/>
          <w:szCs w:val="24"/>
        </w:rPr>
        <w:footnoteRef/>
      </w:r>
      <w:r>
        <w:tab/>
        <w:t xml:space="preserve">Richtlijn </w:t>
      </w:r>
      <w:r w:rsidRPr="0030224D">
        <w:t>2006</w:t>
      </w:r>
      <w:r>
        <w:t>/</w:t>
      </w:r>
      <w:r w:rsidRPr="0030224D">
        <w:t>43</w:t>
      </w:r>
      <w:r>
        <w:t xml:space="preserve">/EG van het Europees Parlement en de Raad van </w:t>
      </w:r>
      <w:r w:rsidRPr="0030224D">
        <w:t>17</w:t>
      </w:r>
      <w:r>
        <w:t xml:space="preserve"> mei </w:t>
      </w:r>
      <w:r w:rsidRPr="0030224D">
        <w:t>2006</w:t>
      </w:r>
      <w:r>
        <w:t xml:space="preserve"> betreffende de wettelijke controles van jaarrekeningen en geconsolideerde jaarrekeningen, tot wijziging van de Richtlijnen </w:t>
      </w:r>
      <w:r w:rsidRPr="0030224D">
        <w:t>78</w:t>
      </w:r>
      <w:r>
        <w:t>/</w:t>
      </w:r>
      <w:r w:rsidRPr="0030224D">
        <w:t>660</w:t>
      </w:r>
      <w:r>
        <w:t xml:space="preserve">/EEG en </w:t>
      </w:r>
      <w:r w:rsidRPr="0030224D">
        <w:t>83</w:t>
      </w:r>
      <w:r>
        <w:t>/</w:t>
      </w:r>
      <w:r w:rsidRPr="0030224D">
        <w:t>349</w:t>
      </w:r>
      <w:r>
        <w:t xml:space="preserve">/EEG van de Raad en houdende intrekking van Richtlijn </w:t>
      </w:r>
      <w:r w:rsidRPr="0030224D">
        <w:t>84</w:t>
      </w:r>
      <w:r>
        <w:t>/</w:t>
      </w:r>
      <w:r w:rsidRPr="0030224D">
        <w:t>253</w:t>
      </w:r>
      <w:r>
        <w:t>/EEG van de Raad (PB EU L </w:t>
      </w:r>
      <w:r w:rsidRPr="0030224D">
        <w:t>157</w:t>
      </w:r>
      <w:r>
        <w:t xml:space="preserve"> van </w:t>
      </w:r>
      <w:r w:rsidRPr="0030224D">
        <w:t>9</w:t>
      </w:r>
      <w:r>
        <w:t>.</w:t>
      </w:r>
      <w:r w:rsidRPr="0030224D">
        <w:t>6</w:t>
      </w:r>
      <w:r>
        <w:t>.</w:t>
      </w:r>
      <w:r w:rsidRPr="0030224D">
        <w:t>2006</w:t>
      </w:r>
      <w:r>
        <w:t>, blz. </w:t>
      </w:r>
      <w:r w:rsidRPr="0030224D">
        <w:t>87</w:t>
      </w:r>
      <w:r>
        <w:t>).</w:t>
      </w:r>
    </w:p>
  </w:footnote>
  <w:footnote w:id="17">
    <w:p w14:paraId="40FC55B7" w14:textId="42E3A93A" w:rsidR="00857611" w:rsidRPr="00807FB8" w:rsidRDefault="00857611" w:rsidP="00857611">
      <w:pPr>
        <w:pStyle w:val="FootnoteText"/>
        <w:rPr>
          <w:szCs w:val="24"/>
        </w:rPr>
      </w:pPr>
      <w:r>
        <w:rPr>
          <w:rStyle w:val="FootnoteReference"/>
          <w:szCs w:val="24"/>
        </w:rPr>
        <w:footnoteRef/>
      </w:r>
      <w:r>
        <w:tab/>
        <w:t>Verordening (EG) nr. </w:t>
      </w:r>
      <w:r w:rsidRPr="0030224D">
        <w:t>1008</w:t>
      </w:r>
      <w:r>
        <w:t>/</w:t>
      </w:r>
      <w:r w:rsidRPr="0030224D">
        <w:t>2008</w:t>
      </w:r>
      <w:r>
        <w:t xml:space="preserve"> van het Europees Parlement en de Raad van </w:t>
      </w:r>
      <w:r w:rsidRPr="0030224D">
        <w:t>24</w:t>
      </w:r>
      <w:r>
        <w:t xml:space="preserve"> september </w:t>
      </w:r>
      <w:r w:rsidRPr="0030224D">
        <w:t>2008</w:t>
      </w:r>
      <w:r>
        <w:t xml:space="preserve"> inzake gemeenschappelijke regels voor de exploitatie van luchtdiensten in de Gemeenschap (PB EU L </w:t>
      </w:r>
      <w:r w:rsidRPr="0030224D">
        <w:t>293</w:t>
      </w:r>
      <w:r>
        <w:t xml:space="preserve"> van </w:t>
      </w:r>
      <w:r w:rsidRPr="0030224D">
        <w:t>31</w:t>
      </w:r>
      <w:r>
        <w:t>.</w:t>
      </w:r>
      <w:r w:rsidRPr="0030224D">
        <w:t>10</w:t>
      </w:r>
      <w:r>
        <w:t>.</w:t>
      </w:r>
      <w:r w:rsidRPr="0030224D">
        <w:t>2008</w:t>
      </w:r>
      <w:r>
        <w:t>, blz. </w:t>
      </w:r>
      <w:r w:rsidRPr="0030224D">
        <w:t>3</w:t>
      </w:r>
      <w:r>
        <w:t>).</w:t>
      </w:r>
    </w:p>
  </w:footnote>
  <w:footnote w:id="18">
    <w:p w14:paraId="2B712599" w14:textId="17CDE054" w:rsidR="00857611" w:rsidRPr="00807FB8" w:rsidRDefault="00857611" w:rsidP="00857611">
      <w:pPr>
        <w:pStyle w:val="FootnoteText"/>
        <w:rPr>
          <w:szCs w:val="24"/>
        </w:rPr>
      </w:pPr>
      <w:r>
        <w:rPr>
          <w:rStyle w:val="FootnoteReference"/>
          <w:szCs w:val="24"/>
        </w:rPr>
        <w:footnoteRef/>
      </w:r>
      <w:r>
        <w:tab/>
        <w:t>Verordening (EG) nr. </w:t>
      </w:r>
      <w:r w:rsidRPr="0030224D">
        <w:t>80</w:t>
      </w:r>
      <w:r>
        <w:t>/</w:t>
      </w:r>
      <w:r w:rsidRPr="0030224D">
        <w:t>2009</w:t>
      </w:r>
      <w:r>
        <w:t xml:space="preserve"> van het Europees Parlement en de Raad van </w:t>
      </w:r>
      <w:r w:rsidRPr="0030224D">
        <w:t>14</w:t>
      </w:r>
      <w:r>
        <w:t xml:space="preserve"> januari </w:t>
      </w:r>
      <w:r w:rsidRPr="0030224D">
        <w:t>2009</w:t>
      </w:r>
      <w:r>
        <w:t xml:space="preserve"> inzake een gedragscode voor geautomatiseerde boekingssystemen en tot intrekking van Verordening (EEG) nr. </w:t>
      </w:r>
      <w:r w:rsidRPr="0030224D">
        <w:t>2299</w:t>
      </w:r>
      <w:r>
        <w:t>/</w:t>
      </w:r>
      <w:r w:rsidRPr="0030224D">
        <w:t>89</w:t>
      </w:r>
      <w:r>
        <w:t xml:space="preserve"> van de Raad (PB EU L </w:t>
      </w:r>
      <w:r w:rsidRPr="0030224D">
        <w:t>35</w:t>
      </w:r>
      <w:r>
        <w:t xml:space="preserve"> van </w:t>
      </w:r>
      <w:r w:rsidRPr="0030224D">
        <w:t>4</w:t>
      </w:r>
      <w:r>
        <w:t>.</w:t>
      </w:r>
      <w:r w:rsidRPr="0030224D">
        <w:t>2</w:t>
      </w:r>
      <w:r>
        <w:t>.</w:t>
      </w:r>
      <w:r w:rsidRPr="0030224D">
        <w:t>2009</w:t>
      </w:r>
      <w:r>
        <w:t>, blz. </w:t>
      </w:r>
      <w:r w:rsidRPr="0030224D">
        <w:t>47</w:t>
      </w:r>
      <w:r>
        <w:t>).</w:t>
      </w:r>
    </w:p>
  </w:footnote>
  <w:footnote w:id="19">
    <w:p w14:paraId="2EBC2970" w14:textId="33CC40AD" w:rsidR="00857611" w:rsidRPr="00807FB8" w:rsidRDefault="00857611" w:rsidP="00857611">
      <w:pPr>
        <w:pStyle w:val="FootnoteText"/>
        <w:rPr>
          <w:szCs w:val="24"/>
        </w:rPr>
      </w:pPr>
      <w:r>
        <w:rPr>
          <w:rStyle w:val="FootnoteReference"/>
          <w:szCs w:val="24"/>
        </w:rPr>
        <w:footnoteRef/>
      </w:r>
      <w:r>
        <w:tab/>
        <w:t xml:space="preserve">Richtlijn </w:t>
      </w:r>
      <w:r w:rsidRPr="0030224D">
        <w:t>96</w:t>
      </w:r>
      <w:r>
        <w:t>/</w:t>
      </w:r>
      <w:r w:rsidRPr="0030224D">
        <w:t>67</w:t>
      </w:r>
      <w:r>
        <w:t xml:space="preserve">/EG van de Raad van </w:t>
      </w:r>
      <w:r w:rsidRPr="0030224D">
        <w:t>15</w:t>
      </w:r>
      <w:r>
        <w:t xml:space="preserve"> oktober </w:t>
      </w:r>
      <w:r w:rsidRPr="0030224D">
        <w:t>1996</w:t>
      </w:r>
      <w:r>
        <w:t xml:space="preserve"> betreffende de toegang tot de grondafhandelingsmarkt op de luchthavens van de Gemeenschap (PB EU L </w:t>
      </w:r>
      <w:r w:rsidRPr="0030224D">
        <w:t>272</w:t>
      </w:r>
      <w:r>
        <w:t xml:space="preserve"> van </w:t>
      </w:r>
      <w:r w:rsidRPr="0030224D">
        <w:t>25</w:t>
      </w:r>
      <w:r>
        <w:t>.</w:t>
      </w:r>
      <w:r w:rsidRPr="0030224D">
        <w:t>10</w:t>
      </w:r>
      <w:r>
        <w:t>.</w:t>
      </w:r>
      <w:r w:rsidRPr="0030224D">
        <w:t>1996</w:t>
      </w:r>
      <w:r>
        <w:t>, blz.</w:t>
      </w:r>
      <w:r w:rsidR="00040926">
        <w:t> </w:t>
      </w:r>
      <w:r w:rsidRPr="0030224D">
        <w:t>36</w:t>
      </w:r>
      <w:r>
        <w:t>).</w:t>
      </w:r>
    </w:p>
  </w:footnote>
  <w:footnote w:id="20">
    <w:p w14:paraId="038E72C7" w14:textId="1D523D7A" w:rsidR="00857611" w:rsidRPr="00807FB8" w:rsidRDefault="00857611" w:rsidP="00857611">
      <w:pPr>
        <w:pStyle w:val="FootnoteText"/>
        <w:rPr>
          <w:szCs w:val="24"/>
        </w:rPr>
      </w:pPr>
      <w:r>
        <w:rPr>
          <w:rStyle w:val="FootnoteReference"/>
          <w:szCs w:val="24"/>
        </w:rPr>
        <w:footnoteRef/>
      </w:r>
      <w:r>
        <w:tab/>
        <w:t>Verordening (EU) nr. </w:t>
      </w:r>
      <w:r w:rsidRPr="0030224D">
        <w:t>952</w:t>
      </w:r>
      <w:r>
        <w:t>/</w:t>
      </w:r>
      <w:r w:rsidRPr="0030224D">
        <w:t>2013</w:t>
      </w:r>
      <w:r>
        <w:t xml:space="preserve"> van het Europees Parlement en van de Raad van </w:t>
      </w:r>
      <w:r w:rsidRPr="0030224D">
        <w:t>9</w:t>
      </w:r>
      <w:r>
        <w:t xml:space="preserve"> oktober </w:t>
      </w:r>
      <w:r w:rsidRPr="0030224D">
        <w:t>2013</w:t>
      </w:r>
      <w:r>
        <w:t xml:space="preserve"> tot vaststelling van het douanewetboek van de Unie (PB EU L </w:t>
      </w:r>
      <w:r w:rsidRPr="0030224D">
        <w:t>269</w:t>
      </w:r>
      <w:r>
        <w:t xml:space="preserve"> van </w:t>
      </w:r>
      <w:r w:rsidRPr="0030224D">
        <w:t>10</w:t>
      </w:r>
      <w:r>
        <w:t>.</w:t>
      </w:r>
      <w:r w:rsidRPr="0030224D">
        <w:t>10</w:t>
      </w:r>
      <w:r>
        <w:t>.</w:t>
      </w:r>
      <w:r w:rsidRPr="0030224D">
        <w:t>2013</w:t>
      </w:r>
      <w:r>
        <w:t>, blz. </w:t>
      </w:r>
      <w:r w:rsidRPr="0030224D">
        <w:t>1</w:t>
      </w:r>
      <w:r>
        <w:t>).</w:t>
      </w:r>
    </w:p>
  </w:footnote>
  <w:footnote w:id="21">
    <w:p w14:paraId="0AD5DB8B" w14:textId="78F260F1" w:rsidR="00857611" w:rsidRPr="00807FB8" w:rsidRDefault="00857611" w:rsidP="00807FB8">
      <w:pPr>
        <w:pStyle w:val="FootnoteText"/>
        <w:rPr>
          <w:szCs w:val="24"/>
        </w:rPr>
      </w:pPr>
      <w:r>
        <w:rPr>
          <w:rStyle w:val="FootnoteReference"/>
          <w:szCs w:val="24"/>
        </w:rPr>
        <w:footnoteRef/>
      </w:r>
      <w:r>
        <w:tab/>
        <w:t xml:space="preserve">Richtlijn </w:t>
      </w:r>
      <w:r w:rsidRPr="0030224D">
        <w:t>92</w:t>
      </w:r>
      <w:r>
        <w:t>/</w:t>
      </w:r>
      <w:r w:rsidRPr="0030224D">
        <w:t>106</w:t>
      </w:r>
      <w:r>
        <w:t xml:space="preserve">/EEG van de Raad van </w:t>
      </w:r>
      <w:r w:rsidRPr="0030224D">
        <w:t>7</w:t>
      </w:r>
      <w:r>
        <w:t xml:space="preserve"> december </w:t>
      </w:r>
      <w:r w:rsidRPr="0030224D">
        <w:t>1992</w:t>
      </w:r>
      <w:r>
        <w:t xml:space="preserve"> houdende vaststelling van gemeenschappelijke voorschriften voor bepaalde vormen van gecombineerd vervoer van goederen tussen lidstaten (PB L </w:t>
      </w:r>
      <w:r w:rsidRPr="0030224D">
        <w:t>368</w:t>
      </w:r>
      <w:r>
        <w:t xml:space="preserve"> van </w:t>
      </w:r>
      <w:r w:rsidRPr="0030224D">
        <w:t>17</w:t>
      </w:r>
      <w:r>
        <w:t>.</w:t>
      </w:r>
      <w:r w:rsidRPr="0030224D">
        <w:t>12</w:t>
      </w:r>
      <w:r>
        <w:t>.</w:t>
      </w:r>
      <w:r w:rsidRPr="0030224D">
        <w:t>1992</w:t>
      </w:r>
      <w:r>
        <w:t>, blz. </w:t>
      </w:r>
      <w:r w:rsidRPr="0030224D">
        <w:t>38</w:t>
      </w:r>
      <w:r>
        <w:t>).</w:t>
      </w:r>
    </w:p>
  </w:footnote>
  <w:footnote w:id="22">
    <w:p w14:paraId="49540D28" w14:textId="6D20C010" w:rsidR="00857611" w:rsidRPr="00807FB8" w:rsidRDefault="00857611" w:rsidP="00A03714">
      <w:pPr>
        <w:pStyle w:val="FootnoteText"/>
      </w:pPr>
      <w:r>
        <w:rPr>
          <w:rStyle w:val="FootnoteReference"/>
          <w:szCs w:val="24"/>
        </w:rPr>
        <w:footnoteRef/>
      </w:r>
      <w:r>
        <w:tab/>
        <w:t>Voor alle duidelijkheid: een arbeidsovereenkomst (contrato de trabajo) is niet verplicht wat betreft het verlenen van grensoverschrijdende diensten.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2D23" w14:textId="77777777" w:rsidR="0081000F" w:rsidRPr="0081000F" w:rsidRDefault="0081000F" w:rsidP="008100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470C" w14:textId="77777777" w:rsidR="00AE476F" w:rsidRDefault="00AE47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2111" w14:textId="77777777" w:rsidR="00AE476F" w:rsidRDefault="00AE476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B6B7" w14:textId="77777777" w:rsidR="00AE476F" w:rsidRDefault="00AE476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A4CA" w14:textId="77777777" w:rsidR="00AE476F" w:rsidRDefault="00AE476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54D1" w14:textId="77777777" w:rsidR="00AE476F" w:rsidRDefault="00AE476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98EC" w14:textId="77777777" w:rsidR="00AE476F" w:rsidRDefault="00AE476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547F" w14:textId="77777777" w:rsidR="00AE476F" w:rsidRDefault="00AE476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A612" w14:textId="77777777" w:rsidR="00AE476F" w:rsidRDefault="00AE476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6A8A" w14:textId="77777777" w:rsidR="00AE476F" w:rsidRDefault="00AE476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E45A" w14:textId="77777777" w:rsidR="00AE476F" w:rsidRDefault="00AE4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ED22" w14:textId="77777777" w:rsidR="0081000F" w:rsidRPr="0081000F" w:rsidRDefault="0081000F" w:rsidP="0081000F">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2D6B" w14:textId="77777777" w:rsidR="00AE476F" w:rsidRDefault="00AE476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65B4" w14:textId="77777777" w:rsidR="00AE476F" w:rsidRDefault="00AE476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D7BE" w14:textId="77777777" w:rsidR="00AE476F" w:rsidRDefault="00AE476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7C24" w14:textId="77777777" w:rsidR="00AE476F" w:rsidRDefault="00AE476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D55A" w14:textId="77777777" w:rsidR="00AE476F" w:rsidRDefault="00AE476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C44F" w14:textId="77777777" w:rsidR="00AE476F" w:rsidRDefault="00AE476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05DD" w14:textId="77777777" w:rsidR="00AE476F" w:rsidRDefault="00AE476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44E1" w14:textId="77777777" w:rsidR="00AE476F" w:rsidRDefault="00AE476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09AF" w14:textId="77777777" w:rsidR="00AE476F" w:rsidRDefault="00AE476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1CE9" w14:textId="77777777" w:rsidR="00AE476F" w:rsidRDefault="00AE4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B443" w14:textId="77777777" w:rsidR="0081000F" w:rsidRPr="0081000F" w:rsidRDefault="0081000F" w:rsidP="0081000F">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41BF" w14:textId="77777777" w:rsidR="00AE476F" w:rsidRDefault="00AE476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4213" w14:textId="77777777" w:rsidR="00AE476F" w:rsidRDefault="00AE476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CEB6" w14:textId="77777777" w:rsidR="00AE476F" w:rsidRDefault="00AE476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373F" w14:textId="77777777" w:rsidR="00AE476F" w:rsidRDefault="00AE476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FC50" w14:textId="77777777" w:rsidR="00AE476F" w:rsidRDefault="00AE476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7685" w14:textId="77777777" w:rsidR="00AE476F" w:rsidRDefault="00AE476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905D" w14:textId="77777777" w:rsidR="00AE476F" w:rsidRDefault="00AE476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8D8F" w14:textId="77777777" w:rsidR="00AE476F" w:rsidRDefault="00AE476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F736" w14:textId="77777777" w:rsidR="00AE476F" w:rsidRDefault="00AE476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3049" w14:textId="77777777" w:rsidR="00AE476F" w:rsidRDefault="00AE4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4AD1" w14:textId="77777777" w:rsidR="00AE476F" w:rsidRDefault="00AE476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5D71" w14:textId="77777777" w:rsidR="00AE476F" w:rsidRDefault="00AE476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7F93" w14:textId="77777777" w:rsidR="00AE476F" w:rsidRDefault="00AE476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8C42" w14:textId="77777777" w:rsidR="00AE476F" w:rsidRDefault="00AE476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588D" w14:textId="77777777" w:rsidR="00AE476F" w:rsidRDefault="00AE476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7D4C" w14:textId="77777777" w:rsidR="00AE476F" w:rsidRDefault="00AE476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1EB5" w14:textId="77777777" w:rsidR="00AE476F" w:rsidRDefault="00AE476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FF9B" w14:textId="77777777" w:rsidR="00AE476F" w:rsidRDefault="00AE476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98BC0" w14:textId="77777777" w:rsidR="00AE476F" w:rsidRDefault="00AE476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243F" w14:textId="77777777" w:rsidR="00AE476F" w:rsidRDefault="00AE476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67DB" w14:textId="77777777" w:rsidR="00AE476F" w:rsidRDefault="00AE4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313F" w14:textId="77777777" w:rsidR="00AE476F" w:rsidRDefault="00AE476F">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E122" w14:textId="77777777" w:rsidR="00AE476F" w:rsidRDefault="00AE476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D2DF" w14:textId="77777777" w:rsidR="00AE476F" w:rsidRDefault="00AE476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D0E9" w14:textId="77777777" w:rsidR="00AE476F" w:rsidRDefault="00AE476F">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3673" w14:textId="77777777" w:rsidR="00AE476F" w:rsidRDefault="00AE476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F3F6" w14:textId="77777777" w:rsidR="00AE476F" w:rsidRDefault="00AE476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15E2" w14:textId="77777777" w:rsidR="00AE476F" w:rsidRDefault="00AE476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5992" w14:textId="77777777" w:rsidR="00AE476F" w:rsidRDefault="00AE476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12D3" w14:textId="77777777" w:rsidR="00AE476F" w:rsidRDefault="00AE476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E055" w14:textId="77777777" w:rsidR="00AE476F" w:rsidRDefault="00AE476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8F9D" w14:textId="77777777" w:rsidR="00AE476F" w:rsidRDefault="00AE4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B7E9" w14:textId="77777777" w:rsidR="00AE476F" w:rsidRDefault="00AE476F">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7E14" w14:textId="77777777" w:rsidR="00AE476F" w:rsidRDefault="00AE476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A83B" w14:textId="77777777" w:rsidR="00AE476F" w:rsidRDefault="00AE476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F6C8" w14:textId="77777777" w:rsidR="00AE476F" w:rsidRDefault="00AE476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8D6F" w14:textId="77777777" w:rsidR="00AE476F" w:rsidRDefault="00AE476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8BB0" w14:textId="77777777" w:rsidR="00AE476F" w:rsidRDefault="00AE476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DF04" w14:textId="77777777" w:rsidR="00AE476F" w:rsidRDefault="00AE476F">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96F4E" w14:textId="77777777" w:rsidR="00AE476F" w:rsidRDefault="00AE476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D10D" w14:textId="77777777" w:rsidR="00AE476F" w:rsidRDefault="00AE47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F85E" w14:textId="77777777" w:rsidR="00AE476F" w:rsidRDefault="00AE47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A1E6" w14:textId="77777777" w:rsidR="00AE476F" w:rsidRDefault="00AE4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B95C7002"/>
    <w:styleLink w:val="Style27import1"/>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0E6C9B2"/>
    <w:styleLink w:val="Style26import1"/>
    <w:lvl w:ilvl="0">
      <w:start w:val="1"/>
      <w:numFmt w:val="bullet"/>
      <w:lvlText w:val=""/>
      <w:lvlJc w:val="left"/>
      <w:pPr>
        <w:tabs>
          <w:tab w:val="num" w:pos="-2117"/>
        </w:tabs>
        <w:ind w:left="-2117" w:hanging="360"/>
      </w:pPr>
      <w:rPr>
        <w:rFonts w:ascii="Symbol" w:hAnsi="Symbol" w:hint="default"/>
      </w:rPr>
    </w:lvl>
  </w:abstractNum>
  <w:abstractNum w:abstractNumId="4" w15:restartNumberingAfterBreak="0">
    <w:nsid w:val="00270292"/>
    <w:multiLevelType w:val="hybridMultilevel"/>
    <w:tmpl w:val="8D5EEB40"/>
    <w:styleLink w:val="Style4import2"/>
    <w:lvl w:ilvl="0" w:tplc="807468EC">
      <w:start w:val="1"/>
      <w:numFmt w:val="lowerLetter"/>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2FCEE">
      <w:start w:val="1"/>
      <w:numFmt w:val="lowerLetter"/>
      <w:lvlText w:val="%2."/>
      <w:lvlJc w:val="left"/>
      <w:pPr>
        <w:ind w:left="2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60896">
      <w:start w:val="1"/>
      <w:numFmt w:val="lowerRoman"/>
      <w:lvlText w:val="%3."/>
      <w:lvlJc w:val="left"/>
      <w:pPr>
        <w:ind w:left="337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0061E">
      <w:start w:val="1"/>
      <w:numFmt w:val="decimal"/>
      <w:lvlText w:val="%4."/>
      <w:lvlJc w:val="left"/>
      <w:pPr>
        <w:ind w:left="40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6D378">
      <w:start w:val="1"/>
      <w:numFmt w:val="lowerLetter"/>
      <w:lvlText w:val="%5."/>
      <w:lvlJc w:val="left"/>
      <w:pPr>
        <w:ind w:left="48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0EF80">
      <w:start w:val="1"/>
      <w:numFmt w:val="lowerRoman"/>
      <w:lvlText w:val="%6."/>
      <w:lvlJc w:val="left"/>
      <w:pPr>
        <w:ind w:left="553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F63180">
      <w:start w:val="1"/>
      <w:numFmt w:val="decimal"/>
      <w:lvlText w:val="%7."/>
      <w:lvlJc w:val="left"/>
      <w:pPr>
        <w:ind w:left="62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F0E">
      <w:start w:val="1"/>
      <w:numFmt w:val="lowerLetter"/>
      <w:lvlText w:val="%8."/>
      <w:lvlJc w:val="left"/>
      <w:pPr>
        <w:ind w:left="69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202C0">
      <w:start w:val="1"/>
      <w:numFmt w:val="lowerRoman"/>
      <w:lvlText w:val="%9."/>
      <w:lvlJc w:val="left"/>
      <w:pPr>
        <w:ind w:left="7691"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171031E"/>
    <w:multiLevelType w:val="hybridMultilevel"/>
    <w:tmpl w:val="7BD4F24E"/>
    <w:styleLink w:val="Style3import2"/>
    <w:lvl w:ilvl="0" w:tplc="5CDA987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E462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E8CC04">
      <w:start w:val="1"/>
      <w:numFmt w:val="lowerRoman"/>
      <w:lvlText w:val="%3."/>
      <w:lvlJc w:val="left"/>
      <w:pPr>
        <w:ind w:left="21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CF076">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82AD9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4CBA4">
      <w:start w:val="1"/>
      <w:numFmt w:val="lowerRoman"/>
      <w:lvlText w:val="%6."/>
      <w:lvlJc w:val="left"/>
      <w:pPr>
        <w:ind w:left="432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0400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2D4D0">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0F6C8">
      <w:start w:val="1"/>
      <w:numFmt w:val="lowerRoman"/>
      <w:lvlText w:val="%9."/>
      <w:lvlJc w:val="left"/>
      <w:pPr>
        <w:ind w:left="648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7F77CE"/>
    <w:multiLevelType w:val="hybridMultilevel"/>
    <w:tmpl w:val="1D1E778A"/>
    <w:lvl w:ilvl="0" w:tplc="FFFFFFFF">
      <w:start w:val="1"/>
      <w:numFmt w:val="lowerLetter"/>
      <w:pStyle w:val="FTAArticleTextIndent1"/>
      <w:lvlText w:val="%1)"/>
      <w:lvlJc w:val="left"/>
      <w:pPr>
        <w:tabs>
          <w:tab w:val="num" w:pos="600"/>
        </w:tabs>
        <w:ind w:left="600" w:hanging="360"/>
      </w:pPr>
      <w:rPr>
        <w:b w:val="0"/>
        <w:i w:val="0"/>
        <w:strike w:val="0"/>
        <w:dstrike w:val="0"/>
        <w:u w:val="none"/>
        <w:effect w:val="none"/>
      </w:rPr>
    </w:lvl>
    <w:lvl w:ilvl="1" w:tplc="FFFFFFFF">
      <w:start w:val="1"/>
      <w:numFmt w:val="lowerRoman"/>
      <w:pStyle w:val="FTAArticleTextIndent2"/>
      <w:lvlText w:val="%2."/>
      <w:lvlJc w:val="righ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7E64015"/>
    <w:multiLevelType w:val="hybridMultilevel"/>
    <w:tmpl w:val="6BDE9000"/>
    <w:styleLink w:val="Style1import"/>
    <w:lvl w:ilvl="0" w:tplc="DE30693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0694E">
      <w:start w:val="1"/>
      <w:numFmt w:val="lowerRoman"/>
      <w:lvlText w:val="(%2)"/>
      <w:lvlJc w:val="left"/>
      <w:pPr>
        <w:ind w:left="968"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74B898">
      <w:start w:val="1"/>
      <w:numFmt w:val="upperLetter"/>
      <w:lvlText w:val="%3."/>
      <w:lvlJc w:val="left"/>
      <w:pPr>
        <w:ind w:left="223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A440EA">
      <w:start w:val="1"/>
      <w:numFmt w:val="decimal"/>
      <w:lvlText w:val="%4."/>
      <w:lvlJc w:val="left"/>
      <w:pPr>
        <w:ind w:left="288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B257BE">
      <w:start w:val="1"/>
      <w:numFmt w:val="lowerLetter"/>
      <w:lvlText w:val="%5."/>
      <w:lvlJc w:val="left"/>
      <w:pPr>
        <w:ind w:left="360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4F312">
      <w:start w:val="1"/>
      <w:numFmt w:val="lowerRoman"/>
      <w:lvlText w:val="%6."/>
      <w:lvlJc w:val="left"/>
      <w:pPr>
        <w:ind w:left="432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C94DC">
      <w:start w:val="1"/>
      <w:numFmt w:val="decimal"/>
      <w:lvlText w:val="%7."/>
      <w:lvlJc w:val="left"/>
      <w:pPr>
        <w:ind w:left="504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36C060">
      <w:start w:val="1"/>
      <w:numFmt w:val="lowerLetter"/>
      <w:lvlText w:val="%8."/>
      <w:lvlJc w:val="left"/>
      <w:pPr>
        <w:ind w:left="5760" w:hanging="7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DED5CA">
      <w:start w:val="1"/>
      <w:numFmt w:val="lowerRoman"/>
      <w:lvlText w:val="%9."/>
      <w:lvlJc w:val="left"/>
      <w:pPr>
        <w:ind w:left="6480"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021EFB"/>
    <w:multiLevelType w:val="hybridMultilevel"/>
    <w:tmpl w:val="7724203E"/>
    <w:styleLink w:val="Style5import2"/>
    <w:lvl w:ilvl="0" w:tplc="31A629EE">
      <w:start w:val="1"/>
      <w:numFmt w:val="lowerLetter"/>
      <w:lvlText w:val="(%1)"/>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5388">
      <w:start w:val="1"/>
      <w:numFmt w:val="lowerLetter"/>
      <w:lvlText w:val="%2."/>
      <w:lvlJc w:val="left"/>
      <w:pPr>
        <w:tabs>
          <w:tab w:val="left" w:pos="720"/>
        </w:tabs>
        <w:ind w:left="19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A2B276">
      <w:start w:val="1"/>
      <w:numFmt w:val="lowerRoman"/>
      <w:lvlText w:val="%3."/>
      <w:lvlJc w:val="left"/>
      <w:pPr>
        <w:tabs>
          <w:tab w:val="left" w:pos="720"/>
        </w:tabs>
        <w:ind w:left="271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DE5856">
      <w:start w:val="1"/>
      <w:numFmt w:val="decimal"/>
      <w:lvlText w:val="%4."/>
      <w:lvlJc w:val="left"/>
      <w:pPr>
        <w:tabs>
          <w:tab w:val="left" w:pos="720"/>
        </w:tabs>
        <w:ind w:left="3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2CCFB8">
      <w:start w:val="1"/>
      <w:numFmt w:val="lowerLetter"/>
      <w:lvlText w:val="%5."/>
      <w:lvlJc w:val="left"/>
      <w:pPr>
        <w:tabs>
          <w:tab w:val="left" w:pos="720"/>
        </w:tabs>
        <w:ind w:left="4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6E47FE">
      <w:start w:val="1"/>
      <w:numFmt w:val="lowerRoman"/>
      <w:lvlText w:val="%6."/>
      <w:lvlJc w:val="left"/>
      <w:pPr>
        <w:tabs>
          <w:tab w:val="left" w:pos="720"/>
        </w:tabs>
        <w:ind w:left="487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4B0BA">
      <w:start w:val="1"/>
      <w:numFmt w:val="decimal"/>
      <w:lvlText w:val="%7."/>
      <w:lvlJc w:val="left"/>
      <w:pPr>
        <w:tabs>
          <w:tab w:val="left" w:pos="720"/>
        </w:tabs>
        <w:ind w:left="5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CF8E0">
      <w:start w:val="1"/>
      <w:numFmt w:val="lowerLetter"/>
      <w:lvlText w:val="%8."/>
      <w:lvlJc w:val="left"/>
      <w:pPr>
        <w:tabs>
          <w:tab w:val="left" w:pos="720"/>
        </w:tabs>
        <w:ind w:left="6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2C8598">
      <w:start w:val="1"/>
      <w:numFmt w:val="lowerRoman"/>
      <w:lvlText w:val="%9."/>
      <w:lvlJc w:val="left"/>
      <w:pPr>
        <w:tabs>
          <w:tab w:val="left" w:pos="720"/>
        </w:tabs>
        <w:ind w:left="703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0CDA2F71"/>
    <w:multiLevelType w:val="singleLevel"/>
    <w:tmpl w:val="29C487D4"/>
    <w:styleLink w:val="Style12import1"/>
    <w:lvl w:ilvl="0">
      <w:start w:val="1"/>
      <w:numFmt w:val="bullet"/>
      <w:lvlRestart w:val="0"/>
      <w:pStyle w:val="Tiret2"/>
      <w:lvlText w:val="–"/>
      <w:lvlJc w:val="left"/>
      <w:pPr>
        <w:tabs>
          <w:tab w:val="num" w:pos="1984"/>
        </w:tabs>
        <w:ind w:left="1984" w:hanging="567"/>
      </w:pPr>
    </w:lvl>
  </w:abstractNum>
  <w:abstractNum w:abstractNumId="12" w15:restartNumberingAfterBreak="0">
    <w:nsid w:val="0DB21E04"/>
    <w:multiLevelType w:val="hybridMultilevel"/>
    <w:tmpl w:val="2EEA2088"/>
    <w:lvl w:ilvl="0" w:tplc="CF30091C">
      <w:start w:val="1"/>
      <w:numFmt w:val="decimal"/>
      <w:pStyle w:val="FTAArticleText-Numberedparas"/>
      <w:lvlText w:val="%1."/>
      <w:lvlJc w:val="left"/>
      <w:pPr>
        <w:tabs>
          <w:tab w:val="num" w:pos="360"/>
        </w:tabs>
        <w:ind w:left="360" w:hanging="360"/>
      </w:pPr>
    </w:lvl>
    <w:lvl w:ilvl="1" w:tplc="707494A8">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0DD550A5"/>
    <w:multiLevelType w:val="hybridMultilevel"/>
    <w:tmpl w:val="44FA7E6E"/>
    <w:styleLink w:val="Style24import"/>
    <w:lvl w:ilvl="0" w:tplc="D66695D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EB9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A317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C6B8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9ECD7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AD57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882E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C8B4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8919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637323"/>
    <w:multiLevelType w:val="hybridMultilevel"/>
    <w:tmpl w:val="9D24F87E"/>
    <w:styleLink w:val="Style8import2"/>
    <w:lvl w:ilvl="0" w:tplc="B1EE8D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27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65A38">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6A464">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0ECC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0DD6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E0D0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669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048E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EC3AFC"/>
    <w:multiLevelType w:val="singleLevel"/>
    <w:tmpl w:val="D1B6C77A"/>
    <w:styleLink w:val="Style21import1"/>
    <w:lvl w:ilvl="0">
      <w:start w:val="1"/>
      <w:numFmt w:val="decimal"/>
      <w:lvlRestart w:val="0"/>
      <w:pStyle w:val="Considrant"/>
      <w:lvlText w:val="(%1)"/>
      <w:lvlJc w:val="left"/>
      <w:pPr>
        <w:tabs>
          <w:tab w:val="num" w:pos="709"/>
        </w:tabs>
        <w:ind w:left="709" w:hanging="709"/>
      </w:pPr>
      <w:rPr>
        <w:rFonts w:cs="Times New Roman"/>
      </w:rPr>
    </w:lvl>
  </w:abstractNum>
  <w:abstractNum w:abstractNumId="16" w15:restartNumberingAfterBreak="0">
    <w:nsid w:val="11EE7ED0"/>
    <w:multiLevelType w:val="hybridMultilevel"/>
    <w:tmpl w:val="40A2D89C"/>
    <w:styleLink w:val="Numericallisting1"/>
    <w:lvl w:ilvl="0" w:tplc="A3BCEC08">
      <w:start w:val="1"/>
      <w:numFmt w:val="lowerLetter"/>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8" w15:restartNumberingAfterBreak="0">
    <w:nsid w:val="131F3CE7"/>
    <w:multiLevelType w:val="hybridMultilevel"/>
    <w:tmpl w:val="44DE8BA6"/>
    <w:styleLink w:val="Style21import"/>
    <w:lvl w:ilvl="0" w:tplc="05D2A790">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58D63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C4A8A">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867C1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B23F66">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40AC2A">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26338">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CED1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07A02">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0" w15:restartNumberingAfterBreak="0">
    <w:nsid w:val="14B23408"/>
    <w:multiLevelType w:val="multilevel"/>
    <w:tmpl w:val="0419001D"/>
    <w:styleLink w:val="Style9import1"/>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6B13049"/>
    <w:multiLevelType w:val="multilevel"/>
    <w:tmpl w:val="0409001D"/>
    <w:styleLink w:val="Style15import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9697AF6"/>
    <w:multiLevelType w:val="hybridMultilevel"/>
    <w:tmpl w:val="1F788CCC"/>
    <w:styleLink w:val="Style24import1"/>
    <w:lvl w:ilvl="0" w:tplc="881AC716">
      <w:start w:val="1"/>
      <w:numFmt w:val="decimal"/>
      <w:pStyle w:val="StyleX"/>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1A52023D"/>
    <w:multiLevelType w:val="hybridMultilevel"/>
    <w:tmpl w:val="1744E652"/>
    <w:styleLink w:val="Style23"/>
    <w:lvl w:ilvl="0" w:tplc="6400C0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06F3E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0B67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4CC2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90C7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A0927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A28A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FD7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A91B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BF118B0"/>
    <w:multiLevelType w:val="multilevel"/>
    <w:tmpl w:val="08090025"/>
    <w:styleLink w:val="111Cambria12"/>
    <w:lvl w:ilvl="0">
      <w:start w:val="1"/>
      <w:numFmt w:val="decimal"/>
      <w:lvlText w:val="%1"/>
      <w:lvlJc w:val="left"/>
      <w:pPr>
        <w:ind w:left="432" w:hanging="432"/>
      </w:pPr>
      <w:rPr>
        <w:rFonts w:asciiTheme="minorHAnsi" w:hAnsiTheme="minorHAnsi"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BFB2485"/>
    <w:multiLevelType w:val="multilevel"/>
    <w:tmpl w:val="100AACDE"/>
    <w:styleLink w:val="Style8import1"/>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2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24225E59"/>
    <w:multiLevelType w:val="singleLevel"/>
    <w:tmpl w:val="47806A40"/>
    <w:styleLink w:val="1ai3"/>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46873FC"/>
    <w:multiLevelType w:val="hybridMultilevel"/>
    <w:tmpl w:val="B692A4FA"/>
    <w:styleLink w:val="Style22import"/>
    <w:lvl w:ilvl="0" w:tplc="ABBCD4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4E46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8C73D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1A5E5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A6E6C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2F0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657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0DE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8A6C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7E53BCA"/>
    <w:multiLevelType w:val="hybridMultilevel"/>
    <w:tmpl w:val="F470FB0E"/>
    <w:styleLink w:val="Style6import2"/>
    <w:lvl w:ilvl="0" w:tplc="08505B4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22D9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E4C6D4">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C619F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1862CC">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08DBA">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9252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2BBB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95A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2D0C6149"/>
    <w:multiLevelType w:val="hybridMultilevel"/>
    <w:tmpl w:val="D534AD2E"/>
    <w:styleLink w:val="111Cambria121"/>
    <w:lvl w:ilvl="0" w:tplc="4462BBF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0A99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36CB0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04A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24D47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EDAB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54D1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CCEA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A866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38" w15:restartNumberingAfterBreak="0">
    <w:nsid w:val="2E070608"/>
    <w:multiLevelType w:val="hybridMultilevel"/>
    <w:tmpl w:val="0F16FBD8"/>
    <w:styleLink w:val="Style6import"/>
    <w:lvl w:ilvl="0" w:tplc="2610879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4EE07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7E7F70">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545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6EC78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CEE3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C4C9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20EB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0E34E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F1B6DD0"/>
    <w:multiLevelType w:val="multilevel"/>
    <w:tmpl w:val="04090023"/>
    <w:styleLink w:val="Style16import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32D7152E"/>
    <w:multiLevelType w:val="hybridMultilevel"/>
    <w:tmpl w:val="3B102192"/>
    <w:styleLink w:val="Style23import1"/>
    <w:lvl w:ilvl="0" w:tplc="A37C3418">
      <w:start w:val="1"/>
      <w:numFmt w:val="bullet"/>
      <w:pStyle w:val="Dash"/>
      <w:suff w:val="space"/>
      <w:lvlText w:val=""/>
      <w:lvlJc w:val="left"/>
      <w:pPr>
        <w:ind w:left="85" w:hanging="8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0621DF"/>
    <w:multiLevelType w:val="hybridMultilevel"/>
    <w:tmpl w:val="361C3DE6"/>
    <w:styleLink w:val="Style19import"/>
    <w:lvl w:ilvl="0" w:tplc="2712676E">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203A0">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02FD2">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F23F74">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2DEE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6A7E8">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E10">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643F9E">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C2685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30D48B9"/>
    <w:multiLevelType w:val="multilevel"/>
    <w:tmpl w:val="08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332F50C4"/>
    <w:multiLevelType w:val="singleLevel"/>
    <w:tmpl w:val="CF7C6E98"/>
    <w:styleLink w:val="Style18import1"/>
    <w:lvl w:ilvl="0">
      <w:start w:val="1"/>
      <w:numFmt w:val="bullet"/>
      <w:pStyle w:val="Tiret1"/>
      <w:lvlText w:val="–"/>
      <w:lvlJc w:val="left"/>
      <w:pPr>
        <w:tabs>
          <w:tab w:val="num" w:pos="1417"/>
        </w:tabs>
        <w:ind w:left="1417" w:hanging="567"/>
      </w:pPr>
    </w:lvl>
  </w:abstractNum>
  <w:abstractNum w:abstractNumId="44" w15:restartNumberingAfterBreak="0">
    <w:nsid w:val="35A8328D"/>
    <w:multiLevelType w:val="hybridMultilevel"/>
    <w:tmpl w:val="E878D2E0"/>
    <w:styleLink w:val="Style11import2"/>
    <w:lvl w:ilvl="0" w:tplc="6082F8CA">
      <w:start w:val="1"/>
      <w:numFmt w:val="lowerLetter"/>
      <w:lvlText w:val="(%1)"/>
      <w:lvlJc w:val="left"/>
      <w:pPr>
        <w:ind w:left="367" w:hanging="360"/>
      </w:pPr>
      <w:rPr>
        <w:rFonts w:hint="default"/>
        <w:color w:val="auto"/>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45" w15:restartNumberingAfterBreak="0">
    <w:nsid w:val="36D6636A"/>
    <w:multiLevelType w:val="hybridMultilevel"/>
    <w:tmpl w:val="E3A0F47C"/>
    <w:lvl w:ilvl="0" w:tplc="093CAE86">
      <w:start w:val="1"/>
      <w:numFmt w:val="lowerRoman"/>
      <w:pStyle w:val="ListDash"/>
      <w:lvlText w:val="(%1)"/>
      <w:lvlJc w:val="left"/>
      <w:pPr>
        <w:tabs>
          <w:tab w:val="num" w:pos="1120"/>
        </w:tabs>
        <w:ind w:left="1120" w:hanging="400"/>
      </w:pPr>
      <w:rPr>
        <w:rFonts w:hint="eastAsia"/>
      </w:rPr>
    </w:lvl>
    <w:lvl w:ilvl="1" w:tplc="E48A2028">
      <w:start w:val="1"/>
      <w:numFmt w:val="lowerLetter"/>
      <w:lvlText w:val="(%2)"/>
      <w:lvlJc w:val="left"/>
      <w:pPr>
        <w:tabs>
          <w:tab w:val="num" w:pos="1595"/>
        </w:tabs>
        <w:ind w:left="1595" w:hanging="795"/>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6" w15:restartNumberingAfterBreak="0">
    <w:nsid w:val="376E2FF5"/>
    <w:multiLevelType w:val="multilevel"/>
    <w:tmpl w:val="0809001D"/>
    <w:lvl w:ilvl="0">
      <w:start w:val="1"/>
      <w:numFmt w:val="decimal"/>
      <w:pStyle w:val="StyleHeading1Verdana12ptBefore6pt"/>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8A42534"/>
    <w:multiLevelType w:val="hybridMultilevel"/>
    <w:tmpl w:val="0718890C"/>
    <w:styleLink w:val="11111121"/>
    <w:lvl w:ilvl="0" w:tplc="0D444824">
      <w:start w:val="1"/>
      <w:numFmt w:val="lowerLetter"/>
      <w:lvlText w:val="%1)"/>
      <w:lvlJc w:val="left"/>
      <w:pPr>
        <w:tabs>
          <w:tab w:val="left" w:pos="284"/>
        </w:tabs>
        <w:ind w:left="26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45664">
      <w:start w:val="1"/>
      <w:numFmt w:val="lowerLetter"/>
      <w:lvlText w:val="%2."/>
      <w:lvlJc w:val="left"/>
      <w:pPr>
        <w:tabs>
          <w:tab w:val="left" w:pos="284"/>
        </w:tabs>
        <w:ind w:left="9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80EBE2">
      <w:start w:val="1"/>
      <w:numFmt w:val="lowerRoman"/>
      <w:lvlText w:val="%3."/>
      <w:lvlJc w:val="left"/>
      <w:pPr>
        <w:tabs>
          <w:tab w:val="left" w:pos="284"/>
        </w:tabs>
        <w:ind w:left="17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ADDC6">
      <w:start w:val="1"/>
      <w:numFmt w:val="decimal"/>
      <w:lvlText w:val="%4."/>
      <w:lvlJc w:val="left"/>
      <w:pPr>
        <w:tabs>
          <w:tab w:val="left" w:pos="284"/>
        </w:tabs>
        <w:ind w:left="242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4C988">
      <w:start w:val="1"/>
      <w:numFmt w:val="lowerLetter"/>
      <w:lvlText w:val="%5."/>
      <w:lvlJc w:val="left"/>
      <w:pPr>
        <w:tabs>
          <w:tab w:val="left" w:pos="284"/>
        </w:tabs>
        <w:ind w:left="314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26874">
      <w:start w:val="1"/>
      <w:numFmt w:val="lowerRoman"/>
      <w:lvlText w:val="%6."/>
      <w:lvlJc w:val="left"/>
      <w:pPr>
        <w:tabs>
          <w:tab w:val="left" w:pos="284"/>
        </w:tabs>
        <w:ind w:left="386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48212">
      <w:start w:val="1"/>
      <w:numFmt w:val="decimal"/>
      <w:lvlText w:val="%7."/>
      <w:lvlJc w:val="left"/>
      <w:pPr>
        <w:tabs>
          <w:tab w:val="left" w:pos="284"/>
        </w:tabs>
        <w:ind w:left="458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830BA">
      <w:start w:val="1"/>
      <w:numFmt w:val="lowerLetter"/>
      <w:lvlText w:val="%8."/>
      <w:lvlJc w:val="left"/>
      <w:pPr>
        <w:tabs>
          <w:tab w:val="left" w:pos="284"/>
        </w:tabs>
        <w:ind w:left="5300" w:hanging="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AADB2C">
      <w:start w:val="1"/>
      <w:numFmt w:val="lowerRoman"/>
      <w:lvlText w:val="%9."/>
      <w:lvlJc w:val="left"/>
      <w:pPr>
        <w:tabs>
          <w:tab w:val="left" w:pos="284"/>
        </w:tabs>
        <w:ind w:left="602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8F424D0"/>
    <w:multiLevelType w:val="multilevel"/>
    <w:tmpl w:val="48741C5E"/>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1" w15:restartNumberingAfterBreak="0">
    <w:nsid w:val="3BA02440"/>
    <w:multiLevelType w:val="hybridMultilevel"/>
    <w:tmpl w:val="D8E2EC0A"/>
    <w:styleLink w:val="Style27import"/>
    <w:lvl w:ilvl="0" w:tplc="BBA8BEBA">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2D24">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68D8B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4098A">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74BC34">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2E5D6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CC22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61CC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A5CF0">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4" w15:restartNumberingAfterBreak="0">
    <w:nsid w:val="411F0E00"/>
    <w:multiLevelType w:val="hybridMultilevel"/>
    <w:tmpl w:val="79BED604"/>
    <w:styleLink w:val="11111122"/>
    <w:lvl w:ilvl="0" w:tplc="E4229B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CD8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834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78E08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43F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068C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81D1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1AE1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2446E">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28415E7"/>
    <w:multiLevelType w:val="multilevel"/>
    <w:tmpl w:val="92100ADA"/>
    <w:styleLink w:val="1111113"/>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57" w15:restartNumberingAfterBreak="0">
    <w:nsid w:val="43B24802"/>
    <w:multiLevelType w:val="hybridMultilevel"/>
    <w:tmpl w:val="5D2262B8"/>
    <w:styleLink w:val="Style7import2"/>
    <w:lvl w:ilvl="0" w:tplc="89449F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1D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CB36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4F166">
      <w:start w:val="1"/>
      <w:numFmt w:val="lowerRoman"/>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D6B11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86360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A31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D41E3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C12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5465F0"/>
    <w:multiLevelType w:val="hybridMultilevel"/>
    <w:tmpl w:val="4FCCC410"/>
    <w:lvl w:ilvl="0" w:tplc="1CBE1C94">
      <w:start w:val="1"/>
      <w:numFmt w:val="lowerLetter"/>
      <w:pStyle w:val="list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5D172F"/>
    <w:multiLevelType w:val="multilevel"/>
    <w:tmpl w:val="6AEE9BA4"/>
    <w:styleLink w:val="ArticleSection3"/>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84F4D49"/>
    <w:multiLevelType w:val="hybridMultilevel"/>
    <w:tmpl w:val="6AB293B8"/>
    <w:styleLink w:val="Style5import"/>
    <w:lvl w:ilvl="0" w:tplc="772411F8">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A87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EA3CE">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498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EE4B8">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4E3A8">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6267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DA27F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64F2D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8860AAB"/>
    <w:multiLevelType w:val="multilevel"/>
    <w:tmpl w:val="E8744BD2"/>
    <w:styleLink w:val="Numericallisting11"/>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9FB6638"/>
    <w:multiLevelType w:val="hybridMultilevel"/>
    <w:tmpl w:val="11A43F12"/>
    <w:lvl w:ilvl="0" w:tplc="9E686B92">
      <w:start w:val="1"/>
      <w:numFmt w:val="lowerRoman"/>
      <w:pStyle w:val="Indent"/>
      <w:lvlText w:val="(%1)"/>
      <w:lvlJc w:val="left"/>
      <w:pPr>
        <w:ind w:left="1180" w:hanging="471"/>
      </w:pPr>
      <w:rPr>
        <w:rFonts w:hint="default"/>
      </w:rPr>
    </w:lvl>
    <w:lvl w:ilvl="1" w:tplc="2E0262CA">
      <w:start w:val="1"/>
      <w:numFmt w:val="decimal"/>
      <w:lvlText w:val="%2."/>
      <w:lvlJc w:val="left"/>
      <w:pPr>
        <w:ind w:left="1986" w:hanging="710"/>
      </w:pPr>
      <w:rPr>
        <w:rFonts w:hint="default"/>
      </w:rPr>
    </w:lvl>
    <w:lvl w:ilvl="2" w:tplc="58CE5EC8">
      <w:start w:val="1"/>
      <w:numFmt w:val="lowerLetter"/>
      <w:lvlText w:val="(%3)"/>
      <w:lvlJc w:val="left"/>
      <w:pPr>
        <w:ind w:left="2536" w:hanging="360"/>
      </w:pPr>
      <w:rPr>
        <w:rFonts w:hint="default"/>
      </w:rPr>
    </w:lvl>
    <w:lvl w:ilvl="3" w:tplc="080C000F" w:tentative="1">
      <w:start w:val="1"/>
      <w:numFmt w:val="decimal"/>
      <w:lvlText w:val="%4."/>
      <w:lvlJc w:val="left"/>
      <w:pPr>
        <w:ind w:left="3076" w:hanging="360"/>
      </w:pPr>
    </w:lvl>
    <w:lvl w:ilvl="4" w:tplc="080C0019" w:tentative="1">
      <w:start w:val="1"/>
      <w:numFmt w:val="lowerLetter"/>
      <w:lvlText w:val="%5."/>
      <w:lvlJc w:val="left"/>
      <w:pPr>
        <w:ind w:left="3796" w:hanging="360"/>
      </w:pPr>
    </w:lvl>
    <w:lvl w:ilvl="5" w:tplc="080C001B" w:tentative="1">
      <w:start w:val="1"/>
      <w:numFmt w:val="lowerRoman"/>
      <w:lvlText w:val="%6."/>
      <w:lvlJc w:val="right"/>
      <w:pPr>
        <w:ind w:left="4516" w:hanging="180"/>
      </w:pPr>
    </w:lvl>
    <w:lvl w:ilvl="6" w:tplc="080C000F" w:tentative="1">
      <w:start w:val="1"/>
      <w:numFmt w:val="decimal"/>
      <w:lvlText w:val="%7."/>
      <w:lvlJc w:val="left"/>
      <w:pPr>
        <w:ind w:left="5236" w:hanging="360"/>
      </w:pPr>
    </w:lvl>
    <w:lvl w:ilvl="7" w:tplc="080C0019" w:tentative="1">
      <w:start w:val="1"/>
      <w:numFmt w:val="lowerLetter"/>
      <w:lvlText w:val="%8."/>
      <w:lvlJc w:val="left"/>
      <w:pPr>
        <w:ind w:left="5956" w:hanging="360"/>
      </w:pPr>
    </w:lvl>
    <w:lvl w:ilvl="8" w:tplc="080C001B" w:tentative="1">
      <w:start w:val="1"/>
      <w:numFmt w:val="lowerRoman"/>
      <w:lvlText w:val="%9."/>
      <w:lvlJc w:val="right"/>
      <w:pPr>
        <w:ind w:left="6676" w:hanging="180"/>
      </w:pPr>
    </w:lvl>
  </w:abstractNum>
  <w:abstractNum w:abstractNumId="65" w15:restartNumberingAfterBreak="0">
    <w:nsid w:val="4A8D47C6"/>
    <w:multiLevelType w:val="hybridMultilevel"/>
    <w:tmpl w:val="8CEE0B5E"/>
    <w:styleLink w:val="Style14import"/>
    <w:lvl w:ilvl="0" w:tplc="842CF9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5064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40C9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64EA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72CB6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4FEA6">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C3D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DE53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607CD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B135DA3"/>
    <w:multiLevelType w:val="hybridMultilevel"/>
    <w:tmpl w:val="08D0655E"/>
    <w:styleLink w:val="Style23import"/>
    <w:lvl w:ilvl="0" w:tplc="41105C0C">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6B000">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E5BD8">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4B3A6">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85E6C">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6C8CBE">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6FCCA">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CFC9A">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0E924">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BDC6EB3"/>
    <w:multiLevelType w:val="hybridMultilevel"/>
    <w:tmpl w:val="392CA798"/>
    <w:styleLink w:val="Style2import2"/>
    <w:lvl w:ilvl="0" w:tplc="F8600FC8">
      <w:start w:val="1"/>
      <w:numFmt w:val="decimal"/>
      <w:lvlText w:val="%1."/>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405E8">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AA81A">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8F04E">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09A3A">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0896A">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AFAA6">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6CCE0">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8B7A">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CBE5426"/>
    <w:multiLevelType w:val="hybridMultilevel"/>
    <w:tmpl w:val="F670E432"/>
    <w:styleLink w:val="Style2import"/>
    <w:lvl w:ilvl="0" w:tplc="CD1EA02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2849A">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CA11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0F70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6E014">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6518">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C7A2E">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6A926">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78DB48">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DCF425D"/>
    <w:multiLevelType w:val="hybridMultilevel"/>
    <w:tmpl w:val="6CE65570"/>
    <w:styleLink w:val="Style7import"/>
    <w:lvl w:ilvl="0" w:tplc="0BA648C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EB78">
      <w:start w:val="1"/>
      <w:numFmt w:val="decimal"/>
      <w:lvlText w:val="%2."/>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650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4AD0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06639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416CA">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8B21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22D2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E30A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1B01478"/>
    <w:multiLevelType w:val="hybridMultilevel"/>
    <w:tmpl w:val="D658A74A"/>
    <w:styleLink w:val="Style3import"/>
    <w:lvl w:ilvl="0" w:tplc="5F8864A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A5B0E">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6903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09C7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CF152">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22FD2">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3E8AC8">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70C09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4E074">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3" w15:restartNumberingAfterBreak="0">
    <w:nsid w:val="5651398C"/>
    <w:multiLevelType w:val="hybridMultilevel"/>
    <w:tmpl w:val="C58C44A2"/>
    <w:styleLink w:val="Style8import"/>
    <w:lvl w:ilvl="0" w:tplc="82E0465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A0751E">
      <w:start w:val="1"/>
      <w:numFmt w:val="lowerLetter"/>
      <w:lvlText w:val="%2."/>
      <w:lvlJc w:val="left"/>
      <w:pPr>
        <w:ind w:left="1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927D0C">
      <w:start w:val="1"/>
      <w:numFmt w:val="lowerRoman"/>
      <w:lvlText w:val="%3."/>
      <w:lvlJc w:val="left"/>
      <w:pPr>
        <w:ind w:left="179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480F0">
      <w:start w:val="1"/>
      <w:numFmt w:val="decimal"/>
      <w:lvlText w:val="%4."/>
      <w:lvlJc w:val="left"/>
      <w:pPr>
        <w:ind w:left="25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927B14">
      <w:start w:val="1"/>
      <w:numFmt w:val="lowerLetter"/>
      <w:lvlText w:val="%5."/>
      <w:lvlJc w:val="left"/>
      <w:pPr>
        <w:ind w:left="32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7A0EB0">
      <w:start w:val="1"/>
      <w:numFmt w:val="lowerRoman"/>
      <w:lvlText w:val="%6."/>
      <w:lvlJc w:val="left"/>
      <w:pPr>
        <w:ind w:left="395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A7F50">
      <w:start w:val="1"/>
      <w:numFmt w:val="decimal"/>
      <w:lvlText w:val="%7."/>
      <w:lvlJc w:val="left"/>
      <w:pPr>
        <w:ind w:left="46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C0262">
      <w:start w:val="1"/>
      <w:numFmt w:val="lowerLetter"/>
      <w:lvlText w:val="%8."/>
      <w:lvlJc w:val="left"/>
      <w:pPr>
        <w:ind w:left="53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FC184C">
      <w:start w:val="1"/>
      <w:numFmt w:val="lowerRoman"/>
      <w:lvlText w:val="%9."/>
      <w:lvlJc w:val="left"/>
      <w:pPr>
        <w:ind w:left="611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AE3063A"/>
    <w:multiLevelType w:val="hybridMultilevel"/>
    <w:tmpl w:val="2E0E33B6"/>
    <w:styleLink w:val="Style20import"/>
    <w:lvl w:ilvl="0" w:tplc="5F582B4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886CA6">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6981A">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44594">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266EE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65DD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C384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48B362">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FAEA86">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AFB25D1"/>
    <w:multiLevelType w:val="multilevel"/>
    <w:tmpl w:val="F6CCA12E"/>
    <w:styleLink w:val="Style10import1"/>
    <w:lvl w:ilvl="0">
      <w:start w:val="3"/>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5B1756E0"/>
    <w:multiLevelType w:val="hybridMultilevel"/>
    <w:tmpl w:val="1960FA90"/>
    <w:styleLink w:val="Style25import1"/>
    <w:lvl w:ilvl="0" w:tplc="30DCD4FA">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00AC4CC">
      <w:start w:val="1"/>
      <w:numFmt w:val="lowerRoman"/>
      <w:lvlText w:val="(%2)"/>
      <w:lvlJc w:val="left"/>
      <w:pPr>
        <w:ind w:left="7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B98A23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95A6C1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35C923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6D6E62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82E6F0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7D4D2C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D5A0F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8" w15:restartNumberingAfterBreak="0">
    <w:nsid w:val="5D165853"/>
    <w:multiLevelType w:val="hybridMultilevel"/>
    <w:tmpl w:val="670EDE9E"/>
    <w:styleLink w:val="Style33"/>
    <w:lvl w:ilvl="0" w:tplc="069030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E02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09602">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1C4B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ABF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20E0C2">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7014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38B8B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4940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60BC5446"/>
    <w:multiLevelType w:val="hybridMultilevel"/>
    <w:tmpl w:val="7CA41C1E"/>
    <w:styleLink w:val="Style25import"/>
    <w:lvl w:ilvl="0" w:tplc="22A8FB6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A108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64203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AF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A91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A82D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090C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6C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68845C">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635328C1"/>
    <w:multiLevelType w:val="hybridMultilevel"/>
    <w:tmpl w:val="7B724AB4"/>
    <w:styleLink w:val="Style16import"/>
    <w:lvl w:ilvl="0" w:tplc="6B4E19F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A72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206D74">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0CC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CA371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EAB40">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0C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25B5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C0005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3D526BA"/>
    <w:multiLevelType w:val="hybridMultilevel"/>
    <w:tmpl w:val="8ADEEF88"/>
    <w:lvl w:ilvl="0" w:tplc="513E3446">
      <w:start w:val="1"/>
      <w:numFmt w:val="decimal"/>
      <w:pStyle w:val="SummaryText"/>
      <w:lvlText w:val="%1."/>
      <w:lvlJc w:val="left"/>
      <w:pPr>
        <w:ind w:left="360" w:hanging="360"/>
      </w:pPr>
    </w:lvl>
    <w:lvl w:ilvl="1" w:tplc="18143F02">
      <w:start w:val="1"/>
      <w:numFmt w:val="lowerRoman"/>
      <w:lvlText w:val="(%2)"/>
      <w:lvlJc w:val="right"/>
      <w:pPr>
        <w:ind w:left="1080" w:hanging="360"/>
      </w:pPr>
      <w:rPr>
        <w:rFonts w:hint="default"/>
      </w:rPr>
    </w:lvl>
    <w:lvl w:ilvl="2" w:tplc="18143F02">
      <w:start w:val="1"/>
      <w:numFmt w:val="lowerRoman"/>
      <w:lvlText w:val="(%3)"/>
      <w:lvlJc w:val="right"/>
      <w:pPr>
        <w:ind w:left="1800" w:hanging="180"/>
      </w:pPr>
      <w:rPr>
        <w:rFonts w:hint="default"/>
      </w:rPr>
    </w:lvl>
    <w:lvl w:ilvl="3" w:tplc="2D3A8A5E">
      <w:start w:val="1"/>
      <w:numFmt w:val="lowerLetter"/>
      <w:lvlText w:val="%4)"/>
      <w:lvlJc w:val="left"/>
      <w:pPr>
        <w:ind w:left="2520" w:hanging="360"/>
      </w:pPr>
      <w:rPr>
        <w:rFonts w:hint="default"/>
        <w:b/>
        <w:sz w:val="24"/>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5D72AF1"/>
    <w:multiLevelType w:val="multilevel"/>
    <w:tmpl w:val="0409001F"/>
    <w:styleLink w:val="Style14import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5" w15:restartNumberingAfterBreak="0">
    <w:nsid w:val="67EC134D"/>
    <w:multiLevelType w:val="singleLevel"/>
    <w:tmpl w:val="C9963BB4"/>
    <w:name w:val="List Dash"/>
    <w:styleLink w:val="Style19import1"/>
    <w:lvl w:ilvl="0">
      <w:start w:val="1"/>
      <w:numFmt w:val="bullet"/>
      <w:pStyle w:val="Tiret3"/>
      <w:lvlText w:val="–"/>
      <w:lvlJc w:val="left"/>
      <w:pPr>
        <w:tabs>
          <w:tab w:val="num" w:pos="2551"/>
        </w:tabs>
        <w:ind w:left="2551" w:hanging="567"/>
      </w:pPr>
    </w:lvl>
  </w:abstractNum>
  <w:abstractNum w:abstractNumId="86" w15:restartNumberingAfterBreak="0">
    <w:nsid w:val="6A8D7F8D"/>
    <w:multiLevelType w:val="hybridMultilevel"/>
    <w:tmpl w:val="398048B8"/>
    <w:styleLink w:val="Style1import2"/>
    <w:lvl w:ilvl="0" w:tplc="314CC1C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8E2F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BCA2C8">
      <w:start w:val="1"/>
      <w:numFmt w:val="lowerRoman"/>
      <w:lvlText w:val="%3."/>
      <w:lvlJc w:val="left"/>
      <w:pPr>
        <w:ind w:left="144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F88">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124520">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61CB4">
      <w:start w:val="1"/>
      <w:numFmt w:val="lowerRoman"/>
      <w:lvlText w:val="%6."/>
      <w:lvlJc w:val="left"/>
      <w:pPr>
        <w:ind w:left="360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C4DF0">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4E9A2">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2A3CE">
      <w:start w:val="1"/>
      <w:numFmt w:val="lowerRoman"/>
      <w:lvlText w:val="%9."/>
      <w:lvlJc w:val="left"/>
      <w:pPr>
        <w:ind w:left="5760"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6DE00985"/>
    <w:multiLevelType w:val="multilevel"/>
    <w:tmpl w:val="F078B908"/>
    <w:styleLink w:val="Style22import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8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90" w15:restartNumberingAfterBreak="0">
    <w:nsid w:val="6EBE365B"/>
    <w:multiLevelType w:val="hybridMultilevel"/>
    <w:tmpl w:val="F2707C1E"/>
    <w:styleLink w:val="Style11import"/>
    <w:lvl w:ilvl="0" w:tplc="1BA4B5C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0749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DCC664">
      <w:start w:val="1"/>
      <w:numFmt w:val="lowerRoman"/>
      <w:lvlText w:val="%3."/>
      <w:lvlJc w:val="left"/>
      <w:pPr>
        <w:tabs>
          <w:tab w:val="left" w:pos="426"/>
        </w:tabs>
        <w:ind w:left="14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89638">
      <w:start w:val="1"/>
      <w:numFmt w:val="decimal"/>
      <w:lvlText w:val="%4."/>
      <w:lvlJc w:val="left"/>
      <w:pPr>
        <w:tabs>
          <w:tab w:val="left" w:pos="426"/>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8A810">
      <w:start w:val="1"/>
      <w:numFmt w:val="lowerLetter"/>
      <w:lvlText w:val="%5."/>
      <w:lvlJc w:val="left"/>
      <w:pPr>
        <w:tabs>
          <w:tab w:val="left" w:pos="426"/>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BCC45C">
      <w:start w:val="1"/>
      <w:numFmt w:val="lowerRoman"/>
      <w:lvlText w:val="%6."/>
      <w:lvlJc w:val="left"/>
      <w:pPr>
        <w:tabs>
          <w:tab w:val="left" w:pos="426"/>
        </w:tabs>
        <w:ind w:left="36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E2AA">
      <w:start w:val="1"/>
      <w:numFmt w:val="decimal"/>
      <w:lvlText w:val="%7."/>
      <w:lvlJc w:val="left"/>
      <w:pPr>
        <w:tabs>
          <w:tab w:val="left" w:pos="426"/>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AE39E">
      <w:start w:val="1"/>
      <w:numFmt w:val="lowerLetter"/>
      <w:lvlText w:val="%8."/>
      <w:lvlJc w:val="left"/>
      <w:pPr>
        <w:tabs>
          <w:tab w:val="left" w:pos="426"/>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42F14">
      <w:start w:val="1"/>
      <w:numFmt w:val="lowerRoman"/>
      <w:lvlText w:val="%9."/>
      <w:lvlJc w:val="left"/>
      <w:pPr>
        <w:tabs>
          <w:tab w:val="left" w:pos="426"/>
        </w:tabs>
        <w:ind w:left="57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EDF27CA"/>
    <w:multiLevelType w:val="hybridMultilevel"/>
    <w:tmpl w:val="74660A2C"/>
    <w:styleLink w:val="Style18import"/>
    <w:lvl w:ilvl="0" w:tplc="7DDAB9D4">
      <w:start w:val="1"/>
      <w:numFmt w:val="lowerLetter"/>
      <w:lvlText w:val="%1)"/>
      <w:lvlJc w:val="left"/>
      <w:pPr>
        <w:tabs>
          <w:tab w:val="left" w:pos="284"/>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829AA">
      <w:start w:val="1"/>
      <w:numFmt w:val="lowerLetter"/>
      <w:lvlText w:val="%2."/>
      <w:lvlJc w:val="left"/>
      <w:pPr>
        <w:tabs>
          <w:tab w:val="left" w:pos="284"/>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C631C">
      <w:start w:val="1"/>
      <w:numFmt w:val="lowerRoman"/>
      <w:lvlText w:val="%3."/>
      <w:lvlJc w:val="left"/>
      <w:pPr>
        <w:tabs>
          <w:tab w:val="left" w:pos="284"/>
        </w:tabs>
        <w:ind w:left="21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E6B4C">
      <w:start w:val="1"/>
      <w:numFmt w:val="decimal"/>
      <w:lvlText w:val="%4."/>
      <w:lvlJc w:val="left"/>
      <w:pPr>
        <w:tabs>
          <w:tab w:val="left" w:pos="284"/>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288BA">
      <w:start w:val="1"/>
      <w:numFmt w:val="lowerLetter"/>
      <w:lvlText w:val="%5."/>
      <w:lvlJc w:val="left"/>
      <w:pPr>
        <w:tabs>
          <w:tab w:val="left" w:pos="284"/>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665F00">
      <w:start w:val="1"/>
      <w:numFmt w:val="lowerRoman"/>
      <w:lvlText w:val="%6."/>
      <w:lvlJc w:val="left"/>
      <w:pPr>
        <w:tabs>
          <w:tab w:val="left" w:pos="284"/>
        </w:tabs>
        <w:ind w:left="42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FE13AC">
      <w:start w:val="1"/>
      <w:numFmt w:val="decimal"/>
      <w:lvlText w:val="%7."/>
      <w:lvlJc w:val="left"/>
      <w:pPr>
        <w:tabs>
          <w:tab w:val="left" w:pos="284"/>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8E684">
      <w:start w:val="1"/>
      <w:numFmt w:val="lowerLetter"/>
      <w:lvlText w:val="%8."/>
      <w:lvlJc w:val="left"/>
      <w:pPr>
        <w:tabs>
          <w:tab w:val="left" w:pos="284"/>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4710E">
      <w:start w:val="1"/>
      <w:numFmt w:val="lowerRoman"/>
      <w:lvlText w:val="%9."/>
      <w:lvlJc w:val="left"/>
      <w:pPr>
        <w:tabs>
          <w:tab w:val="left" w:pos="284"/>
        </w:tabs>
        <w:ind w:left="64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FB002A2"/>
    <w:multiLevelType w:val="hybridMultilevel"/>
    <w:tmpl w:val="6CDCA7DA"/>
    <w:styleLink w:val="Style4import"/>
    <w:lvl w:ilvl="0" w:tplc="FE6C3050">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E898A8">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ECCD4">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8A7F0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2FE14">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2C02A2">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0F9EA">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85856">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A355A">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03A398A"/>
    <w:multiLevelType w:val="hybridMultilevel"/>
    <w:tmpl w:val="3072113A"/>
    <w:styleLink w:val="Style26import"/>
    <w:lvl w:ilvl="0" w:tplc="2382B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9C2CC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27D4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19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EE9F3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474DC">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6CC5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8FD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FC325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12154A4"/>
    <w:multiLevelType w:val="singleLevel"/>
    <w:tmpl w:val="99F26DBE"/>
    <w:styleLink w:val="Style20import1"/>
    <w:lvl w:ilvl="0">
      <w:start w:val="1"/>
      <w:numFmt w:val="bullet"/>
      <w:pStyle w:val="Tiret4"/>
      <w:lvlText w:val="–"/>
      <w:lvlJc w:val="left"/>
      <w:pPr>
        <w:tabs>
          <w:tab w:val="num" w:pos="3118"/>
        </w:tabs>
        <w:ind w:left="3118" w:hanging="567"/>
      </w:pPr>
    </w:lvl>
  </w:abstractNum>
  <w:abstractNum w:abstractNumId="95" w15:restartNumberingAfterBreak="0">
    <w:nsid w:val="71DD7A9B"/>
    <w:multiLevelType w:val="hybridMultilevel"/>
    <w:tmpl w:val="B2FE2ED4"/>
    <w:styleLink w:val="Style12import"/>
    <w:lvl w:ilvl="0" w:tplc="DBF2590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A0B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49FE8">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426B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F6E9E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A21C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A8B1E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4BB9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A86D0">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28C388A"/>
    <w:multiLevelType w:val="multilevel"/>
    <w:tmpl w:val="0809001D"/>
    <w:styleLink w:val="Numericallist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67B1129"/>
    <w:multiLevelType w:val="multilevel"/>
    <w:tmpl w:val="B8029560"/>
    <w:lvl w:ilvl="0">
      <w:start w:val="1"/>
      <w:numFmt w:val="bullet"/>
      <w:pStyle w:val="Quick1"/>
      <w:lvlText w:val="•"/>
      <w:lvlJc w:val="left"/>
      <w:pPr>
        <w:tabs>
          <w:tab w:val="num" w:pos="993"/>
        </w:tabs>
        <w:ind w:left="993" w:hanging="567"/>
      </w:pPr>
      <w:rPr>
        <w:rFonts w:ascii="Times New Roman" w:hAnsi="Times New Roman" w:cs="Times New Roman"/>
      </w:rPr>
    </w:lvl>
    <w:lvl w:ilvl="1">
      <w:start w:val="1"/>
      <w:numFmt w:val="bullet"/>
      <w:pStyle w:val="outlinenumbering"/>
      <w:lvlText w:val="–"/>
      <w:lvlJc w:val="left"/>
      <w:pPr>
        <w:tabs>
          <w:tab w:val="num" w:pos="1560"/>
        </w:tabs>
        <w:ind w:left="1560" w:hanging="567"/>
      </w:pPr>
      <w:rPr>
        <w:rFonts w:ascii="Times New Roman" w:hAnsi="Times New Roman" w:cs="Times New Roman"/>
      </w:rPr>
    </w:lvl>
    <w:lvl w:ilvl="2">
      <w:start w:val="1"/>
      <w:numFmt w:val="bullet"/>
      <w:pStyle w:val="DoubleDot"/>
      <w:lvlText w:val=":"/>
      <w:lvlJc w:val="left"/>
      <w:pPr>
        <w:tabs>
          <w:tab w:val="num" w:pos="2127"/>
        </w:tabs>
        <w:ind w:left="2127" w:hanging="567"/>
      </w:pPr>
      <w:rPr>
        <w:rFonts w:ascii="Times New Roman" w:hAnsi="Times New Roman" w:cs="Times New Roman"/>
      </w:rPr>
    </w:lvl>
    <w:lvl w:ilvl="3">
      <w:start w:val="1"/>
      <w:numFmt w:val="decimal"/>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Roman"/>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Roman"/>
      <w:lvlText w:val="%9."/>
      <w:lvlJc w:val="left"/>
      <w:pPr>
        <w:tabs>
          <w:tab w:val="num" w:pos="4233"/>
        </w:tabs>
        <w:ind w:left="4233" w:hanging="360"/>
      </w:pPr>
    </w:lvl>
  </w:abstractNum>
  <w:abstractNum w:abstractNumId="98" w15:restartNumberingAfterBreak="0">
    <w:nsid w:val="794C3775"/>
    <w:multiLevelType w:val="hybridMultilevel"/>
    <w:tmpl w:val="58F6360C"/>
    <w:lvl w:ilvl="0" w:tplc="6A9EB8B4">
      <w:start w:val="1"/>
      <w:numFmt w:val="lowerLetter"/>
      <w:pStyle w:val="Articleparagraphletter"/>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99" w15:restartNumberingAfterBreak="0">
    <w:nsid w:val="79952153"/>
    <w:multiLevelType w:val="hybridMultilevel"/>
    <w:tmpl w:val="39BC2EB8"/>
    <w:styleLink w:val="Style17import"/>
    <w:lvl w:ilvl="0" w:tplc="D14043B2">
      <w:start w:val="1"/>
      <w:numFmt w:val="lowerLetter"/>
      <w:lvlText w:val="%1)"/>
      <w:lvlJc w:val="left"/>
      <w:pPr>
        <w:tabs>
          <w:tab w:val="left" w:pos="284"/>
        </w:tabs>
        <w:ind w:left="68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6AA94E">
      <w:start w:val="1"/>
      <w:numFmt w:val="lowerLetter"/>
      <w:lvlText w:val="%2."/>
      <w:lvlJc w:val="left"/>
      <w:pPr>
        <w:tabs>
          <w:tab w:val="left" w:pos="284"/>
        </w:tabs>
        <w:ind w:left="14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5233C0">
      <w:start w:val="1"/>
      <w:numFmt w:val="lowerRoman"/>
      <w:lvlText w:val="%3."/>
      <w:lvlJc w:val="left"/>
      <w:pPr>
        <w:tabs>
          <w:tab w:val="left" w:pos="284"/>
        </w:tabs>
        <w:ind w:left="212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80149A">
      <w:start w:val="1"/>
      <w:numFmt w:val="decimal"/>
      <w:lvlText w:val="%4."/>
      <w:lvlJc w:val="left"/>
      <w:pPr>
        <w:tabs>
          <w:tab w:val="left" w:pos="284"/>
        </w:tabs>
        <w:ind w:left="284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00D12">
      <w:start w:val="1"/>
      <w:numFmt w:val="lowerLetter"/>
      <w:lvlText w:val="%5."/>
      <w:lvlJc w:val="left"/>
      <w:pPr>
        <w:tabs>
          <w:tab w:val="left" w:pos="284"/>
        </w:tabs>
        <w:ind w:left="356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ECEF1A">
      <w:start w:val="1"/>
      <w:numFmt w:val="lowerRoman"/>
      <w:lvlText w:val="%6."/>
      <w:lvlJc w:val="left"/>
      <w:pPr>
        <w:tabs>
          <w:tab w:val="left" w:pos="284"/>
        </w:tabs>
        <w:ind w:left="428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227D7E">
      <w:start w:val="1"/>
      <w:numFmt w:val="decimal"/>
      <w:lvlText w:val="%7."/>
      <w:lvlJc w:val="left"/>
      <w:pPr>
        <w:tabs>
          <w:tab w:val="left" w:pos="284"/>
        </w:tabs>
        <w:ind w:left="500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E9A02">
      <w:start w:val="1"/>
      <w:numFmt w:val="lowerLetter"/>
      <w:lvlText w:val="%8."/>
      <w:lvlJc w:val="left"/>
      <w:pPr>
        <w:tabs>
          <w:tab w:val="left" w:pos="284"/>
        </w:tabs>
        <w:ind w:left="572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6AFDC0">
      <w:start w:val="1"/>
      <w:numFmt w:val="lowerRoman"/>
      <w:lvlText w:val="%9."/>
      <w:lvlJc w:val="left"/>
      <w:pPr>
        <w:tabs>
          <w:tab w:val="left" w:pos="284"/>
        </w:tabs>
        <w:ind w:left="6449"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9A27E4F"/>
    <w:multiLevelType w:val="multilevel"/>
    <w:tmpl w:val="AF780D46"/>
    <w:styleLink w:val="Style2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79D4051B"/>
    <w:multiLevelType w:val="multilevel"/>
    <w:tmpl w:val="3398A494"/>
    <w:styleLink w:val="List31"/>
    <w:lvl w:ilvl="0">
      <w:start w:val="1"/>
      <w:numFmt w:val="lowerLetter"/>
      <w:lvlText w:val="(%1)"/>
      <w:lvlJc w:val="left"/>
      <w:pPr>
        <w:tabs>
          <w:tab w:val="num" w:pos="282"/>
        </w:tabs>
        <w:ind w:left="282" w:hanging="282"/>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0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03" w15:restartNumberingAfterBreak="0">
    <w:nsid w:val="7BE66D97"/>
    <w:multiLevelType w:val="singleLevel"/>
    <w:tmpl w:val="AAB21E0E"/>
    <w:styleLink w:val="Style17import1"/>
    <w:lvl w:ilvl="0">
      <w:start w:val="1"/>
      <w:numFmt w:val="bullet"/>
      <w:pStyle w:val="Tiret0"/>
      <w:lvlText w:val="–"/>
      <w:lvlJc w:val="left"/>
      <w:pPr>
        <w:tabs>
          <w:tab w:val="num" w:pos="850"/>
        </w:tabs>
        <w:ind w:left="850" w:hanging="850"/>
      </w:pPr>
    </w:lvl>
  </w:abstractNum>
  <w:abstractNum w:abstractNumId="104" w15:restartNumberingAfterBreak="0">
    <w:nsid w:val="7BE95D7F"/>
    <w:multiLevelType w:val="multilevel"/>
    <w:tmpl w:val="5BCC05BA"/>
    <w:name w:val="Point"/>
    <w:styleLink w:val="Style13import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7"/>
  </w:num>
  <w:num w:numId="2">
    <w:abstractNumId w:val="52"/>
  </w:num>
  <w:num w:numId="3">
    <w:abstractNumId w:val="102"/>
  </w:num>
  <w:num w:numId="4">
    <w:abstractNumId w:val="26"/>
  </w:num>
  <w:num w:numId="5">
    <w:abstractNumId w:val="56"/>
  </w:num>
  <w:num w:numId="6">
    <w:abstractNumId w:val="49"/>
  </w:num>
  <w:num w:numId="7">
    <w:abstractNumId w:val="53"/>
  </w:num>
  <w:num w:numId="8">
    <w:abstractNumId w:val="88"/>
  </w:num>
  <w:num w:numId="9">
    <w:abstractNumId w:val="36"/>
  </w:num>
  <w:num w:numId="10">
    <w:abstractNumId w:val="10"/>
  </w:num>
  <w:num w:numId="11">
    <w:abstractNumId w:val="27"/>
  </w:num>
  <w:num w:numId="12">
    <w:abstractNumId w:val="27"/>
  </w:num>
  <w:num w:numId="13">
    <w:abstractNumId w:val="27"/>
  </w:num>
  <w:num w:numId="14">
    <w:abstractNumId w:val="27"/>
  </w:num>
  <w:num w:numId="15">
    <w:abstractNumId w:val="44"/>
  </w:num>
  <w:num w:numId="16">
    <w:abstractNumId w:val="67"/>
  </w:num>
  <w:num w:numId="17">
    <w:abstractNumId w:val="45"/>
  </w:num>
  <w:num w:numId="18">
    <w:abstractNumId w:val="35"/>
  </w:num>
  <w:num w:numId="19">
    <w:abstractNumId w:val="1"/>
  </w:num>
  <w:num w:numId="20">
    <w:abstractNumId w:val="0"/>
  </w:num>
  <w:num w:numId="21">
    <w:abstractNumId w:val="71"/>
  </w:num>
  <w:num w:numId="22">
    <w:abstractNumId w:val="50"/>
  </w:num>
  <w:num w:numId="23">
    <w:abstractNumId w:val="32"/>
  </w:num>
  <w:num w:numId="24">
    <w:abstractNumId w:val="19"/>
  </w:num>
  <w:num w:numId="25">
    <w:abstractNumId w:val="17"/>
  </w:num>
  <w:num w:numId="26">
    <w:abstractNumId w:val="84"/>
  </w:num>
  <w:num w:numId="27">
    <w:abstractNumId w:val="83"/>
  </w:num>
  <w:num w:numId="28">
    <w:abstractNumId w:val="89"/>
  </w:num>
  <w:num w:numId="29">
    <w:abstractNumId w:val="28"/>
  </w:num>
  <w:num w:numId="30">
    <w:abstractNumId w:val="55"/>
  </w:num>
  <w:num w:numId="31">
    <w:abstractNumId w:val="61"/>
  </w:num>
  <w:num w:numId="32">
    <w:abstractNumId w:val="58"/>
  </w:num>
  <w:num w:numId="33">
    <w:abstractNumId w:val="6"/>
  </w:num>
  <w:num w:numId="34">
    <w:abstractNumId w:val="63"/>
  </w:num>
  <w:num w:numId="35">
    <w:abstractNumId w:val="11"/>
  </w:num>
  <w:num w:numId="36">
    <w:abstractNumId w:val="104"/>
  </w:num>
  <w:num w:numId="37">
    <w:abstractNumId w:val="82"/>
  </w:num>
  <w:num w:numId="38">
    <w:abstractNumId w:val="21"/>
  </w:num>
  <w:num w:numId="39">
    <w:abstractNumId w:val="39"/>
  </w:num>
  <w:num w:numId="40">
    <w:abstractNumId w:val="103"/>
  </w:num>
  <w:num w:numId="41">
    <w:abstractNumId w:val="43"/>
  </w:num>
  <w:num w:numId="42">
    <w:abstractNumId w:val="85"/>
  </w:num>
  <w:num w:numId="43">
    <w:abstractNumId w:val="94"/>
  </w:num>
  <w:num w:numId="44">
    <w:abstractNumId w:val="15"/>
  </w:num>
  <w:num w:numId="45">
    <w:abstractNumId w:val="87"/>
  </w:num>
  <w:num w:numId="46">
    <w:abstractNumId w:val="25"/>
  </w:num>
  <w:num w:numId="47">
    <w:abstractNumId w:val="20"/>
  </w:num>
  <w:num w:numId="48">
    <w:abstractNumId w:val="75"/>
  </w:num>
  <w:num w:numId="49">
    <w:abstractNumId w:val="40"/>
  </w:num>
  <w:num w:numId="50">
    <w:abstractNumId w:val="22"/>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2"/>
  </w:num>
  <w:num w:numId="54">
    <w:abstractNumId w:val="42"/>
  </w:num>
  <w:num w:numId="55">
    <w:abstractNumId w:val="64"/>
  </w:num>
  <w:num w:numId="56">
    <w:abstractNumId w:val="16"/>
  </w:num>
  <w:num w:numId="57">
    <w:abstractNumId w:val="8"/>
  </w:num>
  <w:num w:numId="58">
    <w:abstractNumId w:val="90"/>
  </w:num>
  <w:num w:numId="59">
    <w:abstractNumId w:val="68"/>
  </w:num>
  <w:num w:numId="60">
    <w:abstractNumId w:val="60"/>
  </w:num>
  <w:num w:numId="61">
    <w:abstractNumId w:val="96"/>
  </w:num>
  <w:num w:numId="62">
    <w:abstractNumId w:val="46"/>
  </w:num>
  <w:num w:numId="63">
    <w:abstractNumId w:val="70"/>
  </w:num>
  <w:num w:numId="64">
    <w:abstractNumId w:val="92"/>
  </w:num>
  <w:num w:numId="65">
    <w:abstractNumId w:val="62"/>
  </w:num>
  <w:num w:numId="66">
    <w:abstractNumId w:val="38"/>
  </w:num>
  <w:num w:numId="67">
    <w:abstractNumId w:val="69"/>
  </w:num>
  <w:num w:numId="68">
    <w:abstractNumId w:val="73"/>
  </w:num>
  <w:num w:numId="69">
    <w:abstractNumId w:val="23"/>
  </w:num>
  <w:num w:numId="70">
    <w:abstractNumId w:val="78"/>
  </w:num>
  <w:num w:numId="71">
    <w:abstractNumId w:val="95"/>
  </w:num>
  <w:num w:numId="72">
    <w:abstractNumId w:val="54"/>
  </w:num>
  <w:num w:numId="73">
    <w:abstractNumId w:val="65"/>
  </w:num>
  <w:num w:numId="74">
    <w:abstractNumId w:val="34"/>
  </w:num>
  <w:num w:numId="75">
    <w:abstractNumId w:val="80"/>
  </w:num>
  <w:num w:numId="76">
    <w:abstractNumId w:val="99"/>
  </w:num>
  <w:num w:numId="77">
    <w:abstractNumId w:val="91"/>
  </w:num>
  <w:num w:numId="78">
    <w:abstractNumId w:val="41"/>
  </w:num>
  <w:num w:numId="79">
    <w:abstractNumId w:val="74"/>
  </w:num>
  <w:num w:numId="80">
    <w:abstractNumId w:val="18"/>
  </w:num>
  <w:num w:numId="81">
    <w:abstractNumId w:val="29"/>
  </w:num>
  <w:num w:numId="82">
    <w:abstractNumId w:val="66"/>
  </w:num>
  <w:num w:numId="83">
    <w:abstractNumId w:val="13"/>
  </w:num>
  <w:num w:numId="84">
    <w:abstractNumId w:val="79"/>
  </w:num>
  <w:num w:numId="85">
    <w:abstractNumId w:val="93"/>
  </w:num>
  <w:num w:numId="86">
    <w:abstractNumId w:val="51"/>
  </w:num>
  <w:num w:numId="87">
    <w:abstractNumId w:val="98"/>
  </w:num>
  <w:num w:numId="88">
    <w:abstractNumId w:val="30"/>
  </w:num>
  <w:num w:numId="89">
    <w:abstractNumId w:val="100"/>
  </w:num>
  <w:num w:numId="90">
    <w:abstractNumId w:val="48"/>
  </w:num>
  <w:num w:numId="91">
    <w:abstractNumId w:val="47"/>
  </w:num>
  <w:num w:numId="92">
    <w:abstractNumId w:val="81"/>
  </w:num>
  <w:num w:numId="93">
    <w:abstractNumId w:val="24"/>
  </w:num>
  <w:num w:numId="94">
    <w:abstractNumId w:val="59"/>
  </w:num>
  <w:num w:numId="95">
    <w:abstractNumId w:val="77"/>
  </w:num>
  <w:num w:numId="96">
    <w:abstractNumId w:val="33"/>
  </w:num>
  <w:num w:numId="97">
    <w:abstractNumId w:val="72"/>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num>
  <w:num w:numId="102">
    <w:abstractNumId w:val="14"/>
  </w:num>
  <w:num w:numId="103">
    <w:abstractNumId w:val="57"/>
  </w:num>
  <w:num w:numId="104">
    <w:abstractNumId w:val="86"/>
  </w:num>
  <w:num w:numId="105">
    <w:abstractNumId w:val="31"/>
  </w:num>
  <w:num w:numId="106">
    <w:abstractNumId w:val="101"/>
  </w:num>
  <w:num w:numId="107">
    <w:abstractNumId w:val="5"/>
  </w:num>
  <w:num w:numId="108">
    <w:abstractNumId w:val="9"/>
  </w:num>
  <w:num w:numId="109">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bij"/>
    <w:docVar w:name="LW_ANNEX_NBR_FIRST" w:val="2"/>
    <w:docVar w:name="LW_ANNEX_NBR_LAST" w:val="2"/>
    <w:docVar w:name="LW_ANNEX_UNIQUE" w:val="0"/>
    <w:docVar w:name="LW_CORRIGENDUM" w:val="&lt;UNUSED&gt;"/>
    <w:docVar w:name="LW_COVERPAGE_EXISTS" w:val="True"/>
    <w:docVar w:name="LW_COVERPAGE_GUID" w:val="2E2CB2B4-74CE-4108-AC04-357A8B74A9DB"/>
    <w:docVar w:name="LW_COVERPAGE_TYPE" w:val="1"/>
    <w:docVar w:name="LW_CROSSREFERENCE" w:val="&lt;UNUSED&gt;"/>
    <w:docVar w:name="LW_DocType" w:val="_GENEN"/>
    <w:docVar w:name="LW_EMISSION" w:val="5.7.2023"/>
    <w:docVar w:name="LW_EMISSION_ISODATE" w:val="2023-07-05"/>
    <w:docVar w:name="LW_EMISSION_LOCATION" w:val="BRX"/>
    <w:docVar w:name="LW_EMISSION_PREFIX" w:val="Brussel, "/>
    <w:docVar w:name="LW_EMISSION_SUFFIX" w:val=" "/>
    <w:docVar w:name="LW_ID_DOCTYPE_NONLW" w:val="CP-036"/>
    <w:docVar w:name="LW_LANGUE" w:val="NL"/>
    <w:docVar w:name="LW_LEVEL_OF_SENSITIVITY" w:val="Standard treatment"/>
    <w:docVar w:name="LW_NOM.INST" w:val="EUROPESE COMMISSIE"/>
    <w:docVar w:name="LW_NOM.INST_JOINTDOC" w:val="&lt;EMPTY&gt;"/>
    <w:docVar w:name="LW_OBJETACTEPRINCIPAL.CP" w:val="betreffende de sluiting, namens de Europese Unie, van de Interimovereenkomst inzake Handel tussen de Europese Unie en de Republiek Chili_x000b_"/>
    <w:docVar w:name="LW_PART_NBR" w:val="2"/>
    <w:docVar w:name="LW_PART_NBR_TOTAL" w:val="2"/>
    <w:docVar w:name="LW_REF.INST.NEW" w:val="COM"/>
    <w:docVar w:name="LW_REF.INST.NEW_ADOPTED" w:val="final"/>
    <w:docVar w:name="LW_REF.INST.NEW_TEXT" w:val="(2023) 43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JLAGE_x000b_"/>
    <w:docVar w:name="LW_TYPEACTEPRINCIPAL.CP" w:val="Voorstel voor een besluit van de Raad"/>
    <w:docVar w:name="LwApiVersions" w:val="LW4CoDe 1.23.2.0; LW 8.0, Build 20211117"/>
  </w:docVars>
  <w:rsids>
    <w:rsidRoot w:val="005846A5"/>
    <w:rsid w:val="00007A54"/>
    <w:rsid w:val="00016317"/>
    <w:rsid w:val="00021E36"/>
    <w:rsid w:val="0002391E"/>
    <w:rsid w:val="0002794B"/>
    <w:rsid w:val="00040926"/>
    <w:rsid w:val="000449B4"/>
    <w:rsid w:val="0005086A"/>
    <w:rsid w:val="00054C4B"/>
    <w:rsid w:val="00067F31"/>
    <w:rsid w:val="00075841"/>
    <w:rsid w:val="00075910"/>
    <w:rsid w:val="00083FBC"/>
    <w:rsid w:val="000867FF"/>
    <w:rsid w:val="00092472"/>
    <w:rsid w:val="0009569C"/>
    <w:rsid w:val="000A3826"/>
    <w:rsid w:val="000A4FE6"/>
    <w:rsid w:val="000B1ED2"/>
    <w:rsid w:val="000C6833"/>
    <w:rsid w:val="000D2B33"/>
    <w:rsid w:val="000D44A1"/>
    <w:rsid w:val="000E1C75"/>
    <w:rsid w:val="000E4BB5"/>
    <w:rsid w:val="0012665C"/>
    <w:rsid w:val="0014406C"/>
    <w:rsid w:val="00155F87"/>
    <w:rsid w:val="00156CB3"/>
    <w:rsid w:val="00160B54"/>
    <w:rsid w:val="00164E11"/>
    <w:rsid w:val="001664CF"/>
    <w:rsid w:val="00171F08"/>
    <w:rsid w:val="00173193"/>
    <w:rsid w:val="0017477F"/>
    <w:rsid w:val="00174E40"/>
    <w:rsid w:val="00174EC6"/>
    <w:rsid w:val="001757C6"/>
    <w:rsid w:val="001761FC"/>
    <w:rsid w:val="00190B1B"/>
    <w:rsid w:val="001915AA"/>
    <w:rsid w:val="001C22B3"/>
    <w:rsid w:val="001D60D8"/>
    <w:rsid w:val="001F59C5"/>
    <w:rsid w:val="001F61A8"/>
    <w:rsid w:val="001F748F"/>
    <w:rsid w:val="001F7964"/>
    <w:rsid w:val="0020127F"/>
    <w:rsid w:val="00201E28"/>
    <w:rsid w:val="00202602"/>
    <w:rsid w:val="00203489"/>
    <w:rsid w:val="00204F63"/>
    <w:rsid w:val="00220AE0"/>
    <w:rsid w:val="0022170F"/>
    <w:rsid w:val="0022250D"/>
    <w:rsid w:val="002325A4"/>
    <w:rsid w:val="00234D95"/>
    <w:rsid w:val="0023565F"/>
    <w:rsid w:val="0024283F"/>
    <w:rsid w:val="00243CC1"/>
    <w:rsid w:val="002567CD"/>
    <w:rsid w:val="0025703C"/>
    <w:rsid w:val="00263CA9"/>
    <w:rsid w:val="00267A7B"/>
    <w:rsid w:val="00272F76"/>
    <w:rsid w:val="00282319"/>
    <w:rsid w:val="00285D36"/>
    <w:rsid w:val="0028673D"/>
    <w:rsid w:val="002A000E"/>
    <w:rsid w:val="002B12EF"/>
    <w:rsid w:val="002B2658"/>
    <w:rsid w:val="002B28C5"/>
    <w:rsid w:val="002B7DE2"/>
    <w:rsid w:val="002C0553"/>
    <w:rsid w:val="002C2564"/>
    <w:rsid w:val="002D0849"/>
    <w:rsid w:val="002D1EFE"/>
    <w:rsid w:val="002D5B64"/>
    <w:rsid w:val="002E46F1"/>
    <w:rsid w:val="002E7D13"/>
    <w:rsid w:val="002F1116"/>
    <w:rsid w:val="0030224D"/>
    <w:rsid w:val="003022E9"/>
    <w:rsid w:val="00304C1B"/>
    <w:rsid w:val="00304DEB"/>
    <w:rsid w:val="00316C2C"/>
    <w:rsid w:val="00316D9A"/>
    <w:rsid w:val="00316F89"/>
    <w:rsid w:val="00323068"/>
    <w:rsid w:val="00323DF1"/>
    <w:rsid w:val="003317EC"/>
    <w:rsid w:val="00335A55"/>
    <w:rsid w:val="00341435"/>
    <w:rsid w:val="00347F8F"/>
    <w:rsid w:val="0035528D"/>
    <w:rsid w:val="00365A1E"/>
    <w:rsid w:val="00375240"/>
    <w:rsid w:val="00376FF1"/>
    <w:rsid w:val="003812B9"/>
    <w:rsid w:val="00386D7A"/>
    <w:rsid w:val="0039090B"/>
    <w:rsid w:val="00392040"/>
    <w:rsid w:val="003939C5"/>
    <w:rsid w:val="003A1272"/>
    <w:rsid w:val="003B4BBB"/>
    <w:rsid w:val="003C7D87"/>
    <w:rsid w:val="003D12D6"/>
    <w:rsid w:val="003D3C64"/>
    <w:rsid w:val="003D5361"/>
    <w:rsid w:val="003F010B"/>
    <w:rsid w:val="003F1DD8"/>
    <w:rsid w:val="003F460E"/>
    <w:rsid w:val="003F7522"/>
    <w:rsid w:val="0040095E"/>
    <w:rsid w:val="00410588"/>
    <w:rsid w:val="00426C28"/>
    <w:rsid w:val="00432B48"/>
    <w:rsid w:val="00434BDE"/>
    <w:rsid w:val="0043618C"/>
    <w:rsid w:val="00437F70"/>
    <w:rsid w:val="00440C54"/>
    <w:rsid w:val="004431B0"/>
    <w:rsid w:val="00445F2C"/>
    <w:rsid w:val="00446EA1"/>
    <w:rsid w:val="0044790D"/>
    <w:rsid w:val="00453274"/>
    <w:rsid w:val="004614F2"/>
    <w:rsid w:val="00462C5A"/>
    <w:rsid w:val="00462CBB"/>
    <w:rsid w:val="00465B83"/>
    <w:rsid w:val="00481159"/>
    <w:rsid w:val="00490932"/>
    <w:rsid w:val="00491ACF"/>
    <w:rsid w:val="004A0228"/>
    <w:rsid w:val="004B3B36"/>
    <w:rsid w:val="004B453C"/>
    <w:rsid w:val="004B47EC"/>
    <w:rsid w:val="004D202F"/>
    <w:rsid w:val="004E09B5"/>
    <w:rsid w:val="004E30A8"/>
    <w:rsid w:val="004F1F3A"/>
    <w:rsid w:val="004F6A66"/>
    <w:rsid w:val="005115B2"/>
    <w:rsid w:val="00515E31"/>
    <w:rsid w:val="005176C6"/>
    <w:rsid w:val="00517AFA"/>
    <w:rsid w:val="00517F1E"/>
    <w:rsid w:val="00526710"/>
    <w:rsid w:val="0053148A"/>
    <w:rsid w:val="00532803"/>
    <w:rsid w:val="00537184"/>
    <w:rsid w:val="005403A9"/>
    <w:rsid w:val="005555EB"/>
    <w:rsid w:val="00560325"/>
    <w:rsid w:val="00570EC6"/>
    <w:rsid w:val="00573235"/>
    <w:rsid w:val="005810ED"/>
    <w:rsid w:val="00581CDB"/>
    <w:rsid w:val="0058396E"/>
    <w:rsid w:val="005846A5"/>
    <w:rsid w:val="00591446"/>
    <w:rsid w:val="005C1DE3"/>
    <w:rsid w:val="005C4936"/>
    <w:rsid w:val="005D0855"/>
    <w:rsid w:val="005D11D1"/>
    <w:rsid w:val="005D3C88"/>
    <w:rsid w:val="005D5B97"/>
    <w:rsid w:val="005F3073"/>
    <w:rsid w:val="005F45C3"/>
    <w:rsid w:val="005F572C"/>
    <w:rsid w:val="005F793E"/>
    <w:rsid w:val="00604699"/>
    <w:rsid w:val="0060502C"/>
    <w:rsid w:val="00615C14"/>
    <w:rsid w:val="006164E1"/>
    <w:rsid w:val="00624C6D"/>
    <w:rsid w:val="00625065"/>
    <w:rsid w:val="00627335"/>
    <w:rsid w:val="00630FFD"/>
    <w:rsid w:val="006415A7"/>
    <w:rsid w:val="00650449"/>
    <w:rsid w:val="0065291B"/>
    <w:rsid w:val="006567E6"/>
    <w:rsid w:val="006609FB"/>
    <w:rsid w:val="00671CB7"/>
    <w:rsid w:val="00677956"/>
    <w:rsid w:val="00681EB1"/>
    <w:rsid w:val="0069311C"/>
    <w:rsid w:val="006937B9"/>
    <w:rsid w:val="00693CDB"/>
    <w:rsid w:val="0069468B"/>
    <w:rsid w:val="006A04FE"/>
    <w:rsid w:val="006A0D97"/>
    <w:rsid w:val="006A0E87"/>
    <w:rsid w:val="006A6DBF"/>
    <w:rsid w:val="006B3FE1"/>
    <w:rsid w:val="006C5B7B"/>
    <w:rsid w:val="006C6117"/>
    <w:rsid w:val="006C6C26"/>
    <w:rsid w:val="006D2C19"/>
    <w:rsid w:val="006D650E"/>
    <w:rsid w:val="006E5355"/>
    <w:rsid w:val="006F22F6"/>
    <w:rsid w:val="006F3E3F"/>
    <w:rsid w:val="006F4D6C"/>
    <w:rsid w:val="007107F7"/>
    <w:rsid w:val="00712A52"/>
    <w:rsid w:val="00731F87"/>
    <w:rsid w:val="007320E8"/>
    <w:rsid w:val="007348C2"/>
    <w:rsid w:val="00734AB1"/>
    <w:rsid w:val="0075359F"/>
    <w:rsid w:val="00754CB7"/>
    <w:rsid w:val="00756B9E"/>
    <w:rsid w:val="00760484"/>
    <w:rsid w:val="00761C8B"/>
    <w:rsid w:val="007651B0"/>
    <w:rsid w:val="007654CE"/>
    <w:rsid w:val="0076794C"/>
    <w:rsid w:val="00775244"/>
    <w:rsid w:val="0077561E"/>
    <w:rsid w:val="0078327A"/>
    <w:rsid w:val="007838EE"/>
    <w:rsid w:val="007956B3"/>
    <w:rsid w:val="007A50BC"/>
    <w:rsid w:val="007B0D74"/>
    <w:rsid w:val="007B6E58"/>
    <w:rsid w:val="007B71F2"/>
    <w:rsid w:val="007D0248"/>
    <w:rsid w:val="007D0464"/>
    <w:rsid w:val="007D0DB3"/>
    <w:rsid w:val="007D3F66"/>
    <w:rsid w:val="007F07CE"/>
    <w:rsid w:val="007F38E2"/>
    <w:rsid w:val="007F7819"/>
    <w:rsid w:val="008017CD"/>
    <w:rsid w:val="00807FB8"/>
    <w:rsid w:val="0081000F"/>
    <w:rsid w:val="00813055"/>
    <w:rsid w:val="0081789E"/>
    <w:rsid w:val="00820D9C"/>
    <w:rsid w:val="0083043C"/>
    <w:rsid w:val="0083304E"/>
    <w:rsid w:val="00837124"/>
    <w:rsid w:val="00841885"/>
    <w:rsid w:val="00844A0C"/>
    <w:rsid w:val="008515A7"/>
    <w:rsid w:val="00853B46"/>
    <w:rsid w:val="00857611"/>
    <w:rsid w:val="00864235"/>
    <w:rsid w:val="00864E97"/>
    <w:rsid w:val="008657BB"/>
    <w:rsid w:val="00865BDD"/>
    <w:rsid w:val="0088319A"/>
    <w:rsid w:val="008A26EC"/>
    <w:rsid w:val="008A54D2"/>
    <w:rsid w:val="008B3E59"/>
    <w:rsid w:val="008D04D2"/>
    <w:rsid w:val="008D3B70"/>
    <w:rsid w:val="008D3F5F"/>
    <w:rsid w:val="008E1D92"/>
    <w:rsid w:val="008E6CE1"/>
    <w:rsid w:val="008F0F94"/>
    <w:rsid w:val="008F1430"/>
    <w:rsid w:val="008F49EF"/>
    <w:rsid w:val="009019ED"/>
    <w:rsid w:val="00901A25"/>
    <w:rsid w:val="00907A87"/>
    <w:rsid w:val="009135EF"/>
    <w:rsid w:val="00916607"/>
    <w:rsid w:val="00925BB6"/>
    <w:rsid w:val="009401D2"/>
    <w:rsid w:val="00940837"/>
    <w:rsid w:val="00941428"/>
    <w:rsid w:val="0094720C"/>
    <w:rsid w:val="00950B14"/>
    <w:rsid w:val="00955513"/>
    <w:rsid w:val="00960078"/>
    <w:rsid w:val="00967E88"/>
    <w:rsid w:val="009700CD"/>
    <w:rsid w:val="00970D09"/>
    <w:rsid w:val="00971823"/>
    <w:rsid w:val="00973A72"/>
    <w:rsid w:val="009846A3"/>
    <w:rsid w:val="00987216"/>
    <w:rsid w:val="00995506"/>
    <w:rsid w:val="00997967"/>
    <w:rsid w:val="009A1D2C"/>
    <w:rsid w:val="009A64F6"/>
    <w:rsid w:val="009B0478"/>
    <w:rsid w:val="009D15C2"/>
    <w:rsid w:val="009E68F2"/>
    <w:rsid w:val="009E7878"/>
    <w:rsid w:val="009F014F"/>
    <w:rsid w:val="009F0FE5"/>
    <w:rsid w:val="00A012F2"/>
    <w:rsid w:val="00A03714"/>
    <w:rsid w:val="00A12F9B"/>
    <w:rsid w:val="00A3456F"/>
    <w:rsid w:val="00A35F27"/>
    <w:rsid w:val="00A43B37"/>
    <w:rsid w:val="00A46228"/>
    <w:rsid w:val="00A55EB4"/>
    <w:rsid w:val="00A56CF2"/>
    <w:rsid w:val="00A709C3"/>
    <w:rsid w:val="00A83A74"/>
    <w:rsid w:val="00A8452C"/>
    <w:rsid w:val="00A9225C"/>
    <w:rsid w:val="00A9613B"/>
    <w:rsid w:val="00AA3A04"/>
    <w:rsid w:val="00AB243E"/>
    <w:rsid w:val="00AD020C"/>
    <w:rsid w:val="00AD5342"/>
    <w:rsid w:val="00AD5DE8"/>
    <w:rsid w:val="00AE476F"/>
    <w:rsid w:val="00AE62C1"/>
    <w:rsid w:val="00AE6D64"/>
    <w:rsid w:val="00AE71DB"/>
    <w:rsid w:val="00AF3975"/>
    <w:rsid w:val="00AF3B61"/>
    <w:rsid w:val="00B004DF"/>
    <w:rsid w:val="00B01529"/>
    <w:rsid w:val="00B01EFA"/>
    <w:rsid w:val="00B10268"/>
    <w:rsid w:val="00B104EA"/>
    <w:rsid w:val="00B112C8"/>
    <w:rsid w:val="00B27871"/>
    <w:rsid w:val="00B377F0"/>
    <w:rsid w:val="00B40E1C"/>
    <w:rsid w:val="00B55A5E"/>
    <w:rsid w:val="00B722DD"/>
    <w:rsid w:val="00B729C5"/>
    <w:rsid w:val="00B845E7"/>
    <w:rsid w:val="00B85A2D"/>
    <w:rsid w:val="00B9096D"/>
    <w:rsid w:val="00B97461"/>
    <w:rsid w:val="00BA7FDD"/>
    <w:rsid w:val="00BC07A1"/>
    <w:rsid w:val="00BC3FE8"/>
    <w:rsid w:val="00BC4010"/>
    <w:rsid w:val="00BD14F2"/>
    <w:rsid w:val="00BD3908"/>
    <w:rsid w:val="00BE0095"/>
    <w:rsid w:val="00BE0D86"/>
    <w:rsid w:val="00BE6296"/>
    <w:rsid w:val="00BE64DD"/>
    <w:rsid w:val="00BE7C2A"/>
    <w:rsid w:val="00BF1051"/>
    <w:rsid w:val="00BF1176"/>
    <w:rsid w:val="00C14B17"/>
    <w:rsid w:val="00C22400"/>
    <w:rsid w:val="00C22B06"/>
    <w:rsid w:val="00C351CC"/>
    <w:rsid w:val="00C36AE4"/>
    <w:rsid w:val="00C371E8"/>
    <w:rsid w:val="00C4415B"/>
    <w:rsid w:val="00C502FD"/>
    <w:rsid w:val="00C548E9"/>
    <w:rsid w:val="00C55246"/>
    <w:rsid w:val="00C55538"/>
    <w:rsid w:val="00C66DC8"/>
    <w:rsid w:val="00C818AA"/>
    <w:rsid w:val="00C82663"/>
    <w:rsid w:val="00C83670"/>
    <w:rsid w:val="00C859CD"/>
    <w:rsid w:val="00C86DDC"/>
    <w:rsid w:val="00C9308F"/>
    <w:rsid w:val="00CA3CA3"/>
    <w:rsid w:val="00CA7781"/>
    <w:rsid w:val="00CB10F9"/>
    <w:rsid w:val="00CB727A"/>
    <w:rsid w:val="00CD35C2"/>
    <w:rsid w:val="00CE0701"/>
    <w:rsid w:val="00CE1387"/>
    <w:rsid w:val="00CE3420"/>
    <w:rsid w:val="00CE51DE"/>
    <w:rsid w:val="00CF154C"/>
    <w:rsid w:val="00CF309C"/>
    <w:rsid w:val="00D027D6"/>
    <w:rsid w:val="00D05129"/>
    <w:rsid w:val="00D125DB"/>
    <w:rsid w:val="00D25D34"/>
    <w:rsid w:val="00D26344"/>
    <w:rsid w:val="00D263A6"/>
    <w:rsid w:val="00D270B8"/>
    <w:rsid w:val="00D30ACA"/>
    <w:rsid w:val="00D3163B"/>
    <w:rsid w:val="00D31A71"/>
    <w:rsid w:val="00D34375"/>
    <w:rsid w:val="00D40257"/>
    <w:rsid w:val="00D42ECB"/>
    <w:rsid w:val="00D4426D"/>
    <w:rsid w:val="00D45153"/>
    <w:rsid w:val="00D45B41"/>
    <w:rsid w:val="00D50E76"/>
    <w:rsid w:val="00D5388E"/>
    <w:rsid w:val="00D55C71"/>
    <w:rsid w:val="00D565A6"/>
    <w:rsid w:val="00D605D1"/>
    <w:rsid w:val="00D60D23"/>
    <w:rsid w:val="00D6376C"/>
    <w:rsid w:val="00D66B4A"/>
    <w:rsid w:val="00D6701C"/>
    <w:rsid w:val="00D84C7B"/>
    <w:rsid w:val="00D852EB"/>
    <w:rsid w:val="00D954D7"/>
    <w:rsid w:val="00D96E50"/>
    <w:rsid w:val="00D97143"/>
    <w:rsid w:val="00DA36BB"/>
    <w:rsid w:val="00DB087C"/>
    <w:rsid w:val="00DC015F"/>
    <w:rsid w:val="00DC0246"/>
    <w:rsid w:val="00DD54E0"/>
    <w:rsid w:val="00DE1943"/>
    <w:rsid w:val="00DE1D55"/>
    <w:rsid w:val="00DE42A7"/>
    <w:rsid w:val="00DF2DF3"/>
    <w:rsid w:val="00DF48C7"/>
    <w:rsid w:val="00E0581F"/>
    <w:rsid w:val="00E17864"/>
    <w:rsid w:val="00E26F62"/>
    <w:rsid w:val="00E330B1"/>
    <w:rsid w:val="00E34D7C"/>
    <w:rsid w:val="00E40BDE"/>
    <w:rsid w:val="00E45613"/>
    <w:rsid w:val="00E53DAD"/>
    <w:rsid w:val="00E5556D"/>
    <w:rsid w:val="00E56089"/>
    <w:rsid w:val="00E66316"/>
    <w:rsid w:val="00E6683A"/>
    <w:rsid w:val="00E748E9"/>
    <w:rsid w:val="00E76E95"/>
    <w:rsid w:val="00E824BF"/>
    <w:rsid w:val="00E82A03"/>
    <w:rsid w:val="00E847E1"/>
    <w:rsid w:val="00EB3C87"/>
    <w:rsid w:val="00EB3FB2"/>
    <w:rsid w:val="00EB5753"/>
    <w:rsid w:val="00EC0A2A"/>
    <w:rsid w:val="00EC1766"/>
    <w:rsid w:val="00ED344C"/>
    <w:rsid w:val="00EE00BA"/>
    <w:rsid w:val="00EE6E72"/>
    <w:rsid w:val="00EF047E"/>
    <w:rsid w:val="00F030A6"/>
    <w:rsid w:val="00F0461F"/>
    <w:rsid w:val="00F15F0E"/>
    <w:rsid w:val="00F1732C"/>
    <w:rsid w:val="00F35638"/>
    <w:rsid w:val="00F36863"/>
    <w:rsid w:val="00F3740A"/>
    <w:rsid w:val="00F37B9B"/>
    <w:rsid w:val="00F42ECF"/>
    <w:rsid w:val="00F60695"/>
    <w:rsid w:val="00F631F5"/>
    <w:rsid w:val="00F64303"/>
    <w:rsid w:val="00F75257"/>
    <w:rsid w:val="00F91457"/>
    <w:rsid w:val="00FA264E"/>
    <w:rsid w:val="00FB16BD"/>
    <w:rsid w:val="00FB4A55"/>
    <w:rsid w:val="00FB6F08"/>
    <w:rsid w:val="00FD21BC"/>
    <w:rsid w:val="00FE7F6C"/>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A946B6"/>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aliases w:val="PART"/>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aliases w:val="PART TITLE"/>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aliases w:val="Artículos"/>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857611"/>
    <w:rPr>
      <w:sz w:val="24"/>
      <w:lang w:eastAsia="fr-BE"/>
    </w:rPr>
  </w:style>
  <w:style w:type="paragraph" w:styleId="CommentText">
    <w:name w:val="annotation text"/>
    <w:basedOn w:val="Normal"/>
    <w:link w:val="CommentTextChar"/>
    <w:uiPriority w:val="99"/>
    <w:unhideWhenUsed/>
    <w:qFormat/>
    <w:rsid w:val="00857611"/>
    <w:rPr>
      <w:sz w:val="20"/>
    </w:rPr>
  </w:style>
  <w:style w:type="character" w:customStyle="1" w:styleId="CommentTextChar">
    <w:name w:val="Comment Text Char"/>
    <w:basedOn w:val="DefaultParagraphFont"/>
    <w:link w:val="CommentText"/>
    <w:uiPriority w:val="99"/>
    <w:qFormat/>
    <w:rsid w:val="00857611"/>
    <w:rPr>
      <w:lang w:val="nl-NL" w:eastAsia="fr-BE"/>
    </w:rPr>
  </w:style>
  <w:style w:type="character" w:styleId="CommentReference">
    <w:name w:val="annotation reference"/>
    <w:basedOn w:val="DefaultParagraphFont"/>
    <w:uiPriority w:val="99"/>
    <w:unhideWhenUsed/>
    <w:qFormat/>
    <w:rsid w:val="00857611"/>
    <w:rPr>
      <w:sz w:val="16"/>
      <w:szCs w:val="16"/>
    </w:rPr>
  </w:style>
  <w:style w:type="character" w:styleId="Strong">
    <w:name w:val="Strong"/>
    <w:qFormat/>
    <w:rsid w:val="00857611"/>
    <w:rPr>
      <w:rFonts w:asciiTheme="minorHAnsi" w:hAnsiTheme="minorHAnsi"/>
      <w:b/>
      <w:bCs/>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57611"/>
    <w:pPr>
      <w:widowControl/>
      <w:spacing w:after="160" w:line="240" w:lineRule="exact"/>
      <w:jc w:val="both"/>
    </w:pPr>
    <w:rPr>
      <w:b/>
      <w:sz w:val="20"/>
      <w:vertAlign w:val="superscript"/>
      <w:lang w:eastAsia="en-GB"/>
    </w:rPr>
  </w:style>
  <w:style w:type="character" w:customStyle="1" w:styleId="BalloonTextChar">
    <w:name w:val="Balloon Text Char"/>
    <w:basedOn w:val="DefaultParagraphFont"/>
    <w:link w:val="BalloonText"/>
    <w:uiPriority w:val="99"/>
    <w:rsid w:val="00857611"/>
    <w:rPr>
      <w:rFonts w:ascii="Tahoma" w:hAnsi="Tahoma" w:cs="Tahoma"/>
      <w:sz w:val="16"/>
      <w:szCs w:val="16"/>
      <w:lang w:eastAsia="fr-BE"/>
    </w:rPr>
  </w:style>
  <w:style w:type="table" w:customStyle="1" w:styleId="TableGrid6">
    <w:name w:val="Table Grid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57611"/>
    <w:pPr>
      <w:spacing w:line="240" w:lineRule="auto"/>
    </w:pPr>
    <w:rPr>
      <w:b/>
      <w:bCs/>
    </w:rPr>
  </w:style>
  <w:style w:type="character" w:customStyle="1" w:styleId="CommentSubjectChar">
    <w:name w:val="Comment Subject Char"/>
    <w:basedOn w:val="CommentTextChar"/>
    <w:link w:val="CommentSubject"/>
    <w:rsid w:val="00857611"/>
    <w:rPr>
      <w:b/>
      <w:bCs/>
      <w:lang w:val="nl-NL" w:eastAsia="fr-BE"/>
    </w:rPr>
  </w:style>
  <w:style w:type="paragraph" w:styleId="Revision">
    <w:name w:val="Revision"/>
    <w:hidden/>
    <w:uiPriority w:val="99"/>
    <w:rsid w:val="00857611"/>
    <w:rPr>
      <w:sz w:val="24"/>
      <w:lang w:eastAsia="fr-BE"/>
    </w:rPr>
  </w:style>
  <w:style w:type="character" w:customStyle="1" w:styleId="HeaderChar">
    <w:name w:val="Header Char"/>
    <w:aliases w:val="Header1 Char"/>
    <w:basedOn w:val="DefaultParagraphFont"/>
    <w:link w:val="Header"/>
    <w:uiPriority w:val="99"/>
    <w:rsid w:val="00857611"/>
    <w:rPr>
      <w:sz w:val="24"/>
      <w:lang w:eastAsia="fr-BE"/>
    </w:rPr>
  </w:style>
  <w:style w:type="character" w:customStyle="1" w:styleId="FooterChar">
    <w:name w:val="Footer Char"/>
    <w:basedOn w:val="DefaultParagraphFont"/>
    <w:link w:val="Footer"/>
    <w:uiPriority w:val="99"/>
    <w:rsid w:val="00857611"/>
    <w:rPr>
      <w:sz w:val="24"/>
      <w:lang w:eastAsia="fr-BE"/>
    </w:rPr>
  </w:style>
  <w:style w:type="paragraph" w:styleId="ListParagraph">
    <w:name w:val="List Paragraph"/>
    <w:aliases w:val="Paragraph,Dot pt,No Spacing1,List Paragraph Char Char Char,Indicator Text,List Paragraph1,Numbered Para 1,Colorful List - Accent 11,Bullet 1,F5 List Paragraph,Bullet Points,lp1,4 Párrafo de lista,Figuras,DH1,Normal Fv,viñetas,3,L,CV text"/>
    <w:basedOn w:val="Normal"/>
    <w:link w:val="ListParagraphChar"/>
    <w:uiPriority w:val="34"/>
    <w:qFormat/>
    <w:rsid w:val="00857611"/>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Paragraph Char,Dot pt Char,No Spacing1 Char,List Paragraph Char Char Char Char,Indicator Text Char,List Paragraph1 Char,Numbered Para 1 Char,Colorful List - Accent 11 Char,Bullet 1 Char,F5 List Paragraph Char,Bullet Points Char"/>
    <w:basedOn w:val="DefaultParagraphFont"/>
    <w:link w:val="ListParagraph"/>
    <w:uiPriority w:val="34"/>
    <w:qFormat/>
    <w:rsid w:val="00857611"/>
    <w:rPr>
      <w:rFonts w:asciiTheme="minorHAnsi" w:eastAsiaTheme="minorHAnsi" w:hAnsiTheme="minorHAnsi" w:cstheme="minorBidi"/>
      <w:sz w:val="22"/>
      <w:szCs w:val="22"/>
      <w:lang w:val="nl-NL" w:eastAsia="en-US"/>
    </w:rPr>
  </w:style>
  <w:style w:type="paragraph" w:customStyle="1" w:styleId="References">
    <w:name w:val="References"/>
    <w:basedOn w:val="Normal"/>
    <w:next w:val="Normal"/>
    <w:uiPriority w:val="99"/>
    <w:rsid w:val="00857611"/>
    <w:pPr>
      <w:widowControl/>
      <w:spacing w:after="240" w:line="240" w:lineRule="auto"/>
      <w:ind w:left="5103"/>
    </w:pPr>
    <w:rPr>
      <w:sz w:val="20"/>
      <w:lang w:eastAsia="en-US"/>
    </w:rPr>
  </w:style>
  <w:style w:type="character" w:styleId="Hyperlink">
    <w:name w:val="Hyperlink"/>
    <w:uiPriority w:val="99"/>
    <w:rsid w:val="00857611"/>
    <w:rPr>
      <w:strike w:val="0"/>
      <w:dstrike w:val="0"/>
      <w:color w:val="000000"/>
      <w:u w:val="none"/>
      <w:effect w:val="none"/>
    </w:rPr>
  </w:style>
  <w:style w:type="paragraph" w:styleId="NoSpacing">
    <w:name w:val="No Spacing"/>
    <w:aliases w:val="EU Text"/>
    <w:uiPriority w:val="1"/>
    <w:qFormat/>
    <w:rsid w:val="00857611"/>
    <w:pPr>
      <w:widowControl w:val="0"/>
    </w:pPr>
    <w:rPr>
      <w:rFonts w:eastAsiaTheme="minorEastAsia"/>
      <w:color w:val="000000"/>
      <w:sz w:val="24"/>
      <w:szCs w:val="24"/>
    </w:rPr>
  </w:style>
  <w:style w:type="paragraph" w:customStyle="1" w:styleId="Corpsdutexte">
    <w:name w:val="Corps du texte"/>
    <w:basedOn w:val="Normal"/>
    <w:link w:val="Corpsdutexte0"/>
    <w:rsid w:val="00857611"/>
    <w:pPr>
      <w:shd w:val="clear" w:color="auto" w:fill="FFFFFF"/>
      <w:spacing w:before="300" w:after="480" w:line="278" w:lineRule="exact"/>
      <w:ind w:hanging="720"/>
      <w:jc w:val="both"/>
    </w:pPr>
    <w:rPr>
      <w:rFonts w:eastAsiaTheme="minorEastAsia"/>
      <w:color w:val="000000"/>
      <w:sz w:val="22"/>
      <w:szCs w:val="22"/>
      <w:lang w:eastAsia="en-GB"/>
    </w:rPr>
  </w:style>
  <w:style w:type="character" w:customStyle="1" w:styleId="Corpsdutexte0">
    <w:name w:val="Corps du texte_"/>
    <w:basedOn w:val="DefaultParagraphFont"/>
    <w:link w:val="Corpsdutexte"/>
    <w:rsid w:val="00857611"/>
    <w:rPr>
      <w:rFonts w:eastAsiaTheme="minorEastAsia"/>
      <w:color w:val="000000"/>
      <w:sz w:val="22"/>
      <w:szCs w:val="22"/>
      <w:shd w:val="clear" w:color="auto" w:fill="FFFFFF"/>
      <w:lang w:val="nl-NL"/>
    </w:rPr>
  </w:style>
  <w:style w:type="character" w:styleId="Emphasis">
    <w:name w:val="Emphasis"/>
    <w:basedOn w:val="DefaultParagraphFont"/>
    <w:uiPriority w:val="20"/>
    <w:qFormat/>
    <w:rsid w:val="00857611"/>
    <w:rPr>
      <w:i/>
      <w:iCs/>
    </w:rPr>
  </w:style>
  <w:style w:type="table" w:customStyle="1" w:styleId="TableGrid0">
    <w:name w:val="TableGrid"/>
    <w:rsid w:val="00857611"/>
    <w:rPr>
      <w:rFonts w:asciiTheme="minorHAnsi" w:eastAsiaTheme="minorEastAsia" w:hAnsiTheme="minorHAnsi" w:cstheme="minorBidi"/>
      <w:sz w:val="22"/>
      <w:szCs w:val="22"/>
      <w:lang w:eastAsia="es-CL"/>
    </w:rPr>
    <w:tblPr>
      <w:tblCellMar>
        <w:top w:w="0" w:type="dxa"/>
        <w:left w:w="0" w:type="dxa"/>
        <w:bottom w:w="0" w:type="dxa"/>
        <w:right w:w="0" w:type="dxa"/>
      </w:tblCellMar>
    </w:tblPr>
  </w:style>
  <w:style w:type="character" w:customStyle="1" w:styleId="Heading1Char">
    <w:name w:val="Heading 1 Char"/>
    <w:aliases w:val="PART Char"/>
    <w:basedOn w:val="DefaultParagraphFont"/>
    <w:link w:val="Heading1"/>
    <w:uiPriority w:val="9"/>
    <w:rsid w:val="00857611"/>
    <w:rPr>
      <w:b/>
      <w:smallCaps/>
      <w:sz w:val="24"/>
      <w:lang w:eastAsia="fr-BE"/>
    </w:rPr>
  </w:style>
  <w:style w:type="paragraph" w:customStyle="1" w:styleId="footnotedescription">
    <w:name w:val="footnote description"/>
    <w:next w:val="Normal"/>
    <w:link w:val="footnotedescriptionChar"/>
    <w:hidden/>
    <w:rsid w:val="00857611"/>
    <w:pPr>
      <w:spacing w:line="259" w:lineRule="auto"/>
    </w:pPr>
    <w:rPr>
      <w:rFonts w:ascii="Calibri" w:eastAsia="Calibri" w:hAnsi="Calibri" w:cs="Calibri"/>
      <w:color w:val="000000"/>
      <w:szCs w:val="22"/>
      <w:lang w:eastAsia="es-CL"/>
    </w:rPr>
  </w:style>
  <w:style w:type="character" w:customStyle="1" w:styleId="footnotedescriptionChar">
    <w:name w:val="footnote description Char"/>
    <w:link w:val="footnotedescription"/>
    <w:rsid w:val="00857611"/>
    <w:rPr>
      <w:rFonts w:ascii="Calibri" w:eastAsia="Calibri" w:hAnsi="Calibri" w:cs="Calibri"/>
      <w:color w:val="000000"/>
      <w:szCs w:val="22"/>
      <w:lang w:val="nl-NL" w:eastAsia="es-CL"/>
    </w:rPr>
  </w:style>
  <w:style w:type="character" w:customStyle="1" w:styleId="footnotemark">
    <w:name w:val="footnote mark"/>
    <w:hidden/>
    <w:rsid w:val="00857611"/>
    <w:rPr>
      <w:rFonts w:ascii="Calibri" w:eastAsia="Calibri" w:hAnsi="Calibri" w:cs="Calibri"/>
      <w:color w:val="000000"/>
      <w:sz w:val="20"/>
      <w:vertAlign w:val="superscript"/>
    </w:rPr>
  </w:style>
  <w:style w:type="character" w:customStyle="1" w:styleId="Heading2Char">
    <w:name w:val="Heading 2 Char"/>
    <w:aliases w:val="PART TITLE Char"/>
    <w:basedOn w:val="DefaultParagraphFont"/>
    <w:link w:val="Heading2"/>
    <w:rsid w:val="00857611"/>
    <w:rPr>
      <w:b/>
      <w:sz w:val="24"/>
      <w:lang w:eastAsia="fr-BE"/>
    </w:rPr>
  </w:style>
  <w:style w:type="paragraph" w:customStyle="1" w:styleId="ListDash">
    <w:name w:val="List Dash"/>
    <w:basedOn w:val="Normal"/>
    <w:rsid w:val="00857611"/>
    <w:pPr>
      <w:widowControl/>
      <w:numPr>
        <w:numId w:val="17"/>
      </w:numPr>
      <w:spacing w:after="240" w:line="240" w:lineRule="auto"/>
      <w:jc w:val="both"/>
    </w:pPr>
    <w:rPr>
      <w:lang w:eastAsia="en-US"/>
    </w:rPr>
  </w:style>
  <w:style w:type="paragraph" w:customStyle="1" w:styleId="Default">
    <w:name w:val="Default"/>
    <w:rsid w:val="00857611"/>
    <w:pPr>
      <w:autoSpaceDE w:val="0"/>
      <w:autoSpaceDN w:val="0"/>
      <w:adjustRightInd w:val="0"/>
    </w:pPr>
    <w:rPr>
      <w:color w:val="000000"/>
      <w:sz w:val="24"/>
      <w:szCs w:val="24"/>
    </w:rPr>
  </w:style>
  <w:style w:type="paragraph" w:styleId="TOCHeading">
    <w:name w:val="TOC Heading"/>
    <w:basedOn w:val="Heading1"/>
    <w:next w:val="Normal"/>
    <w:unhideWhenUsed/>
    <w:qFormat/>
    <w:rsid w:val="00857611"/>
    <w:pPr>
      <w:keepLines/>
      <w:numPr>
        <w:numId w:val="0"/>
      </w:numPr>
      <w:spacing w:before="480" w:after="0" w:line="276" w:lineRule="auto"/>
      <w:jc w:val="left"/>
      <w:outlineLvl w:val="9"/>
    </w:pPr>
    <w:rPr>
      <w:rFonts w:asciiTheme="majorHAnsi" w:eastAsiaTheme="majorEastAsia" w:hAnsiTheme="majorHAnsi" w:cstheme="majorBidi"/>
      <w:bCs/>
      <w:smallCaps w:val="0"/>
      <w:color w:val="365F91"/>
      <w:sz w:val="28"/>
      <w:szCs w:val="28"/>
      <w:lang w:eastAsia="ja-JP"/>
    </w:rPr>
  </w:style>
  <w:style w:type="paragraph" w:customStyle="1" w:styleId="CM1">
    <w:name w:val="CM1"/>
    <w:basedOn w:val="Default"/>
    <w:next w:val="Default"/>
    <w:uiPriority w:val="99"/>
    <w:rsid w:val="00857611"/>
    <w:rPr>
      <w:rFonts w:ascii="EUAlbertina" w:hAnsi="EUAlbertina"/>
      <w:color w:val="auto"/>
    </w:rPr>
  </w:style>
  <w:style w:type="paragraph" w:customStyle="1" w:styleId="CM3">
    <w:name w:val="CM3"/>
    <w:basedOn w:val="Default"/>
    <w:next w:val="Default"/>
    <w:uiPriority w:val="99"/>
    <w:rsid w:val="00857611"/>
    <w:rPr>
      <w:rFonts w:ascii="EUAlbertina" w:hAnsi="EUAlbertina"/>
      <w:color w:val="auto"/>
    </w:rPr>
  </w:style>
  <w:style w:type="paragraph" w:customStyle="1" w:styleId="CM4">
    <w:name w:val="CM4"/>
    <w:basedOn w:val="Default"/>
    <w:next w:val="Default"/>
    <w:uiPriority w:val="99"/>
    <w:rsid w:val="00857611"/>
    <w:rPr>
      <w:rFonts w:ascii="EUAlbertina" w:hAnsi="EUAlbertina"/>
      <w:color w:val="auto"/>
    </w:rPr>
  </w:style>
  <w:style w:type="paragraph" w:customStyle="1" w:styleId="Text1">
    <w:name w:val="Text 1"/>
    <w:basedOn w:val="Normal"/>
    <w:link w:val="Text1Znak"/>
    <w:rsid w:val="00857611"/>
    <w:pPr>
      <w:widowControl/>
      <w:spacing w:before="120" w:after="120" w:line="240" w:lineRule="auto"/>
      <w:ind w:left="850"/>
      <w:jc w:val="both"/>
    </w:pPr>
    <w:rPr>
      <w:szCs w:val="24"/>
      <w:lang w:eastAsia="en-US"/>
    </w:rPr>
  </w:style>
  <w:style w:type="paragraph" w:customStyle="1" w:styleId="ManualNumPar1">
    <w:name w:val="Manual NumPar 1"/>
    <w:basedOn w:val="Normal"/>
    <w:next w:val="Text1"/>
    <w:link w:val="ManualNumPar10"/>
    <w:rsid w:val="00857611"/>
    <w:pPr>
      <w:widowControl/>
      <w:spacing w:before="120" w:after="120" w:line="240" w:lineRule="auto"/>
      <w:ind w:left="850" w:hanging="850"/>
      <w:jc w:val="both"/>
    </w:pPr>
    <w:rPr>
      <w:szCs w:val="24"/>
      <w:lang w:eastAsia="en-US"/>
    </w:rPr>
  </w:style>
  <w:style w:type="paragraph" w:customStyle="1" w:styleId="LegalNumPar">
    <w:name w:val="LegalNumPar"/>
    <w:basedOn w:val="Normal"/>
    <w:rsid w:val="00857611"/>
    <w:pPr>
      <w:widowControl/>
      <w:numPr>
        <w:numId w:val="18"/>
      </w:numPr>
    </w:pPr>
    <w:rPr>
      <w:szCs w:val="24"/>
      <w:lang w:eastAsia="en-GB"/>
    </w:rPr>
  </w:style>
  <w:style w:type="paragraph" w:customStyle="1" w:styleId="LegalNumPar2">
    <w:name w:val="LegalNumPar2"/>
    <w:basedOn w:val="Normal"/>
    <w:rsid w:val="00857611"/>
    <w:pPr>
      <w:widowControl/>
      <w:numPr>
        <w:ilvl w:val="1"/>
        <w:numId w:val="18"/>
      </w:numPr>
    </w:pPr>
    <w:rPr>
      <w:szCs w:val="24"/>
      <w:lang w:eastAsia="en-GB"/>
    </w:rPr>
  </w:style>
  <w:style w:type="paragraph" w:customStyle="1" w:styleId="LegalNumPar3">
    <w:name w:val="LegalNumPar3"/>
    <w:basedOn w:val="Normal"/>
    <w:rsid w:val="00857611"/>
    <w:pPr>
      <w:widowControl/>
      <w:numPr>
        <w:ilvl w:val="2"/>
        <w:numId w:val="18"/>
      </w:numPr>
    </w:pPr>
    <w:rPr>
      <w:szCs w:val="24"/>
      <w:lang w:eastAsia="en-GB"/>
    </w:rPr>
  </w:style>
  <w:style w:type="character" w:customStyle="1" w:styleId="UnresolvedMention1">
    <w:name w:val="Unresolved Mention1"/>
    <w:basedOn w:val="DefaultParagraphFont"/>
    <w:uiPriority w:val="99"/>
    <w:unhideWhenUsed/>
    <w:rsid w:val="00857611"/>
    <w:rPr>
      <w:color w:val="605E5C"/>
      <w:shd w:val="clear" w:color="auto" w:fill="E1DFDD"/>
    </w:rPr>
  </w:style>
  <w:style w:type="character" w:styleId="FollowedHyperlink">
    <w:name w:val="FollowedHyperlink"/>
    <w:basedOn w:val="DefaultParagraphFont"/>
    <w:uiPriority w:val="99"/>
    <w:unhideWhenUsed/>
    <w:rsid w:val="00857611"/>
    <w:rPr>
      <w:color w:val="954F72"/>
      <w:u w:val="single"/>
    </w:rPr>
  </w:style>
  <w:style w:type="paragraph" w:customStyle="1" w:styleId="msonormal0">
    <w:name w:val="msonormal"/>
    <w:basedOn w:val="Normal"/>
    <w:uiPriority w:val="99"/>
    <w:rsid w:val="00857611"/>
    <w:pPr>
      <w:widowControl/>
      <w:spacing w:before="100" w:beforeAutospacing="1" w:after="100" w:afterAutospacing="1" w:line="240" w:lineRule="auto"/>
    </w:pPr>
    <w:rPr>
      <w:szCs w:val="24"/>
      <w:lang w:eastAsia="en-GB"/>
    </w:rPr>
  </w:style>
  <w:style w:type="paragraph" w:customStyle="1" w:styleId="xl65">
    <w:name w:val="xl65"/>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6">
    <w:name w:val="xl6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68">
    <w:name w:val="xl6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9">
    <w:name w:val="xl69"/>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Cs w:val="24"/>
      <w:lang w:eastAsia="en-GB"/>
    </w:rPr>
  </w:style>
  <w:style w:type="paragraph" w:customStyle="1" w:styleId="xl71">
    <w:name w:val="xl71"/>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2">
    <w:name w:val="xl72"/>
    <w:basedOn w:val="Normal"/>
    <w:rsid w:val="00857611"/>
    <w:pPr>
      <w:widowControl/>
      <w:spacing w:before="100" w:beforeAutospacing="1" w:after="100" w:afterAutospacing="1" w:line="240" w:lineRule="auto"/>
      <w:jc w:val="center"/>
    </w:pPr>
    <w:rPr>
      <w:szCs w:val="24"/>
      <w:lang w:eastAsia="en-GB"/>
    </w:rPr>
  </w:style>
  <w:style w:type="paragraph" w:customStyle="1" w:styleId="xl73">
    <w:name w:val="xl73"/>
    <w:basedOn w:val="Normal"/>
    <w:rsid w:val="0085761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Cs w:val="24"/>
      <w:lang w:eastAsia="en-GB"/>
    </w:rPr>
  </w:style>
  <w:style w:type="paragraph" w:customStyle="1" w:styleId="xl74">
    <w:name w:val="xl74"/>
    <w:basedOn w:val="Normal"/>
    <w:rsid w:val="00857611"/>
    <w:pPr>
      <w:widowControl/>
      <w:spacing w:before="100" w:beforeAutospacing="1" w:after="100" w:afterAutospacing="1" w:line="240" w:lineRule="auto"/>
    </w:pPr>
    <w:rPr>
      <w:color w:val="000000"/>
      <w:sz w:val="20"/>
      <w:lang w:eastAsia="en-GB"/>
    </w:rPr>
  </w:style>
  <w:style w:type="character" w:customStyle="1" w:styleId="oj-super">
    <w:name w:val="oj-super"/>
    <w:basedOn w:val="DefaultParagraphFont"/>
    <w:rsid w:val="00857611"/>
  </w:style>
  <w:style w:type="character" w:customStyle="1" w:styleId="A3">
    <w:name w:val="A3"/>
    <w:uiPriority w:val="99"/>
    <w:rsid w:val="00857611"/>
    <w:rPr>
      <w:color w:val="000000"/>
      <w:sz w:val="18"/>
      <w:szCs w:val="18"/>
    </w:rPr>
  </w:style>
  <w:style w:type="character" w:customStyle="1" w:styleId="UnresolvedMention">
    <w:name w:val="Unresolved Mention"/>
    <w:basedOn w:val="DefaultParagraphFont"/>
    <w:uiPriority w:val="99"/>
    <w:semiHidden/>
    <w:unhideWhenUsed/>
    <w:rsid w:val="00857611"/>
    <w:rPr>
      <w:color w:val="605E5C"/>
      <w:shd w:val="clear" w:color="auto" w:fill="E1DFDD"/>
    </w:rPr>
  </w:style>
  <w:style w:type="paragraph" w:styleId="Title">
    <w:name w:val="Title"/>
    <w:basedOn w:val="Normal"/>
    <w:link w:val="TitleChar"/>
    <w:qFormat/>
    <w:rsid w:val="00857611"/>
    <w:pPr>
      <w:widowControl/>
      <w:tabs>
        <w:tab w:val="left" w:pos="0"/>
        <w:tab w:val="center" w:pos="7483"/>
        <w:tab w:val="left" w:pos="8616"/>
        <w:tab w:val="left" w:pos="10724"/>
      </w:tabs>
      <w:spacing w:after="160" w:line="330" w:lineRule="atLeast"/>
      <w:jc w:val="center"/>
      <w:outlineLvl w:val="0"/>
    </w:pPr>
    <w:rPr>
      <w:rFonts w:eastAsiaTheme="minorHAnsi"/>
      <w:b/>
      <w:szCs w:val="24"/>
      <w:lang w:eastAsia="en-US"/>
    </w:rPr>
  </w:style>
  <w:style w:type="character" w:customStyle="1" w:styleId="TitleChar">
    <w:name w:val="Title Char"/>
    <w:basedOn w:val="DefaultParagraphFont"/>
    <w:link w:val="Title"/>
    <w:rsid w:val="00857611"/>
    <w:rPr>
      <w:rFonts w:eastAsiaTheme="minorHAnsi"/>
      <w:b/>
      <w:sz w:val="24"/>
      <w:szCs w:val="24"/>
      <w:lang w:val="nl-NL" w:eastAsia="en-US"/>
    </w:rPr>
  </w:style>
  <w:style w:type="character" w:customStyle="1" w:styleId="Heading3Char">
    <w:name w:val="Heading 3 Char"/>
    <w:basedOn w:val="DefaultParagraphFont"/>
    <w:link w:val="Heading3"/>
    <w:rsid w:val="00857611"/>
    <w:rPr>
      <w:i/>
      <w:sz w:val="24"/>
      <w:lang w:eastAsia="fr-BE"/>
    </w:rPr>
  </w:style>
  <w:style w:type="character" w:customStyle="1" w:styleId="Heading4Char">
    <w:name w:val="Heading 4 Char"/>
    <w:aliases w:val="Artículos Char"/>
    <w:basedOn w:val="DefaultParagraphFont"/>
    <w:link w:val="Heading4"/>
    <w:rsid w:val="00857611"/>
    <w:rPr>
      <w:sz w:val="24"/>
      <w:lang w:eastAsia="fr-BE"/>
    </w:rPr>
  </w:style>
  <w:style w:type="character" w:customStyle="1" w:styleId="Heading5Char">
    <w:name w:val="Heading 5 Char"/>
    <w:basedOn w:val="DefaultParagraphFont"/>
    <w:link w:val="Heading5"/>
    <w:rsid w:val="00857611"/>
    <w:rPr>
      <w:rFonts w:ascii="Arial" w:hAnsi="Arial"/>
      <w:sz w:val="22"/>
      <w:lang w:eastAsia="fr-BE"/>
    </w:rPr>
  </w:style>
  <w:style w:type="character" w:customStyle="1" w:styleId="Heading6Char">
    <w:name w:val="Heading 6 Char"/>
    <w:basedOn w:val="DefaultParagraphFont"/>
    <w:link w:val="Heading6"/>
    <w:rsid w:val="00857611"/>
    <w:rPr>
      <w:rFonts w:ascii="Arial" w:hAnsi="Arial"/>
      <w:i/>
      <w:sz w:val="22"/>
      <w:lang w:eastAsia="fr-BE"/>
    </w:rPr>
  </w:style>
  <w:style w:type="character" w:customStyle="1" w:styleId="Heading7Char">
    <w:name w:val="Heading 7 Char"/>
    <w:basedOn w:val="DefaultParagraphFont"/>
    <w:link w:val="Heading7"/>
    <w:rsid w:val="00857611"/>
    <w:rPr>
      <w:rFonts w:ascii="Arial" w:hAnsi="Arial"/>
      <w:lang w:eastAsia="fr-BE"/>
    </w:rPr>
  </w:style>
  <w:style w:type="character" w:customStyle="1" w:styleId="Heading8Char">
    <w:name w:val="Heading 8 Char"/>
    <w:basedOn w:val="DefaultParagraphFont"/>
    <w:link w:val="Heading8"/>
    <w:rsid w:val="00857611"/>
    <w:rPr>
      <w:rFonts w:ascii="Arial" w:hAnsi="Arial"/>
      <w:i/>
      <w:lang w:eastAsia="fr-BE"/>
    </w:rPr>
  </w:style>
  <w:style w:type="character" w:customStyle="1" w:styleId="Heading9Char">
    <w:name w:val="Heading 9 Char"/>
    <w:basedOn w:val="DefaultParagraphFont"/>
    <w:link w:val="Heading9"/>
    <w:rsid w:val="00857611"/>
    <w:rPr>
      <w:rFonts w:ascii="Arial" w:hAnsi="Arial"/>
      <w:i/>
      <w:sz w:val="18"/>
      <w:lang w:eastAsia="fr-BE"/>
    </w:rPr>
  </w:style>
  <w:style w:type="table" w:customStyle="1" w:styleId="TableGrid1">
    <w:name w:val="Table Grid1"/>
    <w:basedOn w:val="TableNormal"/>
    <w:next w:val="TableGrid"/>
    <w:uiPriority w:val="59"/>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857611"/>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857611"/>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857611"/>
    <w:pPr>
      <w:widowControl/>
      <w:spacing w:after="240" w:line="240" w:lineRule="auto"/>
      <w:ind w:left="2880"/>
      <w:jc w:val="both"/>
    </w:pPr>
    <w:rPr>
      <w:rFonts w:eastAsiaTheme="minorEastAsia"/>
      <w:lang w:eastAsia="en-US"/>
    </w:rPr>
  </w:style>
  <w:style w:type="paragraph" w:customStyle="1" w:styleId="Address">
    <w:name w:val="Address"/>
    <w:basedOn w:val="Normal"/>
    <w:rsid w:val="00857611"/>
    <w:pPr>
      <w:widowControl/>
      <w:spacing w:line="240" w:lineRule="auto"/>
    </w:pPr>
    <w:rPr>
      <w:rFonts w:eastAsiaTheme="minorEastAsia"/>
      <w:lang w:eastAsia="en-US"/>
    </w:rPr>
  </w:style>
  <w:style w:type="paragraph" w:customStyle="1" w:styleId="AddressTL">
    <w:name w:val="AddressTL"/>
    <w:basedOn w:val="Normal"/>
    <w:next w:val="Normal"/>
    <w:rsid w:val="00857611"/>
    <w:pPr>
      <w:widowControl/>
      <w:spacing w:after="720" w:line="240" w:lineRule="auto"/>
    </w:pPr>
    <w:rPr>
      <w:rFonts w:eastAsiaTheme="minorEastAsia"/>
      <w:lang w:eastAsia="en-US"/>
    </w:rPr>
  </w:style>
  <w:style w:type="paragraph" w:customStyle="1" w:styleId="AddressTR">
    <w:name w:val="AddressTR"/>
    <w:basedOn w:val="Normal"/>
    <w:next w:val="Normal"/>
    <w:rsid w:val="00857611"/>
    <w:pPr>
      <w:widowControl/>
      <w:spacing w:after="720" w:line="240" w:lineRule="auto"/>
      <w:ind w:left="5103"/>
    </w:pPr>
    <w:rPr>
      <w:rFonts w:eastAsiaTheme="minorEastAsia"/>
      <w:lang w:eastAsia="en-US"/>
    </w:rPr>
  </w:style>
  <w:style w:type="paragraph" w:styleId="BlockText">
    <w:name w:val="Block Text"/>
    <w:basedOn w:val="Normal"/>
    <w:rsid w:val="00857611"/>
    <w:pPr>
      <w:widowControl/>
      <w:spacing w:after="120" w:line="240" w:lineRule="auto"/>
      <w:ind w:left="1440" w:right="1440"/>
      <w:jc w:val="both"/>
    </w:pPr>
    <w:rPr>
      <w:rFonts w:eastAsiaTheme="minorEastAsia"/>
      <w:lang w:eastAsia="en-US"/>
    </w:rPr>
  </w:style>
  <w:style w:type="paragraph" w:styleId="BodyText">
    <w:name w:val="Body Text"/>
    <w:basedOn w:val="Normal"/>
    <w:link w:val="BodyTextChar"/>
    <w:qFormat/>
    <w:rsid w:val="00857611"/>
    <w:pPr>
      <w:widowControl/>
      <w:spacing w:after="120" w:line="240" w:lineRule="auto"/>
      <w:jc w:val="both"/>
    </w:pPr>
    <w:rPr>
      <w:rFonts w:eastAsiaTheme="minorEastAsia"/>
      <w:lang w:eastAsia="en-US"/>
    </w:rPr>
  </w:style>
  <w:style w:type="character" w:customStyle="1" w:styleId="BodyTextChar">
    <w:name w:val="Body Text Char"/>
    <w:basedOn w:val="DefaultParagraphFont"/>
    <w:link w:val="BodyText"/>
    <w:rsid w:val="00857611"/>
    <w:rPr>
      <w:rFonts w:eastAsiaTheme="minorEastAsia"/>
      <w:sz w:val="24"/>
      <w:lang w:eastAsia="en-US"/>
    </w:rPr>
  </w:style>
  <w:style w:type="paragraph" w:styleId="BodyText2">
    <w:name w:val="Body Text 2"/>
    <w:basedOn w:val="Normal"/>
    <w:link w:val="BodyText2Char"/>
    <w:rsid w:val="00857611"/>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857611"/>
    <w:rPr>
      <w:rFonts w:eastAsiaTheme="minorEastAsia"/>
      <w:sz w:val="24"/>
      <w:lang w:eastAsia="en-US"/>
    </w:rPr>
  </w:style>
  <w:style w:type="paragraph" w:styleId="BodyText3">
    <w:name w:val="Body Text 3"/>
    <w:basedOn w:val="Normal"/>
    <w:link w:val="BodyText3Char"/>
    <w:rsid w:val="00857611"/>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857611"/>
    <w:rPr>
      <w:rFonts w:eastAsiaTheme="minorEastAsia"/>
      <w:sz w:val="16"/>
      <w:lang w:eastAsia="en-US"/>
    </w:rPr>
  </w:style>
  <w:style w:type="paragraph" w:styleId="BodyTextFirstIndent">
    <w:name w:val="Body Text First Indent"/>
    <w:basedOn w:val="BodyText"/>
    <w:link w:val="BodyTextFirstIndentChar"/>
    <w:rsid w:val="00857611"/>
    <w:pPr>
      <w:ind w:firstLine="210"/>
    </w:pPr>
  </w:style>
  <w:style w:type="character" w:customStyle="1" w:styleId="BodyTextFirstIndentChar">
    <w:name w:val="Body Text First Indent Char"/>
    <w:basedOn w:val="BodyTextChar"/>
    <w:link w:val="BodyTextFirstIndent"/>
    <w:rsid w:val="00857611"/>
    <w:rPr>
      <w:rFonts w:eastAsiaTheme="minorEastAsia"/>
      <w:sz w:val="24"/>
      <w:lang w:eastAsia="en-US"/>
    </w:rPr>
  </w:style>
  <w:style w:type="paragraph" w:styleId="BodyTextIndent">
    <w:name w:val="Body Text Indent"/>
    <w:basedOn w:val="Normal"/>
    <w:link w:val="BodyTextIndentChar"/>
    <w:rsid w:val="00857611"/>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857611"/>
    <w:rPr>
      <w:rFonts w:eastAsiaTheme="minorEastAsia"/>
      <w:sz w:val="24"/>
      <w:lang w:eastAsia="en-US"/>
    </w:rPr>
  </w:style>
  <w:style w:type="paragraph" w:styleId="BodyTextFirstIndent2">
    <w:name w:val="Body Text First Indent 2"/>
    <w:basedOn w:val="BodyTextIndent"/>
    <w:link w:val="BodyTextFirstIndent2Char"/>
    <w:rsid w:val="00857611"/>
    <w:pPr>
      <w:ind w:firstLine="210"/>
    </w:pPr>
  </w:style>
  <w:style w:type="character" w:customStyle="1" w:styleId="BodyTextFirstIndent2Char">
    <w:name w:val="Body Text First Indent 2 Char"/>
    <w:basedOn w:val="BodyTextIndentChar"/>
    <w:link w:val="BodyTextFirstIndent2"/>
    <w:rsid w:val="00857611"/>
    <w:rPr>
      <w:rFonts w:eastAsiaTheme="minorEastAsia"/>
      <w:sz w:val="24"/>
      <w:lang w:eastAsia="en-US"/>
    </w:rPr>
  </w:style>
  <w:style w:type="paragraph" w:styleId="BodyTextIndent2">
    <w:name w:val="Body Text Indent 2"/>
    <w:basedOn w:val="Normal"/>
    <w:link w:val="BodyTextIndent2Char"/>
    <w:rsid w:val="00857611"/>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857611"/>
    <w:rPr>
      <w:rFonts w:eastAsiaTheme="minorEastAsia"/>
      <w:sz w:val="24"/>
      <w:lang w:eastAsia="en-US"/>
    </w:rPr>
  </w:style>
  <w:style w:type="paragraph" w:styleId="BodyTextIndent3">
    <w:name w:val="Body Text Indent 3"/>
    <w:basedOn w:val="Normal"/>
    <w:link w:val="BodyTextIndent3Char"/>
    <w:rsid w:val="00857611"/>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857611"/>
    <w:rPr>
      <w:rFonts w:eastAsiaTheme="minorEastAsia"/>
      <w:sz w:val="16"/>
      <w:lang w:eastAsia="en-US"/>
    </w:rPr>
  </w:style>
  <w:style w:type="paragraph" w:styleId="Caption">
    <w:name w:val="caption"/>
    <w:basedOn w:val="Normal"/>
    <w:next w:val="Normal"/>
    <w:qFormat/>
    <w:rsid w:val="00857611"/>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857611"/>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857611"/>
    <w:rPr>
      <w:rFonts w:eastAsiaTheme="minorEastAsia"/>
      <w:sz w:val="24"/>
      <w:lang w:eastAsia="en-US"/>
    </w:rPr>
  </w:style>
  <w:style w:type="paragraph" w:styleId="Signature">
    <w:name w:val="Signature"/>
    <w:basedOn w:val="Normal"/>
    <w:next w:val="Contact"/>
    <w:link w:val="SignatureChar"/>
    <w:uiPriority w:val="99"/>
    <w:rsid w:val="00857611"/>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uiPriority w:val="99"/>
    <w:rsid w:val="00857611"/>
    <w:rPr>
      <w:rFonts w:eastAsiaTheme="minorEastAsia"/>
      <w:sz w:val="24"/>
      <w:lang w:eastAsia="en-US"/>
    </w:rPr>
  </w:style>
  <w:style w:type="paragraph" w:customStyle="1" w:styleId="Enclosures">
    <w:name w:val="Enclosures"/>
    <w:basedOn w:val="Normal"/>
    <w:next w:val="Participants"/>
    <w:uiPriority w:val="99"/>
    <w:rsid w:val="00857611"/>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uiPriority w:val="99"/>
    <w:rsid w:val="00857611"/>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uiPriority w:val="99"/>
    <w:rsid w:val="00857611"/>
    <w:pPr>
      <w:widowControl/>
      <w:spacing w:line="240" w:lineRule="auto"/>
      <w:ind w:left="5103" w:right="-567"/>
    </w:pPr>
    <w:rPr>
      <w:rFonts w:eastAsiaTheme="minorEastAsia"/>
      <w:lang w:eastAsia="en-US"/>
    </w:rPr>
  </w:style>
  <w:style w:type="character" w:customStyle="1" w:styleId="DateChar">
    <w:name w:val="Date Char"/>
    <w:basedOn w:val="DefaultParagraphFont"/>
    <w:link w:val="Date"/>
    <w:uiPriority w:val="99"/>
    <w:rsid w:val="00857611"/>
    <w:rPr>
      <w:rFonts w:eastAsiaTheme="minorEastAsia"/>
      <w:sz w:val="24"/>
      <w:lang w:eastAsia="en-US"/>
    </w:rPr>
  </w:style>
  <w:style w:type="paragraph" w:styleId="DocumentMap">
    <w:name w:val="Document Map"/>
    <w:basedOn w:val="Normal"/>
    <w:link w:val="DocumentMapChar"/>
    <w:rsid w:val="00857611"/>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857611"/>
    <w:rPr>
      <w:rFonts w:ascii="Tahoma" w:eastAsiaTheme="minorEastAsia" w:hAnsi="Tahoma"/>
      <w:sz w:val="24"/>
      <w:shd w:val="clear" w:color="auto" w:fill="000080"/>
      <w:lang w:eastAsia="en-US"/>
    </w:rPr>
  </w:style>
  <w:style w:type="paragraph" w:customStyle="1" w:styleId="DoubSign">
    <w:name w:val="DoubSign"/>
    <w:basedOn w:val="Normal"/>
    <w:next w:val="Contact"/>
    <w:rsid w:val="00857611"/>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rsid w:val="00857611"/>
    <w:rPr>
      <w:sz w:val="24"/>
      <w:lang w:eastAsia="fr-BE"/>
    </w:rPr>
  </w:style>
  <w:style w:type="paragraph" w:styleId="EnvelopeAddress">
    <w:name w:val="envelope address"/>
    <w:basedOn w:val="Normal"/>
    <w:rsid w:val="00857611"/>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857611"/>
    <w:pPr>
      <w:widowControl/>
      <w:spacing w:line="240" w:lineRule="auto"/>
      <w:jc w:val="both"/>
    </w:pPr>
    <w:rPr>
      <w:rFonts w:eastAsiaTheme="minorEastAsia"/>
      <w:sz w:val="20"/>
      <w:lang w:eastAsia="en-US"/>
    </w:rPr>
  </w:style>
  <w:style w:type="paragraph" w:styleId="Index1">
    <w:name w:val="index 1"/>
    <w:basedOn w:val="Normal"/>
    <w:next w:val="Normal"/>
    <w:autoRedefine/>
    <w:rsid w:val="00857611"/>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857611"/>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857611"/>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857611"/>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857611"/>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857611"/>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857611"/>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857611"/>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857611"/>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857611"/>
    <w:pPr>
      <w:widowControl/>
      <w:spacing w:after="240" w:line="240" w:lineRule="auto"/>
      <w:jc w:val="both"/>
    </w:pPr>
    <w:rPr>
      <w:rFonts w:ascii="Arial" w:eastAsiaTheme="minorEastAsia" w:hAnsi="Arial"/>
      <w:b/>
      <w:lang w:eastAsia="en-US"/>
    </w:rPr>
  </w:style>
  <w:style w:type="paragraph" w:styleId="List">
    <w:name w:val="List"/>
    <w:basedOn w:val="Normal"/>
    <w:rsid w:val="00857611"/>
    <w:pPr>
      <w:widowControl/>
      <w:spacing w:after="240" w:line="240" w:lineRule="auto"/>
      <w:ind w:left="283" w:hanging="283"/>
      <w:jc w:val="both"/>
    </w:pPr>
    <w:rPr>
      <w:rFonts w:eastAsiaTheme="minorEastAsia"/>
      <w:lang w:eastAsia="en-US"/>
    </w:rPr>
  </w:style>
  <w:style w:type="paragraph" w:styleId="List2">
    <w:name w:val="List 2"/>
    <w:basedOn w:val="Normal"/>
    <w:rsid w:val="00857611"/>
    <w:pPr>
      <w:widowControl/>
      <w:spacing w:after="240" w:line="240" w:lineRule="auto"/>
      <w:ind w:left="566" w:hanging="283"/>
      <w:jc w:val="both"/>
    </w:pPr>
    <w:rPr>
      <w:rFonts w:eastAsiaTheme="minorEastAsia"/>
      <w:lang w:eastAsia="en-US"/>
    </w:rPr>
  </w:style>
  <w:style w:type="paragraph" w:styleId="List3">
    <w:name w:val="List 3"/>
    <w:basedOn w:val="Normal"/>
    <w:rsid w:val="00857611"/>
    <w:pPr>
      <w:widowControl/>
      <w:spacing w:after="240" w:line="240" w:lineRule="auto"/>
      <w:ind w:left="849" w:hanging="283"/>
      <w:jc w:val="both"/>
    </w:pPr>
    <w:rPr>
      <w:rFonts w:eastAsiaTheme="minorEastAsia"/>
      <w:lang w:eastAsia="en-US"/>
    </w:rPr>
  </w:style>
  <w:style w:type="paragraph" w:styleId="List4">
    <w:name w:val="List 4"/>
    <w:basedOn w:val="Normal"/>
    <w:rsid w:val="00857611"/>
    <w:pPr>
      <w:widowControl/>
      <w:spacing w:after="240" w:line="240" w:lineRule="auto"/>
      <w:ind w:left="1132" w:hanging="283"/>
      <w:jc w:val="both"/>
    </w:pPr>
    <w:rPr>
      <w:rFonts w:eastAsiaTheme="minorEastAsia"/>
      <w:lang w:eastAsia="en-US"/>
    </w:rPr>
  </w:style>
  <w:style w:type="paragraph" w:styleId="List5">
    <w:name w:val="List 5"/>
    <w:basedOn w:val="Normal"/>
    <w:rsid w:val="00857611"/>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857611"/>
    <w:pPr>
      <w:widowControl/>
      <w:numPr>
        <w:numId w:val="21"/>
      </w:numPr>
      <w:spacing w:after="240" w:line="240" w:lineRule="auto"/>
      <w:jc w:val="both"/>
    </w:pPr>
    <w:rPr>
      <w:rFonts w:eastAsiaTheme="minorEastAsia"/>
      <w:lang w:eastAsia="en-US"/>
    </w:rPr>
  </w:style>
  <w:style w:type="paragraph" w:styleId="ListBullet2">
    <w:name w:val="List Bullet 2"/>
    <w:basedOn w:val="Text2"/>
    <w:rsid w:val="00857611"/>
    <w:pPr>
      <w:numPr>
        <w:numId w:val="23"/>
      </w:numPr>
      <w:tabs>
        <w:tab w:val="clear" w:pos="2160"/>
      </w:tabs>
    </w:pPr>
  </w:style>
  <w:style w:type="paragraph" w:styleId="ListBullet3">
    <w:name w:val="List Bullet 3"/>
    <w:basedOn w:val="Text3"/>
    <w:rsid w:val="00857611"/>
    <w:pPr>
      <w:numPr>
        <w:numId w:val="24"/>
      </w:numPr>
      <w:tabs>
        <w:tab w:val="clear" w:pos="2302"/>
      </w:tabs>
    </w:pPr>
  </w:style>
  <w:style w:type="paragraph" w:styleId="ListBullet4">
    <w:name w:val="List Bullet 4"/>
    <w:basedOn w:val="Text4"/>
    <w:rsid w:val="00857611"/>
    <w:pPr>
      <w:numPr>
        <w:numId w:val="25"/>
      </w:numPr>
    </w:pPr>
  </w:style>
  <w:style w:type="paragraph" w:styleId="ListBullet5">
    <w:name w:val="List Bullet 5"/>
    <w:basedOn w:val="Normal"/>
    <w:autoRedefine/>
    <w:rsid w:val="00857611"/>
    <w:pPr>
      <w:widowControl/>
      <w:numPr>
        <w:numId w:val="19"/>
      </w:numPr>
      <w:spacing w:after="240" w:line="240" w:lineRule="auto"/>
      <w:jc w:val="both"/>
    </w:pPr>
    <w:rPr>
      <w:rFonts w:eastAsiaTheme="minorEastAsia"/>
      <w:lang w:eastAsia="en-US"/>
    </w:rPr>
  </w:style>
  <w:style w:type="paragraph" w:styleId="ListContinue">
    <w:name w:val="List Continue"/>
    <w:basedOn w:val="Normal"/>
    <w:rsid w:val="00857611"/>
    <w:pPr>
      <w:widowControl/>
      <w:spacing w:after="120" w:line="240" w:lineRule="auto"/>
      <w:ind w:left="283"/>
      <w:jc w:val="both"/>
    </w:pPr>
    <w:rPr>
      <w:rFonts w:eastAsiaTheme="minorEastAsia"/>
      <w:lang w:eastAsia="en-US"/>
    </w:rPr>
  </w:style>
  <w:style w:type="paragraph" w:styleId="ListContinue2">
    <w:name w:val="List Continue 2"/>
    <w:basedOn w:val="Normal"/>
    <w:rsid w:val="00857611"/>
    <w:pPr>
      <w:widowControl/>
      <w:spacing w:after="120" w:line="240" w:lineRule="auto"/>
      <w:ind w:left="566"/>
      <w:jc w:val="both"/>
    </w:pPr>
    <w:rPr>
      <w:rFonts w:eastAsiaTheme="minorEastAsia"/>
      <w:lang w:eastAsia="en-US"/>
    </w:rPr>
  </w:style>
  <w:style w:type="paragraph" w:styleId="ListContinue3">
    <w:name w:val="List Continue 3"/>
    <w:basedOn w:val="Normal"/>
    <w:rsid w:val="00857611"/>
    <w:pPr>
      <w:widowControl/>
      <w:spacing w:after="120" w:line="240" w:lineRule="auto"/>
      <w:ind w:left="849"/>
      <w:jc w:val="both"/>
    </w:pPr>
    <w:rPr>
      <w:rFonts w:eastAsiaTheme="minorEastAsia"/>
      <w:lang w:eastAsia="en-US"/>
    </w:rPr>
  </w:style>
  <w:style w:type="paragraph" w:styleId="ListContinue4">
    <w:name w:val="List Continue 4"/>
    <w:basedOn w:val="Normal"/>
    <w:rsid w:val="00857611"/>
    <w:pPr>
      <w:widowControl/>
      <w:spacing w:after="120" w:line="240" w:lineRule="auto"/>
      <w:ind w:left="1132"/>
      <w:jc w:val="both"/>
    </w:pPr>
    <w:rPr>
      <w:rFonts w:eastAsiaTheme="minorEastAsia"/>
      <w:lang w:eastAsia="en-US"/>
    </w:rPr>
  </w:style>
  <w:style w:type="paragraph" w:styleId="ListContinue5">
    <w:name w:val="List Continue 5"/>
    <w:basedOn w:val="Normal"/>
    <w:rsid w:val="00857611"/>
    <w:pPr>
      <w:widowControl/>
      <w:spacing w:after="120" w:line="240" w:lineRule="auto"/>
      <w:ind w:left="1415"/>
      <w:jc w:val="both"/>
    </w:pPr>
    <w:rPr>
      <w:rFonts w:eastAsiaTheme="minorEastAsia"/>
      <w:lang w:eastAsia="en-US"/>
    </w:rPr>
  </w:style>
  <w:style w:type="paragraph" w:styleId="ListNumber">
    <w:name w:val="List Number"/>
    <w:basedOn w:val="Normal"/>
    <w:uiPriority w:val="99"/>
    <w:rsid w:val="00857611"/>
    <w:pPr>
      <w:widowControl/>
      <w:numPr>
        <w:numId w:val="30"/>
      </w:numPr>
      <w:spacing w:after="240" w:line="240" w:lineRule="auto"/>
      <w:jc w:val="both"/>
    </w:pPr>
    <w:rPr>
      <w:rFonts w:eastAsiaTheme="minorEastAsia"/>
      <w:lang w:eastAsia="en-US"/>
    </w:rPr>
  </w:style>
  <w:style w:type="paragraph" w:styleId="ListNumber2">
    <w:name w:val="List Number 2"/>
    <w:basedOn w:val="Text2"/>
    <w:rsid w:val="00857611"/>
    <w:pPr>
      <w:numPr>
        <w:numId w:val="32"/>
      </w:numPr>
      <w:tabs>
        <w:tab w:val="clear" w:pos="2160"/>
      </w:tabs>
    </w:pPr>
  </w:style>
  <w:style w:type="paragraph" w:styleId="ListNumber3">
    <w:name w:val="List Number 3"/>
    <w:basedOn w:val="Text3"/>
    <w:rsid w:val="00857611"/>
    <w:pPr>
      <w:numPr>
        <w:numId w:val="33"/>
      </w:numPr>
      <w:tabs>
        <w:tab w:val="clear" w:pos="2302"/>
      </w:tabs>
    </w:pPr>
  </w:style>
  <w:style w:type="paragraph" w:styleId="ListNumber4">
    <w:name w:val="List Number 4"/>
    <w:basedOn w:val="Text4"/>
    <w:rsid w:val="00857611"/>
    <w:pPr>
      <w:numPr>
        <w:numId w:val="34"/>
      </w:numPr>
    </w:pPr>
  </w:style>
  <w:style w:type="paragraph" w:styleId="ListNumber5">
    <w:name w:val="List Number 5"/>
    <w:basedOn w:val="Normal"/>
    <w:rsid w:val="00857611"/>
    <w:pPr>
      <w:widowControl/>
      <w:numPr>
        <w:numId w:val="20"/>
      </w:numPr>
      <w:spacing w:after="240" w:line="240" w:lineRule="auto"/>
      <w:jc w:val="both"/>
    </w:pPr>
    <w:rPr>
      <w:rFonts w:eastAsiaTheme="minorEastAsia"/>
      <w:lang w:eastAsia="en-US"/>
    </w:rPr>
  </w:style>
  <w:style w:type="paragraph" w:styleId="MacroText">
    <w:name w:val="macro"/>
    <w:link w:val="MacroTextChar"/>
    <w:rsid w:val="0085761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857611"/>
    <w:rPr>
      <w:rFonts w:ascii="Courier New" w:eastAsiaTheme="minorEastAsia" w:hAnsi="Courier New"/>
      <w:lang w:eastAsia="en-US"/>
    </w:rPr>
  </w:style>
  <w:style w:type="paragraph" w:styleId="MessageHeader">
    <w:name w:val="Message Header"/>
    <w:basedOn w:val="Normal"/>
    <w:link w:val="MessageHeaderChar"/>
    <w:rsid w:val="00857611"/>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857611"/>
    <w:rPr>
      <w:rFonts w:ascii="Arial" w:eastAsiaTheme="minorEastAsia" w:hAnsi="Arial"/>
      <w:sz w:val="24"/>
      <w:shd w:val="pct20" w:color="auto" w:fill="auto"/>
      <w:lang w:eastAsia="en-US"/>
    </w:rPr>
  </w:style>
  <w:style w:type="paragraph" w:styleId="NormalIndent">
    <w:name w:val="Normal Indent"/>
    <w:basedOn w:val="Normal"/>
    <w:rsid w:val="00857611"/>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857611"/>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857611"/>
    <w:rPr>
      <w:rFonts w:eastAsiaTheme="minorEastAsia"/>
      <w:sz w:val="24"/>
      <w:lang w:eastAsia="en-US"/>
    </w:rPr>
  </w:style>
  <w:style w:type="paragraph" w:customStyle="1" w:styleId="NoteHead">
    <w:name w:val="NoteHead"/>
    <w:basedOn w:val="Normal"/>
    <w:next w:val="Subject"/>
    <w:uiPriority w:val="99"/>
    <w:rsid w:val="00857611"/>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uiPriority w:val="99"/>
    <w:rsid w:val="00857611"/>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857611"/>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link w:val="NumPar1Char"/>
    <w:rsid w:val="00857611"/>
    <w:pPr>
      <w:keepNext w:val="0"/>
      <w:numPr>
        <w:numId w:val="0"/>
      </w:numPr>
      <w:tabs>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857611"/>
    <w:pPr>
      <w:keepNext w:val="0"/>
      <w:numPr>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857611"/>
    <w:pPr>
      <w:keepNext w:val="0"/>
      <w:numPr>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857611"/>
    <w:pPr>
      <w:keepNext w:val="0"/>
      <w:numPr>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rsid w:val="00857611"/>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rsid w:val="00857611"/>
    <w:rPr>
      <w:rFonts w:ascii="Courier New" w:eastAsiaTheme="minorEastAsia" w:hAnsi="Courier New"/>
      <w:lang w:eastAsia="en-US"/>
    </w:rPr>
  </w:style>
  <w:style w:type="paragraph" w:styleId="Salutation">
    <w:name w:val="Salutation"/>
    <w:basedOn w:val="Normal"/>
    <w:next w:val="Normal"/>
    <w:link w:val="SalutationChar"/>
    <w:rsid w:val="00857611"/>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857611"/>
    <w:rPr>
      <w:rFonts w:eastAsiaTheme="minorEastAsia"/>
      <w:sz w:val="24"/>
      <w:lang w:eastAsia="en-US"/>
    </w:rPr>
  </w:style>
  <w:style w:type="paragraph" w:styleId="Subtitle">
    <w:name w:val="Subtitle"/>
    <w:basedOn w:val="Normal"/>
    <w:link w:val="SubtitleChar"/>
    <w:qFormat/>
    <w:rsid w:val="00857611"/>
    <w:pPr>
      <w:widowControl/>
      <w:spacing w:after="60" w:line="240" w:lineRule="auto"/>
      <w:jc w:val="center"/>
      <w:outlineLvl w:val="1"/>
    </w:pPr>
    <w:rPr>
      <w:rFonts w:ascii="Arial" w:eastAsiaTheme="minorEastAsia" w:hAnsi="Arial"/>
      <w:lang w:eastAsia="en-US"/>
    </w:rPr>
  </w:style>
  <w:style w:type="character" w:customStyle="1" w:styleId="SubtitleChar">
    <w:name w:val="Subtitle Char"/>
    <w:basedOn w:val="DefaultParagraphFont"/>
    <w:link w:val="Subtitle"/>
    <w:rsid w:val="00857611"/>
    <w:rPr>
      <w:rFonts w:ascii="Arial" w:eastAsiaTheme="minorEastAsia" w:hAnsi="Arial"/>
      <w:sz w:val="24"/>
      <w:lang w:eastAsia="en-US"/>
    </w:rPr>
  </w:style>
  <w:style w:type="paragraph" w:styleId="TableofAuthorities">
    <w:name w:val="table of authorities"/>
    <w:basedOn w:val="Normal"/>
    <w:next w:val="Normal"/>
    <w:rsid w:val="00857611"/>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857611"/>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857611"/>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857611"/>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857611"/>
    <w:pPr>
      <w:numPr>
        <w:numId w:val="22"/>
      </w:numPr>
      <w:tabs>
        <w:tab w:val="clear" w:pos="765"/>
        <w:tab w:val="num" w:pos="851"/>
      </w:tabs>
      <w:spacing w:before="0" w:after="240"/>
      <w:ind w:left="851" w:hanging="851"/>
    </w:pPr>
    <w:rPr>
      <w:rFonts w:eastAsiaTheme="minorEastAsia"/>
      <w:szCs w:val="20"/>
    </w:rPr>
  </w:style>
  <w:style w:type="paragraph" w:customStyle="1" w:styleId="ListDash1">
    <w:name w:val="List Dash 1"/>
    <w:basedOn w:val="Text1"/>
    <w:rsid w:val="00857611"/>
    <w:pPr>
      <w:numPr>
        <w:numId w:val="26"/>
      </w:numPr>
      <w:tabs>
        <w:tab w:val="clear" w:pos="765"/>
      </w:tabs>
      <w:spacing w:before="0" w:after="240"/>
      <w:ind w:left="360" w:firstLine="0"/>
    </w:pPr>
    <w:rPr>
      <w:rFonts w:eastAsiaTheme="minorEastAsia"/>
      <w:szCs w:val="20"/>
    </w:rPr>
  </w:style>
  <w:style w:type="paragraph" w:customStyle="1" w:styleId="ListDash2">
    <w:name w:val="List Dash 2"/>
    <w:basedOn w:val="Text2"/>
    <w:rsid w:val="00857611"/>
    <w:pPr>
      <w:numPr>
        <w:numId w:val="27"/>
      </w:numPr>
      <w:tabs>
        <w:tab w:val="clear" w:pos="2160"/>
      </w:tabs>
    </w:pPr>
  </w:style>
  <w:style w:type="paragraph" w:customStyle="1" w:styleId="ListDash3">
    <w:name w:val="List Dash 3"/>
    <w:basedOn w:val="Text3"/>
    <w:rsid w:val="00857611"/>
    <w:pPr>
      <w:numPr>
        <w:numId w:val="28"/>
      </w:numPr>
      <w:tabs>
        <w:tab w:val="clear" w:pos="2302"/>
      </w:tabs>
    </w:pPr>
  </w:style>
  <w:style w:type="paragraph" w:customStyle="1" w:styleId="ListDash4">
    <w:name w:val="List Dash 4"/>
    <w:basedOn w:val="Text4"/>
    <w:rsid w:val="00857611"/>
    <w:pPr>
      <w:numPr>
        <w:numId w:val="29"/>
      </w:numPr>
    </w:pPr>
  </w:style>
  <w:style w:type="paragraph" w:customStyle="1" w:styleId="ListNumberLevel2">
    <w:name w:val="List Number (Level 2)"/>
    <w:basedOn w:val="Normal"/>
    <w:rsid w:val="00857611"/>
    <w:pPr>
      <w:widowControl/>
      <w:numPr>
        <w:ilvl w:val="1"/>
        <w:numId w:val="30"/>
      </w:numPr>
      <w:spacing w:after="240" w:line="240" w:lineRule="auto"/>
      <w:jc w:val="both"/>
    </w:pPr>
    <w:rPr>
      <w:rFonts w:eastAsiaTheme="minorEastAsia"/>
      <w:lang w:eastAsia="en-US"/>
    </w:rPr>
  </w:style>
  <w:style w:type="paragraph" w:customStyle="1" w:styleId="ListNumberLevel3">
    <w:name w:val="List Number (Level 3)"/>
    <w:basedOn w:val="Normal"/>
    <w:rsid w:val="00857611"/>
    <w:pPr>
      <w:widowControl/>
      <w:numPr>
        <w:ilvl w:val="2"/>
        <w:numId w:val="30"/>
      </w:numPr>
      <w:spacing w:after="240" w:line="240" w:lineRule="auto"/>
      <w:jc w:val="both"/>
    </w:pPr>
    <w:rPr>
      <w:rFonts w:eastAsiaTheme="minorEastAsia"/>
      <w:lang w:eastAsia="en-US"/>
    </w:rPr>
  </w:style>
  <w:style w:type="paragraph" w:customStyle="1" w:styleId="ListNumberLevel4">
    <w:name w:val="List Number (Level 4)"/>
    <w:basedOn w:val="Normal"/>
    <w:rsid w:val="00857611"/>
    <w:pPr>
      <w:widowControl/>
      <w:numPr>
        <w:ilvl w:val="3"/>
        <w:numId w:val="30"/>
      </w:numPr>
      <w:spacing w:after="240" w:line="240" w:lineRule="auto"/>
      <w:jc w:val="both"/>
    </w:pPr>
    <w:rPr>
      <w:rFonts w:eastAsiaTheme="minorEastAsia"/>
      <w:lang w:eastAsia="en-US"/>
    </w:rPr>
  </w:style>
  <w:style w:type="paragraph" w:customStyle="1" w:styleId="ListNumber1">
    <w:name w:val="List Number 1"/>
    <w:basedOn w:val="Text1"/>
    <w:rsid w:val="00857611"/>
    <w:pPr>
      <w:numPr>
        <w:numId w:val="31"/>
      </w:numPr>
      <w:spacing w:before="0" w:after="240"/>
      <w:ind w:left="720"/>
    </w:pPr>
    <w:rPr>
      <w:rFonts w:eastAsiaTheme="minorEastAsia"/>
      <w:szCs w:val="20"/>
    </w:rPr>
  </w:style>
  <w:style w:type="paragraph" w:customStyle="1" w:styleId="ListNumber1Level2">
    <w:name w:val="List Number 1 (Level 2)"/>
    <w:basedOn w:val="Text1"/>
    <w:rsid w:val="00857611"/>
    <w:pPr>
      <w:numPr>
        <w:ilvl w:val="1"/>
        <w:numId w:val="31"/>
      </w:numPr>
      <w:spacing w:before="0" w:after="240"/>
      <w:ind w:left="1440" w:hanging="360"/>
    </w:pPr>
    <w:rPr>
      <w:rFonts w:eastAsiaTheme="minorEastAsia"/>
      <w:szCs w:val="20"/>
    </w:rPr>
  </w:style>
  <w:style w:type="paragraph" w:customStyle="1" w:styleId="ListNumber1Level3">
    <w:name w:val="List Number 1 (Level 3)"/>
    <w:basedOn w:val="Text1"/>
    <w:rsid w:val="00857611"/>
    <w:pPr>
      <w:numPr>
        <w:ilvl w:val="2"/>
        <w:numId w:val="31"/>
      </w:numPr>
      <w:spacing w:before="0" w:after="240"/>
      <w:ind w:left="2160" w:hanging="180"/>
    </w:pPr>
    <w:rPr>
      <w:rFonts w:eastAsiaTheme="minorEastAsia"/>
      <w:szCs w:val="20"/>
    </w:rPr>
  </w:style>
  <w:style w:type="paragraph" w:customStyle="1" w:styleId="ListNumber1Level4">
    <w:name w:val="List Number 1 (Level 4)"/>
    <w:basedOn w:val="Text1"/>
    <w:rsid w:val="00857611"/>
    <w:pPr>
      <w:numPr>
        <w:ilvl w:val="3"/>
        <w:numId w:val="31"/>
      </w:numPr>
      <w:spacing w:before="0" w:after="240"/>
      <w:ind w:left="2880" w:hanging="360"/>
    </w:pPr>
    <w:rPr>
      <w:rFonts w:eastAsiaTheme="minorEastAsia"/>
      <w:szCs w:val="20"/>
    </w:rPr>
  </w:style>
  <w:style w:type="paragraph" w:customStyle="1" w:styleId="ListNumber2Level2">
    <w:name w:val="List Number 2 (Level 2)"/>
    <w:basedOn w:val="Text2"/>
    <w:rsid w:val="00857611"/>
    <w:pPr>
      <w:numPr>
        <w:ilvl w:val="1"/>
        <w:numId w:val="32"/>
      </w:numPr>
      <w:tabs>
        <w:tab w:val="clear" w:pos="2160"/>
      </w:tabs>
    </w:pPr>
  </w:style>
  <w:style w:type="paragraph" w:customStyle="1" w:styleId="ListNumber2Level3">
    <w:name w:val="List Number 2 (Level 3)"/>
    <w:basedOn w:val="Text2"/>
    <w:rsid w:val="00857611"/>
    <w:pPr>
      <w:numPr>
        <w:ilvl w:val="2"/>
        <w:numId w:val="32"/>
      </w:numPr>
      <w:tabs>
        <w:tab w:val="clear" w:pos="2160"/>
      </w:tabs>
    </w:pPr>
  </w:style>
  <w:style w:type="paragraph" w:customStyle="1" w:styleId="ListNumber2Level4">
    <w:name w:val="List Number 2 (Level 4)"/>
    <w:basedOn w:val="Text2"/>
    <w:rsid w:val="00857611"/>
    <w:pPr>
      <w:numPr>
        <w:ilvl w:val="3"/>
        <w:numId w:val="32"/>
      </w:numPr>
      <w:tabs>
        <w:tab w:val="clear" w:pos="2160"/>
      </w:tabs>
      <w:ind w:left="3901" w:hanging="703"/>
    </w:pPr>
  </w:style>
  <w:style w:type="paragraph" w:customStyle="1" w:styleId="ListNumber3Level2">
    <w:name w:val="List Number 3 (Level 2)"/>
    <w:basedOn w:val="Text3"/>
    <w:rsid w:val="00857611"/>
    <w:pPr>
      <w:numPr>
        <w:ilvl w:val="1"/>
        <w:numId w:val="33"/>
      </w:numPr>
      <w:tabs>
        <w:tab w:val="clear" w:pos="2302"/>
      </w:tabs>
    </w:pPr>
  </w:style>
  <w:style w:type="paragraph" w:customStyle="1" w:styleId="ListNumber3Level3">
    <w:name w:val="List Number 3 (Level 3)"/>
    <w:basedOn w:val="Text3"/>
    <w:rsid w:val="00857611"/>
    <w:pPr>
      <w:numPr>
        <w:ilvl w:val="2"/>
        <w:numId w:val="33"/>
      </w:numPr>
      <w:tabs>
        <w:tab w:val="clear" w:pos="2302"/>
      </w:tabs>
    </w:pPr>
  </w:style>
  <w:style w:type="paragraph" w:customStyle="1" w:styleId="ListNumber3Level4">
    <w:name w:val="List Number 3 (Level 4)"/>
    <w:basedOn w:val="Text3"/>
    <w:rsid w:val="00857611"/>
    <w:pPr>
      <w:numPr>
        <w:ilvl w:val="3"/>
        <w:numId w:val="33"/>
      </w:numPr>
      <w:tabs>
        <w:tab w:val="clear" w:pos="2302"/>
      </w:tabs>
    </w:pPr>
  </w:style>
  <w:style w:type="paragraph" w:customStyle="1" w:styleId="ListNumber4Level2">
    <w:name w:val="List Number 4 (Level 2)"/>
    <w:basedOn w:val="Text4"/>
    <w:rsid w:val="00857611"/>
    <w:pPr>
      <w:numPr>
        <w:ilvl w:val="1"/>
        <w:numId w:val="34"/>
      </w:numPr>
    </w:pPr>
  </w:style>
  <w:style w:type="paragraph" w:customStyle="1" w:styleId="ListNumber4Level3">
    <w:name w:val="List Number 4 (Level 3)"/>
    <w:basedOn w:val="Text4"/>
    <w:rsid w:val="00857611"/>
    <w:pPr>
      <w:numPr>
        <w:ilvl w:val="2"/>
        <w:numId w:val="34"/>
      </w:numPr>
    </w:pPr>
  </w:style>
  <w:style w:type="paragraph" w:customStyle="1" w:styleId="ListNumber4Level4">
    <w:name w:val="List Number 4 (Level 4)"/>
    <w:basedOn w:val="Text4"/>
    <w:rsid w:val="00857611"/>
    <w:pPr>
      <w:numPr>
        <w:ilvl w:val="3"/>
        <w:numId w:val="34"/>
      </w:numPr>
    </w:pPr>
  </w:style>
  <w:style w:type="paragraph" w:customStyle="1" w:styleId="Contact">
    <w:name w:val="Contact"/>
    <w:basedOn w:val="Normal"/>
    <w:next w:val="Normal"/>
    <w:rsid w:val="00857611"/>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857611"/>
    <w:pPr>
      <w:widowControl/>
      <w:spacing w:after="240" w:line="240" w:lineRule="auto"/>
      <w:ind w:left="5103"/>
    </w:pPr>
    <w:rPr>
      <w:rFonts w:eastAsiaTheme="minorEastAsia"/>
      <w:i/>
      <w:sz w:val="20"/>
      <w:lang w:eastAsia="en-US"/>
    </w:rPr>
  </w:style>
  <w:style w:type="paragraph" w:customStyle="1" w:styleId="Disclaimer">
    <w:name w:val="Disclaimer"/>
    <w:basedOn w:val="Normal"/>
    <w:rsid w:val="00857611"/>
    <w:pPr>
      <w:keepLines/>
      <w:widowControl/>
      <w:pBdr>
        <w:top w:val="single" w:sz="4" w:space="1" w:color="auto"/>
      </w:pBdr>
      <w:spacing w:before="480" w:line="240" w:lineRule="auto"/>
      <w:jc w:val="both"/>
    </w:pPr>
    <w:rPr>
      <w:rFonts w:eastAsiaTheme="minorEastAsia"/>
      <w:i/>
      <w:lang w:eastAsia="en-US"/>
    </w:rPr>
  </w:style>
  <w:style w:type="paragraph" w:customStyle="1" w:styleId="DisclaimerSJ">
    <w:name w:val="Disclaimer_SJ"/>
    <w:basedOn w:val="Normal"/>
    <w:next w:val="Normal"/>
    <w:rsid w:val="00857611"/>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857611"/>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857611"/>
    <w:pPr>
      <w:widowControl/>
      <w:spacing w:line="240" w:lineRule="auto"/>
      <w:jc w:val="center"/>
    </w:pPr>
    <w:rPr>
      <w:rFonts w:eastAsiaTheme="minorEastAsia"/>
      <w:b/>
      <w:caps/>
      <w:sz w:val="32"/>
      <w:lang w:eastAsia="en-US"/>
    </w:rPr>
  </w:style>
  <w:style w:type="paragraph" w:customStyle="1" w:styleId="RUE">
    <w:name w:val="R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857611"/>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857611"/>
    <w:pPr>
      <w:widowControl/>
      <w:spacing w:line="240" w:lineRule="auto"/>
      <w:jc w:val="center"/>
    </w:pPr>
    <w:rPr>
      <w:rFonts w:eastAsiaTheme="minorEastAsia"/>
      <w:b/>
      <w:caps/>
      <w:color w:val="FF0000"/>
      <w:sz w:val="32"/>
      <w:bdr w:val="single" w:sz="18" w:space="0" w:color="FF0000"/>
      <w:lang w:eastAsia="en-US"/>
    </w:rPr>
  </w:style>
  <w:style w:type="paragraph" w:customStyle="1" w:styleId="ZCom">
    <w:name w:val="Z_Com"/>
    <w:basedOn w:val="Normal"/>
    <w:next w:val="ZDGName"/>
    <w:uiPriority w:val="99"/>
    <w:rsid w:val="00857611"/>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857611"/>
    <w:pPr>
      <w:autoSpaceDE w:val="0"/>
      <w:autoSpaceDN w:val="0"/>
      <w:spacing w:line="240" w:lineRule="auto"/>
      <w:ind w:right="85"/>
    </w:pPr>
    <w:rPr>
      <w:rFonts w:ascii="Arial" w:eastAsiaTheme="minorEastAsia" w:hAnsi="Arial" w:cs="Arial"/>
      <w:sz w:val="16"/>
      <w:szCs w:val="16"/>
      <w:lang w:eastAsia="en-GB"/>
    </w:rPr>
  </w:style>
  <w:style w:type="paragraph" w:customStyle="1" w:styleId="western">
    <w:name w:val="western"/>
    <w:basedOn w:val="Normal"/>
    <w:rsid w:val="00857611"/>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uiPriority w:val="99"/>
    <w:rsid w:val="00857611"/>
    <w:rPr>
      <w:rFonts w:eastAsiaTheme="minorEastAsia"/>
      <w:b/>
      <w:sz w:val="24"/>
      <w:lang w:eastAsia="en-US"/>
    </w:rPr>
  </w:style>
  <w:style w:type="character" w:customStyle="1" w:styleId="Text1Znak">
    <w:name w:val="Text 1 Znak"/>
    <w:link w:val="Text1"/>
    <w:locked/>
    <w:rsid w:val="00857611"/>
    <w:rPr>
      <w:sz w:val="24"/>
      <w:szCs w:val="24"/>
      <w:lang w:eastAsia="en-US"/>
    </w:rPr>
  </w:style>
  <w:style w:type="character" w:styleId="LineNumber">
    <w:name w:val="line number"/>
    <w:rsid w:val="00857611"/>
    <w:rPr>
      <w:sz w:val="20"/>
    </w:rPr>
  </w:style>
  <w:style w:type="paragraph" w:customStyle="1" w:styleId="Date1">
    <w:name w:val="Date1"/>
    <w:basedOn w:val="Normal"/>
    <w:next w:val="References"/>
    <w:rsid w:val="00857611"/>
    <w:pPr>
      <w:widowControl/>
      <w:spacing w:line="240" w:lineRule="auto"/>
      <w:ind w:left="5103"/>
    </w:pPr>
    <w:rPr>
      <w:rFonts w:eastAsiaTheme="minorEastAsia"/>
      <w:lang w:eastAsia="en-GB"/>
    </w:rPr>
  </w:style>
  <w:style w:type="paragraph" w:customStyle="1" w:styleId="Dash1">
    <w:name w:val="Dash 1"/>
    <w:basedOn w:val="Normal"/>
    <w:rsid w:val="00857611"/>
    <w:pPr>
      <w:widowControl/>
      <w:spacing w:after="240" w:line="240" w:lineRule="auto"/>
      <w:ind w:left="720" w:hanging="238"/>
      <w:jc w:val="both"/>
    </w:pPr>
    <w:rPr>
      <w:rFonts w:eastAsiaTheme="minorEastAsia"/>
      <w:lang w:eastAsia="en-GB"/>
    </w:rPr>
  </w:style>
  <w:style w:type="paragraph" w:customStyle="1" w:styleId="Dash2">
    <w:name w:val="Dash 2"/>
    <w:basedOn w:val="Normal"/>
    <w:rsid w:val="00857611"/>
    <w:pPr>
      <w:widowControl/>
      <w:spacing w:after="240" w:line="240" w:lineRule="auto"/>
      <w:ind w:left="1315" w:hanging="238"/>
      <w:jc w:val="both"/>
    </w:pPr>
    <w:rPr>
      <w:rFonts w:eastAsiaTheme="minorEastAsia"/>
      <w:lang w:eastAsia="en-GB"/>
    </w:rPr>
  </w:style>
  <w:style w:type="paragraph" w:customStyle="1" w:styleId="Dash3">
    <w:name w:val="Dash 3"/>
    <w:basedOn w:val="Normal"/>
    <w:rsid w:val="00857611"/>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857611"/>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857611"/>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857611"/>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857611"/>
    <w:pPr>
      <w:widowControl/>
      <w:spacing w:after="240" w:line="240" w:lineRule="auto"/>
      <w:ind w:left="238" w:hanging="238"/>
      <w:jc w:val="both"/>
    </w:pPr>
    <w:rPr>
      <w:rFonts w:eastAsiaTheme="minorEastAsia"/>
      <w:lang w:eastAsia="en-GB"/>
    </w:rPr>
  </w:style>
  <w:style w:type="paragraph" w:customStyle="1" w:styleId="Logo">
    <w:name w:val="Logo"/>
    <w:basedOn w:val="Normal"/>
    <w:rsid w:val="00857611"/>
    <w:pPr>
      <w:widowControl/>
      <w:spacing w:line="240" w:lineRule="auto"/>
    </w:pPr>
    <w:rPr>
      <w:rFonts w:eastAsiaTheme="minorEastAsia"/>
      <w:lang w:eastAsia="en-GB"/>
    </w:rPr>
  </w:style>
  <w:style w:type="paragraph" w:customStyle="1" w:styleId="ZDG">
    <w:name w:val="Z_DG"/>
    <w:basedOn w:val="Logo"/>
    <w:rsid w:val="00857611"/>
    <w:rPr>
      <w:rFonts w:ascii="Arial" w:hAnsi="Arial"/>
      <w:sz w:val="16"/>
    </w:rPr>
  </w:style>
  <w:style w:type="paragraph" w:customStyle="1" w:styleId="ZD">
    <w:name w:val="Z_D"/>
    <w:basedOn w:val="Logo"/>
    <w:rsid w:val="00857611"/>
    <w:rPr>
      <w:rFonts w:ascii="Arial" w:hAnsi="Arial"/>
      <w:sz w:val="16"/>
    </w:rPr>
  </w:style>
  <w:style w:type="paragraph" w:customStyle="1" w:styleId="ZU">
    <w:name w:val="Z_U"/>
    <w:basedOn w:val="Logo"/>
    <w:rsid w:val="00857611"/>
    <w:rPr>
      <w:rFonts w:ascii="Arial" w:hAnsi="Arial"/>
      <w:b/>
      <w:sz w:val="16"/>
    </w:rPr>
  </w:style>
  <w:style w:type="paragraph" w:customStyle="1" w:styleId="Title2">
    <w:name w:val="Title 2"/>
    <w:basedOn w:val="Normal"/>
    <w:uiPriority w:val="99"/>
    <w:rsid w:val="00857611"/>
    <w:pPr>
      <w:widowControl/>
      <w:tabs>
        <w:tab w:val="left" w:pos="720"/>
      </w:tabs>
      <w:spacing w:line="240" w:lineRule="auto"/>
      <w:jc w:val="center"/>
    </w:pPr>
    <w:rPr>
      <w:rFonts w:eastAsiaTheme="minorEastAsia"/>
      <w:sz w:val="22"/>
      <w:u w:val="single"/>
      <w:lang w:eastAsia="en-GB"/>
    </w:rPr>
  </w:style>
  <w:style w:type="paragraph" w:customStyle="1" w:styleId="a">
    <w:name w:val="목록 단락"/>
    <w:basedOn w:val="Normal"/>
    <w:qFormat/>
    <w:rsid w:val="00857611"/>
    <w:pPr>
      <w:widowControl/>
      <w:spacing w:line="240" w:lineRule="auto"/>
      <w:ind w:leftChars="400" w:left="800"/>
    </w:pPr>
    <w:rPr>
      <w:rFonts w:eastAsia="Batang"/>
      <w:szCs w:val="24"/>
      <w:lang w:eastAsia="en-GB"/>
    </w:rPr>
  </w:style>
  <w:style w:type="paragraph" w:customStyle="1" w:styleId="s0">
    <w:name w:val="s0"/>
    <w:rsid w:val="00857611"/>
    <w:pPr>
      <w:widowControl w:val="0"/>
      <w:autoSpaceDE w:val="0"/>
      <w:autoSpaceDN w:val="0"/>
      <w:adjustRightInd w:val="0"/>
    </w:pPr>
    <w:rPr>
      <w:rFonts w:ascii="¹ÙÅÁ" w:eastAsia="Batang" w:hAnsi="¹ÙÅÁ" w:cs="¹ÙÅÁ"/>
      <w:sz w:val="24"/>
      <w:szCs w:val="24"/>
      <w:lang w:eastAsia="ko-KR"/>
    </w:rPr>
  </w:style>
  <w:style w:type="paragraph" w:styleId="NormalWeb">
    <w:name w:val="Normal (Web)"/>
    <w:basedOn w:val="Normal"/>
    <w:qFormat/>
    <w:rsid w:val="00857611"/>
    <w:pPr>
      <w:widowControl/>
      <w:spacing w:before="100" w:beforeAutospacing="1" w:after="100" w:afterAutospacing="1" w:line="240" w:lineRule="auto"/>
    </w:pPr>
    <w:rPr>
      <w:rFonts w:eastAsiaTheme="minorEastAsia"/>
      <w:szCs w:val="24"/>
      <w:lang w:eastAsia="en-GB"/>
    </w:rPr>
  </w:style>
  <w:style w:type="paragraph" w:customStyle="1" w:styleId="Point1">
    <w:name w:val="Point 1"/>
    <w:basedOn w:val="Normal"/>
    <w:link w:val="Point1Char"/>
    <w:rsid w:val="00857611"/>
    <w:pPr>
      <w:widowControl/>
      <w:spacing w:before="120" w:after="120" w:line="240" w:lineRule="auto"/>
      <w:ind w:left="1418" w:hanging="567"/>
      <w:jc w:val="both"/>
    </w:pPr>
    <w:rPr>
      <w:rFonts w:eastAsiaTheme="minorEastAsia"/>
      <w:lang w:eastAsia="en-GB"/>
    </w:rPr>
  </w:style>
  <w:style w:type="character" w:customStyle="1" w:styleId="Point1Char">
    <w:name w:val="Point 1 Char"/>
    <w:link w:val="Point1"/>
    <w:locked/>
    <w:rsid w:val="00857611"/>
    <w:rPr>
      <w:rFonts w:eastAsiaTheme="minorEastAsia"/>
      <w:sz w:val="24"/>
    </w:rPr>
  </w:style>
  <w:style w:type="paragraph" w:customStyle="1" w:styleId="Level1">
    <w:name w:val="Level 1"/>
    <w:basedOn w:val="Normal"/>
    <w:rsid w:val="00857611"/>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857611"/>
    <w:pPr>
      <w:numPr>
        <w:numId w:val="0"/>
      </w:numPr>
      <w:jc w:val="center"/>
    </w:pPr>
    <w:rPr>
      <w:rFonts w:eastAsia="Batang"/>
      <w:bCs/>
      <w:sz w:val="28"/>
      <w:szCs w:val="32"/>
      <w:lang w:eastAsia="ko-KR"/>
    </w:rPr>
  </w:style>
  <w:style w:type="paragraph" w:customStyle="1" w:styleId="BodyText4">
    <w:name w:val="Body Text 4"/>
    <w:basedOn w:val="Normal"/>
    <w:uiPriority w:val="99"/>
    <w:rsid w:val="00857611"/>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857611"/>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857611"/>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857611"/>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857611"/>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857611"/>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857611"/>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857611"/>
    <w:pPr>
      <w:widowControl/>
      <w:spacing w:after="160" w:line="240" w:lineRule="exact"/>
    </w:pPr>
    <w:rPr>
      <w:rFonts w:ascii="Verdana" w:eastAsiaTheme="minorEastAsia" w:hAnsi="Verdana"/>
      <w:sz w:val="20"/>
      <w:lang w:eastAsia="en-US"/>
    </w:rPr>
  </w:style>
  <w:style w:type="paragraph" w:customStyle="1" w:styleId="Point2">
    <w:name w:val="Point 2"/>
    <w:basedOn w:val="Normal"/>
    <w:uiPriority w:val="99"/>
    <w:rsid w:val="00857611"/>
    <w:pPr>
      <w:widowControl/>
      <w:spacing w:before="120" w:after="120" w:line="240" w:lineRule="auto"/>
      <w:ind w:left="1985" w:hanging="567"/>
      <w:jc w:val="both"/>
    </w:pPr>
    <w:rPr>
      <w:rFonts w:eastAsiaTheme="minorEastAsia"/>
      <w:lang w:eastAsia="en-US"/>
    </w:rPr>
  </w:style>
  <w:style w:type="paragraph" w:customStyle="1" w:styleId="Titrearticle">
    <w:name w:val="Titre article"/>
    <w:basedOn w:val="Normal"/>
    <w:next w:val="Normal"/>
    <w:rsid w:val="00857611"/>
    <w:pPr>
      <w:keepNext/>
      <w:widowControl/>
      <w:spacing w:before="360" w:after="120" w:line="240" w:lineRule="auto"/>
      <w:jc w:val="center"/>
    </w:pPr>
    <w:rPr>
      <w:rFonts w:eastAsiaTheme="minorEastAsia"/>
      <w:i/>
      <w:lang w:eastAsia="zh-CN"/>
    </w:rPr>
  </w:style>
  <w:style w:type="paragraph" w:customStyle="1" w:styleId="NormalWeb8">
    <w:name w:val="Normal (Web)8"/>
    <w:basedOn w:val="Normal"/>
    <w:rsid w:val="00857611"/>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link w:val="NormalCenteredChar"/>
    <w:uiPriority w:val="99"/>
    <w:rsid w:val="00857611"/>
    <w:pPr>
      <w:widowControl/>
      <w:spacing w:before="120" w:after="120" w:line="240" w:lineRule="auto"/>
      <w:jc w:val="center"/>
    </w:pPr>
    <w:rPr>
      <w:rFonts w:eastAsiaTheme="minorEastAsia"/>
      <w:lang w:eastAsia="en-GB"/>
    </w:rPr>
  </w:style>
  <w:style w:type="paragraph" w:customStyle="1" w:styleId="Tiret2">
    <w:name w:val="Tiret 2"/>
    <w:basedOn w:val="Normal"/>
    <w:rsid w:val="00857611"/>
    <w:pPr>
      <w:widowControl/>
      <w:numPr>
        <w:numId w:val="35"/>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857611"/>
    <w:pPr>
      <w:widowControl/>
      <w:spacing w:line="240" w:lineRule="auto"/>
      <w:ind w:left="720"/>
    </w:pPr>
    <w:rPr>
      <w:rFonts w:eastAsiaTheme="minorEastAsia"/>
      <w:szCs w:val="24"/>
      <w:lang w:eastAsia="en-US"/>
    </w:rPr>
  </w:style>
  <w:style w:type="character" w:customStyle="1" w:styleId="Funotenzeichen">
    <w:name w:val="Fußnotenzeichen"/>
    <w:uiPriority w:val="99"/>
    <w:qFormat/>
    <w:rsid w:val="00857611"/>
    <w:rPr>
      <w:rFonts w:cs="Times New Roman"/>
      <w:vertAlign w:val="superscript"/>
    </w:rPr>
  </w:style>
  <w:style w:type="character" w:customStyle="1" w:styleId="FootnoteTextChar1">
    <w:name w:val="Footnote Text Char1"/>
    <w:aliases w:val=" Char Char Char Char1, Char Char Char3,FOOTNOTES Char2,fn Char2,single space Char2,footnote text Char1,Char Char Char Char1,Char Char Char2,single space Char Char1,FOOTNOTES Char Char1,fn Char Char1,footnote text Char Char Char2"/>
    <w:uiPriority w:val="99"/>
    <w:locked/>
    <w:rsid w:val="00857611"/>
    <w:rPr>
      <w:rFonts w:cs="Times New Roman"/>
      <w:sz w:val="20"/>
      <w:szCs w:val="20"/>
      <w:lang w:val="nl-NL" w:eastAsia="ar-SA" w:bidi="ar-SA"/>
    </w:rPr>
  </w:style>
  <w:style w:type="paragraph" w:customStyle="1" w:styleId="listdash0">
    <w:name w:val="listdash"/>
    <w:basedOn w:val="Normal"/>
    <w:uiPriority w:val="99"/>
    <w:rsid w:val="00857611"/>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857611"/>
    <w:pPr>
      <w:numPr>
        <w:numId w:val="0"/>
      </w:num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857611"/>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857611"/>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857611"/>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857611"/>
    <w:pPr>
      <w:numPr>
        <w:numId w:val="0"/>
      </w:num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jc w:val="center"/>
    </w:pPr>
    <w:rPr>
      <w:rFonts w:eastAsiaTheme="minorEastAsia"/>
      <w:bCs/>
      <w:lang w:eastAsia="en-US"/>
    </w:rPr>
  </w:style>
  <w:style w:type="paragraph" w:customStyle="1" w:styleId="Titre1">
    <w:name w:val="Titre1"/>
    <w:basedOn w:val="Normal"/>
    <w:next w:val="BodyText"/>
    <w:rsid w:val="00857611"/>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857611"/>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857611"/>
    <w:pPr>
      <w:widowControl/>
      <w:spacing w:line="240" w:lineRule="auto"/>
    </w:pPr>
    <w:rPr>
      <w:rFonts w:eastAsiaTheme="minorEastAsia" w:cs="Tahoma"/>
      <w:szCs w:val="24"/>
      <w:lang w:eastAsia="ar-SA"/>
    </w:rPr>
  </w:style>
  <w:style w:type="paragraph" w:customStyle="1" w:styleId="Documentstructuur1">
    <w:name w:val="Documentstructuur1"/>
    <w:basedOn w:val="Normal"/>
    <w:rsid w:val="00857611"/>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857611"/>
    <w:pPr>
      <w:widowControl/>
      <w:spacing w:line="240" w:lineRule="auto"/>
    </w:pPr>
    <w:rPr>
      <w:rFonts w:eastAsiaTheme="minorEastAsia"/>
      <w:szCs w:val="24"/>
      <w:lang w:eastAsia="ar-SA"/>
    </w:rPr>
  </w:style>
  <w:style w:type="paragraph" w:customStyle="1" w:styleId="Titredetableau">
    <w:name w:val="Titre de tableau"/>
    <w:basedOn w:val="Contenudetableau"/>
    <w:rsid w:val="00857611"/>
    <w:pPr>
      <w:spacing w:after="240"/>
      <w:jc w:val="both"/>
    </w:pPr>
    <w:rPr>
      <w:szCs w:val="20"/>
      <w:lang w:eastAsia="en-GB"/>
    </w:rPr>
  </w:style>
  <w:style w:type="character" w:customStyle="1" w:styleId="WW8Num1z0">
    <w:name w:val="WW8Num1z0"/>
    <w:rsid w:val="00857611"/>
    <w:rPr>
      <w:rFonts w:ascii="Symbol" w:hAnsi="Symbol"/>
      <w:noProof/>
      <w:sz w:val="20"/>
    </w:rPr>
  </w:style>
  <w:style w:type="character" w:customStyle="1" w:styleId="WW8Num2z0">
    <w:name w:val="WW8Num2z0"/>
    <w:rsid w:val="00857611"/>
    <w:rPr>
      <w:rFonts w:ascii="Symbol" w:hAnsi="Symbol"/>
      <w:noProof/>
      <w:sz w:val="20"/>
    </w:rPr>
  </w:style>
  <w:style w:type="character" w:customStyle="1" w:styleId="WW8Num3z0">
    <w:name w:val="WW8Num3z0"/>
    <w:rsid w:val="00857611"/>
    <w:rPr>
      <w:rFonts w:ascii="Symbol" w:hAnsi="Symbol"/>
      <w:noProof/>
      <w:sz w:val="20"/>
    </w:rPr>
  </w:style>
  <w:style w:type="character" w:customStyle="1" w:styleId="Absatz-Standardschriftart">
    <w:name w:val="Absatz-Standardschriftart"/>
    <w:rsid w:val="00857611"/>
    <w:rPr>
      <w:noProof/>
      <w:sz w:val="20"/>
    </w:rPr>
  </w:style>
  <w:style w:type="character" w:customStyle="1" w:styleId="WW8Num1z1">
    <w:name w:val="WW8Num1z1"/>
    <w:rsid w:val="00857611"/>
    <w:rPr>
      <w:rFonts w:ascii="Courier New" w:hAnsi="Courier New"/>
      <w:noProof/>
      <w:sz w:val="20"/>
    </w:rPr>
  </w:style>
  <w:style w:type="character" w:customStyle="1" w:styleId="WW8Num1z2">
    <w:name w:val="WW8Num1z2"/>
    <w:rsid w:val="00857611"/>
    <w:rPr>
      <w:rFonts w:ascii="Wingdings" w:hAnsi="Wingdings"/>
      <w:noProof/>
      <w:sz w:val="20"/>
    </w:rPr>
  </w:style>
  <w:style w:type="character" w:customStyle="1" w:styleId="WW8Num2z1">
    <w:name w:val="WW8Num2z1"/>
    <w:rsid w:val="00857611"/>
    <w:rPr>
      <w:rFonts w:ascii="Courier New" w:hAnsi="Courier New"/>
      <w:noProof/>
      <w:sz w:val="20"/>
    </w:rPr>
  </w:style>
  <w:style w:type="character" w:customStyle="1" w:styleId="WW8Num2z2">
    <w:name w:val="WW8Num2z2"/>
    <w:rsid w:val="00857611"/>
    <w:rPr>
      <w:rFonts w:ascii="Wingdings" w:hAnsi="Wingdings"/>
      <w:noProof/>
      <w:sz w:val="20"/>
    </w:rPr>
  </w:style>
  <w:style w:type="character" w:customStyle="1" w:styleId="WW8Num3z1">
    <w:name w:val="WW8Num3z1"/>
    <w:rsid w:val="00857611"/>
    <w:rPr>
      <w:rFonts w:ascii="Courier New" w:hAnsi="Courier New"/>
      <w:noProof/>
      <w:sz w:val="20"/>
    </w:rPr>
  </w:style>
  <w:style w:type="character" w:customStyle="1" w:styleId="WW8Num3z2">
    <w:name w:val="WW8Num3z2"/>
    <w:rsid w:val="00857611"/>
    <w:rPr>
      <w:rFonts w:ascii="Wingdings" w:hAnsi="Wingdings"/>
      <w:noProof/>
      <w:sz w:val="20"/>
    </w:rPr>
  </w:style>
  <w:style w:type="character" w:customStyle="1" w:styleId="WW8Num4z0">
    <w:name w:val="WW8Num4z0"/>
    <w:rsid w:val="00857611"/>
    <w:rPr>
      <w:rFonts w:ascii="Symbol" w:hAnsi="Symbol"/>
      <w:noProof/>
      <w:sz w:val="20"/>
    </w:rPr>
  </w:style>
  <w:style w:type="character" w:customStyle="1" w:styleId="WW8Num4z1">
    <w:name w:val="WW8Num4z1"/>
    <w:rsid w:val="00857611"/>
    <w:rPr>
      <w:rFonts w:ascii="Courier New" w:hAnsi="Courier New"/>
      <w:noProof/>
      <w:sz w:val="20"/>
    </w:rPr>
  </w:style>
  <w:style w:type="character" w:customStyle="1" w:styleId="WW8Num4z2">
    <w:name w:val="WW8Num4z2"/>
    <w:rsid w:val="00857611"/>
    <w:rPr>
      <w:rFonts w:ascii="Wingdings" w:hAnsi="Wingdings"/>
      <w:noProof/>
      <w:sz w:val="20"/>
    </w:rPr>
  </w:style>
  <w:style w:type="character" w:customStyle="1" w:styleId="WW8Num5z0">
    <w:name w:val="WW8Num5z0"/>
    <w:rsid w:val="00857611"/>
    <w:rPr>
      <w:rFonts w:ascii="Symbol" w:hAnsi="Symbol"/>
      <w:noProof/>
      <w:sz w:val="20"/>
    </w:rPr>
  </w:style>
  <w:style w:type="character" w:customStyle="1" w:styleId="WW8Num5z1">
    <w:name w:val="WW8Num5z1"/>
    <w:rsid w:val="00857611"/>
    <w:rPr>
      <w:rFonts w:ascii="Courier New" w:hAnsi="Courier New"/>
      <w:noProof/>
      <w:sz w:val="20"/>
    </w:rPr>
  </w:style>
  <w:style w:type="character" w:customStyle="1" w:styleId="WW8Num5z2">
    <w:name w:val="WW8Num5z2"/>
    <w:rsid w:val="00857611"/>
    <w:rPr>
      <w:rFonts w:ascii="Wingdings" w:hAnsi="Wingdings"/>
      <w:noProof/>
      <w:sz w:val="20"/>
    </w:rPr>
  </w:style>
  <w:style w:type="paragraph" w:customStyle="1" w:styleId="listnumberlevel20">
    <w:name w:val="listnumberlevel2"/>
    <w:basedOn w:val="Normal"/>
    <w:rsid w:val="00857611"/>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857611"/>
    <w:rPr>
      <w:vertAlign w:val="superscript"/>
    </w:rPr>
  </w:style>
  <w:style w:type="character" w:customStyle="1" w:styleId="Footnoteanchor">
    <w:name w:val="Footnote anchor"/>
    <w:rsid w:val="00857611"/>
    <w:rPr>
      <w:vertAlign w:val="superscript"/>
    </w:rPr>
  </w:style>
  <w:style w:type="character" w:customStyle="1" w:styleId="HeaderChar1">
    <w:name w:val="Header Char1"/>
    <w:uiPriority w:val="99"/>
    <w:locked/>
    <w:rsid w:val="00857611"/>
    <w:rPr>
      <w:color w:val="000000"/>
      <w:sz w:val="24"/>
    </w:rPr>
  </w:style>
  <w:style w:type="character" w:customStyle="1" w:styleId="EndnoteTextChar1">
    <w:name w:val="Endnote Text Char1"/>
    <w:uiPriority w:val="99"/>
    <w:semiHidden/>
    <w:locked/>
    <w:rsid w:val="00857611"/>
    <w:rPr>
      <w:rFonts w:ascii="Times New Roman" w:hAnsi="Times New Roman" w:cs="Times New Roman"/>
      <w:color w:val="000000"/>
      <w:sz w:val="20"/>
      <w:szCs w:val="20"/>
      <w:lang w:val="nl-NL" w:eastAsia="en-GB"/>
    </w:rPr>
  </w:style>
  <w:style w:type="paragraph" w:customStyle="1" w:styleId="Langue">
    <w:name w:val="Langue"/>
    <w:basedOn w:val="Normal"/>
    <w:rsid w:val="00857611"/>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uiPriority w:val="99"/>
    <w:rsid w:val="00857611"/>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857611"/>
    <w:pPr>
      <w:widowControl/>
      <w:numPr>
        <w:numId w:val="36"/>
      </w:numPr>
      <w:spacing w:before="120" w:after="120" w:line="240" w:lineRule="auto"/>
      <w:jc w:val="both"/>
    </w:pPr>
    <w:rPr>
      <w:rFonts w:eastAsiaTheme="minorEastAsia"/>
      <w:szCs w:val="24"/>
      <w:lang w:eastAsia="en-US"/>
    </w:rPr>
  </w:style>
  <w:style w:type="paragraph" w:customStyle="1" w:styleId="Point1number">
    <w:name w:val="Point 1 (number)"/>
    <w:basedOn w:val="Normal"/>
    <w:rsid w:val="00857611"/>
    <w:pPr>
      <w:widowControl/>
      <w:numPr>
        <w:ilvl w:val="2"/>
        <w:numId w:val="36"/>
      </w:numPr>
      <w:spacing w:before="120" w:after="120" w:line="240" w:lineRule="auto"/>
      <w:jc w:val="both"/>
    </w:pPr>
    <w:rPr>
      <w:rFonts w:eastAsiaTheme="minorEastAsia"/>
      <w:szCs w:val="24"/>
      <w:lang w:eastAsia="en-US"/>
    </w:rPr>
  </w:style>
  <w:style w:type="paragraph" w:customStyle="1" w:styleId="Point2number">
    <w:name w:val="Point 2 (number)"/>
    <w:basedOn w:val="Normal"/>
    <w:rsid w:val="00857611"/>
    <w:pPr>
      <w:widowControl/>
      <w:numPr>
        <w:ilvl w:val="4"/>
        <w:numId w:val="36"/>
      </w:numPr>
      <w:spacing w:before="120" w:after="120" w:line="240" w:lineRule="auto"/>
      <w:jc w:val="both"/>
    </w:pPr>
    <w:rPr>
      <w:rFonts w:eastAsiaTheme="minorEastAsia"/>
      <w:szCs w:val="24"/>
      <w:lang w:eastAsia="en-US"/>
    </w:rPr>
  </w:style>
  <w:style w:type="paragraph" w:customStyle="1" w:styleId="Point3number">
    <w:name w:val="Point 3 (number)"/>
    <w:basedOn w:val="Normal"/>
    <w:rsid w:val="00857611"/>
    <w:pPr>
      <w:widowControl/>
      <w:numPr>
        <w:ilvl w:val="6"/>
        <w:numId w:val="36"/>
      </w:numPr>
      <w:spacing w:before="120" w:after="120" w:line="240" w:lineRule="auto"/>
      <w:jc w:val="both"/>
    </w:pPr>
    <w:rPr>
      <w:rFonts w:eastAsiaTheme="minorEastAsia"/>
      <w:szCs w:val="24"/>
      <w:lang w:eastAsia="en-US"/>
    </w:rPr>
  </w:style>
  <w:style w:type="paragraph" w:customStyle="1" w:styleId="Point0letter">
    <w:name w:val="Point 0 (letter)"/>
    <w:basedOn w:val="Normal"/>
    <w:uiPriority w:val="99"/>
    <w:rsid w:val="00857611"/>
    <w:pPr>
      <w:widowControl/>
      <w:numPr>
        <w:ilvl w:val="1"/>
        <w:numId w:val="36"/>
      </w:numPr>
      <w:spacing w:before="120" w:after="120" w:line="240" w:lineRule="auto"/>
      <w:jc w:val="both"/>
    </w:pPr>
    <w:rPr>
      <w:rFonts w:eastAsiaTheme="minorEastAsia"/>
      <w:szCs w:val="24"/>
      <w:lang w:eastAsia="en-US"/>
    </w:rPr>
  </w:style>
  <w:style w:type="paragraph" w:customStyle="1" w:styleId="Point1letter">
    <w:name w:val="Point 1 (letter)"/>
    <w:basedOn w:val="Normal"/>
    <w:rsid w:val="00857611"/>
    <w:pPr>
      <w:widowControl/>
      <w:numPr>
        <w:ilvl w:val="3"/>
        <w:numId w:val="36"/>
      </w:numPr>
      <w:spacing w:before="120" w:after="120" w:line="240" w:lineRule="auto"/>
      <w:jc w:val="both"/>
    </w:pPr>
    <w:rPr>
      <w:rFonts w:eastAsiaTheme="minorEastAsia"/>
      <w:szCs w:val="24"/>
      <w:lang w:eastAsia="en-US"/>
    </w:rPr>
  </w:style>
  <w:style w:type="paragraph" w:customStyle="1" w:styleId="Point2letter">
    <w:name w:val="Point 2 (letter)"/>
    <w:basedOn w:val="Normal"/>
    <w:rsid w:val="00857611"/>
    <w:pPr>
      <w:widowControl/>
      <w:numPr>
        <w:ilvl w:val="5"/>
        <w:numId w:val="36"/>
      </w:numPr>
      <w:spacing w:before="120" w:after="120" w:line="240" w:lineRule="auto"/>
      <w:jc w:val="both"/>
    </w:pPr>
    <w:rPr>
      <w:rFonts w:eastAsiaTheme="minorEastAsia"/>
      <w:szCs w:val="24"/>
      <w:lang w:eastAsia="en-US"/>
    </w:rPr>
  </w:style>
  <w:style w:type="paragraph" w:customStyle="1" w:styleId="Point3letter">
    <w:name w:val="Point 3 (letter)"/>
    <w:basedOn w:val="Normal"/>
    <w:rsid w:val="00857611"/>
    <w:pPr>
      <w:widowControl/>
      <w:numPr>
        <w:ilvl w:val="7"/>
        <w:numId w:val="36"/>
      </w:numPr>
      <w:spacing w:before="120" w:after="120" w:line="240" w:lineRule="auto"/>
      <w:jc w:val="both"/>
    </w:pPr>
    <w:rPr>
      <w:rFonts w:eastAsiaTheme="minorEastAsia"/>
      <w:szCs w:val="24"/>
      <w:lang w:eastAsia="en-US"/>
    </w:rPr>
  </w:style>
  <w:style w:type="paragraph" w:customStyle="1" w:styleId="Point4letter">
    <w:name w:val="Point 4 (letter)"/>
    <w:basedOn w:val="Normal"/>
    <w:rsid w:val="00857611"/>
    <w:pPr>
      <w:widowControl/>
      <w:numPr>
        <w:ilvl w:val="8"/>
        <w:numId w:val="36"/>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857611"/>
    <w:rPr>
      <w:rFonts w:eastAsiaTheme="minorEastAsia"/>
      <w:sz w:val="24"/>
      <w:lang w:eastAsia="en-US"/>
    </w:rPr>
  </w:style>
  <w:style w:type="paragraph" w:customStyle="1" w:styleId="SectionTitle">
    <w:name w:val="SectionTitle"/>
    <w:basedOn w:val="Normal"/>
    <w:next w:val="Heading1"/>
    <w:uiPriority w:val="99"/>
    <w:rsid w:val="00857611"/>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uiPriority w:val="99"/>
    <w:rsid w:val="00857611"/>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857611"/>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uiPriority w:val="99"/>
    <w:rsid w:val="00857611"/>
    <w:pPr>
      <w:widowControl/>
      <w:spacing w:before="120" w:after="120" w:line="240" w:lineRule="auto"/>
    </w:pPr>
    <w:rPr>
      <w:rFonts w:eastAsiaTheme="minorEastAsia"/>
      <w:szCs w:val="24"/>
      <w:lang w:eastAsia="en-GB"/>
    </w:rPr>
  </w:style>
  <w:style w:type="paragraph" w:customStyle="1" w:styleId="NormalRight">
    <w:name w:val="Normal Right"/>
    <w:basedOn w:val="Normal"/>
    <w:rsid w:val="00857611"/>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857611"/>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857611"/>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857611"/>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uiPriority w:val="99"/>
    <w:rsid w:val="00857611"/>
    <w:pPr>
      <w:numPr>
        <w:numId w:val="40"/>
      </w:numPr>
      <w:tabs>
        <w:tab w:val="clear" w:pos="720"/>
      </w:tabs>
      <w:suppressAutoHyphens w:val="0"/>
    </w:pPr>
    <w:rPr>
      <w:color w:val="auto"/>
    </w:rPr>
  </w:style>
  <w:style w:type="paragraph" w:customStyle="1" w:styleId="Tiret1">
    <w:name w:val="Tiret 1"/>
    <w:basedOn w:val="Point1"/>
    <w:rsid w:val="00857611"/>
    <w:pPr>
      <w:numPr>
        <w:numId w:val="41"/>
      </w:numPr>
      <w:tabs>
        <w:tab w:val="num" w:pos="720"/>
        <w:tab w:val="num" w:pos="3163"/>
      </w:tabs>
      <w:ind w:left="3163" w:hanging="283"/>
    </w:pPr>
    <w:rPr>
      <w:szCs w:val="24"/>
    </w:rPr>
  </w:style>
  <w:style w:type="paragraph" w:customStyle="1" w:styleId="Tiret3">
    <w:name w:val="Tiret 3"/>
    <w:basedOn w:val="Point3"/>
    <w:rsid w:val="00857611"/>
    <w:pPr>
      <w:numPr>
        <w:numId w:val="42"/>
      </w:numPr>
    </w:pPr>
  </w:style>
  <w:style w:type="paragraph" w:customStyle="1" w:styleId="Tiret4">
    <w:name w:val="Tiret 4"/>
    <w:basedOn w:val="Point4"/>
    <w:rsid w:val="00857611"/>
    <w:pPr>
      <w:numPr>
        <w:numId w:val="43"/>
      </w:numPr>
    </w:pPr>
  </w:style>
  <w:style w:type="paragraph" w:customStyle="1" w:styleId="PointDouble0">
    <w:name w:val="PointDouble 0"/>
    <w:basedOn w:val="Normal"/>
    <w:rsid w:val="00857611"/>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link w:val="PointDouble1Char"/>
    <w:rsid w:val="00857611"/>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857611"/>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857611"/>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857611"/>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857611"/>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857611"/>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857611"/>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857611"/>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857611"/>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857611"/>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857611"/>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857611"/>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857611"/>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uiPriority w:val="99"/>
    <w:rsid w:val="00857611"/>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uiPriority w:val="99"/>
    <w:rsid w:val="00857611"/>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857611"/>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857611"/>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857611"/>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857611"/>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857611"/>
    <w:pPr>
      <w:widowControl/>
      <w:spacing w:before="120" w:after="120" w:line="240" w:lineRule="auto"/>
      <w:jc w:val="center"/>
    </w:pPr>
    <w:rPr>
      <w:rFonts w:eastAsiaTheme="minorEastAsia"/>
      <w:b/>
      <w:bCs/>
      <w:szCs w:val="24"/>
      <w:lang w:eastAsia="en-GB"/>
    </w:rPr>
  </w:style>
  <w:style w:type="character" w:customStyle="1" w:styleId="Marker">
    <w:name w:val="Marker"/>
    <w:rsid w:val="00857611"/>
    <w:rPr>
      <w:rFonts w:cs="Times New Roman"/>
      <w:color w:val="0000FF"/>
      <w:lang w:val="nl-NL" w:eastAsia="x-none"/>
    </w:rPr>
  </w:style>
  <w:style w:type="character" w:customStyle="1" w:styleId="Marker1">
    <w:name w:val="Marker1"/>
    <w:rsid w:val="00857611"/>
    <w:rPr>
      <w:rFonts w:cs="Times New Roman"/>
      <w:color w:val="008000"/>
      <w:lang w:val="nl-NL" w:eastAsia="x-none"/>
    </w:rPr>
  </w:style>
  <w:style w:type="character" w:customStyle="1" w:styleId="Marker2">
    <w:name w:val="Marker2"/>
    <w:rsid w:val="00857611"/>
    <w:rPr>
      <w:rFonts w:cs="Times New Roman"/>
      <w:color w:val="FF0000"/>
      <w:lang w:val="nl-NL" w:eastAsia="x-none"/>
    </w:rPr>
  </w:style>
  <w:style w:type="paragraph" w:customStyle="1" w:styleId="Annexetitreacte">
    <w:name w:val="Annexe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uiPriority w:val="99"/>
    <w:rsid w:val="00857611"/>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857611"/>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857611"/>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857611"/>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857611"/>
    <w:pPr>
      <w:widowControl/>
      <w:numPr>
        <w:numId w:val="44"/>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857611"/>
    <w:pPr>
      <w:widowControl/>
      <w:spacing w:after="240" w:line="240" w:lineRule="auto"/>
    </w:pPr>
    <w:rPr>
      <w:rFonts w:eastAsiaTheme="minorEastAsia"/>
      <w:szCs w:val="24"/>
      <w:lang w:eastAsia="en-GB"/>
    </w:rPr>
  </w:style>
  <w:style w:type="paragraph" w:customStyle="1" w:styleId="Datedadoption">
    <w:name w:val="Date d'adoption"/>
    <w:basedOn w:val="Normal"/>
    <w:next w:val="Titreobjet"/>
    <w:uiPriority w:val="99"/>
    <w:rsid w:val="00857611"/>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857611"/>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857611"/>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uiPriority w:val="99"/>
    <w:rsid w:val="00857611"/>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uiPriority w:val="99"/>
    <w:rsid w:val="00857611"/>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857611"/>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uiPriority w:val="99"/>
    <w:rsid w:val="00857611"/>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uiPriority w:val="99"/>
    <w:rsid w:val="00857611"/>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857611"/>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857611"/>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uiPriority w:val="99"/>
    <w:rsid w:val="00857611"/>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uiPriority w:val="99"/>
    <w:rsid w:val="00857611"/>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uiPriority w:val="99"/>
    <w:rsid w:val="00857611"/>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uiPriority w:val="99"/>
    <w:rsid w:val="00857611"/>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uiPriority w:val="99"/>
    <w:rsid w:val="00857611"/>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857611"/>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uiPriority w:val="99"/>
    <w:rsid w:val="00857611"/>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uiPriority w:val="99"/>
    <w:rsid w:val="00857611"/>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857611"/>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857611"/>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857611"/>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857611"/>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857611"/>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uiPriority w:val="99"/>
    <w:rsid w:val="00857611"/>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857611"/>
    <w:pPr>
      <w:widowControl/>
      <w:spacing w:before="360" w:line="240" w:lineRule="auto"/>
      <w:jc w:val="center"/>
    </w:pPr>
    <w:rPr>
      <w:rFonts w:eastAsiaTheme="minorEastAsia"/>
      <w:b/>
      <w:bCs/>
      <w:szCs w:val="24"/>
      <w:lang w:eastAsia="en-GB"/>
    </w:rPr>
  </w:style>
  <w:style w:type="character" w:customStyle="1" w:styleId="Added">
    <w:name w:val="Added"/>
    <w:rsid w:val="00857611"/>
    <w:rPr>
      <w:rFonts w:cs="Times New Roman"/>
      <w:b/>
      <w:bCs/>
      <w:u w:val="single"/>
      <w:lang w:val="nl-NL" w:eastAsia="x-none"/>
    </w:rPr>
  </w:style>
  <w:style w:type="character" w:customStyle="1" w:styleId="Deleted">
    <w:name w:val="Deleted"/>
    <w:rsid w:val="00857611"/>
    <w:rPr>
      <w:rFonts w:cs="Times New Roman"/>
      <w:strike/>
      <w:lang w:val="nl-NL" w:eastAsia="x-none"/>
    </w:rPr>
  </w:style>
  <w:style w:type="paragraph" w:customStyle="1" w:styleId="Fichefinancirestandardtitre">
    <w:name w:val="Fiche financière (standard)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857611"/>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857611"/>
    <w:rPr>
      <w:rFonts w:eastAsiaTheme="minorEastAsia"/>
      <w:sz w:val="24"/>
      <w:szCs w:val="24"/>
    </w:rPr>
  </w:style>
  <w:style w:type="character" w:styleId="HTMLAcronym">
    <w:name w:val="HTML Acronym"/>
    <w:rsid w:val="00857611"/>
    <w:rPr>
      <w:rFonts w:cs="Times New Roman"/>
    </w:rPr>
  </w:style>
  <w:style w:type="paragraph" w:styleId="HTMLAddress">
    <w:name w:val="HTML Address"/>
    <w:basedOn w:val="Normal"/>
    <w:link w:val="HTMLAddressChar"/>
    <w:uiPriority w:val="99"/>
    <w:rsid w:val="00857611"/>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uiPriority w:val="99"/>
    <w:rsid w:val="00857611"/>
    <w:rPr>
      <w:rFonts w:eastAsiaTheme="minorEastAsia"/>
      <w:i/>
      <w:iCs/>
      <w:sz w:val="24"/>
      <w:szCs w:val="24"/>
    </w:rPr>
  </w:style>
  <w:style w:type="character" w:styleId="HTMLCite">
    <w:name w:val="HTML Cite"/>
    <w:rsid w:val="00857611"/>
    <w:rPr>
      <w:rFonts w:cs="Times New Roman"/>
      <w:i/>
      <w:iCs/>
    </w:rPr>
  </w:style>
  <w:style w:type="character" w:styleId="HTMLCode">
    <w:name w:val="HTML Code"/>
    <w:uiPriority w:val="99"/>
    <w:rsid w:val="00857611"/>
    <w:rPr>
      <w:rFonts w:ascii="Courier New" w:hAnsi="Courier New" w:cs="Courier New"/>
      <w:sz w:val="20"/>
      <w:szCs w:val="20"/>
    </w:rPr>
  </w:style>
  <w:style w:type="character" w:styleId="HTMLDefinition">
    <w:name w:val="HTML Definition"/>
    <w:uiPriority w:val="99"/>
    <w:rsid w:val="00857611"/>
    <w:rPr>
      <w:rFonts w:cs="Times New Roman"/>
      <w:i/>
      <w:iCs/>
    </w:rPr>
  </w:style>
  <w:style w:type="character" w:styleId="HTMLKeyboard">
    <w:name w:val="HTML Keyboard"/>
    <w:uiPriority w:val="99"/>
    <w:rsid w:val="00857611"/>
    <w:rPr>
      <w:rFonts w:ascii="Courier New" w:hAnsi="Courier New" w:cs="Courier New"/>
      <w:sz w:val="20"/>
      <w:szCs w:val="20"/>
    </w:rPr>
  </w:style>
  <w:style w:type="paragraph" w:styleId="HTMLPreformatted">
    <w:name w:val="HTML Preformatted"/>
    <w:basedOn w:val="Normal"/>
    <w:link w:val="HTMLPreformattedChar"/>
    <w:uiPriority w:val="99"/>
    <w:rsid w:val="00857611"/>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uiPriority w:val="99"/>
    <w:rsid w:val="00857611"/>
    <w:rPr>
      <w:rFonts w:ascii="Courier New" w:eastAsiaTheme="minorEastAsia" w:hAnsi="Courier New" w:cs="Courier New"/>
    </w:rPr>
  </w:style>
  <w:style w:type="character" w:styleId="HTMLSample">
    <w:name w:val="HTML Sample"/>
    <w:uiPriority w:val="99"/>
    <w:rsid w:val="00857611"/>
    <w:rPr>
      <w:rFonts w:ascii="Courier New" w:hAnsi="Courier New" w:cs="Courier New"/>
    </w:rPr>
  </w:style>
  <w:style w:type="character" w:styleId="HTMLTypewriter">
    <w:name w:val="HTML Typewriter"/>
    <w:rsid w:val="00857611"/>
    <w:rPr>
      <w:rFonts w:ascii="Courier New" w:hAnsi="Courier New" w:cs="Courier New"/>
      <w:sz w:val="20"/>
      <w:szCs w:val="20"/>
    </w:rPr>
  </w:style>
  <w:style w:type="character" w:styleId="HTMLVariable">
    <w:name w:val="HTML Variable"/>
    <w:rsid w:val="00857611"/>
    <w:rPr>
      <w:rFonts w:cs="Times New Roman"/>
      <w:i/>
      <w:iCs/>
    </w:rPr>
  </w:style>
  <w:style w:type="table" w:styleId="Table3Deffects1">
    <w:name w:val="Table 3D effects 1"/>
    <w:basedOn w:val="TableNormal"/>
    <w:rsid w:val="00857611"/>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7611"/>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57611"/>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57611"/>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57611"/>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57611"/>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57611"/>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7611"/>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7611"/>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7611"/>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57611"/>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57611"/>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57611"/>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57611"/>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57611"/>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7611"/>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57611"/>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57611"/>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57611"/>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57611"/>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57611"/>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57611"/>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57611"/>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57611"/>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7611"/>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7611"/>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7611"/>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7611"/>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7611"/>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7611"/>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7611"/>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57611"/>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57611"/>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7611"/>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57611"/>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57611"/>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uiPriority w:val="99"/>
    <w:rsid w:val="00857611"/>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uiPriority w:val="99"/>
    <w:rsid w:val="00857611"/>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857611"/>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857611"/>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857611"/>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857611"/>
    <w:rPr>
      <w:color w:val="00FF00"/>
      <w:sz w:val="40"/>
    </w:rPr>
  </w:style>
  <w:style w:type="character" w:customStyle="1" w:styleId="tw4winExternal">
    <w:name w:val="tw4winExternal"/>
    <w:rsid w:val="00857611"/>
    <w:rPr>
      <w:noProof/>
      <w:color w:val="808080"/>
    </w:rPr>
  </w:style>
  <w:style w:type="character" w:customStyle="1" w:styleId="tw4winInternal">
    <w:name w:val="tw4winInternal"/>
    <w:rsid w:val="00857611"/>
    <w:rPr>
      <w:noProof/>
      <w:color w:val="FF0000"/>
    </w:rPr>
  </w:style>
  <w:style w:type="character" w:customStyle="1" w:styleId="tw4winJump">
    <w:name w:val="tw4winJump"/>
    <w:rsid w:val="00857611"/>
    <w:rPr>
      <w:noProof/>
      <w:color w:val="008080"/>
    </w:rPr>
  </w:style>
  <w:style w:type="character" w:customStyle="1" w:styleId="tw4winMark">
    <w:name w:val="tw4winMark"/>
    <w:rsid w:val="00857611"/>
    <w:rPr>
      <w:rFonts w:ascii="Times New Roman" w:hAnsi="Times New Roman"/>
      <w:vanish/>
      <w:color w:val="800080"/>
      <w:sz w:val="24"/>
      <w:vertAlign w:val="subscript"/>
    </w:rPr>
  </w:style>
  <w:style w:type="character" w:customStyle="1" w:styleId="tw4winPopup">
    <w:name w:val="tw4winPopup"/>
    <w:rsid w:val="00857611"/>
    <w:rPr>
      <w:noProof/>
      <w:color w:val="008000"/>
    </w:rPr>
  </w:style>
  <w:style w:type="character" w:customStyle="1" w:styleId="tw4winTerm">
    <w:name w:val="tw4winTerm"/>
    <w:rsid w:val="00857611"/>
    <w:rPr>
      <w:color w:val="0000FF"/>
    </w:rPr>
  </w:style>
  <w:style w:type="paragraph" w:customStyle="1" w:styleId="S3">
    <w:name w:val="S3"/>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857611"/>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857611"/>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857611"/>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857611"/>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857611"/>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857611"/>
    <w:pPr>
      <w:widowControl/>
      <w:spacing w:before="120" w:after="120" w:line="240" w:lineRule="auto"/>
      <w:jc w:val="center"/>
    </w:pPr>
    <w:rPr>
      <w:rFonts w:eastAsiaTheme="minorEastAsia"/>
      <w:b/>
      <w:bCs/>
      <w:szCs w:val="24"/>
      <w:lang w:eastAsia="ko-KR"/>
    </w:rPr>
  </w:style>
  <w:style w:type="character" w:customStyle="1" w:styleId="Initial">
    <w:name w:val="Initial"/>
    <w:rsid w:val="00857611"/>
    <w:rPr>
      <w:rFonts w:ascii="CG Times" w:hAnsi="CG Times" w:cs="CG Times"/>
      <w:sz w:val="24"/>
      <w:szCs w:val="24"/>
      <w:lang w:val="nl-NL" w:eastAsia="x-none"/>
    </w:rPr>
  </w:style>
  <w:style w:type="paragraph" w:customStyle="1" w:styleId="Base">
    <w:name w:val="Base"/>
    <w:rsid w:val="00857611"/>
    <w:pPr>
      <w:spacing w:before="60" w:after="60"/>
    </w:pPr>
    <w:rPr>
      <w:rFonts w:eastAsiaTheme="minorEastAsia"/>
      <w:sz w:val="24"/>
      <w:szCs w:val="24"/>
      <w:lang w:eastAsia="en-US"/>
    </w:rPr>
  </w:style>
  <w:style w:type="character" w:customStyle="1" w:styleId="msoins0">
    <w:name w:val="msoins0"/>
    <w:rsid w:val="00857611"/>
    <w:rPr>
      <w:rFonts w:cs="Times New Roman"/>
    </w:rPr>
  </w:style>
  <w:style w:type="paragraph" w:customStyle="1" w:styleId="Ballongtext">
    <w:name w:val="Ballongtext"/>
    <w:basedOn w:val="Normal"/>
    <w:rsid w:val="00857611"/>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857611"/>
    <w:pPr>
      <w:widowControl/>
      <w:spacing w:before="120" w:after="120" w:line="240" w:lineRule="auto"/>
      <w:jc w:val="both"/>
    </w:pPr>
    <w:rPr>
      <w:rFonts w:eastAsiaTheme="minorEastAsia"/>
      <w:b/>
      <w:bCs/>
      <w:lang w:eastAsia="zh-CN"/>
    </w:rPr>
  </w:style>
  <w:style w:type="table" w:customStyle="1" w:styleId="TableGrid20">
    <w:name w:val="Table Grid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857611"/>
    <w:rPr>
      <w:sz w:val="16"/>
      <w:szCs w:val="16"/>
      <w:shd w:val="clear" w:color="auto" w:fill="FFFFFF"/>
    </w:rPr>
  </w:style>
  <w:style w:type="character" w:customStyle="1" w:styleId="Bodytext29pt">
    <w:name w:val="Body text (2) + 9 pt"/>
    <w:basedOn w:val="Bodytext20"/>
    <w:rsid w:val="00857611"/>
    <w:rPr>
      <w:rFonts w:ascii="Times New Roman" w:eastAsia="Times New Roman" w:hAnsi="Times New Roman" w:cs="Times New Roman"/>
      <w:color w:val="000000"/>
      <w:spacing w:val="0"/>
      <w:w w:val="100"/>
      <w:position w:val="0"/>
      <w:sz w:val="18"/>
      <w:szCs w:val="18"/>
      <w:shd w:val="clear" w:color="auto" w:fill="FFFFFF"/>
      <w:lang w:val="nl-NL" w:eastAsia="en-US" w:bidi="en-US"/>
    </w:rPr>
  </w:style>
  <w:style w:type="character" w:customStyle="1" w:styleId="Bodytext14">
    <w:name w:val="Body text (14)_"/>
    <w:basedOn w:val="DefaultParagraphFont"/>
    <w:link w:val="Bodytext140"/>
    <w:rsid w:val="00857611"/>
    <w:rPr>
      <w:sz w:val="16"/>
      <w:szCs w:val="16"/>
      <w:shd w:val="clear" w:color="auto" w:fill="FFFFFF"/>
    </w:rPr>
  </w:style>
  <w:style w:type="character" w:customStyle="1" w:styleId="Heading10">
    <w:name w:val="Heading #1_"/>
    <w:basedOn w:val="DefaultParagraphFont"/>
    <w:link w:val="Heading11"/>
    <w:rsid w:val="00857611"/>
    <w:rPr>
      <w:b/>
      <w:bCs/>
      <w:sz w:val="16"/>
      <w:szCs w:val="16"/>
      <w:shd w:val="clear" w:color="auto" w:fill="FFFFFF"/>
    </w:rPr>
  </w:style>
  <w:style w:type="paragraph" w:customStyle="1" w:styleId="Bodytext21">
    <w:name w:val="Body text (2)"/>
    <w:basedOn w:val="Normal"/>
    <w:link w:val="Bodytext20"/>
    <w:rsid w:val="00857611"/>
    <w:pPr>
      <w:shd w:val="clear" w:color="auto" w:fill="FFFFFF"/>
      <w:spacing w:before="160" w:after="260" w:line="178" w:lineRule="exact"/>
      <w:ind w:hanging="540"/>
      <w:jc w:val="center"/>
    </w:pPr>
    <w:rPr>
      <w:sz w:val="16"/>
      <w:szCs w:val="16"/>
      <w:lang w:eastAsia="en-GB"/>
    </w:rPr>
  </w:style>
  <w:style w:type="paragraph" w:customStyle="1" w:styleId="Bodytext140">
    <w:name w:val="Body text (14)"/>
    <w:basedOn w:val="Normal"/>
    <w:link w:val="Bodytext14"/>
    <w:rsid w:val="00857611"/>
    <w:pPr>
      <w:shd w:val="clear" w:color="auto" w:fill="FFFFFF"/>
      <w:spacing w:before="280" w:after="480" w:line="178" w:lineRule="exact"/>
      <w:ind w:hanging="340"/>
      <w:jc w:val="center"/>
    </w:pPr>
    <w:rPr>
      <w:sz w:val="16"/>
      <w:szCs w:val="16"/>
      <w:lang w:eastAsia="en-GB"/>
    </w:rPr>
  </w:style>
  <w:style w:type="paragraph" w:customStyle="1" w:styleId="Heading11">
    <w:name w:val="Heading #1"/>
    <w:basedOn w:val="Normal"/>
    <w:link w:val="Heading10"/>
    <w:rsid w:val="00857611"/>
    <w:pPr>
      <w:shd w:val="clear" w:color="auto" w:fill="FFFFFF"/>
      <w:spacing w:line="493" w:lineRule="exact"/>
      <w:ind w:hanging="540"/>
      <w:jc w:val="center"/>
      <w:outlineLvl w:val="0"/>
    </w:pPr>
    <w:rPr>
      <w:b/>
      <w:bCs/>
      <w:sz w:val="16"/>
      <w:szCs w:val="16"/>
      <w:lang w:eastAsia="en-GB"/>
    </w:rPr>
  </w:style>
  <w:style w:type="table" w:customStyle="1" w:styleId="TableGrid30">
    <w:name w:val="Table Grid3"/>
    <w:basedOn w:val="TableNormal"/>
    <w:next w:val="TableGrid"/>
    <w:uiPriority w:val="39"/>
    <w:rsid w:val="00857611"/>
    <w:pPr>
      <w:widowControl w:val="0"/>
    </w:pPr>
    <w:rPr>
      <w:sz w:val="24"/>
      <w:szCs w:val="24"/>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7611"/>
    <w:pPr>
      <w:widowControl/>
      <w:spacing w:before="100" w:beforeAutospacing="1" w:after="100" w:afterAutospacing="1" w:line="240" w:lineRule="auto"/>
    </w:pPr>
    <w:rPr>
      <w:szCs w:val="24"/>
      <w:lang w:eastAsia="es-CL"/>
    </w:rPr>
  </w:style>
  <w:style w:type="paragraph" w:customStyle="1" w:styleId="Par-numberi1">
    <w:name w:val="Par-number i)"/>
    <w:basedOn w:val="Normal"/>
    <w:next w:val="Normal"/>
    <w:rsid w:val="00857611"/>
    <w:pPr>
      <w:tabs>
        <w:tab w:val="num" w:pos="567"/>
      </w:tabs>
      <w:ind w:left="567" w:hanging="567"/>
    </w:pPr>
  </w:style>
  <w:style w:type="paragraph" w:customStyle="1" w:styleId="Par-numbera1">
    <w:name w:val="Par-number a)"/>
    <w:basedOn w:val="Normal"/>
    <w:next w:val="Normal"/>
    <w:rsid w:val="00857611"/>
    <w:pPr>
      <w:tabs>
        <w:tab w:val="num" w:pos="567"/>
      </w:tabs>
      <w:ind w:left="567" w:hanging="567"/>
    </w:pPr>
  </w:style>
  <w:style w:type="paragraph" w:customStyle="1" w:styleId="ANNEX">
    <w:name w:val="ANNEX"/>
    <w:basedOn w:val="Normal"/>
    <w:link w:val="ANNEXChar"/>
    <w:qFormat/>
    <w:rsid w:val="00857611"/>
    <w:pPr>
      <w:widowControl/>
      <w:spacing w:after="240" w:line="240" w:lineRule="auto"/>
      <w:jc w:val="center"/>
      <w:outlineLvl w:val="1"/>
    </w:pPr>
    <w:rPr>
      <w:rFonts w:asciiTheme="minorHAnsi" w:eastAsia="Century" w:hAnsiTheme="minorHAnsi"/>
      <w:i/>
      <w:sz w:val="22"/>
      <w:szCs w:val="22"/>
      <w:lang w:eastAsia="en-US"/>
    </w:rPr>
  </w:style>
  <w:style w:type="character" w:customStyle="1" w:styleId="ANNEXChar">
    <w:name w:val="ANNEX Char"/>
    <w:link w:val="ANNEX"/>
    <w:rsid w:val="00857611"/>
    <w:rPr>
      <w:rFonts w:asciiTheme="minorHAnsi" w:eastAsia="Century" w:hAnsiTheme="minorHAnsi"/>
      <w:i/>
      <w:sz w:val="22"/>
      <w:szCs w:val="22"/>
      <w:lang w:val="nl-NL" w:eastAsia="en-US"/>
    </w:rPr>
  </w:style>
  <w:style w:type="character" w:customStyle="1" w:styleId="ManualNumPar10">
    <w:name w:val="Manual NumPar 1 Знак"/>
    <w:link w:val="ManualNumPar1"/>
    <w:locked/>
    <w:rsid w:val="00857611"/>
    <w:rPr>
      <w:sz w:val="24"/>
      <w:szCs w:val="24"/>
      <w:lang w:eastAsia="en-US"/>
    </w:rPr>
  </w:style>
  <w:style w:type="paragraph" w:customStyle="1" w:styleId="Freetext">
    <w:name w:val="Free text"/>
    <w:basedOn w:val="Normal"/>
    <w:link w:val="FreetextChar"/>
    <w:qFormat/>
    <w:rsid w:val="00857611"/>
    <w:pPr>
      <w:widowControl/>
      <w:spacing w:after="240" w:line="240" w:lineRule="auto"/>
      <w:jc w:val="both"/>
    </w:pPr>
    <w:rPr>
      <w:rFonts w:asciiTheme="minorHAnsi" w:eastAsiaTheme="minorHAnsi" w:hAnsiTheme="minorHAnsi" w:cstheme="minorHAnsi"/>
      <w:sz w:val="22"/>
      <w:szCs w:val="22"/>
      <w:lang w:eastAsia="en-US"/>
    </w:rPr>
  </w:style>
  <w:style w:type="character" w:customStyle="1" w:styleId="FreetextChar">
    <w:name w:val="Free text Char"/>
    <w:basedOn w:val="DefaultParagraphFont"/>
    <w:link w:val="Freetext"/>
    <w:rsid w:val="00857611"/>
    <w:rPr>
      <w:rFonts w:asciiTheme="minorHAnsi" w:eastAsiaTheme="minorHAnsi" w:hAnsiTheme="minorHAnsi" w:cstheme="minorHAnsi"/>
      <w:sz w:val="22"/>
      <w:szCs w:val="22"/>
      <w:lang w:val="nl-NL" w:eastAsia="en-US"/>
    </w:rPr>
  </w:style>
  <w:style w:type="character" w:customStyle="1" w:styleId="normaltextrun">
    <w:name w:val="normaltextrun"/>
    <w:basedOn w:val="DefaultParagraphFont"/>
    <w:rsid w:val="00857611"/>
  </w:style>
  <w:style w:type="character" w:customStyle="1" w:styleId="eop">
    <w:name w:val="eop"/>
    <w:basedOn w:val="DefaultParagraphFont"/>
    <w:rsid w:val="00857611"/>
  </w:style>
  <w:style w:type="table" w:customStyle="1" w:styleId="TableGrid11">
    <w:name w:val="TableGrid1"/>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
    <w:name w:val="Article"/>
    <w:basedOn w:val="Normal"/>
    <w:next w:val="Normal"/>
    <w:link w:val="ArticleChar"/>
    <w:autoRedefine/>
    <w:qFormat/>
    <w:rsid w:val="00857611"/>
    <w:pPr>
      <w:keepNext/>
      <w:widowControl/>
      <w:spacing w:before="120" w:after="240" w:line="240" w:lineRule="auto"/>
      <w:jc w:val="center"/>
      <w:outlineLvl w:val="0"/>
    </w:pPr>
    <w:rPr>
      <w:rFonts w:asciiTheme="minorHAnsi" w:eastAsiaTheme="minorHAnsi" w:hAnsiTheme="minorHAnsi" w:cstheme="minorBidi"/>
      <w:sz w:val="22"/>
      <w:szCs w:val="22"/>
      <w:lang w:eastAsia="en-GB" w:bidi="fr-BE"/>
    </w:rPr>
  </w:style>
  <w:style w:type="character" w:customStyle="1" w:styleId="ArticleChar">
    <w:name w:val="Article Char"/>
    <w:basedOn w:val="DefaultParagraphFont"/>
    <w:link w:val="Article"/>
    <w:rsid w:val="00857611"/>
    <w:rPr>
      <w:rFonts w:asciiTheme="minorHAnsi" w:eastAsiaTheme="minorHAnsi" w:hAnsiTheme="minorHAnsi" w:cstheme="minorBidi"/>
      <w:sz w:val="22"/>
      <w:szCs w:val="22"/>
      <w:lang w:bidi="fr-BE"/>
    </w:rPr>
  </w:style>
  <w:style w:type="table" w:customStyle="1" w:styleId="TableGrid40">
    <w:name w:val="Table Grid4"/>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857611"/>
    <w:rPr>
      <w:color w:val="2B579A"/>
      <w:shd w:val="clear" w:color="auto" w:fill="E1DFDD"/>
    </w:rPr>
  </w:style>
  <w:style w:type="character" w:customStyle="1" w:styleId="longtext">
    <w:name w:val="long_text"/>
    <w:basedOn w:val="DefaultParagraphFont"/>
    <w:rsid w:val="00857611"/>
  </w:style>
  <w:style w:type="character" w:customStyle="1" w:styleId="shorttext">
    <w:name w:val="short_text"/>
    <w:basedOn w:val="DefaultParagraphFont"/>
    <w:rsid w:val="00857611"/>
  </w:style>
  <w:style w:type="character" w:customStyle="1" w:styleId="highlight">
    <w:name w:val="highlight"/>
    <w:basedOn w:val="DefaultParagraphFont"/>
    <w:rsid w:val="00857611"/>
  </w:style>
  <w:style w:type="character" w:customStyle="1" w:styleId="apple-converted-space">
    <w:name w:val="apple-converted-space"/>
    <w:basedOn w:val="DefaultParagraphFont"/>
    <w:rsid w:val="00857611"/>
  </w:style>
  <w:style w:type="paragraph" w:customStyle="1" w:styleId="p2">
    <w:name w:val="p2"/>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p3">
    <w:name w:val="p3"/>
    <w:basedOn w:val="Normal"/>
    <w:uiPriority w:val="99"/>
    <w:rsid w:val="00857611"/>
    <w:pPr>
      <w:widowControl/>
      <w:spacing w:line="240" w:lineRule="auto"/>
    </w:pPr>
    <w:rPr>
      <w:rFonts w:ascii="Calibri" w:eastAsiaTheme="minorHAnsi" w:hAnsi="Calibri" w:cs="Calibri"/>
      <w:sz w:val="14"/>
      <w:szCs w:val="14"/>
      <w:lang w:eastAsia="en-GB"/>
    </w:rPr>
  </w:style>
  <w:style w:type="paragraph" w:customStyle="1" w:styleId="doc-ti">
    <w:name w:val="doc-ti"/>
    <w:basedOn w:val="Normal"/>
    <w:rsid w:val="00857611"/>
    <w:pPr>
      <w:widowControl/>
      <w:spacing w:before="100" w:beforeAutospacing="1" w:after="100" w:afterAutospacing="1" w:line="240" w:lineRule="auto"/>
    </w:pPr>
    <w:rPr>
      <w:rFonts w:eastAsiaTheme="minorHAnsi"/>
      <w:szCs w:val="24"/>
      <w:lang w:eastAsia="en-GB"/>
    </w:rPr>
  </w:style>
  <w:style w:type="character" w:styleId="PlaceholderText">
    <w:name w:val="Placeholder Text"/>
    <w:basedOn w:val="DefaultParagraphFont"/>
    <w:uiPriority w:val="99"/>
    <w:semiHidden/>
    <w:rsid w:val="00857611"/>
    <w:rPr>
      <w:color w:val="808080"/>
    </w:rPr>
  </w:style>
  <w:style w:type="table" w:customStyle="1" w:styleId="TableGrid110">
    <w:name w:val="Table Grid11"/>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listparagraph0">
    <w:name w:val="msolistparagraph"/>
    <w:basedOn w:val="Normal"/>
    <w:rsid w:val="00857611"/>
    <w:pPr>
      <w:widowControl/>
      <w:ind w:left="720"/>
    </w:pPr>
    <w:rPr>
      <w:rFonts w:ascii="Calibri" w:eastAsia="Batang" w:hAnsi="Calibri"/>
      <w:sz w:val="22"/>
      <w:szCs w:val="22"/>
      <w:lang w:eastAsia="ko-KR"/>
    </w:rPr>
  </w:style>
  <w:style w:type="paragraph" w:customStyle="1" w:styleId="Dash">
    <w:name w:val="Dash"/>
    <w:basedOn w:val="ListParagraph"/>
    <w:link w:val="DashChar"/>
    <w:qFormat/>
    <w:rsid w:val="00857611"/>
    <w:pPr>
      <w:numPr>
        <w:numId w:val="49"/>
      </w:numPr>
      <w:ind w:left="720" w:firstLine="0"/>
    </w:pPr>
  </w:style>
  <w:style w:type="character" w:customStyle="1" w:styleId="DashChar">
    <w:name w:val="Dash Char"/>
    <w:basedOn w:val="ListParagraphChar"/>
    <w:link w:val="Dash"/>
    <w:rsid w:val="00857611"/>
    <w:rPr>
      <w:rFonts w:asciiTheme="minorHAnsi" w:eastAsiaTheme="minorHAnsi" w:hAnsiTheme="minorHAnsi" w:cstheme="minorBidi"/>
      <w:sz w:val="22"/>
      <w:szCs w:val="22"/>
      <w:lang w:val="nl-NL" w:eastAsia="en-US"/>
    </w:rPr>
  </w:style>
  <w:style w:type="paragraph" w:customStyle="1" w:styleId="Section">
    <w:name w:val="Section"/>
    <w:basedOn w:val="Normal"/>
    <w:link w:val="SectionChar"/>
    <w:qFormat/>
    <w:rsid w:val="00857611"/>
    <w:pPr>
      <w:widowControl/>
      <w:spacing w:after="240" w:line="240" w:lineRule="auto"/>
      <w:jc w:val="center"/>
    </w:pPr>
    <w:rPr>
      <w:rFonts w:asciiTheme="minorHAnsi" w:eastAsiaTheme="minorHAnsi" w:hAnsiTheme="minorHAnsi" w:cstheme="minorBidi"/>
      <w:i/>
      <w:sz w:val="22"/>
      <w:szCs w:val="22"/>
      <w:lang w:eastAsia="en-US"/>
    </w:rPr>
  </w:style>
  <w:style w:type="character" w:customStyle="1" w:styleId="SectionChar">
    <w:name w:val="Section Char"/>
    <w:basedOn w:val="DefaultParagraphFont"/>
    <w:link w:val="Section"/>
    <w:rsid w:val="00857611"/>
    <w:rPr>
      <w:rFonts w:asciiTheme="minorHAnsi" w:eastAsiaTheme="minorHAnsi" w:hAnsiTheme="minorHAnsi" w:cstheme="minorBidi"/>
      <w:i/>
      <w:sz w:val="22"/>
      <w:szCs w:val="22"/>
      <w:lang w:eastAsia="en-US"/>
    </w:rPr>
  </w:style>
  <w:style w:type="paragraph" w:customStyle="1" w:styleId="StyleX">
    <w:name w:val="StyleX"/>
    <w:basedOn w:val="Normal"/>
    <w:link w:val="StyleXChar"/>
    <w:qFormat/>
    <w:rsid w:val="00857611"/>
    <w:pPr>
      <w:widowControl/>
      <w:numPr>
        <w:numId w:val="50"/>
      </w:numPr>
      <w:spacing w:after="240" w:line="240" w:lineRule="auto"/>
      <w:jc w:val="both"/>
    </w:pPr>
    <w:rPr>
      <w:rFonts w:asciiTheme="minorHAnsi" w:eastAsiaTheme="minorHAnsi" w:hAnsiTheme="minorHAnsi" w:cstheme="minorHAnsi"/>
      <w:sz w:val="22"/>
      <w:szCs w:val="22"/>
      <w:lang w:eastAsia="en-US"/>
    </w:rPr>
  </w:style>
  <w:style w:type="character" w:customStyle="1" w:styleId="StyleXChar">
    <w:name w:val="StyleX Char"/>
    <w:basedOn w:val="DefaultParagraphFont"/>
    <w:link w:val="StyleX"/>
    <w:rsid w:val="00857611"/>
    <w:rPr>
      <w:rFonts w:asciiTheme="minorHAnsi" w:eastAsiaTheme="minorHAnsi" w:hAnsiTheme="minorHAnsi" w:cstheme="minorHAnsi"/>
      <w:sz w:val="22"/>
      <w:szCs w:val="22"/>
      <w:lang w:val="nl-NL" w:eastAsia="en-US"/>
    </w:rPr>
  </w:style>
  <w:style w:type="paragraph" w:customStyle="1" w:styleId="Normal10">
    <w:name w:val="Normal1"/>
    <w:basedOn w:val="Normal"/>
    <w:link w:val="Normal1Char"/>
    <w:qFormat/>
    <w:rsid w:val="00857611"/>
    <w:pPr>
      <w:widowControl/>
      <w:spacing w:after="240" w:line="276" w:lineRule="auto"/>
      <w:jc w:val="both"/>
    </w:pPr>
    <w:rPr>
      <w:rFonts w:asciiTheme="minorHAnsi" w:hAnsiTheme="minorHAnsi" w:cstheme="minorHAnsi"/>
      <w:sz w:val="22"/>
      <w:szCs w:val="22"/>
      <w:lang w:eastAsia="en-US"/>
    </w:rPr>
  </w:style>
  <w:style w:type="character" w:customStyle="1" w:styleId="Normal1Char">
    <w:name w:val="Normal1 Char"/>
    <w:basedOn w:val="DefaultParagraphFont"/>
    <w:link w:val="Normal10"/>
    <w:rsid w:val="00857611"/>
    <w:rPr>
      <w:rFonts w:asciiTheme="minorHAnsi" w:hAnsiTheme="minorHAnsi" w:cstheme="minorHAnsi"/>
      <w:sz w:val="22"/>
      <w:szCs w:val="22"/>
      <w:lang w:eastAsia="en-US"/>
    </w:rPr>
  </w:style>
  <w:style w:type="paragraph" w:customStyle="1" w:styleId="ColumnHeader">
    <w:name w:val="ColumnHeader"/>
    <w:basedOn w:val="Normal"/>
    <w:uiPriority w:val="99"/>
    <w:rsid w:val="00857611"/>
    <w:pPr>
      <w:widowControl/>
      <w:spacing w:before="40" w:line="220" w:lineRule="atLeast"/>
      <w:jc w:val="both"/>
    </w:pPr>
    <w:rPr>
      <w:i/>
      <w:sz w:val="21"/>
      <w:lang w:eastAsia="en-US"/>
    </w:rPr>
  </w:style>
  <w:style w:type="paragraph" w:customStyle="1" w:styleId="FormHeading">
    <w:name w:val="FormHeading"/>
    <w:uiPriority w:val="99"/>
    <w:rsid w:val="00857611"/>
    <w:pPr>
      <w:jc w:val="center"/>
    </w:pPr>
    <w:rPr>
      <w:sz w:val="28"/>
      <w:lang w:eastAsia="en-US"/>
    </w:rPr>
  </w:style>
  <w:style w:type="paragraph" w:customStyle="1" w:styleId="FormSubHeading">
    <w:name w:val="FormSubHeading"/>
    <w:uiPriority w:val="99"/>
    <w:rsid w:val="00857611"/>
    <w:pPr>
      <w:jc w:val="center"/>
    </w:pPr>
    <w:rPr>
      <w:sz w:val="24"/>
      <w:lang w:eastAsia="en-US"/>
    </w:rPr>
  </w:style>
  <w:style w:type="paragraph" w:customStyle="1" w:styleId="FormText">
    <w:name w:val="FormText"/>
    <w:uiPriority w:val="99"/>
    <w:rsid w:val="00857611"/>
    <w:pPr>
      <w:spacing w:line="220" w:lineRule="atLeast"/>
    </w:pPr>
    <w:rPr>
      <w:sz w:val="21"/>
      <w:lang w:eastAsia="en-US"/>
    </w:rPr>
  </w:style>
  <w:style w:type="paragraph" w:customStyle="1" w:styleId="linespace">
    <w:name w:val="linespace"/>
    <w:uiPriority w:val="99"/>
    <w:rsid w:val="00857611"/>
    <w:pPr>
      <w:spacing w:line="240" w:lineRule="exact"/>
    </w:pPr>
    <w:rPr>
      <w:noProof/>
      <w:lang w:eastAsia="en-US"/>
    </w:rPr>
  </w:style>
  <w:style w:type="paragraph" w:customStyle="1" w:styleId="TableFoot">
    <w:name w:val="TableFoot"/>
    <w:basedOn w:val="Normal"/>
    <w:uiPriority w:val="99"/>
    <w:rsid w:val="00857611"/>
    <w:pPr>
      <w:widowControl/>
      <w:spacing w:before="40" w:line="220" w:lineRule="atLeast"/>
      <w:jc w:val="both"/>
    </w:pPr>
    <w:rPr>
      <w:sz w:val="20"/>
      <w:lang w:eastAsia="en-US"/>
    </w:rPr>
  </w:style>
  <w:style w:type="paragraph" w:customStyle="1" w:styleId="TableText">
    <w:name w:val="TableText"/>
    <w:basedOn w:val="Normal"/>
    <w:uiPriority w:val="99"/>
    <w:rsid w:val="00857611"/>
    <w:pPr>
      <w:widowControl/>
      <w:spacing w:before="20" w:line="220" w:lineRule="atLeast"/>
      <w:jc w:val="both"/>
    </w:pPr>
    <w:rPr>
      <w:sz w:val="21"/>
      <w:lang w:eastAsia="en-US"/>
    </w:rPr>
  </w:style>
  <w:style w:type="paragraph" w:customStyle="1" w:styleId="Part2">
    <w:name w:val="Part2"/>
    <w:basedOn w:val="Heading2"/>
    <w:link w:val="Part2Char"/>
    <w:qFormat/>
    <w:rsid w:val="00857611"/>
    <w:pPr>
      <w:keepLines/>
      <w:numPr>
        <w:ilvl w:val="0"/>
        <w:numId w:val="0"/>
      </w:numPr>
      <w:spacing w:before="0" w:after="97" w:line="259" w:lineRule="auto"/>
      <w:ind w:left="10" w:hanging="10"/>
      <w:jc w:val="center"/>
    </w:pPr>
    <w:rPr>
      <w:rFonts w:ascii="Calibri" w:eastAsia="Calibri" w:hAnsi="Calibri" w:cs="Calibri"/>
      <w:b w:val="0"/>
      <w:color w:val="000000"/>
    </w:rPr>
  </w:style>
  <w:style w:type="paragraph" w:customStyle="1" w:styleId="Appendix">
    <w:name w:val="Appendix"/>
    <w:basedOn w:val="Heading1"/>
    <w:link w:val="AppendixChar"/>
    <w:qFormat/>
    <w:rsid w:val="00857611"/>
    <w:pPr>
      <w:keepLines/>
      <w:numPr>
        <w:numId w:val="0"/>
      </w:numPr>
      <w:spacing w:before="0" w:after="97" w:line="259" w:lineRule="auto"/>
      <w:ind w:left="10" w:hanging="10"/>
      <w:jc w:val="center"/>
    </w:pPr>
    <w:rPr>
      <w:rFonts w:ascii="Calibri" w:eastAsia="Calibri" w:hAnsi="Calibri" w:cs="Calibri"/>
      <w:b w:val="0"/>
      <w:smallCaps w:val="0"/>
      <w:color w:val="000000"/>
      <w:szCs w:val="32"/>
      <w:u w:color="000000"/>
    </w:rPr>
  </w:style>
  <w:style w:type="character" w:customStyle="1" w:styleId="Part2Char">
    <w:name w:val="Part2 Char"/>
    <w:basedOn w:val="Heading2Char"/>
    <w:link w:val="Part2"/>
    <w:rsid w:val="00857611"/>
    <w:rPr>
      <w:rFonts w:ascii="Calibri" w:eastAsia="Calibri" w:hAnsi="Calibri" w:cs="Calibri"/>
      <w:b w:val="0"/>
      <w:color w:val="000000"/>
      <w:sz w:val="24"/>
      <w:lang w:val="nl-NL" w:eastAsia="fr-BE"/>
    </w:rPr>
  </w:style>
  <w:style w:type="paragraph" w:customStyle="1" w:styleId="TitleAppendix">
    <w:name w:val="TitleAppendix"/>
    <w:basedOn w:val="Heading3"/>
    <w:link w:val="TitleAppendixChar"/>
    <w:qFormat/>
    <w:rsid w:val="00857611"/>
    <w:pPr>
      <w:keepLines/>
      <w:numPr>
        <w:ilvl w:val="0"/>
        <w:numId w:val="0"/>
      </w:numPr>
      <w:spacing w:before="40" w:after="133" w:line="259" w:lineRule="auto"/>
      <w:ind w:left="-5"/>
      <w:jc w:val="center"/>
    </w:pPr>
    <w:rPr>
      <w:rFonts w:asciiTheme="majorHAnsi" w:eastAsiaTheme="majorEastAsia" w:hAnsiTheme="majorHAnsi" w:cstheme="majorBidi"/>
      <w:b/>
      <w:i w:val="0"/>
      <w:color w:val="243F60" w:themeColor="accent1" w:themeShade="7F"/>
      <w:szCs w:val="24"/>
    </w:rPr>
  </w:style>
  <w:style w:type="character" w:customStyle="1" w:styleId="AppendixChar">
    <w:name w:val="Appendix Char"/>
    <w:basedOn w:val="Heading1Char"/>
    <w:link w:val="Appendix"/>
    <w:rsid w:val="00857611"/>
    <w:rPr>
      <w:rFonts w:ascii="Calibri" w:eastAsia="Calibri" w:hAnsi="Calibri" w:cs="Calibri"/>
      <w:b w:val="0"/>
      <w:smallCaps w:val="0"/>
      <w:color w:val="000000"/>
      <w:sz w:val="24"/>
      <w:szCs w:val="32"/>
      <w:u w:color="000000"/>
      <w:lang w:val="nl-NL" w:eastAsia="fr-BE"/>
    </w:rPr>
  </w:style>
  <w:style w:type="character" w:customStyle="1" w:styleId="TitleAppendixChar">
    <w:name w:val="TitleAppendix Char"/>
    <w:basedOn w:val="Heading3Char"/>
    <w:link w:val="TitleAppendix"/>
    <w:rsid w:val="00857611"/>
    <w:rPr>
      <w:rFonts w:asciiTheme="majorHAnsi" w:eastAsiaTheme="majorEastAsia" w:hAnsiTheme="majorHAnsi" w:cstheme="majorBidi"/>
      <w:b/>
      <w:i w:val="0"/>
      <w:color w:val="243F60" w:themeColor="accent1" w:themeShade="7F"/>
      <w:sz w:val="24"/>
      <w:szCs w:val="24"/>
      <w:lang w:val="nl-NL" w:eastAsia="fr-BE"/>
    </w:rPr>
  </w:style>
  <w:style w:type="paragraph" w:customStyle="1" w:styleId="PARTTitle0">
    <w:name w:val="PART Title"/>
    <w:basedOn w:val="Normal"/>
    <w:link w:val="PARTTitleChar"/>
    <w:qFormat/>
    <w:rsid w:val="00857611"/>
    <w:pPr>
      <w:widowControl/>
      <w:spacing w:after="240" w:line="240" w:lineRule="auto"/>
      <w:jc w:val="center"/>
    </w:pPr>
    <w:rPr>
      <w:rFonts w:asciiTheme="minorHAnsi" w:eastAsiaTheme="minorHAnsi" w:hAnsiTheme="minorHAnsi" w:cstheme="minorBidi"/>
      <w:b/>
      <w:sz w:val="22"/>
      <w:szCs w:val="22"/>
      <w:lang w:eastAsia="en-US"/>
    </w:rPr>
  </w:style>
  <w:style w:type="character" w:customStyle="1" w:styleId="PARTTitleChar">
    <w:name w:val="PART Title Char"/>
    <w:basedOn w:val="DefaultParagraphFont"/>
    <w:link w:val="PARTTitle0"/>
    <w:rsid w:val="00857611"/>
    <w:rPr>
      <w:rFonts w:asciiTheme="minorHAnsi" w:eastAsiaTheme="minorHAnsi" w:hAnsiTheme="minorHAnsi" w:cstheme="minorBidi"/>
      <w:b/>
      <w:sz w:val="22"/>
      <w:szCs w:val="22"/>
      <w:lang w:eastAsia="en-US"/>
    </w:rPr>
  </w:style>
  <w:style w:type="paragraph" w:customStyle="1" w:styleId="Title1">
    <w:name w:val="Title1"/>
    <w:basedOn w:val="Normal"/>
    <w:next w:val="TITLETitle"/>
    <w:link w:val="TITLEChar0"/>
    <w:qFormat/>
    <w:rsid w:val="00857611"/>
    <w:pPr>
      <w:widowControl/>
      <w:spacing w:after="240" w:line="240" w:lineRule="auto"/>
      <w:jc w:val="center"/>
    </w:pPr>
    <w:rPr>
      <w:rFonts w:asciiTheme="minorHAnsi" w:eastAsiaTheme="minorHAnsi" w:hAnsiTheme="minorHAnsi" w:cstheme="minorHAnsi"/>
      <w:i/>
      <w:caps/>
      <w:sz w:val="22"/>
      <w:szCs w:val="22"/>
      <w:lang w:eastAsia="en-US"/>
    </w:rPr>
  </w:style>
  <w:style w:type="character" w:customStyle="1" w:styleId="TITLEChar0">
    <w:name w:val="TITLE Char"/>
    <w:basedOn w:val="DefaultParagraphFont"/>
    <w:link w:val="Title1"/>
    <w:rsid w:val="00857611"/>
    <w:rPr>
      <w:rFonts w:asciiTheme="minorHAnsi" w:eastAsiaTheme="minorHAnsi" w:hAnsiTheme="minorHAnsi" w:cstheme="minorHAnsi"/>
      <w:i/>
      <w:caps/>
      <w:sz w:val="22"/>
      <w:szCs w:val="22"/>
      <w:lang w:val="nl-NL" w:eastAsia="en-US"/>
    </w:rPr>
  </w:style>
  <w:style w:type="paragraph" w:customStyle="1" w:styleId="TITLETitle">
    <w:name w:val="TITLE Title"/>
    <w:basedOn w:val="Normal"/>
    <w:link w:val="TITLETitleChar"/>
    <w:qFormat/>
    <w:rsid w:val="00857611"/>
    <w:pPr>
      <w:widowControl/>
      <w:spacing w:after="240" w:line="240" w:lineRule="auto"/>
      <w:jc w:val="center"/>
    </w:pPr>
    <w:rPr>
      <w:rFonts w:asciiTheme="minorHAnsi" w:eastAsiaTheme="minorHAnsi" w:hAnsiTheme="minorHAnsi" w:cstheme="minorHAnsi"/>
      <w:b/>
      <w:i/>
      <w:caps/>
      <w:sz w:val="22"/>
      <w:szCs w:val="22"/>
      <w:lang w:eastAsia="en-US"/>
    </w:rPr>
  </w:style>
  <w:style w:type="character" w:customStyle="1" w:styleId="TITLETitleChar">
    <w:name w:val="TITLE Title Char"/>
    <w:basedOn w:val="DefaultParagraphFont"/>
    <w:link w:val="TITLETitle"/>
    <w:rsid w:val="00857611"/>
    <w:rPr>
      <w:rFonts w:asciiTheme="minorHAnsi" w:eastAsiaTheme="minorHAnsi" w:hAnsiTheme="minorHAnsi" w:cstheme="minorHAnsi"/>
      <w:b/>
      <w:i/>
      <w:caps/>
      <w:sz w:val="22"/>
      <w:szCs w:val="22"/>
      <w:lang w:val="nl-NL" w:eastAsia="en-US"/>
    </w:rPr>
  </w:style>
  <w:style w:type="paragraph" w:customStyle="1" w:styleId="ArticleTitle">
    <w:name w:val="Article Title"/>
    <w:basedOn w:val="Heading2"/>
    <w:next w:val="ListParagraph"/>
    <w:link w:val="ArticleTitleChar"/>
    <w:autoRedefine/>
    <w:qFormat/>
    <w:rsid w:val="00857611"/>
    <w:pPr>
      <w:keepNext w:val="0"/>
      <w:numPr>
        <w:ilvl w:val="0"/>
        <w:numId w:val="0"/>
      </w:numPr>
      <w:spacing w:before="0" w:after="240"/>
      <w:jc w:val="center"/>
    </w:pPr>
    <w:rPr>
      <w:rFonts w:asciiTheme="minorHAnsi" w:eastAsiaTheme="minorHAnsi" w:hAnsiTheme="minorHAnsi" w:cstheme="minorBidi"/>
      <w:sz w:val="22"/>
      <w:szCs w:val="22"/>
      <w:lang w:eastAsia="en-US"/>
    </w:rPr>
  </w:style>
  <w:style w:type="character" w:customStyle="1" w:styleId="ArticleTitleChar">
    <w:name w:val="Article Title Char"/>
    <w:basedOn w:val="DefaultParagraphFont"/>
    <w:link w:val="ArticleTitle"/>
    <w:rsid w:val="00857611"/>
    <w:rPr>
      <w:rFonts w:asciiTheme="minorHAnsi" w:eastAsiaTheme="minorHAnsi" w:hAnsiTheme="minorHAnsi" w:cstheme="minorBidi"/>
      <w:b/>
      <w:sz w:val="22"/>
      <w:szCs w:val="22"/>
      <w:lang w:val="nl-NL" w:eastAsia="en-US"/>
    </w:rPr>
  </w:style>
  <w:style w:type="paragraph" w:customStyle="1" w:styleId="Subparagraphab">
    <w:name w:val="Subparagraph (a) (b)"/>
    <w:basedOn w:val="ListParagraph"/>
    <w:link w:val="SubparagraphabChar"/>
    <w:qFormat/>
    <w:rsid w:val="00857611"/>
  </w:style>
  <w:style w:type="character" w:customStyle="1" w:styleId="SubparagraphabChar">
    <w:name w:val="Subparagraph (a) (b) Char"/>
    <w:basedOn w:val="ListParagraphChar"/>
    <w:link w:val="Subparagraphab"/>
    <w:rsid w:val="00857611"/>
    <w:rPr>
      <w:rFonts w:asciiTheme="minorHAnsi" w:eastAsiaTheme="minorHAnsi" w:hAnsiTheme="minorHAnsi" w:cstheme="minorBidi"/>
      <w:sz w:val="22"/>
      <w:szCs w:val="22"/>
      <w:lang w:val="nl-NL" w:eastAsia="en-US"/>
    </w:rPr>
  </w:style>
  <w:style w:type="paragraph" w:customStyle="1" w:styleId="Indent">
    <w:name w:val="Indent"/>
    <w:basedOn w:val="Subparagraphab"/>
    <w:link w:val="IndentChar"/>
    <w:qFormat/>
    <w:rsid w:val="00857611"/>
    <w:pPr>
      <w:numPr>
        <w:numId w:val="55"/>
      </w:numPr>
      <w:spacing w:after="240" w:line="240" w:lineRule="auto"/>
      <w:contextualSpacing w:val="0"/>
      <w:jc w:val="both"/>
    </w:pPr>
  </w:style>
  <w:style w:type="character" w:customStyle="1" w:styleId="IndentChar">
    <w:name w:val="Indent Char"/>
    <w:basedOn w:val="SubparagraphabChar"/>
    <w:link w:val="Indent"/>
    <w:rsid w:val="00857611"/>
    <w:rPr>
      <w:rFonts w:asciiTheme="minorHAnsi" w:eastAsiaTheme="minorHAnsi" w:hAnsiTheme="minorHAnsi" w:cstheme="minorBidi"/>
      <w:sz w:val="22"/>
      <w:szCs w:val="22"/>
      <w:lang w:val="nl-NL" w:eastAsia="en-US"/>
    </w:rPr>
  </w:style>
  <w:style w:type="numbering" w:customStyle="1" w:styleId="Numericallisting1">
    <w:name w:val="Numerical listing1"/>
    <w:basedOn w:val="NoList"/>
    <w:rsid w:val="00857611"/>
    <w:pPr>
      <w:numPr>
        <w:numId w:val="56"/>
      </w:numPr>
    </w:pPr>
  </w:style>
  <w:style w:type="paragraph" w:customStyle="1" w:styleId="MONASTERY1">
    <w:name w:val="MONASTERY1"/>
    <w:basedOn w:val="PARTTitle0"/>
    <w:link w:val="MONASTERY1Char"/>
    <w:qFormat/>
    <w:rsid w:val="00857611"/>
    <w:rPr>
      <w:smallCaps/>
    </w:rPr>
  </w:style>
  <w:style w:type="character" w:customStyle="1" w:styleId="MONASTERY1Char">
    <w:name w:val="MONASTERY1 Char"/>
    <w:basedOn w:val="PARTTitleChar"/>
    <w:link w:val="MONASTERY1"/>
    <w:rsid w:val="00857611"/>
    <w:rPr>
      <w:rFonts w:asciiTheme="minorHAnsi" w:eastAsiaTheme="minorHAnsi" w:hAnsiTheme="minorHAnsi" w:cstheme="minorBidi"/>
      <w:b/>
      <w:smallCaps/>
      <w:sz w:val="22"/>
      <w:szCs w:val="22"/>
      <w:lang w:eastAsia="en-US"/>
    </w:rPr>
  </w:style>
  <w:style w:type="paragraph" w:customStyle="1" w:styleId="Corps">
    <w:name w:val="Corps"/>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BE"/>
    </w:rPr>
  </w:style>
  <w:style w:type="numbering" w:customStyle="1" w:styleId="Style1import">
    <w:name w:val="Style 1 importé"/>
    <w:rsid w:val="00857611"/>
    <w:pPr>
      <w:numPr>
        <w:numId w:val="57"/>
      </w:numPr>
    </w:pPr>
  </w:style>
  <w:style w:type="paragraph" w:customStyle="1" w:styleId="Pardfaut">
    <w:name w:val="Par défaut"/>
    <w:rsid w:val="0085761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BE"/>
    </w:rPr>
  </w:style>
  <w:style w:type="numbering" w:customStyle="1" w:styleId="Style11import">
    <w:name w:val="Style 11 importé"/>
    <w:rsid w:val="00857611"/>
    <w:pPr>
      <w:numPr>
        <w:numId w:val="58"/>
      </w:numPr>
    </w:pPr>
  </w:style>
  <w:style w:type="numbering" w:customStyle="1" w:styleId="Style2import">
    <w:name w:val="Style 2 importé"/>
    <w:rsid w:val="00857611"/>
    <w:pPr>
      <w:numPr>
        <w:numId w:val="59"/>
      </w:numPr>
    </w:pPr>
  </w:style>
  <w:style w:type="paragraph" w:customStyle="1" w:styleId="Chapter">
    <w:name w:val="Chapter"/>
    <w:basedOn w:val="Normal"/>
    <w:next w:val="ChapterTitle0"/>
    <w:link w:val="ChapterChar"/>
    <w:autoRedefine/>
    <w:qFormat/>
    <w:rsid w:val="00857611"/>
    <w:pPr>
      <w:widowControl/>
      <w:spacing w:line="240" w:lineRule="auto"/>
      <w:jc w:val="center"/>
    </w:pPr>
    <w:rPr>
      <w:rFonts w:asciiTheme="minorHAnsi" w:eastAsiaTheme="minorHAnsi" w:hAnsiTheme="minorHAnsi" w:cstheme="minorHAnsi"/>
      <w:b/>
      <w:sz w:val="22"/>
      <w:szCs w:val="22"/>
      <w:lang w:eastAsia="en-GB"/>
    </w:rPr>
  </w:style>
  <w:style w:type="character" w:customStyle="1" w:styleId="ChapterChar">
    <w:name w:val="Chapter Char"/>
    <w:basedOn w:val="DefaultParagraphFont"/>
    <w:link w:val="Chapter"/>
    <w:rsid w:val="00857611"/>
    <w:rPr>
      <w:rFonts w:asciiTheme="minorHAnsi" w:eastAsiaTheme="minorHAnsi" w:hAnsiTheme="minorHAnsi" w:cstheme="minorHAnsi"/>
      <w:b/>
      <w:sz w:val="22"/>
      <w:szCs w:val="22"/>
      <w:lang w:val="nl-NL"/>
    </w:rPr>
  </w:style>
  <w:style w:type="paragraph" w:customStyle="1" w:styleId="ChapterTitle0">
    <w:name w:val="Chapter Title"/>
    <w:basedOn w:val="Normal"/>
    <w:next w:val="ArticleTitle"/>
    <w:link w:val="ChapterTitleChar"/>
    <w:qFormat/>
    <w:rsid w:val="00857611"/>
    <w:pPr>
      <w:widowControl/>
      <w:spacing w:after="240" w:line="240" w:lineRule="auto"/>
      <w:jc w:val="center"/>
    </w:pPr>
    <w:rPr>
      <w:rFonts w:asciiTheme="minorHAnsi" w:eastAsiaTheme="minorHAnsi" w:hAnsiTheme="minorHAnsi" w:cstheme="minorBidi"/>
      <w:b/>
      <w:caps/>
      <w:sz w:val="22"/>
      <w:szCs w:val="22"/>
      <w:lang w:eastAsia="en-US"/>
    </w:rPr>
  </w:style>
  <w:style w:type="character" w:customStyle="1" w:styleId="ChapterTitleChar">
    <w:name w:val="Chapter Title Char"/>
    <w:basedOn w:val="DefaultParagraphFont"/>
    <w:link w:val="ChapterTitle0"/>
    <w:rsid w:val="00857611"/>
    <w:rPr>
      <w:rFonts w:asciiTheme="minorHAnsi" w:eastAsiaTheme="minorHAnsi" w:hAnsiTheme="minorHAnsi" w:cstheme="minorBidi"/>
      <w:b/>
      <w:caps/>
      <w:sz w:val="22"/>
      <w:szCs w:val="22"/>
      <w:lang w:eastAsia="en-US"/>
    </w:rPr>
  </w:style>
  <w:style w:type="paragraph" w:customStyle="1" w:styleId="Body">
    <w:name w:val="Body"/>
    <w:rsid w:val="0085761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14:textOutline w14:w="0" w14:cap="flat" w14:cmpd="sng" w14:algn="ctr">
        <w14:noFill/>
        <w14:prstDash w14:val="solid"/>
        <w14:bevel/>
      </w14:textOutline>
    </w:rPr>
  </w:style>
  <w:style w:type="paragraph" w:customStyle="1" w:styleId="Sectiontitle0">
    <w:name w:val="Section title"/>
    <w:basedOn w:val="Normal"/>
    <w:link w:val="SectiontitleChar"/>
    <w:qFormat/>
    <w:rsid w:val="00857611"/>
    <w:pPr>
      <w:widowControl/>
      <w:spacing w:after="240" w:line="240" w:lineRule="auto"/>
      <w:jc w:val="center"/>
    </w:pPr>
    <w:rPr>
      <w:rFonts w:asciiTheme="minorHAnsi" w:eastAsiaTheme="minorHAnsi" w:hAnsiTheme="minorHAnsi" w:cstheme="minorBidi"/>
      <w:b/>
      <w:i/>
      <w:sz w:val="22"/>
      <w:szCs w:val="22"/>
      <w:lang w:eastAsia="en-US"/>
    </w:rPr>
  </w:style>
  <w:style w:type="character" w:customStyle="1" w:styleId="SectiontitleChar">
    <w:name w:val="Section title Char"/>
    <w:basedOn w:val="DefaultParagraphFont"/>
    <w:link w:val="Sectiontitle0"/>
    <w:rsid w:val="00857611"/>
    <w:rPr>
      <w:rFonts w:asciiTheme="minorHAnsi" w:eastAsiaTheme="minorHAnsi" w:hAnsiTheme="minorHAnsi" w:cstheme="minorBidi"/>
      <w:b/>
      <w:i/>
      <w:sz w:val="22"/>
      <w:szCs w:val="22"/>
      <w:lang w:eastAsia="en-US"/>
    </w:rPr>
  </w:style>
  <w:style w:type="paragraph" w:customStyle="1" w:styleId="liste">
    <w:name w:val="liste"/>
    <w:basedOn w:val="Normal"/>
    <w:link w:val="listeChar"/>
    <w:qFormat/>
    <w:rsid w:val="00857611"/>
    <w:pPr>
      <w:autoSpaceDE w:val="0"/>
      <w:autoSpaceDN w:val="0"/>
      <w:adjustRightInd w:val="0"/>
      <w:spacing w:line="240" w:lineRule="auto"/>
      <w:jc w:val="both"/>
    </w:pPr>
    <w:rPr>
      <w:rFonts w:eastAsia="MS Mincho"/>
      <w:szCs w:val="24"/>
      <w:lang w:eastAsia="ja-JP"/>
    </w:rPr>
  </w:style>
  <w:style w:type="character" w:customStyle="1" w:styleId="listeChar">
    <w:name w:val="liste Char"/>
    <w:basedOn w:val="DefaultParagraphFont"/>
    <w:link w:val="liste"/>
    <w:rsid w:val="00857611"/>
    <w:rPr>
      <w:rFonts w:eastAsia="MS Mincho"/>
      <w:sz w:val="24"/>
      <w:szCs w:val="24"/>
      <w:lang w:eastAsia="ja-JP"/>
    </w:rPr>
  </w:style>
  <w:style w:type="paragraph" w:customStyle="1" w:styleId="liste2">
    <w:name w:val="liste2"/>
    <w:basedOn w:val="Normal"/>
    <w:link w:val="liste2Char"/>
    <w:qFormat/>
    <w:rsid w:val="00857611"/>
    <w:pPr>
      <w:numPr>
        <w:numId w:val="60"/>
      </w:numPr>
      <w:spacing w:line="240" w:lineRule="auto"/>
      <w:jc w:val="both"/>
    </w:pPr>
    <w:rPr>
      <w:rFonts w:eastAsia="MS Mincho"/>
      <w:color w:val="000000"/>
      <w:szCs w:val="24"/>
      <w:lang w:eastAsia="ja-JP"/>
    </w:rPr>
  </w:style>
  <w:style w:type="character" w:customStyle="1" w:styleId="liste2Char">
    <w:name w:val="liste2 Char"/>
    <w:basedOn w:val="DefaultParagraphFont"/>
    <w:link w:val="liste2"/>
    <w:rsid w:val="00857611"/>
    <w:rPr>
      <w:rFonts w:eastAsia="MS Mincho"/>
      <w:color w:val="000000"/>
      <w:sz w:val="24"/>
      <w:szCs w:val="24"/>
      <w:lang w:eastAsia="ja-JP"/>
    </w:rPr>
  </w:style>
  <w:style w:type="character" w:customStyle="1" w:styleId="italics">
    <w:name w:val="italics"/>
    <w:rsid w:val="00857611"/>
    <w:rPr>
      <w:i/>
      <w:iCs/>
    </w:rPr>
  </w:style>
  <w:style w:type="paragraph" w:customStyle="1" w:styleId="norm">
    <w:name w:val="norm"/>
    <w:basedOn w:val="Normal"/>
    <w:rsid w:val="00857611"/>
    <w:pPr>
      <w:widowControl/>
      <w:spacing w:before="100" w:beforeAutospacing="1" w:after="100" w:afterAutospacing="1" w:line="240" w:lineRule="auto"/>
    </w:pPr>
    <w:rPr>
      <w:szCs w:val="24"/>
      <w:lang w:eastAsia="en-GB"/>
    </w:rPr>
  </w:style>
  <w:style w:type="character" w:customStyle="1" w:styleId="boldface">
    <w:name w:val="boldface"/>
    <w:basedOn w:val="DefaultParagraphFont"/>
    <w:rsid w:val="00857611"/>
  </w:style>
  <w:style w:type="paragraph" w:customStyle="1" w:styleId="modref1">
    <w:name w:val="modref1"/>
    <w:basedOn w:val="Normal"/>
    <w:rsid w:val="00857611"/>
    <w:pPr>
      <w:widowControl/>
      <w:spacing w:before="120" w:line="312" w:lineRule="atLeast"/>
    </w:pPr>
    <w:rPr>
      <w:b/>
      <w:bCs/>
      <w:szCs w:val="24"/>
      <w:lang w:eastAsia="en-GB"/>
    </w:rPr>
  </w:style>
  <w:style w:type="paragraph" w:customStyle="1" w:styleId="norm2">
    <w:name w:val="norm2"/>
    <w:basedOn w:val="Normal"/>
    <w:rsid w:val="00857611"/>
    <w:pPr>
      <w:widowControl/>
      <w:spacing w:before="120" w:line="312" w:lineRule="atLeast"/>
      <w:jc w:val="both"/>
    </w:pPr>
    <w:rPr>
      <w:szCs w:val="24"/>
      <w:lang w:eastAsia="en-GB"/>
    </w:rPr>
  </w:style>
  <w:style w:type="paragraph" w:customStyle="1" w:styleId="list1">
    <w:name w:val="list1"/>
    <w:basedOn w:val="Normal"/>
    <w:rsid w:val="00857611"/>
    <w:pPr>
      <w:widowControl/>
      <w:spacing w:before="120" w:line="312" w:lineRule="atLeast"/>
      <w:jc w:val="both"/>
    </w:pPr>
    <w:rPr>
      <w:szCs w:val="24"/>
      <w:lang w:eastAsia="en-GB"/>
    </w:rPr>
  </w:style>
  <w:style w:type="character" w:customStyle="1" w:styleId="ManualNumPar1Char">
    <w:name w:val="Manual NumPar 1 Char"/>
    <w:rsid w:val="00857611"/>
    <w:rPr>
      <w:rFonts w:ascii="Times New Roman" w:eastAsia="Times New Roman" w:hAnsi="Times New Roman" w:cs="Times New Roman"/>
      <w:sz w:val="24"/>
      <w:szCs w:val="24"/>
      <w:lang w:val="nl-NL" w:eastAsia="en-GB"/>
    </w:rPr>
  </w:style>
  <w:style w:type="character" w:customStyle="1" w:styleId="NormalCenteredChar">
    <w:name w:val="Normal Centered Char"/>
    <w:basedOn w:val="DefaultParagraphFont"/>
    <w:link w:val="NormalCentered"/>
    <w:uiPriority w:val="99"/>
    <w:rsid w:val="00857611"/>
    <w:rPr>
      <w:rFonts w:eastAsiaTheme="minorEastAsia"/>
      <w:sz w:val="24"/>
    </w:rPr>
  </w:style>
  <w:style w:type="paragraph" w:customStyle="1" w:styleId="Normal2">
    <w:name w:val="Normal2"/>
    <w:basedOn w:val="Normal"/>
    <w:rsid w:val="00857611"/>
    <w:pPr>
      <w:widowControl/>
      <w:spacing w:before="100" w:beforeAutospacing="1" w:after="100" w:afterAutospacing="1" w:line="240" w:lineRule="auto"/>
    </w:pPr>
    <w:rPr>
      <w:szCs w:val="24"/>
      <w:lang w:eastAsia="en-GB"/>
    </w:rPr>
  </w:style>
  <w:style w:type="paragraph" w:customStyle="1" w:styleId="ti-art">
    <w:name w:val="ti-art"/>
    <w:basedOn w:val="Normal"/>
    <w:qFormat/>
    <w:rsid w:val="00857611"/>
    <w:pPr>
      <w:widowControl/>
      <w:spacing w:before="100" w:beforeAutospacing="1" w:after="100" w:afterAutospacing="1" w:line="240" w:lineRule="auto"/>
    </w:pPr>
    <w:rPr>
      <w:szCs w:val="24"/>
      <w:lang w:eastAsia="en-GB"/>
    </w:rPr>
  </w:style>
  <w:style w:type="character" w:customStyle="1" w:styleId="FootnoteCharacters">
    <w:name w:val="Footnote Characters"/>
    <w:uiPriority w:val="99"/>
    <w:qFormat/>
    <w:rsid w:val="00857611"/>
    <w:rPr>
      <w:vertAlign w:val="superscript"/>
    </w:rPr>
  </w:style>
  <w:style w:type="character" w:customStyle="1" w:styleId="Funotenanker">
    <w:name w:val="Fußnotenanker"/>
    <w:rsid w:val="00857611"/>
    <w:rPr>
      <w:vertAlign w:val="superscript"/>
    </w:rPr>
  </w:style>
  <w:style w:type="character" w:customStyle="1" w:styleId="Internetverknpfung">
    <w:name w:val="Internetverknüpfung"/>
    <w:uiPriority w:val="99"/>
    <w:semiHidden/>
    <w:unhideWhenUsed/>
    <w:rsid w:val="00857611"/>
    <w:rPr>
      <w:color w:val="0000FF"/>
      <w:u w:val="single"/>
    </w:rPr>
  </w:style>
  <w:style w:type="paragraph" w:customStyle="1" w:styleId="normal11">
    <w:name w:val="normal1"/>
    <w:basedOn w:val="Normal"/>
    <w:rsid w:val="00857611"/>
    <w:pPr>
      <w:widowControl/>
      <w:spacing w:before="100" w:beforeAutospacing="1" w:after="100" w:afterAutospacing="1" w:line="240" w:lineRule="auto"/>
    </w:pPr>
    <w:rPr>
      <w:rFonts w:eastAsiaTheme="minorHAnsi"/>
      <w:szCs w:val="24"/>
    </w:rPr>
  </w:style>
  <w:style w:type="character" w:customStyle="1" w:styleId="NumPar1Char">
    <w:name w:val="NumPar 1 Char"/>
    <w:link w:val="NumPar1"/>
    <w:rsid w:val="00857611"/>
    <w:rPr>
      <w:rFonts w:eastAsiaTheme="minorEastAsia"/>
      <w:sz w:val="24"/>
      <w:lang w:eastAsia="en-US"/>
    </w:rPr>
  </w:style>
  <w:style w:type="paragraph" w:customStyle="1" w:styleId="Bodytext22">
    <w:name w:val="Body text|2"/>
    <w:basedOn w:val="Normal"/>
    <w:link w:val="Bodytext23"/>
    <w:autoRedefine/>
    <w:qFormat/>
    <w:rsid w:val="00857611"/>
    <w:pPr>
      <w:shd w:val="clear" w:color="auto" w:fill="FFFFFF"/>
      <w:spacing w:line="240" w:lineRule="auto"/>
      <w:jc w:val="both"/>
    </w:pPr>
    <w:rPr>
      <w:rFonts w:asciiTheme="minorHAnsi" w:eastAsiaTheme="minorHAnsi" w:hAnsiTheme="minorHAnsi" w:cstheme="minorBidi"/>
      <w:sz w:val="22"/>
      <w:szCs w:val="16"/>
      <w:lang w:eastAsia="en-US"/>
    </w:rPr>
  </w:style>
  <w:style w:type="character" w:customStyle="1" w:styleId="Bodytext23">
    <w:name w:val="Body text|2_"/>
    <w:basedOn w:val="DefaultParagraphFont"/>
    <w:link w:val="Bodytext22"/>
    <w:rsid w:val="00857611"/>
    <w:rPr>
      <w:rFonts w:asciiTheme="minorHAnsi" w:eastAsiaTheme="minorHAnsi" w:hAnsiTheme="minorHAnsi" w:cstheme="minorBidi"/>
      <w:sz w:val="22"/>
      <w:szCs w:val="16"/>
      <w:shd w:val="clear" w:color="auto" w:fill="FFFFFF"/>
      <w:lang w:eastAsia="en-US"/>
    </w:rPr>
  </w:style>
  <w:style w:type="paragraph" w:customStyle="1" w:styleId="StyleVerdanaLeft-019cm">
    <w:name w:val="Style Verdana Left:  -019 cm"/>
    <w:basedOn w:val="Normal"/>
    <w:next w:val="Normal"/>
    <w:rsid w:val="00857611"/>
    <w:pPr>
      <w:widowControl/>
      <w:spacing w:line="240" w:lineRule="auto"/>
      <w:ind w:left="-108"/>
      <w:jc w:val="both"/>
    </w:pPr>
    <w:rPr>
      <w:rFonts w:ascii="Verdana" w:hAnsi="Verdana"/>
      <w:sz w:val="20"/>
      <w:lang w:eastAsia="en-US"/>
    </w:rPr>
  </w:style>
  <w:style w:type="paragraph" w:customStyle="1" w:styleId="StyleLeft0cm">
    <w:name w:val="Style Left:  0 cm"/>
    <w:basedOn w:val="Normal"/>
    <w:rsid w:val="00857611"/>
    <w:pPr>
      <w:widowControl/>
      <w:spacing w:after="120" w:line="240" w:lineRule="auto"/>
      <w:jc w:val="both"/>
    </w:pPr>
    <w:rPr>
      <w:rFonts w:ascii="Verdana" w:hAnsi="Verdana"/>
      <w:sz w:val="20"/>
      <w:lang w:eastAsia="en-US"/>
    </w:rPr>
  </w:style>
  <w:style w:type="numbering" w:customStyle="1" w:styleId="Numericallisting">
    <w:name w:val="Numerical listing"/>
    <w:basedOn w:val="NoList"/>
    <w:rsid w:val="00857611"/>
    <w:pPr>
      <w:numPr>
        <w:numId w:val="61"/>
      </w:numPr>
    </w:pPr>
  </w:style>
  <w:style w:type="paragraph" w:customStyle="1" w:styleId="Style10ptBoldLinespacing15lines">
    <w:name w:val="Style 10 pt Bold Line spacing:  1.5 lines"/>
    <w:basedOn w:val="Normal"/>
    <w:rsid w:val="00857611"/>
    <w:pPr>
      <w:widowControl/>
      <w:jc w:val="both"/>
    </w:pPr>
    <w:rPr>
      <w:rFonts w:ascii="Verdana" w:hAnsi="Verdana"/>
      <w:b/>
      <w:bCs/>
      <w:sz w:val="20"/>
      <w:lang w:eastAsia="en-US"/>
    </w:rPr>
  </w:style>
  <w:style w:type="paragraph" w:customStyle="1" w:styleId="StyleBoldCenteredLeft-063cmRight-059cm">
    <w:name w:val="Style Bold Centered Left:  -0.63 cm Right:  -0.59 cm"/>
    <w:basedOn w:val="Normal"/>
    <w:rsid w:val="00857611"/>
    <w:pPr>
      <w:widowControl/>
      <w:spacing w:line="240" w:lineRule="auto"/>
      <w:ind w:left="-360" w:right="-334"/>
      <w:jc w:val="center"/>
    </w:pPr>
    <w:rPr>
      <w:rFonts w:ascii="Verdana" w:hAnsi="Verdana"/>
      <w:b/>
      <w:bCs/>
      <w:sz w:val="20"/>
      <w:lang w:eastAsia="en-US"/>
    </w:rPr>
  </w:style>
  <w:style w:type="paragraph" w:customStyle="1" w:styleId="StyleLeft-019cmBefore3ptAfter3pt">
    <w:name w:val="Style Left:  -0.19 cm Before:  3 pt After:  3 pt"/>
    <w:basedOn w:val="Normal"/>
    <w:rsid w:val="00857611"/>
    <w:pPr>
      <w:widowControl/>
      <w:spacing w:before="60" w:after="60" w:line="240" w:lineRule="auto"/>
      <w:ind w:left="-108"/>
      <w:jc w:val="both"/>
    </w:pPr>
    <w:rPr>
      <w:rFonts w:ascii="Verdana" w:hAnsi="Verdana"/>
      <w:sz w:val="20"/>
      <w:lang w:eastAsia="en-US"/>
    </w:rPr>
  </w:style>
  <w:style w:type="character" w:customStyle="1" w:styleId="Style13pt">
    <w:name w:val="Style 13 pt"/>
    <w:rsid w:val="00857611"/>
    <w:rPr>
      <w:sz w:val="24"/>
    </w:rPr>
  </w:style>
  <w:style w:type="character" w:customStyle="1" w:styleId="Style13pt1">
    <w:name w:val="Style 13 pt1"/>
    <w:rsid w:val="00857611"/>
    <w:rPr>
      <w:sz w:val="26"/>
    </w:rPr>
  </w:style>
  <w:style w:type="paragraph" w:customStyle="1" w:styleId="StyleBoldJustifiedRight-019cm">
    <w:name w:val="Style Bold Justified Right:  -0.19 cm"/>
    <w:basedOn w:val="Normal"/>
    <w:rsid w:val="00857611"/>
    <w:pPr>
      <w:widowControl/>
      <w:spacing w:line="240" w:lineRule="auto"/>
      <w:ind w:right="-110"/>
      <w:jc w:val="both"/>
    </w:pPr>
    <w:rPr>
      <w:rFonts w:ascii="Verdana" w:hAnsi="Verdana"/>
      <w:b/>
      <w:bCs/>
      <w:sz w:val="20"/>
      <w:lang w:eastAsia="en-US"/>
    </w:rPr>
  </w:style>
  <w:style w:type="paragraph" w:customStyle="1" w:styleId="StyleHeading1Verdana12ptBefore6pt">
    <w:name w:val="Style Heading 1 + Verdana 12 pt Before:  6 pt"/>
    <w:basedOn w:val="Heading1"/>
    <w:rsid w:val="00857611"/>
    <w:pPr>
      <w:keepNext w:val="0"/>
      <w:numPr>
        <w:numId w:val="62"/>
      </w:numPr>
      <w:spacing w:before="120" w:after="240"/>
    </w:pPr>
    <w:rPr>
      <w:b w:val="0"/>
      <w:smallCaps w:val="0"/>
      <w:kern w:val="28"/>
      <w:lang w:eastAsia="en-US"/>
    </w:rPr>
  </w:style>
  <w:style w:type="paragraph" w:customStyle="1" w:styleId="SubjectHeading">
    <w:name w:val="Subject Heading"/>
    <w:basedOn w:val="Normal"/>
    <w:next w:val="Normal"/>
    <w:rsid w:val="00857611"/>
    <w:pPr>
      <w:widowControl/>
      <w:spacing w:before="480" w:after="240" w:line="240" w:lineRule="auto"/>
      <w:jc w:val="center"/>
    </w:pPr>
    <w:rPr>
      <w:rFonts w:ascii="Arial" w:hAnsi="Arial"/>
      <w:b/>
      <w:sz w:val="32"/>
      <w:lang w:eastAsia="en-GB"/>
    </w:rPr>
  </w:style>
  <w:style w:type="paragraph" w:customStyle="1" w:styleId="norm3">
    <w:name w:val="norm3"/>
    <w:basedOn w:val="Normal"/>
    <w:rsid w:val="00857611"/>
    <w:pPr>
      <w:widowControl/>
      <w:spacing w:before="120" w:line="312" w:lineRule="atLeast"/>
      <w:jc w:val="both"/>
    </w:pPr>
    <w:rPr>
      <w:szCs w:val="24"/>
      <w:lang w:eastAsia="en-GB"/>
    </w:rPr>
  </w:style>
  <w:style w:type="paragraph" w:customStyle="1" w:styleId="Rfrenceinterinstitutionnelle">
    <w:name w:val="Référence interinstitutionnelle"/>
    <w:basedOn w:val="Normal"/>
    <w:next w:val="Statut"/>
    <w:rsid w:val="00857611"/>
    <w:pPr>
      <w:widowControl/>
      <w:ind w:left="5103"/>
      <w:jc w:val="both"/>
    </w:pPr>
    <w:rPr>
      <w:szCs w:val="24"/>
      <w:lang w:eastAsia="en-US"/>
    </w:rPr>
  </w:style>
  <w:style w:type="table" w:customStyle="1" w:styleId="PlainTable41">
    <w:name w:val="Plain Table 4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9">
    <w:name w:val="Body text|9"/>
    <w:basedOn w:val="Normal"/>
    <w:link w:val="Bodytext90"/>
    <w:rsid w:val="00857611"/>
    <w:pPr>
      <w:shd w:val="clear" w:color="auto" w:fill="FFFFFF"/>
      <w:spacing w:before="500" w:line="244" w:lineRule="exact"/>
      <w:jc w:val="both"/>
    </w:pPr>
    <w:rPr>
      <w:rFonts w:asciiTheme="minorHAnsi" w:eastAsiaTheme="minorHAnsi" w:hAnsiTheme="minorHAnsi" w:cstheme="minorBidi"/>
      <w:b/>
      <w:bCs/>
      <w:sz w:val="22"/>
      <w:szCs w:val="22"/>
      <w:lang w:eastAsia="en-US"/>
    </w:rPr>
  </w:style>
  <w:style w:type="character" w:customStyle="1" w:styleId="Bodytext90">
    <w:name w:val="Body text|9_"/>
    <w:basedOn w:val="DefaultParagraphFont"/>
    <w:link w:val="Bodytext9"/>
    <w:rsid w:val="00857611"/>
    <w:rPr>
      <w:rFonts w:asciiTheme="minorHAnsi" w:eastAsiaTheme="minorHAnsi" w:hAnsiTheme="minorHAnsi" w:cstheme="minorBidi"/>
      <w:b/>
      <w:bCs/>
      <w:sz w:val="22"/>
      <w:szCs w:val="22"/>
      <w:shd w:val="clear" w:color="auto" w:fill="FFFFFF"/>
      <w:lang w:eastAsia="en-US"/>
    </w:rPr>
  </w:style>
  <w:style w:type="paragraph" w:customStyle="1" w:styleId="Paragraph1">
    <w:name w:val="Paragraph 1"/>
    <w:basedOn w:val="ListParagraph"/>
    <w:link w:val="Paragraph1Char"/>
    <w:qFormat/>
    <w:rsid w:val="00857611"/>
  </w:style>
  <w:style w:type="character" w:customStyle="1" w:styleId="Paragraph1Char">
    <w:name w:val="Paragraph 1 Char"/>
    <w:basedOn w:val="ListParagraphChar"/>
    <w:link w:val="Paragraph1"/>
    <w:rsid w:val="00857611"/>
    <w:rPr>
      <w:rFonts w:asciiTheme="minorHAnsi" w:eastAsiaTheme="minorHAnsi" w:hAnsiTheme="minorHAnsi" w:cstheme="minorBidi"/>
      <w:sz w:val="22"/>
      <w:szCs w:val="22"/>
      <w:lang w:val="nl-NL" w:eastAsia="en-US"/>
    </w:rPr>
  </w:style>
  <w:style w:type="paragraph" w:customStyle="1" w:styleId="default0">
    <w:name w:val="default"/>
    <w:basedOn w:val="Normal"/>
    <w:rsid w:val="00857611"/>
    <w:pPr>
      <w:widowControl/>
      <w:autoSpaceDE w:val="0"/>
      <w:autoSpaceDN w:val="0"/>
      <w:spacing w:line="240" w:lineRule="auto"/>
    </w:pPr>
    <w:rPr>
      <w:rFonts w:eastAsiaTheme="minorHAnsi"/>
      <w:color w:val="000000"/>
      <w:szCs w:val="24"/>
      <w:lang w:eastAsia="en-GB"/>
    </w:rPr>
  </w:style>
  <w:style w:type="paragraph" w:customStyle="1" w:styleId="AnnexTitle">
    <w:name w:val="Annex Title"/>
    <w:basedOn w:val="ANNEX"/>
    <w:link w:val="AnnexTitleChar"/>
    <w:qFormat/>
    <w:rsid w:val="00857611"/>
  </w:style>
  <w:style w:type="character" w:customStyle="1" w:styleId="AnnexTitleChar">
    <w:name w:val="Annex Title Char"/>
    <w:basedOn w:val="ANNEXChar"/>
    <w:link w:val="AnnexTitle"/>
    <w:rsid w:val="00857611"/>
    <w:rPr>
      <w:rFonts w:asciiTheme="minorHAnsi" w:eastAsia="Century" w:hAnsiTheme="minorHAnsi"/>
      <w:i/>
      <w:sz w:val="22"/>
      <w:szCs w:val="22"/>
      <w:lang w:val="nl-NL" w:eastAsia="en-US"/>
    </w:rPr>
  </w:style>
  <w:style w:type="paragraph" w:customStyle="1" w:styleId="En-tte">
    <w:name w:val="En-tête"/>
    <w:rsid w:val="0085761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Aucun">
    <w:name w:val="Aucun"/>
    <w:rsid w:val="00857611"/>
    <w:rPr>
      <w:color w:val="000000"/>
      <w:lang w:val="nl-NL"/>
      <w14:textOutline w14:w="0" w14:cap="rnd" w14:cmpd="sng" w14:algn="ctr">
        <w14:noFill/>
        <w14:prstDash w14:val="solid"/>
        <w14:bevel/>
      </w14:textOutline>
    </w:rPr>
  </w:style>
  <w:style w:type="numbering" w:customStyle="1" w:styleId="Style3import">
    <w:name w:val="Style 3 importé"/>
    <w:rsid w:val="00857611"/>
    <w:pPr>
      <w:numPr>
        <w:numId w:val="63"/>
      </w:numPr>
    </w:pPr>
  </w:style>
  <w:style w:type="numbering" w:customStyle="1" w:styleId="Style4import">
    <w:name w:val="Style 4 importé"/>
    <w:rsid w:val="00857611"/>
    <w:pPr>
      <w:numPr>
        <w:numId w:val="64"/>
      </w:numPr>
    </w:pPr>
  </w:style>
  <w:style w:type="numbering" w:customStyle="1" w:styleId="Style5import">
    <w:name w:val="Style 5 importé"/>
    <w:rsid w:val="00857611"/>
    <w:pPr>
      <w:numPr>
        <w:numId w:val="65"/>
      </w:numPr>
    </w:pPr>
  </w:style>
  <w:style w:type="numbering" w:customStyle="1" w:styleId="Style6import">
    <w:name w:val="Style 6 importé"/>
    <w:rsid w:val="00857611"/>
    <w:pPr>
      <w:numPr>
        <w:numId w:val="66"/>
      </w:numPr>
    </w:pPr>
  </w:style>
  <w:style w:type="numbering" w:customStyle="1" w:styleId="Style7import">
    <w:name w:val="Style 7 importé"/>
    <w:rsid w:val="00857611"/>
    <w:pPr>
      <w:numPr>
        <w:numId w:val="67"/>
      </w:numPr>
    </w:pPr>
  </w:style>
  <w:style w:type="numbering" w:customStyle="1" w:styleId="Style8import">
    <w:name w:val="Style 8 importé"/>
    <w:rsid w:val="00857611"/>
    <w:pPr>
      <w:numPr>
        <w:numId w:val="68"/>
      </w:numPr>
    </w:pPr>
  </w:style>
  <w:style w:type="paragraph" w:customStyle="1" w:styleId="Titre3">
    <w:name w:val="Titre 3"/>
    <w:next w:val="Corps"/>
    <w:rsid w:val="00857611"/>
    <w:pPr>
      <w:keepNext/>
      <w:keepLines/>
      <w:pBdr>
        <w:top w:val="nil"/>
        <w:left w:val="nil"/>
        <w:bottom w:val="nil"/>
        <w:right w:val="nil"/>
        <w:between w:val="nil"/>
        <w:bar w:val="nil"/>
      </w:pBdr>
      <w:spacing w:before="200" w:line="276" w:lineRule="auto"/>
      <w:outlineLvl w:val="0"/>
    </w:pPr>
    <w:rPr>
      <w:rFonts w:eastAsia="Arial Unicode MS" w:cs="Arial Unicode MS"/>
      <w:b/>
      <w:bCs/>
      <w:color w:val="4F81BD"/>
      <w:sz w:val="22"/>
      <w:szCs w:val="22"/>
      <w:u w:color="4E81BC"/>
      <w:bdr w:val="nil"/>
      <w14:textOutline w14:w="0" w14:cap="flat" w14:cmpd="sng" w14:algn="ctr">
        <w14:noFill/>
        <w14:prstDash w14:val="solid"/>
        <w14:bevel/>
      </w14:textOutline>
    </w:rPr>
  </w:style>
  <w:style w:type="numbering" w:customStyle="1" w:styleId="Style12import">
    <w:name w:val="Style 12 importé"/>
    <w:rsid w:val="00857611"/>
    <w:pPr>
      <w:numPr>
        <w:numId w:val="71"/>
      </w:numPr>
    </w:pPr>
  </w:style>
  <w:style w:type="numbering" w:customStyle="1" w:styleId="Style14import">
    <w:name w:val="Style 14 importé"/>
    <w:rsid w:val="00857611"/>
    <w:pPr>
      <w:numPr>
        <w:numId w:val="73"/>
      </w:numPr>
    </w:pPr>
  </w:style>
  <w:style w:type="numbering" w:customStyle="1" w:styleId="Style16import">
    <w:name w:val="Style 16 importé"/>
    <w:rsid w:val="00857611"/>
    <w:pPr>
      <w:numPr>
        <w:numId w:val="75"/>
      </w:numPr>
    </w:pPr>
  </w:style>
  <w:style w:type="numbering" w:customStyle="1" w:styleId="Style17import">
    <w:name w:val="Style 17 importé"/>
    <w:rsid w:val="00857611"/>
    <w:pPr>
      <w:numPr>
        <w:numId w:val="76"/>
      </w:numPr>
    </w:pPr>
  </w:style>
  <w:style w:type="numbering" w:customStyle="1" w:styleId="Style18import">
    <w:name w:val="Style 18 importé"/>
    <w:rsid w:val="00857611"/>
    <w:pPr>
      <w:numPr>
        <w:numId w:val="77"/>
      </w:numPr>
    </w:pPr>
  </w:style>
  <w:style w:type="numbering" w:customStyle="1" w:styleId="Style19import">
    <w:name w:val="Style 19 importé"/>
    <w:rsid w:val="00857611"/>
    <w:pPr>
      <w:numPr>
        <w:numId w:val="78"/>
      </w:numPr>
    </w:pPr>
  </w:style>
  <w:style w:type="numbering" w:customStyle="1" w:styleId="Style20import">
    <w:name w:val="Style 20 importé"/>
    <w:rsid w:val="00857611"/>
    <w:pPr>
      <w:numPr>
        <w:numId w:val="79"/>
      </w:numPr>
    </w:pPr>
  </w:style>
  <w:style w:type="numbering" w:customStyle="1" w:styleId="Style21import">
    <w:name w:val="Style 21 importé"/>
    <w:rsid w:val="00857611"/>
    <w:pPr>
      <w:numPr>
        <w:numId w:val="80"/>
      </w:numPr>
    </w:pPr>
  </w:style>
  <w:style w:type="numbering" w:customStyle="1" w:styleId="Style22import">
    <w:name w:val="Style 22 importé"/>
    <w:rsid w:val="00857611"/>
    <w:pPr>
      <w:numPr>
        <w:numId w:val="81"/>
      </w:numPr>
    </w:pPr>
  </w:style>
  <w:style w:type="numbering" w:customStyle="1" w:styleId="Style23import">
    <w:name w:val="Style 23 importé"/>
    <w:rsid w:val="00857611"/>
    <w:pPr>
      <w:numPr>
        <w:numId w:val="82"/>
      </w:numPr>
    </w:pPr>
  </w:style>
  <w:style w:type="numbering" w:customStyle="1" w:styleId="Style24import">
    <w:name w:val="Style 24 importé"/>
    <w:rsid w:val="00857611"/>
    <w:pPr>
      <w:numPr>
        <w:numId w:val="83"/>
      </w:numPr>
    </w:pPr>
  </w:style>
  <w:style w:type="numbering" w:customStyle="1" w:styleId="Style25import">
    <w:name w:val="Style 25 importé"/>
    <w:rsid w:val="00857611"/>
    <w:pPr>
      <w:numPr>
        <w:numId w:val="84"/>
      </w:numPr>
    </w:pPr>
  </w:style>
  <w:style w:type="numbering" w:customStyle="1" w:styleId="Style26import">
    <w:name w:val="Style 26 importé"/>
    <w:rsid w:val="00857611"/>
    <w:pPr>
      <w:numPr>
        <w:numId w:val="85"/>
      </w:numPr>
    </w:pPr>
  </w:style>
  <w:style w:type="numbering" w:customStyle="1" w:styleId="Style27import">
    <w:name w:val="Style 27 importé"/>
    <w:rsid w:val="00857611"/>
    <w:pPr>
      <w:numPr>
        <w:numId w:val="86"/>
      </w:numPr>
    </w:pPr>
  </w:style>
  <w:style w:type="paragraph" w:customStyle="1" w:styleId="sti-art">
    <w:name w:val="sti-art"/>
    <w:basedOn w:val="Normal"/>
    <w:rsid w:val="00857611"/>
    <w:pPr>
      <w:widowControl/>
      <w:spacing w:before="100" w:beforeAutospacing="1" w:after="100" w:afterAutospacing="1" w:line="240" w:lineRule="auto"/>
    </w:pPr>
    <w:rPr>
      <w:szCs w:val="24"/>
      <w:lang w:eastAsia="en-GB"/>
    </w:rPr>
  </w:style>
  <w:style w:type="paragraph" w:customStyle="1" w:styleId="Normal3">
    <w:name w:val="Normal3"/>
    <w:basedOn w:val="Normal"/>
    <w:rsid w:val="00857611"/>
    <w:pPr>
      <w:widowControl/>
      <w:spacing w:before="100" w:beforeAutospacing="1" w:after="100" w:afterAutospacing="1" w:line="240" w:lineRule="auto"/>
    </w:pPr>
    <w:rPr>
      <w:szCs w:val="24"/>
      <w:lang w:eastAsia="en-GB"/>
    </w:rPr>
  </w:style>
  <w:style w:type="paragraph" w:customStyle="1" w:styleId="ti-section-1">
    <w:name w:val="ti-section-1"/>
    <w:basedOn w:val="Normal"/>
    <w:rsid w:val="00857611"/>
    <w:pPr>
      <w:widowControl/>
      <w:spacing w:before="100" w:beforeAutospacing="1" w:after="100" w:afterAutospacing="1" w:line="240" w:lineRule="auto"/>
    </w:pPr>
    <w:rPr>
      <w:szCs w:val="24"/>
      <w:lang w:eastAsia="en-GB"/>
    </w:rPr>
  </w:style>
  <w:style w:type="paragraph" w:customStyle="1" w:styleId="ti-section-2">
    <w:name w:val="ti-section-2"/>
    <w:basedOn w:val="Normal"/>
    <w:rsid w:val="00857611"/>
    <w:pPr>
      <w:widowControl/>
      <w:spacing w:before="100" w:beforeAutospacing="1" w:after="100" w:afterAutospacing="1" w:line="240" w:lineRule="auto"/>
    </w:pPr>
    <w:rPr>
      <w:szCs w:val="24"/>
      <w:lang w:eastAsia="en-GB"/>
    </w:rPr>
  </w:style>
  <w:style w:type="character" w:customStyle="1" w:styleId="bold">
    <w:name w:val="bold"/>
    <w:basedOn w:val="DefaultParagraphFont"/>
    <w:rsid w:val="00857611"/>
  </w:style>
  <w:style w:type="character" w:customStyle="1" w:styleId="super">
    <w:name w:val="super"/>
    <w:basedOn w:val="DefaultParagraphFont"/>
    <w:rsid w:val="00857611"/>
  </w:style>
  <w:style w:type="paragraph" w:customStyle="1" w:styleId="Normal4">
    <w:name w:val="Normal4"/>
    <w:basedOn w:val="Normal"/>
    <w:rsid w:val="00857611"/>
    <w:pPr>
      <w:widowControl/>
      <w:spacing w:before="100" w:beforeAutospacing="1" w:after="100" w:afterAutospacing="1" w:line="240" w:lineRule="auto"/>
    </w:pPr>
    <w:rPr>
      <w:szCs w:val="24"/>
      <w:lang w:eastAsia="en-GB"/>
    </w:rPr>
  </w:style>
  <w:style w:type="character" w:customStyle="1" w:styleId="sub">
    <w:name w:val="sub"/>
    <w:basedOn w:val="DefaultParagraphFont"/>
    <w:rsid w:val="00857611"/>
  </w:style>
  <w:style w:type="table" w:customStyle="1" w:styleId="TableGridLight1">
    <w:name w:val="Table Grid Light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grseq-1">
    <w:name w:val="ti-grseq-1"/>
    <w:basedOn w:val="Normal"/>
    <w:rsid w:val="00857611"/>
    <w:pPr>
      <w:widowControl/>
      <w:spacing w:before="100" w:beforeAutospacing="1" w:after="100" w:afterAutospacing="1" w:line="240" w:lineRule="auto"/>
    </w:pPr>
    <w:rPr>
      <w:szCs w:val="24"/>
      <w:lang w:eastAsia="en-GB"/>
    </w:rPr>
  </w:style>
  <w:style w:type="paragraph" w:customStyle="1" w:styleId="tbl-hdr">
    <w:name w:val="tbl-hdr"/>
    <w:basedOn w:val="Normal"/>
    <w:rsid w:val="00857611"/>
    <w:pPr>
      <w:widowControl/>
      <w:spacing w:before="100" w:beforeAutospacing="1" w:after="100" w:afterAutospacing="1" w:line="240" w:lineRule="auto"/>
    </w:pPr>
    <w:rPr>
      <w:szCs w:val="24"/>
      <w:lang w:eastAsia="en-GB"/>
    </w:rPr>
  </w:style>
  <w:style w:type="paragraph" w:customStyle="1" w:styleId="tbl-txt">
    <w:name w:val="tbl-txt"/>
    <w:basedOn w:val="Normal"/>
    <w:rsid w:val="00857611"/>
    <w:pPr>
      <w:widowControl/>
      <w:spacing w:before="100" w:beforeAutospacing="1" w:after="100" w:afterAutospacing="1" w:line="240" w:lineRule="auto"/>
    </w:pPr>
    <w:rPr>
      <w:szCs w:val="24"/>
      <w:lang w:eastAsia="en-GB"/>
    </w:rPr>
  </w:style>
  <w:style w:type="character" w:customStyle="1" w:styleId="italic">
    <w:name w:val="italic"/>
    <w:basedOn w:val="DefaultParagraphFont"/>
    <w:rsid w:val="00857611"/>
  </w:style>
  <w:style w:type="paragraph" w:customStyle="1" w:styleId="note">
    <w:name w:val="note"/>
    <w:basedOn w:val="Normal"/>
    <w:rsid w:val="00857611"/>
    <w:pPr>
      <w:widowControl/>
      <w:spacing w:before="100" w:beforeAutospacing="1" w:after="100" w:afterAutospacing="1" w:line="240" w:lineRule="auto"/>
    </w:pPr>
    <w:rPr>
      <w:szCs w:val="24"/>
      <w:lang w:eastAsia="en-GB"/>
    </w:rPr>
  </w:style>
  <w:style w:type="paragraph" w:customStyle="1" w:styleId="ti-tbl">
    <w:name w:val="ti-tbl"/>
    <w:basedOn w:val="Normal"/>
    <w:rsid w:val="00857611"/>
    <w:pPr>
      <w:widowControl/>
      <w:spacing w:before="100" w:beforeAutospacing="1" w:after="100" w:afterAutospacing="1" w:line="240" w:lineRule="auto"/>
    </w:pPr>
    <w:rPr>
      <w:szCs w:val="24"/>
      <w:lang w:eastAsia="en-GB"/>
    </w:rPr>
  </w:style>
  <w:style w:type="table" w:customStyle="1" w:styleId="TableGridLight2">
    <w:name w:val="Table Grid Light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cleparagraphnumbered">
    <w:name w:val="Article paragraph numbered"/>
    <w:basedOn w:val="Normal"/>
    <w:link w:val="ArticleparagraphnumberedChar"/>
    <w:qFormat/>
    <w:rsid w:val="00857611"/>
    <w:pPr>
      <w:widowControl/>
      <w:spacing w:before="120" w:beforeAutospacing="1" w:after="120" w:line="276" w:lineRule="auto"/>
    </w:pPr>
    <w:rPr>
      <w:sz w:val="22"/>
      <w:lang w:eastAsia="en-US"/>
    </w:rPr>
  </w:style>
  <w:style w:type="character" w:customStyle="1" w:styleId="ArticleparagraphnumberedChar">
    <w:name w:val="Article paragraph numbered Char"/>
    <w:basedOn w:val="DefaultParagraphFont"/>
    <w:link w:val="Articleparagraphnumbered"/>
    <w:rsid w:val="00857611"/>
    <w:rPr>
      <w:sz w:val="22"/>
      <w:lang w:eastAsia="en-US"/>
    </w:rPr>
  </w:style>
  <w:style w:type="paragraph" w:customStyle="1" w:styleId="Articleparagraphno-number">
    <w:name w:val="Article paragraph no-number"/>
    <w:basedOn w:val="Articleparagraphnumbered"/>
    <w:qFormat/>
    <w:rsid w:val="00857611"/>
  </w:style>
  <w:style w:type="paragraph" w:customStyle="1" w:styleId="Articleparagraphletter">
    <w:name w:val="Article paragraph letter"/>
    <w:basedOn w:val="ListNumber2Level2"/>
    <w:link w:val="ArticleparagraphletterChar"/>
    <w:qFormat/>
    <w:rsid w:val="00857611"/>
    <w:pPr>
      <w:numPr>
        <w:ilvl w:val="0"/>
        <w:numId w:val="87"/>
      </w:numPr>
      <w:spacing w:beforeAutospacing="1" w:after="0" w:line="276" w:lineRule="auto"/>
      <w:jc w:val="left"/>
    </w:pPr>
    <w:rPr>
      <w:rFonts w:eastAsia="Times New Roman"/>
      <w:sz w:val="22"/>
    </w:rPr>
  </w:style>
  <w:style w:type="character" w:customStyle="1" w:styleId="ArticleparagraphletterChar">
    <w:name w:val="Article paragraph letter Char"/>
    <w:basedOn w:val="DefaultParagraphFont"/>
    <w:link w:val="Articleparagraphletter"/>
    <w:rsid w:val="00857611"/>
    <w:rPr>
      <w:sz w:val="22"/>
      <w:lang w:eastAsia="en-US"/>
    </w:rPr>
  </w:style>
  <w:style w:type="paragraph" w:customStyle="1" w:styleId="Lines">
    <w:name w:val="Lines"/>
    <w:basedOn w:val="Normal"/>
    <w:rsid w:val="00857611"/>
    <w:pPr>
      <w:widowControl/>
      <w:numPr>
        <w:numId w:val="88"/>
      </w:numPr>
      <w:spacing w:line="240" w:lineRule="auto"/>
    </w:pPr>
    <w:rPr>
      <w:szCs w:val="24"/>
      <w:lang w:eastAsia="en-GB"/>
    </w:rPr>
  </w:style>
  <w:style w:type="paragraph" w:customStyle="1" w:styleId="TimesNewRoman12">
    <w:name w:val="Times New Roman 12"/>
    <w:basedOn w:val="Normal"/>
    <w:autoRedefine/>
    <w:rsid w:val="00857611"/>
    <w:pPr>
      <w:widowControl/>
      <w:autoSpaceDE w:val="0"/>
      <w:autoSpaceDN w:val="0"/>
      <w:adjustRightInd w:val="0"/>
      <w:spacing w:line="240" w:lineRule="auto"/>
    </w:pPr>
    <w:rPr>
      <w:rFonts w:eastAsia="Calibri"/>
      <w:szCs w:val="22"/>
      <w:lang w:eastAsia="en-GB"/>
    </w:rPr>
  </w:style>
  <w:style w:type="paragraph" w:customStyle="1" w:styleId="Corpsdutexte7">
    <w:name w:val="Corps du texte (7)"/>
    <w:basedOn w:val="Normal"/>
    <w:link w:val="Corpsdutexte70"/>
    <w:rsid w:val="00857611"/>
    <w:pPr>
      <w:shd w:val="clear" w:color="auto" w:fill="FFFFFF"/>
      <w:spacing w:before="840" w:line="226" w:lineRule="exact"/>
      <w:jc w:val="both"/>
    </w:pPr>
    <w:rPr>
      <w:rFonts w:asciiTheme="minorHAnsi" w:eastAsiaTheme="minorHAnsi" w:hAnsiTheme="minorHAnsi" w:cstheme="minorBidi"/>
      <w:sz w:val="19"/>
      <w:szCs w:val="19"/>
      <w:lang w:eastAsia="en-US"/>
    </w:rPr>
  </w:style>
  <w:style w:type="character" w:customStyle="1" w:styleId="Corpsdutexte70">
    <w:name w:val="Corps du texte (7)_"/>
    <w:link w:val="Corpsdutexte7"/>
    <w:qFormat/>
    <w:rsid w:val="00857611"/>
    <w:rPr>
      <w:rFonts w:asciiTheme="minorHAnsi" w:eastAsiaTheme="minorHAnsi" w:hAnsiTheme="minorHAnsi" w:cstheme="minorBidi"/>
      <w:sz w:val="19"/>
      <w:szCs w:val="19"/>
      <w:shd w:val="clear" w:color="auto" w:fill="FFFFFF"/>
      <w:lang w:eastAsia="en-US"/>
    </w:rPr>
  </w:style>
  <w:style w:type="paragraph" w:customStyle="1" w:styleId="paranormaltext">
    <w:name w:val="paranormaltext"/>
    <w:basedOn w:val="Normal"/>
    <w:rsid w:val="00857611"/>
    <w:pPr>
      <w:widowControl/>
      <w:spacing w:before="100" w:beforeAutospacing="1" w:after="100" w:afterAutospacing="1" w:line="240" w:lineRule="auto"/>
    </w:pPr>
    <w:rPr>
      <w:szCs w:val="24"/>
      <w:lang w:eastAsia="en-GB"/>
    </w:rPr>
  </w:style>
  <w:style w:type="paragraph" w:customStyle="1" w:styleId="tocindent4">
    <w:name w:val="tocindent4"/>
    <w:basedOn w:val="Normal"/>
    <w:rsid w:val="00857611"/>
    <w:pPr>
      <w:widowControl/>
      <w:spacing w:before="100" w:beforeAutospacing="1" w:after="100" w:afterAutospacing="1" w:line="240" w:lineRule="auto"/>
    </w:pPr>
    <w:rPr>
      <w:szCs w:val="24"/>
      <w:lang w:eastAsia="en-GB"/>
    </w:rPr>
  </w:style>
  <w:style w:type="paragraph" w:customStyle="1" w:styleId="Art">
    <w:name w:val="Art"/>
    <w:basedOn w:val="Normal"/>
    <w:rsid w:val="00857611"/>
    <w:pPr>
      <w:widowControl/>
      <w:spacing w:before="120" w:after="120" w:line="240" w:lineRule="auto"/>
      <w:jc w:val="both"/>
    </w:pPr>
    <w:rPr>
      <w:rFonts w:eastAsiaTheme="minorHAnsi"/>
      <w:szCs w:val="22"/>
      <w:lang w:eastAsia="en-US"/>
    </w:rPr>
  </w:style>
  <w:style w:type="paragraph" w:customStyle="1" w:styleId="NNSubsec2">
    <w:name w:val="NNSubsec2"/>
    <w:basedOn w:val="Heading6"/>
    <w:rsid w:val="00857611"/>
    <w:pPr>
      <w:tabs>
        <w:tab w:val="left" w:pos="360"/>
        <w:tab w:val="left" w:pos="432"/>
        <w:tab w:val="left" w:pos="576"/>
      </w:tabs>
      <w:spacing w:after="200"/>
      <w:outlineLvl w:val="9"/>
    </w:pPr>
    <w:rPr>
      <w:rFonts w:ascii="Times New Roman" w:eastAsia="SimSun" w:hAnsi="Times New Roman"/>
      <w:i w:val="0"/>
      <w:noProof/>
      <w:sz w:val="24"/>
      <w:szCs w:val="24"/>
      <w:lang w:eastAsia="en-US"/>
    </w:rPr>
  </w:style>
  <w:style w:type="paragraph" w:customStyle="1" w:styleId="P1">
    <w:name w:val="P1"/>
    <w:basedOn w:val="Normal"/>
    <w:rsid w:val="00857611"/>
    <w:pPr>
      <w:keepLines/>
      <w:widowControl/>
      <w:suppressAutoHyphens/>
      <w:overflowPunct w:val="0"/>
      <w:autoSpaceDE w:val="0"/>
      <w:spacing w:before="240" w:line="240" w:lineRule="auto"/>
      <w:jc w:val="both"/>
      <w:textAlignment w:val="baseline"/>
    </w:pPr>
    <w:rPr>
      <w:rFonts w:ascii="Verdana" w:eastAsia="SimSun" w:hAnsi="Verdana"/>
      <w:sz w:val="20"/>
      <w:szCs w:val="22"/>
      <w:lang w:eastAsia="ar-SA"/>
    </w:rPr>
  </w:style>
  <w:style w:type="paragraph" w:customStyle="1" w:styleId="tp">
    <w:name w:val="tp"/>
    <w:basedOn w:val="Normal"/>
    <w:rsid w:val="00857611"/>
    <w:pPr>
      <w:keepNext/>
      <w:keepLines/>
      <w:widowControl/>
      <w:suppressAutoHyphens/>
      <w:overflowPunct w:val="0"/>
      <w:autoSpaceDE w:val="0"/>
      <w:spacing w:before="960" w:after="720" w:line="240" w:lineRule="auto"/>
      <w:jc w:val="center"/>
      <w:textAlignment w:val="baseline"/>
    </w:pPr>
    <w:rPr>
      <w:rFonts w:ascii="Verdana" w:eastAsia="SimSun" w:hAnsi="Verdana"/>
      <w:b/>
      <w:smallCaps/>
      <w:sz w:val="32"/>
      <w:szCs w:val="22"/>
      <w:lang w:eastAsia="ar-SA"/>
    </w:rPr>
  </w:style>
  <w:style w:type="paragraph" w:customStyle="1" w:styleId="E1">
    <w:name w:val="E1"/>
    <w:basedOn w:val="P1"/>
    <w:rsid w:val="00857611"/>
    <w:pPr>
      <w:tabs>
        <w:tab w:val="right" w:pos="993"/>
      </w:tabs>
      <w:spacing w:before="120"/>
      <w:ind w:left="1134" w:hanging="1134"/>
    </w:pPr>
  </w:style>
  <w:style w:type="numbering" w:customStyle="1" w:styleId="Style22">
    <w:name w:val="Style22"/>
    <w:rsid w:val="00857611"/>
    <w:pPr>
      <w:numPr>
        <w:numId w:val="89"/>
      </w:numPr>
    </w:pPr>
  </w:style>
  <w:style w:type="paragraph" w:customStyle="1" w:styleId="NormalConseil">
    <w:name w:val="NormalConseil"/>
    <w:basedOn w:val="Normal"/>
    <w:rsid w:val="00857611"/>
    <w:pPr>
      <w:widowControl/>
      <w:spacing w:line="240" w:lineRule="auto"/>
    </w:pPr>
    <w:rPr>
      <w:rFonts w:eastAsia="SimSun"/>
    </w:rPr>
  </w:style>
  <w:style w:type="paragraph" w:customStyle="1" w:styleId="FooterConseil">
    <w:name w:val="FooterConseil"/>
    <w:basedOn w:val="NormalConseil"/>
    <w:rsid w:val="00857611"/>
    <w:pPr>
      <w:tabs>
        <w:tab w:val="center" w:pos="4820"/>
        <w:tab w:val="center" w:pos="7371"/>
        <w:tab w:val="right" w:pos="9639"/>
      </w:tabs>
    </w:pPr>
  </w:style>
  <w:style w:type="paragraph" w:customStyle="1" w:styleId="Normallevel2">
    <w:name w:val="Normal level 2"/>
    <w:basedOn w:val="Heading2"/>
    <w:next w:val="Normal"/>
    <w:link w:val="Normallevel2Char"/>
    <w:qFormat/>
    <w:rsid w:val="00857611"/>
    <w:pPr>
      <w:keepNext w:val="0"/>
      <w:widowControl w:val="0"/>
      <w:numPr>
        <w:numId w:val="0"/>
      </w:numPr>
      <w:tabs>
        <w:tab w:val="num" w:pos="851"/>
      </w:tabs>
      <w:spacing w:before="0" w:after="0" w:line="360" w:lineRule="auto"/>
      <w:ind w:left="851" w:hanging="851"/>
    </w:pPr>
    <w:rPr>
      <w:rFonts w:eastAsia="SimSun"/>
      <w:b w:val="0"/>
    </w:rPr>
  </w:style>
  <w:style w:type="character" w:customStyle="1" w:styleId="Normallevel2Char">
    <w:name w:val="Normal level 2 Char"/>
    <w:link w:val="Normallevel2"/>
    <w:rsid w:val="00857611"/>
    <w:rPr>
      <w:rFonts w:eastAsia="SimSun"/>
      <w:sz w:val="24"/>
      <w:lang w:eastAsia="fr-BE"/>
    </w:rPr>
  </w:style>
  <w:style w:type="paragraph" w:customStyle="1" w:styleId="Normallevel3">
    <w:name w:val="Normal level 3"/>
    <w:basedOn w:val="Heading3"/>
    <w:next w:val="Normal"/>
    <w:link w:val="Normallevel3Char"/>
    <w:qFormat/>
    <w:rsid w:val="00857611"/>
    <w:pPr>
      <w:keepNext w:val="0"/>
      <w:widowControl w:val="0"/>
      <w:numPr>
        <w:numId w:val="0"/>
      </w:numPr>
      <w:tabs>
        <w:tab w:val="num" w:pos="851"/>
        <w:tab w:val="num" w:pos="1920"/>
      </w:tabs>
      <w:spacing w:before="360" w:after="240" w:line="360" w:lineRule="auto"/>
      <w:ind w:left="851" w:hanging="851"/>
    </w:pPr>
    <w:rPr>
      <w:rFonts w:eastAsia="SimSun"/>
      <w:i w:val="0"/>
    </w:rPr>
  </w:style>
  <w:style w:type="character" w:customStyle="1" w:styleId="Normallevel3Char">
    <w:name w:val="Normal level 3 Char"/>
    <w:link w:val="Normallevel3"/>
    <w:rsid w:val="00857611"/>
    <w:rPr>
      <w:rFonts w:eastAsia="SimSun"/>
      <w:sz w:val="24"/>
      <w:lang w:eastAsia="fr-BE"/>
    </w:rPr>
  </w:style>
  <w:style w:type="paragraph" w:customStyle="1" w:styleId="Normallevel1">
    <w:name w:val="Normal level 1"/>
    <w:basedOn w:val="Heading1"/>
    <w:next w:val="Normal"/>
    <w:link w:val="Normallevel1Char"/>
    <w:rsid w:val="00857611"/>
    <w:pPr>
      <w:keepNext w:val="0"/>
      <w:widowControl w:val="0"/>
      <w:numPr>
        <w:numId w:val="0"/>
      </w:numPr>
      <w:tabs>
        <w:tab w:val="num" w:pos="851"/>
      </w:tabs>
      <w:spacing w:before="120" w:after="240" w:line="360" w:lineRule="auto"/>
      <w:ind w:left="851" w:hanging="851"/>
    </w:pPr>
    <w:rPr>
      <w:rFonts w:eastAsia="SimSun"/>
      <w:caps/>
      <w:spacing w:val="-3"/>
    </w:rPr>
  </w:style>
  <w:style w:type="character" w:customStyle="1" w:styleId="Normallevel1Char">
    <w:name w:val="Normal level 1 Char"/>
    <w:link w:val="Normallevel1"/>
    <w:rsid w:val="00857611"/>
    <w:rPr>
      <w:rFonts w:eastAsia="SimSun"/>
      <w:b/>
      <w:caps/>
      <w:smallCaps/>
      <w:spacing w:val="-3"/>
      <w:sz w:val="24"/>
      <w:lang w:eastAsia="fr-BE"/>
    </w:rPr>
  </w:style>
  <w:style w:type="paragraph" w:customStyle="1" w:styleId="Normallevel4">
    <w:name w:val="Normal level 4"/>
    <w:basedOn w:val="Heading4"/>
    <w:next w:val="Normal"/>
    <w:link w:val="Normallevel4Char"/>
    <w:qFormat/>
    <w:rsid w:val="00857611"/>
    <w:pPr>
      <w:keepNext w:val="0"/>
      <w:widowControl w:val="0"/>
      <w:numPr>
        <w:numId w:val="0"/>
      </w:numPr>
      <w:tabs>
        <w:tab w:val="num" w:pos="851"/>
        <w:tab w:val="num" w:pos="2880"/>
      </w:tabs>
      <w:spacing w:line="360" w:lineRule="auto"/>
      <w:ind w:left="851" w:hanging="851"/>
    </w:pPr>
    <w:rPr>
      <w:rFonts w:eastAsia="SimSun"/>
    </w:rPr>
  </w:style>
  <w:style w:type="character" w:customStyle="1" w:styleId="Normallevel4Char">
    <w:name w:val="Normal level 4 Char"/>
    <w:link w:val="Normallevel4"/>
    <w:rsid w:val="00857611"/>
    <w:rPr>
      <w:rFonts w:eastAsia="SimSun"/>
      <w:sz w:val="24"/>
      <w:lang w:eastAsia="fr-BE"/>
    </w:rPr>
  </w:style>
  <w:style w:type="paragraph" w:customStyle="1" w:styleId="Normallevel5">
    <w:name w:val="Normal level 5"/>
    <w:basedOn w:val="Normallevel4"/>
    <w:link w:val="Normallevel5Char"/>
    <w:qFormat/>
    <w:rsid w:val="00857611"/>
    <w:pPr>
      <w:numPr>
        <w:ilvl w:val="5"/>
      </w:numPr>
      <w:tabs>
        <w:tab w:val="num" w:pos="851"/>
      </w:tabs>
      <w:ind w:left="851" w:hanging="851"/>
    </w:pPr>
  </w:style>
  <w:style w:type="character" w:customStyle="1" w:styleId="Normallevel5Char">
    <w:name w:val="Normal level 5 Char"/>
    <w:link w:val="Normallevel5"/>
    <w:rsid w:val="00857611"/>
    <w:rPr>
      <w:rFonts w:eastAsia="SimSun"/>
      <w:sz w:val="24"/>
      <w:lang w:eastAsia="fr-BE"/>
    </w:rPr>
  </w:style>
  <w:style w:type="table" w:customStyle="1" w:styleId="GridTable4-Accent31">
    <w:name w:val="Grid Table 4 - Accent 3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est">
    <w:name w:val="Test"/>
    <w:basedOn w:val="Normal"/>
    <w:qFormat/>
    <w:rsid w:val="00857611"/>
    <w:pPr>
      <w:ind w:left="644" w:firstLine="207"/>
    </w:pPr>
    <w:rPr>
      <w:rFonts w:eastAsia="SimSun"/>
    </w:rPr>
  </w:style>
  <w:style w:type="paragraph" w:customStyle="1" w:styleId="Test2">
    <w:name w:val="Test2"/>
    <w:basedOn w:val="Normal"/>
    <w:qFormat/>
    <w:rsid w:val="00857611"/>
    <w:pPr>
      <w:ind w:left="851" w:hanging="284"/>
    </w:pPr>
    <w:rPr>
      <w:rFonts w:eastAsia="MS Mincho"/>
      <w:color w:val="000000" w:themeColor="text1"/>
      <w:lang w:eastAsia="ja-JP"/>
    </w:rPr>
  </w:style>
  <w:style w:type="paragraph" w:customStyle="1" w:styleId="Test3">
    <w:name w:val="Test3"/>
    <w:basedOn w:val="Normal"/>
    <w:qFormat/>
    <w:rsid w:val="00857611"/>
    <w:rPr>
      <w:rFonts w:eastAsia="SimSun"/>
    </w:rPr>
  </w:style>
  <w:style w:type="paragraph" w:customStyle="1" w:styleId="Pagedecouverture">
    <w:name w:val="Page de couverture"/>
    <w:basedOn w:val="Normal"/>
    <w:next w:val="Normal"/>
    <w:rsid w:val="00857611"/>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857611"/>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NormalCenteredChar"/>
    <w:link w:val="FooterCoverPage"/>
    <w:rsid w:val="00857611"/>
    <w:rPr>
      <w:rFonts w:eastAsiaTheme="minorEastAsia"/>
      <w:sz w:val="24"/>
      <w:lang w:eastAsia="fr-BE"/>
    </w:rPr>
  </w:style>
  <w:style w:type="paragraph" w:customStyle="1" w:styleId="FooterSensitivity">
    <w:name w:val="Footer Sensitivity"/>
    <w:basedOn w:val="Normal"/>
    <w:link w:val="FooterSensitivityChar"/>
    <w:rsid w:val="00857611"/>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NormalCenteredChar"/>
    <w:link w:val="FooterSensitivity"/>
    <w:rsid w:val="00857611"/>
    <w:rPr>
      <w:rFonts w:eastAsiaTheme="minorEastAsia"/>
      <w:b/>
      <w:sz w:val="32"/>
      <w:lang w:eastAsia="fr-BE"/>
    </w:rPr>
  </w:style>
  <w:style w:type="paragraph" w:customStyle="1" w:styleId="HeaderCoverPage">
    <w:name w:val="Header Cover Page"/>
    <w:basedOn w:val="Normal"/>
    <w:link w:val="HeaderCoverPageChar"/>
    <w:rsid w:val="00857611"/>
    <w:pPr>
      <w:widowControl/>
      <w:tabs>
        <w:tab w:val="center" w:pos="4535"/>
        <w:tab w:val="right" w:pos="9071"/>
      </w:tabs>
      <w:spacing w:after="120" w:line="240" w:lineRule="auto"/>
      <w:jc w:val="both"/>
    </w:pPr>
  </w:style>
  <w:style w:type="character" w:customStyle="1" w:styleId="HeaderCoverPageChar">
    <w:name w:val="Header Cover Page Char"/>
    <w:basedOn w:val="NormalCenteredChar"/>
    <w:link w:val="HeaderCoverPage"/>
    <w:rsid w:val="00857611"/>
    <w:rPr>
      <w:rFonts w:eastAsiaTheme="minorEastAsia"/>
      <w:sz w:val="24"/>
      <w:lang w:eastAsia="fr-BE"/>
    </w:rPr>
  </w:style>
  <w:style w:type="paragraph" w:customStyle="1" w:styleId="HeaderSensitivity">
    <w:name w:val="Header Sensitivity"/>
    <w:basedOn w:val="Normal"/>
    <w:link w:val="HeaderSensitivityChar"/>
    <w:rsid w:val="00857611"/>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ormalCenteredChar"/>
    <w:link w:val="HeaderSensitivity"/>
    <w:rsid w:val="00857611"/>
    <w:rPr>
      <w:rFonts w:eastAsiaTheme="minorEastAsia"/>
      <w:b/>
      <w:sz w:val="32"/>
      <w:lang w:eastAsia="fr-BE"/>
    </w:rPr>
  </w:style>
  <w:style w:type="paragraph" w:customStyle="1" w:styleId="HeaderSensitivityRight">
    <w:name w:val="Header Sensitivity Right"/>
    <w:basedOn w:val="Normal"/>
    <w:link w:val="HeaderSensitivityRightChar"/>
    <w:rsid w:val="00857611"/>
    <w:pPr>
      <w:widowControl/>
      <w:spacing w:after="120" w:line="240" w:lineRule="auto"/>
      <w:jc w:val="right"/>
    </w:pPr>
    <w:rPr>
      <w:sz w:val="28"/>
    </w:rPr>
  </w:style>
  <w:style w:type="character" w:customStyle="1" w:styleId="HeaderSensitivityRightChar">
    <w:name w:val="Header Sensitivity Right Char"/>
    <w:basedOn w:val="NormalCenteredChar"/>
    <w:link w:val="HeaderSensitivityRight"/>
    <w:rsid w:val="00857611"/>
    <w:rPr>
      <w:rFonts w:eastAsiaTheme="minorEastAsia"/>
      <w:sz w:val="28"/>
      <w:lang w:eastAsia="fr-BE"/>
    </w:rPr>
  </w:style>
  <w:style w:type="paragraph" w:customStyle="1" w:styleId="SecurityMarking">
    <w:name w:val="SecurityMarking"/>
    <w:basedOn w:val="Normal"/>
    <w:rsid w:val="00857611"/>
    <w:pPr>
      <w:widowControl/>
      <w:spacing w:line="276" w:lineRule="auto"/>
      <w:ind w:left="5103"/>
    </w:pPr>
    <w:rPr>
      <w:rFonts w:eastAsiaTheme="minorHAnsi"/>
      <w:sz w:val="28"/>
      <w:szCs w:val="22"/>
      <w:lang w:eastAsia="en-US"/>
    </w:rPr>
  </w:style>
  <w:style w:type="paragraph" w:customStyle="1" w:styleId="DateMarking">
    <w:name w:val="DateMarking"/>
    <w:basedOn w:val="Normal"/>
    <w:rsid w:val="00857611"/>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57611"/>
    <w:pPr>
      <w:widowControl/>
      <w:spacing w:line="276" w:lineRule="auto"/>
      <w:ind w:left="5103"/>
    </w:pPr>
    <w:rPr>
      <w:rFonts w:eastAsiaTheme="minorHAnsi"/>
      <w:i/>
      <w:sz w:val="28"/>
      <w:szCs w:val="22"/>
      <w:lang w:eastAsia="en-US"/>
    </w:rPr>
  </w:style>
  <w:style w:type="paragraph" w:customStyle="1" w:styleId="Normal12Hanging">
    <w:name w:val="Normal12Hanging"/>
    <w:basedOn w:val="Normal"/>
    <w:rsid w:val="00857611"/>
    <w:pPr>
      <w:spacing w:after="240" w:line="240" w:lineRule="auto"/>
      <w:ind w:left="567" w:hanging="567"/>
    </w:pPr>
    <w:rPr>
      <w:lang w:eastAsia="en-GB"/>
    </w:rPr>
  </w:style>
  <w:style w:type="paragraph" w:customStyle="1" w:styleId="Annexetitre">
    <w:name w:val="Annexe titre"/>
    <w:basedOn w:val="Normal"/>
    <w:next w:val="Normal"/>
    <w:rsid w:val="00857611"/>
    <w:pPr>
      <w:widowControl/>
      <w:spacing w:before="120" w:after="120" w:line="240" w:lineRule="auto"/>
      <w:jc w:val="center"/>
    </w:pPr>
    <w:rPr>
      <w:rFonts w:eastAsiaTheme="minorHAnsi"/>
      <w:b/>
      <w:szCs w:val="22"/>
      <w:u w:val="single"/>
      <w:lang w:eastAsia="en-US"/>
    </w:rPr>
  </w:style>
  <w:style w:type="character" w:customStyle="1" w:styleId="pagetitle1">
    <w:name w:val="pagetitle1"/>
    <w:rsid w:val="00857611"/>
    <w:rPr>
      <w:rFonts w:cs="Times New Roman"/>
      <w:b/>
      <w:bCs/>
      <w:shd w:val="clear" w:color="auto" w:fill="auto"/>
    </w:rPr>
  </w:style>
  <w:style w:type="paragraph" w:customStyle="1" w:styleId="Normal12">
    <w:name w:val="Normal 1"/>
    <w:basedOn w:val="Normal"/>
    <w:link w:val="Normal1Char0"/>
    <w:rsid w:val="00857611"/>
    <w:pPr>
      <w:tabs>
        <w:tab w:val="left" w:pos="567"/>
        <w:tab w:val="left" w:pos="851"/>
        <w:tab w:val="left" w:pos="1134"/>
        <w:tab w:val="left" w:pos="1418"/>
        <w:tab w:val="left" w:pos="1701"/>
      </w:tabs>
      <w:spacing w:before="60" w:after="60" w:line="240" w:lineRule="auto"/>
      <w:ind w:left="567"/>
      <w:jc w:val="both"/>
    </w:pPr>
    <w:rPr>
      <w:sz w:val="22"/>
      <w:lang w:eastAsia="en-US"/>
    </w:rPr>
  </w:style>
  <w:style w:type="character" w:customStyle="1" w:styleId="Normal1Char0">
    <w:name w:val="Normal 1 Char"/>
    <w:link w:val="Normal12"/>
    <w:rsid w:val="00857611"/>
    <w:rPr>
      <w:sz w:val="22"/>
      <w:lang w:eastAsia="en-US"/>
    </w:rPr>
  </w:style>
  <w:style w:type="character" w:customStyle="1" w:styleId="superChar">
    <w:name w:val="super Char"/>
    <w:basedOn w:val="DefaultParagraphFont"/>
    <w:rsid w:val="00857611"/>
    <w:rPr>
      <w:rFonts w:ascii="Times New Roman" w:eastAsia="Arial Unicode MS" w:hAnsi="Times New Roman" w:cs="Times New Roman"/>
      <w:color w:val="000000"/>
      <w:sz w:val="24"/>
      <w:szCs w:val="24"/>
      <w:u w:color="000000"/>
      <w:bdr w:val="nil"/>
      <w:lang w:val="nl-NL"/>
      <w14:textOutline w14:w="0" w14:cap="flat" w14:cmpd="sng" w14:algn="ctr">
        <w14:noFill/>
        <w14:prstDash w14:val="solid"/>
        <w14:bevel/>
      </w14:textOutline>
    </w:rPr>
  </w:style>
  <w:style w:type="paragraph" w:customStyle="1" w:styleId="stitle-article-norm">
    <w:name w:val="stitle-article-norm"/>
    <w:basedOn w:val="Normal"/>
    <w:rsid w:val="00857611"/>
    <w:pPr>
      <w:widowControl/>
      <w:spacing w:before="100" w:beforeAutospacing="1" w:after="100" w:afterAutospacing="1" w:line="240" w:lineRule="auto"/>
    </w:pPr>
    <w:rPr>
      <w:szCs w:val="24"/>
      <w:lang w:eastAsia="en-GB"/>
    </w:rPr>
  </w:style>
  <w:style w:type="paragraph" w:customStyle="1" w:styleId="title-article-norm">
    <w:name w:val="title-article-norm"/>
    <w:basedOn w:val="Normal"/>
    <w:rsid w:val="00857611"/>
    <w:pPr>
      <w:widowControl/>
      <w:spacing w:before="100" w:beforeAutospacing="1" w:after="100" w:afterAutospacing="1" w:line="240" w:lineRule="auto"/>
    </w:pPr>
    <w:rPr>
      <w:szCs w:val="24"/>
      <w:lang w:eastAsia="en-GB"/>
    </w:rPr>
  </w:style>
  <w:style w:type="paragraph" w:customStyle="1" w:styleId="stitle-article-norm1">
    <w:name w:val="stitle-article-norm1"/>
    <w:basedOn w:val="Normal"/>
    <w:rsid w:val="00857611"/>
    <w:pPr>
      <w:widowControl/>
      <w:spacing w:before="240" w:after="120" w:line="312" w:lineRule="atLeast"/>
      <w:jc w:val="center"/>
    </w:pPr>
    <w:rPr>
      <w:b/>
      <w:bCs/>
      <w:szCs w:val="24"/>
      <w:lang w:eastAsia="en-GB"/>
    </w:rPr>
  </w:style>
  <w:style w:type="table" w:customStyle="1" w:styleId="TableGrid21">
    <w:name w:val="Table Grid21"/>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rsid w:val="00857611"/>
    <w:pPr>
      <w:numPr>
        <w:numId w:val="54"/>
      </w:numPr>
    </w:pPr>
  </w:style>
  <w:style w:type="paragraph" w:customStyle="1" w:styleId="TechnicalBlock">
    <w:name w:val="Technical Block"/>
    <w:basedOn w:val="Normal"/>
    <w:next w:val="Normal"/>
    <w:link w:val="TechnicalBlockChar"/>
    <w:rsid w:val="00857611"/>
    <w:pPr>
      <w:widowControl/>
      <w:spacing w:after="240" w:line="240" w:lineRule="auto"/>
      <w:jc w:val="center"/>
    </w:pPr>
    <w:rPr>
      <w:szCs w:val="24"/>
      <w:lang w:eastAsia="en-US"/>
    </w:rPr>
  </w:style>
  <w:style w:type="character" w:customStyle="1" w:styleId="TechnicalBlockChar">
    <w:name w:val="Technical Block Char"/>
    <w:basedOn w:val="DefaultParagraphFont"/>
    <w:link w:val="TechnicalBlock"/>
    <w:rsid w:val="00857611"/>
    <w:rPr>
      <w:sz w:val="24"/>
      <w:szCs w:val="24"/>
      <w:lang w:eastAsia="en-US"/>
    </w:rPr>
  </w:style>
  <w:style w:type="paragraph" w:customStyle="1" w:styleId="Pointabc">
    <w:name w:val="Point abc"/>
    <w:basedOn w:val="Normal"/>
    <w:rsid w:val="00857611"/>
    <w:pPr>
      <w:widowControl/>
      <w:numPr>
        <w:ilvl w:val="1"/>
        <w:numId w:val="90"/>
      </w:numPr>
      <w:spacing w:before="120" w:after="120"/>
    </w:pPr>
    <w:rPr>
      <w:szCs w:val="24"/>
      <w:lang w:eastAsia="en-US"/>
    </w:rPr>
  </w:style>
  <w:style w:type="paragraph" w:customStyle="1" w:styleId="Pointabc1">
    <w:name w:val="Point abc (1)"/>
    <w:basedOn w:val="Normal"/>
    <w:rsid w:val="00857611"/>
    <w:pPr>
      <w:widowControl/>
      <w:numPr>
        <w:ilvl w:val="3"/>
        <w:numId w:val="90"/>
      </w:numPr>
      <w:spacing w:before="120" w:after="120"/>
      <w:outlineLvl w:val="0"/>
    </w:pPr>
    <w:rPr>
      <w:szCs w:val="24"/>
      <w:lang w:eastAsia="en-US"/>
    </w:rPr>
  </w:style>
  <w:style w:type="paragraph" w:customStyle="1" w:styleId="Pointabc2">
    <w:name w:val="Point abc (2)"/>
    <w:basedOn w:val="Normal"/>
    <w:rsid w:val="00857611"/>
    <w:pPr>
      <w:widowControl/>
      <w:numPr>
        <w:ilvl w:val="5"/>
        <w:numId w:val="90"/>
      </w:numPr>
      <w:spacing w:before="120" w:after="120"/>
      <w:outlineLvl w:val="1"/>
    </w:pPr>
    <w:rPr>
      <w:szCs w:val="24"/>
      <w:lang w:eastAsia="en-US"/>
    </w:rPr>
  </w:style>
  <w:style w:type="paragraph" w:customStyle="1" w:styleId="Pointabc3">
    <w:name w:val="Point abc (3)"/>
    <w:basedOn w:val="Normal"/>
    <w:rsid w:val="00857611"/>
    <w:pPr>
      <w:widowControl/>
      <w:numPr>
        <w:ilvl w:val="7"/>
        <w:numId w:val="90"/>
      </w:numPr>
      <w:spacing w:before="120" w:after="120"/>
      <w:outlineLvl w:val="2"/>
    </w:pPr>
    <w:rPr>
      <w:szCs w:val="24"/>
      <w:lang w:eastAsia="en-US"/>
    </w:rPr>
  </w:style>
  <w:style w:type="paragraph" w:customStyle="1" w:styleId="Pointabc4">
    <w:name w:val="Point abc (4)"/>
    <w:basedOn w:val="Normal"/>
    <w:rsid w:val="00857611"/>
    <w:pPr>
      <w:widowControl/>
      <w:numPr>
        <w:ilvl w:val="8"/>
        <w:numId w:val="90"/>
      </w:numPr>
      <w:spacing w:before="120" w:after="120"/>
      <w:outlineLvl w:val="3"/>
    </w:pPr>
    <w:rPr>
      <w:szCs w:val="24"/>
      <w:lang w:eastAsia="en-US"/>
    </w:rPr>
  </w:style>
  <w:style w:type="paragraph" w:customStyle="1" w:styleId="Point123">
    <w:name w:val="Point 123"/>
    <w:basedOn w:val="Normal"/>
    <w:rsid w:val="00857611"/>
    <w:pPr>
      <w:widowControl/>
      <w:numPr>
        <w:numId w:val="90"/>
      </w:numPr>
      <w:spacing w:before="120" w:after="120"/>
    </w:pPr>
    <w:rPr>
      <w:szCs w:val="24"/>
      <w:lang w:eastAsia="en-US"/>
    </w:rPr>
  </w:style>
  <w:style w:type="paragraph" w:customStyle="1" w:styleId="Point1231">
    <w:name w:val="Point 123 (1)"/>
    <w:basedOn w:val="Normal"/>
    <w:rsid w:val="00857611"/>
    <w:pPr>
      <w:widowControl/>
      <w:numPr>
        <w:ilvl w:val="2"/>
        <w:numId w:val="90"/>
      </w:numPr>
      <w:spacing w:before="120" w:after="120"/>
      <w:outlineLvl w:val="0"/>
    </w:pPr>
    <w:rPr>
      <w:szCs w:val="24"/>
      <w:lang w:eastAsia="en-US"/>
    </w:rPr>
  </w:style>
  <w:style w:type="paragraph" w:customStyle="1" w:styleId="Point1232">
    <w:name w:val="Point 123 (2)"/>
    <w:basedOn w:val="Normal"/>
    <w:rsid w:val="00857611"/>
    <w:pPr>
      <w:widowControl/>
      <w:numPr>
        <w:ilvl w:val="4"/>
        <w:numId w:val="90"/>
      </w:numPr>
      <w:spacing w:before="120" w:after="120"/>
      <w:outlineLvl w:val="1"/>
    </w:pPr>
    <w:rPr>
      <w:szCs w:val="24"/>
      <w:lang w:eastAsia="en-US"/>
    </w:rPr>
  </w:style>
  <w:style w:type="paragraph" w:customStyle="1" w:styleId="Point1233">
    <w:name w:val="Point 123 (3)"/>
    <w:basedOn w:val="Normal"/>
    <w:rsid w:val="00857611"/>
    <w:pPr>
      <w:widowControl/>
      <w:numPr>
        <w:ilvl w:val="6"/>
        <w:numId w:val="90"/>
      </w:numPr>
      <w:spacing w:before="120" w:after="120"/>
      <w:outlineLvl w:val="2"/>
    </w:pPr>
    <w:rPr>
      <w:szCs w:val="24"/>
      <w:lang w:eastAsia="en-US"/>
    </w:rPr>
  </w:style>
  <w:style w:type="numbering" w:customStyle="1" w:styleId="11111121">
    <w:name w:val="1 / 1.1 / 1.1.121"/>
    <w:basedOn w:val="NoList"/>
    <w:rsid w:val="00857611"/>
    <w:pPr>
      <w:numPr>
        <w:numId w:val="91"/>
      </w:numPr>
    </w:pPr>
  </w:style>
  <w:style w:type="table" w:customStyle="1" w:styleId="TableGrid31">
    <w:name w:val="Table Grid3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ist10">
    <w:name w:val="List1"/>
    <w:basedOn w:val="Normal"/>
    <w:rsid w:val="00857611"/>
    <w:pPr>
      <w:widowControl/>
      <w:spacing w:before="100" w:beforeAutospacing="1" w:after="100" w:afterAutospacing="1" w:line="240" w:lineRule="auto"/>
    </w:pPr>
    <w:rPr>
      <w:szCs w:val="24"/>
      <w:lang w:eastAsia="en-GB"/>
    </w:rPr>
  </w:style>
  <w:style w:type="character" w:customStyle="1" w:styleId="normal100">
    <w:name w:val="normal10"/>
    <w:basedOn w:val="DefaultParagraphFont"/>
    <w:rsid w:val="00857611"/>
  </w:style>
  <w:style w:type="paragraph" w:customStyle="1" w:styleId="Normal5">
    <w:name w:val="Normal5"/>
    <w:basedOn w:val="Normal"/>
    <w:rsid w:val="00857611"/>
    <w:pPr>
      <w:widowControl/>
      <w:spacing w:before="100" w:beforeAutospacing="1" w:after="100" w:afterAutospacing="1" w:line="240" w:lineRule="auto"/>
    </w:pPr>
    <w:rPr>
      <w:szCs w:val="24"/>
      <w:lang w:eastAsia="en-GB"/>
    </w:rPr>
  </w:style>
  <w:style w:type="paragraph" w:customStyle="1" w:styleId="article0">
    <w:name w:val="article"/>
    <w:basedOn w:val="Normal"/>
    <w:rsid w:val="00857611"/>
    <w:pPr>
      <w:widowControl/>
      <w:spacing w:after="200" w:line="276" w:lineRule="auto"/>
      <w:jc w:val="center"/>
      <w:outlineLvl w:val="2"/>
    </w:pPr>
    <w:rPr>
      <w:rFonts w:asciiTheme="minorHAnsi" w:eastAsiaTheme="minorHAnsi" w:hAnsiTheme="minorHAnsi" w:cstheme="minorHAnsi"/>
      <w:sz w:val="22"/>
      <w:szCs w:val="22"/>
      <w:lang w:eastAsia="en-US"/>
    </w:rPr>
  </w:style>
  <w:style w:type="paragraph" w:customStyle="1" w:styleId="Listenabsatz1">
    <w:name w:val="Listenabsatz1"/>
    <w:basedOn w:val="Normal"/>
    <w:qFormat/>
    <w:rsid w:val="00857611"/>
    <w:pPr>
      <w:widowControl/>
      <w:spacing w:line="240" w:lineRule="auto"/>
      <w:ind w:left="720"/>
      <w:contextualSpacing/>
    </w:pPr>
    <w:rPr>
      <w:rFonts w:ascii="Calibri" w:eastAsia="Calibri" w:hAnsi="Calibri"/>
      <w:sz w:val="22"/>
      <w:szCs w:val="22"/>
      <w:lang w:eastAsia="de-CH"/>
    </w:rPr>
  </w:style>
  <w:style w:type="paragraph" w:customStyle="1" w:styleId="HeaderCouncilLarge">
    <w:name w:val="Header Council Large"/>
    <w:basedOn w:val="Normal"/>
    <w:link w:val="HeaderCouncilLargeChar"/>
    <w:rsid w:val="00857611"/>
    <w:pPr>
      <w:widowControl/>
      <w:spacing w:after="440"/>
      <w:ind w:left="-1134" w:right="-1134"/>
    </w:pPr>
    <w:rPr>
      <w:sz w:val="2"/>
      <w:szCs w:val="24"/>
      <w:lang w:eastAsia="en-US"/>
    </w:rPr>
  </w:style>
  <w:style w:type="character" w:customStyle="1" w:styleId="HeaderCouncilLargeChar">
    <w:name w:val="Header Council Large Char"/>
    <w:link w:val="HeaderCouncilLarge"/>
    <w:rsid w:val="00857611"/>
    <w:rPr>
      <w:sz w:val="2"/>
      <w:szCs w:val="24"/>
      <w:lang w:eastAsia="en-US"/>
    </w:rPr>
  </w:style>
  <w:style w:type="character" w:customStyle="1" w:styleId="CommentSubjectChar1">
    <w:name w:val="Comment Subject Char1"/>
    <w:basedOn w:val="CommentTextChar"/>
    <w:uiPriority w:val="99"/>
    <w:semiHidden/>
    <w:rsid w:val="00857611"/>
    <w:rPr>
      <w:rFonts w:ascii="Carlito" w:eastAsia="Carlito" w:hAnsi="Carlito" w:cs="Carlito"/>
      <w:b/>
      <w:bCs/>
      <w:sz w:val="20"/>
      <w:szCs w:val="20"/>
      <w:lang w:val="nl-NL" w:eastAsia="fr-BE"/>
    </w:rPr>
  </w:style>
  <w:style w:type="paragraph" w:customStyle="1" w:styleId="SummaryText">
    <w:name w:val="SummaryText"/>
    <w:basedOn w:val="Normal"/>
    <w:uiPriority w:val="4"/>
    <w:qFormat/>
    <w:rsid w:val="00857611"/>
    <w:pPr>
      <w:widowControl/>
      <w:numPr>
        <w:numId w:val="92"/>
      </w:numPr>
      <w:spacing w:after="240" w:line="240" w:lineRule="auto"/>
      <w:jc w:val="both"/>
    </w:pPr>
    <w:rPr>
      <w:rFonts w:ascii="Verdana" w:eastAsia="Calibri" w:hAnsi="Verdana"/>
      <w:sz w:val="18"/>
      <w:szCs w:val="22"/>
      <w:lang w:eastAsia="en-US"/>
    </w:rPr>
  </w:style>
  <w:style w:type="paragraph" w:customStyle="1" w:styleId="paragraph">
    <w:name w:val="paragraph"/>
    <w:basedOn w:val="Normal"/>
    <w:rsid w:val="00857611"/>
    <w:pPr>
      <w:widowControl/>
      <w:spacing w:before="100" w:beforeAutospacing="1" w:after="100" w:afterAutospacing="1" w:line="240" w:lineRule="auto"/>
    </w:pPr>
    <w:rPr>
      <w:szCs w:val="24"/>
      <w:lang w:eastAsia="en-GB"/>
    </w:rPr>
  </w:style>
  <w:style w:type="paragraph" w:customStyle="1" w:styleId="m4718387179030930144msolistparagraph">
    <w:name w:val="m_4718387179030930144msolistparagraph"/>
    <w:basedOn w:val="Normal"/>
    <w:uiPriority w:val="99"/>
    <w:rsid w:val="00857611"/>
    <w:pPr>
      <w:widowControl/>
      <w:spacing w:before="100" w:beforeAutospacing="1" w:after="100" w:afterAutospacing="1" w:line="240" w:lineRule="auto"/>
    </w:pPr>
    <w:rPr>
      <w:szCs w:val="24"/>
      <w:lang w:eastAsia="en-GB"/>
    </w:rPr>
  </w:style>
  <w:style w:type="table" w:customStyle="1" w:styleId="TableGrid111">
    <w:name w:val="Table 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
    <w:name w:val="Table Grid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3">
    <w:name w:val="Table Grid 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857611"/>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857611"/>
    <w:rPr>
      <w:rFonts w:eastAsia="SimSun"/>
      <w:i/>
      <w:iCs/>
      <w:color w:val="5B9BD5"/>
      <w:sz w:val="24"/>
      <w:lang w:eastAsia="fr-BE"/>
    </w:rPr>
  </w:style>
  <w:style w:type="character" w:styleId="BookTitle">
    <w:name w:val="Book Title"/>
    <w:uiPriority w:val="33"/>
    <w:rsid w:val="00857611"/>
    <w:rPr>
      <w:b/>
      <w:bCs/>
      <w:i/>
      <w:iCs/>
      <w:spacing w:val="5"/>
    </w:rPr>
  </w:style>
  <w:style w:type="table" w:styleId="TableGridLight">
    <w:name w:val="Grid Table Light"/>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1Cambria12">
    <w:name w:val="1.1.1. Cambria 12"/>
    <w:uiPriority w:val="99"/>
    <w:rsid w:val="00857611"/>
    <w:pPr>
      <w:numPr>
        <w:numId w:val="93"/>
      </w:numPr>
    </w:pPr>
  </w:style>
  <w:style w:type="paragraph" w:customStyle="1" w:styleId="commentcontentpara">
    <w:name w:val="commentcontentpara"/>
    <w:basedOn w:val="Normal"/>
    <w:rsid w:val="00857611"/>
    <w:pPr>
      <w:widowControl/>
      <w:spacing w:before="100" w:beforeAutospacing="1" w:after="100" w:afterAutospacing="1" w:line="240" w:lineRule="auto"/>
    </w:pPr>
    <w:rPr>
      <w:szCs w:val="24"/>
      <w:lang w:eastAsia="en-GB"/>
    </w:rPr>
  </w:style>
  <w:style w:type="paragraph" w:customStyle="1" w:styleId="Titredumodificateur">
    <w:name w:val="Titre du modificateur"/>
    <w:basedOn w:val="Normal"/>
    <w:next w:val="Annexetitrefichefinacte"/>
    <w:uiPriority w:val="99"/>
    <w:rsid w:val="00857611"/>
    <w:pPr>
      <w:widowControl/>
      <w:autoSpaceDE w:val="0"/>
      <w:autoSpaceDN w:val="0"/>
      <w:spacing w:before="240" w:after="60" w:line="240" w:lineRule="auto"/>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857611"/>
    <w:pPr>
      <w:widowControl/>
      <w:autoSpaceDE w:val="0"/>
      <w:autoSpaceDN w:val="0"/>
      <w:spacing w:after="120" w:line="240" w:lineRule="auto"/>
    </w:pPr>
    <w:rPr>
      <w:rFonts w:eastAsiaTheme="minorEastAsia"/>
      <w:szCs w:val="24"/>
      <w:lang w:eastAsia="en-GB"/>
    </w:rPr>
  </w:style>
  <w:style w:type="character" w:customStyle="1" w:styleId="PointDouble1Char">
    <w:name w:val="PointDouble 1 Char"/>
    <w:basedOn w:val="DefaultParagraphFont"/>
    <w:link w:val="PointDouble1"/>
    <w:rsid w:val="00857611"/>
    <w:rPr>
      <w:rFonts w:eastAsiaTheme="minorEastAsia"/>
      <w:sz w:val="24"/>
      <w:szCs w:val="24"/>
    </w:rPr>
  </w:style>
  <w:style w:type="character" w:customStyle="1" w:styleId="null1">
    <w:name w:val="null1"/>
    <w:basedOn w:val="DefaultParagraphFont"/>
    <w:rsid w:val="00857611"/>
  </w:style>
  <w:style w:type="paragraph" w:customStyle="1" w:styleId="1berschrift">
    <w:name w:val="1. Überschrift"/>
    <w:basedOn w:val="Normal"/>
    <w:next w:val="Normal"/>
    <w:link w:val="1berschriftZchn"/>
    <w:autoRedefine/>
    <w:qFormat/>
    <w:rsid w:val="00857611"/>
    <w:pPr>
      <w:keepNext/>
      <w:keepLines/>
      <w:widowControl/>
      <w:tabs>
        <w:tab w:val="left" w:pos="851"/>
      </w:tabs>
      <w:spacing w:after="160" w:line="276" w:lineRule="auto"/>
      <w:ind w:left="-142"/>
      <w:jc w:val="center"/>
      <w:outlineLvl w:val="0"/>
    </w:pPr>
    <w:rPr>
      <w:rFonts w:ascii="Century" w:eastAsia="MS Gothic" w:hAnsi="Century"/>
      <w:b/>
      <w:color w:val="365F91"/>
      <w:sz w:val="28"/>
      <w:szCs w:val="32"/>
      <w:lang w:eastAsia="de-DE"/>
    </w:rPr>
  </w:style>
  <w:style w:type="character" w:customStyle="1" w:styleId="1berschriftZchn">
    <w:name w:val="1. Überschrift Zchn"/>
    <w:link w:val="1berschrift"/>
    <w:rsid w:val="00857611"/>
    <w:rPr>
      <w:rFonts w:ascii="Century" w:eastAsia="MS Gothic" w:hAnsi="Century"/>
      <w:b/>
      <w:color w:val="365F91"/>
      <w:sz w:val="28"/>
      <w:szCs w:val="32"/>
      <w:lang w:val="nl-NL" w:eastAsia="de-DE"/>
    </w:rPr>
  </w:style>
  <w:style w:type="paragraph" w:customStyle="1" w:styleId="Accompagnant">
    <w:name w:val="Accompagnant"/>
    <w:basedOn w:val="Normal"/>
    <w:next w:val="Normal"/>
    <w:rsid w:val="00857611"/>
    <w:pPr>
      <w:widowControl/>
      <w:spacing w:after="240" w:line="259" w:lineRule="auto"/>
      <w:jc w:val="center"/>
    </w:pPr>
    <w:rPr>
      <w:rFonts w:ascii="Century" w:eastAsia="Century" w:hAnsi="Century"/>
      <w:b/>
      <w:i/>
      <w:sz w:val="22"/>
      <w:szCs w:val="22"/>
      <w:lang w:eastAsia="en-US"/>
    </w:rPr>
  </w:style>
  <w:style w:type="paragraph" w:customStyle="1" w:styleId="AccompagnantPagedecouverture">
    <w:name w:val="Accompagnant (Page de couverture)"/>
    <w:basedOn w:val="Accompagnant"/>
    <w:next w:val="Normal"/>
    <w:rsid w:val="00857611"/>
  </w:style>
  <w:style w:type="paragraph" w:customStyle="1" w:styleId="active">
    <w:name w:val="active"/>
    <w:basedOn w:val="Normal"/>
    <w:rsid w:val="00857611"/>
    <w:pPr>
      <w:widowControl/>
      <w:spacing w:after="150" w:line="259" w:lineRule="auto"/>
    </w:pPr>
    <w:rPr>
      <w:rFonts w:ascii="Century" w:hAnsi="Century"/>
      <w:sz w:val="22"/>
      <w:szCs w:val="24"/>
      <w:lang w:eastAsia="en-GB"/>
    </w:rPr>
  </w:style>
  <w:style w:type="character" w:customStyle="1" w:styleId="active1">
    <w:name w:val="active1"/>
    <w:rsid w:val="00857611"/>
  </w:style>
  <w:style w:type="paragraph" w:customStyle="1" w:styleId="active2">
    <w:name w:val="active2"/>
    <w:basedOn w:val="Normal"/>
    <w:rsid w:val="00857611"/>
    <w:pPr>
      <w:widowControl/>
      <w:shd w:val="clear" w:color="auto" w:fill="FFFFFF"/>
      <w:spacing w:line="259" w:lineRule="auto"/>
    </w:pPr>
    <w:rPr>
      <w:rFonts w:ascii="Century" w:hAnsi="Century"/>
      <w:sz w:val="22"/>
      <w:szCs w:val="24"/>
      <w:lang w:eastAsia="en-GB"/>
    </w:rPr>
  </w:style>
  <w:style w:type="character" w:customStyle="1" w:styleId="active3">
    <w:name w:val="active3"/>
    <w:rsid w:val="00857611"/>
    <w:rPr>
      <w:color w:val="FFFFFF"/>
      <w:shd w:val="clear" w:color="auto" w:fill="337AB7"/>
    </w:rPr>
  </w:style>
  <w:style w:type="paragraph" w:customStyle="1" w:styleId="addr">
    <w:name w:val="addr"/>
    <w:basedOn w:val="Normal"/>
    <w:rsid w:val="00857611"/>
    <w:pPr>
      <w:widowControl/>
      <w:spacing w:after="150" w:line="259" w:lineRule="auto"/>
    </w:pPr>
    <w:rPr>
      <w:rFonts w:ascii="Century" w:hAnsi="Century"/>
      <w:sz w:val="22"/>
      <w:szCs w:val="24"/>
      <w:lang w:eastAsia="en-GB"/>
    </w:rPr>
  </w:style>
  <w:style w:type="paragraph" w:customStyle="1" w:styleId="addr1">
    <w:name w:val="addr1"/>
    <w:basedOn w:val="Normal"/>
    <w:rsid w:val="00857611"/>
    <w:pPr>
      <w:widowControl/>
      <w:spacing w:line="312" w:lineRule="atLeast"/>
    </w:pPr>
    <w:rPr>
      <w:rFonts w:ascii="Century" w:hAnsi="Century"/>
      <w:sz w:val="22"/>
      <w:szCs w:val="24"/>
      <w:lang w:eastAsia="en-GB"/>
    </w:rPr>
  </w:style>
  <w:style w:type="paragraph" w:customStyle="1" w:styleId="advancedsearchnojs">
    <w:name w:val="advancedsearchnojs"/>
    <w:basedOn w:val="Normal"/>
    <w:rsid w:val="00857611"/>
    <w:pPr>
      <w:widowControl/>
      <w:spacing w:before="150" w:after="150" w:line="259" w:lineRule="auto"/>
    </w:pPr>
    <w:rPr>
      <w:rFonts w:ascii="Century" w:hAnsi="Century"/>
      <w:sz w:val="22"/>
      <w:szCs w:val="24"/>
      <w:lang w:eastAsia="en-GB"/>
    </w:rPr>
  </w:style>
  <w:style w:type="paragraph" w:customStyle="1" w:styleId="alert">
    <w:name w:val="alert"/>
    <w:basedOn w:val="Normal"/>
    <w:rsid w:val="00857611"/>
    <w:pPr>
      <w:widowControl/>
      <w:spacing w:after="300" w:line="259" w:lineRule="auto"/>
    </w:pPr>
    <w:rPr>
      <w:rFonts w:ascii="Century" w:hAnsi="Century"/>
      <w:sz w:val="22"/>
      <w:szCs w:val="24"/>
      <w:lang w:eastAsia="en-GB"/>
    </w:rPr>
  </w:style>
  <w:style w:type="paragraph" w:customStyle="1" w:styleId="alert1">
    <w:name w:val="alert1"/>
    <w:basedOn w:val="Normal"/>
    <w:rsid w:val="00857611"/>
    <w:pPr>
      <w:widowControl/>
      <w:spacing w:after="300" w:line="259" w:lineRule="auto"/>
    </w:pPr>
    <w:rPr>
      <w:rFonts w:ascii="Century" w:hAnsi="Century"/>
      <w:sz w:val="22"/>
      <w:szCs w:val="24"/>
      <w:lang w:eastAsia="en-GB"/>
    </w:rPr>
  </w:style>
  <w:style w:type="paragraph" w:customStyle="1" w:styleId="alert-danger">
    <w:name w:val="alert-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alert-dismissable">
    <w:name w:val="alert-dismissable"/>
    <w:basedOn w:val="Normal"/>
    <w:rsid w:val="00857611"/>
    <w:pPr>
      <w:widowControl/>
      <w:spacing w:after="150" w:line="259" w:lineRule="auto"/>
    </w:pPr>
    <w:rPr>
      <w:rFonts w:ascii="Century" w:hAnsi="Century"/>
      <w:sz w:val="22"/>
      <w:szCs w:val="24"/>
      <w:lang w:eastAsia="en-GB"/>
    </w:rPr>
  </w:style>
  <w:style w:type="paragraph" w:customStyle="1" w:styleId="alert-dismissible">
    <w:name w:val="alert-dismissible"/>
    <w:basedOn w:val="Normal"/>
    <w:rsid w:val="00857611"/>
    <w:pPr>
      <w:widowControl/>
      <w:spacing w:after="150" w:line="259" w:lineRule="auto"/>
    </w:pPr>
    <w:rPr>
      <w:rFonts w:ascii="Century" w:hAnsi="Century"/>
      <w:sz w:val="22"/>
      <w:szCs w:val="24"/>
      <w:lang w:eastAsia="en-GB"/>
    </w:rPr>
  </w:style>
  <w:style w:type="paragraph" w:customStyle="1" w:styleId="alert-info">
    <w:name w:val="alert-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alert-link">
    <w:name w:val="alert-link"/>
    <w:basedOn w:val="Normal"/>
    <w:rsid w:val="00857611"/>
    <w:pPr>
      <w:widowControl/>
      <w:spacing w:after="150" w:line="259" w:lineRule="auto"/>
    </w:pPr>
    <w:rPr>
      <w:rFonts w:ascii="Century" w:hAnsi="Century"/>
      <w:sz w:val="22"/>
      <w:szCs w:val="24"/>
      <w:lang w:eastAsia="en-GB"/>
    </w:rPr>
  </w:style>
  <w:style w:type="paragraph" w:customStyle="1" w:styleId="alert-link1">
    <w:name w:val="alert-link1"/>
    <w:basedOn w:val="Normal"/>
    <w:rsid w:val="00857611"/>
    <w:pPr>
      <w:widowControl/>
      <w:spacing w:after="150" w:line="259" w:lineRule="auto"/>
    </w:pPr>
    <w:rPr>
      <w:rFonts w:ascii="Century" w:hAnsi="Century"/>
      <w:b/>
      <w:bCs/>
      <w:sz w:val="22"/>
      <w:szCs w:val="24"/>
      <w:lang w:eastAsia="en-GB"/>
    </w:rPr>
  </w:style>
  <w:style w:type="paragraph" w:customStyle="1" w:styleId="alert-link2">
    <w:name w:val="alert-link2"/>
    <w:basedOn w:val="Normal"/>
    <w:rsid w:val="00857611"/>
    <w:pPr>
      <w:widowControl/>
      <w:spacing w:after="150" w:line="259" w:lineRule="auto"/>
    </w:pPr>
    <w:rPr>
      <w:rFonts w:ascii="Century" w:hAnsi="Century"/>
      <w:color w:val="2B542C"/>
      <w:sz w:val="22"/>
      <w:szCs w:val="24"/>
      <w:lang w:eastAsia="en-GB"/>
    </w:rPr>
  </w:style>
  <w:style w:type="paragraph" w:customStyle="1" w:styleId="alert-link3">
    <w:name w:val="alert-link3"/>
    <w:basedOn w:val="Normal"/>
    <w:rsid w:val="00857611"/>
    <w:pPr>
      <w:widowControl/>
      <w:spacing w:after="150" w:line="259" w:lineRule="auto"/>
    </w:pPr>
    <w:rPr>
      <w:rFonts w:ascii="Century" w:hAnsi="Century"/>
      <w:color w:val="245269"/>
      <w:sz w:val="22"/>
      <w:szCs w:val="24"/>
      <w:lang w:eastAsia="en-GB"/>
    </w:rPr>
  </w:style>
  <w:style w:type="paragraph" w:customStyle="1" w:styleId="alert-link4">
    <w:name w:val="alert-link4"/>
    <w:basedOn w:val="Normal"/>
    <w:rsid w:val="00857611"/>
    <w:pPr>
      <w:widowControl/>
      <w:spacing w:after="150" w:line="259" w:lineRule="auto"/>
    </w:pPr>
    <w:rPr>
      <w:rFonts w:ascii="Century" w:hAnsi="Century"/>
      <w:color w:val="66512C"/>
      <w:sz w:val="22"/>
      <w:szCs w:val="24"/>
      <w:lang w:eastAsia="en-GB"/>
    </w:rPr>
  </w:style>
  <w:style w:type="paragraph" w:customStyle="1" w:styleId="alert-link5">
    <w:name w:val="alert-link5"/>
    <w:basedOn w:val="Normal"/>
    <w:rsid w:val="00857611"/>
    <w:pPr>
      <w:widowControl/>
      <w:spacing w:after="150" w:line="259" w:lineRule="auto"/>
    </w:pPr>
    <w:rPr>
      <w:rFonts w:ascii="Century" w:hAnsi="Century"/>
      <w:color w:val="843534"/>
      <w:sz w:val="22"/>
      <w:szCs w:val="24"/>
      <w:lang w:eastAsia="en-GB"/>
    </w:rPr>
  </w:style>
  <w:style w:type="paragraph" w:customStyle="1" w:styleId="alert-success">
    <w:name w:val="alert-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alert-warning">
    <w:name w:val="alert-warning"/>
    <w:basedOn w:val="Normal"/>
    <w:rsid w:val="00857611"/>
    <w:pPr>
      <w:widowControl/>
      <w:shd w:val="clear" w:color="auto" w:fill="FCF8E3"/>
      <w:spacing w:after="150" w:line="259" w:lineRule="auto"/>
    </w:pPr>
    <w:rPr>
      <w:rFonts w:ascii="Century" w:hAnsi="Century"/>
      <w:color w:val="801515"/>
      <w:sz w:val="22"/>
      <w:szCs w:val="24"/>
      <w:lang w:eastAsia="en-GB"/>
    </w:rPr>
  </w:style>
  <w:style w:type="paragraph" w:customStyle="1" w:styleId="Annexetitrefichefinancire">
    <w:name w:val="Annexe titre (fiche financière)"/>
    <w:basedOn w:val="Normal"/>
    <w:next w:val="Normal"/>
    <w:rsid w:val="00857611"/>
    <w:pPr>
      <w:widowControl/>
      <w:spacing w:after="160" w:line="259" w:lineRule="auto"/>
      <w:jc w:val="center"/>
    </w:pPr>
    <w:rPr>
      <w:rFonts w:ascii="Century" w:eastAsia="Century" w:hAnsi="Century"/>
      <w:b/>
      <w:sz w:val="22"/>
      <w:szCs w:val="22"/>
      <w:u w:val="single"/>
      <w:lang w:eastAsia="en-US"/>
    </w:rPr>
  </w:style>
  <w:style w:type="paragraph" w:customStyle="1" w:styleId="artsuffix">
    <w:name w:val="artsuffix"/>
    <w:basedOn w:val="Normal"/>
    <w:rsid w:val="00857611"/>
    <w:pPr>
      <w:widowControl/>
      <w:spacing w:after="150" w:line="259" w:lineRule="auto"/>
    </w:pPr>
    <w:rPr>
      <w:rFonts w:ascii="Century" w:hAnsi="Century"/>
      <w:sz w:val="22"/>
      <w:szCs w:val="24"/>
      <w:lang w:eastAsia="en-GB"/>
    </w:rPr>
  </w:style>
  <w:style w:type="paragraph" w:customStyle="1" w:styleId="artsuffix1">
    <w:name w:val="artsuffix1"/>
    <w:basedOn w:val="Normal"/>
    <w:rsid w:val="00857611"/>
    <w:pPr>
      <w:widowControl/>
      <w:spacing w:after="150" w:line="259" w:lineRule="auto"/>
    </w:pPr>
    <w:rPr>
      <w:rFonts w:ascii="Century" w:hAnsi="Century"/>
      <w:sz w:val="22"/>
      <w:szCs w:val="24"/>
      <w:lang w:eastAsia="en-GB"/>
    </w:rPr>
  </w:style>
  <w:style w:type="paragraph" w:customStyle="1" w:styleId="background-green">
    <w:name w:val="background-green"/>
    <w:basedOn w:val="Normal"/>
    <w:rsid w:val="00857611"/>
    <w:pPr>
      <w:widowControl/>
      <w:shd w:val="clear" w:color="auto" w:fill="66CC00"/>
      <w:spacing w:after="150" w:line="259" w:lineRule="auto"/>
    </w:pPr>
    <w:rPr>
      <w:rFonts w:ascii="Century" w:hAnsi="Century"/>
      <w:sz w:val="22"/>
      <w:szCs w:val="24"/>
      <w:lang w:eastAsia="en-GB"/>
    </w:rPr>
  </w:style>
  <w:style w:type="paragraph" w:customStyle="1" w:styleId="background-red">
    <w:name w:val="background-red"/>
    <w:basedOn w:val="Normal"/>
    <w:rsid w:val="00857611"/>
    <w:pPr>
      <w:widowControl/>
      <w:shd w:val="clear" w:color="auto" w:fill="FF0000"/>
      <w:spacing w:after="150" w:line="259" w:lineRule="auto"/>
    </w:pPr>
    <w:rPr>
      <w:rFonts w:ascii="Century" w:hAnsi="Century"/>
      <w:sz w:val="22"/>
      <w:szCs w:val="24"/>
      <w:lang w:eastAsia="en-GB"/>
    </w:rPr>
  </w:style>
  <w:style w:type="paragraph" w:customStyle="1" w:styleId="background-yellow">
    <w:name w:val="background-yellow"/>
    <w:basedOn w:val="Normal"/>
    <w:rsid w:val="00857611"/>
    <w:pPr>
      <w:widowControl/>
      <w:shd w:val="clear" w:color="auto" w:fill="FFFF00"/>
      <w:spacing w:after="150" w:line="259" w:lineRule="auto"/>
    </w:pPr>
    <w:rPr>
      <w:rFonts w:ascii="Century" w:hAnsi="Century"/>
      <w:sz w:val="22"/>
      <w:szCs w:val="24"/>
      <w:lang w:eastAsia="en-GB"/>
    </w:rPr>
  </w:style>
  <w:style w:type="paragraph" w:customStyle="1" w:styleId="badge">
    <w:name w:val="badge"/>
    <w:basedOn w:val="Normal"/>
    <w:rsid w:val="00857611"/>
    <w:pPr>
      <w:widowControl/>
      <w:shd w:val="clear" w:color="auto" w:fill="777777"/>
      <w:spacing w:after="150" w:line="259" w:lineRule="auto"/>
      <w:jc w:val="center"/>
      <w:textAlignment w:val="center"/>
    </w:pPr>
    <w:rPr>
      <w:rFonts w:ascii="Century" w:hAnsi="Century"/>
      <w:b/>
      <w:bCs/>
      <w:color w:val="FFFFFF"/>
      <w:sz w:val="18"/>
      <w:szCs w:val="18"/>
      <w:lang w:eastAsia="en-GB"/>
    </w:rPr>
  </w:style>
  <w:style w:type="paragraph" w:customStyle="1" w:styleId="badge1">
    <w:name w:val="badge1"/>
    <w:basedOn w:val="Normal"/>
    <w:rsid w:val="00857611"/>
    <w:pPr>
      <w:widowControl/>
      <w:shd w:val="clear" w:color="auto" w:fill="000000"/>
      <w:spacing w:after="150" w:line="259" w:lineRule="auto"/>
      <w:jc w:val="center"/>
      <w:textAlignment w:val="center"/>
    </w:pPr>
    <w:rPr>
      <w:rFonts w:ascii="Century" w:hAnsi="Century"/>
      <w:b/>
      <w:bCs/>
      <w:color w:val="DDDDDD"/>
      <w:sz w:val="18"/>
      <w:szCs w:val="18"/>
      <w:lang w:eastAsia="en-GB"/>
    </w:rPr>
  </w:style>
  <w:style w:type="paragraph" w:customStyle="1" w:styleId="badge2">
    <w:name w:val="badge2"/>
    <w:basedOn w:val="Normal"/>
    <w:rsid w:val="00857611"/>
    <w:pPr>
      <w:widowControl/>
      <w:shd w:val="clear" w:color="auto" w:fill="FFFFFF"/>
      <w:spacing w:after="150" w:line="259" w:lineRule="auto"/>
      <w:jc w:val="center"/>
      <w:textAlignment w:val="center"/>
    </w:pPr>
    <w:rPr>
      <w:rFonts w:ascii="Century" w:hAnsi="Century"/>
      <w:b/>
      <w:bCs/>
      <w:color w:val="087FAA"/>
      <w:sz w:val="18"/>
      <w:szCs w:val="18"/>
      <w:lang w:eastAsia="en-GB"/>
    </w:rPr>
  </w:style>
  <w:style w:type="paragraph" w:customStyle="1" w:styleId="badge3">
    <w:name w:val="badge3"/>
    <w:basedOn w:val="Normal"/>
    <w:rsid w:val="00857611"/>
    <w:pPr>
      <w:widowControl/>
      <w:shd w:val="clear" w:color="auto" w:fill="FFFFFF"/>
      <w:spacing w:after="150" w:line="259" w:lineRule="auto"/>
      <w:jc w:val="center"/>
      <w:textAlignment w:val="center"/>
    </w:pPr>
    <w:rPr>
      <w:rFonts w:ascii="Century" w:hAnsi="Century"/>
      <w:b/>
      <w:bCs/>
      <w:color w:val="5CB85C"/>
      <w:sz w:val="18"/>
      <w:szCs w:val="18"/>
      <w:lang w:eastAsia="en-GB"/>
    </w:rPr>
  </w:style>
  <w:style w:type="paragraph" w:customStyle="1" w:styleId="badge4">
    <w:name w:val="badge4"/>
    <w:basedOn w:val="Normal"/>
    <w:rsid w:val="00857611"/>
    <w:pPr>
      <w:widowControl/>
      <w:shd w:val="clear" w:color="auto" w:fill="FFFFFF"/>
      <w:spacing w:after="150" w:line="259" w:lineRule="auto"/>
      <w:jc w:val="center"/>
      <w:textAlignment w:val="center"/>
    </w:pPr>
    <w:rPr>
      <w:rFonts w:ascii="Century" w:hAnsi="Century"/>
      <w:b/>
      <w:bCs/>
      <w:color w:val="5BC0DE"/>
      <w:sz w:val="18"/>
      <w:szCs w:val="18"/>
      <w:lang w:eastAsia="en-GB"/>
    </w:rPr>
  </w:style>
  <w:style w:type="paragraph" w:customStyle="1" w:styleId="badge5">
    <w:name w:val="badge5"/>
    <w:basedOn w:val="Normal"/>
    <w:rsid w:val="00857611"/>
    <w:pPr>
      <w:widowControl/>
      <w:shd w:val="clear" w:color="auto" w:fill="FFFFFF"/>
      <w:spacing w:after="150" w:line="259" w:lineRule="auto"/>
      <w:jc w:val="center"/>
      <w:textAlignment w:val="center"/>
    </w:pPr>
    <w:rPr>
      <w:rFonts w:ascii="Century" w:hAnsi="Century"/>
      <w:b/>
      <w:bCs/>
      <w:color w:val="F0AD4E"/>
      <w:sz w:val="18"/>
      <w:szCs w:val="18"/>
      <w:lang w:eastAsia="en-GB"/>
    </w:rPr>
  </w:style>
  <w:style w:type="paragraph" w:customStyle="1" w:styleId="badge6">
    <w:name w:val="badge6"/>
    <w:basedOn w:val="Normal"/>
    <w:rsid w:val="00857611"/>
    <w:pPr>
      <w:widowControl/>
      <w:shd w:val="clear" w:color="auto" w:fill="FFFFFF"/>
      <w:spacing w:after="150" w:line="259" w:lineRule="auto"/>
      <w:jc w:val="center"/>
      <w:textAlignment w:val="center"/>
    </w:pPr>
    <w:rPr>
      <w:rFonts w:ascii="Century" w:hAnsi="Century"/>
      <w:b/>
      <w:bCs/>
      <w:color w:val="D9534F"/>
      <w:sz w:val="18"/>
      <w:szCs w:val="18"/>
      <w:lang w:eastAsia="en-GB"/>
    </w:rPr>
  </w:style>
  <w:style w:type="paragraph" w:customStyle="1" w:styleId="basicactif">
    <w:name w:val="basicactif"/>
    <w:basedOn w:val="Normal"/>
    <w:rsid w:val="00857611"/>
    <w:pPr>
      <w:widowControl/>
      <w:spacing w:after="150" w:line="259" w:lineRule="auto"/>
      <w:ind w:left="75"/>
    </w:pPr>
    <w:rPr>
      <w:rFonts w:ascii="Century" w:hAnsi="Century"/>
      <w:sz w:val="22"/>
      <w:szCs w:val="24"/>
      <w:lang w:eastAsia="en-GB"/>
    </w:rPr>
  </w:style>
  <w:style w:type="paragraph" w:customStyle="1" w:styleId="bg-danger">
    <w:name w:val="bg-danger"/>
    <w:basedOn w:val="Normal"/>
    <w:rsid w:val="00857611"/>
    <w:pPr>
      <w:widowControl/>
      <w:shd w:val="clear" w:color="auto" w:fill="F2DEDE"/>
      <w:spacing w:after="150" w:line="259" w:lineRule="auto"/>
    </w:pPr>
    <w:rPr>
      <w:rFonts w:ascii="Century" w:hAnsi="Century"/>
      <w:sz w:val="22"/>
      <w:szCs w:val="24"/>
      <w:lang w:eastAsia="en-GB"/>
    </w:rPr>
  </w:style>
  <w:style w:type="paragraph" w:customStyle="1" w:styleId="bg-info">
    <w:name w:val="bg-info"/>
    <w:basedOn w:val="Normal"/>
    <w:rsid w:val="00857611"/>
    <w:pPr>
      <w:widowControl/>
      <w:shd w:val="clear" w:color="auto" w:fill="D9EDF7"/>
      <w:spacing w:after="150" w:line="259" w:lineRule="auto"/>
    </w:pPr>
    <w:rPr>
      <w:rFonts w:ascii="Century" w:hAnsi="Century"/>
      <w:sz w:val="22"/>
      <w:szCs w:val="24"/>
      <w:lang w:eastAsia="en-GB"/>
    </w:rPr>
  </w:style>
  <w:style w:type="paragraph" w:customStyle="1" w:styleId="bg-primary">
    <w:name w:val="bg-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g-success">
    <w:name w:val="bg-success"/>
    <w:basedOn w:val="Normal"/>
    <w:rsid w:val="00857611"/>
    <w:pPr>
      <w:widowControl/>
      <w:shd w:val="clear" w:color="auto" w:fill="DFF0D8"/>
      <w:spacing w:after="150" w:line="259" w:lineRule="auto"/>
    </w:pPr>
    <w:rPr>
      <w:rFonts w:ascii="Century" w:hAnsi="Century"/>
      <w:sz w:val="22"/>
      <w:szCs w:val="24"/>
      <w:lang w:eastAsia="en-GB"/>
    </w:rPr>
  </w:style>
  <w:style w:type="paragraph" w:customStyle="1" w:styleId="bg-warning">
    <w:name w:val="bg-warning"/>
    <w:basedOn w:val="Normal"/>
    <w:rsid w:val="00857611"/>
    <w:pPr>
      <w:widowControl/>
      <w:shd w:val="clear" w:color="auto" w:fill="FCF8E3"/>
      <w:spacing w:after="150" w:line="259" w:lineRule="auto"/>
    </w:pPr>
    <w:rPr>
      <w:rFonts w:ascii="Century" w:hAnsi="Century"/>
      <w:sz w:val="22"/>
      <w:szCs w:val="24"/>
      <w:lang w:eastAsia="en-GB"/>
    </w:rPr>
  </w:style>
  <w:style w:type="paragraph" w:customStyle="1" w:styleId="blockquote-reverse">
    <w:name w:val="blockquote-reverse"/>
    <w:basedOn w:val="Normal"/>
    <w:rsid w:val="00857611"/>
    <w:pPr>
      <w:widowControl/>
      <w:pBdr>
        <w:right w:val="single" w:sz="36" w:space="11" w:color="EEEEEE"/>
      </w:pBdr>
      <w:spacing w:after="150" w:line="259" w:lineRule="auto"/>
      <w:jc w:val="right"/>
    </w:pPr>
    <w:rPr>
      <w:rFonts w:ascii="Century" w:hAnsi="Century"/>
      <w:sz w:val="22"/>
      <w:szCs w:val="24"/>
      <w:lang w:eastAsia="en-GB"/>
    </w:rPr>
  </w:style>
  <w:style w:type="paragraph" w:customStyle="1" w:styleId="blocktitle">
    <w:name w:val="blocktitle"/>
    <w:basedOn w:val="Normal"/>
    <w:rsid w:val="00857611"/>
    <w:pPr>
      <w:widowControl/>
      <w:spacing w:after="150" w:line="259" w:lineRule="auto"/>
    </w:pPr>
    <w:rPr>
      <w:rFonts w:ascii="Century" w:hAnsi="Century"/>
      <w:color w:val="0C7EA9"/>
      <w:sz w:val="22"/>
      <w:szCs w:val="24"/>
      <w:lang w:eastAsia="en-GB"/>
    </w:rPr>
  </w:style>
  <w:style w:type="paragraph" w:customStyle="1" w:styleId="bottomgradient">
    <w:name w:val="bottom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ottompaging">
    <w:name w:val="bottompaging"/>
    <w:basedOn w:val="Normal"/>
    <w:rsid w:val="00857611"/>
    <w:pPr>
      <w:widowControl/>
      <w:spacing w:before="150" w:after="150" w:line="259" w:lineRule="auto"/>
    </w:pPr>
    <w:rPr>
      <w:rFonts w:ascii="Century" w:hAnsi="Century"/>
      <w:sz w:val="22"/>
      <w:szCs w:val="24"/>
      <w:lang w:eastAsia="en-GB"/>
    </w:rPr>
  </w:style>
  <w:style w:type="paragraph" w:customStyle="1" w:styleId="bottomtopgradient">
    <w:name w:val="bottom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breadcrumb">
    <w:name w:val="breadcrumb"/>
    <w:basedOn w:val="Normal"/>
    <w:rsid w:val="00857611"/>
    <w:pPr>
      <w:widowControl/>
      <w:shd w:val="clear" w:color="auto" w:fill="EEEEEE"/>
      <w:spacing w:after="300" w:line="259" w:lineRule="auto"/>
    </w:pPr>
    <w:rPr>
      <w:rFonts w:ascii="Century" w:hAnsi="Century"/>
      <w:sz w:val="22"/>
      <w:szCs w:val="24"/>
      <w:lang w:eastAsia="en-GB"/>
    </w:rPr>
  </w:style>
  <w:style w:type="paragraph" w:customStyle="1" w:styleId="browsernotsupported">
    <w:name w:val="browsernotsupported"/>
    <w:basedOn w:val="Normal"/>
    <w:rsid w:val="00857611"/>
    <w:pPr>
      <w:widowControl/>
      <w:shd w:val="clear" w:color="auto" w:fill="FCF8E3"/>
      <w:spacing w:after="75" w:line="259" w:lineRule="auto"/>
      <w:jc w:val="center"/>
    </w:pPr>
    <w:rPr>
      <w:rFonts w:ascii="Century" w:hAnsi="Century"/>
      <w:color w:val="8A6D3B"/>
      <w:sz w:val="22"/>
      <w:szCs w:val="22"/>
      <w:lang w:eastAsia="en-GB"/>
    </w:rPr>
  </w:style>
  <w:style w:type="paragraph" w:customStyle="1" w:styleId="btn">
    <w:name w:val="btn"/>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1">
    <w:name w:val="btn1"/>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2">
    <w:name w:val="btn2"/>
    <w:basedOn w:val="Normal"/>
    <w:rsid w:val="00857611"/>
    <w:pPr>
      <w:widowControl/>
      <w:spacing w:line="259" w:lineRule="auto"/>
      <w:jc w:val="center"/>
      <w:textAlignment w:val="center"/>
    </w:pPr>
    <w:rPr>
      <w:rFonts w:ascii="Century" w:hAnsi="Century"/>
      <w:sz w:val="21"/>
      <w:szCs w:val="21"/>
      <w:lang w:eastAsia="en-GB"/>
    </w:rPr>
  </w:style>
  <w:style w:type="paragraph" w:customStyle="1" w:styleId="btn-block">
    <w:name w:val="btn-block"/>
    <w:basedOn w:val="Normal"/>
    <w:rsid w:val="00857611"/>
    <w:pPr>
      <w:widowControl/>
      <w:spacing w:after="150" w:line="259" w:lineRule="auto"/>
    </w:pPr>
    <w:rPr>
      <w:rFonts w:ascii="Century" w:hAnsi="Century"/>
      <w:sz w:val="22"/>
      <w:szCs w:val="24"/>
      <w:lang w:eastAsia="en-GB"/>
    </w:rPr>
  </w:style>
  <w:style w:type="paragraph" w:customStyle="1" w:styleId="btn-danger">
    <w:name w:val="btn-danger"/>
    <w:basedOn w:val="Normal"/>
    <w:rsid w:val="00857611"/>
    <w:pPr>
      <w:widowControl/>
      <w:shd w:val="clear" w:color="auto" w:fill="D9534F"/>
      <w:spacing w:after="150" w:line="259" w:lineRule="auto"/>
    </w:pPr>
    <w:rPr>
      <w:rFonts w:ascii="Century" w:hAnsi="Century"/>
      <w:color w:val="FFFFFF"/>
      <w:sz w:val="22"/>
      <w:szCs w:val="24"/>
      <w:lang w:eastAsia="en-GB"/>
    </w:rPr>
  </w:style>
  <w:style w:type="paragraph" w:customStyle="1" w:styleId="btn-default">
    <w:name w:val="btn-default"/>
    <w:basedOn w:val="Normal"/>
    <w:rsid w:val="00857611"/>
    <w:pPr>
      <w:widowControl/>
      <w:shd w:val="clear" w:color="auto" w:fill="DDDDDD"/>
      <w:spacing w:after="150" w:line="259" w:lineRule="auto"/>
    </w:pPr>
    <w:rPr>
      <w:rFonts w:ascii="Century" w:hAnsi="Century"/>
      <w:color w:val="000000"/>
      <w:sz w:val="22"/>
      <w:szCs w:val="24"/>
      <w:lang w:eastAsia="en-GB"/>
    </w:rPr>
  </w:style>
  <w:style w:type="paragraph" w:customStyle="1" w:styleId="btn-group">
    <w:name w:val="btn-group"/>
    <w:basedOn w:val="Normal"/>
    <w:rsid w:val="00857611"/>
    <w:pPr>
      <w:widowControl/>
      <w:spacing w:after="150" w:line="259" w:lineRule="auto"/>
      <w:textAlignment w:val="center"/>
    </w:pPr>
    <w:rPr>
      <w:rFonts w:ascii="Century" w:hAnsi="Century"/>
      <w:sz w:val="22"/>
      <w:szCs w:val="24"/>
      <w:lang w:eastAsia="en-GB"/>
    </w:rPr>
  </w:style>
  <w:style w:type="paragraph" w:customStyle="1" w:styleId="btn-group-justified">
    <w:name w:val="btn-group-justified"/>
    <w:basedOn w:val="Normal"/>
    <w:rsid w:val="00857611"/>
    <w:pPr>
      <w:widowControl/>
      <w:spacing w:after="150" w:line="259" w:lineRule="auto"/>
    </w:pPr>
    <w:rPr>
      <w:rFonts w:ascii="Century" w:hAnsi="Century"/>
      <w:sz w:val="22"/>
      <w:szCs w:val="24"/>
      <w:lang w:eastAsia="en-GB"/>
    </w:rPr>
  </w:style>
  <w:style w:type="paragraph" w:customStyle="1" w:styleId="btn-group-vertical">
    <w:name w:val="btn-group-vertical"/>
    <w:basedOn w:val="Normal"/>
    <w:rsid w:val="00857611"/>
    <w:pPr>
      <w:widowControl/>
      <w:spacing w:after="150" w:line="259" w:lineRule="auto"/>
      <w:textAlignment w:val="center"/>
    </w:pPr>
    <w:rPr>
      <w:rFonts w:ascii="Century" w:hAnsi="Century"/>
      <w:sz w:val="22"/>
      <w:szCs w:val="24"/>
      <w:lang w:eastAsia="en-GB"/>
    </w:rPr>
  </w:style>
  <w:style w:type="paragraph" w:customStyle="1" w:styleId="btn-info">
    <w:name w:val="btn-info"/>
    <w:basedOn w:val="Normal"/>
    <w:rsid w:val="00857611"/>
    <w:pPr>
      <w:widowControl/>
      <w:shd w:val="clear" w:color="auto" w:fill="5BC0DE"/>
      <w:spacing w:after="150" w:line="259" w:lineRule="auto"/>
    </w:pPr>
    <w:rPr>
      <w:rFonts w:ascii="Century" w:hAnsi="Century"/>
      <w:color w:val="FFFFFF"/>
      <w:sz w:val="22"/>
      <w:szCs w:val="24"/>
      <w:lang w:eastAsia="en-GB"/>
    </w:rPr>
  </w:style>
  <w:style w:type="paragraph" w:customStyle="1" w:styleId="btn-link">
    <w:name w:val="btn-link"/>
    <w:basedOn w:val="Normal"/>
    <w:rsid w:val="00857611"/>
    <w:pPr>
      <w:widowControl/>
      <w:spacing w:after="150" w:line="259" w:lineRule="auto"/>
    </w:pPr>
    <w:rPr>
      <w:rFonts w:ascii="Century" w:hAnsi="Century"/>
      <w:color w:val="3366CC"/>
      <w:sz w:val="22"/>
      <w:szCs w:val="24"/>
      <w:lang w:eastAsia="en-GB"/>
    </w:rPr>
  </w:style>
  <w:style w:type="paragraph" w:customStyle="1" w:styleId="btn-link1">
    <w:name w:val="btn-link1"/>
    <w:basedOn w:val="Normal"/>
    <w:rsid w:val="00857611"/>
    <w:pPr>
      <w:widowControl/>
      <w:spacing w:after="150" w:line="259" w:lineRule="auto"/>
    </w:pPr>
    <w:rPr>
      <w:rFonts w:ascii="Century" w:hAnsi="Century"/>
      <w:color w:val="444444"/>
      <w:sz w:val="22"/>
      <w:szCs w:val="24"/>
      <w:lang w:eastAsia="en-GB"/>
    </w:rPr>
  </w:style>
  <w:style w:type="paragraph" w:customStyle="1" w:styleId="btn-link2">
    <w:name w:val="btn-link2"/>
    <w:basedOn w:val="Normal"/>
    <w:rsid w:val="00857611"/>
    <w:pPr>
      <w:widowControl/>
      <w:spacing w:after="150" w:line="259" w:lineRule="auto"/>
    </w:pPr>
    <w:rPr>
      <w:rFonts w:ascii="Century" w:hAnsi="Century"/>
      <w:color w:val="9D9D9D"/>
      <w:sz w:val="22"/>
      <w:szCs w:val="24"/>
      <w:lang w:eastAsia="en-GB"/>
    </w:rPr>
  </w:style>
  <w:style w:type="paragraph" w:customStyle="1" w:styleId="btn-primary">
    <w:name w:val="btn-primary"/>
    <w:basedOn w:val="Normal"/>
    <w:rsid w:val="00857611"/>
    <w:pPr>
      <w:widowControl/>
      <w:shd w:val="clear" w:color="auto" w:fill="087FAA"/>
      <w:spacing w:after="150" w:line="259" w:lineRule="auto"/>
    </w:pPr>
    <w:rPr>
      <w:rFonts w:ascii="Century" w:hAnsi="Century"/>
      <w:color w:val="FFFFFF"/>
      <w:sz w:val="22"/>
      <w:szCs w:val="24"/>
      <w:lang w:eastAsia="en-GB"/>
    </w:rPr>
  </w:style>
  <w:style w:type="paragraph" w:customStyle="1" w:styleId="btn-success">
    <w:name w:val="btn-success"/>
    <w:basedOn w:val="Normal"/>
    <w:rsid w:val="00857611"/>
    <w:pPr>
      <w:widowControl/>
      <w:shd w:val="clear" w:color="auto" w:fill="5CB85C"/>
      <w:spacing w:after="150" w:line="259" w:lineRule="auto"/>
    </w:pPr>
    <w:rPr>
      <w:rFonts w:ascii="Century" w:hAnsi="Century"/>
      <w:color w:val="FFFFFF"/>
      <w:sz w:val="22"/>
      <w:szCs w:val="24"/>
      <w:lang w:eastAsia="en-GB"/>
    </w:rPr>
  </w:style>
  <w:style w:type="paragraph" w:customStyle="1" w:styleId="btn-toolbar">
    <w:name w:val="btn-toolbar"/>
    <w:basedOn w:val="Normal"/>
    <w:rsid w:val="00857611"/>
    <w:pPr>
      <w:widowControl/>
      <w:spacing w:after="150" w:line="259" w:lineRule="auto"/>
      <w:ind w:left="-75"/>
    </w:pPr>
    <w:rPr>
      <w:rFonts w:ascii="Century" w:hAnsi="Century"/>
      <w:sz w:val="22"/>
      <w:szCs w:val="24"/>
      <w:lang w:eastAsia="en-GB"/>
    </w:rPr>
  </w:style>
  <w:style w:type="paragraph" w:customStyle="1" w:styleId="btn-warning">
    <w:name w:val="btn-warning"/>
    <w:basedOn w:val="Normal"/>
    <w:rsid w:val="00857611"/>
    <w:pPr>
      <w:widowControl/>
      <w:shd w:val="clear" w:color="auto" w:fill="F0AD4E"/>
      <w:spacing w:after="150" w:line="259" w:lineRule="auto"/>
    </w:pPr>
    <w:rPr>
      <w:rFonts w:ascii="Century" w:hAnsi="Century"/>
      <w:color w:val="FFFFFF"/>
      <w:sz w:val="22"/>
      <w:szCs w:val="24"/>
      <w:lang w:eastAsia="en-GB"/>
    </w:rPr>
  </w:style>
  <w:style w:type="paragraph" w:customStyle="1" w:styleId="bubble-container">
    <w:name w:val="bubble-contain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Helvetica" w:hAnsi="Helvetica"/>
      <w:sz w:val="21"/>
      <w:szCs w:val="21"/>
      <w:lang w:eastAsia="en-GB"/>
    </w:rPr>
  </w:style>
  <w:style w:type="paragraph" w:customStyle="1" w:styleId="bubble-left">
    <w:name w:val="bubble-left"/>
    <w:basedOn w:val="Normal"/>
    <w:rsid w:val="00857611"/>
    <w:pPr>
      <w:widowControl/>
      <w:spacing w:after="150" w:line="259" w:lineRule="auto"/>
      <w:ind w:left="-150"/>
    </w:pPr>
    <w:rPr>
      <w:rFonts w:ascii="Century" w:hAnsi="Century"/>
      <w:sz w:val="22"/>
      <w:szCs w:val="24"/>
      <w:lang w:eastAsia="en-GB"/>
    </w:rPr>
  </w:style>
  <w:style w:type="paragraph" w:customStyle="1" w:styleId="bubble-right">
    <w:name w:val="bubble-right"/>
    <w:basedOn w:val="Normal"/>
    <w:rsid w:val="00857611"/>
    <w:pPr>
      <w:widowControl/>
      <w:spacing w:after="150" w:line="259" w:lineRule="auto"/>
      <w:ind w:left="150"/>
    </w:pPr>
    <w:rPr>
      <w:rFonts w:ascii="Century" w:hAnsi="Century"/>
      <w:sz w:val="22"/>
      <w:szCs w:val="24"/>
      <w:lang w:eastAsia="en-GB"/>
    </w:rPr>
  </w:style>
  <w:style w:type="paragraph" w:customStyle="1" w:styleId="Bullet0">
    <w:name w:val="Bullet 0"/>
    <w:basedOn w:val="Normal"/>
    <w:rsid w:val="00857611"/>
    <w:pPr>
      <w:widowControl/>
      <w:numPr>
        <w:numId w:val="94"/>
      </w:numPr>
      <w:spacing w:after="160" w:line="259" w:lineRule="auto"/>
    </w:pPr>
    <w:rPr>
      <w:rFonts w:ascii="Century" w:eastAsia="Century" w:hAnsi="Century"/>
      <w:sz w:val="22"/>
      <w:szCs w:val="22"/>
      <w:lang w:eastAsia="en-US"/>
    </w:rPr>
  </w:style>
  <w:style w:type="paragraph" w:customStyle="1" w:styleId="Bullet2">
    <w:name w:val="Bullet 2"/>
    <w:basedOn w:val="Normal"/>
    <w:rsid w:val="00857611"/>
    <w:pPr>
      <w:widowControl/>
      <w:numPr>
        <w:numId w:val="95"/>
      </w:numPr>
      <w:spacing w:after="160" w:line="259" w:lineRule="auto"/>
    </w:pPr>
    <w:rPr>
      <w:rFonts w:ascii="Century" w:eastAsia="Century" w:hAnsi="Century"/>
      <w:sz w:val="22"/>
      <w:szCs w:val="22"/>
      <w:lang w:eastAsia="en-US"/>
    </w:rPr>
  </w:style>
  <w:style w:type="paragraph" w:customStyle="1" w:styleId="Bullet3">
    <w:name w:val="Bullet 3"/>
    <w:basedOn w:val="Normal"/>
    <w:rsid w:val="00857611"/>
    <w:pPr>
      <w:widowControl/>
      <w:numPr>
        <w:numId w:val="96"/>
      </w:numPr>
      <w:spacing w:after="160" w:line="259" w:lineRule="auto"/>
    </w:pPr>
    <w:rPr>
      <w:rFonts w:ascii="Century" w:eastAsia="Century" w:hAnsi="Century"/>
      <w:sz w:val="22"/>
      <w:szCs w:val="22"/>
      <w:lang w:eastAsia="en-US"/>
    </w:rPr>
  </w:style>
  <w:style w:type="paragraph" w:customStyle="1" w:styleId="Bullet4">
    <w:name w:val="Bullet 4"/>
    <w:basedOn w:val="Normal"/>
    <w:rsid w:val="00857611"/>
    <w:pPr>
      <w:widowControl/>
      <w:numPr>
        <w:numId w:val="97"/>
      </w:numPr>
      <w:spacing w:after="160" w:line="259" w:lineRule="auto"/>
    </w:pPr>
    <w:rPr>
      <w:rFonts w:ascii="Century" w:eastAsia="Century" w:hAnsi="Century"/>
      <w:sz w:val="22"/>
      <w:szCs w:val="22"/>
      <w:lang w:eastAsia="en-US"/>
    </w:rPr>
  </w:style>
  <w:style w:type="paragraph" w:customStyle="1" w:styleId="buttonfixright">
    <w:name w:val="buttonfixright"/>
    <w:basedOn w:val="Normal"/>
    <w:rsid w:val="00857611"/>
    <w:pPr>
      <w:widowControl/>
      <w:spacing w:after="150" w:line="259" w:lineRule="auto"/>
      <w:ind w:right="30"/>
    </w:pPr>
    <w:rPr>
      <w:rFonts w:ascii="Century" w:hAnsi="Century"/>
      <w:sz w:val="22"/>
      <w:szCs w:val="24"/>
      <w:lang w:eastAsia="en-GB"/>
    </w:rPr>
  </w:style>
  <w:style w:type="paragraph" w:customStyle="1" w:styleId="Caption1">
    <w:name w:val="Caption1"/>
    <w:basedOn w:val="Normal"/>
    <w:rsid w:val="00857611"/>
    <w:pPr>
      <w:widowControl/>
      <w:spacing w:after="150" w:line="259" w:lineRule="auto"/>
    </w:pPr>
    <w:rPr>
      <w:rFonts w:ascii="Century" w:hAnsi="Century"/>
      <w:sz w:val="22"/>
      <w:szCs w:val="24"/>
      <w:lang w:eastAsia="en-GB"/>
    </w:rPr>
  </w:style>
  <w:style w:type="paragraph" w:customStyle="1" w:styleId="caption10">
    <w:name w:val="caption1"/>
    <w:basedOn w:val="Normal"/>
    <w:rsid w:val="00857611"/>
    <w:pPr>
      <w:widowControl/>
      <w:spacing w:after="150" w:line="259" w:lineRule="auto"/>
    </w:pPr>
    <w:rPr>
      <w:rFonts w:ascii="Century" w:hAnsi="Century"/>
      <w:color w:val="444444"/>
      <w:sz w:val="22"/>
      <w:szCs w:val="24"/>
      <w:lang w:eastAsia="en-GB"/>
    </w:rPr>
  </w:style>
  <w:style w:type="paragraph" w:customStyle="1" w:styleId="caret">
    <w:name w:val="caret"/>
    <w:basedOn w:val="Normal"/>
    <w:rsid w:val="00857611"/>
    <w:pPr>
      <w:widowControl/>
      <w:pBdr>
        <w:top w:val="dashed" w:sz="24" w:space="0" w:color="auto"/>
      </w:pBdr>
      <w:spacing w:after="150" w:line="259" w:lineRule="auto"/>
      <w:ind w:left="30"/>
      <w:textAlignment w:val="center"/>
    </w:pPr>
    <w:rPr>
      <w:rFonts w:ascii="Century" w:hAnsi="Century"/>
      <w:sz w:val="22"/>
      <w:szCs w:val="24"/>
      <w:lang w:eastAsia="en-GB"/>
    </w:rPr>
  </w:style>
  <w:style w:type="paragraph" w:customStyle="1" w:styleId="caret1">
    <w:name w:val="caret1"/>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2">
    <w:name w:val="caret2"/>
    <w:basedOn w:val="Normal"/>
    <w:rsid w:val="00857611"/>
    <w:pPr>
      <w:widowControl/>
      <w:pBdr>
        <w:bottom w:val="dashed" w:sz="24" w:space="0" w:color="auto"/>
      </w:pBdr>
      <w:spacing w:after="150" w:line="259" w:lineRule="auto"/>
      <w:ind w:left="30"/>
      <w:textAlignment w:val="center"/>
    </w:pPr>
    <w:rPr>
      <w:rFonts w:ascii="Century" w:hAnsi="Century"/>
      <w:sz w:val="22"/>
      <w:szCs w:val="24"/>
      <w:lang w:eastAsia="en-GB"/>
    </w:rPr>
  </w:style>
  <w:style w:type="paragraph" w:customStyle="1" w:styleId="caret3">
    <w:name w:val="caret3"/>
    <w:basedOn w:val="Normal"/>
    <w:rsid w:val="00857611"/>
    <w:pPr>
      <w:widowControl/>
      <w:pBdr>
        <w:top w:val="dashed" w:sz="24" w:space="0" w:color="auto"/>
      </w:pBdr>
      <w:spacing w:after="150" w:line="259" w:lineRule="auto"/>
      <w:textAlignment w:val="center"/>
    </w:pPr>
    <w:rPr>
      <w:rFonts w:ascii="Century" w:hAnsi="Century"/>
      <w:sz w:val="22"/>
      <w:szCs w:val="24"/>
      <w:lang w:eastAsia="en-GB"/>
    </w:rPr>
  </w:style>
  <w:style w:type="paragraph" w:customStyle="1" w:styleId="caret4">
    <w:name w:val="caret4"/>
    <w:basedOn w:val="Normal"/>
    <w:rsid w:val="00857611"/>
    <w:pPr>
      <w:widowControl/>
      <w:pBdr>
        <w:top w:val="dashed" w:sz="36" w:space="0" w:color="auto"/>
      </w:pBdr>
      <w:spacing w:after="150" w:line="259" w:lineRule="auto"/>
      <w:ind w:left="30"/>
      <w:textAlignment w:val="center"/>
    </w:pPr>
    <w:rPr>
      <w:rFonts w:ascii="Century" w:hAnsi="Century"/>
      <w:sz w:val="22"/>
      <w:szCs w:val="24"/>
      <w:lang w:eastAsia="en-GB"/>
    </w:rPr>
  </w:style>
  <w:style w:type="paragraph" w:customStyle="1" w:styleId="caret5">
    <w:name w:val="caret5"/>
    <w:basedOn w:val="Normal"/>
    <w:rsid w:val="00857611"/>
    <w:pPr>
      <w:widowControl/>
      <w:pBdr>
        <w:bottom w:val="dashed" w:sz="36" w:space="0" w:color="auto"/>
      </w:pBdr>
      <w:spacing w:after="150" w:line="259" w:lineRule="auto"/>
      <w:ind w:left="30"/>
      <w:textAlignment w:val="center"/>
    </w:pPr>
    <w:rPr>
      <w:rFonts w:ascii="Century" w:hAnsi="Century"/>
      <w:sz w:val="22"/>
      <w:szCs w:val="24"/>
      <w:lang w:eastAsia="en-GB"/>
    </w:rPr>
  </w:style>
  <w:style w:type="paragraph" w:customStyle="1" w:styleId="carousel-caption">
    <w:name w:val="carousel-caption"/>
    <w:basedOn w:val="Normal"/>
    <w:rsid w:val="00857611"/>
    <w:pPr>
      <w:widowControl/>
      <w:spacing w:after="150" w:line="259" w:lineRule="auto"/>
      <w:jc w:val="center"/>
    </w:pPr>
    <w:rPr>
      <w:rFonts w:ascii="Century" w:hAnsi="Century"/>
      <w:color w:val="FFFFFF"/>
      <w:sz w:val="22"/>
      <w:szCs w:val="24"/>
      <w:lang w:eastAsia="en-GB"/>
    </w:rPr>
  </w:style>
  <w:style w:type="paragraph" w:customStyle="1" w:styleId="carousel-control">
    <w:name w:val="carousel-control"/>
    <w:basedOn w:val="Normal"/>
    <w:rsid w:val="00857611"/>
    <w:pPr>
      <w:widowControl/>
      <w:spacing w:after="150" w:line="259" w:lineRule="auto"/>
      <w:jc w:val="center"/>
    </w:pPr>
    <w:rPr>
      <w:rFonts w:ascii="Century" w:hAnsi="Century"/>
      <w:color w:val="FFFFFF"/>
      <w:sz w:val="30"/>
      <w:szCs w:val="30"/>
      <w:lang w:eastAsia="en-GB"/>
    </w:rPr>
  </w:style>
  <w:style w:type="paragraph" w:customStyle="1" w:styleId="carousel-indicators">
    <w:name w:val="carousel-indicators"/>
    <w:basedOn w:val="Normal"/>
    <w:rsid w:val="00857611"/>
    <w:pPr>
      <w:widowControl/>
      <w:spacing w:after="150" w:line="259" w:lineRule="auto"/>
      <w:ind w:left="-3672"/>
      <w:jc w:val="center"/>
    </w:pPr>
    <w:rPr>
      <w:rFonts w:ascii="Century" w:hAnsi="Century"/>
      <w:sz w:val="22"/>
      <w:szCs w:val="24"/>
      <w:lang w:eastAsia="en-GB"/>
    </w:rPr>
  </w:style>
  <w:style w:type="paragraph" w:customStyle="1" w:styleId="carousel-indicators1">
    <w:name w:val="carousel-indicators1"/>
    <w:basedOn w:val="Normal"/>
    <w:rsid w:val="00857611"/>
    <w:pPr>
      <w:widowControl/>
      <w:spacing w:after="150" w:line="259" w:lineRule="auto"/>
      <w:ind w:left="-1591"/>
      <w:jc w:val="center"/>
    </w:pPr>
    <w:rPr>
      <w:rFonts w:ascii="Century" w:hAnsi="Century"/>
      <w:sz w:val="22"/>
      <w:szCs w:val="24"/>
      <w:lang w:eastAsia="en-GB"/>
    </w:rPr>
  </w:style>
  <w:style w:type="paragraph" w:customStyle="1" w:styleId="carousel-inner">
    <w:name w:val="carousel-inner"/>
    <w:basedOn w:val="Normal"/>
    <w:rsid w:val="00857611"/>
    <w:pPr>
      <w:widowControl/>
      <w:spacing w:after="150" w:line="259" w:lineRule="auto"/>
    </w:pPr>
    <w:rPr>
      <w:rFonts w:ascii="Century" w:hAnsi="Century"/>
      <w:sz w:val="22"/>
      <w:szCs w:val="24"/>
      <w:lang w:eastAsia="en-GB"/>
    </w:rPr>
  </w:style>
  <w:style w:type="paragraph" w:customStyle="1" w:styleId="carousel-inner1">
    <w:name w:val="carousel-inner1"/>
    <w:basedOn w:val="Normal"/>
    <w:rsid w:val="00857611"/>
    <w:pPr>
      <w:widowControl/>
      <w:spacing w:after="150" w:line="259" w:lineRule="auto"/>
    </w:pPr>
    <w:rPr>
      <w:rFonts w:ascii="Century" w:hAnsi="Century"/>
      <w:sz w:val="22"/>
      <w:szCs w:val="24"/>
      <w:lang w:eastAsia="en-GB"/>
    </w:rPr>
  </w:style>
  <w:style w:type="paragraph" w:customStyle="1" w:styleId="cd-timeline">
    <w:name w:val="cd-timeline"/>
    <w:basedOn w:val="Normal"/>
    <w:rsid w:val="00857611"/>
    <w:pPr>
      <w:widowControl/>
      <w:spacing w:after="150" w:line="259" w:lineRule="auto"/>
    </w:pPr>
    <w:rPr>
      <w:rFonts w:ascii="Century" w:hAnsi="Century"/>
      <w:sz w:val="22"/>
      <w:szCs w:val="24"/>
      <w:lang w:eastAsia="en-GB"/>
    </w:rPr>
  </w:style>
  <w:style w:type="paragraph" w:customStyle="1" w:styleId="cd-timelineblock">
    <w:name w:val="cd-timeline__block"/>
    <w:basedOn w:val="Normal"/>
    <w:rsid w:val="00857611"/>
    <w:pPr>
      <w:widowControl/>
      <w:spacing w:after="480" w:line="259" w:lineRule="auto"/>
    </w:pPr>
    <w:rPr>
      <w:rFonts w:ascii="Century" w:hAnsi="Century"/>
      <w:sz w:val="22"/>
      <w:szCs w:val="24"/>
      <w:lang w:eastAsia="en-GB"/>
    </w:rPr>
  </w:style>
  <w:style w:type="paragraph" w:customStyle="1" w:styleId="cd-timelinecontainer">
    <w:name w:val="cd-timeline__container"/>
    <w:basedOn w:val="Normal"/>
    <w:rsid w:val="00857611"/>
    <w:pPr>
      <w:widowControl/>
      <w:spacing w:line="259" w:lineRule="auto"/>
    </w:pPr>
    <w:rPr>
      <w:rFonts w:ascii="Century" w:hAnsi="Century"/>
      <w:sz w:val="22"/>
      <w:szCs w:val="24"/>
      <w:lang w:eastAsia="en-GB"/>
    </w:rPr>
  </w:style>
  <w:style w:type="paragraph" w:customStyle="1" w:styleId="cd-timelinecontent">
    <w:name w:val="cd-timeline__content"/>
    <w:basedOn w:val="Normal"/>
    <w:rsid w:val="00857611"/>
    <w:pPr>
      <w:widowControl/>
      <w:shd w:val="clear" w:color="auto" w:fill="FFFFFF"/>
      <w:spacing w:after="150" w:line="259" w:lineRule="auto"/>
      <w:ind w:left="900"/>
    </w:pPr>
    <w:rPr>
      <w:rFonts w:ascii="Century" w:hAnsi="Century"/>
      <w:sz w:val="22"/>
      <w:szCs w:val="24"/>
      <w:lang w:eastAsia="en-GB"/>
    </w:rPr>
  </w:style>
  <w:style w:type="paragraph" w:customStyle="1" w:styleId="cd-timelineimg">
    <w:name w:val="cd-timeline__img"/>
    <w:basedOn w:val="Normal"/>
    <w:rsid w:val="00857611"/>
    <w:pPr>
      <w:widowControl/>
      <w:spacing w:after="150" w:line="259" w:lineRule="auto"/>
    </w:pPr>
    <w:rPr>
      <w:rFonts w:ascii="Century" w:hAnsi="Century"/>
      <w:sz w:val="22"/>
      <w:szCs w:val="24"/>
      <w:lang w:eastAsia="en-GB"/>
    </w:rPr>
  </w:style>
  <w:style w:type="paragraph" w:customStyle="1" w:styleId="cd-timelinetitle">
    <w:name w:val="cd-timeline_title"/>
    <w:basedOn w:val="Normal"/>
    <w:rsid w:val="00857611"/>
    <w:pPr>
      <w:widowControl/>
      <w:spacing w:after="150" w:line="259" w:lineRule="auto"/>
    </w:pPr>
    <w:rPr>
      <w:rFonts w:ascii="Century" w:hAnsi="Century"/>
      <w:sz w:val="22"/>
      <w:szCs w:val="24"/>
      <w:lang w:eastAsia="en-GB"/>
    </w:rPr>
  </w:style>
  <w:style w:type="paragraph" w:customStyle="1" w:styleId="cd-timelinetitle1">
    <w:name w:val="cd-timeline_title1"/>
    <w:basedOn w:val="Normal"/>
    <w:rsid w:val="00857611"/>
    <w:pPr>
      <w:widowControl/>
      <w:spacing w:after="300" w:line="259" w:lineRule="auto"/>
    </w:pPr>
    <w:rPr>
      <w:rFonts w:ascii="Century" w:hAnsi="Century"/>
      <w:sz w:val="22"/>
      <w:szCs w:val="24"/>
      <w:lang w:eastAsia="en-GB"/>
    </w:rPr>
  </w:style>
  <w:style w:type="paragraph" w:customStyle="1" w:styleId="center">
    <w:name w:val="center"/>
    <w:basedOn w:val="Normal"/>
    <w:rsid w:val="00857611"/>
    <w:pPr>
      <w:widowControl/>
      <w:spacing w:after="150" w:line="259" w:lineRule="auto"/>
    </w:pPr>
    <w:rPr>
      <w:rFonts w:ascii="Century" w:hAnsi="Century"/>
      <w:sz w:val="22"/>
      <w:szCs w:val="24"/>
      <w:lang w:eastAsia="en-GB"/>
    </w:rPr>
  </w:style>
  <w:style w:type="paragraph" w:customStyle="1" w:styleId="center1">
    <w:name w:val="center1"/>
    <w:basedOn w:val="Normal"/>
    <w:rsid w:val="00857611"/>
    <w:pPr>
      <w:widowControl/>
      <w:spacing w:line="312" w:lineRule="atLeast"/>
      <w:jc w:val="center"/>
    </w:pPr>
    <w:rPr>
      <w:rFonts w:ascii="Century" w:hAnsi="Century"/>
      <w:sz w:val="22"/>
      <w:szCs w:val="24"/>
      <w:lang w:eastAsia="en-GB"/>
    </w:rPr>
  </w:style>
  <w:style w:type="paragraph" w:customStyle="1" w:styleId="center-block">
    <w:name w:val="center-block"/>
    <w:basedOn w:val="Normal"/>
    <w:rsid w:val="00857611"/>
    <w:pPr>
      <w:widowControl/>
      <w:spacing w:after="150" w:line="259" w:lineRule="auto"/>
    </w:pPr>
    <w:rPr>
      <w:rFonts w:ascii="Century" w:hAnsi="Century"/>
      <w:sz w:val="22"/>
      <w:szCs w:val="24"/>
      <w:lang w:eastAsia="en-GB"/>
    </w:rPr>
  </w:style>
  <w:style w:type="paragraph" w:customStyle="1" w:styleId="center-text">
    <w:name w:val="center-text"/>
    <w:basedOn w:val="Normal"/>
    <w:rsid w:val="00857611"/>
    <w:pPr>
      <w:widowControl/>
      <w:spacing w:after="150" w:line="259" w:lineRule="auto"/>
      <w:jc w:val="center"/>
    </w:pPr>
    <w:rPr>
      <w:rFonts w:ascii="Century" w:hAnsi="Century"/>
      <w:sz w:val="22"/>
      <w:szCs w:val="24"/>
      <w:lang w:eastAsia="en-GB"/>
    </w:rPr>
  </w:style>
  <w:style w:type="paragraph" w:customStyle="1" w:styleId="checkbox">
    <w:name w:val="checkbox"/>
    <w:basedOn w:val="Normal"/>
    <w:rsid w:val="00857611"/>
    <w:pPr>
      <w:widowControl/>
      <w:spacing w:before="150" w:after="150" w:line="259" w:lineRule="auto"/>
    </w:pPr>
    <w:rPr>
      <w:rFonts w:ascii="Century" w:hAnsi="Century"/>
      <w:sz w:val="22"/>
      <w:szCs w:val="24"/>
      <w:lang w:eastAsia="en-GB"/>
    </w:rPr>
  </w:style>
  <w:style w:type="paragraph" w:customStyle="1" w:styleId="checkbox1">
    <w:name w:val="checkbox1"/>
    <w:basedOn w:val="Normal"/>
    <w:rsid w:val="00857611"/>
    <w:pPr>
      <w:widowControl/>
      <w:spacing w:line="259" w:lineRule="auto"/>
    </w:pPr>
    <w:rPr>
      <w:rFonts w:ascii="Century" w:hAnsi="Century"/>
      <w:sz w:val="22"/>
      <w:szCs w:val="24"/>
      <w:lang w:eastAsia="en-GB"/>
    </w:rPr>
  </w:style>
  <w:style w:type="paragraph" w:customStyle="1" w:styleId="checkbox-inline">
    <w:name w:val="checkbox-inline"/>
    <w:basedOn w:val="Normal"/>
    <w:rsid w:val="00857611"/>
    <w:pPr>
      <w:widowControl/>
      <w:spacing w:line="259" w:lineRule="auto"/>
      <w:textAlignment w:val="center"/>
    </w:pPr>
    <w:rPr>
      <w:rFonts w:ascii="Century" w:hAnsi="Century"/>
      <w:sz w:val="22"/>
      <w:szCs w:val="24"/>
      <w:lang w:eastAsia="en-GB"/>
    </w:rPr>
  </w:style>
  <w:style w:type="paragraph" w:customStyle="1" w:styleId="checkbox-inline1">
    <w:name w:val="checkbox-inline1"/>
    <w:basedOn w:val="Normal"/>
    <w:rsid w:val="00857611"/>
    <w:pPr>
      <w:widowControl/>
      <w:spacing w:line="259" w:lineRule="auto"/>
      <w:textAlignment w:val="center"/>
    </w:pPr>
    <w:rPr>
      <w:rFonts w:ascii="Century" w:hAnsi="Century"/>
      <w:sz w:val="22"/>
      <w:szCs w:val="24"/>
      <w:lang w:eastAsia="en-GB"/>
    </w:rPr>
  </w:style>
  <w:style w:type="paragraph" w:customStyle="1" w:styleId="checkradiogroup">
    <w:name w:val="checkradiogroup"/>
    <w:basedOn w:val="Normal"/>
    <w:rsid w:val="00857611"/>
    <w:pPr>
      <w:widowControl/>
      <w:spacing w:after="150" w:line="259" w:lineRule="auto"/>
    </w:pPr>
    <w:rPr>
      <w:rFonts w:ascii="Century" w:hAnsi="Century"/>
      <w:sz w:val="22"/>
      <w:szCs w:val="24"/>
      <w:lang w:eastAsia="en-GB"/>
    </w:rPr>
  </w:style>
  <w:style w:type="paragraph" w:customStyle="1" w:styleId="clearformnojs">
    <w:name w:val="clearformnojs"/>
    <w:basedOn w:val="Normal"/>
    <w:rsid w:val="00857611"/>
    <w:pPr>
      <w:widowControl/>
      <w:spacing w:after="150" w:line="259" w:lineRule="auto"/>
    </w:pPr>
    <w:rPr>
      <w:rFonts w:ascii="Century" w:hAnsi="Century"/>
      <w:sz w:val="22"/>
      <w:szCs w:val="24"/>
      <w:lang w:eastAsia="en-GB"/>
    </w:rPr>
  </w:style>
  <w:style w:type="paragraph" w:customStyle="1" w:styleId="clearformnojs1">
    <w:name w:val="clearformnojs1"/>
    <w:basedOn w:val="Normal"/>
    <w:rsid w:val="00857611"/>
    <w:pPr>
      <w:widowControl/>
      <w:spacing w:after="150" w:line="259" w:lineRule="auto"/>
      <w:ind w:left="75"/>
    </w:pPr>
    <w:rPr>
      <w:rFonts w:ascii="Century" w:hAnsi="Century"/>
      <w:sz w:val="22"/>
      <w:szCs w:val="24"/>
      <w:lang w:eastAsia="en-GB"/>
    </w:rPr>
  </w:style>
  <w:style w:type="paragraph" w:customStyle="1" w:styleId="cloneditem">
    <w:name w:val="cloneditem"/>
    <w:basedOn w:val="Normal"/>
    <w:rsid w:val="00857611"/>
    <w:pPr>
      <w:widowControl/>
      <w:spacing w:after="150" w:line="259" w:lineRule="auto"/>
    </w:pPr>
    <w:rPr>
      <w:rFonts w:ascii="Century" w:hAnsi="Century"/>
      <w:sz w:val="22"/>
      <w:szCs w:val="24"/>
      <w:lang w:eastAsia="en-GB"/>
    </w:rPr>
  </w:style>
  <w:style w:type="paragraph" w:customStyle="1" w:styleId="cloneditem1">
    <w:name w:val="cloneditem1"/>
    <w:basedOn w:val="Normal"/>
    <w:rsid w:val="00857611"/>
    <w:pPr>
      <w:widowControl/>
      <w:spacing w:after="150" w:line="259" w:lineRule="auto"/>
    </w:pPr>
    <w:rPr>
      <w:rFonts w:ascii="Century" w:hAnsi="Century"/>
      <w:sz w:val="22"/>
      <w:szCs w:val="24"/>
      <w:lang w:eastAsia="en-GB"/>
    </w:rPr>
  </w:style>
  <w:style w:type="paragraph" w:customStyle="1" w:styleId="close">
    <w:name w:val="close"/>
    <w:basedOn w:val="Normal"/>
    <w:rsid w:val="00857611"/>
    <w:pPr>
      <w:widowControl/>
      <w:spacing w:after="150" w:line="259" w:lineRule="auto"/>
    </w:pPr>
    <w:rPr>
      <w:rFonts w:ascii="Century" w:hAnsi="Century"/>
      <w:b/>
      <w:bCs/>
      <w:color w:val="000000"/>
      <w:sz w:val="32"/>
      <w:szCs w:val="32"/>
      <w:lang w:eastAsia="en-GB"/>
    </w:rPr>
  </w:style>
  <w:style w:type="paragraph" w:customStyle="1" w:styleId="close1">
    <w:name w:val="close1"/>
    <w:basedOn w:val="Normal"/>
    <w:rsid w:val="00857611"/>
    <w:pPr>
      <w:widowControl/>
      <w:spacing w:after="150" w:line="259" w:lineRule="auto"/>
    </w:pPr>
    <w:rPr>
      <w:rFonts w:ascii="Century" w:hAnsi="Century"/>
      <w:b/>
      <w:bCs/>
      <w:color w:val="000000"/>
      <w:sz w:val="32"/>
      <w:szCs w:val="32"/>
      <w:lang w:eastAsia="en-GB"/>
    </w:rPr>
  </w:style>
  <w:style w:type="paragraph" w:customStyle="1" w:styleId="close2">
    <w:name w:val="close2"/>
    <w:basedOn w:val="Normal"/>
    <w:rsid w:val="00857611"/>
    <w:pPr>
      <w:widowControl/>
      <w:spacing w:after="150" w:line="259" w:lineRule="auto"/>
    </w:pPr>
    <w:rPr>
      <w:rFonts w:ascii="Century" w:hAnsi="Century"/>
      <w:color w:val="444444"/>
      <w:sz w:val="30"/>
      <w:szCs w:val="30"/>
      <w:lang w:eastAsia="en-GB"/>
    </w:rPr>
  </w:style>
  <w:style w:type="paragraph" w:customStyle="1" w:styleId="c-offcanvas">
    <w:name w:val="c-offcanva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c-offcanvas-bg">
    <w:name w:val="c-offcanvas-bg"/>
    <w:basedOn w:val="Normal"/>
    <w:rsid w:val="00857611"/>
    <w:pPr>
      <w:widowControl/>
      <w:spacing w:after="150" w:line="259" w:lineRule="auto"/>
    </w:pPr>
    <w:rPr>
      <w:rFonts w:ascii="Century" w:hAnsi="Century"/>
      <w:sz w:val="22"/>
      <w:szCs w:val="24"/>
      <w:lang w:eastAsia="en-GB"/>
    </w:rPr>
  </w:style>
  <w:style w:type="paragraph" w:customStyle="1" w:styleId="c-offcanvas--bottom">
    <w:name w:val="c-offcanvas--bottom"/>
    <w:basedOn w:val="Normal"/>
    <w:rsid w:val="00857611"/>
    <w:pPr>
      <w:widowControl/>
      <w:spacing w:after="150" w:line="259" w:lineRule="auto"/>
    </w:pPr>
    <w:rPr>
      <w:rFonts w:ascii="Century" w:hAnsi="Century"/>
      <w:sz w:val="22"/>
      <w:szCs w:val="24"/>
      <w:lang w:eastAsia="en-GB"/>
    </w:rPr>
  </w:style>
  <w:style w:type="paragraph" w:customStyle="1" w:styleId="c-offcanvas--left">
    <w:name w:val="c-offcanvas--left"/>
    <w:basedOn w:val="Normal"/>
    <w:rsid w:val="00857611"/>
    <w:pPr>
      <w:widowControl/>
      <w:spacing w:after="150" w:line="259" w:lineRule="auto"/>
    </w:pPr>
    <w:rPr>
      <w:rFonts w:ascii="Century" w:hAnsi="Century"/>
      <w:sz w:val="22"/>
      <w:szCs w:val="24"/>
      <w:lang w:eastAsia="en-GB"/>
    </w:rPr>
  </w:style>
  <w:style w:type="paragraph" w:customStyle="1" w:styleId="c-offcanvas--right">
    <w:name w:val="c-offcanvas--right"/>
    <w:basedOn w:val="Normal"/>
    <w:rsid w:val="00857611"/>
    <w:pPr>
      <w:widowControl/>
      <w:spacing w:after="150" w:line="259" w:lineRule="auto"/>
    </w:pPr>
    <w:rPr>
      <w:rFonts w:ascii="Century" w:hAnsi="Century"/>
      <w:sz w:val="22"/>
      <w:szCs w:val="24"/>
      <w:lang w:eastAsia="en-GB"/>
    </w:rPr>
  </w:style>
  <w:style w:type="paragraph" w:customStyle="1" w:styleId="c-offcanvas--top">
    <w:name w:val="c-offcanvas--top"/>
    <w:basedOn w:val="Normal"/>
    <w:rsid w:val="00857611"/>
    <w:pPr>
      <w:widowControl/>
      <w:spacing w:after="150" w:line="259" w:lineRule="auto"/>
    </w:pPr>
    <w:rPr>
      <w:rFonts w:ascii="Century" w:hAnsi="Century"/>
      <w:sz w:val="22"/>
      <w:szCs w:val="24"/>
      <w:lang w:eastAsia="en-GB"/>
    </w:rPr>
  </w:style>
  <w:style w:type="paragraph" w:customStyle="1" w:styleId="collapse">
    <w:name w:val="collapse"/>
    <w:basedOn w:val="Normal"/>
    <w:rsid w:val="00857611"/>
    <w:pPr>
      <w:widowControl/>
      <w:spacing w:after="150" w:line="259" w:lineRule="auto"/>
    </w:pPr>
    <w:rPr>
      <w:rFonts w:ascii="Century" w:hAnsi="Century"/>
      <w:vanish/>
      <w:sz w:val="22"/>
      <w:szCs w:val="24"/>
      <w:lang w:eastAsia="en-GB"/>
    </w:rPr>
  </w:style>
  <w:style w:type="paragraph" w:customStyle="1" w:styleId="collapse1">
    <w:name w:val="collapse1"/>
    <w:basedOn w:val="Normal"/>
    <w:rsid w:val="00857611"/>
    <w:pPr>
      <w:widowControl/>
      <w:spacing w:after="150" w:line="259" w:lineRule="auto"/>
    </w:pPr>
    <w:rPr>
      <w:rFonts w:ascii="Century" w:hAnsi="Century"/>
      <w:sz w:val="22"/>
      <w:szCs w:val="24"/>
      <w:lang w:eastAsia="en-GB"/>
    </w:rPr>
  </w:style>
  <w:style w:type="paragraph" w:customStyle="1" w:styleId="collapsing">
    <w:name w:val="collapsing"/>
    <w:basedOn w:val="Normal"/>
    <w:rsid w:val="00857611"/>
    <w:pPr>
      <w:widowControl/>
      <w:spacing w:after="150" w:line="259" w:lineRule="auto"/>
    </w:pPr>
    <w:rPr>
      <w:rFonts w:ascii="Century" w:hAnsi="Century"/>
      <w:sz w:val="22"/>
      <w:szCs w:val="24"/>
      <w:lang w:eastAsia="en-GB"/>
    </w:rPr>
  </w:style>
  <w:style w:type="paragraph" w:customStyle="1" w:styleId="col-lg-1">
    <w:name w:val="col-lg-1"/>
    <w:basedOn w:val="Normal"/>
    <w:rsid w:val="00857611"/>
    <w:pPr>
      <w:widowControl/>
      <w:spacing w:after="150" w:line="259" w:lineRule="auto"/>
    </w:pPr>
    <w:rPr>
      <w:rFonts w:ascii="Century" w:hAnsi="Century"/>
      <w:sz w:val="22"/>
      <w:szCs w:val="24"/>
      <w:lang w:eastAsia="en-GB"/>
    </w:rPr>
  </w:style>
  <w:style w:type="paragraph" w:customStyle="1" w:styleId="col-lg-10">
    <w:name w:val="col-lg-10"/>
    <w:basedOn w:val="Normal"/>
    <w:rsid w:val="00857611"/>
    <w:pPr>
      <w:widowControl/>
      <w:spacing w:after="150" w:line="259" w:lineRule="auto"/>
    </w:pPr>
    <w:rPr>
      <w:rFonts w:ascii="Century" w:hAnsi="Century"/>
      <w:sz w:val="22"/>
      <w:szCs w:val="24"/>
      <w:lang w:eastAsia="en-GB"/>
    </w:rPr>
  </w:style>
  <w:style w:type="paragraph" w:customStyle="1" w:styleId="col-lg-11">
    <w:name w:val="col-lg-11"/>
    <w:basedOn w:val="Normal"/>
    <w:rsid w:val="00857611"/>
    <w:pPr>
      <w:widowControl/>
      <w:spacing w:after="150" w:line="259" w:lineRule="auto"/>
    </w:pPr>
    <w:rPr>
      <w:rFonts w:ascii="Century" w:hAnsi="Century"/>
      <w:sz w:val="22"/>
      <w:szCs w:val="24"/>
      <w:lang w:eastAsia="en-GB"/>
    </w:rPr>
  </w:style>
  <w:style w:type="paragraph" w:customStyle="1" w:styleId="col-lg-12">
    <w:name w:val="col-lg-12"/>
    <w:basedOn w:val="Normal"/>
    <w:rsid w:val="00857611"/>
    <w:pPr>
      <w:widowControl/>
      <w:spacing w:after="150" w:line="259" w:lineRule="auto"/>
    </w:pPr>
    <w:rPr>
      <w:rFonts w:ascii="Century" w:hAnsi="Century"/>
      <w:sz w:val="22"/>
      <w:szCs w:val="24"/>
      <w:lang w:eastAsia="en-GB"/>
    </w:rPr>
  </w:style>
  <w:style w:type="paragraph" w:customStyle="1" w:styleId="col-lg-2">
    <w:name w:val="col-lg-2"/>
    <w:basedOn w:val="Normal"/>
    <w:rsid w:val="00857611"/>
    <w:pPr>
      <w:widowControl/>
      <w:spacing w:after="150" w:line="259" w:lineRule="auto"/>
    </w:pPr>
    <w:rPr>
      <w:rFonts w:ascii="Century" w:hAnsi="Century"/>
      <w:sz w:val="22"/>
      <w:szCs w:val="24"/>
      <w:lang w:eastAsia="en-GB"/>
    </w:rPr>
  </w:style>
  <w:style w:type="paragraph" w:customStyle="1" w:styleId="col-lg-3">
    <w:name w:val="col-lg-3"/>
    <w:basedOn w:val="Normal"/>
    <w:rsid w:val="00857611"/>
    <w:pPr>
      <w:widowControl/>
      <w:spacing w:after="150" w:line="259" w:lineRule="auto"/>
    </w:pPr>
    <w:rPr>
      <w:rFonts w:ascii="Century" w:hAnsi="Century"/>
      <w:sz w:val="22"/>
      <w:szCs w:val="24"/>
      <w:lang w:eastAsia="en-GB"/>
    </w:rPr>
  </w:style>
  <w:style w:type="paragraph" w:customStyle="1" w:styleId="col-lg-4">
    <w:name w:val="col-lg-4"/>
    <w:basedOn w:val="Normal"/>
    <w:rsid w:val="00857611"/>
    <w:pPr>
      <w:widowControl/>
      <w:spacing w:after="150" w:line="259" w:lineRule="auto"/>
    </w:pPr>
    <w:rPr>
      <w:rFonts w:ascii="Century" w:hAnsi="Century"/>
      <w:sz w:val="22"/>
      <w:szCs w:val="24"/>
      <w:lang w:eastAsia="en-GB"/>
    </w:rPr>
  </w:style>
  <w:style w:type="paragraph" w:customStyle="1" w:styleId="col-lg-5">
    <w:name w:val="col-lg-5"/>
    <w:basedOn w:val="Normal"/>
    <w:rsid w:val="00857611"/>
    <w:pPr>
      <w:widowControl/>
      <w:spacing w:after="150" w:line="259" w:lineRule="auto"/>
    </w:pPr>
    <w:rPr>
      <w:rFonts w:ascii="Century" w:hAnsi="Century"/>
      <w:sz w:val="22"/>
      <w:szCs w:val="24"/>
      <w:lang w:eastAsia="en-GB"/>
    </w:rPr>
  </w:style>
  <w:style w:type="paragraph" w:customStyle="1" w:styleId="col-lg-6">
    <w:name w:val="col-lg-6"/>
    <w:basedOn w:val="Normal"/>
    <w:rsid w:val="00857611"/>
    <w:pPr>
      <w:widowControl/>
      <w:spacing w:after="150" w:line="259" w:lineRule="auto"/>
    </w:pPr>
    <w:rPr>
      <w:rFonts w:ascii="Century" w:hAnsi="Century"/>
      <w:sz w:val="22"/>
      <w:szCs w:val="24"/>
      <w:lang w:eastAsia="en-GB"/>
    </w:rPr>
  </w:style>
  <w:style w:type="paragraph" w:customStyle="1" w:styleId="col-lg-7">
    <w:name w:val="col-lg-7"/>
    <w:basedOn w:val="Normal"/>
    <w:rsid w:val="00857611"/>
    <w:pPr>
      <w:widowControl/>
      <w:spacing w:after="150" w:line="259" w:lineRule="auto"/>
    </w:pPr>
    <w:rPr>
      <w:rFonts w:ascii="Century" w:hAnsi="Century"/>
      <w:sz w:val="22"/>
      <w:szCs w:val="24"/>
      <w:lang w:eastAsia="en-GB"/>
    </w:rPr>
  </w:style>
  <w:style w:type="paragraph" w:customStyle="1" w:styleId="col-lg-8">
    <w:name w:val="col-lg-8"/>
    <w:basedOn w:val="Normal"/>
    <w:rsid w:val="00857611"/>
    <w:pPr>
      <w:widowControl/>
      <w:spacing w:after="150" w:line="259" w:lineRule="auto"/>
    </w:pPr>
    <w:rPr>
      <w:rFonts w:ascii="Century" w:hAnsi="Century"/>
      <w:sz w:val="22"/>
      <w:szCs w:val="24"/>
      <w:lang w:eastAsia="en-GB"/>
    </w:rPr>
  </w:style>
  <w:style w:type="paragraph" w:customStyle="1" w:styleId="col-lg-9">
    <w:name w:val="col-lg-9"/>
    <w:basedOn w:val="Normal"/>
    <w:rsid w:val="00857611"/>
    <w:pPr>
      <w:widowControl/>
      <w:spacing w:after="150" w:line="259" w:lineRule="auto"/>
    </w:pPr>
    <w:rPr>
      <w:rFonts w:ascii="Century" w:hAnsi="Century"/>
      <w:sz w:val="22"/>
      <w:szCs w:val="24"/>
      <w:lang w:eastAsia="en-GB"/>
    </w:rPr>
  </w:style>
  <w:style w:type="paragraph" w:customStyle="1" w:styleId="col-md-1">
    <w:name w:val="col-md-1"/>
    <w:basedOn w:val="Normal"/>
    <w:rsid w:val="00857611"/>
    <w:pPr>
      <w:widowControl/>
      <w:spacing w:after="150" w:line="259" w:lineRule="auto"/>
    </w:pPr>
    <w:rPr>
      <w:rFonts w:ascii="Century" w:hAnsi="Century"/>
      <w:sz w:val="22"/>
      <w:szCs w:val="24"/>
      <w:lang w:eastAsia="en-GB"/>
    </w:rPr>
  </w:style>
  <w:style w:type="paragraph" w:customStyle="1" w:styleId="col-md-10">
    <w:name w:val="col-md-10"/>
    <w:basedOn w:val="Normal"/>
    <w:rsid w:val="00857611"/>
    <w:pPr>
      <w:widowControl/>
      <w:spacing w:after="150" w:line="259" w:lineRule="auto"/>
    </w:pPr>
    <w:rPr>
      <w:rFonts w:ascii="Century" w:hAnsi="Century"/>
      <w:sz w:val="22"/>
      <w:szCs w:val="24"/>
      <w:lang w:eastAsia="en-GB"/>
    </w:rPr>
  </w:style>
  <w:style w:type="paragraph" w:customStyle="1" w:styleId="col-md-11">
    <w:name w:val="col-md-11"/>
    <w:basedOn w:val="Normal"/>
    <w:rsid w:val="00857611"/>
    <w:pPr>
      <w:widowControl/>
      <w:spacing w:after="150" w:line="259" w:lineRule="auto"/>
    </w:pPr>
    <w:rPr>
      <w:rFonts w:ascii="Century" w:hAnsi="Century"/>
      <w:sz w:val="22"/>
      <w:szCs w:val="24"/>
      <w:lang w:eastAsia="en-GB"/>
    </w:rPr>
  </w:style>
  <w:style w:type="paragraph" w:customStyle="1" w:styleId="col-md-12">
    <w:name w:val="col-md-12"/>
    <w:basedOn w:val="Normal"/>
    <w:rsid w:val="00857611"/>
    <w:pPr>
      <w:widowControl/>
      <w:spacing w:after="150" w:line="259" w:lineRule="auto"/>
    </w:pPr>
    <w:rPr>
      <w:rFonts w:ascii="Century" w:hAnsi="Century"/>
      <w:sz w:val="22"/>
      <w:szCs w:val="24"/>
      <w:lang w:eastAsia="en-GB"/>
    </w:rPr>
  </w:style>
  <w:style w:type="paragraph" w:customStyle="1" w:styleId="col-md-2">
    <w:name w:val="col-md-2"/>
    <w:basedOn w:val="Normal"/>
    <w:rsid w:val="00857611"/>
    <w:pPr>
      <w:widowControl/>
      <w:spacing w:after="150" w:line="259" w:lineRule="auto"/>
    </w:pPr>
    <w:rPr>
      <w:rFonts w:ascii="Century" w:hAnsi="Century"/>
      <w:sz w:val="22"/>
      <w:szCs w:val="24"/>
      <w:lang w:eastAsia="en-GB"/>
    </w:rPr>
  </w:style>
  <w:style w:type="paragraph" w:customStyle="1" w:styleId="col-md-3">
    <w:name w:val="col-md-3"/>
    <w:basedOn w:val="Normal"/>
    <w:rsid w:val="00857611"/>
    <w:pPr>
      <w:widowControl/>
      <w:spacing w:after="150" w:line="259" w:lineRule="auto"/>
    </w:pPr>
    <w:rPr>
      <w:rFonts w:ascii="Century" w:hAnsi="Century"/>
      <w:sz w:val="22"/>
      <w:szCs w:val="24"/>
      <w:lang w:eastAsia="en-GB"/>
    </w:rPr>
  </w:style>
  <w:style w:type="paragraph" w:customStyle="1" w:styleId="col-md-4">
    <w:name w:val="col-md-4"/>
    <w:basedOn w:val="Normal"/>
    <w:rsid w:val="00857611"/>
    <w:pPr>
      <w:widowControl/>
      <w:spacing w:after="150" w:line="259" w:lineRule="auto"/>
    </w:pPr>
    <w:rPr>
      <w:rFonts w:ascii="Century" w:hAnsi="Century"/>
      <w:sz w:val="22"/>
      <w:szCs w:val="24"/>
      <w:lang w:eastAsia="en-GB"/>
    </w:rPr>
  </w:style>
  <w:style w:type="paragraph" w:customStyle="1" w:styleId="col-md-5">
    <w:name w:val="col-md-5"/>
    <w:basedOn w:val="Normal"/>
    <w:rsid w:val="00857611"/>
    <w:pPr>
      <w:widowControl/>
      <w:spacing w:after="150" w:line="259" w:lineRule="auto"/>
    </w:pPr>
    <w:rPr>
      <w:rFonts w:ascii="Century" w:hAnsi="Century"/>
      <w:sz w:val="22"/>
      <w:szCs w:val="24"/>
      <w:lang w:eastAsia="en-GB"/>
    </w:rPr>
  </w:style>
  <w:style w:type="paragraph" w:customStyle="1" w:styleId="col-md-6">
    <w:name w:val="col-md-6"/>
    <w:basedOn w:val="Normal"/>
    <w:rsid w:val="00857611"/>
    <w:pPr>
      <w:widowControl/>
      <w:spacing w:after="150" w:line="259" w:lineRule="auto"/>
    </w:pPr>
    <w:rPr>
      <w:rFonts w:ascii="Century" w:hAnsi="Century"/>
      <w:sz w:val="22"/>
      <w:szCs w:val="24"/>
      <w:lang w:eastAsia="en-GB"/>
    </w:rPr>
  </w:style>
  <w:style w:type="paragraph" w:customStyle="1" w:styleId="col-md-7">
    <w:name w:val="col-md-7"/>
    <w:basedOn w:val="Normal"/>
    <w:rsid w:val="00857611"/>
    <w:pPr>
      <w:widowControl/>
      <w:spacing w:after="150" w:line="259" w:lineRule="auto"/>
    </w:pPr>
    <w:rPr>
      <w:rFonts w:ascii="Century" w:hAnsi="Century"/>
      <w:sz w:val="22"/>
      <w:szCs w:val="24"/>
      <w:lang w:eastAsia="en-GB"/>
    </w:rPr>
  </w:style>
  <w:style w:type="paragraph" w:customStyle="1" w:styleId="col-md-8">
    <w:name w:val="col-md-8"/>
    <w:basedOn w:val="Normal"/>
    <w:rsid w:val="00857611"/>
    <w:pPr>
      <w:widowControl/>
      <w:spacing w:after="150" w:line="259" w:lineRule="auto"/>
    </w:pPr>
    <w:rPr>
      <w:rFonts w:ascii="Century" w:hAnsi="Century"/>
      <w:sz w:val="22"/>
      <w:szCs w:val="24"/>
      <w:lang w:eastAsia="en-GB"/>
    </w:rPr>
  </w:style>
  <w:style w:type="paragraph" w:customStyle="1" w:styleId="col-md-9">
    <w:name w:val="col-md-9"/>
    <w:basedOn w:val="Normal"/>
    <w:rsid w:val="00857611"/>
    <w:pPr>
      <w:widowControl/>
      <w:spacing w:after="150" w:line="259" w:lineRule="auto"/>
    </w:pPr>
    <w:rPr>
      <w:rFonts w:ascii="Century" w:hAnsi="Century"/>
      <w:sz w:val="22"/>
      <w:szCs w:val="24"/>
      <w:lang w:eastAsia="en-GB"/>
    </w:rPr>
  </w:style>
  <w:style w:type="paragraph" w:customStyle="1" w:styleId="col-sm-1">
    <w:name w:val="col-sm-1"/>
    <w:basedOn w:val="Normal"/>
    <w:rsid w:val="00857611"/>
    <w:pPr>
      <w:widowControl/>
      <w:spacing w:after="150" w:line="259" w:lineRule="auto"/>
    </w:pPr>
    <w:rPr>
      <w:rFonts w:ascii="Century" w:hAnsi="Century"/>
      <w:sz w:val="22"/>
      <w:szCs w:val="24"/>
      <w:lang w:eastAsia="en-GB"/>
    </w:rPr>
  </w:style>
  <w:style w:type="paragraph" w:customStyle="1" w:styleId="col-sm-10">
    <w:name w:val="col-sm-10"/>
    <w:basedOn w:val="Normal"/>
    <w:rsid w:val="00857611"/>
    <w:pPr>
      <w:widowControl/>
      <w:spacing w:after="150" w:line="259" w:lineRule="auto"/>
    </w:pPr>
    <w:rPr>
      <w:rFonts w:ascii="Century" w:hAnsi="Century"/>
      <w:sz w:val="22"/>
      <w:szCs w:val="24"/>
      <w:lang w:eastAsia="en-GB"/>
    </w:rPr>
  </w:style>
  <w:style w:type="paragraph" w:customStyle="1" w:styleId="col-sm-11">
    <w:name w:val="col-sm-11"/>
    <w:basedOn w:val="Normal"/>
    <w:rsid w:val="00857611"/>
    <w:pPr>
      <w:widowControl/>
      <w:spacing w:after="150" w:line="259" w:lineRule="auto"/>
    </w:pPr>
    <w:rPr>
      <w:rFonts w:ascii="Century" w:hAnsi="Century"/>
      <w:sz w:val="22"/>
      <w:szCs w:val="24"/>
      <w:lang w:eastAsia="en-GB"/>
    </w:rPr>
  </w:style>
  <w:style w:type="paragraph" w:customStyle="1" w:styleId="col-sm-12">
    <w:name w:val="col-sm-12"/>
    <w:basedOn w:val="Normal"/>
    <w:rsid w:val="00857611"/>
    <w:pPr>
      <w:widowControl/>
      <w:spacing w:after="150" w:line="259" w:lineRule="auto"/>
    </w:pPr>
    <w:rPr>
      <w:rFonts w:ascii="Century" w:hAnsi="Century"/>
      <w:sz w:val="22"/>
      <w:szCs w:val="24"/>
      <w:lang w:eastAsia="en-GB"/>
    </w:rPr>
  </w:style>
  <w:style w:type="paragraph" w:customStyle="1" w:styleId="col-sm-2">
    <w:name w:val="col-sm-2"/>
    <w:basedOn w:val="Normal"/>
    <w:rsid w:val="00857611"/>
    <w:pPr>
      <w:widowControl/>
      <w:spacing w:after="150" w:line="259" w:lineRule="auto"/>
    </w:pPr>
    <w:rPr>
      <w:rFonts w:ascii="Century" w:hAnsi="Century"/>
      <w:sz w:val="22"/>
      <w:szCs w:val="24"/>
      <w:lang w:eastAsia="en-GB"/>
    </w:rPr>
  </w:style>
  <w:style w:type="paragraph" w:customStyle="1" w:styleId="col-sm-3">
    <w:name w:val="col-sm-3"/>
    <w:basedOn w:val="Normal"/>
    <w:rsid w:val="00857611"/>
    <w:pPr>
      <w:widowControl/>
      <w:spacing w:after="150" w:line="259" w:lineRule="auto"/>
    </w:pPr>
    <w:rPr>
      <w:rFonts w:ascii="Century" w:hAnsi="Century"/>
      <w:sz w:val="22"/>
      <w:szCs w:val="24"/>
      <w:lang w:eastAsia="en-GB"/>
    </w:rPr>
  </w:style>
  <w:style w:type="paragraph" w:customStyle="1" w:styleId="col-sm-31">
    <w:name w:val="col-sm-31"/>
    <w:basedOn w:val="Normal"/>
    <w:rsid w:val="00857611"/>
    <w:pPr>
      <w:widowControl/>
      <w:spacing w:after="150" w:line="259" w:lineRule="auto"/>
    </w:pPr>
    <w:rPr>
      <w:rFonts w:ascii="Century" w:hAnsi="Century"/>
      <w:sz w:val="22"/>
      <w:szCs w:val="24"/>
      <w:lang w:eastAsia="en-GB"/>
    </w:rPr>
  </w:style>
  <w:style w:type="paragraph" w:customStyle="1" w:styleId="col-sm-4">
    <w:name w:val="col-sm-4"/>
    <w:basedOn w:val="Normal"/>
    <w:rsid w:val="00857611"/>
    <w:pPr>
      <w:widowControl/>
      <w:spacing w:after="150" w:line="259" w:lineRule="auto"/>
    </w:pPr>
    <w:rPr>
      <w:rFonts w:ascii="Century" w:hAnsi="Century"/>
      <w:sz w:val="22"/>
      <w:szCs w:val="24"/>
      <w:lang w:eastAsia="en-GB"/>
    </w:rPr>
  </w:style>
  <w:style w:type="paragraph" w:customStyle="1" w:styleId="col-sm-5">
    <w:name w:val="col-sm-5"/>
    <w:basedOn w:val="Normal"/>
    <w:rsid w:val="00857611"/>
    <w:pPr>
      <w:widowControl/>
      <w:spacing w:after="150" w:line="259" w:lineRule="auto"/>
    </w:pPr>
    <w:rPr>
      <w:rFonts w:ascii="Century" w:hAnsi="Century"/>
      <w:sz w:val="22"/>
      <w:szCs w:val="24"/>
      <w:lang w:eastAsia="en-GB"/>
    </w:rPr>
  </w:style>
  <w:style w:type="paragraph" w:customStyle="1" w:styleId="col-sm-6">
    <w:name w:val="col-sm-6"/>
    <w:basedOn w:val="Normal"/>
    <w:rsid w:val="00857611"/>
    <w:pPr>
      <w:widowControl/>
      <w:spacing w:after="150" w:line="259" w:lineRule="auto"/>
    </w:pPr>
    <w:rPr>
      <w:rFonts w:ascii="Century" w:hAnsi="Century"/>
      <w:sz w:val="22"/>
      <w:szCs w:val="24"/>
      <w:lang w:eastAsia="en-GB"/>
    </w:rPr>
  </w:style>
  <w:style w:type="paragraph" w:customStyle="1" w:styleId="col-sm-7">
    <w:name w:val="col-sm-7"/>
    <w:basedOn w:val="Normal"/>
    <w:rsid w:val="00857611"/>
    <w:pPr>
      <w:widowControl/>
      <w:spacing w:after="150" w:line="259" w:lineRule="auto"/>
    </w:pPr>
    <w:rPr>
      <w:rFonts w:ascii="Century" w:hAnsi="Century"/>
      <w:sz w:val="22"/>
      <w:szCs w:val="24"/>
      <w:lang w:eastAsia="en-GB"/>
    </w:rPr>
  </w:style>
  <w:style w:type="paragraph" w:customStyle="1" w:styleId="col-sm-8">
    <w:name w:val="col-sm-8"/>
    <w:basedOn w:val="Normal"/>
    <w:rsid w:val="00857611"/>
    <w:pPr>
      <w:widowControl/>
      <w:spacing w:after="150" w:line="259" w:lineRule="auto"/>
    </w:pPr>
    <w:rPr>
      <w:rFonts w:ascii="Century" w:hAnsi="Century"/>
      <w:sz w:val="22"/>
      <w:szCs w:val="24"/>
      <w:lang w:eastAsia="en-GB"/>
    </w:rPr>
  </w:style>
  <w:style w:type="paragraph" w:customStyle="1" w:styleId="col-sm-81">
    <w:name w:val="col-sm-81"/>
    <w:basedOn w:val="Normal"/>
    <w:rsid w:val="00857611"/>
    <w:pPr>
      <w:widowControl/>
      <w:spacing w:after="150" w:line="259" w:lineRule="auto"/>
    </w:pPr>
    <w:rPr>
      <w:rFonts w:ascii="Century" w:hAnsi="Century"/>
      <w:sz w:val="22"/>
      <w:szCs w:val="24"/>
      <w:lang w:eastAsia="en-GB"/>
    </w:rPr>
  </w:style>
  <w:style w:type="paragraph" w:customStyle="1" w:styleId="col-sm-9">
    <w:name w:val="col-sm-9"/>
    <w:basedOn w:val="Normal"/>
    <w:rsid w:val="00857611"/>
    <w:pPr>
      <w:widowControl/>
      <w:spacing w:after="150" w:line="259" w:lineRule="auto"/>
    </w:pPr>
    <w:rPr>
      <w:rFonts w:ascii="Century" w:hAnsi="Century"/>
      <w:sz w:val="22"/>
      <w:szCs w:val="24"/>
      <w:lang w:eastAsia="en-GB"/>
    </w:rPr>
  </w:style>
  <w:style w:type="paragraph" w:customStyle="1" w:styleId="col-sm-91">
    <w:name w:val="col-sm-91"/>
    <w:basedOn w:val="Normal"/>
    <w:rsid w:val="00857611"/>
    <w:pPr>
      <w:widowControl/>
      <w:spacing w:after="150" w:line="259" w:lineRule="auto"/>
    </w:pPr>
    <w:rPr>
      <w:rFonts w:ascii="Century" w:hAnsi="Century"/>
      <w:sz w:val="22"/>
      <w:szCs w:val="24"/>
      <w:lang w:eastAsia="en-GB"/>
    </w:rPr>
  </w:style>
  <w:style w:type="paragraph" w:customStyle="1" w:styleId="col-xs-1">
    <w:name w:val="col-xs-1"/>
    <w:basedOn w:val="Normal"/>
    <w:rsid w:val="00857611"/>
    <w:pPr>
      <w:widowControl/>
      <w:spacing w:after="150" w:line="259" w:lineRule="auto"/>
    </w:pPr>
    <w:rPr>
      <w:rFonts w:ascii="Century" w:hAnsi="Century"/>
      <w:sz w:val="22"/>
      <w:szCs w:val="24"/>
      <w:lang w:eastAsia="en-GB"/>
    </w:rPr>
  </w:style>
  <w:style w:type="paragraph" w:customStyle="1" w:styleId="col-xs-10">
    <w:name w:val="col-xs-10"/>
    <w:basedOn w:val="Normal"/>
    <w:rsid w:val="00857611"/>
    <w:pPr>
      <w:widowControl/>
      <w:spacing w:after="150" w:line="259" w:lineRule="auto"/>
    </w:pPr>
    <w:rPr>
      <w:rFonts w:ascii="Century" w:hAnsi="Century"/>
      <w:sz w:val="22"/>
      <w:szCs w:val="24"/>
      <w:lang w:eastAsia="en-GB"/>
    </w:rPr>
  </w:style>
  <w:style w:type="paragraph" w:customStyle="1" w:styleId="col-xs-11">
    <w:name w:val="col-xs-11"/>
    <w:basedOn w:val="Normal"/>
    <w:rsid w:val="00857611"/>
    <w:pPr>
      <w:widowControl/>
      <w:spacing w:after="150" w:line="259" w:lineRule="auto"/>
    </w:pPr>
    <w:rPr>
      <w:rFonts w:ascii="Century" w:hAnsi="Century"/>
      <w:sz w:val="22"/>
      <w:szCs w:val="24"/>
      <w:lang w:eastAsia="en-GB"/>
    </w:rPr>
  </w:style>
  <w:style w:type="paragraph" w:customStyle="1" w:styleId="col-xs-12">
    <w:name w:val="col-xs-12"/>
    <w:basedOn w:val="Normal"/>
    <w:rsid w:val="00857611"/>
    <w:pPr>
      <w:widowControl/>
      <w:spacing w:after="150" w:line="259" w:lineRule="auto"/>
    </w:pPr>
    <w:rPr>
      <w:rFonts w:ascii="Century" w:hAnsi="Century"/>
      <w:sz w:val="22"/>
      <w:szCs w:val="24"/>
      <w:lang w:eastAsia="en-GB"/>
    </w:rPr>
  </w:style>
  <w:style w:type="paragraph" w:customStyle="1" w:styleId="col-xs-121">
    <w:name w:val="col-xs-121"/>
    <w:basedOn w:val="Normal"/>
    <w:rsid w:val="00857611"/>
    <w:pPr>
      <w:widowControl/>
      <w:spacing w:before="150" w:after="150" w:line="259" w:lineRule="auto"/>
    </w:pPr>
    <w:rPr>
      <w:rFonts w:ascii="Century" w:hAnsi="Century"/>
      <w:sz w:val="22"/>
      <w:szCs w:val="24"/>
      <w:lang w:eastAsia="en-GB"/>
    </w:rPr>
  </w:style>
  <w:style w:type="paragraph" w:customStyle="1" w:styleId="col-xs-2">
    <w:name w:val="col-xs-2"/>
    <w:basedOn w:val="Normal"/>
    <w:rsid w:val="00857611"/>
    <w:pPr>
      <w:widowControl/>
      <w:spacing w:after="150" w:line="259" w:lineRule="auto"/>
    </w:pPr>
    <w:rPr>
      <w:rFonts w:ascii="Century" w:hAnsi="Century"/>
      <w:sz w:val="22"/>
      <w:szCs w:val="24"/>
      <w:lang w:eastAsia="en-GB"/>
    </w:rPr>
  </w:style>
  <w:style w:type="paragraph" w:customStyle="1" w:styleId="col-xs-3">
    <w:name w:val="col-xs-3"/>
    <w:basedOn w:val="Normal"/>
    <w:rsid w:val="00857611"/>
    <w:pPr>
      <w:widowControl/>
      <w:spacing w:after="150" w:line="259" w:lineRule="auto"/>
    </w:pPr>
    <w:rPr>
      <w:rFonts w:ascii="Century" w:hAnsi="Century"/>
      <w:sz w:val="22"/>
      <w:szCs w:val="24"/>
      <w:lang w:eastAsia="en-GB"/>
    </w:rPr>
  </w:style>
  <w:style w:type="paragraph" w:customStyle="1" w:styleId="col-xs-4">
    <w:name w:val="col-xs-4"/>
    <w:basedOn w:val="Normal"/>
    <w:rsid w:val="00857611"/>
    <w:pPr>
      <w:widowControl/>
      <w:spacing w:after="150" w:line="259" w:lineRule="auto"/>
    </w:pPr>
    <w:rPr>
      <w:rFonts w:ascii="Century" w:hAnsi="Century"/>
      <w:sz w:val="22"/>
      <w:szCs w:val="24"/>
      <w:lang w:eastAsia="en-GB"/>
    </w:rPr>
  </w:style>
  <w:style w:type="paragraph" w:customStyle="1" w:styleId="col-xs-5">
    <w:name w:val="col-xs-5"/>
    <w:basedOn w:val="Normal"/>
    <w:rsid w:val="00857611"/>
    <w:pPr>
      <w:widowControl/>
      <w:spacing w:after="150" w:line="259" w:lineRule="auto"/>
    </w:pPr>
    <w:rPr>
      <w:rFonts w:ascii="Century" w:hAnsi="Century"/>
      <w:sz w:val="22"/>
      <w:szCs w:val="24"/>
      <w:lang w:eastAsia="en-GB"/>
    </w:rPr>
  </w:style>
  <w:style w:type="paragraph" w:customStyle="1" w:styleId="col-xs-6">
    <w:name w:val="col-xs-6"/>
    <w:basedOn w:val="Normal"/>
    <w:rsid w:val="00857611"/>
    <w:pPr>
      <w:widowControl/>
      <w:spacing w:after="150" w:line="259" w:lineRule="auto"/>
    </w:pPr>
    <w:rPr>
      <w:rFonts w:ascii="Century" w:hAnsi="Century"/>
      <w:sz w:val="22"/>
      <w:szCs w:val="24"/>
      <w:lang w:eastAsia="en-GB"/>
    </w:rPr>
  </w:style>
  <w:style w:type="paragraph" w:customStyle="1" w:styleId="col-xs-61">
    <w:name w:val="col-xs-61"/>
    <w:basedOn w:val="Normal"/>
    <w:rsid w:val="00857611"/>
    <w:pPr>
      <w:widowControl/>
      <w:spacing w:after="150" w:line="259" w:lineRule="auto"/>
    </w:pPr>
    <w:rPr>
      <w:rFonts w:ascii="Century" w:hAnsi="Century"/>
      <w:sz w:val="22"/>
      <w:szCs w:val="24"/>
      <w:lang w:eastAsia="en-GB"/>
    </w:rPr>
  </w:style>
  <w:style w:type="paragraph" w:customStyle="1" w:styleId="col-xs-7">
    <w:name w:val="col-xs-7"/>
    <w:basedOn w:val="Normal"/>
    <w:rsid w:val="00857611"/>
    <w:pPr>
      <w:widowControl/>
      <w:spacing w:after="150" w:line="259" w:lineRule="auto"/>
    </w:pPr>
    <w:rPr>
      <w:rFonts w:ascii="Century" w:hAnsi="Century"/>
      <w:sz w:val="22"/>
      <w:szCs w:val="24"/>
      <w:lang w:eastAsia="en-GB"/>
    </w:rPr>
  </w:style>
  <w:style w:type="paragraph" w:customStyle="1" w:styleId="col-xs-8">
    <w:name w:val="col-xs-8"/>
    <w:basedOn w:val="Normal"/>
    <w:rsid w:val="00857611"/>
    <w:pPr>
      <w:widowControl/>
      <w:spacing w:after="150" w:line="259" w:lineRule="auto"/>
    </w:pPr>
    <w:rPr>
      <w:rFonts w:ascii="Century" w:hAnsi="Century"/>
      <w:sz w:val="22"/>
      <w:szCs w:val="24"/>
      <w:lang w:eastAsia="en-GB"/>
    </w:rPr>
  </w:style>
  <w:style w:type="paragraph" w:customStyle="1" w:styleId="col-xs-9">
    <w:name w:val="col-xs-9"/>
    <w:basedOn w:val="Normal"/>
    <w:rsid w:val="00857611"/>
    <w:pPr>
      <w:widowControl/>
      <w:spacing w:after="150" w:line="259" w:lineRule="auto"/>
    </w:pPr>
    <w:rPr>
      <w:rFonts w:ascii="Century" w:hAnsi="Century"/>
      <w:sz w:val="22"/>
      <w:szCs w:val="24"/>
      <w:lang w:eastAsia="en-GB"/>
    </w:rPr>
  </w:style>
  <w:style w:type="paragraph" w:customStyle="1" w:styleId="col-xs-offset-0">
    <w:name w:val="col-xs-offset-0"/>
    <w:basedOn w:val="Normal"/>
    <w:rsid w:val="00857611"/>
    <w:pPr>
      <w:widowControl/>
      <w:spacing w:after="150" w:line="259" w:lineRule="auto"/>
    </w:pPr>
    <w:rPr>
      <w:rFonts w:ascii="Century" w:hAnsi="Century"/>
      <w:sz w:val="22"/>
      <w:szCs w:val="24"/>
      <w:lang w:eastAsia="en-GB"/>
    </w:rPr>
  </w:style>
  <w:style w:type="paragraph" w:customStyle="1" w:styleId="col-xs-offset-1">
    <w:name w:val="col-xs-offset-1"/>
    <w:basedOn w:val="Normal"/>
    <w:rsid w:val="00857611"/>
    <w:pPr>
      <w:widowControl/>
      <w:spacing w:after="150" w:line="259" w:lineRule="auto"/>
      <w:ind w:left="979"/>
    </w:pPr>
    <w:rPr>
      <w:rFonts w:ascii="Century" w:hAnsi="Century"/>
      <w:sz w:val="22"/>
      <w:szCs w:val="24"/>
      <w:lang w:eastAsia="en-GB"/>
    </w:rPr>
  </w:style>
  <w:style w:type="paragraph" w:customStyle="1" w:styleId="col-xs-offset-10">
    <w:name w:val="col-xs-offset-10"/>
    <w:basedOn w:val="Normal"/>
    <w:rsid w:val="00857611"/>
    <w:pPr>
      <w:widowControl/>
      <w:spacing w:after="150" w:line="259" w:lineRule="auto"/>
      <w:ind w:left="10159"/>
    </w:pPr>
    <w:rPr>
      <w:rFonts w:ascii="Century" w:hAnsi="Century"/>
      <w:sz w:val="22"/>
      <w:szCs w:val="24"/>
      <w:lang w:eastAsia="en-GB"/>
    </w:rPr>
  </w:style>
  <w:style w:type="paragraph" w:customStyle="1" w:styleId="col-xs-offset-11">
    <w:name w:val="col-xs-offset-11"/>
    <w:basedOn w:val="Normal"/>
    <w:rsid w:val="00857611"/>
    <w:pPr>
      <w:widowControl/>
      <w:spacing w:after="150" w:line="259" w:lineRule="auto"/>
      <w:ind w:left="11138"/>
    </w:pPr>
    <w:rPr>
      <w:rFonts w:ascii="Century" w:hAnsi="Century"/>
      <w:sz w:val="22"/>
      <w:szCs w:val="24"/>
      <w:lang w:eastAsia="en-GB"/>
    </w:rPr>
  </w:style>
  <w:style w:type="paragraph" w:customStyle="1" w:styleId="col-xs-offset-12">
    <w:name w:val="col-xs-offset-12"/>
    <w:basedOn w:val="Normal"/>
    <w:rsid w:val="00857611"/>
    <w:pPr>
      <w:widowControl/>
      <w:spacing w:after="150" w:line="259" w:lineRule="auto"/>
      <w:ind w:left="12240"/>
    </w:pPr>
    <w:rPr>
      <w:rFonts w:ascii="Century" w:hAnsi="Century"/>
      <w:sz w:val="22"/>
      <w:szCs w:val="24"/>
      <w:lang w:eastAsia="en-GB"/>
    </w:rPr>
  </w:style>
  <w:style w:type="paragraph" w:customStyle="1" w:styleId="col-xs-offset-2">
    <w:name w:val="col-xs-offset-2"/>
    <w:basedOn w:val="Normal"/>
    <w:rsid w:val="00857611"/>
    <w:pPr>
      <w:widowControl/>
      <w:spacing w:after="150" w:line="259" w:lineRule="auto"/>
      <w:ind w:left="1958"/>
    </w:pPr>
    <w:rPr>
      <w:rFonts w:ascii="Century" w:hAnsi="Century"/>
      <w:sz w:val="22"/>
      <w:szCs w:val="24"/>
      <w:lang w:eastAsia="en-GB"/>
    </w:rPr>
  </w:style>
  <w:style w:type="paragraph" w:customStyle="1" w:styleId="col-xs-offset-3">
    <w:name w:val="col-xs-offset-3"/>
    <w:basedOn w:val="Normal"/>
    <w:rsid w:val="00857611"/>
    <w:pPr>
      <w:widowControl/>
      <w:spacing w:after="150" w:line="259" w:lineRule="auto"/>
      <w:ind w:left="3060"/>
    </w:pPr>
    <w:rPr>
      <w:rFonts w:ascii="Century" w:hAnsi="Century"/>
      <w:sz w:val="22"/>
      <w:szCs w:val="24"/>
      <w:lang w:eastAsia="en-GB"/>
    </w:rPr>
  </w:style>
  <w:style w:type="paragraph" w:customStyle="1" w:styleId="col-xs-offset-4">
    <w:name w:val="col-xs-offset-4"/>
    <w:basedOn w:val="Normal"/>
    <w:rsid w:val="00857611"/>
    <w:pPr>
      <w:widowControl/>
      <w:spacing w:after="150" w:line="259" w:lineRule="auto"/>
      <w:ind w:left="4039"/>
    </w:pPr>
    <w:rPr>
      <w:rFonts w:ascii="Century" w:hAnsi="Century"/>
      <w:sz w:val="22"/>
      <w:szCs w:val="24"/>
      <w:lang w:eastAsia="en-GB"/>
    </w:rPr>
  </w:style>
  <w:style w:type="paragraph" w:customStyle="1" w:styleId="col-xs-offset-5">
    <w:name w:val="col-xs-offset-5"/>
    <w:basedOn w:val="Normal"/>
    <w:rsid w:val="00857611"/>
    <w:pPr>
      <w:widowControl/>
      <w:spacing w:after="150" w:line="259" w:lineRule="auto"/>
      <w:ind w:left="5018"/>
    </w:pPr>
    <w:rPr>
      <w:rFonts w:ascii="Century" w:hAnsi="Century"/>
      <w:sz w:val="22"/>
      <w:szCs w:val="24"/>
      <w:lang w:eastAsia="en-GB"/>
    </w:rPr>
  </w:style>
  <w:style w:type="paragraph" w:customStyle="1" w:styleId="col-xs-offset-6">
    <w:name w:val="col-xs-offset-6"/>
    <w:basedOn w:val="Normal"/>
    <w:rsid w:val="00857611"/>
    <w:pPr>
      <w:widowControl/>
      <w:spacing w:after="150" w:line="259" w:lineRule="auto"/>
      <w:ind w:left="6120"/>
    </w:pPr>
    <w:rPr>
      <w:rFonts w:ascii="Century" w:hAnsi="Century"/>
      <w:sz w:val="22"/>
      <w:szCs w:val="24"/>
      <w:lang w:eastAsia="en-GB"/>
    </w:rPr>
  </w:style>
  <w:style w:type="paragraph" w:customStyle="1" w:styleId="col-xs-offset-7">
    <w:name w:val="col-xs-offset-7"/>
    <w:basedOn w:val="Normal"/>
    <w:rsid w:val="00857611"/>
    <w:pPr>
      <w:widowControl/>
      <w:spacing w:after="150" w:line="259" w:lineRule="auto"/>
      <w:ind w:left="7099"/>
    </w:pPr>
    <w:rPr>
      <w:rFonts w:ascii="Century" w:hAnsi="Century"/>
      <w:sz w:val="22"/>
      <w:szCs w:val="24"/>
      <w:lang w:eastAsia="en-GB"/>
    </w:rPr>
  </w:style>
  <w:style w:type="paragraph" w:customStyle="1" w:styleId="col-xs-offset-8">
    <w:name w:val="col-xs-offset-8"/>
    <w:basedOn w:val="Normal"/>
    <w:rsid w:val="00857611"/>
    <w:pPr>
      <w:widowControl/>
      <w:spacing w:after="150" w:line="259" w:lineRule="auto"/>
      <w:ind w:left="8078"/>
    </w:pPr>
    <w:rPr>
      <w:rFonts w:ascii="Century" w:hAnsi="Century"/>
      <w:sz w:val="22"/>
      <w:szCs w:val="24"/>
      <w:lang w:eastAsia="en-GB"/>
    </w:rPr>
  </w:style>
  <w:style w:type="paragraph" w:customStyle="1" w:styleId="col-xs-offset-9">
    <w:name w:val="col-xs-offset-9"/>
    <w:basedOn w:val="Normal"/>
    <w:rsid w:val="00857611"/>
    <w:pPr>
      <w:widowControl/>
      <w:spacing w:after="150" w:line="259" w:lineRule="auto"/>
      <w:ind w:left="9180"/>
    </w:pPr>
    <w:rPr>
      <w:rFonts w:ascii="Century" w:hAnsi="Century"/>
      <w:sz w:val="22"/>
      <w:szCs w:val="24"/>
      <w:lang w:eastAsia="en-GB"/>
    </w:rPr>
  </w:style>
  <w:style w:type="paragraph" w:customStyle="1" w:styleId="conslegnav">
    <w:name w:val="conslegnav"/>
    <w:basedOn w:val="Normal"/>
    <w:rsid w:val="00857611"/>
    <w:pPr>
      <w:widowControl/>
      <w:spacing w:after="150" w:line="259" w:lineRule="auto"/>
    </w:pPr>
    <w:rPr>
      <w:rFonts w:ascii="Century" w:hAnsi="Century"/>
      <w:sz w:val="22"/>
      <w:szCs w:val="24"/>
      <w:lang w:eastAsia="en-GB"/>
    </w:rPr>
  </w:style>
  <w:style w:type="paragraph" w:customStyle="1" w:styleId="conslegnav1">
    <w:name w:val="conslegnav1"/>
    <w:basedOn w:val="Normal"/>
    <w:rsid w:val="00857611"/>
    <w:pPr>
      <w:widowControl/>
      <w:pBdr>
        <w:top w:val="single" w:sz="6" w:space="0" w:color="CAD7DC"/>
        <w:left w:val="single" w:sz="6" w:space="0" w:color="CAD7DC"/>
        <w:bottom w:val="single" w:sz="6" w:space="0" w:color="CAD7DC"/>
        <w:right w:val="single" w:sz="6" w:space="0" w:color="CAD7DC"/>
      </w:pBdr>
      <w:spacing w:after="150" w:line="259" w:lineRule="auto"/>
      <w:jc w:val="center"/>
    </w:pPr>
    <w:rPr>
      <w:rFonts w:ascii="Century" w:hAnsi="Century"/>
      <w:sz w:val="22"/>
      <w:szCs w:val="24"/>
      <w:lang w:eastAsia="en-GB"/>
    </w:rPr>
  </w:style>
  <w:style w:type="paragraph" w:customStyle="1" w:styleId="container">
    <w:name w:val="container"/>
    <w:basedOn w:val="Normal"/>
    <w:rsid w:val="00857611"/>
    <w:pPr>
      <w:widowControl/>
      <w:spacing w:after="150" w:line="259" w:lineRule="auto"/>
    </w:pPr>
    <w:rPr>
      <w:rFonts w:ascii="Century" w:hAnsi="Century"/>
      <w:sz w:val="22"/>
      <w:szCs w:val="24"/>
      <w:lang w:eastAsia="en-GB"/>
    </w:rPr>
  </w:style>
  <w:style w:type="paragraph" w:customStyle="1" w:styleId="container1">
    <w:name w:val="container1"/>
    <w:basedOn w:val="Normal"/>
    <w:rsid w:val="00857611"/>
    <w:pPr>
      <w:widowControl/>
      <w:spacing w:line="312" w:lineRule="atLeast"/>
    </w:pPr>
    <w:rPr>
      <w:rFonts w:ascii="Century" w:hAnsi="Century"/>
      <w:sz w:val="22"/>
      <w:szCs w:val="24"/>
      <w:lang w:eastAsia="en-GB"/>
    </w:rPr>
  </w:style>
  <w:style w:type="paragraph" w:customStyle="1" w:styleId="container-fluid">
    <w:name w:val="container-fluid"/>
    <w:basedOn w:val="Normal"/>
    <w:rsid w:val="00857611"/>
    <w:pPr>
      <w:widowControl/>
      <w:spacing w:after="150" w:line="259" w:lineRule="auto"/>
    </w:pPr>
    <w:rPr>
      <w:rFonts w:ascii="Century" w:hAnsi="Century"/>
      <w:sz w:val="22"/>
      <w:szCs w:val="24"/>
      <w:lang w:eastAsia="en-GB"/>
    </w:rPr>
  </w:style>
  <w:style w:type="paragraph" w:customStyle="1" w:styleId="cookie-consent-actions">
    <w:name w:val="cookie-consent-actions"/>
    <w:basedOn w:val="Normal"/>
    <w:rsid w:val="00857611"/>
    <w:pPr>
      <w:widowControl/>
      <w:spacing w:after="150" w:line="259" w:lineRule="auto"/>
    </w:pPr>
    <w:rPr>
      <w:rFonts w:ascii="Century" w:hAnsi="Century"/>
      <w:sz w:val="22"/>
      <w:szCs w:val="24"/>
      <w:lang w:eastAsia="en-GB"/>
    </w:rPr>
  </w:style>
  <w:style w:type="paragraph" w:customStyle="1" w:styleId="cookie-consent-actions1">
    <w:name w:val="cookie-consent-actions1"/>
    <w:basedOn w:val="Normal"/>
    <w:rsid w:val="00857611"/>
    <w:pPr>
      <w:widowControl/>
      <w:spacing w:after="75" w:line="259" w:lineRule="auto"/>
    </w:pPr>
    <w:rPr>
      <w:rFonts w:ascii="Century" w:hAnsi="Century"/>
      <w:sz w:val="22"/>
      <w:szCs w:val="24"/>
      <w:lang w:eastAsia="en-GB"/>
    </w:rPr>
  </w:style>
  <w:style w:type="paragraph" w:customStyle="1" w:styleId="cookie-consent-banner">
    <w:name w:val="cookie-consent-banner"/>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1">
    <w:name w:val="cookie-consent-banner1"/>
    <w:basedOn w:val="Normal"/>
    <w:rsid w:val="00857611"/>
    <w:pPr>
      <w:widowControl/>
      <w:shd w:val="clear" w:color="auto" w:fill="000000"/>
      <w:spacing w:after="150" w:line="259" w:lineRule="auto"/>
    </w:pPr>
    <w:rPr>
      <w:rFonts w:ascii="Arial" w:hAnsi="Arial" w:cs="Arial"/>
      <w:color w:val="FFFF00"/>
      <w:sz w:val="22"/>
      <w:szCs w:val="24"/>
      <w:lang w:eastAsia="en-GB"/>
    </w:rPr>
  </w:style>
  <w:style w:type="paragraph" w:customStyle="1" w:styleId="cookie-consent-banner2">
    <w:name w:val="cookie-consent-banner2"/>
    <w:basedOn w:val="Normal"/>
    <w:rsid w:val="00857611"/>
    <w:pPr>
      <w:widowControl/>
      <w:shd w:val="clear" w:color="auto" w:fill="004494"/>
      <w:spacing w:after="150" w:line="259" w:lineRule="auto"/>
    </w:pPr>
    <w:rPr>
      <w:rFonts w:ascii="Arial" w:hAnsi="Arial" w:cs="Arial"/>
      <w:color w:val="000000"/>
      <w:sz w:val="22"/>
      <w:szCs w:val="24"/>
      <w:lang w:eastAsia="en-GB"/>
    </w:rPr>
  </w:style>
  <w:style w:type="paragraph" w:customStyle="1" w:styleId="cookie-consent-banner3">
    <w:name w:val="cookie-consent-banner3"/>
    <w:basedOn w:val="Normal"/>
    <w:rsid w:val="00857611"/>
    <w:pPr>
      <w:widowControl/>
      <w:shd w:val="clear" w:color="auto" w:fill="004494"/>
      <w:spacing w:after="150" w:line="259" w:lineRule="auto"/>
    </w:pPr>
    <w:rPr>
      <w:rFonts w:ascii="Arial" w:hAnsi="Arial" w:cs="Arial"/>
      <w:color w:val="000000"/>
      <w:sz w:val="27"/>
      <w:szCs w:val="27"/>
      <w:lang w:eastAsia="en-GB"/>
    </w:rPr>
  </w:style>
  <w:style w:type="paragraph" w:customStyle="1" w:styleId="cookie-consent-banner4">
    <w:name w:val="cookie-consent-banner4"/>
    <w:basedOn w:val="Normal"/>
    <w:rsid w:val="00857611"/>
    <w:pPr>
      <w:widowControl/>
      <w:shd w:val="clear" w:color="auto" w:fill="004494"/>
      <w:spacing w:after="150" w:line="259" w:lineRule="auto"/>
    </w:pPr>
    <w:rPr>
      <w:rFonts w:ascii="Arial" w:hAnsi="Arial" w:cs="Arial"/>
      <w:color w:val="000000"/>
      <w:sz w:val="36"/>
      <w:szCs w:val="36"/>
      <w:lang w:eastAsia="en-GB"/>
    </w:rPr>
  </w:style>
  <w:style w:type="character" w:customStyle="1" w:styleId="countrycode">
    <w:name w:val="countrycode"/>
    <w:rsid w:val="00857611"/>
  </w:style>
  <w:style w:type="character" w:customStyle="1" w:styleId="countrycode1">
    <w:name w:val="countrycode1"/>
    <w:rsid w:val="00857611"/>
    <w:rPr>
      <w:b/>
      <w:bCs/>
      <w:caps/>
      <w:color w:val="10B3EE"/>
    </w:rPr>
  </w:style>
  <w:style w:type="paragraph" w:customStyle="1" w:styleId="countrypanel">
    <w:name w:val="countrypanel"/>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cpcategory">
    <w:name w:val="cpcategory"/>
    <w:basedOn w:val="Normal"/>
    <w:rsid w:val="00857611"/>
    <w:pPr>
      <w:widowControl/>
      <w:spacing w:after="150" w:line="259" w:lineRule="auto"/>
    </w:pPr>
    <w:rPr>
      <w:rFonts w:ascii="Century" w:hAnsi="Century"/>
      <w:b/>
      <w:bCs/>
      <w:color w:val="AAAAAA"/>
      <w:sz w:val="32"/>
      <w:szCs w:val="32"/>
      <w:lang w:eastAsia="en-GB"/>
    </w:rPr>
  </w:style>
  <w:style w:type="character" w:customStyle="1" w:styleId="CRMarker">
    <w:name w:val="CR Marker"/>
    <w:uiPriority w:val="99"/>
    <w:rsid w:val="00857611"/>
    <w:rPr>
      <w:rFonts w:ascii="Wingdings" w:hAnsi="Wingdings" w:cs="Wingdings"/>
    </w:rPr>
  </w:style>
  <w:style w:type="paragraph" w:customStyle="1" w:styleId="CRReference">
    <w:name w:val="CR Reference"/>
    <w:basedOn w:val="Normal"/>
    <w:uiPriority w:val="99"/>
    <w:rsid w:val="00857611"/>
    <w:pPr>
      <w:keepNext/>
      <w:widowControl/>
      <w:pBdr>
        <w:top w:val="single" w:sz="4" w:space="1" w:color="auto"/>
        <w:left w:val="single" w:sz="4" w:space="4" w:color="auto"/>
        <w:bottom w:val="single" w:sz="4" w:space="1" w:color="auto"/>
        <w:right w:val="single" w:sz="4" w:space="4" w:color="auto"/>
      </w:pBdr>
      <w:autoSpaceDE w:val="0"/>
      <w:autoSpaceDN w:val="0"/>
      <w:spacing w:line="259" w:lineRule="auto"/>
      <w:ind w:left="5670"/>
    </w:pPr>
    <w:rPr>
      <w:rFonts w:ascii="Century" w:hAnsi="Century"/>
      <w:sz w:val="22"/>
      <w:szCs w:val="24"/>
      <w:lang w:eastAsia="en-GB"/>
    </w:rPr>
  </w:style>
  <w:style w:type="character" w:customStyle="1" w:styleId="CRRefNum">
    <w:name w:val="CR RefNum"/>
    <w:uiPriority w:val="99"/>
    <w:rsid w:val="00857611"/>
    <w:rPr>
      <w:rFonts w:cs="Times New Roman"/>
      <w:vertAlign w:val="subscript"/>
    </w:rPr>
  </w:style>
  <w:style w:type="paragraph" w:customStyle="1" w:styleId="CRSeparator">
    <w:name w:val="CR Separator"/>
    <w:basedOn w:val="Normal"/>
    <w:next w:val="CRReference"/>
    <w:uiPriority w:val="99"/>
    <w:rsid w:val="00857611"/>
    <w:pPr>
      <w:keepNext/>
      <w:widowControl/>
      <w:pBdr>
        <w:top w:val="single" w:sz="4" w:space="1" w:color="auto"/>
      </w:pBdr>
      <w:autoSpaceDE w:val="0"/>
      <w:autoSpaceDN w:val="0"/>
      <w:spacing w:line="259" w:lineRule="auto"/>
    </w:pPr>
    <w:rPr>
      <w:rFonts w:ascii="Century" w:hAnsi="Century"/>
      <w:sz w:val="22"/>
      <w:szCs w:val="24"/>
      <w:lang w:eastAsia="en-GB"/>
    </w:rPr>
  </w:style>
  <w:style w:type="paragraph" w:customStyle="1" w:styleId="current">
    <w:name w:val="current"/>
    <w:basedOn w:val="Normal"/>
    <w:rsid w:val="00857611"/>
    <w:pPr>
      <w:widowControl/>
      <w:spacing w:after="150" w:line="259" w:lineRule="auto"/>
    </w:pPr>
    <w:rPr>
      <w:rFonts w:ascii="Century" w:hAnsi="Century"/>
      <w:sz w:val="22"/>
      <w:szCs w:val="24"/>
      <w:lang w:eastAsia="en-GB"/>
    </w:rPr>
  </w:style>
  <w:style w:type="paragraph" w:customStyle="1" w:styleId="current1">
    <w:name w:val="current1"/>
    <w:basedOn w:val="Normal"/>
    <w:rsid w:val="00857611"/>
    <w:pPr>
      <w:widowControl/>
      <w:spacing w:after="150" w:line="259" w:lineRule="auto"/>
    </w:pPr>
    <w:rPr>
      <w:rFonts w:ascii="Century" w:hAnsi="Century"/>
      <w:b/>
      <w:bCs/>
      <w:sz w:val="22"/>
      <w:szCs w:val="24"/>
      <w:lang w:eastAsia="en-GB"/>
    </w:rPr>
  </w:style>
  <w:style w:type="paragraph" w:customStyle="1" w:styleId="dabyyear">
    <w:name w:val="dabyyear"/>
    <w:basedOn w:val="Normal"/>
    <w:rsid w:val="00857611"/>
    <w:pPr>
      <w:widowControl/>
      <w:spacing w:before="150" w:after="150" w:line="259" w:lineRule="auto"/>
    </w:pPr>
    <w:rPr>
      <w:rFonts w:ascii="Century" w:hAnsi="Century"/>
      <w:sz w:val="22"/>
      <w:szCs w:val="24"/>
      <w:lang w:eastAsia="en-GB"/>
    </w:rPr>
  </w:style>
  <w:style w:type="paragraph" w:customStyle="1" w:styleId="dafallback">
    <w:name w:val="dafallback"/>
    <w:basedOn w:val="Normal"/>
    <w:rsid w:val="00857611"/>
    <w:pPr>
      <w:widowControl/>
      <w:shd w:val="clear" w:color="auto" w:fill="EEEEEE"/>
      <w:spacing w:before="300" w:after="300" w:line="259" w:lineRule="auto"/>
    </w:pPr>
    <w:rPr>
      <w:rFonts w:ascii="Century" w:hAnsi="Century"/>
      <w:sz w:val="22"/>
      <w:szCs w:val="24"/>
      <w:lang w:eastAsia="en-GB"/>
    </w:rPr>
  </w:style>
  <w:style w:type="paragraph" w:customStyle="1" w:styleId="daformnojs">
    <w:name w:val="daformnojs"/>
    <w:basedOn w:val="Normal"/>
    <w:rsid w:val="00857611"/>
    <w:pPr>
      <w:widowControl/>
      <w:spacing w:after="150" w:line="259" w:lineRule="auto"/>
    </w:pPr>
    <w:rPr>
      <w:rFonts w:ascii="Century" w:hAnsi="Century"/>
      <w:sz w:val="22"/>
      <w:szCs w:val="24"/>
      <w:lang w:eastAsia="en-GB"/>
    </w:rPr>
  </w:style>
  <w:style w:type="paragraph" w:customStyle="1" w:styleId="DatedadoptionPagedecouverture">
    <w:name w:val="Date d'adoption (Page de couverture)"/>
    <w:basedOn w:val="Datedadoption"/>
    <w:next w:val="Normal"/>
    <w:rsid w:val="00857611"/>
    <w:pPr>
      <w:spacing w:line="259" w:lineRule="auto"/>
    </w:pPr>
    <w:rPr>
      <w:rFonts w:ascii="Century" w:eastAsia="Century" w:hAnsi="Century"/>
      <w:bCs w:val="0"/>
      <w:sz w:val="22"/>
      <w:szCs w:val="22"/>
      <w:lang w:eastAsia="en-US"/>
    </w:rPr>
  </w:style>
  <w:style w:type="paragraph" w:customStyle="1" w:styleId="datelabelmargin">
    <w:name w:val="datelabelmargin"/>
    <w:basedOn w:val="Normal"/>
    <w:rsid w:val="00857611"/>
    <w:pPr>
      <w:widowControl/>
      <w:spacing w:before="345" w:after="150" w:line="259" w:lineRule="auto"/>
    </w:pPr>
    <w:rPr>
      <w:rFonts w:ascii="Century" w:hAnsi="Century"/>
      <w:sz w:val="22"/>
      <w:szCs w:val="24"/>
      <w:lang w:eastAsia="en-GB"/>
    </w:rPr>
  </w:style>
  <w:style w:type="paragraph" w:customStyle="1" w:styleId="decade">
    <w:name w:val="decade"/>
    <w:basedOn w:val="Normal"/>
    <w:rsid w:val="00857611"/>
    <w:pPr>
      <w:widowControl/>
      <w:spacing w:after="150" w:line="259" w:lineRule="auto"/>
    </w:pPr>
    <w:rPr>
      <w:rFonts w:ascii="Century" w:hAnsi="Century"/>
      <w:sz w:val="22"/>
      <w:szCs w:val="24"/>
      <w:lang w:eastAsia="en-GB"/>
    </w:rPr>
  </w:style>
  <w:style w:type="paragraph" w:customStyle="1" w:styleId="decade1">
    <w:name w:val="decade1"/>
    <w:basedOn w:val="Normal"/>
    <w:rsid w:val="00857611"/>
    <w:pPr>
      <w:widowControl/>
      <w:spacing w:after="150" w:line="432" w:lineRule="atLeast"/>
    </w:pPr>
    <w:rPr>
      <w:rFonts w:ascii="Century" w:hAnsi="Century"/>
      <w:sz w:val="22"/>
      <w:szCs w:val="24"/>
      <w:lang w:eastAsia="en-GB"/>
    </w:rPr>
  </w:style>
  <w:style w:type="paragraph" w:customStyle="1" w:styleId="Declassification">
    <w:name w:val="Declassification"/>
    <w:basedOn w:val="Normal"/>
    <w:next w:val="Normal"/>
    <w:rsid w:val="00857611"/>
    <w:pPr>
      <w:widowControl/>
      <w:spacing w:line="259" w:lineRule="auto"/>
    </w:pPr>
    <w:rPr>
      <w:rFonts w:ascii="Century" w:eastAsia="Century" w:hAnsi="Century"/>
      <w:sz w:val="22"/>
      <w:szCs w:val="22"/>
      <w:lang w:eastAsia="en-US"/>
    </w:rPr>
  </w:style>
  <w:style w:type="character" w:customStyle="1" w:styleId="disabled">
    <w:name w:val="disabled"/>
    <w:rsid w:val="00857611"/>
  </w:style>
  <w:style w:type="character" w:customStyle="1" w:styleId="disabled1">
    <w:name w:val="disabled1"/>
    <w:rsid w:val="00857611"/>
    <w:rPr>
      <w:color w:val="777777"/>
    </w:rPr>
  </w:style>
  <w:style w:type="character" w:customStyle="1" w:styleId="disabled2">
    <w:name w:val="disabled2"/>
    <w:rsid w:val="00857611"/>
    <w:rPr>
      <w:color w:val="777777"/>
      <w:shd w:val="clear" w:color="auto" w:fill="EEEEEE"/>
    </w:rPr>
  </w:style>
  <w:style w:type="paragraph" w:customStyle="1" w:styleId="displayelement">
    <w:name w:val="displayelement"/>
    <w:basedOn w:val="Normal"/>
    <w:rsid w:val="00857611"/>
    <w:pPr>
      <w:widowControl/>
      <w:spacing w:after="150" w:line="259" w:lineRule="auto"/>
    </w:pPr>
    <w:rPr>
      <w:rFonts w:ascii="Century" w:hAnsi="Century"/>
      <w:sz w:val="22"/>
      <w:szCs w:val="24"/>
      <w:lang w:eastAsia="en-GB"/>
    </w:rPr>
  </w:style>
  <w:style w:type="paragraph" w:customStyle="1" w:styleId="displaymtdtnojs">
    <w:name w:val="displaymtdtnojs"/>
    <w:basedOn w:val="Normal"/>
    <w:rsid w:val="00857611"/>
    <w:pPr>
      <w:widowControl/>
      <w:spacing w:after="150" w:line="259" w:lineRule="auto"/>
      <w:ind w:left="12362"/>
    </w:pPr>
    <w:rPr>
      <w:rFonts w:ascii="Century" w:hAnsi="Century"/>
      <w:sz w:val="22"/>
      <w:szCs w:val="24"/>
      <w:lang w:eastAsia="en-GB"/>
    </w:rPr>
  </w:style>
  <w:style w:type="paragraph" w:customStyle="1" w:styleId="divider">
    <w:name w:val="divider"/>
    <w:basedOn w:val="Normal"/>
    <w:rsid w:val="00857611"/>
    <w:pPr>
      <w:widowControl/>
      <w:spacing w:after="150" w:line="259" w:lineRule="auto"/>
    </w:pPr>
    <w:rPr>
      <w:rFonts w:ascii="Century" w:hAnsi="Century"/>
      <w:sz w:val="22"/>
      <w:szCs w:val="24"/>
      <w:lang w:eastAsia="en-GB"/>
    </w:rPr>
  </w:style>
  <w:style w:type="paragraph" w:customStyle="1" w:styleId="divider1">
    <w:name w:val="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doc-ti1">
    <w:name w:val="doc-ti1"/>
    <w:basedOn w:val="Normal"/>
    <w:rsid w:val="00857611"/>
    <w:pPr>
      <w:widowControl/>
      <w:spacing w:before="240" w:after="160" w:line="312" w:lineRule="atLeast"/>
      <w:jc w:val="center"/>
    </w:pPr>
    <w:rPr>
      <w:rFonts w:ascii="Century" w:hAnsi="Century"/>
      <w:b/>
      <w:bCs/>
      <w:sz w:val="22"/>
      <w:szCs w:val="24"/>
      <w:lang w:eastAsia="en-GB"/>
    </w:rPr>
  </w:style>
  <w:style w:type="paragraph" w:customStyle="1" w:styleId="documentseparator">
    <w:name w:val="documentseparator"/>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dropdown-header">
    <w:name w:val="dropdown-header"/>
    <w:basedOn w:val="Normal"/>
    <w:rsid w:val="00857611"/>
    <w:pPr>
      <w:widowControl/>
      <w:spacing w:after="150" w:line="259" w:lineRule="auto"/>
    </w:pPr>
    <w:rPr>
      <w:rFonts w:ascii="Century" w:hAnsi="Century"/>
      <w:color w:val="777777"/>
      <w:sz w:val="18"/>
      <w:szCs w:val="18"/>
      <w:lang w:eastAsia="en-GB"/>
    </w:rPr>
  </w:style>
  <w:style w:type="paragraph" w:customStyle="1" w:styleId="dropdown-menu">
    <w:name w:val="dropdown-menu"/>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vanish/>
      <w:sz w:val="21"/>
      <w:szCs w:val="21"/>
      <w:lang w:eastAsia="en-GB"/>
    </w:rPr>
  </w:style>
  <w:style w:type="paragraph" w:customStyle="1" w:styleId="dropdown-menu1">
    <w:name w:val="dropdown-menu1"/>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2">
    <w:name w:val="dropdown-menu2"/>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after="30" w:line="259" w:lineRule="auto"/>
    </w:pPr>
    <w:rPr>
      <w:rFonts w:ascii="Century" w:hAnsi="Century"/>
      <w:vanish/>
      <w:sz w:val="21"/>
      <w:szCs w:val="21"/>
      <w:lang w:eastAsia="en-GB"/>
    </w:rPr>
  </w:style>
  <w:style w:type="paragraph" w:customStyle="1" w:styleId="dropdown-menu3">
    <w:name w:val="dropdown-menu3"/>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line="259" w:lineRule="auto"/>
    </w:pPr>
    <w:rPr>
      <w:rFonts w:ascii="Century" w:hAnsi="Century"/>
      <w:vanish/>
      <w:sz w:val="21"/>
      <w:szCs w:val="21"/>
      <w:lang w:eastAsia="en-GB"/>
    </w:rPr>
  </w:style>
  <w:style w:type="paragraph" w:customStyle="1" w:styleId="dropdown-menu4">
    <w:name w:val="dropdown-menu4"/>
    <w:basedOn w:val="Normal"/>
    <w:rsid w:val="00857611"/>
    <w:pPr>
      <w:widowControl/>
      <w:pBdr>
        <w:top w:val="single" w:sz="6" w:space="4" w:color="CCCCCC"/>
        <w:left w:val="single" w:sz="6" w:space="0" w:color="CCCCCC"/>
        <w:bottom w:val="single" w:sz="6" w:space="4" w:color="CCCCCC"/>
        <w:right w:val="single" w:sz="6" w:space="0" w:color="CCCCCC"/>
      </w:pBdr>
      <w:shd w:val="clear" w:color="auto" w:fill="FFFFFF"/>
      <w:spacing w:before="30" w:line="259" w:lineRule="auto"/>
    </w:pPr>
    <w:rPr>
      <w:rFonts w:ascii="Century" w:hAnsi="Century"/>
      <w:sz w:val="21"/>
      <w:szCs w:val="21"/>
      <w:lang w:eastAsia="en-GB"/>
    </w:rPr>
  </w:style>
  <w:style w:type="paragraph" w:customStyle="1" w:styleId="edition">
    <w:name w:val="edition"/>
    <w:basedOn w:val="Normal"/>
    <w:rsid w:val="00857611"/>
    <w:pPr>
      <w:widowControl/>
      <w:spacing w:after="150" w:line="259" w:lineRule="auto"/>
    </w:pPr>
    <w:rPr>
      <w:rFonts w:ascii="Century" w:hAnsi="Century"/>
      <w:sz w:val="22"/>
      <w:szCs w:val="24"/>
      <w:lang w:eastAsia="en-GB"/>
    </w:rPr>
  </w:style>
  <w:style w:type="paragraph" w:customStyle="1" w:styleId="edition1">
    <w:name w:val="edition1"/>
    <w:basedOn w:val="Normal"/>
    <w:rsid w:val="00857611"/>
    <w:pPr>
      <w:widowControl/>
      <w:spacing w:after="160" w:line="312" w:lineRule="atLeast"/>
    </w:pPr>
    <w:rPr>
      <w:rFonts w:ascii="Century" w:hAnsi="Century"/>
      <w:sz w:val="22"/>
      <w:szCs w:val="24"/>
      <w:lang w:eastAsia="en-GB"/>
    </w:rPr>
  </w:style>
  <w:style w:type="paragraph" w:customStyle="1" w:styleId="editorialbottom">
    <w:name w:val="editorialbottom"/>
    <w:basedOn w:val="Normal"/>
    <w:rsid w:val="00857611"/>
    <w:pPr>
      <w:widowControl/>
      <w:spacing w:before="450" w:after="750" w:line="259" w:lineRule="auto"/>
    </w:pPr>
    <w:rPr>
      <w:rFonts w:ascii="Century" w:hAnsi="Century"/>
      <w:sz w:val="22"/>
      <w:szCs w:val="24"/>
      <w:lang w:eastAsia="en-GB"/>
    </w:rPr>
  </w:style>
  <w:style w:type="paragraph" w:customStyle="1" w:styleId="elearninglink">
    <w:name w:val="elearninglink"/>
    <w:basedOn w:val="Normal"/>
    <w:rsid w:val="00857611"/>
    <w:pPr>
      <w:widowControl/>
      <w:spacing w:after="150" w:line="259" w:lineRule="auto"/>
    </w:pPr>
    <w:rPr>
      <w:rFonts w:ascii="Century" w:hAnsi="Century"/>
      <w:sz w:val="22"/>
      <w:szCs w:val="24"/>
      <w:lang w:eastAsia="en-GB"/>
    </w:rPr>
  </w:style>
  <w:style w:type="paragraph" w:customStyle="1" w:styleId="elearningmenulist">
    <w:name w:val="elearningmenulist"/>
    <w:basedOn w:val="Normal"/>
    <w:rsid w:val="00857611"/>
    <w:pPr>
      <w:widowControl/>
      <w:shd w:val="clear" w:color="auto" w:fill="EEEEEE"/>
      <w:spacing w:line="259" w:lineRule="auto"/>
    </w:pPr>
    <w:rPr>
      <w:rFonts w:ascii="Century" w:hAnsi="Century"/>
      <w:sz w:val="22"/>
      <w:szCs w:val="24"/>
      <w:lang w:eastAsia="en-GB"/>
    </w:rPr>
  </w:style>
  <w:style w:type="paragraph" w:customStyle="1" w:styleId="em">
    <w:name w:val="em"/>
    <w:basedOn w:val="Normal"/>
    <w:rsid w:val="00857611"/>
    <w:pPr>
      <w:widowControl/>
      <w:spacing w:after="150" w:line="259" w:lineRule="auto"/>
    </w:pPr>
    <w:rPr>
      <w:rFonts w:ascii="Century" w:hAnsi="Century"/>
      <w:i/>
      <w:iCs/>
      <w:color w:val="0099CC"/>
      <w:sz w:val="22"/>
      <w:szCs w:val="24"/>
      <w:lang w:eastAsia="en-GB"/>
    </w:rPr>
  </w:style>
  <w:style w:type="paragraph" w:customStyle="1" w:styleId="embed-responsive">
    <w:name w:val="embed-responsive"/>
    <w:basedOn w:val="Normal"/>
    <w:rsid w:val="00857611"/>
    <w:pPr>
      <w:widowControl/>
      <w:spacing w:after="150" w:line="259" w:lineRule="auto"/>
    </w:pPr>
    <w:rPr>
      <w:rFonts w:ascii="Century" w:hAnsi="Century"/>
      <w:sz w:val="22"/>
      <w:szCs w:val="24"/>
      <w:lang w:eastAsia="en-GB"/>
    </w:rPr>
  </w:style>
  <w:style w:type="paragraph" w:customStyle="1" w:styleId="embed-responsive-16by9">
    <w:name w:val="embed-responsive-16by9"/>
    <w:basedOn w:val="Normal"/>
    <w:rsid w:val="00857611"/>
    <w:pPr>
      <w:widowControl/>
      <w:spacing w:after="150" w:line="259" w:lineRule="auto"/>
    </w:pPr>
    <w:rPr>
      <w:rFonts w:ascii="Century" w:hAnsi="Century"/>
      <w:sz w:val="22"/>
      <w:szCs w:val="24"/>
      <w:lang w:eastAsia="en-GB"/>
    </w:rPr>
  </w:style>
  <w:style w:type="paragraph" w:customStyle="1" w:styleId="embed-responsive-4by3">
    <w:name w:val="embed-responsive-4by3"/>
    <w:basedOn w:val="Normal"/>
    <w:rsid w:val="00857611"/>
    <w:pPr>
      <w:widowControl/>
      <w:spacing w:after="150" w:line="259" w:lineRule="auto"/>
    </w:pPr>
    <w:rPr>
      <w:rFonts w:ascii="Century" w:hAnsi="Century"/>
      <w:sz w:val="22"/>
      <w:szCs w:val="24"/>
      <w:lang w:eastAsia="en-GB"/>
    </w:rPr>
  </w:style>
  <w:style w:type="paragraph" w:customStyle="1" w:styleId="emphasis-text">
    <w:name w:val="emphasis-text"/>
    <w:basedOn w:val="Normal"/>
    <w:rsid w:val="00857611"/>
    <w:pPr>
      <w:widowControl/>
      <w:spacing w:after="150" w:line="259" w:lineRule="auto"/>
    </w:pPr>
    <w:rPr>
      <w:rFonts w:ascii="Century" w:hAnsi="Century"/>
      <w:b/>
      <w:bCs/>
      <w:color w:val="087FAA"/>
      <w:sz w:val="22"/>
      <w:szCs w:val="24"/>
      <w:lang w:eastAsia="en-GB"/>
    </w:rPr>
  </w:style>
  <w:style w:type="paragraph" w:customStyle="1" w:styleId="enumeration-spacing">
    <w:name w:val="enumeration-spacing"/>
    <w:basedOn w:val="Normal"/>
    <w:rsid w:val="00857611"/>
    <w:pPr>
      <w:widowControl/>
      <w:spacing w:after="150" w:line="259" w:lineRule="auto"/>
    </w:pPr>
    <w:rPr>
      <w:rFonts w:ascii="Century" w:hAnsi="Century"/>
      <w:sz w:val="22"/>
      <w:szCs w:val="24"/>
      <w:lang w:eastAsia="en-GB"/>
    </w:rPr>
  </w:style>
  <w:style w:type="paragraph" w:customStyle="1" w:styleId="enumeration-spacing1">
    <w:name w:val="enumeration-spacing1"/>
    <w:basedOn w:val="Normal"/>
    <w:rsid w:val="00857611"/>
    <w:pPr>
      <w:widowControl/>
      <w:spacing w:after="240" w:line="312" w:lineRule="atLeast"/>
    </w:pPr>
    <w:rPr>
      <w:rFonts w:ascii="Century" w:hAnsi="Century"/>
      <w:sz w:val="22"/>
      <w:szCs w:val="24"/>
      <w:lang w:eastAsia="en-GB"/>
    </w:rPr>
  </w:style>
  <w:style w:type="character" w:customStyle="1" w:styleId="errormessage">
    <w:name w:val="errormessage"/>
    <w:rsid w:val="00857611"/>
    <w:rPr>
      <w:b/>
      <w:bCs/>
      <w:color w:val="FF0000"/>
    </w:rPr>
  </w:style>
  <w:style w:type="paragraph" w:customStyle="1" w:styleId="eurlexform">
    <w:name w:val="eurlexform"/>
    <w:basedOn w:val="Normal"/>
    <w:rsid w:val="00857611"/>
    <w:pPr>
      <w:widowControl/>
      <w:spacing w:after="150" w:line="259" w:lineRule="auto"/>
    </w:pPr>
    <w:rPr>
      <w:rFonts w:ascii="Century" w:hAnsi="Century"/>
      <w:sz w:val="22"/>
      <w:szCs w:val="24"/>
      <w:lang w:eastAsia="en-GB"/>
    </w:rPr>
  </w:style>
  <w:style w:type="paragraph" w:customStyle="1" w:styleId="eurlexform1">
    <w:name w:val="eurlexform1"/>
    <w:basedOn w:val="Normal"/>
    <w:rsid w:val="00857611"/>
    <w:pPr>
      <w:widowControl/>
      <w:spacing w:before="15" w:after="15" w:line="259" w:lineRule="auto"/>
    </w:pPr>
    <w:rPr>
      <w:rFonts w:ascii="Century" w:hAnsi="Century"/>
      <w:sz w:val="22"/>
      <w:szCs w:val="24"/>
      <w:lang w:eastAsia="en-GB"/>
    </w:rPr>
  </w:style>
  <w:style w:type="paragraph" w:customStyle="1" w:styleId="eurlexmodal">
    <w:name w:val="eurlexmodal"/>
    <w:basedOn w:val="Normal"/>
    <w:rsid w:val="00857611"/>
    <w:pPr>
      <w:widowControl/>
      <w:spacing w:after="150" w:line="259" w:lineRule="auto"/>
      <w:jc w:val="center"/>
    </w:pPr>
    <w:rPr>
      <w:rFonts w:ascii="Century" w:hAnsi="Century"/>
      <w:sz w:val="22"/>
      <w:szCs w:val="24"/>
      <w:lang w:eastAsia="en-GB"/>
    </w:rPr>
  </w:style>
  <w:style w:type="paragraph" w:customStyle="1" w:styleId="eurlexpanel">
    <w:name w:val="eurlexpanel"/>
    <w:basedOn w:val="Normal"/>
    <w:rsid w:val="00857611"/>
    <w:pPr>
      <w:widowControl/>
      <w:spacing w:after="150" w:line="259" w:lineRule="auto"/>
    </w:pPr>
    <w:rPr>
      <w:rFonts w:ascii="Century" w:hAnsi="Century"/>
      <w:sz w:val="22"/>
      <w:szCs w:val="24"/>
      <w:lang w:eastAsia="en-GB"/>
    </w:rPr>
  </w:style>
  <w:style w:type="paragraph" w:customStyle="1" w:styleId="eurlexpanel1">
    <w:name w:val="eurlexpanel1"/>
    <w:basedOn w:val="Normal"/>
    <w:rsid w:val="00857611"/>
    <w:pPr>
      <w:widowControl/>
      <w:pBdr>
        <w:top w:val="single" w:sz="2" w:space="0" w:color="EEEEEE"/>
        <w:left w:val="single" w:sz="2" w:space="0" w:color="EEEEEE"/>
        <w:bottom w:val="single" w:sz="2" w:space="0" w:color="EEEEEE"/>
        <w:right w:val="single" w:sz="2" w:space="0" w:color="EEEEEE"/>
      </w:pBdr>
      <w:spacing w:after="150" w:line="259" w:lineRule="auto"/>
    </w:pPr>
    <w:rPr>
      <w:rFonts w:ascii="Century" w:hAnsi="Century"/>
      <w:sz w:val="22"/>
      <w:szCs w:val="24"/>
      <w:lang w:eastAsia="en-GB"/>
    </w:rPr>
  </w:style>
  <w:style w:type="paragraph" w:customStyle="1" w:styleId="eventdate">
    <w:name w:val="eventdate"/>
    <w:basedOn w:val="Normal"/>
    <w:rsid w:val="00857611"/>
    <w:pPr>
      <w:widowControl/>
      <w:spacing w:after="150" w:line="259" w:lineRule="auto"/>
    </w:pPr>
    <w:rPr>
      <w:rFonts w:ascii="Century" w:hAnsi="Century"/>
      <w:sz w:val="22"/>
      <w:szCs w:val="24"/>
      <w:lang w:eastAsia="en-GB"/>
    </w:rPr>
  </w:style>
  <w:style w:type="paragraph" w:customStyle="1" w:styleId="eventdate1">
    <w:name w:val="eventdate1"/>
    <w:basedOn w:val="Normal"/>
    <w:rsid w:val="00857611"/>
    <w:pPr>
      <w:widowControl/>
      <w:spacing w:after="150" w:line="259" w:lineRule="auto"/>
      <w:jc w:val="right"/>
    </w:pPr>
    <w:rPr>
      <w:rFonts w:ascii="Century" w:hAnsi="Century"/>
      <w:sz w:val="22"/>
      <w:szCs w:val="24"/>
      <w:lang w:eastAsia="en-GB"/>
    </w:rPr>
  </w:style>
  <w:style w:type="paragraph" w:customStyle="1" w:styleId="eventempty">
    <w:name w:val="eventempty"/>
    <w:basedOn w:val="Normal"/>
    <w:rsid w:val="00857611"/>
    <w:pPr>
      <w:widowControl/>
      <w:spacing w:after="150" w:line="259" w:lineRule="auto"/>
      <w:ind w:left="525"/>
    </w:pPr>
    <w:rPr>
      <w:rFonts w:ascii="Century" w:hAnsi="Century"/>
      <w:color w:val="2F6884"/>
      <w:sz w:val="22"/>
      <w:szCs w:val="24"/>
      <w:lang w:eastAsia="en-GB"/>
    </w:rPr>
  </w:style>
  <w:style w:type="paragraph" w:customStyle="1" w:styleId="eventrow">
    <w:name w:val="eventrow"/>
    <w:basedOn w:val="Normal"/>
    <w:rsid w:val="00857611"/>
    <w:pPr>
      <w:widowControl/>
      <w:spacing w:after="300" w:line="259" w:lineRule="auto"/>
    </w:pPr>
    <w:rPr>
      <w:rFonts w:ascii="Century" w:hAnsi="Century"/>
      <w:sz w:val="22"/>
      <w:szCs w:val="24"/>
      <w:lang w:eastAsia="en-GB"/>
    </w:rPr>
  </w:style>
  <w:style w:type="paragraph" w:customStyle="1" w:styleId="extramargintop">
    <w:name w:val="extramargintop"/>
    <w:basedOn w:val="Normal"/>
    <w:rsid w:val="00857611"/>
    <w:pPr>
      <w:widowControl/>
      <w:spacing w:before="300" w:after="150" w:line="259" w:lineRule="auto"/>
    </w:pPr>
    <w:rPr>
      <w:rFonts w:ascii="Century" w:hAnsi="Century"/>
      <w:sz w:val="22"/>
      <w:szCs w:val="24"/>
      <w:lang w:eastAsia="en-GB"/>
    </w:rPr>
  </w:style>
  <w:style w:type="paragraph" w:customStyle="1" w:styleId="fa">
    <w:name w:val="fa"/>
    <w:basedOn w:val="Normal"/>
    <w:rsid w:val="00857611"/>
    <w:pPr>
      <w:widowControl/>
      <w:spacing w:after="150" w:line="259" w:lineRule="auto"/>
    </w:pPr>
    <w:rPr>
      <w:rFonts w:ascii="FontAwesome" w:hAnsi="FontAwesome"/>
      <w:sz w:val="21"/>
      <w:szCs w:val="21"/>
      <w:lang w:eastAsia="en-GB"/>
    </w:rPr>
  </w:style>
  <w:style w:type="paragraph" w:customStyle="1" w:styleId="fa1">
    <w:name w:val="fa1"/>
    <w:basedOn w:val="Normal"/>
    <w:rsid w:val="00857611"/>
    <w:pPr>
      <w:widowControl/>
      <w:spacing w:after="150" w:line="259" w:lineRule="auto"/>
      <w:ind w:right="120"/>
    </w:pPr>
    <w:rPr>
      <w:rFonts w:ascii="FontAwesome" w:hAnsi="FontAwesome"/>
      <w:sz w:val="21"/>
      <w:szCs w:val="21"/>
      <w:lang w:eastAsia="en-GB"/>
    </w:rPr>
  </w:style>
  <w:style w:type="paragraph" w:customStyle="1" w:styleId="fa-2x">
    <w:name w:val="fa-2x"/>
    <w:basedOn w:val="Normal"/>
    <w:rsid w:val="00857611"/>
    <w:pPr>
      <w:widowControl/>
      <w:spacing w:after="150" w:line="259" w:lineRule="auto"/>
    </w:pPr>
    <w:rPr>
      <w:rFonts w:ascii="Century" w:hAnsi="Century"/>
      <w:sz w:val="48"/>
      <w:szCs w:val="48"/>
      <w:lang w:eastAsia="en-GB"/>
    </w:rPr>
  </w:style>
  <w:style w:type="paragraph" w:customStyle="1" w:styleId="fa-2x1">
    <w:name w:val="fa-2x1"/>
    <w:basedOn w:val="Normal"/>
    <w:rsid w:val="00857611"/>
    <w:pPr>
      <w:widowControl/>
      <w:spacing w:line="259" w:lineRule="auto"/>
      <w:ind w:left="-45" w:right="-45"/>
    </w:pPr>
    <w:rPr>
      <w:rFonts w:ascii="Century" w:hAnsi="Century"/>
      <w:sz w:val="48"/>
      <w:szCs w:val="48"/>
      <w:lang w:eastAsia="en-GB"/>
    </w:rPr>
  </w:style>
  <w:style w:type="paragraph" w:customStyle="1" w:styleId="fa-3x">
    <w:name w:val="fa-3x"/>
    <w:basedOn w:val="Normal"/>
    <w:rsid w:val="00857611"/>
    <w:pPr>
      <w:widowControl/>
      <w:spacing w:after="150" w:line="259" w:lineRule="auto"/>
    </w:pPr>
    <w:rPr>
      <w:rFonts w:ascii="Century" w:hAnsi="Century"/>
      <w:sz w:val="72"/>
      <w:szCs w:val="72"/>
      <w:lang w:eastAsia="en-GB"/>
    </w:rPr>
  </w:style>
  <w:style w:type="paragraph" w:customStyle="1" w:styleId="fa-4x">
    <w:name w:val="fa-4x"/>
    <w:basedOn w:val="Normal"/>
    <w:rsid w:val="00857611"/>
    <w:pPr>
      <w:widowControl/>
      <w:spacing w:after="150" w:line="259" w:lineRule="auto"/>
    </w:pPr>
    <w:rPr>
      <w:rFonts w:ascii="Century" w:hAnsi="Century"/>
      <w:sz w:val="96"/>
      <w:szCs w:val="96"/>
      <w:lang w:eastAsia="en-GB"/>
    </w:rPr>
  </w:style>
  <w:style w:type="paragraph" w:customStyle="1" w:styleId="fa-5x">
    <w:name w:val="fa-5x"/>
    <w:basedOn w:val="Normal"/>
    <w:rsid w:val="00857611"/>
    <w:pPr>
      <w:widowControl/>
      <w:spacing w:after="150" w:line="259" w:lineRule="auto"/>
    </w:pPr>
    <w:rPr>
      <w:rFonts w:ascii="Century" w:hAnsi="Century"/>
      <w:sz w:val="120"/>
      <w:szCs w:val="120"/>
      <w:lang w:eastAsia="en-GB"/>
    </w:rPr>
  </w:style>
  <w:style w:type="paragraph" w:customStyle="1" w:styleId="fa-border">
    <w:name w:val="fa-border"/>
    <w:basedOn w:val="Normal"/>
    <w:rsid w:val="00857611"/>
    <w:pPr>
      <w:widowControl/>
      <w:pBdr>
        <w:top w:val="single" w:sz="8" w:space="2" w:color="EEEEEE"/>
        <w:left w:val="single" w:sz="8" w:space="3" w:color="EEEEEE"/>
        <w:bottom w:val="single" w:sz="8" w:space="2" w:color="EEEEEE"/>
        <w:right w:val="single" w:sz="8" w:space="3" w:color="EEEEEE"/>
      </w:pBdr>
      <w:spacing w:after="150" w:line="259" w:lineRule="auto"/>
    </w:pPr>
    <w:rPr>
      <w:rFonts w:ascii="Century" w:hAnsi="Century"/>
      <w:sz w:val="22"/>
      <w:szCs w:val="24"/>
      <w:lang w:eastAsia="en-GB"/>
    </w:rPr>
  </w:style>
  <w:style w:type="paragraph" w:customStyle="1" w:styleId="fa-calendar-minus-o">
    <w:name w:val="fa-calendar-minus-o"/>
    <w:basedOn w:val="Normal"/>
    <w:rsid w:val="00857611"/>
    <w:pPr>
      <w:widowControl/>
      <w:spacing w:after="150" w:line="259" w:lineRule="auto"/>
    </w:pPr>
    <w:rPr>
      <w:rFonts w:ascii="Century" w:hAnsi="Century"/>
      <w:sz w:val="22"/>
      <w:szCs w:val="24"/>
      <w:lang w:eastAsia="en-GB"/>
    </w:rPr>
  </w:style>
  <w:style w:type="paragraph" w:customStyle="1" w:styleId="fa-calendar-minus-o1">
    <w:name w:val="fa-calendar-minus-o1"/>
    <w:basedOn w:val="Normal"/>
    <w:rsid w:val="00857611"/>
    <w:pPr>
      <w:widowControl/>
      <w:spacing w:after="150" w:line="259" w:lineRule="auto"/>
      <w:ind w:right="75"/>
    </w:pPr>
    <w:rPr>
      <w:rFonts w:ascii="Century" w:hAnsi="Century"/>
      <w:sz w:val="22"/>
      <w:szCs w:val="24"/>
      <w:lang w:eastAsia="en-GB"/>
    </w:rPr>
  </w:style>
  <w:style w:type="paragraph" w:customStyle="1" w:styleId="facetsnojs">
    <w:name w:val="facetsnojs"/>
    <w:basedOn w:val="Normal"/>
    <w:rsid w:val="00857611"/>
    <w:pPr>
      <w:widowControl/>
      <w:spacing w:before="150" w:after="150" w:line="259" w:lineRule="auto"/>
    </w:pPr>
    <w:rPr>
      <w:rFonts w:ascii="Century" w:hAnsi="Century"/>
      <w:sz w:val="22"/>
      <w:szCs w:val="24"/>
      <w:lang w:eastAsia="en-GB"/>
    </w:rPr>
  </w:style>
  <w:style w:type="paragraph" w:customStyle="1" w:styleId="fa-fw">
    <w:name w:val="fa-fw"/>
    <w:basedOn w:val="Normal"/>
    <w:rsid w:val="00857611"/>
    <w:pPr>
      <w:widowControl/>
      <w:spacing w:after="150" w:line="259" w:lineRule="auto"/>
      <w:jc w:val="center"/>
    </w:pPr>
    <w:rPr>
      <w:rFonts w:ascii="Century" w:hAnsi="Century"/>
      <w:sz w:val="22"/>
      <w:szCs w:val="24"/>
      <w:lang w:eastAsia="en-GB"/>
    </w:rPr>
  </w:style>
  <w:style w:type="paragraph" w:customStyle="1" w:styleId="fa-inverse">
    <w:name w:val="fa-inverse"/>
    <w:basedOn w:val="Normal"/>
    <w:rsid w:val="00857611"/>
    <w:pPr>
      <w:widowControl/>
      <w:spacing w:after="150" w:line="259" w:lineRule="auto"/>
    </w:pPr>
    <w:rPr>
      <w:rFonts w:ascii="Century" w:hAnsi="Century"/>
      <w:color w:val="FFFFFF"/>
      <w:sz w:val="22"/>
      <w:szCs w:val="24"/>
      <w:lang w:eastAsia="en-GB"/>
    </w:rPr>
  </w:style>
  <w:style w:type="paragraph" w:customStyle="1" w:styleId="fa-lg">
    <w:name w:val="fa-lg"/>
    <w:basedOn w:val="Normal"/>
    <w:rsid w:val="00857611"/>
    <w:pPr>
      <w:widowControl/>
      <w:spacing w:after="150" w:line="180" w:lineRule="atLeast"/>
    </w:pPr>
    <w:rPr>
      <w:rFonts w:ascii="Century" w:hAnsi="Century"/>
      <w:sz w:val="32"/>
      <w:szCs w:val="32"/>
      <w:lang w:eastAsia="en-GB"/>
    </w:rPr>
  </w:style>
  <w:style w:type="paragraph" w:customStyle="1" w:styleId="fa-li">
    <w:name w:val="fa-li"/>
    <w:basedOn w:val="Normal"/>
    <w:rsid w:val="00857611"/>
    <w:pPr>
      <w:widowControl/>
      <w:spacing w:after="150" w:line="259" w:lineRule="auto"/>
      <w:jc w:val="center"/>
    </w:pPr>
    <w:rPr>
      <w:rFonts w:ascii="Century" w:hAnsi="Century"/>
      <w:sz w:val="22"/>
      <w:szCs w:val="24"/>
      <w:lang w:eastAsia="en-GB"/>
    </w:rPr>
  </w:style>
  <w:style w:type="paragraph" w:customStyle="1" w:styleId="faq-oj-series-col1">
    <w:name w:val="faq-oj-series-col1"/>
    <w:basedOn w:val="Normal"/>
    <w:rsid w:val="00857611"/>
    <w:pPr>
      <w:widowControl/>
      <w:spacing w:after="150" w:line="259" w:lineRule="auto"/>
    </w:pPr>
    <w:rPr>
      <w:rFonts w:ascii="Century" w:hAnsi="Century"/>
      <w:sz w:val="22"/>
      <w:szCs w:val="24"/>
      <w:lang w:eastAsia="en-GB"/>
    </w:rPr>
  </w:style>
  <w:style w:type="paragraph" w:customStyle="1" w:styleId="fa-stack">
    <w:name w:val="fa-stack"/>
    <w:basedOn w:val="Normal"/>
    <w:rsid w:val="00857611"/>
    <w:pPr>
      <w:widowControl/>
      <w:spacing w:after="150" w:line="480" w:lineRule="atLeast"/>
      <w:textAlignment w:val="center"/>
    </w:pPr>
    <w:rPr>
      <w:rFonts w:ascii="Century" w:hAnsi="Century"/>
      <w:sz w:val="22"/>
      <w:szCs w:val="24"/>
      <w:lang w:eastAsia="en-GB"/>
    </w:rPr>
  </w:style>
  <w:style w:type="paragraph" w:customStyle="1" w:styleId="fa-stack-1x">
    <w:name w:val="fa-stack-1x"/>
    <w:basedOn w:val="Normal"/>
    <w:rsid w:val="00857611"/>
    <w:pPr>
      <w:widowControl/>
      <w:spacing w:after="150" w:line="259" w:lineRule="auto"/>
      <w:jc w:val="center"/>
    </w:pPr>
    <w:rPr>
      <w:rFonts w:ascii="Century" w:hAnsi="Century"/>
      <w:sz w:val="22"/>
      <w:szCs w:val="24"/>
      <w:lang w:eastAsia="en-GB"/>
    </w:rPr>
  </w:style>
  <w:style w:type="paragraph" w:customStyle="1" w:styleId="fa-stack-2x">
    <w:name w:val="fa-stack-2x"/>
    <w:basedOn w:val="Normal"/>
    <w:rsid w:val="00857611"/>
    <w:pPr>
      <w:widowControl/>
      <w:spacing w:after="150" w:line="259" w:lineRule="auto"/>
      <w:jc w:val="center"/>
    </w:pPr>
    <w:rPr>
      <w:rFonts w:ascii="Century" w:hAnsi="Century"/>
      <w:sz w:val="48"/>
      <w:szCs w:val="48"/>
      <w:lang w:eastAsia="en-GB"/>
    </w:rPr>
  </w:style>
  <w:style w:type="paragraph" w:customStyle="1" w:styleId="fa-ul">
    <w:name w:val="fa-ul"/>
    <w:basedOn w:val="Normal"/>
    <w:rsid w:val="00857611"/>
    <w:pPr>
      <w:widowControl/>
      <w:spacing w:after="150" w:line="259" w:lineRule="auto"/>
      <w:ind w:left="514"/>
    </w:pPr>
    <w:rPr>
      <w:rFonts w:ascii="Century" w:hAnsi="Century"/>
      <w:sz w:val="22"/>
      <w:szCs w:val="24"/>
      <w:lang w:eastAsia="en-GB"/>
    </w:rPr>
  </w:style>
  <w:style w:type="paragraph" w:customStyle="1" w:styleId="fixedmodalcontent">
    <w:name w:val="fixedmodalcontent"/>
    <w:basedOn w:val="Normal"/>
    <w:rsid w:val="00857611"/>
    <w:pPr>
      <w:widowControl/>
      <w:spacing w:after="150" w:line="259" w:lineRule="auto"/>
    </w:pPr>
    <w:rPr>
      <w:rFonts w:ascii="Century" w:hAnsi="Century"/>
      <w:sz w:val="22"/>
      <w:szCs w:val="24"/>
      <w:lang w:eastAsia="en-GB"/>
    </w:rPr>
  </w:style>
  <w:style w:type="paragraph" w:customStyle="1" w:styleId="fixedmodalcontent1">
    <w:name w:val="fixedmodalcontent1"/>
    <w:basedOn w:val="Normal"/>
    <w:rsid w:val="00857611"/>
    <w:pPr>
      <w:widowControl/>
      <w:pBdr>
        <w:bottom w:val="single" w:sz="6" w:space="8" w:color="DEE8EC"/>
      </w:pBdr>
      <w:spacing w:after="150" w:line="259" w:lineRule="auto"/>
    </w:pPr>
    <w:rPr>
      <w:rFonts w:ascii="Century" w:hAnsi="Century"/>
      <w:sz w:val="22"/>
      <w:szCs w:val="24"/>
      <w:lang w:eastAsia="en-GB"/>
    </w:rPr>
  </w:style>
  <w:style w:type="paragraph" w:customStyle="1" w:styleId="fixedmodalfilterform">
    <w:name w:val="fixedmodalfilterform"/>
    <w:basedOn w:val="Normal"/>
    <w:rsid w:val="00857611"/>
    <w:pPr>
      <w:widowControl/>
      <w:spacing w:after="30" w:line="259" w:lineRule="auto"/>
    </w:pPr>
    <w:rPr>
      <w:rFonts w:ascii="Century" w:hAnsi="Century"/>
      <w:sz w:val="22"/>
      <w:szCs w:val="24"/>
      <w:lang w:eastAsia="en-GB"/>
    </w:rPr>
  </w:style>
  <w:style w:type="paragraph" w:customStyle="1" w:styleId="forceindicatorbullet">
    <w:name w:val="forceindicatorbullet"/>
    <w:basedOn w:val="Normal"/>
    <w:rsid w:val="00857611"/>
    <w:pPr>
      <w:widowControl/>
      <w:spacing w:after="150" w:line="259" w:lineRule="auto"/>
      <w:ind w:right="150"/>
    </w:pPr>
    <w:rPr>
      <w:rFonts w:ascii="Century" w:hAnsi="Century"/>
      <w:sz w:val="22"/>
      <w:szCs w:val="24"/>
      <w:lang w:eastAsia="en-GB"/>
    </w:rPr>
  </w:style>
  <w:style w:type="paragraph" w:customStyle="1" w:styleId="formatlanguagesbtn">
    <w:name w:val="formatlanguagesbtn"/>
    <w:basedOn w:val="Normal"/>
    <w:rsid w:val="00857611"/>
    <w:pPr>
      <w:widowControl/>
      <w:spacing w:after="150" w:line="259" w:lineRule="auto"/>
    </w:pPr>
    <w:rPr>
      <w:rFonts w:ascii="Century" w:hAnsi="Century"/>
      <w:sz w:val="22"/>
      <w:szCs w:val="24"/>
      <w:lang w:eastAsia="en-GB"/>
    </w:rPr>
  </w:style>
  <w:style w:type="paragraph" w:customStyle="1" w:styleId="form-control">
    <w:name w:val="form-control"/>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disabled">
    <w:name w:val="form-control[disabled]"/>
    <w:basedOn w:val="Normal"/>
    <w:rsid w:val="00857611"/>
    <w:pPr>
      <w:widowControl/>
      <w:spacing w:after="150" w:line="259" w:lineRule="auto"/>
    </w:pPr>
    <w:rPr>
      <w:rFonts w:ascii="Century" w:hAnsi="Century"/>
      <w:sz w:val="22"/>
      <w:szCs w:val="24"/>
      <w:lang w:eastAsia="en-GB"/>
    </w:rPr>
  </w:style>
  <w:style w:type="paragraph" w:customStyle="1" w:styleId="form-controldisabled1">
    <w:name w:val="form-control[disabled]1"/>
    <w:basedOn w:val="Normal"/>
    <w:rsid w:val="00857611"/>
    <w:pPr>
      <w:widowControl/>
      <w:spacing w:line="259" w:lineRule="auto"/>
      <w:ind w:left="15"/>
    </w:pPr>
    <w:rPr>
      <w:rFonts w:ascii="Century" w:hAnsi="Century"/>
      <w:sz w:val="22"/>
      <w:szCs w:val="24"/>
      <w:lang w:eastAsia="en-GB"/>
    </w:rPr>
  </w:style>
  <w:style w:type="paragraph" w:customStyle="1" w:styleId="form-control1">
    <w:name w:val="form-control1"/>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18"/>
      <w:szCs w:val="18"/>
      <w:lang w:eastAsia="en-GB"/>
    </w:rPr>
  </w:style>
  <w:style w:type="paragraph" w:customStyle="1" w:styleId="form-control2">
    <w:name w:val="form-control2"/>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7"/>
      <w:szCs w:val="27"/>
      <w:lang w:eastAsia="en-GB"/>
    </w:rPr>
  </w:style>
  <w:style w:type="paragraph" w:customStyle="1" w:styleId="form-control3">
    <w:name w:val="form-control3"/>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after="150" w:line="259" w:lineRule="auto"/>
    </w:pPr>
    <w:rPr>
      <w:rFonts w:ascii="Century" w:hAnsi="Century"/>
      <w:color w:val="555555"/>
      <w:sz w:val="21"/>
      <w:szCs w:val="21"/>
      <w:lang w:eastAsia="en-GB"/>
    </w:rPr>
  </w:style>
  <w:style w:type="paragraph" w:customStyle="1" w:styleId="form-control4">
    <w:name w:val="form-control4"/>
    <w:basedOn w:val="Normal"/>
    <w:rsid w:val="00857611"/>
    <w:pPr>
      <w:widowControl/>
      <w:pBdr>
        <w:top w:val="single" w:sz="6" w:space="5" w:color="3C763D"/>
        <w:left w:val="single" w:sz="6" w:space="9" w:color="3C763D"/>
        <w:bottom w:val="single" w:sz="6" w:space="5" w:color="3C763D"/>
        <w:right w:val="single" w:sz="6" w:space="9" w:color="3C763D"/>
      </w:pBdr>
      <w:shd w:val="clear" w:color="auto" w:fill="FFFFFF"/>
      <w:spacing w:after="150" w:line="259" w:lineRule="auto"/>
    </w:pPr>
    <w:rPr>
      <w:rFonts w:ascii="Century" w:hAnsi="Century"/>
      <w:color w:val="555555"/>
      <w:sz w:val="21"/>
      <w:szCs w:val="21"/>
      <w:lang w:eastAsia="en-GB"/>
    </w:rPr>
  </w:style>
  <w:style w:type="paragraph" w:customStyle="1" w:styleId="form-control5">
    <w:name w:val="form-control5"/>
    <w:basedOn w:val="Normal"/>
    <w:rsid w:val="00857611"/>
    <w:pPr>
      <w:widowControl/>
      <w:pBdr>
        <w:top w:val="single" w:sz="6" w:space="5" w:color="8A6D3B"/>
        <w:left w:val="single" w:sz="6" w:space="9" w:color="8A6D3B"/>
        <w:bottom w:val="single" w:sz="6" w:space="5" w:color="8A6D3B"/>
        <w:right w:val="single" w:sz="6" w:space="9" w:color="8A6D3B"/>
      </w:pBdr>
      <w:shd w:val="clear" w:color="auto" w:fill="FFFFFF"/>
      <w:spacing w:after="150" w:line="259" w:lineRule="auto"/>
    </w:pPr>
    <w:rPr>
      <w:rFonts w:ascii="Century" w:hAnsi="Century"/>
      <w:color w:val="555555"/>
      <w:sz w:val="21"/>
      <w:szCs w:val="21"/>
      <w:lang w:eastAsia="en-GB"/>
    </w:rPr>
  </w:style>
  <w:style w:type="paragraph" w:customStyle="1" w:styleId="form-control6">
    <w:name w:val="form-control6"/>
    <w:basedOn w:val="Normal"/>
    <w:rsid w:val="00857611"/>
    <w:pPr>
      <w:widowControl/>
      <w:pBdr>
        <w:top w:val="single" w:sz="6" w:space="5" w:color="A94442"/>
        <w:left w:val="single" w:sz="6" w:space="9" w:color="A94442"/>
        <w:bottom w:val="single" w:sz="6" w:space="5" w:color="A94442"/>
        <w:right w:val="single" w:sz="6" w:space="9" w:color="A94442"/>
      </w:pBdr>
      <w:shd w:val="clear" w:color="auto" w:fill="FFFFFF"/>
      <w:spacing w:after="150" w:line="259" w:lineRule="auto"/>
    </w:pPr>
    <w:rPr>
      <w:rFonts w:ascii="Century" w:hAnsi="Century"/>
      <w:color w:val="555555"/>
      <w:sz w:val="21"/>
      <w:szCs w:val="21"/>
      <w:lang w:eastAsia="en-GB"/>
    </w:rPr>
  </w:style>
  <w:style w:type="paragraph" w:customStyle="1" w:styleId="form-control7">
    <w:name w:val="form-control7"/>
    <w:basedOn w:val="Normal"/>
    <w:rsid w:val="00857611"/>
    <w:pPr>
      <w:widowControl/>
      <w:pBdr>
        <w:top w:val="single" w:sz="6" w:space="5" w:color="CCCCCC"/>
        <w:left w:val="single" w:sz="6" w:space="9" w:color="CCCCCC"/>
        <w:bottom w:val="single" w:sz="6" w:space="5" w:color="CCCCCC"/>
        <w:right w:val="single" w:sz="6" w:space="9" w:color="CCCCCC"/>
      </w:pBdr>
      <w:shd w:val="clear" w:color="auto" w:fill="FFFFFF"/>
      <w:spacing w:line="259" w:lineRule="auto"/>
    </w:pPr>
    <w:rPr>
      <w:rFonts w:ascii="Century" w:hAnsi="Century"/>
      <w:color w:val="555555"/>
      <w:sz w:val="21"/>
      <w:szCs w:val="21"/>
      <w:lang w:eastAsia="en-GB"/>
    </w:rPr>
  </w:style>
  <w:style w:type="paragraph" w:customStyle="1" w:styleId="form-control8">
    <w:name w:val="form-control8"/>
    <w:basedOn w:val="Normal"/>
    <w:rsid w:val="00857611"/>
    <w:pPr>
      <w:widowControl/>
      <w:pBdr>
        <w:top w:val="single" w:sz="12" w:space="5" w:color="087FAA"/>
        <w:left w:val="single" w:sz="12" w:space="9" w:color="087FAA"/>
        <w:bottom w:val="single" w:sz="12" w:space="5" w:color="087FAA"/>
        <w:right w:val="single" w:sz="12" w:space="9" w:color="087FAA"/>
      </w:pBdr>
      <w:shd w:val="clear" w:color="auto" w:fill="FFFFFF"/>
      <w:spacing w:after="150" w:line="259" w:lineRule="auto"/>
    </w:pPr>
    <w:rPr>
      <w:rFonts w:ascii="Century" w:hAnsi="Century"/>
      <w:color w:val="555555"/>
      <w:sz w:val="21"/>
      <w:szCs w:val="21"/>
      <w:lang w:eastAsia="en-GB"/>
    </w:rPr>
  </w:style>
  <w:style w:type="paragraph" w:customStyle="1" w:styleId="form-control-feedback">
    <w:name w:val="form-control-feedback"/>
    <w:basedOn w:val="Normal"/>
    <w:rsid w:val="00857611"/>
    <w:pPr>
      <w:widowControl/>
      <w:spacing w:after="150" w:line="510" w:lineRule="atLeast"/>
      <w:jc w:val="center"/>
    </w:pPr>
    <w:rPr>
      <w:rFonts w:ascii="Century" w:hAnsi="Century"/>
      <w:sz w:val="22"/>
      <w:szCs w:val="24"/>
      <w:lang w:eastAsia="en-GB"/>
    </w:rPr>
  </w:style>
  <w:style w:type="paragraph" w:customStyle="1" w:styleId="form-control-feedback1">
    <w:name w:val="form-control-feedback1"/>
    <w:basedOn w:val="Normal"/>
    <w:rsid w:val="00857611"/>
    <w:pPr>
      <w:widowControl/>
      <w:spacing w:after="150" w:line="510" w:lineRule="atLeast"/>
      <w:jc w:val="center"/>
    </w:pPr>
    <w:rPr>
      <w:rFonts w:ascii="Century" w:hAnsi="Century"/>
      <w:color w:val="3C763D"/>
      <w:sz w:val="22"/>
      <w:szCs w:val="24"/>
      <w:lang w:eastAsia="en-GB"/>
    </w:rPr>
  </w:style>
  <w:style w:type="paragraph" w:customStyle="1" w:styleId="form-control-feedback2">
    <w:name w:val="form-control-feedback2"/>
    <w:basedOn w:val="Normal"/>
    <w:rsid w:val="00857611"/>
    <w:pPr>
      <w:widowControl/>
      <w:spacing w:after="150" w:line="510" w:lineRule="atLeast"/>
      <w:jc w:val="center"/>
    </w:pPr>
    <w:rPr>
      <w:rFonts w:ascii="Century" w:hAnsi="Century"/>
      <w:color w:val="8A6D3B"/>
      <w:sz w:val="22"/>
      <w:szCs w:val="24"/>
      <w:lang w:eastAsia="en-GB"/>
    </w:rPr>
  </w:style>
  <w:style w:type="paragraph" w:customStyle="1" w:styleId="form-control-feedback3">
    <w:name w:val="form-control-feedback3"/>
    <w:basedOn w:val="Normal"/>
    <w:rsid w:val="00857611"/>
    <w:pPr>
      <w:widowControl/>
      <w:spacing w:after="150" w:line="510" w:lineRule="atLeast"/>
      <w:jc w:val="center"/>
    </w:pPr>
    <w:rPr>
      <w:rFonts w:ascii="Century" w:hAnsi="Century"/>
      <w:color w:val="A94442"/>
      <w:sz w:val="22"/>
      <w:szCs w:val="24"/>
      <w:lang w:eastAsia="en-GB"/>
    </w:rPr>
  </w:style>
  <w:style w:type="paragraph" w:customStyle="1" w:styleId="form-control-static">
    <w:name w:val="form-control-static"/>
    <w:basedOn w:val="Normal"/>
    <w:rsid w:val="00857611"/>
    <w:pPr>
      <w:widowControl/>
      <w:spacing w:line="259" w:lineRule="auto"/>
    </w:pPr>
    <w:rPr>
      <w:rFonts w:ascii="Century" w:hAnsi="Century"/>
      <w:sz w:val="22"/>
      <w:szCs w:val="24"/>
      <w:lang w:eastAsia="en-GB"/>
    </w:rPr>
  </w:style>
  <w:style w:type="paragraph" w:customStyle="1" w:styleId="form-control-static1">
    <w:name w:val="form-control-static1"/>
    <w:basedOn w:val="Normal"/>
    <w:rsid w:val="00857611"/>
    <w:pPr>
      <w:widowControl/>
      <w:spacing w:line="259" w:lineRule="auto"/>
    </w:pPr>
    <w:rPr>
      <w:rFonts w:ascii="Century" w:hAnsi="Century"/>
      <w:sz w:val="18"/>
      <w:szCs w:val="18"/>
      <w:lang w:eastAsia="en-GB"/>
    </w:rPr>
  </w:style>
  <w:style w:type="paragraph" w:customStyle="1" w:styleId="form-control-static2">
    <w:name w:val="form-control-static2"/>
    <w:basedOn w:val="Normal"/>
    <w:rsid w:val="00857611"/>
    <w:pPr>
      <w:widowControl/>
      <w:spacing w:line="259" w:lineRule="auto"/>
    </w:pPr>
    <w:rPr>
      <w:rFonts w:ascii="Century" w:hAnsi="Century"/>
      <w:sz w:val="27"/>
      <w:szCs w:val="27"/>
      <w:lang w:eastAsia="en-GB"/>
    </w:rPr>
  </w:style>
  <w:style w:type="paragraph" w:customStyle="1" w:styleId="form-group">
    <w:name w:val="form-group"/>
    <w:basedOn w:val="Normal"/>
    <w:rsid w:val="00857611"/>
    <w:pPr>
      <w:widowControl/>
      <w:spacing w:after="225" w:line="259" w:lineRule="auto"/>
    </w:pPr>
    <w:rPr>
      <w:rFonts w:ascii="Century" w:hAnsi="Century"/>
      <w:sz w:val="22"/>
      <w:szCs w:val="24"/>
      <w:lang w:eastAsia="en-GB"/>
    </w:rPr>
  </w:style>
  <w:style w:type="paragraph" w:customStyle="1" w:styleId="form-group1">
    <w:name w:val="form-group1"/>
    <w:basedOn w:val="Normal"/>
    <w:rsid w:val="00857611"/>
    <w:pPr>
      <w:widowControl/>
      <w:spacing w:after="225" w:line="259" w:lineRule="auto"/>
      <w:ind w:left="-150" w:right="-150"/>
    </w:pPr>
    <w:rPr>
      <w:rFonts w:ascii="Century" w:hAnsi="Century"/>
      <w:sz w:val="22"/>
      <w:szCs w:val="24"/>
      <w:lang w:eastAsia="en-GB"/>
    </w:rPr>
  </w:style>
  <w:style w:type="paragraph" w:customStyle="1" w:styleId="form-group2">
    <w:name w:val="form-group2"/>
    <w:basedOn w:val="Normal"/>
    <w:rsid w:val="00857611"/>
    <w:pPr>
      <w:widowControl/>
      <w:spacing w:after="75" w:line="259" w:lineRule="auto"/>
    </w:pPr>
    <w:rPr>
      <w:rFonts w:ascii="Century" w:hAnsi="Century"/>
      <w:sz w:val="22"/>
      <w:szCs w:val="24"/>
      <w:lang w:eastAsia="en-GB"/>
    </w:rPr>
  </w:style>
  <w:style w:type="paragraph" w:customStyle="1" w:styleId="glyphicon">
    <w:name w:val="glyphicon"/>
    <w:basedOn w:val="Normal"/>
    <w:rsid w:val="00857611"/>
    <w:pPr>
      <w:widowControl/>
      <w:spacing w:after="150" w:line="259" w:lineRule="auto"/>
    </w:pPr>
    <w:rPr>
      <w:rFonts w:ascii="Glyphicons Halflings" w:hAnsi="Glyphicons Halflings"/>
      <w:sz w:val="22"/>
      <w:szCs w:val="24"/>
      <w:lang w:eastAsia="en-GB"/>
    </w:rPr>
  </w:style>
  <w:style w:type="paragraph" w:customStyle="1" w:styleId="glyphicon-chevron-left">
    <w:name w:val="glyphicon-chevron-left"/>
    <w:basedOn w:val="Normal"/>
    <w:rsid w:val="00857611"/>
    <w:pPr>
      <w:widowControl/>
      <w:spacing w:after="150" w:line="259" w:lineRule="auto"/>
    </w:pPr>
    <w:rPr>
      <w:rFonts w:ascii="Century" w:hAnsi="Century"/>
      <w:sz w:val="22"/>
      <w:szCs w:val="24"/>
      <w:lang w:eastAsia="en-GB"/>
    </w:rPr>
  </w:style>
  <w:style w:type="paragraph" w:customStyle="1" w:styleId="glyphicon-chevron-left1">
    <w:name w:val="glyphicon-chevron-left1"/>
    <w:basedOn w:val="Normal"/>
    <w:rsid w:val="00857611"/>
    <w:pPr>
      <w:widowControl/>
      <w:spacing w:after="150" w:line="259" w:lineRule="auto"/>
      <w:ind w:left="-150"/>
    </w:pPr>
    <w:rPr>
      <w:rFonts w:ascii="Century" w:hAnsi="Century"/>
      <w:sz w:val="22"/>
      <w:szCs w:val="24"/>
      <w:lang w:eastAsia="en-GB"/>
    </w:rPr>
  </w:style>
  <w:style w:type="paragraph" w:customStyle="1" w:styleId="glyphicon-chevron-right">
    <w:name w:val="glyphicon-chevron-right"/>
    <w:basedOn w:val="Normal"/>
    <w:rsid w:val="00857611"/>
    <w:pPr>
      <w:widowControl/>
      <w:spacing w:after="150" w:line="259" w:lineRule="auto"/>
    </w:pPr>
    <w:rPr>
      <w:rFonts w:ascii="Century" w:hAnsi="Century"/>
      <w:sz w:val="22"/>
      <w:szCs w:val="24"/>
      <w:lang w:eastAsia="en-GB"/>
    </w:rPr>
  </w:style>
  <w:style w:type="paragraph" w:customStyle="1" w:styleId="glyphicon-chevron-right1">
    <w:name w:val="glyphicon-chevron-right1"/>
    <w:basedOn w:val="Normal"/>
    <w:rsid w:val="00857611"/>
    <w:pPr>
      <w:widowControl/>
      <w:spacing w:after="150" w:line="259" w:lineRule="auto"/>
      <w:ind w:right="-150"/>
    </w:pPr>
    <w:rPr>
      <w:rFonts w:ascii="Century" w:hAnsi="Century"/>
      <w:sz w:val="22"/>
      <w:szCs w:val="24"/>
      <w:lang w:eastAsia="en-GB"/>
    </w:rPr>
  </w:style>
  <w:style w:type="paragraph" w:customStyle="1" w:styleId="griddl">
    <w:name w:val="griddl"/>
    <w:basedOn w:val="Normal"/>
    <w:rsid w:val="00857611"/>
    <w:pPr>
      <w:widowControl/>
      <w:spacing w:after="150" w:line="259" w:lineRule="auto"/>
    </w:pPr>
    <w:rPr>
      <w:rFonts w:ascii="Century" w:hAnsi="Century"/>
      <w:sz w:val="22"/>
      <w:szCs w:val="24"/>
      <w:lang w:eastAsia="en-GB"/>
    </w:rPr>
  </w:style>
  <w:style w:type="paragraph" w:customStyle="1" w:styleId="griddl1">
    <w:name w:val="griddl1"/>
    <w:basedOn w:val="Normal"/>
    <w:rsid w:val="00857611"/>
    <w:pPr>
      <w:widowControl/>
      <w:spacing w:before="300" w:after="300" w:line="259" w:lineRule="auto"/>
      <w:ind w:left="300" w:right="300"/>
    </w:pPr>
    <w:rPr>
      <w:rFonts w:ascii="Century" w:hAnsi="Century"/>
      <w:sz w:val="22"/>
      <w:szCs w:val="24"/>
      <w:lang w:eastAsia="en-GB"/>
    </w:rPr>
  </w:style>
  <w:style w:type="paragraph" w:customStyle="1" w:styleId="groupchecklabelother">
    <w:name w:val="groupchecklabelother"/>
    <w:basedOn w:val="Normal"/>
    <w:rsid w:val="00857611"/>
    <w:pPr>
      <w:widowControl/>
      <w:spacing w:after="150" w:line="259" w:lineRule="auto"/>
      <w:textAlignment w:val="center"/>
    </w:pPr>
    <w:rPr>
      <w:rFonts w:ascii="Century" w:hAnsi="Century"/>
      <w:sz w:val="22"/>
      <w:szCs w:val="24"/>
      <w:lang w:eastAsia="en-GB"/>
    </w:rPr>
  </w:style>
  <w:style w:type="paragraph" w:customStyle="1" w:styleId="groupradiomargin">
    <w:name w:val="groupradiomargin"/>
    <w:basedOn w:val="Normal"/>
    <w:rsid w:val="00857611"/>
    <w:pPr>
      <w:widowControl/>
      <w:spacing w:before="30" w:after="30" w:line="259" w:lineRule="auto"/>
    </w:pPr>
    <w:rPr>
      <w:rFonts w:ascii="Century" w:hAnsi="Century"/>
      <w:sz w:val="22"/>
      <w:szCs w:val="24"/>
      <w:lang w:eastAsia="en-GB"/>
    </w:rPr>
  </w:style>
  <w:style w:type="paragraph" w:customStyle="1" w:styleId="h1">
    <w:name w:val="h1"/>
    <w:basedOn w:val="Normal"/>
    <w:rsid w:val="00857611"/>
    <w:pPr>
      <w:widowControl/>
      <w:spacing w:before="300" w:after="150" w:line="259" w:lineRule="auto"/>
    </w:pPr>
    <w:rPr>
      <w:rFonts w:ascii="inherit" w:hAnsi="inherit"/>
      <w:sz w:val="54"/>
      <w:szCs w:val="54"/>
      <w:lang w:eastAsia="en-GB"/>
    </w:rPr>
  </w:style>
  <w:style w:type="paragraph" w:customStyle="1" w:styleId="h2">
    <w:name w:val="h2"/>
    <w:basedOn w:val="Normal"/>
    <w:rsid w:val="00857611"/>
    <w:pPr>
      <w:widowControl/>
      <w:spacing w:before="300" w:after="150" w:line="259" w:lineRule="auto"/>
    </w:pPr>
    <w:rPr>
      <w:rFonts w:ascii="inherit" w:hAnsi="inherit"/>
      <w:sz w:val="45"/>
      <w:szCs w:val="45"/>
      <w:lang w:eastAsia="en-GB"/>
    </w:rPr>
  </w:style>
  <w:style w:type="paragraph" w:customStyle="1" w:styleId="h3">
    <w:name w:val="h3"/>
    <w:basedOn w:val="Normal"/>
    <w:rsid w:val="00857611"/>
    <w:pPr>
      <w:widowControl/>
      <w:spacing w:before="300" w:after="150" w:line="259" w:lineRule="auto"/>
    </w:pPr>
    <w:rPr>
      <w:rFonts w:ascii="inherit" w:hAnsi="inherit"/>
      <w:sz w:val="36"/>
      <w:szCs w:val="36"/>
      <w:lang w:eastAsia="en-GB"/>
    </w:rPr>
  </w:style>
  <w:style w:type="paragraph" w:customStyle="1" w:styleId="h4">
    <w:name w:val="h4"/>
    <w:basedOn w:val="Normal"/>
    <w:rsid w:val="00857611"/>
    <w:pPr>
      <w:widowControl/>
      <w:spacing w:before="150" w:after="150" w:line="259" w:lineRule="auto"/>
    </w:pPr>
    <w:rPr>
      <w:rFonts w:ascii="inherit" w:hAnsi="inherit"/>
      <w:sz w:val="27"/>
      <w:szCs w:val="27"/>
      <w:lang w:eastAsia="en-GB"/>
    </w:rPr>
  </w:style>
  <w:style w:type="paragraph" w:customStyle="1" w:styleId="h5">
    <w:name w:val="h5"/>
    <w:basedOn w:val="Normal"/>
    <w:rsid w:val="00857611"/>
    <w:pPr>
      <w:widowControl/>
      <w:spacing w:before="150" w:after="150" w:line="259" w:lineRule="auto"/>
    </w:pPr>
    <w:rPr>
      <w:rFonts w:ascii="inherit" w:hAnsi="inherit"/>
      <w:sz w:val="21"/>
      <w:szCs w:val="21"/>
      <w:lang w:eastAsia="en-GB"/>
    </w:rPr>
  </w:style>
  <w:style w:type="paragraph" w:customStyle="1" w:styleId="h6">
    <w:name w:val="h6"/>
    <w:basedOn w:val="Normal"/>
    <w:rsid w:val="00857611"/>
    <w:pPr>
      <w:widowControl/>
      <w:spacing w:before="150" w:after="150" w:line="259" w:lineRule="auto"/>
    </w:pPr>
    <w:rPr>
      <w:rFonts w:ascii="inherit" w:hAnsi="inherit"/>
      <w:sz w:val="18"/>
      <w:szCs w:val="18"/>
      <w:lang w:eastAsia="en-GB"/>
    </w:rPr>
  </w:style>
  <w:style w:type="paragraph" w:customStyle="1" w:styleId="hd-date">
    <w:name w:val="hd-date"/>
    <w:basedOn w:val="Normal"/>
    <w:rsid w:val="00857611"/>
    <w:pPr>
      <w:widowControl/>
      <w:spacing w:after="150" w:line="259" w:lineRule="auto"/>
    </w:pPr>
    <w:rPr>
      <w:rFonts w:ascii="Century" w:hAnsi="Century"/>
      <w:sz w:val="22"/>
      <w:szCs w:val="24"/>
      <w:lang w:eastAsia="en-GB"/>
    </w:rPr>
  </w:style>
  <w:style w:type="paragraph" w:customStyle="1" w:styleId="hd-date1">
    <w:name w:val="hd-date1"/>
    <w:basedOn w:val="Normal"/>
    <w:rsid w:val="00857611"/>
    <w:pPr>
      <w:widowControl/>
      <w:spacing w:after="160" w:line="312" w:lineRule="atLeast"/>
    </w:pPr>
    <w:rPr>
      <w:rFonts w:ascii="Century" w:hAnsi="Century"/>
      <w:sz w:val="22"/>
      <w:szCs w:val="24"/>
      <w:lang w:eastAsia="en-GB"/>
    </w:rPr>
  </w:style>
  <w:style w:type="paragraph" w:customStyle="1" w:styleId="hd-lg">
    <w:name w:val="hd-lg"/>
    <w:basedOn w:val="Normal"/>
    <w:rsid w:val="00857611"/>
    <w:pPr>
      <w:widowControl/>
      <w:spacing w:after="150" w:line="259" w:lineRule="auto"/>
    </w:pPr>
    <w:rPr>
      <w:rFonts w:ascii="Century" w:hAnsi="Century"/>
      <w:sz w:val="22"/>
      <w:szCs w:val="24"/>
      <w:lang w:eastAsia="en-GB"/>
    </w:rPr>
  </w:style>
  <w:style w:type="paragraph" w:customStyle="1" w:styleId="hd-lg1">
    <w:name w:val="hd-lg1"/>
    <w:basedOn w:val="Normal"/>
    <w:rsid w:val="00857611"/>
    <w:pPr>
      <w:widowControl/>
      <w:pBdr>
        <w:top w:val="single" w:sz="6" w:space="0" w:color="000000"/>
        <w:left w:val="single" w:sz="6" w:space="0" w:color="000000"/>
        <w:bottom w:val="single" w:sz="6" w:space="0" w:color="000000"/>
        <w:right w:val="single" w:sz="6" w:space="0" w:color="000000"/>
      </w:pBdr>
      <w:spacing w:after="160" w:line="312" w:lineRule="atLeast"/>
      <w:jc w:val="center"/>
    </w:pPr>
    <w:rPr>
      <w:rFonts w:ascii="Century" w:hAnsi="Century"/>
      <w:sz w:val="22"/>
      <w:szCs w:val="24"/>
      <w:lang w:eastAsia="en-GB"/>
    </w:rPr>
  </w:style>
  <w:style w:type="paragraph" w:customStyle="1" w:styleId="hd-oj">
    <w:name w:val="hd-oj"/>
    <w:basedOn w:val="Normal"/>
    <w:rsid w:val="00857611"/>
    <w:pPr>
      <w:widowControl/>
      <w:spacing w:after="150" w:line="259" w:lineRule="auto"/>
    </w:pPr>
    <w:rPr>
      <w:rFonts w:ascii="Century" w:hAnsi="Century"/>
      <w:sz w:val="22"/>
      <w:szCs w:val="24"/>
      <w:lang w:eastAsia="en-GB"/>
    </w:rPr>
  </w:style>
  <w:style w:type="paragraph" w:customStyle="1" w:styleId="hd-oj1">
    <w:name w:val="hd-oj1"/>
    <w:basedOn w:val="Normal"/>
    <w:rsid w:val="00857611"/>
    <w:pPr>
      <w:widowControl/>
      <w:spacing w:after="160" w:line="312" w:lineRule="atLeast"/>
      <w:jc w:val="right"/>
    </w:pPr>
    <w:rPr>
      <w:rFonts w:ascii="Century" w:hAnsi="Century"/>
      <w:sz w:val="22"/>
      <w:szCs w:val="24"/>
      <w:lang w:eastAsia="en-GB"/>
    </w:rPr>
  </w:style>
  <w:style w:type="paragraph" w:customStyle="1" w:styleId="hd-ti">
    <w:name w:val="hd-ti"/>
    <w:basedOn w:val="Normal"/>
    <w:rsid w:val="00857611"/>
    <w:pPr>
      <w:widowControl/>
      <w:spacing w:after="150" w:line="259" w:lineRule="auto"/>
    </w:pPr>
    <w:rPr>
      <w:rFonts w:ascii="Century" w:hAnsi="Century"/>
      <w:sz w:val="22"/>
      <w:szCs w:val="24"/>
      <w:lang w:eastAsia="en-GB"/>
    </w:rPr>
  </w:style>
  <w:style w:type="paragraph" w:customStyle="1" w:styleId="hd-ti1">
    <w:name w:val="hd-ti1"/>
    <w:basedOn w:val="Normal"/>
    <w:rsid w:val="00857611"/>
    <w:pPr>
      <w:widowControl/>
      <w:spacing w:after="160" w:line="312" w:lineRule="atLeast"/>
      <w:jc w:val="center"/>
    </w:pPr>
    <w:rPr>
      <w:rFonts w:ascii="Century" w:hAnsi="Century"/>
      <w:sz w:val="22"/>
      <w:szCs w:val="24"/>
      <w:lang w:eastAsia="en-GB"/>
    </w:rPr>
  </w:style>
  <w:style w:type="paragraph" w:customStyle="1" w:styleId="help-block">
    <w:name w:val="help-block"/>
    <w:basedOn w:val="Normal"/>
    <w:rsid w:val="00857611"/>
    <w:pPr>
      <w:widowControl/>
      <w:spacing w:before="75" w:after="150" w:line="259" w:lineRule="auto"/>
    </w:pPr>
    <w:rPr>
      <w:rFonts w:ascii="Century" w:hAnsi="Century"/>
      <w:color w:val="838383"/>
      <w:sz w:val="22"/>
      <w:szCs w:val="24"/>
      <w:lang w:eastAsia="en-GB"/>
    </w:rPr>
  </w:style>
  <w:style w:type="paragraph" w:customStyle="1" w:styleId="help-table-fields-col1">
    <w:name w:val="help-table-fields-col1"/>
    <w:basedOn w:val="Normal"/>
    <w:rsid w:val="00857611"/>
    <w:pPr>
      <w:widowControl/>
      <w:spacing w:after="150" w:line="259" w:lineRule="auto"/>
    </w:pPr>
    <w:rPr>
      <w:rFonts w:ascii="Century" w:hAnsi="Century"/>
      <w:sz w:val="22"/>
      <w:szCs w:val="24"/>
      <w:lang w:eastAsia="en-GB"/>
    </w:rPr>
  </w:style>
  <w:style w:type="paragraph" w:customStyle="1" w:styleId="help-website-prefs-col1">
    <w:name w:val="help-website-prefs-col1"/>
    <w:basedOn w:val="Normal"/>
    <w:rsid w:val="00857611"/>
    <w:pPr>
      <w:widowControl/>
      <w:spacing w:after="150" w:line="259" w:lineRule="auto"/>
    </w:pPr>
    <w:rPr>
      <w:rFonts w:ascii="Century" w:hAnsi="Century"/>
      <w:sz w:val="22"/>
      <w:szCs w:val="24"/>
      <w:lang w:eastAsia="en-GB"/>
    </w:rPr>
  </w:style>
  <w:style w:type="character" w:customStyle="1" w:styleId="hgkelc">
    <w:name w:val="hgkelc"/>
    <w:rsid w:val="00857611"/>
  </w:style>
  <w:style w:type="paragraph" w:customStyle="1" w:styleId="hidden">
    <w:name w:val="hidden"/>
    <w:basedOn w:val="Normal"/>
    <w:rsid w:val="00857611"/>
    <w:pPr>
      <w:widowControl/>
      <w:spacing w:after="150" w:line="259" w:lineRule="auto"/>
    </w:pPr>
    <w:rPr>
      <w:rFonts w:ascii="Century" w:hAnsi="Century"/>
      <w:vanish/>
      <w:sz w:val="22"/>
      <w:szCs w:val="24"/>
      <w:lang w:eastAsia="en-GB"/>
    </w:rPr>
  </w:style>
  <w:style w:type="paragraph" w:customStyle="1" w:styleId="hide">
    <w:name w:val="hide"/>
    <w:basedOn w:val="Normal"/>
    <w:rsid w:val="00857611"/>
    <w:pPr>
      <w:widowControl/>
      <w:spacing w:after="150" w:line="259" w:lineRule="auto"/>
    </w:pPr>
    <w:rPr>
      <w:rFonts w:ascii="Century" w:hAnsi="Century"/>
      <w:vanish/>
      <w:sz w:val="22"/>
      <w:szCs w:val="24"/>
      <w:lang w:eastAsia="en-GB"/>
    </w:rPr>
  </w:style>
  <w:style w:type="paragraph" w:customStyle="1" w:styleId="hideinjs">
    <w:name w:val="hideinjs"/>
    <w:basedOn w:val="Normal"/>
    <w:rsid w:val="00857611"/>
    <w:pPr>
      <w:widowControl/>
      <w:spacing w:after="150" w:line="259" w:lineRule="auto"/>
    </w:pPr>
    <w:rPr>
      <w:rFonts w:ascii="Century" w:hAnsi="Century"/>
      <w:sz w:val="22"/>
      <w:szCs w:val="24"/>
      <w:lang w:eastAsia="en-GB"/>
    </w:rPr>
  </w:style>
  <w:style w:type="paragraph" w:customStyle="1" w:styleId="hideinjs1">
    <w:name w:val="hideinjs1"/>
    <w:basedOn w:val="Normal"/>
    <w:rsid w:val="00857611"/>
    <w:pPr>
      <w:widowControl/>
      <w:spacing w:after="150" w:line="259" w:lineRule="auto"/>
    </w:pPr>
    <w:rPr>
      <w:rFonts w:ascii="Century" w:hAnsi="Century"/>
      <w:vanish/>
      <w:sz w:val="22"/>
      <w:szCs w:val="24"/>
      <w:lang w:eastAsia="en-GB"/>
    </w:rPr>
  </w:style>
  <w:style w:type="paragraph" w:customStyle="1" w:styleId="hideinjs2">
    <w:name w:val="hideinjs2"/>
    <w:basedOn w:val="Normal"/>
    <w:rsid w:val="00857611"/>
    <w:pPr>
      <w:widowControl/>
      <w:spacing w:after="150" w:line="259" w:lineRule="auto"/>
    </w:pPr>
    <w:rPr>
      <w:rFonts w:ascii="Century" w:hAnsi="Century"/>
      <w:sz w:val="22"/>
      <w:szCs w:val="24"/>
      <w:lang w:eastAsia="en-GB"/>
    </w:rPr>
  </w:style>
  <w:style w:type="paragraph" w:customStyle="1" w:styleId="hideinjsinline">
    <w:name w:val="hideinjsinline"/>
    <w:basedOn w:val="Normal"/>
    <w:rsid w:val="00857611"/>
    <w:pPr>
      <w:widowControl/>
      <w:spacing w:after="150" w:line="259" w:lineRule="auto"/>
    </w:pPr>
    <w:rPr>
      <w:rFonts w:ascii="Century" w:hAnsi="Century"/>
      <w:sz w:val="22"/>
      <w:szCs w:val="24"/>
      <w:lang w:eastAsia="en-GB"/>
    </w:rPr>
  </w:style>
  <w:style w:type="paragraph" w:customStyle="1" w:styleId="hideinjsinline1">
    <w:name w:val="hideinjsinline1"/>
    <w:basedOn w:val="Normal"/>
    <w:rsid w:val="00857611"/>
    <w:pPr>
      <w:widowControl/>
      <w:spacing w:after="150" w:line="259" w:lineRule="auto"/>
    </w:pPr>
    <w:rPr>
      <w:rFonts w:ascii="Century" w:hAnsi="Century"/>
      <w:vanish/>
      <w:sz w:val="22"/>
      <w:szCs w:val="24"/>
      <w:lang w:eastAsia="en-GB"/>
    </w:rPr>
  </w:style>
  <w:style w:type="paragraph" w:customStyle="1" w:styleId="hideinjsinline2">
    <w:name w:val="hideinjsinline2"/>
    <w:basedOn w:val="Normal"/>
    <w:rsid w:val="00857611"/>
    <w:pPr>
      <w:widowControl/>
      <w:spacing w:after="150" w:line="259" w:lineRule="auto"/>
    </w:pPr>
    <w:rPr>
      <w:rFonts w:ascii="Century" w:hAnsi="Century"/>
      <w:sz w:val="22"/>
      <w:szCs w:val="24"/>
      <w:lang w:eastAsia="en-GB"/>
    </w:rPr>
  </w:style>
  <w:style w:type="paragraph" w:customStyle="1" w:styleId="homepage-banner">
    <w:name w:val="homepage-banner"/>
    <w:basedOn w:val="Normal"/>
    <w:rsid w:val="00857611"/>
    <w:pPr>
      <w:widowControl/>
      <w:spacing w:after="150" w:line="259" w:lineRule="auto"/>
    </w:pPr>
    <w:rPr>
      <w:rFonts w:ascii="Century" w:hAnsi="Century"/>
      <w:sz w:val="22"/>
      <w:szCs w:val="24"/>
      <w:lang w:eastAsia="en-GB"/>
    </w:rPr>
  </w:style>
  <w:style w:type="paragraph" w:customStyle="1" w:styleId="homepage-banner-text">
    <w:name w:val="homepage-banner-text"/>
    <w:basedOn w:val="Normal"/>
    <w:rsid w:val="00857611"/>
    <w:pPr>
      <w:widowControl/>
      <w:shd w:val="clear" w:color="auto" w:fill="004D99"/>
      <w:spacing w:before="150" w:line="259" w:lineRule="auto"/>
    </w:pPr>
    <w:rPr>
      <w:rFonts w:ascii="Century" w:hAnsi="Century"/>
      <w:sz w:val="22"/>
      <w:szCs w:val="24"/>
      <w:lang w:eastAsia="en-GB"/>
    </w:rPr>
  </w:style>
  <w:style w:type="paragraph" w:customStyle="1" w:styleId="homepage-button">
    <w:name w:val="homepage-button"/>
    <w:basedOn w:val="Normal"/>
    <w:rsid w:val="00857611"/>
    <w:pPr>
      <w:widowControl/>
      <w:spacing w:line="259" w:lineRule="auto"/>
    </w:pPr>
    <w:rPr>
      <w:rFonts w:ascii="Century" w:hAnsi="Century"/>
      <w:sz w:val="22"/>
      <w:szCs w:val="24"/>
      <w:lang w:eastAsia="en-GB"/>
    </w:rPr>
  </w:style>
  <w:style w:type="paragraph" w:customStyle="1" w:styleId="homepagemessage">
    <w:name w:val="homepagemessage"/>
    <w:basedOn w:val="Normal"/>
    <w:rsid w:val="00857611"/>
    <w:pPr>
      <w:widowControl/>
      <w:spacing w:line="259" w:lineRule="auto"/>
    </w:pPr>
    <w:rPr>
      <w:rFonts w:ascii="Century" w:hAnsi="Century"/>
      <w:sz w:val="20"/>
      <w:lang w:eastAsia="en-GB"/>
    </w:rPr>
  </w:style>
  <w:style w:type="paragraph" w:customStyle="1" w:styleId="icon-bar">
    <w:name w:val="icon-bar"/>
    <w:basedOn w:val="Normal"/>
    <w:rsid w:val="00857611"/>
    <w:pPr>
      <w:widowControl/>
      <w:spacing w:after="150" w:line="259" w:lineRule="auto"/>
    </w:pPr>
    <w:rPr>
      <w:rFonts w:ascii="Century" w:hAnsi="Century"/>
      <w:sz w:val="22"/>
      <w:szCs w:val="24"/>
      <w:lang w:eastAsia="en-GB"/>
    </w:rPr>
  </w:style>
  <w:style w:type="paragraph" w:customStyle="1" w:styleId="icon-bar1">
    <w:name w:val="icon-bar1"/>
    <w:basedOn w:val="Normal"/>
    <w:rsid w:val="00857611"/>
    <w:pPr>
      <w:widowControl/>
      <w:spacing w:after="150" w:line="259" w:lineRule="auto"/>
    </w:pPr>
    <w:rPr>
      <w:rFonts w:ascii="Century" w:hAnsi="Century"/>
      <w:sz w:val="22"/>
      <w:szCs w:val="24"/>
      <w:lang w:eastAsia="en-GB"/>
    </w:rPr>
  </w:style>
  <w:style w:type="paragraph" w:customStyle="1" w:styleId="icon-bar2">
    <w:name w:val="icon-bar2"/>
    <w:basedOn w:val="Normal"/>
    <w:rsid w:val="00857611"/>
    <w:pPr>
      <w:widowControl/>
      <w:shd w:val="clear" w:color="auto" w:fill="888888"/>
      <w:spacing w:after="150" w:line="259" w:lineRule="auto"/>
    </w:pPr>
    <w:rPr>
      <w:rFonts w:ascii="Century" w:hAnsi="Century"/>
      <w:sz w:val="22"/>
      <w:szCs w:val="24"/>
      <w:lang w:eastAsia="en-GB"/>
    </w:rPr>
  </w:style>
  <w:style w:type="paragraph" w:customStyle="1" w:styleId="icon-bar3">
    <w:name w:val="icon-bar3"/>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icon-next">
    <w:name w:val="icon-next"/>
    <w:basedOn w:val="Normal"/>
    <w:rsid w:val="00857611"/>
    <w:pPr>
      <w:widowControl/>
      <w:spacing w:after="150" w:line="259" w:lineRule="auto"/>
    </w:pPr>
    <w:rPr>
      <w:rFonts w:ascii="Century" w:hAnsi="Century"/>
      <w:sz w:val="22"/>
      <w:szCs w:val="24"/>
      <w:lang w:eastAsia="en-GB"/>
    </w:rPr>
  </w:style>
  <w:style w:type="paragraph" w:customStyle="1" w:styleId="icon-next1">
    <w:name w:val="icon-next1"/>
    <w:basedOn w:val="Normal"/>
    <w:rsid w:val="00857611"/>
    <w:pPr>
      <w:widowControl/>
      <w:spacing w:after="150" w:line="259" w:lineRule="auto"/>
      <w:ind w:right="-300"/>
    </w:pPr>
    <w:rPr>
      <w:rFonts w:ascii="Century" w:hAnsi="Century"/>
      <w:color w:val="000000"/>
      <w:sz w:val="22"/>
      <w:szCs w:val="24"/>
      <w:lang w:eastAsia="en-GB"/>
    </w:rPr>
  </w:style>
  <w:style w:type="paragraph" w:customStyle="1" w:styleId="icon-prev">
    <w:name w:val="icon-prev"/>
    <w:basedOn w:val="Normal"/>
    <w:rsid w:val="00857611"/>
    <w:pPr>
      <w:widowControl/>
      <w:spacing w:after="150" w:line="259" w:lineRule="auto"/>
    </w:pPr>
    <w:rPr>
      <w:rFonts w:ascii="Century" w:hAnsi="Century"/>
      <w:sz w:val="22"/>
      <w:szCs w:val="24"/>
      <w:lang w:eastAsia="en-GB"/>
    </w:rPr>
  </w:style>
  <w:style w:type="paragraph" w:customStyle="1" w:styleId="icon-prev1">
    <w:name w:val="icon-prev1"/>
    <w:basedOn w:val="Normal"/>
    <w:rsid w:val="00857611"/>
    <w:pPr>
      <w:widowControl/>
      <w:spacing w:after="150" w:line="259" w:lineRule="auto"/>
      <w:ind w:left="-300"/>
    </w:pPr>
    <w:rPr>
      <w:rFonts w:ascii="Century" w:hAnsi="Century"/>
      <w:color w:val="000000"/>
      <w:sz w:val="22"/>
      <w:szCs w:val="24"/>
      <w:lang w:eastAsia="en-GB"/>
    </w:rPr>
  </w:style>
  <w:style w:type="paragraph" w:customStyle="1" w:styleId="image">
    <w:name w:val="image"/>
    <w:basedOn w:val="Normal"/>
    <w:rsid w:val="00857611"/>
    <w:pPr>
      <w:widowControl/>
      <w:spacing w:before="100" w:beforeAutospacing="1" w:after="100" w:afterAutospacing="1" w:line="259" w:lineRule="auto"/>
    </w:pPr>
    <w:rPr>
      <w:rFonts w:ascii="Century" w:hAnsi="Century"/>
      <w:sz w:val="22"/>
      <w:szCs w:val="24"/>
      <w:lang w:eastAsia="en-GB"/>
    </w:rPr>
  </w:style>
  <w:style w:type="paragraph" w:customStyle="1" w:styleId="image1">
    <w:name w:val="image1"/>
    <w:basedOn w:val="Normal"/>
    <w:rsid w:val="00857611"/>
    <w:pPr>
      <w:widowControl/>
      <w:spacing w:after="160" w:line="312" w:lineRule="atLeast"/>
      <w:jc w:val="center"/>
    </w:pPr>
    <w:rPr>
      <w:rFonts w:ascii="Century" w:hAnsi="Century"/>
      <w:sz w:val="22"/>
      <w:szCs w:val="24"/>
      <w:lang w:eastAsia="en-GB"/>
    </w:rPr>
  </w:style>
  <w:style w:type="paragraph" w:customStyle="1" w:styleId="img-thumbnail">
    <w:name w:val="img-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150" w:line="259" w:lineRule="auto"/>
    </w:pPr>
    <w:rPr>
      <w:rFonts w:ascii="Century" w:hAnsi="Century"/>
      <w:sz w:val="22"/>
      <w:szCs w:val="24"/>
      <w:lang w:eastAsia="en-GB"/>
    </w:rPr>
  </w:style>
  <w:style w:type="paragraph" w:customStyle="1" w:styleId="initialism">
    <w:name w:val="initialism"/>
    <w:basedOn w:val="Normal"/>
    <w:rsid w:val="00857611"/>
    <w:pPr>
      <w:widowControl/>
      <w:spacing w:after="150" w:line="259" w:lineRule="auto"/>
    </w:pPr>
    <w:rPr>
      <w:rFonts w:ascii="Century" w:hAnsi="Century"/>
      <w:caps/>
      <w:sz w:val="22"/>
      <w:szCs w:val="22"/>
      <w:lang w:eastAsia="en-GB"/>
    </w:rPr>
  </w:style>
  <w:style w:type="paragraph" w:customStyle="1" w:styleId="initiatingdocument">
    <w:name w:val="initiatingdocument"/>
    <w:basedOn w:val="Normal"/>
    <w:rsid w:val="00857611"/>
    <w:pPr>
      <w:widowControl/>
      <w:spacing w:before="150" w:after="150" w:line="259" w:lineRule="auto"/>
    </w:pPr>
    <w:rPr>
      <w:rFonts w:ascii="Century" w:hAnsi="Century"/>
      <w:sz w:val="22"/>
      <w:szCs w:val="24"/>
      <w:lang w:eastAsia="en-GB"/>
    </w:rPr>
  </w:style>
  <w:style w:type="paragraph" w:customStyle="1" w:styleId="input-group">
    <w:name w:val="input-group"/>
    <w:basedOn w:val="Normal"/>
    <w:rsid w:val="00857611"/>
    <w:pPr>
      <w:widowControl/>
      <w:spacing w:after="150" w:line="259" w:lineRule="auto"/>
    </w:pPr>
    <w:rPr>
      <w:rFonts w:ascii="Century" w:hAnsi="Century"/>
      <w:sz w:val="22"/>
      <w:szCs w:val="24"/>
      <w:lang w:eastAsia="en-GB"/>
    </w:rPr>
  </w:style>
  <w:style w:type="paragraph" w:customStyle="1" w:styleId="input-group-addon">
    <w:name w:val="input-group-addon"/>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addon1">
    <w:name w:val="input-group-addon1"/>
    <w:basedOn w:val="Normal"/>
    <w:rsid w:val="00857611"/>
    <w:pPr>
      <w:widowControl/>
      <w:pBdr>
        <w:top w:val="single" w:sz="6" w:space="5" w:color="3C763D"/>
        <w:left w:val="single" w:sz="6" w:space="9" w:color="3C763D"/>
        <w:bottom w:val="single" w:sz="6" w:space="5" w:color="3C763D"/>
        <w:right w:val="single" w:sz="6" w:space="9" w:color="3C763D"/>
      </w:pBdr>
      <w:shd w:val="clear" w:color="auto" w:fill="DFF0D8"/>
      <w:spacing w:after="150" w:line="259" w:lineRule="auto"/>
      <w:jc w:val="center"/>
      <w:textAlignment w:val="center"/>
    </w:pPr>
    <w:rPr>
      <w:rFonts w:ascii="Century" w:hAnsi="Century"/>
      <w:color w:val="3C763D"/>
      <w:sz w:val="21"/>
      <w:szCs w:val="21"/>
      <w:lang w:eastAsia="en-GB"/>
    </w:rPr>
  </w:style>
  <w:style w:type="paragraph" w:customStyle="1" w:styleId="input-group-addon2">
    <w:name w:val="input-group-addon2"/>
    <w:basedOn w:val="Normal"/>
    <w:rsid w:val="00857611"/>
    <w:pPr>
      <w:widowControl/>
      <w:pBdr>
        <w:top w:val="single" w:sz="6" w:space="5" w:color="8A6D3B"/>
        <w:left w:val="single" w:sz="6" w:space="9" w:color="8A6D3B"/>
        <w:bottom w:val="single" w:sz="6" w:space="5" w:color="8A6D3B"/>
        <w:right w:val="single" w:sz="6" w:space="9" w:color="8A6D3B"/>
      </w:pBdr>
      <w:shd w:val="clear" w:color="auto" w:fill="FCF8E3"/>
      <w:spacing w:after="150" w:line="259" w:lineRule="auto"/>
      <w:jc w:val="center"/>
      <w:textAlignment w:val="center"/>
    </w:pPr>
    <w:rPr>
      <w:rFonts w:ascii="Century" w:hAnsi="Century"/>
      <w:color w:val="8A6D3B"/>
      <w:sz w:val="21"/>
      <w:szCs w:val="21"/>
      <w:lang w:eastAsia="en-GB"/>
    </w:rPr>
  </w:style>
  <w:style w:type="paragraph" w:customStyle="1" w:styleId="input-group-addon3">
    <w:name w:val="input-group-addon3"/>
    <w:basedOn w:val="Normal"/>
    <w:rsid w:val="00857611"/>
    <w:pPr>
      <w:widowControl/>
      <w:pBdr>
        <w:top w:val="single" w:sz="6" w:space="5" w:color="A94442"/>
        <w:left w:val="single" w:sz="6" w:space="9" w:color="A94442"/>
        <w:bottom w:val="single" w:sz="6" w:space="5" w:color="A94442"/>
        <w:right w:val="single" w:sz="6" w:space="9" w:color="A94442"/>
      </w:pBdr>
      <w:shd w:val="clear" w:color="auto" w:fill="F2DEDE"/>
      <w:spacing w:after="150" w:line="259" w:lineRule="auto"/>
      <w:jc w:val="center"/>
      <w:textAlignment w:val="center"/>
    </w:pPr>
    <w:rPr>
      <w:rFonts w:ascii="Century" w:hAnsi="Century"/>
      <w:color w:val="A94442"/>
      <w:sz w:val="21"/>
      <w:szCs w:val="21"/>
      <w:lang w:eastAsia="en-GB"/>
    </w:rPr>
  </w:style>
  <w:style w:type="paragraph" w:customStyle="1" w:styleId="input-group-addon4">
    <w:name w:val="input-group-addon4"/>
    <w:basedOn w:val="Normal"/>
    <w:rsid w:val="00857611"/>
    <w:pPr>
      <w:widowControl/>
      <w:pBdr>
        <w:top w:val="single" w:sz="6" w:space="5" w:color="CCCCCC"/>
        <w:left w:val="single" w:sz="6" w:space="9" w:color="CCCCCC"/>
        <w:bottom w:val="single" w:sz="6" w:space="5" w:color="CCCCCC"/>
        <w:right w:val="single" w:sz="6" w:space="9" w:color="CCCCCC"/>
      </w:pBdr>
      <w:shd w:val="clear" w:color="auto" w:fill="EEEEEE"/>
      <w:spacing w:after="150" w:line="259" w:lineRule="auto"/>
      <w:jc w:val="center"/>
      <w:textAlignment w:val="center"/>
    </w:pPr>
    <w:rPr>
      <w:rFonts w:ascii="Century" w:hAnsi="Century"/>
      <w:color w:val="555555"/>
      <w:sz w:val="21"/>
      <w:szCs w:val="21"/>
      <w:lang w:eastAsia="en-GB"/>
    </w:rPr>
  </w:style>
  <w:style w:type="paragraph" w:customStyle="1" w:styleId="input-group-btn">
    <w:name w:val="input-group-btn"/>
    <w:basedOn w:val="Normal"/>
    <w:rsid w:val="00857611"/>
    <w:pPr>
      <w:widowControl/>
      <w:spacing w:after="150" w:line="259" w:lineRule="auto"/>
      <w:textAlignment w:val="center"/>
    </w:pPr>
    <w:rPr>
      <w:rFonts w:ascii="Century" w:hAnsi="Century"/>
      <w:sz w:val="2"/>
      <w:szCs w:val="2"/>
      <w:lang w:eastAsia="en-GB"/>
    </w:rPr>
  </w:style>
  <w:style w:type="paragraph" w:customStyle="1" w:styleId="input-lg">
    <w:name w:val="input-lg"/>
    <w:basedOn w:val="Normal"/>
    <w:rsid w:val="00857611"/>
    <w:pPr>
      <w:widowControl/>
      <w:spacing w:after="150" w:line="259" w:lineRule="auto"/>
    </w:pPr>
    <w:rPr>
      <w:rFonts w:ascii="Century" w:hAnsi="Century"/>
      <w:sz w:val="27"/>
      <w:szCs w:val="27"/>
      <w:lang w:eastAsia="en-GB"/>
    </w:rPr>
  </w:style>
  <w:style w:type="paragraph" w:customStyle="1" w:styleId="inputnolabel">
    <w:name w:val="inputnolabel"/>
    <w:basedOn w:val="Normal"/>
    <w:rsid w:val="00857611"/>
    <w:pPr>
      <w:widowControl/>
      <w:spacing w:before="375" w:after="150" w:line="259" w:lineRule="auto"/>
    </w:pPr>
    <w:rPr>
      <w:rFonts w:ascii="Century" w:hAnsi="Century"/>
      <w:sz w:val="22"/>
      <w:szCs w:val="24"/>
      <w:lang w:eastAsia="en-GB"/>
    </w:rPr>
  </w:style>
  <w:style w:type="paragraph" w:customStyle="1" w:styleId="input-sm">
    <w:name w:val="input-sm"/>
    <w:basedOn w:val="Normal"/>
    <w:rsid w:val="00857611"/>
    <w:pPr>
      <w:widowControl/>
      <w:spacing w:after="150" w:line="259" w:lineRule="auto"/>
    </w:pPr>
    <w:rPr>
      <w:rFonts w:ascii="Century" w:hAnsi="Century"/>
      <w:sz w:val="18"/>
      <w:szCs w:val="18"/>
      <w:lang w:eastAsia="en-GB"/>
    </w:rPr>
  </w:style>
  <w:style w:type="paragraph" w:customStyle="1" w:styleId="Languesfaisantfoi">
    <w:name w:val="Langues faisant foi"/>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IntrtEEE">
    <w:name w:val="Intérêt EEE"/>
    <w:basedOn w:val="Languesfaisantfoi"/>
    <w:next w:val="Normal"/>
    <w:rsid w:val="00857611"/>
    <w:pPr>
      <w:spacing w:after="240"/>
    </w:pPr>
  </w:style>
  <w:style w:type="paragraph" w:customStyle="1" w:styleId="IntrtEEEPagedecouverture">
    <w:name w:val="Intérêt EEE (Page de couverture)"/>
    <w:basedOn w:val="IntrtEEE"/>
    <w:next w:val="Normal"/>
    <w:rsid w:val="00857611"/>
  </w:style>
  <w:style w:type="paragraph" w:customStyle="1" w:styleId="issn">
    <w:name w:val="issn"/>
    <w:basedOn w:val="Normal"/>
    <w:rsid w:val="00857611"/>
    <w:pPr>
      <w:widowControl/>
      <w:spacing w:after="150" w:line="259" w:lineRule="auto"/>
    </w:pPr>
    <w:rPr>
      <w:rFonts w:ascii="Century" w:hAnsi="Century"/>
      <w:sz w:val="22"/>
      <w:szCs w:val="24"/>
      <w:lang w:eastAsia="en-GB"/>
    </w:rPr>
  </w:style>
  <w:style w:type="paragraph" w:customStyle="1" w:styleId="issn1">
    <w:name w:val="issn1"/>
    <w:basedOn w:val="Normal"/>
    <w:rsid w:val="00857611"/>
    <w:pPr>
      <w:widowControl/>
      <w:spacing w:before="240" w:after="160" w:line="312" w:lineRule="atLeast"/>
      <w:jc w:val="right"/>
    </w:pPr>
    <w:rPr>
      <w:rFonts w:ascii="Century" w:hAnsi="Century"/>
      <w:sz w:val="19"/>
      <w:szCs w:val="19"/>
      <w:lang w:eastAsia="en-GB"/>
    </w:rPr>
  </w:style>
  <w:style w:type="paragraph" w:customStyle="1" w:styleId="jsmust">
    <w:name w:val="jsmust"/>
    <w:basedOn w:val="Normal"/>
    <w:rsid w:val="00857611"/>
    <w:pPr>
      <w:widowControl/>
      <w:spacing w:after="150" w:line="259" w:lineRule="auto"/>
    </w:pPr>
    <w:rPr>
      <w:rFonts w:ascii="Century" w:hAnsi="Century"/>
      <w:sz w:val="22"/>
      <w:szCs w:val="24"/>
      <w:lang w:eastAsia="en-GB"/>
    </w:rPr>
  </w:style>
  <w:style w:type="paragraph" w:customStyle="1" w:styleId="jsmust1">
    <w:name w:val="jsmust1"/>
    <w:basedOn w:val="Normal"/>
    <w:rsid w:val="00857611"/>
    <w:pPr>
      <w:widowControl/>
      <w:spacing w:after="150" w:line="259" w:lineRule="auto"/>
    </w:pPr>
    <w:rPr>
      <w:rFonts w:ascii="Century" w:hAnsi="Century"/>
      <w:vanish/>
      <w:sz w:val="22"/>
      <w:szCs w:val="24"/>
      <w:lang w:eastAsia="en-GB"/>
    </w:rPr>
  </w:style>
  <w:style w:type="paragraph" w:customStyle="1" w:styleId="jumbotron">
    <w:name w:val="jumbotron"/>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1">
    <w:name w:val="jumbotron1"/>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jumbotron2">
    <w:name w:val="jumbotron2"/>
    <w:basedOn w:val="Normal"/>
    <w:rsid w:val="00857611"/>
    <w:pPr>
      <w:widowControl/>
      <w:shd w:val="clear" w:color="auto" w:fill="EEEEEE"/>
      <w:spacing w:after="450" w:line="259" w:lineRule="auto"/>
    </w:pPr>
    <w:rPr>
      <w:rFonts w:ascii="Century" w:hAnsi="Century"/>
      <w:sz w:val="22"/>
      <w:szCs w:val="24"/>
      <w:lang w:eastAsia="en-GB"/>
    </w:rPr>
  </w:style>
  <w:style w:type="paragraph" w:customStyle="1" w:styleId="label">
    <w:name w:val="label"/>
    <w:basedOn w:val="Normal"/>
    <w:rsid w:val="00857611"/>
    <w:pPr>
      <w:widowControl/>
      <w:spacing w:after="150" w:line="259" w:lineRule="auto"/>
      <w:jc w:val="center"/>
      <w:textAlignment w:val="baseline"/>
    </w:pPr>
    <w:rPr>
      <w:rFonts w:ascii="Century" w:hAnsi="Century"/>
      <w:b/>
      <w:bCs/>
      <w:color w:val="FFFFFF"/>
      <w:sz w:val="18"/>
      <w:szCs w:val="18"/>
      <w:lang w:eastAsia="en-GB"/>
    </w:rPr>
  </w:style>
  <w:style w:type="paragraph" w:customStyle="1" w:styleId="label-danger">
    <w:name w:val="label-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label-default">
    <w:name w:val="label-default"/>
    <w:basedOn w:val="Normal"/>
    <w:rsid w:val="00857611"/>
    <w:pPr>
      <w:widowControl/>
      <w:shd w:val="clear" w:color="auto" w:fill="777777"/>
      <w:spacing w:after="150" w:line="259" w:lineRule="auto"/>
    </w:pPr>
    <w:rPr>
      <w:rFonts w:ascii="Century" w:hAnsi="Century"/>
      <w:sz w:val="22"/>
      <w:szCs w:val="24"/>
      <w:lang w:eastAsia="en-GB"/>
    </w:rPr>
  </w:style>
  <w:style w:type="paragraph" w:customStyle="1" w:styleId="label-info">
    <w:name w:val="label-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label-primary">
    <w:name w:val="label-primary"/>
    <w:basedOn w:val="Normal"/>
    <w:rsid w:val="00857611"/>
    <w:pPr>
      <w:widowControl/>
      <w:shd w:val="clear" w:color="auto" w:fill="087FAA"/>
      <w:spacing w:after="150" w:line="259" w:lineRule="auto"/>
    </w:pPr>
    <w:rPr>
      <w:rFonts w:ascii="Century" w:hAnsi="Century"/>
      <w:sz w:val="22"/>
      <w:szCs w:val="24"/>
      <w:lang w:eastAsia="en-GB"/>
    </w:rPr>
  </w:style>
  <w:style w:type="paragraph" w:customStyle="1" w:styleId="label-success">
    <w:name w:val="label-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label-warning">
    <w:name w:val="label-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languageasterisk">
    <w:name w:val="languageasterisk"/>
    <w:basedOn w:val="Normal"/>
    <w:rsid w:val="00857611"/>
    <w:pPr>
      <w:widowControl/>
      <w:spacing w:after="150" w:line="259" w:lineRule="auto"/>
    </w:pPr>
    <w:rPr>
      <w:rFonts w:ascii="Century" w:hAnsi="Century"/>
      <w:sz w:val="13"/>
      <w:szCs w:val="13"/>
      <w:lang w:eastAsia="en-GB"/>
    </w:rPr>
  </w:style>
  <w:style w:type="paragraph" w:customStyle="1" w:styleId="languageselectnojs">
    <w:name w:val="languageselectnojs"/>
    <w:basedOn w:val="Normal"/>
    <w:rsid w:val="00857611"/>
    <w:pPr>
      <w:widowControl/>
      <w:spacing w:after="150" w:line="259" w:lineRule="auto"/>
    </w:pPr>
    <w:rPr>
      <w:rFonts w:ascii="Century" w:hAnsi="Century"/>
      <w:sz w:val="22"/>
      <w:szCs w:val="24"/>
      <w:lang w:eastAsia="en-GB"/>
    </w:rPr>
  </w:style>
  <w:style w:type="paragraph" w:customStyle="1" w:styleId="languageselectnojs1">
    <w:name w:val="languageselectnojs1"/>
    <w:basedOn w:val="Normal"/>
    <w:rsid w:val="00857611"/>
    <w:pPr>
      <w:widowControl/>
      <w:spacing w:after="150" w:line="259" w:lineRule="auto"/>
    </w:pPr>
    <w:rPr>
      <w:rFonts w:ascii="Century" w:hAnsi="Century"/>
      <w:sz w:val="22"/>
      <w:szCs w:val="24"/>
      <w:lang w:eastAsia="en-GB"/>
    </w:rPr>
  </w:style>
  <w:style w:type="paragraph" w:customStyle="1" w:styleId="LanguesfaisantfoiPagedecouverture">
    <w:name w:val="Langues faisant foi (Page de couverture)"/>
    <w:basedOn w:val="Normal"/>
    <w:next w:val="Normal"/>
    <w:rsid w:val="00857611"/>
    <w:pPr>
      <w:widowControl/>
      <w:spacing w:before="360" w:line="259" w:lineRule="auto"/>
      <w:jc w:val="center"/>
    </w:pPr>
    <w:rPr>
      <w:rFonts w:ascii="Century" w:eastAsia="Century" w:hAnsi="Century"/>
      <w:sz w:val="22"/>
      <w:szCs w:val="22"/>
      <w:lang w:eastAsia="en-US"/>
    </w:rPr>
  </w:style>
  <w:style w:type="paragraph" w:customStyle="1" w:styleId="lead">
    <w:name w:val="lead"/>
    <w:basedOn w:val="Normal"/>
    <w:rsid w:val="00857611"/>
    <w:pPr>
      <w:widowControl/>
      <w:spacing w:after="300" w:line="259" w:lineRule="auto"/>
    </w:pPr>
    <w:rPr>
      <w:rFonts w:ascii="Century" w:hAnsi="Century"/>
      <w:sz w:val="22"/>
      <w:szCs w:val="24"/>
      <w:lang w:eastAsia="en-GB"/>
    </w:rPr>
  </w:style>
  <w:style w:type="paragraph" w:customStyle="1" w:styleId="legis-amendments">
    <w:name w:val="legis-amendments"/>
    <w:basedOn w:val="Normal"/>
    <w:rsid w:val="00857611"/>
    <w:pPr>
      <w:widowControl/>
      <w:spacing w:after="150" w:line="259" w:lineRule="auto"/>
      <w:ind w:left="150"/>
    </w:pPr>
    <w:rPr>
      <w:rFonts w:ascii="Century" w:hAnsi="Century"/>
      <w:sz w:val="22"/>
      <w:szCs w:val="22"/>
      <w:lang w:eastAsia="en-GB"/>
    </w:rPr>
  </w:style>
  <w:style w:type="paragraph" w:customStyle="1" w:styleId="legis-codelist">
    <w:name w:val="legis-codelist"/>
    <w:basedOn w:val="Normal"/>
    <w:rsid w:val="00857611"/>
    <w:pPr>
      <w:widowControl/>
      <w:spacing w:after="150" w:line="259" w:lineRule="auto"/>
      <w:ind w:left="1200" w:hanging="360"/>
    </w:pPr>
    <w:rPr>
      <w:rFonts w:ascii="Century" w:hAnsi="Century"/>
      <w:sz w:val="22"/>
      <w:szCs w:val="24"/>
      <w:lang w:eastAsia="en-GB"/>
    </w:rPr>
  </w:style>
  <w:style w:type="paragraph" w:customStyle="1" w:styleId="lg">
    <w:name w:val="lg"/>
    <w:basedOn w:val="Normal"/>
    <w:rsid w:val="00857611"/>
    <w:pPr>
      <w:widowControl/>
      <w:spacing w:after="150" w:line="259" w:lineRule="auto"/>
    </w:pPr>
    <w:rPr>
      <w:rFonts w:ascii="Century" w:hAnsi="Century"/>
      <w:sz w:val="22"/>
      <w:szCs w:val="24"/>
      <w:lang w:eastAsia="en-GB"/>
    </w:rPr>
  </w:style>
  <w:style w:type="paragraph" w:customStyle="1" w:styleId="lg1">
    <w:name w:val="lg1"/>
    <w:basedOn w:val="Normal"/>
    <w:rsid w:val="00857611"/>
    <w:pPr>
      <w:widowControl/>
      <w:pBdr>
        <w:top w:val="single" w:sz="6" w:space="10" w:color="000000"/>
        <w:left w:val="single" w:sz="6" w:space="10" w:color="000000"/>
        <w:bottom w:val="single" w:sz="6" w:space="10" w:color="000000"/>
        <w:right w:val="single" w:sz="6" w:space="10" w:color="000000"/>
      </w:pBdr>
      <w:spacing w:after="160" w:line="312" w:lineRule="atLeast"/>
      <w:jc w:val="center"/>
    </w:pPr>
    <w:rPr>
      <w:rFonts w:ascii="Century" w:hAnsi="Century"/>
      <w:b/>
      <w:bCs/>
      <w:sz w:val="58"/>
      <w:szCs w:val="58"/>
      <w:lang w:eastAsia="en-GB"/>
    </w:rPr>
  </w:style>
  <w:style w:type="paragraph" w:customStyle="1" w:styleId="linktext">
    <w:name w:val="linktext"/>
    <w:basedOn w:val="Normal"/>
    <w:rsid w:val="00857611"/>
    <w:pPr>
      <w:widowControl/>
      <w:spacing w:after="150" w:line="259" w:lineRule="auto"/>
    </w:pPr>
    <w:rPr>
      <w:rFonts w:ascii="Century" w:hAnsi="Century"/>
      <w:sz w:val="22"/>
      <w:szCs w:val="24"/>
      <w:lang w:eastAsia="en-GB"/>
    </w:rPr>
  </w:style>
  <w:style w:type="paragraph" w:customStyle="1" w:styleId="link-treaty-article">
    <w:name w:val="link-treaty-article"/>
    <w:basedOn w:val="Normal"/>
    <w:rsid w:val="00857611"/>
    <w:pPr>
      <w:widowControl/>
      <w:pBdr>
        <w:top w:val="single" w:sz="6" w:space="0" w:color="auto"/>
        <w:left w:val="single" w:sz="6" w:space="0" w:color="auto"/>
        <w:bottom w:val="single" w:sz="6" w:space="0" w:color="auto"/>
        <w:right w:val="single" w:sz="6" w:space="0" w:color="auto"/>
      </w:pBdr>
      <w:spacing w:before="60" w:after="60" w:line="259" w:lineRule="auto"/>
      <w:ind w:left="45" w:right="45"/>
      <w:jc w:val="center"/>
    </w:pPr>
    <w:rPr>
      <w:rFonts w:ascii="Century" w:hAnsi="Century"/>
      <w:sz w:val="22"/>
      <w:szCs w:val="24"/>
      <w:lang w:eastAsia="en-GB"/>
    </w:rPr>
  </w:style>
  <w:style w:type="paragraph" w:customStyle="1" w:styleId="list-group">
    <w:name w:val="list-group"/>
    <w:basedOn w:val="Normal"/>
    <w:rsid w:val="00857611"/>
    <w:pPr>
      <w:widowControl/>
      <w:spacing w:after="300" w:line="259" w:lineRule="auto"/>
    </w:pPr>
    <w:rPr>
      <w:rFonts w:ascii="Century" w:hAnsi="Century"/>
      <w:sz w:val="22"/>
      <w:szCs w:val="24"/>
      <w:lang w:eastAsia="en-GB"/>
    </w:rPr>
  </w:style>
  <w:style w:type="paragraph" w:customStyle="1" w:styleId="list-group-item">
    <w:name w:val="list-group-item"/>
    <w:basedOn w:val="Normal"/>
    <w:rsid w:val="00857611"/>
    <w:pPr>
      <w:widowControl/>
      <w:pBdr>
        <w:top w:val="single" w:sz="6" w:space="8" w:color="DDDDDD"/>
        <w:left w:val="single" w:sz="6" w:space="11" w:color="DDDDDD"/>
        <w:bottom w:val="single" w:sz="6" w:space="8" w:color="DDDDDD"/>
        <w:right w:val="single" w:sz="6" w:space="11" w:color="DDDDDD"/>
      </w:pBdr>
      <w:shd w:val="clear" w:color="auto" w:fill="FFFFFF"/>
      <w:spacing w:line="259" w:lineRule="auto"/>
    </w:pPr>
    <w:rPr>
      <w:rFonts w:ascii="Century" w:hAnsi="Century"/>
      <w:sz w:val="22"/>
      <w:szCs w:val="24"/>
      <w:lang w:eastAsia="en-GB"/>
    </w:rPr>
  </w:style>
  <w:style w:type="paragraph" w:customStyle="1" w:styleId="list-group-item-danger">
    <w:name w:val="list-group-item-danger"/>
    <w:basedOn w:val="Normal"/>
    <w:rsid w:val="00857611"/>
    <w:pPr>
      <w:widowControl/>
      <w:shd w:val="clear" w:color="auto" w:fill="F2DEDE"/>
      <w:spacing w:after="150" w:line="259" w:lineRule="auto"/>
    </w:pPr>
    <w:rPr>
      <w:rFonts w:ascii="Century" w:hAnsi="Century"/>
      <w:color w:val="A94442"/>
      <w:sz w:val="22"/>
      <w:szCs w:val="24"/>
      <w:lang w:eastAsia="en-GB"/>
    </w:rPr>
  </w:style>
  <w:style w:type="paragraph" w:customStyle="1" w:styleId="list-group-item-heading">
    <w:name w:val="list-group-item-heading"/>
    <w:basedOn w:val="Normal"/>
    <w:rsid w:val="00857611"/>
    <w:pPr>
      <w:widowControl/>
      <w:spacing w:after="75" w:line="259" w:lineRule="auto"/>
    </w:pPr>
    <w:rPr>
      <w:rFonts w:ascii="Century" w:hAnsi="Century"/>
      <w:sz w:val="22"/>
      <w:szCs w:val="24"/>
      <w:lang w:eastAsia="en-GB"/>
    </w:rPr>
  </w:style>
  <w:style w:type="paragraph" w:customStyle="1" w:styleId="list-group-item-info">
    <w:name w:val="list-group-item-info"/>
    <w:basedOn w:val="Normal"/>
    <w:rsid w:val="00857611"/>
    <w:pPr>
      <w:widowControl/>
      <w:shd w:val="clear" w:color="auto" w:fill="D9EDF7"/>
      <w:spacing w:after="150" w:line="259" w:lineRule="auto"/>
    </w:pPr>
    <w:rPr>
      <w:rFonts w:ascii="Century" w:hAnsi="Century"/>
      <w:color w:val="31708F"/>
      <w:sz w:val="22"/>
      <w:szCs w:val="24"/>
      <w:lang w:eastAsia="en-GB"/>
    </w:rPr>
  </w:style>
  <w:style w:type="paragraph" w:customStyle="1" w:styleId="list-group-item-success">
    <w:name w:val="list-group-item-success"/>
    <w:basedOn w:val="Normal"/>
    <w:rsid w:val="00857611"/>
    <w:pPr>
      <w:widowControl/>
      <w:shd w:val="clear" w:color="auto" w:fill="DFF0D8"/>
      <w:spacing w:after="150" w:line="259" w:lineRule="auto"/>
    </w:pPr>
    <w:rPr>
      <w:rFonts w:ascii="Century" w:hAnsi="Century"/>
      <w:color w:val="3C763D"/>
      <w:sz w:val="22"/>
      <w:szCs w:val="24"/>
      <w:lang w:eastAsia="en-GB"/>
    </w:rPr>
  </w:style>
  <w:style w:type="paragraph" w:customStyle="1" w:styleId="list-group-item-text">
    <w:name w:val="list-group-item-text"/>
    <w:basedOn w:val="Normal"/>
    <w:rsid w:val="00857611"/>
    <w:pPr>
      <w:widowControl/>
      <w:spacing w:line="259" w:lineRule="auto"/>
    </w:pPr>
    <w:rPr>
      <w:rFonts w:ascii="Century" w:hAnsi="Century"/>
      <w:sz w:val="22"/>
      <w:szCs w:val="24"/>
      <w:lang w:eastAsia="en-GB"/>
    </w:rPr>
  </w:style>
  <w:style w:type="paragraph" w:customStyle="1" w:styleId="list-group-item-warning">
    <w:name w:val="list-group-item-warning"/>
    <w:basedOn w:val="Normal"/>
    <w:rsid w:val="00857611"/>
    <w:pPr>
      <w:widowControl/>
      <w:shd w:val="clear" w:color="auto" w:fill="FCF8E3"/>
      <w:spacing w:after="150" w:line="259" w:lineRule="auto"/>
    </w:pPr>
    <w:rPr>
      <w:rFonts w:ascii="Century" w:hAnsi="Century"/>
      <w:color w:val="8A6D3B"/>
      <w:sz w:val="22"/>
      <w:szCs w:val="24"/>
      <w:lang w:eastAsia="en-GB"/>
    </w:rPr>
  </w:style>
  <w:style w:type="paragraph" w:customStyle="1" w:styleId="list-inline">
    <w:name w:val="list-inline"/>
    <w:basedOn w:val="Normal"/>
    <w:rsid w:val="00857611"/>
    <w:pPr>
      <w:widowControl/>
      <w:spacing w:after="150" w:line="259" w:lineRule="auto"/>
      <w:ind w:left="-75"/>
    </w:pPr>
    <w:rPr>
      <w:rFonts w:ascii="Century" w:hAnsi="Century"/>
      <w:sz w:val="22"/>
      <w:szCs w:val="24"/>
      <w:lang w:eastAsia="en-GB"/>
    </w:rPr>
  </w:style>
  <w:style w:type="paragraph" w:customStyle="1" w:styleId="list-unstyled">
    <w:name w:val="list-unstyled"/>
    <w:basedOn w:val="Normal"/>
    <w:rsid w:val="00857611"/>
    <w:pPr>
      <w:widowControl/>
      <w:spacing w:after="150" w:line="259" w:lineRule="auto"/>
    </w:pPr>
    <w:rPr>
      <w:rFonts w:ascii="Century" w:hAnsi="Century"/>
      <w:sz w:val="22"/>
      <w:szCs w:val="24"/>
      <w:lang w:eastAsia="en-GB"/>
    </w:rPr>
  </w:style>
  <w:style w:type="paragraph" w:customStyle="1" w:styleId="list-unstyled1">
    <w:name w:val="list-unstyled1"/>
    <w:basedOn w:val="Normal"/>
    <w:rsid w:val="00857611"/>
    <w:pPr>
      <w:widowControl/>
      <w:spacing w:line="259" w:lineRule="auto"/>
    </w:pPr>
    <w:rPr>
      <w:rFonts w:ascii="Century" w:hAnsi="Century"/>
      <w:sz w:val="22"/>
      <w:szCs w:val="24"/>
      <w:lang w:eastAsia="en-GB"/>
    </w:rPr>
  </w:style>
  <w:style w:type="paragraph" w:customStyle="1" w:styleId="logocom">
    <w:name w:val="logocom"/>
    <w:basedOn w:val="Normal"/>
    <w:rsid w:val="00857611"/>
    <w:pPr>
      <w:widowControl/>
      <w:spacing w:after="150" w:line="259" w:lineRule="auto"/>
    </w:pPr>
    <w:rPr>
      <w:rFonts w:ascii="Century" w:hAnsi="Century"/>
      <w:sz w:val="22"/>
      <w:szCs w:val="24"/>
      <w:lang w:eastAsia="en-GB"/>
    </w:rPr>
  </w:style>
  <w:style w:type="paragraph" w:customStyle="1" w:styleId="logoconsil">
    <w:name w:val="logoconsil"/>
    <w:basedOn w:val="Normal"/>
    <w:rsid w:val="00857611"/>
    <w:pPr>
      <w:widowControl/>
      <w:spacing w:after="150" w:line="259" w:lineRule="auto"/>
    </w:pPr>
    <w:rPr>
      <w:rFonts w:ascii="Century" w:hAnsi="Century"/>
      <w:sz w:val="22"/>
      <w:szCs w:val="24"/>
      <w:lang w:eastAsia="en-GB"/>
    </w:rPr>
  </w:style>
  <w:style w:type="paragraph" w:customStyle="1" w:styleId="logocor">
    <w:name w:val="logocor"/>
    <w:basedOn w:val="Normal"/>
    <w:rsid w:val="00857611"/>
    <w:pPr>
      <w:widowControl/>
      <w:spacing w:after="150" w:line="259" w:lineRule="auto"/>
    </w:pPr>
    <w:rPr>
      <w:rFonts w:ascii="Century" w:hAnsi="Century"/>
      <w:sz w:val="22"/>
      <w:szCs w:val="24"/>
      <w:lang w:eastAsia="en-GB"/>
    </w:rPr>
  </w:style>
  <w:style w:type="paragraph" w:customStyle="1" w:styleId="logocuria">
    <w:name w:val="logocuria"/>
    <w:basedOn w:val="Normal"/>
    <w:rsid w:val="00857611"/>
    <w:pPr>
      <w:widowControl/>
      <w:spacing w:after="150" w:line="259" w:lineRule="auto"/>
    </w:pPr>
    <w:rPr>
      <w:rFonts w:ascii="Century" w:hAnsi="Century"/>
      <w:sz w:val="22"/>
      <w:szCs w:val="24"/>
      <w:lang w:eastAsia="en-GB"/>
    </w:rPr>
  </w:style>
  <w:style w:type="paragraph" w:customStyle="1" w:styleId="logoeca">
    <w:name w:val="logoeca"/>
    <w:basedOn w:val="Normal"/>
    <w:rsid w:val="00857611"/>
    <w:pPr>
      <w:widowControl/>
      <w:spacing w:after="150" w:line="259" w:lineRule="auto"/>
    </w:pPr>
    <w:rPr>
      <w:rFonts w:ascii="Century" w:hAnsi="Century"/>
      <w:sz w:val="22"/>
      <w:szCs w:val="24"/>
      <w:lang w:eastAsia="en-GB"/>
    </w:rPr>
  </w:style>
  <w:style w:type="paragraph" w:customStyle="1" w:styleId="logoecb">
    <w:name w:val="logoecb"/>
    <w:basedOn w:val="Normal"/>
    <w:rsid w:val="00857611"/>
    <w:pPr>
      <w:widowControl/>
      <w:spacing w:after="150" w:line="259" w:lineRule="auto"/>
    </w:pPr>
    <w:rPr>
      <w:rFonts w:ascii="Century" w:hAnsi="Century"/>
      <w:sz w:val="22"/>
      <w:szCs w:val="24"/>
      <w:lang w:eastAsia="en-GB"/>
    </w:rPr>
  </w:style>
  <w:style w:type="paragraph" w:customStyle="1" w:styleId="logoedps">
    <w:name w:val="logoedps"/>
    <w:basedOn w:val="Normal"/>
    <w:rsid w:val="00857611"/>
    <w:pPr>
      <w:widowControl/>
      <w:spacing w:after="150" w:line="259" w:lineRule="auto"/>
    </w:pPr>
    <w:rPr>
      <w:rFonts w:ascii="Century" w:hAnsi="Century"/>
      <w:sz w:val="22"/>
      <w:szCs w:val="24"/>
      <w:lang w:eastAsia="en-GB"/>
    </w:rPr>
  </w:style>
  <w:style w:type="paragraph" w:customStyle="1" w:styleId="logoeesc">
    <w:name w:val="logoeesc"/>
    <w:basedOn w:val="Normal"/>
    <w:rsid w:val="00857611"/>
    <w:pPr>
      <w:widowControl/>
      <w:spacing w:after="150" w:line="259" w:lineRule="auto"/>
    </w:pPr>
    <w:rPr>
      <w:rFonts w:ascii="Century" w:hAnsi="Century"/>
      <w:sz w:val="22"/>
      <w:szCs w:val="24"/>
      <w:lang w:eastAsia="en-GB"/>
    </w:rPr>
  </w:style>
  <w:style w:type="paragraph" w:customStyle="1" w:styleId="logoeib">
    <w:name w:val="logoeib"/>
    <w:basedOn w:val="Normal"/>
    <w:rsid w:val="00857611"/>
    <w:pPr>
      <w:widowControl/>
      <w:spacing w:after="150" w:line="259" w:lineRule="auto"/>
    </w:pPr>
    <w:rPr>
      <w:rFonts w:ascii="Century" w:hAnsi="Century"/>
      <w:sz w:val="22"/>
      <w:szCs w:val="24"/>
      <w:lang w:eastAsia="en-GB"/>
    </w:rPr>
  </w:style>
  <w:style w:type="paragraph" w:customStyle="1" w:styleId="logoep">
    <w:name w:val="logoep"/>
    <w:basedOn w:val="Normal"/>
    <w:rsid w:val="00857611"/>
    <w:pPr>
      <w:widowControl/>
      <w:spacing w:after="150" w:line="259" w:lineRule="auto"/>
    </w:pPr>
    <w:rPr>
      <w:rFonts w:ascii="Century" w:hAnsi="Century"/>
      <w:sz w:val="22"/>
      <w:szCs w:val="24"/>
      <w:lang w:eastAsia="en-GB"/>
    </w:rPr>
  </w:style>
  <w:style w:type="paragraph" w:customStyle="1" w:styleId="longtext-wrap">
    <w:name w:val="longtext-wrap"/>
    <w:basedOn w:val="Normal"/>
    <w:rsid w:val="00857611"/>
    <w:pPr>
      <w:widowControl/>
      <w:wordWrap w:val="0"/>
      <w:spacing w:after="150" w:line="259" w:lineRule="auto"/>
    </w:pPr>
    <w:rPr>
      <w:rFonts w:ascii="Century" w:hAnsi="Century"/>
      <w:sz w:val="22"/>
      <w:szCs w:val="24"/>
      <w:lang w:eastAsia="en-GB"/>
    </w:rPr>
  </w:style>
  <w:style w:type="paragraph" w:customStyle="1" w:styleId="maybehiddentreatiesautomatic">
    <w:name w:val="maybehiddentreatiesautomatic"/>
    <w:basedOn w:val="Normal"/>
    <w:rsid w:val="00857611"/>
    <w:pPr>
      <w:widowControl/>
      <w:spacing w:after="150" w:line="259" w:lineRule="auto"/>
    </w:pPr>
    <w:rPr>
      <w:rFonts w:ascii="Century" w:hAnsi="Century"/>
      <w:b/>
      <w:bCs/>
      <w:vanish/>
      <w:color w:val="00CC00"/>
      <w:sz w:val="22"/>
      <w:szCs w:val="24"/>
      <w:lang w:eastAsia="en-GB"/>
    </w:rPr>
  </w:style>
  <w:style w:type="paragraph" w:customStyle="1" w:styleId="media">
    <w:name w:val="media"/>
    <w:basedOn w:val="Normal"/>
    <w:rsid w:val="00857611"/>
    <w:pPr>
      <w:widowControl/>
      <w:spacing w:before="225" w:after="150" w:line="259" w:lineRule="auto"/>
    </w:pPr>
    <w:rPr>
      <w:rFonts w:ascii="Century" w:hAnsi="Century"/>
      <w:sz w:val="22"/>
      <w:szCs w:val="24"/>
      <w:lang w:eastAsia="en-GB"/>
    </w:rPr>
  </w:style>
  <w:style w:type="paragraph" w:customStyle="1" w:styleId="media-body">
    <w:name w:val="media-body"/>
    <w:basedOn w:val="Normal"/>
    <w:rsid w:val="00857611"/>
    <w:pPr>
      <w:widowControl/>
      <w:spacing w:after="150" w:line="259" w:lineRule="auto"/>
      <w:textAlignment w:val="top"/>
    </w:pPr>
    <w:rPr>
      <w:rFonts w:ascii="Century" w:hAnsi="Century"/>
      <w:sz w:val="22"/>
      <w:szCs w:val="24"/>
      <w:lang w:eastAsia="en-GB"/>
    </w:rPr>
  </w:style>
  <w:style w:type="paragraph" w:customStyle="1" w:styleId="media-bottom">
    <w:name w:val="media-bottom"/>
    <w:basedOn w:val="Normal"/>
    <w:rsid w:val="00857611"/>
    <w:pPr>
      <w:widowControl/>
      <w:spacing w:after="150" w:line="259" w:lineRule="auto"/>
      <w:textAlignment w:val="bottom"/>
    </w:pPr>
    <w:rPr>
      <w:rFonts w:ascii="Century" w:hAnsi="Century"/>
      <w:sz w:val="22"/>
      <w:szCs w:val="24"/>
      <w:lang w:eastAsia="en-GB"/>
    </w:rPr>
  </w:style>
  <w:style w:type="paragraph" w:customStyle="1" w:styleId="media-heading">
    <w:name w:val="media-heading"/>
    <w:basedOn w:val="Normal"/>
    <w:rsid w:val="00857611"/>
    <w:pPr>
      <w:widowControl/>
      <w:spacing w:after="75" w:line="259" w:lineRule="auto"/>
    </w:pPr>
    <w:rPr>
      <w:rFonts w:ascii="Century" w:hAnsi="Century"/>
      <w:sz w:val="22"/>
      <w:szCs w:val="24"/>
      <w:lang w:eastAsia="en-GB"/>
    </w:rPr>
  </w:style>
  <w:style w:type="paragraph" w:customStyle="1" w:styleId="media-left">
    <w:name w:val="media-left"/>
    <w:basedOn w:val="Normal"/>
    <w:rsid w:val="00857611"/>
    <w:pPr>
      <w:widowControl/>
      <w:spacing w:after="150" w:line="259" w:lineRule="auto"/>
      <w:textAlignment w:val="top"/>
    </w:pPr>
    <w:rPr>
      <w:rFonts w:ascii="Century" w:hAnsi="Century"/>
      <w:sz w:val="22"/>
      <w:szCs w:val="24"/>
      <w:lang w:eastAsia="en-GB"/>
    </w:rPr>
  </w:style>
  <w:style w:type="paragraph" w:customStyle="1" w:styleId="media-list">
    <w:name w:val="media-list"/>
    <w:basedOn w:val="Normal"/>
    <w:rsid w:val="00857611"/>
    <w:pPr>
      <w:widowControl/>
      <w:spacing w:after="150" w:line="259" w:lineRule="auto"/>
    </w:pPr>
    <w:rPr>
      <w:rFonts w:ascii="Century" w:hAnsi="Century"/>
      <w:sz w:val="22"/>
      <w:szCs w:val="24"/>
      <w:lang w:eastAsia="en-GB"/>
    </w:rPr>
  </w:style>
  <w:style w:type="paragraph" w:customStyle="1" w:styleId="media-middle">
    <w:name w:val="media-middle"/>
    <w:basedOn w:val="Normal"/>
    <w:rsid w:val="00857611"/>
    <w:pPr>
      <w:widowControl/>
      <w:spacing w:after="150" w:line="259" w:lineRule="auto"/>
      <w:textAlignment w:val="center"/>
    </w:pPr>
    <w:rPr>
      <w:rFonts w:ascii="Century" w:hAnsi="Century"/>
      <w:sz w:val="22"/>
      <w:szCs w:val="24"/>
      <w:lang w:eastAsia="en-GB"/>
    </w:rPr>
  </w:style>
  <w:style w:type="paragraph" w:customStyle="1" w:styleId="media-object">
    <w:name w:val="media-object"/>
    <w:basedOn w:val="Normal"/>
    <w:rsid w:val="00857611"/>
    <w:pPr>
      <w:widowControl/>
      <w:spacing w:after="150" w:line="259" w:lineRule="auto"/>
    </w:pPr>
    <w:rPr>
      <w:rFonts w:ascii="Century" w:hAnsi="Century"/>
      <w:sz w:val="22"/>
      <w:szCs w:val="24"/>
      <w:lang w:eastAsia="en-GB"/>
    </w:rPr>
  </w:style>
  <w:style w:type="paragraph" w:customStyle="1" w:styleId="media-right">
    <w:name w:val="media-right"/>
    <w:basedOn w:val="Normal"/>
    <w:rsid w:val="00857611"/>
    <w:pPr>
      <w:widowControl/>
      <w:spacing w:after="150" w:line="259" w:lineRule="auto"/>
      <w:textAlignment w:val="top"/>
    </w:pPr>
    <w:rPr>
      <w:rFonts w:ascii="Century" w:hAnsi="Century"/>
      <w:sz w:val="22"/>
      <w:szCs w:val="24"/>
      <w:lang w:eastAsia="en-GB"/>
    </w:rPr>
  </w:style>
  <w:style w:type="paragraph" w:customStyle="1" w:styleId="mobilephaseinst">
    <w:name w:val="mobilephaseinst"/>
    <w:basedOn w:val="Normal"/>
    <w:rsid w:val="00857611"/>
    <w:pPr>
      <w:widowControl/>
      <w:spacing w:after="75" w:line="259" w:lineRule="auto"/>
      <w:ind w:left="240"/>
    </w:pPr>
    <w:rPr>
      <w:rFonts w:ascii="Century" w:hAnsi="Century"/>
      <w:vanish/>
      <w:color w:val="097EAA"/>
      <w:sz w:val="22"/>
      <w:szCs w:val="24"/>
      <w:lang w:eastAsia="en-GB"/>
    </w:rPr>
  </w:style>
  <w:style w:type="paragraph" w:customStyle="1" w:styleId="modal">
    <w:name w:val="modal"/>
    <w:basedOn w:val="Normal"/>
    <w:rsid w:val="00857611"/>
    <w:pPr>
      <w:widowControl/>
      <w:spacing w:after="150" w:line="259" w:lineRule="auto"/>
    </w:pPr>
    <w:rPr>
      <w:rFonts w:ascii="Century" w:hAnsi="Century"/>
      <w:vanish/>
      <w:sz w:val="22"/>
      <w:szCs w:val="24"/>
      <w:lang w:eastAsia="en-GB"/>
    </w:rPr>
  </w:style>
  <w:style w:type="paragraph" w:customStyle="1" w:styleId="modalactions">
    <w:name w:val="modalactions"/>
    <w:basedOn w:val="Normal"/>
    <w:rsid w:val="00857611"/>
    <w:pPr>
      <w:widowControl/>
      <w:spacing w:before="225" w:after="150" w:line="259" w:lineRule="auto"/>
      <w:jc w:val="right"/>
    </w:pPr>
    <w:rPr>
      <w:rFonts w:ascii="Century" w:hAnsi="Century"/>
      <w:sz w:val="22"/>
      <w:szCs w:val="24"/>
      <w:lang w:eastAsia="en-GB"/>
    </w:rPr>
  </w:style>
  <w:style w:type="paragraph" w:customStyle="1" w:styleId="modalactions1">
    <w:name w:val="modalactions1"/>
    <w:basedOn w:val="Normal"/>
    <w:rsid w:val="00857611"/>
    <w:pPr>
      <w:widowControl/>
      <w:pBdr>
        <w:top w:val="single" w:sz="6" w:space="8" w:color="CAD7DC"/>
      </w:pBdr>
      <w:shd w:val="clear" w:color="auto" w:fill="EEEEEE"/>
      <w:spacing w:before="225" w:after="150" w:line="259" w:lineRule="auto"/>
      <w:jc w:val="right"/>
    </w:pPr>
    <w:rPr>
      <w:rFonts w:ascii="Century" w:hAnsi="Century"/>
      <w:sz w:val="22"/>
      <w:szCs w:val="24"/>
      <w:lang w:eastAsia="en-GB"/>
    </w:rPr>
  </w:style>
  <w:style w:type="paragraph" w:customStyle="1" w:styleId="modal-backdrop">
    <w:name w:val="modal-backdrop"/>
    <w:basedOn w:val="Normal"/>
    <w:rsid w:val="00857611"/>
    <w:pPr>
      <w:widowControl/>
      <w:shd w:val="clear" w:color="auto" w:fill="112244"/>
      <w:spacing w:after="150" w:line="259" w:lineRule="auto"/>
    </w:pPr>
    <w:rPr>
      <w:rFonts w:ascii="Century" w:hAnsi="Century"/>
      <w:sz w:val="22"/>
      <w:szCs w:val="24"/>
      <w:lang w:eastAsia="en-GB"/>
    </w:rPr>
  </w:style>
  <w:style w:type="paragraph" w:customStyle="1" w:styleId="modal-body">
    <w:name w:val="modal-body"/>
    <w:basedOn w:val="Normal"/>
    <w:rsid w:val="00857611"/>
    <w:pPr>
      <w:widowControl/>
      <w:spacing w:after="150" w:line="259" w:lineRule="auto"/>
    </w:pPr>
    <w:rPr>
      <w:rFonts w:ascii="Century" w:hAnsi="Century"/>
      <w:sz w:val="22"/>
      <w:szCs w:val="24"/>
      <w:lang w:eastAsia="en-GB"/>
    </w:rPr>
  </w:style>
  <w:style w:type="paragraph" w:customStyle="1" w:styleId="modal-content">
    <w:name w:val="modal-cont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modal-dialog">
    <w:name w:val="modal-dialog"/>
    <w:basedOn w:val="Normal"/>
    <w:rsid w:val="00857611"/>
    <w:pPr>
      <w:widowControl/>
      <w:spacing w:before="150" w:after="150" w:line="259" w:lineRule="auto"/>
      <w:ind w:left="150" w:right="150"/>
    </w:pPr>
    <w:rPr>
      <w:rFonts w:ascii="Century" w:hAnsi="Century"/>
      <w:sz w:val="22"/>
      <w:szCs w:val="24"/>
      <w:lang w:eastAsia="en-GB"/>
    </w:rPr>
  </w:style>
  <w:style w:type="paragraph" w:customStyle="1" w:styleId="modal-dialog1">
    <w:name w:val="modal-dialog1"/>
    <w:basedOn w:val="Normal"/>
    <w:rsid w:val="00857611"/>
    <w:pPr>
      <w:widowControl/>
      <w:spacing w:before="150" w:after="150" w:line="259" w:lineRule="auto"/>
      <w:ind w:left="150" w:right="150"/>
      <w:textAlignment w:val="center"/>
    </w:pPr>
    <w:rPr>
      <w:rFonts w:ascii="Century" w:hAnsi="Century"/>
      <w:sz w:val="22"/>
      <w:szCs w:val="24"/>
      <w:lang w:eastAsia="en-GB"/>
    </w:rPr>
  </w:style>
  <w:style w:type="paragraph" w:customStyle="1" w:styleId="modal-footer">
    <w:name w:val="modal-footer"/>
    <w:basedOn w:val="Normal"/>
    <w:rsid w:val="00857611"/>
    <w:pPr>
      <w:widowControl/>
      <w:pBdr>
        <w:top w:val="single" w:sz="6" w:space="8" w:color="CAD7DC"/>
      </w:pBdr>
      <w:spacing w:after="150" w:line="259" w:lineRule="auto"/>
      <w:jc w:val="right"/>
    </w:pPr>
    <w:rPr>
      <w:rFonts w:ascii="Century" w:hAnsi="Century"/>
      <w:sz w:val="22"/>
      <w:szCs w:val="24"/>
      <w:lang w:eastAsia="en-GB"/>
    </w:rPr>
  </w:style>
  <w:style w:type="paragraph" w:customStyle="1" w:styleId="modal-footer1">
    <w:name w:val="modal-footer1"/>
    <w:basedOn w:val="Normal"/>
    <w:rsid w:val="00857611"/>
    <w:pPr>
      <w:widowControl/>
      <w:pBdr>
        <w:top w:val="single" w:sz="6" w:space="8" w:color="CAD7DC"/>
      </w:pBdr>
      <w:shd w:val="clear" w:color="auto" w:fill="EEEEEE"/>
      <w:spacing w:after="150" w:line="259" w:lineRule="auto"/>
      <w:jc w:val="right"/>
    </w:pPr>
    <w:rPr>
      <w:rFonts w:ascii="Century" w:hAnsi="Century"/>
      <w:sz w:val="22"/>
      <w:szCs w:val="24"/>
      <w:lang w:eastAsia="en-GB"/>
    </w:rPr>
  </w:style>
  <w:style w:type="paragraph" w:customStyle="1" w:styleId="modal-header">
    <w:name w:val="modal-header"/>
    <w:basedOn w:val="Normal"/>
    <w:rsid w:val="00857611"/>
    <w:pPr>
      <w:widowControl/>
      <w:pBdr>
        <w:bottom w:val="single" w:sz="6" w:space="8" w:color="CAD7DC"/>
      </w:pBdr>
      <w:spacing w:after="150" w:line="259" w:lineRule="auto"/>
    </w:pPr>
    <w:rPr>
      <w:rFonts w:ascii="Century" w:hAnsi="Century"/>
      <w:sz w:val="22"/>
      <w:szCs w:val="24"/>
      <w:lang w:eastAsia="en-GB"/>
    </w:rPr>
  </w:style>
  <w:style w:type="paragraph" w:customStyle="1" w:styleId="modal-header1">
    <w:name w:val="modal-header1"/>
    <w:basedOn w:val="Normal"/>
    <w:rsid w:val="00857611"/>
    <w:pPr>
      <w:widowControl/>
      <w:pBdr>
        <w:bottom w:val="single" w:sz="6" w:space="8" w:color="CAD7DC"/>
      </w:pBdr>
      <w:shd w:val="clear" w:color="auto" w:fill="EEEEEE"/>
      <w:spacing w:after="150" w:line="259" w:lineRule="auto"/>
    </w:pPr>
    <w:rPr>
      <w:rFonts w:ascii="Century" w:hAnsi="Century"/>
      <w:sz w:val="22"/>
      <w:szCs w:val="24"/>
      <w:lang w:eastAsia="en-GB"/>
    </w:rPr>
  </w:style>
  <w:style w:type="paragraph" w:customStyle="1" w:styleId="modal-scrollbar-measure">
    <w:name w:val="modal-scrollbar-measure"/>
    <w:basedOn w:val="Normal"/>
    <w:rsid w:val="00857611"/>
    <w:pPr>
      <w:widowControl/>
      <w:spacing w:after="150" w:line="259" w:lineRule="auto"/>
    </w:pPr>
    <w:rPr>
      <w:rFonts w:ascii="Century" w:hAnsi="Century"/>
      <w:sz w:val="22"/>
      <w:szCs w:val="24"/>
      <w:lang w:eastAsia="en-GB"/>
    </w:rPr>
  </w:style>
  <w:style w:type="paragraph" w:customStyle="1" w:styleId="modal-title">
    <w:name w:val="modal-title"/>
    <w:basedOn w:val="Normal"/>
    <w:rsid w:val="00857611"/>
    <w:pPr>
      <w:widowControl/>
      <w:spacing w:line="259" w:lineRule="auto"/>
    </w:pPr>
    <w:rPr>
      <w:rFonts w:ascii="Century" w:hAnsi="Century"/>
      <w:sz w:val="22"/>
      <w:szCs w:val="24"/>
      <w:lang w:eastAsia="en-GB"/>
    </w:rPr>
  </w:style>
  <w:style w:type="paragraph" w:customStyle="1" w:styleId="modal-title1">
    <w:name w:val="modal-title1"/>
    <w:basedOn w:val="Normal"/>
    <w:rsid w:val="00857611"/>
    <w:pPr>
      <w:widowControl/>
      <w:spacing w:line="259" w:lineRule="auto"/>
    </w:pPr>
    <w:rPr>
      <w:rFonts w:ascii="Century" w:hAnsi="Century"/>
      <w:color w:val="087FAA"/>
      <w:sz w:val="22"/>
      <w:szCs w:val="24"/>
      <w:lang w:eastAsia="en-GB"/>
    </w:rPr>
  </w:style>
  <w:style w:type="paragraph" w:customStyle="1" w:styleId="mtpanel">
    <w:name w:val="mt_panel"/>
    <w:basedOn w:val="Normal"/>
    <w:rsid w:val="00857611"/>
    <w:pPr>
      <w:widowControl/>
      <w:spacing w:after="150" w:line="259" w:lineRule="auto"/>
    </w:pPr>
    <w:rPr>
      <w:rFonts w:ascii="Century" w:hAnsi="Century"/>
      <w:sz w:val="22"/>
      <w:szCs w:val="24"/>
      <w:lang w:eastAsia="en-GB"/>
    </w:rPr>
  </w:style>
  <w:style w:type="paragraph" w:customStyle="1" w:styleId="mtpanel1">
    <w:name w:val="mt_panel1"/>
    <w:basedOn w:val="Normal"/>
    <w:rsid w:val="00857611"/>
    <w:pPr>
      <w:widowControl/>
      <w:pBdr>
        <w:top w:val="single" w:sz="18" w:space="0" w:color="EEEEEE"/>
        <w:left w:val="single" w:sz="18" w:space="0" w:color="EEEEEE"/>
        <w:bottom w:val="single" w:sz="18" w:space="0" w:color="EEEEEE"/>
        <w:right w:val="single" w:sz="18" w:space="0" w:color="EEEEEE"/>
      </w:pBdr>
      <w:spacing w:after="150" w:line="259" w:lineRule="auto"/>
    </w:pPr>
    <w:rPr>
      <w:rFonts w:ascii="Century" w:hAnsi="Century"/>
      <w:sz w:val="22"/>
      <w:szCs w:val="24"/>
      <w:lang w:eastAsia="en-GB"/>
    </w:rPr>
  </w:style>
  <w:style w:type="paragraph" w:customStyle="1" w:styleId="mtbutton">
    <w:name w:val="mtbutton"/>
    <w:basedOn w:val="Normal"/>
    <w:rsid w:val="00857611"/>
    <w:pPr>
      <w:widowControl/>
      <w:spacing w:after="150" w:line="259" w:lineRule="auto"/>
    </w:pPr>
    <w:rPr>
      <w:rFonts w:ascii="Century" w:hAnsi="Century"/>
      <w:sz w:val="22"/>
      <w:szCs w:val="24"/>
      <w:lang w:eastAsia="en-GB"/>
    </w:rPr>
  </w:style>
  <w:style w:type="paragraph" w:customStyle="1" w:styleId="mtfromto">
    <w:name w:val="mtfromto"/>
    <w:basedOn w:val="Normal"/>
    <w:rsid w:val="00857611"/>
    <w:pPr>
      <w:widowControl/>
      <w:spacing w:after="150" w:line="259" w:lineRule="auto"/>
    </w:pPr>
    <w:rPr>
      <w:rFonts w:ascii="Century" w:hAnsi="Century"/>
      <w:b/>
      <w:bCs/>
      <w:sz w:val="22"/>
      <w:szCs w:val="24"/>
      <w:lang w:eastAsia="en-GB"/>
    </w:rPr>
  </w:style>
  <w:style w:type="paragraph" w:customStyle="1" w:styleId="mtlanguageselect">
    <w:name w:val="mtlanguageselect"/>
    <w:basedOn w:val="Normal"/>
    <w:rsid w:val="00857611"/>
    <w:pPr>
      <w:widowControl/>
      <w:spacing w:after="150" w:line="259" w:lineRule="auto"/>
    </w:pPr>
    <w:rPr>
      <w:rFonts w:ascii="Century" w:hAnsi="Century"/>
      <w:sz w:val="22"/>
      <w:szCs w:val="24"/>
      <w:lang w:eastAsia="en-GB"/>
    </w:rPr>
  </w:style>
  <w:style w:type="paragraph" w:customStyle="1" w:styleId="multiline-ellipsis">
    <w:name w:val="multiline-ellipsis"/>
    <w:basedOn w:val="Normal"/>
    <w:rsid w:val="00857611"/>
    <w:pPr>
      <w:widowControl/>
      <w:spacing w:after="150" w:line="336" w:lineRule="atLeast"/>
      <w:ind w:right="-240"/>
    </w:pPr>
    <w:rPr>
      <w:rFonts w:ascii="Century" w:hAnsi="Century"/>
      <w:sz w:val="22"/>
      <w:szCs w:val="24"/>
      <w:lang w:eastAsia="en-GB"/>
    </w:rPr>
  </w:style>
  <w:style w:type="paragraph" w:customStyle="1" w:styleId="multilingualactionlinks">
    <w:name w:val="multilingualactionlinks"/>
    <w:basedOn w:val="Normal"/>
    <w:rsid w:val="00857611"/>
    <w:pPr>
      <w:widowControl/>
      <w:spacing w:after="150" w:line="259" w:lineRule="auto"/>
    </w:pPr>
    <w:rPr>
      <w:rFonts w:ascii="Century" w:hAnsi="Century"/>
      <w:sz w:val="22"/>
      <w:szCs w:val="24"/>
      <w:lang w:eastAsia="en-GB"/>
    </w:rPr>
  </w:style>
  <w:style w:type="paragraph" w:customStyle="1" w:styleId="multilingual-error-column">
    <w:name w:val="multilingual-error-column"/>
    <w:basedOn w:val="Normal"/>
    <w:rsid w:val="00857611"/>
    <w:pPr>
      <w:widowControl/>
      <w:spacing w:after="150" w:line="259" w:lineRule="auto"/>
    </w:pPr>
    <w:rPr>
      <w:rFonts w:ascii="Century" w:hAnsi="Century"/>
      <w:b/>
      <w:bCs/>
      <w:sz w:val="22"/>
      <w:szCs w:val="24"/>
      <w:lang w:eastAsia="en-GB"/>
    </w:rPr>
  </w:style>
  <w:style w:type="paragraph" w:customStyle="1" w:styleId="multilingualheading">
    <w:name w:val="multilingual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multilingual-line">
    <w:name w:val="multilingual-line"/>
    <w:basedOn w:val="Normal"/>
    <w:rsid w:val="00857611"/>
    <w:pPr>
      <w:widowControl/>
      <w:spacing w:after="150" w:line="259" w:lineRule="auto"/>
    </w:pPr>
    <w:rPr>
      <w:rFonts w:ascii="Century" w:hAnsi="Century"/>
      <w:sz w:val="22"/>
      <w:szCs w:val="24"/>
      <w:lang w:eastAsia="en-GB"/>
    </w:rPr>
  </w:style>
  <w:style w:type="paragraph" w:customStyle="1" w:styleId="multilingual-line-text">
    <w:name w:val="multilingual-line-text"/>
    <w:basedOn w:val="Normal"/>
    <w:rsid w:val="00857611"/>
    <w:pPr>
      <w:widowControl/>
      <w:spacing w:after="75" w:line="259" w:lineRule="auto"/>
    </w:pPr>
    <w:rPr>
      <w:rFonts w:ascii="Century" w:hAnsi="Century"/>
      <w:sz w:val="22"/>
      <w:szCs w:val="24"/>
      <w:lang w:eastAsia="en-GB"/>
    </w:rPr>
  </w:style>
  <w:style w:type="paragraph" w:customStyle="1" w:styleId="multilinguallink">
    <w:name w:val="multilinguallink"/>
    <w:basedOn w:val="Normal"/>
    <w:rsid w:val="00857611"/>
    <w:pPr>
      <w:widowControl/>
      <w:spacing w:after="150" w:line="259" w:lineRule="auto"/>
    </w:pPr>
    <w:rPr>
      <w:rFonts w:ascii="Century" w:hAnsi="Century"/>
      <w:sz w:val="22"/>
      <w:szCs w:val="24"/>
      <w:lang w:eastAsia="en-GB"/>
    </w:rPr>
  </w:style>
  <w:style w:type="paragraph" w:customStyle="1" w:styleId="nav">
    <w:name w:val="nav"/>
    <w:basedOn w:val="Normal"/>
    <w:rsid w:val="00857611"/>
    <w:pPr>
      <w:widowControl/>
      <w:spacing w:line="259" w:lineRule="auto"/>
    </w:pPr>
    <w:rPr>
      <w:rFonts w:ascii="Century" w:hAnsi="Century"/>
      <w:sz w:val="22"/>
      <w:szCs w:val="24"/>
      <w:lang w:eastAsia="en-GB"/>
    </w:rPr>
  </w:style>
  <w:style w:type="paragraph" w:customStyle="1" w:styleId="nav1">
    <w:name w:val="nav1"/>
    <w:basedOn w:val="Normal"/>
    <w:rsid w:val="00857611"/>
    <w:pPr>
      <w:widowControl/>
      <w:spacing w:line="259" w:lineRule="auto"/>
    </w:pPr>
    <w:rPr>
      <w:rFonts w:ascii="Century" w:hAnsi="Century"/>
      <w:vanish/>
      <w:sz w:val="22"/>
      <w:szCs w:val="24"/>
      <w:lang w:eastAsia="en-GB"/>
    </w:rPr>
  </w:style>
  <w:style w:type="paragraph" w:customStyle="1" w:styleId="navbar">
    <w:name w:val="navbar"/>
    <w:basedOn w:val="Normal"/>
    <w:rsid w:val="00857611"/>
    <w:pPr>
      <w:widowControl/>
      <w:spacing w:line="259" w:lineRule="auto"/>
    </w:pPr>
    <w:rPr>
      <w:rFonts w:ascii="Century" w:hAnsi="Century"/>
      <w:sz w:val="22"/>
      <w:szCs w:val="24"/>
      <w:lang w:eastAsia="en-GB"/>
    </w:rPr>
  </w:style>
  <w:style w:type="paragraph" w:customStyle="1" w:styleId="navbar-brand">
    <w:name w:val="navbar-brand"/>
    <w:basedOn w:val="Normal"/>
    <w:rsid w:val="00857611"/>
    <w:pPr>
      <w:widowControl/>
      <w:spacing w:after="150" w:line="300" w:lineRule="atLeast"/>
    </w:pPr>
    <w:rPr>
      <w:rFonts w:ascii="Century" w:hAnsi="Century"/>
      <w:sz w:val="27"/>
      <w:szCs w:val="27"/>
      <w:lang w:eastAsia="en-GB"/>
    </w:rPr>
  </w:style>
  <w:style w:type="paragraph" w:customStyle="1" w:styleId="navbar-brand1">
    <w:name w:val="navbar-brand1"/>
    <w:basedOn w:val="Normal"/>
    <w:rsid w:val="00857611"/>
    <w:pPr>
      <w:widowControl/>
      <w:spacing w:after="150" w:line="300" w:lineRule="atLeast"/>
    </w:pPr>
    <w:rPr>
      <w:rFonts w:ascii="Century" w:hAnsi="Century"/>
      <w:color w:val="777777"/>
      <w:sz w:val="27"/>
      <w:szCs w:val="27"/>
      <w:lang w:eastAsia="en-GB"/>
    </w:rPr>
  </w:style>
  <w:style w:type="paragraph" w:customStyle="1" w:styleId="navbar-brand2">
    <w:name w:val="navbar-brand2"/>
    <w:basedOn w:val="Normal"/>
    <w:rsid w:val="00857611"/>
    <w:pPr>
      <w:widowControl/>
      <w:spacing w:after="150" w:line="300" w:lineRule="atLeast"/>
    </w:pPr>
    <w:rPr>
      <w:rFonts w:ascii="Century" w:hAnsi="Century"/>
      <w:color w:val="9D9D9D"/>
      <w:sz w:val="27"/>
      <w:szCs w:val="27"/>
      <w:lang w:eastAsia="en-GB"/>
    </w:rPr>
  </w:style>
  <w:style w:type="paragraph" w:customStyle="1" w:styleId="navbar-btn">
    <w:name w:val="navbar-btn"/>
    <w:basedOn w:val="Normal"/>
    <w:rsid w:val="00857611"/>
    <w:pPr>
      <w:widowControl/>
      <w:spacing w:before="495" w:after="495" w:line="259" w:lineRule="auto"/>
    </w:pPr>
    <w:rPr>
      <w:rFonts w:ascii="Century" w:hAnsi="Century"/>
      <w:sz w:val="22"/>
      <w:szCs w:val="24"/>
      <w:lang w:eastAsia="en-GB"/>
    </w:rPr>
  </w:style>
  <w:style w:type="paragraph" w:customStyle="1" w:styleId="navbar-collapse">
    <w:name w:val="navbar-collapse"/>
    <w:basedOn w:val="Normal"/>
    <w:rsid w:val="00857611"/>
    <w:pPr>
      <w:widowControl/>
      <w:spacing w:after="150" w:line="259" w:lineRule="auto"/>
    </w:pPr>
    <w:rPr>
      <w:rFonts w:ascii="Century" w:hAnsi="Century"/>
      <w:sz w:val="22"/>
      <w:szCs w:val="24"/>
      <w:lang w:eastAsia="en-GB"/>
    </w:rPr>
  </w:style>
  <w:style w:type="paragraph" w:customStyle="1" w:styleId="navbar-collapse1">
    <w:name w:val="navbar-collapse1"/>
    <w:basedOn w:val="Normal"/>
    <w:rsid w:val="00857611"/>
    <w:pPr>
      <w:widowControl/>
      <w:spacing w:after="150" w:line="259" w:lineRule="auto"/>
    </w:pPr>
    <w:rPr>
      <w:rFonts w:ascii="Century" w:hAnsi="Century"/>
      <w:sz w:val="22"/>
      <w:szCs w:val="24"/>
      <w:lang w:eastAsia="en-GB"/>
    </w:rPr>
  </w:style>
  <w:style w:type="paragraph" w:customStyle="1" w:styleId="navbar-collapse2">
    <w:name w:val="navbar-collapse2"/>
    <w:basedOn w:val="Normal"/>
    <w:rsid w:val="00857611"/>
    <w:pPr>
      <w:widowControl/>
      <w:spacing w:after="150" w:line="259" w:lineRule="auto"/>
    </w:pPr>
    <w:rPr>
      <w:rFonts w:ascii="Century" w:hAnsi="Century"/>
      <w:sz w:val="22"/>
      <w:szCs w:val="24"/>
      <w:lang w:eastAsia="en-GB"/>
    </w:rPr>
  </w:style>
  <w:style w:type="paragraph" w:customStyle="1" w:styleId="navbar-default">
    <w:name w:val="navbar-defaul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navbar-fixed-bottom">
    <w:name w:val="navbar-fixed-bottom"/>
    <w:basedOn w:val="Normal"/>
    <w:rsid w:val="00857611"/>
    <w:pPr>
      <w:widowControl/>
      <w:spacing w:line="259" w:lineRule="auto"/>
    </w:pPr>
    <w:rPr>
      <w:rFonts w:ascii="Century" w:hAnsi="Century"/>
      <w:sz w:val="22"/>
      <w:szCs w:val="24"/>
      <w:lang w:eastAsia="en-GB"/>
    </w:rPr>
  </w:style>
  <w:style w:type="paragraph" w:customStyle="1" w:styleId="navbar-fixed-top">
    <w:name w:val="navbar-fixed-top"/>
    <w:basedOn w:val="Normal"/>
    <w:rsid w:val="00857611"/>
    <w:pPr>
      <w:widowControl/>
      <w:spacing w:after="150" w:line="259" w:lineRule="auto"/>
    </w:pPr>
    <w:rPr>
      <w:rFonts w:ascii="Century" w:hAnsi="Century"/>
      <w:sz w:val="22"/>
      <w:szCs w:val="24"/>
      <w:lang w:eastAsia="en-GB"/>
    </w:rPr>
  </w:style>
  <w:style w:type="paragraph" w:customStyle="1" w:styleId="navbar-form">
    <w:name w:val="navbar-form"/>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1">
    <w:name w:val="navbar-form1"/>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form2">
    <w:name w:val="navbar-form2"/>
    <w:basedOn w:val="Normal"/>
    <w:rsid w:val="00857611"/>
    <w:pPr>
      <w:widowControl/>
      <w:spacing w:before="495" w:after="495" w:line="259" w:lineRule="auto"/>
      <w:ind w:left="-150" w:right="-150"/>
    </w:pPr>
    <w:rPr>
      <w:rFonts w:ascii="Century" w:hAnsi="Century"/>
      <w:sz w:val="22"/>
      <w:szCs w:val="24"/>
      <w:lang w:eastAsia="en-GB"/>
    </w:rPr>
  </w:style>
  <w:style w:type="paragraph" w:customStyle="1" w:styleId="navbar-inverse">
    <w:name w:val="navbar-inverse"/>
    <w:basedOn w:val="Normal"/>
    <w:rsid w:val="00857611"/>
    <w:pPr>
      <w:widowControl/>
      <w:shd w:val="clear" w:color="auto" w:fill="222222"/>
      <w:spacing w:after="150" w:line="259" w:lineRule="auto"/>
    </w:pPr>
    <w:rPr>
      <w:rFonts w:ascii="Century" w:hAnsi="Century"/>
      <w:sz w:val="22"/>
      <w:szCs w:val="24"/>
      <w:lang w:eastAsia="en-GB"/>
    </w:rPr>
  </w:style>
  <w:style w:type="paragraph" w:customStyle="1" w:styleId="navbar-link">
    <w:name w:val="navbar-link"/>
    <w:basedOn w:val="Normal"/>
    <w:rsid w:val="00857611"/>
    <w:pPr>
      <w:widowControl/>
      <w:spacing w:after="150" w:line="259" w:lineRule="auto"/>
    </w:pPr>
    <w:rPr>
      <w:rFonts w:ascii="Century" w:hAnsi="Century"/>
      <w:sz w:val="22"/>
      <w:szCs w:val="24"/>
      <w:lang w:eastAsia="en-GB"/>
    </w:rPr>
  </w:style>
  <w:style w:type="paragraph" w:customStyle="1" w:styleId="navbar-link1">
    <w:name w:val="navbar-link1"/>
    <w:basedOn w:val="Normal"/>
    <w:rsid w:val="00857611"/>
    <w:pPr>
      <w:widowControl/>
      <w:spacing w:after="150" w:line="259" w:lineRule="auto"/>
    </w:pPr>
    <w:rPr>
      <w:rFonts w:ascii="Century" w:hAnsi="Century"/>
      <w:color w:val="444444"/>
      <w:sz w:val="22"/>
      <w:szCs w:val="24"/>
      <w:lang w:eastAsia="en-GB"/>
    </w:rPr>
  </w:style>
  <w:style w:type="paragraph" w:customStyle="1" w:styleId="navbar-link2">
    <w:name w:val="navbar-link2"/>
    <w:basedOn w:val="Normal"/>
    <w:rsid w:val="00857611"/>
    <w:pPr>
      <w:widowControl/>
      <w:spacing w:after="150" w:line="259" w:lineRule="auto"/>
    </w:pPr>
    <w:rPr>
      <w:rFonts w:ascii="Century" w:hAnsi="Century"/>
      <w:color w:val="777777"/>
      <w:sz w:val="22"/>
      <w:szCs w:val="24"/>
      <w:lang w:eastAsia="en-GB"/>
    </w:rPr>
  </w:style>
  <w:style w:type="paragraph" w:customStyle="1" w:styleId="navbar-link3">
    <w:name w:val="navbar-link3"/>
    <w:basedOn w:val="Normal"/>
    <w:rsid w:val="00857611"/>
    <w:pPr>
      <w:widowControl/>
      <w:spacing w:after="150" w:line="259" w:lineRule="auto"/>
    </w:pPr>
    <w:rPr>
      <w:rFonts w:ascii="Century" w:hAnsi="Century"/>
      <w:color w:val="9D9D9D"/>
      <w:sz w:val="22"/>
      <w:szCs w:val="24"/>
      <w:lang w:eastAsia="en-GB"/>
    </w:rPr>
  </w:style>
  <w:style w:type="paragraph" w:customStyle="1" w:styleId="navbar-link4">
    <w:name w:val="navbar-link4"/>
    <w:basedOn w:val="Normal"/>
    <w:rsid w:val="00857611"/>
    <w:pPr>
      <w:widowControl/>
      <w:spacing w:after="150" w:line="259" w:lineRule="auto"/>
    </w:pPr>
    <w:rPr>
      <w:rFonts w:ascii="Century" w:hAnsi="Century"/>
      <w:color w:val="FFFFFF"/>
      <w:sz w:val="22"/>
      <w:szCs w:val="24"/>
      <w:lang w:eastAsia="en-GB"/>
    </w:rPr>
  </w:style>
  <w:style w:type="paragraph" w:customStyle="1" w:styleId="navbar-nav">
    <w:name w:val="navbar-nav"/>
    <w:basedOn w:val="Normal"/>
    <w:rsid w:val="00857611"/>
    <w:pPr>
      <w:widowControl/>
      <w:spacing w:before="300" w:after="300" w:line="259" w:lineRule="auto"/>
      <w:ind w:left="-150" w:right="-150"/>
    </w:pPr>
    <w:rPr>
      <w:rFonts w:ascii="Century" w:hAnsi="Century"/>
      <w:sz w:val="22"/>
      <w:szCs w:val="24"/>
      <w:lang w:eastAsia="en-GB"/>
    </w:rPr>
  </w:style>
  <w:style w:type="paragraph" w:customStyle="1" w:styleId="navbar-static-top">
    <w:name w:val="navbar-static-top"/>
    <w:basedOn w:val="Normal"/>
    <w:rsid w:val="00857611"/>
    <w:pPr>
      <w:widowControl/>
      <w:spacing w:after="150" w:line="259" w:lineRule="auto"/>
    </w:pPr>
    <w:rPr>
      <w:rFonts w:ascii="Century" w:hAnsi="Century"/>
      <w:sz w:val="22"/>
      <w:szCs w:val="24"/>
      <w:lang w:eastAsia="en-GB"/>
    </w:rPr>
  </w:style>
  <w:style w:type="paragraph" w:customStyle="1" w:styleId="navbar-text">
    <w:name w:val="navbar-text"/>
    <w:basedOn w:val="Normal"/>
    <w:rsid w:val="00857611"/>
    <w:pPr>
      <w:widowControl/>
      <w:spacing w:before="600" w:after="600" w:line="259" w:lineRule="auto"/>
    </w:pPr>
    <w:rPr>
      <w:rFonts w:ascii="Century" w:hAnsi="Century"/>
      <w:sz w:val="22"/>
      <w:szCs w:val="24"/>
      <w:lang w:eastAsia="en-GB"/>
    </w:rPr>
  </w:style>
  <w:style w:type="paragraph" w:customStyle="1" w:styleId="navbar-text1">
    <w:name w:val="navbar-text1"/>
    <w:basedOn w:val="Normal"/>
    <w:rsid w:val="00857611"/>
    <w:pPr>
      <w:widowControl/>
      <w:spacing w:before="600" w:after="600" w:line="259" w:lineRule="auto"/>
    </w:pPr>
    <w:rPr>
      <w:rFonts w:ascii="Century" w:hAnsi="Century"/>
      <w:color w:val="777777"/>
      <w:sz w:val="22"/>
      <w:szCs w:val="24"/>
      <w:lang w:eastAsia="en-GB"/>
    </w:rPr>
  </w:style>
  <w:style w:type="paragraph" w:customStyle="1" w:styleId="navbar-text2">
    <w:name w:val="navbar-text2"/>
    <w:basedOn w:val="Normal"/>
    <w:rsid w:val="00857611"/>
    <w:pPr>
      <w:widowControl/>
      <w:spacing w:before="600" w:after="600" w:line="259" w:lineRule="auto"/>
    </w:pPr>
    <w:rPr>
      <w:rFonts w:ascii="Century" w:hAnsi="Century"/>
      <w:color w:val="9D9D9D"/>
      <w:sz w:val="22"/>
      <w:szCs w:val="24"/>
      <w:lang w:eastAsia="en-GB"/>
    </w:rPr>
  </w:style>
  <w:style w:type="paragraph" w:customStyle="1" w:styleId="navbar-toggle">
    <w:name w:val="navbar-toggle"/>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1">
    <w:name w:val="navbar-toggle1"/>
    <w:basedOn w:val="Normal"/>
    <w:rsid w:val="00857611"/>
    <w:pPr>
      <w:widowControl/>
      <w:spacing w:before="495" w:after="495" w:line="259" w:lineRule="auto"/>
      <w:ind w:right="150"/>
    </w:pPr>
    <w:rPr>
      <w:rFonts w:ascii="Century" w:hAnsi="Century"/>
      <w:sz w:val="22"/>
      <w:szCs w:val="24"/>
      <w:lang w:eastAsia="en-GB"/>
    </w:rPr>
  </w:style>
  <w:style w:type="paragraph" w:customStyle="1" w:styleId="navbar-toggle2">
    <w:name w:val="navbar-toggle2"/>
    <w:basedOn w:val="Normal"/>
    <w:rsid w:val="00857611"/>
    <w:pPr>
      <w:widowControl/>
      <w:spacing w:before="495" w:after="495" w:line="259" w:lineRule="auto"/>
      <w:ind w:right="150"/>
    </w:pPr>
    <w:rPr>
      <w:rFonts w:ascii="Century" w:hAnsi="Century"/>
      <w:sz w:val="22"/>
      <w:szCs w:val="24"/>
      <w:lang w:eastAsia="en-GB"/>
    </w:rPr>
  </w:style>
  <w:style w:type="paragraph" w:customStyle="1" w:styleId="nav-divider">
    <w:name w:val="nav-divider"/>
    <w:basedOn w:val="Normal"/>
    <w:rsid w:val="00857611"/>
    <w:pPr>
      <w:widowControl/>
      <w:spacing w:after="150" w:line="259" w:lineRule="auto"/>
    </w:pPr>
    <w:rPr>
      <w:rFonts w:ascii="Century" w:hAnsi="Century"/>
      <w:sz w:val="22"/>
      <w:szCs w:val="24"/>
      <w:lang w:eastAsia="en-GB"/>
    </w:rPr>
  </w:style>
  <w:style w:type="paragraph" w:customStyle="1" w:styleId="nav-divider1">
    <w:name w:val="nav-divider1"/>
    <w:basedOn w:val="Normal"/>
    <w:rsid w:val="00857611"/>
    <w:pPr>
      <w:widowControl/>
      <w:shd w:val="clear" w:color="auto" w:fill="E5E5E5"/>
      <w:spacing w:before="135" w:after="135" w:line="259" w:lineRule="auto"/>
    </w:pPr>
    <w:rPr>
      <w:rFonts w:ascii="Century" w:hAnsi="Century"/>
      <w:sz w:val="22"/>
      <w:szCs w:val="24"/>
      <w:lang w:eastAsia="en-GB"/>
    </w:rPr>
  </w:style>
  <w:style w:type="paragraph" w:customStyle="1" w:styleId="nav-justified">
    <w:name w:val="nav-justified"/>
    <w:basedOn w:val="Normal"/>
    <w:rsid w:val="00857611"/>
    <w:pPr>
      <w:widowControl/>
      <w:spacing w:after="150" w:line="259" w:lineRule="auto"/>
    </w:pPr>
    <w:rPr>
      <w:rFonts w:ascii="Century" w:hAnsi="Century"/>
      <w:sz w:val="22"/>
      <w:szCs w:val="24"/>
      <w:lang w:eastAsia="en-GB"/>
    </w:rPr>
  </w:style>
  <w:style w:type="paragraph" w:customStyle="1" w:styleId="nav-tabs">
    <w:name w:val="nav-tabs"/>
    <w:basedOn w:val="Normal"/>
    <w:rsid w:val="00857611"/>
    <w:pPr>
      <w:widowControl/>
      <w:pBdr>
        <w:bottom w:val="single" w:sz="6" w:space="0" w:color="DDDDDD"/>
      </w:pBdr>
      <w:shd w:val="clear" w:color="auto" w:fill="BBBBBB"/>
      <w:spacing w:after="150" w:line="259" w:lineRule="auto"/>
    </w:pPr>
    <w:rPr>
      <w:rFonts w:ascii="Century" w:hAnsi="Century"/>
      <w:sz w:val="22"/>
      <w:szCs w:val="24"/>
      <w:lang w:eastAsia="en-GB"/>
    </w:rPr>
  </w:style>
  <w:style w:type="paragraph" w:customStyle="1" w:styleId="nav-tabs-justified">
    <w:name w:val="nav-tabs-justified"/>
    <w:basedOn w:val="Normal"/>
    <w:rsid w:val="00857611"/>
    <w:pPr>
      <w:widowControl/>
      <w:spacing w:after="150" w:line="259" w:lineRule="auto"/>
    </w:pPr>
    <w:rPr>
      <w:rFonts w:ascii="Century" w:hAnsi="Century"/>
      <w:sz w:val="22"/>
      <w:szCs w:val="24"/>
      <w:lang w:eastAsia="en-GB"/>
    </w:rPr>
  </w:style>
  <w:style w:type="paragraph" w:customStyle="1" w:styleId="nodisplay">
    <w:name w:val="nodisplay"/>
    <w:basedOn w:val="Normal"/>
    <w:rsid w:val="00857611"/>
    <w:pPr>
      <w:widowControl/>
      <w:spacing w:after="150" w:line="259" w:lineRule="auto"/>
    </w:pPr>
    <w:rPr>
      <w:rFonts w:ascii="Century" w:hAnsi="Century"/>
      <w:vanish/>
      <w:sz w:val="22"/>
      <w:szCs w:val="24"/>
      <w:lang w:eastAsia="en-GB"/>
    </w:rPr>
  </w:style>
  <w:style w:type="paragraph" w:customStyle="1" w:styleId="no-doc-c">
    <w:name w:val="no-doc-c"/>
    <w:basedOn w:val="Normal"/>
    <w:rsid w:val="00857611"/>
    <w:pPr>
      <w:widowControl/>
      <w:spacing w:after="150" w:line="259" w:lineRule="auto"/>
    </w:pPr>
    <w:rPr>
      <w:rFonts w:ascii="Century" w:hAnsi="Century"/>
      <w:sz w:val="22"/>
      <w:szCs w:val="24"/>
      <w:lang w:eastAsia="en-GB"/>
    </w:rPr>
  </w:style>
  <w:style w:type="paragraph" w:customStyle="1" w:styleId="no-doc-c1">
    <w:name w:val="no-doc-c1"/>
    <w:basedOn w:val="Normal"/>
    <w:rsid w:val="00857611"/>
    <w:pPr>
      <w:widowControl/>
      <w:spacing w:after="160" w:line="312" w:lineRule="atLeast"/>
      <w:jc w:val="center"/>
    </w:pPr>
    <w:rPr>
      <w:rFonts w:ascii="Century" w:hAnsi="Century"/>
      <w:sz w:val="22"/>
      <w:szCs w:val="24"/>
      <w:lang w:eastAsia="en-GB"/>
    </w:rPr>
  </w:style>
  <w:style w:type="paragraph" w:customStyle="1" w:styleId="nojsmessage">
    <w:name w:val="nojsmessage"/>
    <w:basedOn w:val="Normal"/>
    <w:rsid w:val="00857611"/>
    <w:pPr>
      <w:widowControl/>
      <w:spacing w:after="150" w:line="259" w:lineRule="auto"/>
    </w:pPr>
    <w:rPr>
      <w:rFonts w:ascii="Century" w:hAnsi="Century"/>
      <w:vanish/>
      <w:sz w:val="22"/>
      <w:szCs w:val="24"/>
      <w:lang w:eastAsia="en-GB"/>
    </w:rPr>
  </w:style>
  <w:style w:type="paragraph" w:customStyle="1" w:styleId="nojsmessage1">
    <w:name w:val="nojsmessage1"/>
    <w:basedOn w:val="Normal"/>
    <w:rsid w:val="00857611"/>
    <w:pPr>
      <w:widowControl/>
      <w:spacing w:after="150" w:line="259" w:lineRule="auto"/>
    </w:pPr>
    <w:rPr>
      <w:rFonts w:ascii="Century" w:hAnsi="Century"/>
      <w:sz w:val="22"/>
      <w:szCs w:val="24"/>
      <w:lang w:eastAsia="en-GB"/>
    </w:rPr>
  </w:style>
  <w:style w:type="paragraph" w:customStyle="1" w:styleId="nomarginseparator">
    <w:name w:val="nomarginseparator"/>
    <w:basedOn w:val="Normal"/>
    <w:rsid w:val="00857611"/>
    <w:pPr>
      <w:widowControl/>
      <w:spacing w:line="259" w:lineRule="auto"/>
    </w:pPr>
    <w:rPr>
      <w:rFonts w:ascii="Century" w:hAnsi="Century"/>
      <w:sz w:val="22"/>
      <w:szCs w:val="24"/>
      <w:lang w:eastAsia="en-GB"/>
    </w:rPr>
  </w:style>
  <w:style w:type="paragraph" w:customStyle="1" w:styleId="nonims">
    <w:name w:val="nonims"/>
    <w:basedOn w:val="Normal"/>
    <w:rsid w:val="00857611"/>
    <w:pPr>
      <w:widowControl/>
      <w:spacing w:after="150" w:line="259" w:lineRule="auto"/>
    </w:pPr>
    <w:rPr>
      <w:rFonts w:ascii="Century" w:hAnsi="Century"/>
      <w:sz w:val="20"/>
      <w:lang w:eastAsia="en-GB"/>
    </w:rPr>
  </w:style>
  <w:style w:type="paragraph" w:customStyle="1" w:styleId="nontransform">
    <w:name w:val="nontransform"/>
    <w:basedOn w:val="Normal"/>
    <w:rsid w:val="00857611"/>
    <w:pPr>
      <w:widowControl/>
      <w:spacing w:after="150" w:line="259" w:lineRule="auto"/>
    </w:pPr>
    <w:rPr>
      <w:rFonts w:ascii="Century" w:hAnsi="Century"/>
      <w:sz w:val="22"/>
      <w:szCs w:val="24"/>
      <w:lang w:eastAsia="en-GB"/>
    </w:rPr>
  </w:style>
  <w:style w:type="paragraph" w:customStyle="1" w:styleId="normal-center">
    <w:name w:val="normal-center"/>
    <w:basedOn w:val="Normal"/>
    <w:rsid w:val="00857611"/>
    <w:pPr>
      <w:widowControl/>
      <w:spacing w:after="150" w:line="259" w:lineRule="auto"/>
    </w:pPr>
    <w:rPr>
      <w:rFonts w:ascii="Century" w:hAnsi="Century"/>
      <w:sz w:val="22"/>
      <w:szCs w:val="24"/>
      <w:lang w:eastAsia="en-GB"/>
    </w:rPr>
  </w:style>
  <w:style w:type="paragraph" w:customStyle="1" w:styleId="normal-center1">
    <w:name w:val="normal-center1"/>
    <w:basedOn w:val="Normal"/>
    <w:rsid w:val="00857611"/>
    <w:pPr>
      <w:widowControl/>
      <w:spacing w:line="312" w:lineRule="atLeast"/>
      <w:jc w:val="center"/>
    </w:pPr>
    <w:rPr>
      <w:rFonts w:ascii="Century" w:hAnsi="Century"/>
      <w:sz w:val="22"/>
      <w:szCs w:val="24"/>
      <w:lang w:eastAsia="en-GB"/>
    </w:rPr>
  </w:style>
  <w:style w:type="paragraph" w:customStyle="1" w:styleId="normal-right">
    <w:name w:val="normal-right"/>
    <w:basedOn w:val="Normal"/>
    <w:rsid w:val="00857611"/>
    <w:pPr>
      <w:widowControl/>
      <w:spacing w:after="150" w:line="259" w:lineRule="auto"/>
    </w:pPr>
    <w:rPr>
      <w:rFonts w:ascii="Century" w:hAnsi="Century"/>
      <w:sz w:val="22"/>
      <w:szCs w:val="24"/>
      <w:lang w:eastAsia="en-GB"/>
    </w:rPr>
  </w:style>
  <w:style w:type="paragraph" w:customStyle="1" w:styleId="normal-right1">
    <w:name w:val="normal-right1"/>
    <w:basedOn w:val="Normal"/>
    <w:rsid w:val="00857611"/>
    <w:pPr>
      <w:widowControl/>
      <w:spacing w:line="312" w:lineRule="atLeast"/>
      <w:jc w:val="right"/>
    </w:pPr>
    <w:rPr>
      <w:rFonts w:ascii="Century" w:hAnsi="Century"/>
      <w:sz w:val="22"/>
      <w:szCs w:val="24"/>
      <w:lang w:eastAsia="en-GB"/>
    </w:rPr>
  </w:style>
  <w:style w:type="paragraph" w:customStyle="1" w:styleId="note1">
    <w:name w:val="note1"/>
    <w:basedOn w:val="Normal"/>
    <w:rsid w:val="00857611"/>
    <w:pPr>
      <w:widowControl/>
      <w:spacing w:before="60" w:after="60" w:line="312" w:lineRule="atLeast"/>
    </w:pPr>
    <w:rPr>
      <w:rFonts w:ascii="Century" w:hAnsi="Century"/>
      <w:sz w:val="19"/>
      <w:szCs w:val="19"/>
      <w:lang w:eastAsia="en-GB"/>
    </w:rPr>
  </w:style>
  <w:style w:type="paragraph" w:customStyle="1" w:styleId="nowrap-text">
    <w:name w:val="nowrap-text"/>
    <w:basedOn w:val="Normal"/>
    <w:rsid w:val="00857611"/>
    <w:pPr>
      <w:widowControl/>
      <w:spacing w:after="150" w:line="259" w:lineRule="auto"/>
    </w:pPr>
    <w:rPr>
      <w:rFonts w:ascii="Century" w:hAnsi="Century"/>
      <w:sz w:val="22"/>
      <w:szCs w:val="24"/>
      <w:lang w:eastAsia="en-GB"/>
    </w:rPr>
  </w:style>
  <w:style w:type="paragraph" w:customStyle="1" w:styleId="ntmheading">
    <w:name w:val="ntmheading"/>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ntmrow">
    <w:name w:val="ntmrow"/>
    <w:basedOn w:val="Normal"/>
    <w:rsid w:val="00857611"/>
    <w:pPr>
      <w:widowControl/>
      <w:spacing w:after="150" w:line="259" w:lineRule="auto"/>
    </w:pPr>
    <w:rPr>
      <w:rFonts w:ascii="Century" w:hAnsi="Century"/>
      <w:sz w:val="22"/>
      <w:szCs w:val="24"/>
      <w:lang w:eastAsia="en-GB"/>
    </w:rPr>
  </w:style>
  <w:style w:type="paragraph" w:customStyle="1" w:styleId="Objetacteprincipal">
    <w:name w:val="Objet acte principal"/>
    <w:basedOn w:val="Normal"/>
    <w:next w:val="Normal"/>
    <w:rsid w:val="00857611"/>
    <w:pPr>
      <w:widowControl/>
      <w:spacing w:after="360" w:line="259" w:lineRule="auto"/>
      <w:jc w:val="center"/>
    </w:pPr>
    <w:rPr>
      <w:rFonts w:ascii="Century" w:eastAsia="Century" w:hAnsi="Century"/>
      <w:b/>
      <w:sz w:val="22"/>
      <w:szCs w:val="22"/>
      <w:lang w:eastAsia="en-US"/>
    </w:rPr>
  </w:style>
  <w:style w:type="paragraph" w:customStyle="1" w:styleId="ObjetacteprincipalPagedecouverture">
    <w:name w:val="Objet acte principal (Page de couverture)"/>
    <w:basedOn w:val="Objetacteprincipal"/>
    <w:next w:val="Normal"/>
    <w:rsid w:val="00857611"/>
  </w:style>
  <w:style w:type="paragraph" w:customStyle="1" w:styleId="ojfallbackdescription">
    <w:name w:val="ojfallbackdescription"/>
    <w:basedOn w:val="Normal"/>
    <w:rsid w:val="00857611"/>
    <w:pPr>
      <w:widowControl/>
      <w:spacing w:after="300" w:line="259" w:lineRule="auto"/>
    </w:pPr>
    <w:rPr>
      <w:rFonts w:ascii="Century" w:hAnsi="Century"/>
      <w:sz w:val="22"/>
      <w:szCs w:val="24"/>
      <w:lang w:eastAsia="en-GB"/>
    </w:rPr>
  </w:style>
  <w:style w:type="character" w:customStyle="1" w:styleId="old">
    <w:name w:val="old"/>
    <w:rsid w:val="00857611"/>
  </w:style>
  <w:style w:type="character" w:customStyle="1" w:styleId="old1">
    <w:name w:val="old1"/>
    <w:rsid w:val="00857611"/>
    <w:rPr>
      <w:color w:val="777777"/>
    </w:rPr>
  </w:style>
  <w:style w:type="paragraph" w:customStyle="1" w:styleId="onlyinjs">
    <w:name w:val="onlyinjs"/>
    <w:basedOn w:val="Normal"/>
    <w:rsid w:val="00857611"/>
    <w:pPr>
      <w:widowControl/>
      <w:spacing w:after="150" w:line="259" w:lineRule="auto"/>
    </w:pPr>
    <w:rPr>
      <w:rFonts w:ascii="Century" w:hAnsi="Century"/>
      <w:sz w:val="22"/>
      <w:szCs w:val="24"/>
      <w:lang w:eastAsia="en-GB"/>
    </w:rPr>
  </w:style>
  <w:style w:type="paragraph" w:customStyle="1" w:styleId="onlyinjs1">
    <w:name w:val="onlyinjs1"/>
    <w:basedOn w:val="Normal"/>
    <w:rsid w:val="00857611"/>
    <w:pPr>
      <w:widowControl/>
      <w:spacing w:after="150" w:line="259" w:lineRule="auto"/>
    </w:pPr>
    <w:rPr>
      <w:rFonts w:ascii="Century" w:hAnsi="Century"/>
      <w:sz w:val="22"/>
      <w:szCs w:val="24"/>
      <w:lang w:eastAsia="en-GB"/>
    </w:rPr>
  </w:style>
  <w:style w:type="paragraph" w:customStyle="1" w:styleId="onlyinjs2">
    <w:name w:val="onlyinjs2"/>
    <w:basedOn w:val="Normal"/>
    <w:rsid w:val="00857611"/>
    <w:pPr>
      <w:widowControl/>
      <w:spacing w:after="150" w:line="259" w:lineRule="auto"/>
    </w:pPr>
    <w:rPr>
      <w:rFonts w:ascii="Century" w:hAnsi="Century"/>
      <w:vanish/>
      <w:sz w:val="22"/>
      <w:szCs w:val="24"/>
      <w:lang w:eastAsia="en-GB"/>
    </w:rPr>
  </w:style>
  <w:style w:type="paragraph" w:customStyle="1" w:styleId="onlyjs">
    <w:name w:val="onlyjs"/>
    <w:basedOn w:val="Normal"/>
    <w:rsid w:val="00857611"/>
    <w:pPr>
      <w:widowControl/>
      <w:spacing w:after="150" w:line="259" w:lineRule="auto"/>
    </w:pPr>
    <w:rPr>
      <w:rFonts w:ascii="Century" w:hAnsi="Century"/>
      <w:sz w:val="22"/>
      <w:szCs w:val="24"/>
      <w:lang w:eastAsia="en-GB"/>
    </w:rPr>
  </w:style>
  <w:style w:type="paragraph" w:customStyle="1" w:styleId="onlyjs1">
    <w:name w:val="onlyjs1"/>
    <w:basedOn w:val="Normal"/>
    <w:rsid w:val="00857611"/>
    <w:pPr>
      <w:widowControl/>
      <w:spacing w:after="150" w:line="259" w:lineRule="auto"/>
    </w:pPr>
    <w:rPr>
      <w:rFonts w:ascii="Century" w:hAnsi="Century"/>
      <w:sz w:val="22"/>
      <w:szCs w:val="24"/>
      <w:lang w:eastAsia="en-GB"/>
    </w:rPr>
  </w:style>
  <w:style w:type="paragraph" w:customStyle="1" w:styleId="onlyjsinline">
    <w:name w:val="onlyjsinline"/>
    <w:basedOn w:val="Normal"/>
    <w:rsid w:val="00857611"/>
    <w:pPr>
      <w:widowControl/>
      <w:spacing w:after="150" w:line="259" w:lineRule="auto"/>
    </w:pPr>
    <w:rPr>
      <w:rFonts w:ascii="Century" w:hAnsi="Century"/>
      <w:sz w:val="22"/>
      <w:szCs w:val="24"/>
      <w:lang w:eastAsia="en-GB"/>
    </w:rPr>
  </w:style>
  <w:style w:type="paragraph" w:customStyle="1" w:styleId="onlyjsinline1">
    <w:name w:val="onlyjsinline1"/>
    <w:basedOn w:val="Normal"/>
    <w:rsid w:val="00857611"/>
    <w:pPr>
      <w:widowControl/>
      <w:spacing w:after="150" w:line="259" w:lineRule="auto"/>
    </w:pPr>
    <w:rPr>
      <w:rFonts w:ascii="Century" w:hAnsi="Century"/>
      <w:sz w:val="22"/>
      <w:szCs w:val="24"/>
      <w:lang w:eastAsia="en-GB"/>
    </w:rPr>
  </w:style>
  <w:style w:type="paragraph" w:customStyle="1" w:styleId="openquestionnojs">
    <w:name w:val="openquestionnojs"/>
    <w:basedOn w:val="Normal"/>
    <w:rsid w:val="00857611"/>
    <w:pPr>
      <w:widowControl/>
      <w:spacing w:before="150" w:after="150" w:line="259" w:lineRule="auto"/>
    </w:pPr>
    <w:rPr>
      <w:rFonts w:ascii="Century" w:hAnsi="Century"/>
      <w:sz w:val="22"/>
      <w:szCs w:val="24"/>
      <w:lang w:eastAsia="en-GB"/>
    </w:rPr>
  </w:style>
  <w:style w:type="paragraph" w:customStyle="1" w:styleId="overflowedalltabs">
    <w:name w:val="overflowedalltabs"/>
    <w:basedOn w:val="Normal"/>
    <w:rsid w:val="00857611"/>
    <w:pPr>
      <w:widowControl/>
      <w:spacing w:after="150" w:line="259" w:lineRule="auto"/>
    </w:pPr>
    <w:rPr>
      <w:rFonts w:ascii="Century" w:hAnsi="Century"/>
      <w:sz w:val="22"/>
      <w:szCs w:val="24"/>
      <w:lang w:eastAsia="en-GB"/>
    </w:rPr>
  </w:style>
  <w:style w:type="paragraph" w:customStyle="1" w:styleId="overflowedalltabs1">
    <w:name w:val="overflowedalltabs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page-header">
    <w:name w:val="page-header"/>
    <w:basedOn w:val="Normal"/>
    <w:rsid w:val="00857611"/>
    <w:pPr>
      <w:widowControl/>
      <w:pBdr>
        <w:bottom w:val="single" w:sz="6" w:space="7" w:color="EEEEEE"/>
      </w:pBdr>
      <w:spacing w:before="600" w:after="300" w:line="259" w:lineRule="auto"/>
    </w:pPr>
    <w:rPr>
      <w:rFonts w:ascii="Century" w:hAnsi="Century"/>
      <w:sz w:val="22"/>
      <w:szCs w:val="24"/>
      <w:lang w:eastAsia="en-GB"/>
    </w:rPr>
  </w:style>
  <w:style w:type="paragraph" w:customStyle="1" w:styleId="pager">
    <w:name w:val="pager"/>
    <w:basedOn w:val="Normal"/>
    <w:rsid w:val="00857611"/>
    <w:pPr>
      <w:widowControl/>
      <w:spacing w:before="300" w:after="300" w:line="259" w:lineRule="auto"/>
      <w:jc w:val="center"/>
    </w:pPr>
    <w:rPr>
      <w:rFonts w:ascii="Century" w:hAnsi="Century"/>
      <w:sz w:val="22"/>
      <w:szCs w:val="24"/>
      <w:lang w:eastAsia="en-GB"/>
    </w:rPr>
  </w:style>
  <w:style w:type="paragraph" w:customStyle="1" w:styleId="pagination">
    <w:name w:val="pagination"/>
    <w:basedOn w:val="Normal"/>
    <w:rsid w:val="00857611"/>
    <w:pPr>
      <w:widowControl/>
      <w:spacing w:before="300" w:after="300" w:line="259" w:lineRule="auto"/>
    </w:pPr>
    <w:rPr>
      <w:rFonts w:ascii="Century" w:hAnsi="Century"/>
      <w:sz w:val="22"/>
      <w:szCs w:val="24"/>
      <w:lang w:eastAsia="en-GB"/>
    </w:rPr>
  </w:style>
  <w:style w:type="paragraph" w:customStyle="1" w:styleId="panel">
    <w:name w:val="panel"/>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panel1">
    <w:name w:val="panel1"/>
    <w:basedOn w:val="Normal"/>
    <w:rsid w:val="00857611"/>
    <w:pPr>
      <w:widowControl/>
      <w:shd w:val="clear" w:color="auto" w:fill="FFFFFF"/>
      <w:spacing w:line="259" w:lineRule="auto"/>
    </w:pPr>
    <w:rPr>
      <w:rFonts w:ascii="Century" w:hAnsi="Century"/>
      <w:sz w:val="22"/>
      <w:szCs w:val="24"/>
      <w:lang w:eastAsia="en-GB"/>
    </w:rPr>
  </w:style>
  <w:style w:type="paragraph" w:customStyle="1" w:styleId="panel-body">
    <w:name w:val="panel-body"/>
    <w:basedOn w:val="Normal"/>
    <w:rsid w:val="00857611"/>
    <w:pPr>
      <w:widowControl/>
      <w:spacing w:after="150" w:line="259" w:lineRule="auto"/>
    </w:pPr>
    <w:rPr>
      <w:rFonts w:ascii="Century" w:hAnsi="Century"/>
      <w:sz w:val="22"/>
      <w:szCs w:val="24"/>
      <w:lang w:eastAsia="en-GB"/>
    </w:rPr>
  </w:style>
  <w:style w:type="paragraph" w:customStyle="1" w:styleId="panel-danger">
    <w:name w:val="panel-danger"/>
    <w:basedOn w:val="Normal"/>
    <w:rsid w:val="00857611"/>
    <w:pPr>
      <w:widowControl/>
      <w:spacing w:after="150" w:line="259" w:lineRule="auto"/>
    </w:pPr>
    <w:rPr>
      <w:rFonts w:ascii="Century" w:hAnsi="Century"/>
      <w:sz w:val="22"/>
      <w:szCs w:val="24"/>
      <w:lang w:eastAsia="en-GB"/>
    </w:rPr>
  </w:style>
  <w:style w:type="paragraph" w:customStyle="1" w:styleId="panel-default">
    <w:name w:val="panel-default"/>
    <w:basedOn w:val="Normal"/>
    <w:rsid w:val="00857611"/>
    <w:pPr>
      <w:widowControl/>
      <w:spacing w:after="150" w:line="259" w:lineRule="auto"/>
    </w:pPr>
    <w:rPr>
      <w:rFonts w:ascii="Century" w:hAnsi="Century"/>
      <w:sz w:val="22"/>
      <w:szCs w:val="24"/>
      <w:lang w:eastAsia="en-GB"/>
    </w:rPr>
  </w:style>
  <w:style w:type="paragraph" w:customStyle="1" w:styleId="panel-footer">
    <w:name w:val="panel-footer"/>
    <w:basedOn w:val="Normal"/>
    <w:rsid w:val="00857611"/>
    <w:pPr>
      <w:widowControl/>
      <w:pBdr>
        <w:top w:val="single" w:sz="6" w:space="8" w:color="DDDDDD"/>
      </w:pBdr>
      <w:shd w:val="clear" w:color="auto" w:fill="F5F5F5"/>
      <w:spacing w:after="150" w:line="259" w:lineRule="auto"/>
    </w:pPr>
    <w:rPr>
      <w:rFonts w:ascii="Century" w:hAnsi="Century"/>
      <w:sz w:val="22"/>
      <w:szCs w:val="24"/>
      <w:lang w:eastAsia="en-GB"/>
    </w:rPr>
  </w:style>
  <w:style w:type="paragraph" w:customStyle="1" w:styleId="panel-footer1">
    <w:name w:val="panel-footer1"/>
    <w:basedOn w:val="Normal"/>
    <w:rsid w:val="00857611"/>
    <w:pPr>
      <w:widowControl/>
      <w:shd w:val="clear" w:color="auto" w:fill="F5F5F5"/>
      <w:spacing w:after="150" w:line="259" w:lineRule="auto"/>
    </w:pPr>
    <w:rPr>
      <w:rFonts w:ascii="Century" w:hAnsi="Century"/>
      <w:sz w:val="22"/>
      <w:szCs w:val="24"/>
      <w:lang w:eastAsia="en-GB"/>
    </w:rPr>
  </w:style>
  <w:style w:type="paragraph" w:customStyle="1" w:styleId="panel-group">
    <w:name w:val="panel-group"/>
    <w:basedOn w:val="Normal"/>
    <w:rsid w:val="00857611"/>
    <w:pPr>
      <w:widowControl/>
      <w:spacing w:after="300" w:line="259" w:lineRule="auto"/>
    </w:pPr>
    <w:rPr>
      <w:rFonts w:ascii="Century" w:hAnsi="Century"/>
      <w:sz w:val="22"/>
      <w:szCs w:val="24"/>
      <w:lang w:eastAsia="en-GB"/>
    </w:rPr>
  </w:style>
  <w:style w:type="paragraph" w:customStyle="1" w:styleId="panel-heading">
    <w:name w:val="panel-heading"/>
    <w:basedOn w:val="Normal"/>
    <w:rsid w:val="00857611"/>
    <w:pPr>
      <w:widowControl/>
      <w:spacing w:after="150" w:line="259" w:lineRule="auto"/>
    </w:pPr>
    <w:rPr>
      <w:rFonts w:ascii="Century" w:hAnsi="Century"/>
      <w:sz w:val="22"/>
      <w:szCs w:val="24"/>
      <w:lang w:eastAsia="en-GB"/>
    </w:rPr>
  </w:style>
  <w:style w:type="paragraph" w:customStyle="1" w:styleId="panel-heading1">
    <w:name w:val="panel-heading1"/>
    <w:basedOn w:val="Normal"/>
    <w:rsid w:val="00857611"/>
    <w:pPr>
      <w:widowControl/>
      <w:spacing w:after="150" w:line="259" w:lineRule="auto"/>
    </w:pPr>
    <w:rPr>
      <w:rFonts w:ascii="Century" w:hAnsi="Century"/>
      <w:sz w:val="22"/>
      <w:szCs w:val="24"/>
      <w:lang w:eastAsia="en-GB"/>
    </w:rPr>
  </w:style>
  <w:style w:type="paragraph" w:customStyle="1" w:styleId="panel-info">
    <w:name w:val="panel-info"/>
    <w:basedOn w:val="Normal"/>
    <w:rsid w:val="00857611"/>
    <w:pPr>
      <w:widowControl/>
      <w:spacing w:after="150" w:line="259" w:lineRule="auto"/>
    </w:pPr>
    <w:rPr>
      <w:rFonts w:ascii="Century" w:hAnsi="Century"/>
      <w:sz w:val="22"/>
      <w:szCs w:val="24"/>
      <w:lang w:eastAsia="en-GB"/>
    </w:rPr>
  </w:style>
  <w:style w:type="paragraph" w:customStyle="1" w:styleId="panel-primary">
    <w:name w:val="panel-primary"/>
    <w:basedOn w:val="Normal"/>
    <w:rsid w:val="00857611"/>
    <w:pPr>
      <w:widowControl/>
      <w:spacing w:after="150" w:line="259" w:lineRule="auto"/>
    </w:pPr>
    <w:rPr>
      <w:rFonts w:ascii="Century" w:hAnsi="Century"/>
      <w:sz w:val="22"/>
      <w:szCs w:val="24"/>
      <w:lang w:eastAsia="en-GB"/>
    </w:rPr>
  </w:style>
  <w:style w:type="paragraph" w:customStyle="1" w:styleId="panel-success">
    <w:name w:val="panel-success"/>
    <w:basedOn w:val="Normal"/>
    <w:rsid w:val="00857611"/>
    <w:pPr>
      <w:widowControl/>
      <w:spacing w:after="150" w:line="259" w:lineRule="auto"/>
    </w:pPr>
    <w:rPr>
      <w:rFonts w:ascii="Century" w:hAnsi="Century"/>
      <w:sz w:val="22"/>
      <w:szCs w:val="24"/>
      <w:lang w:eastAsia="en-GB"/>
    </w:rPr>
  </w:style>
  <w:style w:type="paragraph" w:customStyle="1" w:styleId="panel-title">
    <w:name w:val="panel-title"/>
    <w:basedOn w:val="Normal"/>
    <w:rsid w:val="00857611"/>
    <w:pPr>
      <w:widowControl/>
      <w:spacing w:line="259" w:lineRule="auto"/>
    </w:pPr>
    <w:rPr>
      <w:rFonts w:ascii="Century" w:hAnsi="Century"/>
      <w:sz w:val="22"/>
      <w:szCs w:val="24"/>
      <w:lang w:eastAsia="en-GB"/>
    </w:rPr>
  </w:style>
  <w:style w:type="paragraph" w:customStyle="1" w:styleId="panel-warning">
    <w:name w:val="panel-warning"/>
    <w:basedOn w:val="Normal"/>
    <w:rsid w:val="00857611"/>
    <w:pPr>
      <w:widowControl/>
      <w:spacing w:after="150" w:line="259" w:lineRule="auto"/>
    </w:pPr>
    <w:rPr>
      <w:rFonts w:ascii="Century" w:hAnsi="Century"/>
      <w:sz w:val="22"/>
      <w:szCs w:val="24"/>
      <w:lang w:eastAsia="en-GB"/>
    </w:rPr>
  </w:style>
  <w:style w:type="paragraph" w:customStyle="1" w:styleId="picker-switch">
    <w:name w:val="picker-switch"/>
    <w:basedOn w:val="Normal"/>
    <w:rsid w:val="00857611"/>
    <w:pPr>
      <w:widowControl/>
      <w:spacing w:after="150" w:line="259" w:lineRule="auto"/>
    </w:pPr>
    <w:rPr>
      <w:rFonts w:ascii="Century" w:hAnsi="Century"/>
      <w:sz w:val="22"/>
      <w:szCs w:val="24"/>
      <w:lang w:eastAsia="en-GB"/>
    </w:rPr>
  </w:style>
  <w:style w:type="paragraph" w:customStyle="1" w:styleId="picker-switch1">
    <w:name w:val="picker-switch1"/>
    <w:basedOn w:val="Normal"/>
    <w:rsid w:val="00857611"/>
    <w:pPr>
      <w:widowControl/>
      <w:spacing w:after="150" w:line="259" w:lineRule="auto"/>
      <w:jc w:val="center"/>
    </w:pPr>
    <w:rPr>
      <w:rFonts w:ascii="Century" w:hAnsi="Century"/>
      <w:sz w:val="22"/>
      <w:szCs w:val="24"/>
      <w:lang w:eastAsia="en-GB"/>
    </w:rPr>
  </w:style>
  <w:style w:type="character" w:customStyle="1" w:styleId="placeholder">
    <w:name w:val="placeholder"/>
    <w:rsid w:val="00857611"/>
    <w:rPr>
      <w:rFonts w:ascii="Arial" w:hAnsi="Arial" w:cs="Arial" w:hint="default"/>
      <w:color w:val="999999"/>
      <w:sz w:val="22"/>
      <w:szCs w:val="22"/>
    </w:rPr>
  </w:style>
  <w:style w:type="character" w:customStyle="1" w:styleId="placeholder-hide">
    <w:name w:val="placeholder-hide"/>
    <w:rsid w:val="00857611"/>
    <w:rPr>
      <w:vanish/>
      <w:webHidden w:val="0"/>
      <w:specVanish w:val="0"/>
    </w:rPr>
  </w:style>
  <w:style w:type="character" w:customStyle="1" w:styleId="placeholder-hide-except-screenreader">
    <w:name w:val="placeholder-hide-except-screenreader"/>
    <w:rsid w:val="00857611"/>
    <w:rPr>
      <w:bdr w:val="none" w:sz="0" w:space="0" w:color="auto" w:frame="1"/>
    </w:rPr>
  </w:style>
  <w:style w:type="paragraph" w:customStyle="1" w:styleId="popover">
    <w:name w:val="popover"/>
    <w:basedOn w:val="Normal"/>
    <w:rsid w:val="00857611"/>
    <w:pPr>
      <w:widowControl/>
      <w:pBdr>
        <w:top w:val="single" w:sz="6" w:space="1" w:color="CCCCCC"/>
        <w:left w:val="single" w:sz="6" w:space="1" w:color="CCCCCC"/>
        <w:bottom w:val="single" w:sz="6" w:space="1" w:color="CCCCCC"/>
        <w:right w:val="single" w:sz="6" w:space="1" w:color="CCCCCC"/>
      </w:pBdr>
      <w:shd w:val="clear" w:color="auto" w:fill="FFFFFF"/>
      <w:spacing w:after="150" w:line="259" w:lineRule="auto"/>
    </w:pPr>
    <w:rPr>
      <w:rFonts w:ascii="Roboto" w:hAnsi="Roboto"/>
      <w:vanish/>
      <w:sz w:val="21"/>
      <w:szCs w:val="21"/>
      <w:lang w:eastAsia="en-GB"/>
    </w:rPr>
  </w:style>
  <w:style w:type="paragraph" w:customStyle="1" w:styleId="popover-content">
    <w:name w:val="popover-content"/>
    <w:basedOn w:val="Normal"/>
    <w:rsid w:val="00857611"/>
    <w:pPr>
      <w:widowControl/>
      <w:spacing w:after="150" w:line="259" w:lineRule="auto"/>
    </w:pPr>
    <w:rPr>
      <w:rFonts w:ascii="Century" w:hAnsi="Century"/>
      <w:sz w:val="22"/>
      <w:szCs w:val="24"/>
      <w:lang w:eastAsia="en-GB"/>
    </w:rPr>
  </w:style>
  <w:style w:type="paragraph" w:customStyle="1" w:styleId="popover-title">
    <w:name w:val="popover-title"/>
    <w:basedOn w:val="Normal"/>
    <w:rsid w:val="00857611"/>
    <w:pPr>
      <w:widowControl/>
      <w:pBdr>
        <w:bottom w:val="single" w:sz="6" w:space="6" w:color="EBEBEB"/>
      </w:pBdr>
      <w:shd w:val="clear" w:color="auto" w:fill="F7F7F7"/>
      <w:spacing w:line="259" w:lineRule="auto"/>
    </w:pPr>
    <w:rPr>
      <w:rFonts w:ascii="Century" w:hAnsi="Century"/>
      <w:sz w:val="21"/>
      <w:szCs w:val="21"/>
      <w:lang w:eastAsia="en-GB"/>
    </w:rPr>
  </w:style>
  <w:style w:type="paragraph" w:customStyle="1" w:styleId="preactsnojs">
    <w:name w:val="preactsnojs"/>
    <w:basedOn w:val="Normal"/>
    <w:rsid w:val="00857611"/>
    <w:pPr>
      <w:widowControl/>
      <w:spacing w:before="150" w:after="150" w:line="259" w:lineRule="auto"/>
    </w:pPr>
    <w:rPr>
      <w:rFonts w:ascii="Century" w:hAnsi="Century"/>
      <w:sz w:val="22"/>
      <w:szCs w:val="24"/>
      <w:lang w:eastAsia="en-GB"/>
    </w:rPr>
  </w:style>
  <w:style w:type="paragraph" w:customStyle="1" w:styleId="procdetailslink">
    <w:name w:val="procdetailslink"/>
    <w:basedOn w:val="Normal"/>
    <w:rsid w:val="00857611"/>
    <w:pPr>
      <w:widowControl/>
      <w:spacing w:after="150" w:line="259" w:lineRule="auto"/>
    </w:pPr>
    <w:rPr>
      <w:rFonts w:ascii="Century" w:hAnsi="Century"/>
      <w:color w:val="444444"/>
      <w:sz w:val="22"/>
      <w:szCs w:val="24"/>
      <w:lang w:eastAsia="en-GB"/>
    </w:rPr>
  </w:style>
  <w:style w:type="paragraph" w:customStyle="1" w:styleId="procedurecmt">
    <w:name w:val="procedurecmt"/>
    <w:basedOn w:val="Normal"/>
    <w:rsid w:val="00857611"/>
    <w:pPr>
      <w:widowControl/>
      <w:shd w:val="clear" w:color="auto" w:fill="99FF00"/>
      <w:spacing w:after="150" w:line="259" w:lineRule="auto"/>
    </w:pPr>
    <w:rPr>
      <w:rFonts w:ascii="Century" w:hAnsi="Century"/>
      <w:sz w:val="22"/>
      <w:szCs w:val="24"/>
      <w:lang w:eastAsia="en-GB"/>
    </w:rPr>
  </w:style>
  <w:style w:type="paragraph" w:customStyle="1" w:styleId="procedurecor">
    <w:name w:val="procedurecor"/>
    <w:basedOn w:val="Normal"/>
    <w:rsid w:val="00857611"/>
    <w:pPr>
      <w:widowControl/>
      <w:shd w:val="clear" w:color="auto" w:fill="8E5D00"/>
      <w:spacing w:after="150" w:line="259" w:lineRule="auto"/>
    </w:pPr>
    <w:rPr>
      <w:rFonts w:ascii="Century" w:hAnsi="Century"/>
      <w:sz w:val="22"/>
      <w:szCs w:val="24"/>
      <w:lang w:eastAsia="en-GB"/>
    </w:rPr>
  </w:style>
  <w:style w:type="paragraph" w:customStyle="1" w:styleId="procedureedps">
    <w:name w:val="procedureedps"/>
    <w:basedOn w:val="Normal"/>
    <w:rsid w:val="00857611"/>
    <w:pPr>
      <w:widowControl/>
      <w:shd w:val="clear" w:color="auto" w:fill="006400"/>
      <w:spacing w:after="150" w:line="259" w:lineRule="auto"/>
    </w:pPr>
    <w:rPr>
      <w:rFonts w:ascii="Century" w:hAnsi="Century"/>
      <w:sz w:val="22"/>
      <w:szCs w:val="24"/>
      <w:lang w:eastAsia="en-GB"/>
    </w:rPr>
  </w:style>
  <w:style w:type="paragraph" w:customStyle="1" w:styleId="procinfolink">
    <w:name w:val="procinfolink"/>
    <w:basedOn w:val="Normal"/>
    <w:rsid w:val="00857611"/>
    <w:pPr>
      <w:widowControl/>
      <w:spacing w:after="150" w:line="259" w:lineRule="auto"/>
    </w:pPr>
    <w:rPr>
      <w:rFonts w:ascii="Century" w:hAnsi="Century"/>
      <w:color w:val="444444"/>
      <w:sz w:val="22"/>
      <w:szCs w:val="24"/>
      <w:lang w:eastAsia="en-GB"/>
    </w:rPr>
  </w:style>
  <w:style w:type="paragraph" w:customStyle="1" w:styleId="procradiomargin">
    <w:name w:val="procradiomargin"/>
    <w:basedOn w:val="Normal"/>
    <w:rsid w:val="00857611"/>
    <w:pPr>
      <w:widowControl/>
      <w:spacing w:before="600" w:after="150" w:line="259" w:lineRule="auto"/>
    </w:pPr>
    <w:rPr>
      <w:rFonts w:ascii="Century" w:hAnsi="Century"/>
      <w:sz w:val="22"/>
      <w:szCs w:val="24"/>
      <w:lang w:eastAsia="en-GB"/>
    </w:rPr>
  </w:style>
  <w:style w:type="paragraph" w:customStyle="1" w:styleId="procsteps">
    <w:name w:val="procsteps"/>
    <w:basedOn w:val="Normal"/>
    <w:rsid w:val="00857611"/>
    <w:pPr>
      <w:widowControl/>
      <w:shd w:val="clear" w:color="auto" w:fill="097EAA"/>
      <w:spacing w:after="150" w:line="259" w:lineRule="auto"/>
    </w:pPr>
    <w:rPr>
      <w:rFonts w:ascii="Century" w:hAnsi="Century"/>
      <w:sz w:val="22"/>
      <w:szCs w:val="24"/>
      <w:lang w:eastAsia="en-GB"/>
    </w:rPr>
  </w:style>
  <w:style w:type="paragraph" w:customStyle="1" w:styleId="progress">
    <w:name w:val="progress"/>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progress-bar">
    <w:name w:val="progress-bar"/>
    <w:basedOn w:val="Normal"/>
    <w:rsid w:val="00857611"/>
    <w:pPr>
      <w:widowControl/>
      <w:shd w:val="clear" w:color="auto" w:fill="087FAA"/>
      <w:spacing w:after="150" w:line="300" w:lineRule="atLeast"/>
      <w:jc w:val="center"/>
    </w:pPr>
    <w:rPr>
      <w:rFonts w:ascii="Century" w:hAnsi="Century"/>
      <w:color w:val="FFFFFF"/>
      <w:sz w:val="18"/>
      <w:szCs w:val="18"/>
      <w:lang w:eastAsia="en-GB"/>
    </w:rPr>
  </w:style>
  <w:style w:type="paragraph" w:customStyle="1" w:styleId="progress-bar-danger">
    <w:name w:val="progress-bar-danger"/>
    <w:basedOn w:val="Normal"/>
    <w:rsid w:val="00857611"/>
    <w:pPr>
      <w:widowControl/>
      <w:shd w:val="clear" w:color="auto" w:fill="D9534F"/>
      <w:spacing w:after="150" w:line="259" w:lineRule="auto"/>
    </w:pPr>
    <w:rPr>
      <w:rFonts w:ascii="Century" w:hAnsi="Century"/>
      <w:sz w:val="22"/>
      <w:szCs w:val="24"/>
      <w:lang w:eastAsia="en-GB"/>
    </w:rPr>
  </w:style>
  <w:style w:type="paragraph" w:customStyle="1" w:styleId="progress-bar-info">
    <w:name w:val="progress-bar-info"/>
    <w:basedOn w:val="Normal"/>
    <w:rsid w:val="00857611"/>
    <w:pPr>
      <w:widowControl/>
      <w:shd w:val="clear" w:color="auto" w:fill="5BC0DE"/>
      <w:spacing w:after="150" w:line="259" w:lineRule="auto"/>
    </w:pPr>
    <w:rPr>
      <w:rFonts w:ascii="Century" w:hAnsi="Century"/>
      <w:sz w:val="22"/>
      <w:szCs w:val="24"/>
      <w:lang w:eastAsia="en-GB"/>
    </w:rPr>
  </w:style>
  <w:style w:type="paragraph" w:customStyle="1" w:styleId="progress-bar-success">
    <w:name w:val="progress-bar-success"/>
    <w:basedOn w:val="Normal"/>
    <w:rsid w:val="00857611"/>
    <w:pPr>
      <w:widowControl/>
      <w:shd w:val="clear" w:color="auto" w:fill="5CB85C"/>
      <w:spacing w:after="150" w:line="259" w:lineRule="auto"/>
    </w:pPr>
    <w:rPr>
      <w:rFonts w:ascii="Century" w:hAnsi="Century"/>
      <w:sz w:val="22"/>
      <w:szCs w:val="24"/>
      <w:lang w:eastAsia="en-GB"/>
    </w:rPr>
  </w:style>
  <w:style w:type="paragraph" w:customStyle="1" w:styleId="progress-bar-warning">
    <w:name w:val="progress-bar-warning"/>
    <w:basedOn w:val="Normal"/>
    <w:rsid w:val="00857611"/>
    <w:pPr>
      <w:widowControl/>
      <w:shd w:val="clear" w:color="auto" w:fill="F0AD4E"/>
      <w:spacing w:after="150" w:line="259" w:lineRule="auto"/>
    </w:pPr>
    <w:rPr>
      <w:rFonts w:ascii="Century" w:hAnsi="Century"/>
      <w:sz w:val="22"/>
      <w:szCs w:val="24"/>
      <w:lang w:eastAsia="en-GB"/>
    </w:rPr>
  </w:style>
  <w:style w:type="paragraph" w:customStyle="1" w:styleId="pseudoevent">
    <w:name w:val="pseudoevent"/>
    <w:basedOn w:val="Normal"/>
    <w:rsid w:val="00857611"/>
    <w:pPr>
      <w:widowControl/>
      <w:spacing w:after="150" w:line="259" w:lineRule="auto"/>
      <w:ind w:left="525"/>
    </w:pPr>
    <w:rPr>
      <w:rFonts w:ascii="Century" w:hAnsi="Century"/>
      <w:color w:val="C0C0C0"/>
      <w:sz w:val="22"/>
      <w:szCs w:val="24"/>
      <w:lang w:eastAsia="en-GB"/>
    </w:rPr>
  </w:style>
  <w:style w:type="paragraph" w:customStyle="1" w:styleId="pubformattype">
    <w:name w:val="pubformattype"/>
    <w:basedOn w:val="Normal"/>
    <w:rsid w:val="00857611"/>
    <w:pPr>
      <w:widowControl/>
      <w:spacing w:after="150" w:line="259" w:lineRule="auto"/>
    </w:pPr>
    <w:rPr>
      <w:rFonts w:ascii="Century" w:hAnsi="Century"/>
      <w:sz w:val="22"/>
      <w:szCs w:val="24"/>
      <w:lang w:eastAsia="en-GB"/>
    </w:rPr>
  </w:style>
  <w:style w:type="paragraph" w:customStyle="1" w:styleId="quicksearchbtn">
    <w:name w:val="quicksearchbtn"/>
    <w:basedOn w:val="Normal"/>
    <w:rsid w:val="00857611"/>
    <w:pPr>
      <w:widowControl/>
      <w:spacing w:after="150" w:line="259" w:lineRule="auto"/>
    </w:pPr>
    <w:rPr>
      <w:rFonts w:ascii="Century" w:hAnsi="Century"/>
      <w:caps/>
      <w:sz w:val="22"/>
      <w:szCs w:val="24"/>
      <w:lang w:eastAsia="en-GB"/>
    </w:rPr>
  </w:style>
  <w:style w:type="paragraph" w:customStyle="1" w:styleId="quicksearchoptions">
    <w:name w:val="quicksearchoptions"/>
    <w:basedOn w:val="Normal"/>
    <w:rsid w:val="00857611"/>
    <w:pPr>
      <w:widowControl/>
      <w:spacing w:after="150" w:line="259" w:lineRule="auto"/>
    </w:pPr>
    <w:rPr>
      <w:rFonts w:ascii="Century" w:hAnsi="Century"/>
      <w:sz w:val="22"/>
      <w:szCs w:val="24"/>
      <w:lang w:eastAsia="en-GB"/>
    </w:rPr>
  </w:style>
  <w:style w:type="paragraph" w:customStyle="1" w:styleId="quicksearchoptions1">
    <w:name w:val="quicksearchoptions1"/>
    <w:basedOn w:val="Normal"/>
    <w:rsid w:val="00857611"/>
    <w:pPr>
      <w:widowControl/>
      <w:spacing w:after="150" w:line="259" w:lineRule="auto"/>
    </w:pPr>
    <w:rPr>
      <w:rFonts w:ascii="Century" w:hAnsi="Century"/>
      <w:sz w:val="22"/>
      <w:szCs w:val="24"/>
      <w:lang w:eastAsia="en-GB"/>
    </w:rPr>
  </w:style>
  <w:style w:type="paragraph" w:customStyle="1" w:styleId="quotation-ti">
    <w:name w:val="quotation-ti"/>
    <w:basedOn w:val="Normal"/>
    <w:rsid w:val="00857611"/>
    <w:pPr>
      <w:widowControl/>
      <w:spacing w:after="150" w:line="259" w:lineRule="auto"/>
    </w:pPr>
    <w:rPr>
      <w:rFonts w:ascii="Century" w:hAnsi="Century"/>
      <w:sz w:val="22"/>
      <w:szCs w:val="24"/>
      <w:lang w:eastAsia="en-GB"/>
    </w:rPr>
  </w:style>
  <w:style w:type="paragraph" w:customStyle="1" w:styleId="quotation-ti1">
    <w:name w:val="quotation-ti1"/>
    <w:basedOn w:val="Normal"/>
    <w:rsid w:val="00857611"/>
    <w:pPr>
      <w:widowControl/>
      <w:spacing w:line="312" w:lineRule="atLeast"/>
    </w:pPr>
    <w:rPr>
      <w:rFonts w:ascii="Century" w:hAnsi="Century"/>
      <w:i/>
      <w:iCs/>
      <w:sz w:val="22"/>
      <w:szCs w:val="24"/>
      <w:lang w:eastAsia="en-GB"/>
    </w:rPr>
  </w:style>
  <w:style w:type="paragraph" w:customStyle="1" w:styleId="radio">
    <w:name w:val="radio"/>
    <w:basedOn w:val="Normal"/>
    <w:rsid w:val="00857611"/>
    <w:pPr>
      <w:widowControl/>
      <w:spacing w:before="150" w:after="150" w:line="259" w:lineRule="auto"/>
    </w:pPr>
    <w:rPr>
      <w:rFonts w:ascii="Century" w:hAnsi="Century"/>
      <w:sz w:val="22"/>
      <w:szCs w:val="24"/>
      <w:lang w:eastAsia="en-GB"/>
    </w:rPr>
  </w:style>
  <w:style w:type="paragraph" w:customStyle="1" w:styleId="radio1">
    <w:name w:val="radio1"/>
    <w:basedOn w:val="Normal"/>
    <w:rsid w:val="00857611"/>
    <w:pPr>
      <w:widowControl/>
      <w:spacing w:line="259" w:lineRule="auto"/>
    </w:pPr>
    <w:rPr>
      <w:rFonts w:ascii="Century" w:hAnsi="Century"/>
      <w:sz w:val="22"/>
      <w:szCs w:val="24"/>
      <w:lang w:eastAsia="en-GB"/>
    </w:rPr>
  </w:style>
  <w:style w:type="paragraph" w:customStyle="1" w:styleId="radio2">
    <w:name w:val="radio2"/>
    <w:basedOn w:val="Normal"/>
    <w:rsid w:val="00857611"/>
    <w:pPr>
      <w:widowControl/>
      <w:spacing w:line="259" w:lineRule="auto"/>
    </w:pPr>
    <w:rPr>
      <w:rFonts w:ascii="Century" w:hAnsi="Century"/>
      <w:sz w:val="22"/>
      <w:szCs w:val="24"/>
      <w:lang w:eastAsia="en-GB"/>
    </w:rPr>
  </w:style>
  <w:style w:type="paragraph" w:customStyle="1" w:styleId="radio-inline">
    <w:name w:val="radio-inline"/>
    <w:basedOn w:val="Normal"/>
    <w:rsid w:val="00857611"/>
    <w:pPr>
      <w:widowControl/>
      <w:spacing w:line="259" w:lineRule="auto"/>
      <w:textAlignment w:val="center"/>
    </w:pPr>
    <w:rPr>
      <w:rFonts w:ascii="Century" w:hAnsi="Century"/>
      <w:sz w:val="22"/>
      <w:szCs w:val="24"/>
      <w:lang w:eastAsia="en-GB"/>
    </w:rPr>
  </w:style>
  <w:style w:type="paragraph" w:customStyle="1" w:styleId="radio-inline1">
    <w:name w:val="radio-inline1"/>
    <w:basedOn w:val="Normal"/>
    <w:rsid w:val="00857611"/>
    <w:pPr>
      <w:widowControl/>
      <w:spacing w:line="259" w:lineRule="auto"/>
      <w:textAlignment w:val="center"/>
    </w:pPr>
    <w:rPr>
      <w:rFonts w:ascii="Century" w:hAnsi="Century"/>
      <w:sz w:val="22"/>
      <w:szCs w:val="24"/>
      <w:lang w:eastAsia="en-GB"/>
    </w:rPr>
  </w:style>
  <w:style w:type="paragraph" w:customStyle="1" w:styleId="rectificatifdisplay">
    <w:name w:val="rectificatifdisplay"/>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Rfrencecroise">
    <w:name w:val="Référence croisée"/>
    <w:basedOn w:val="Normal"/>
    <w:rsid w:val="00857611"/>
    <w:pPr>
      <w:widowControl/>
      <w:spacing w:line="259" w:lineRule="auto"/>
      <w:jc w:val="center"/>
    </w:pPr>
    <w:rPr>
      <w:rFonts w:ascii="Century" w:eastAsia="Century" w:hAnsi="Century"/>
      <w:sz w:val="22"/>
      <w:szCs w:val="22"/>
      <w:lang w:eastAsia="en-US"/>
    </w:rPr>
  </w:style>
  <w:style w:type="paragraph" w:customStyle="1" w:styleId="Rfrenceinstitutionnelle">
    <w:name w:val="Référence institutionnell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RfrenceinterinstitutionnellePagedecouverture">
    <w:name w:val="Référence interinstitutionnelle (Page de couverture)"/>
    <w:basedOn w:val="Rfrenceinterinstitutionnelle"/>
    <w:next w:val="Confidentialit"/>
    <w:rsid w:val="00857611"/>
    <w:pPr>
      <w:spacing w:line="259" w:lineRule="auto"/>
      <w:jc w:val="left"/>
    </w:pPr>
    <w:rPr>
      <w:rFonts w:ascii="Century" w:eastAsia="Century" w:hAnsi="Century"/>
      <w:sz w:val="22"/>
      <w:szCs w:val="22"/>
    </w:rPr>
  </w:style>
  <w:style w:type="paragraph" w:customStyle="1" w:styleId="reportabusenojs">
    <w:name w:val="reportabusenojs"/>
    <w:basedOn w:val="Normal"/>
    <w:rsid w:val="00857611"/>
    <w:pPr>
      <w:widowControl/>
      <w:spacing w:after="150" w:line="259" w:lineRule="auto"/>
      <w:ind w:left="150"/>
    </w:pPr>
    <w:rPr>
      <w:rFonts w:ascii="Century" w:hAnsi="Century"/>
      <w:sz w:val="22"/>
      <w:szCs w:val="24"/>
      <w:lang w:eastAsia="en-GB"/>
    </w:rPr>
  </w:style>
  <w:style w:type="paragraph" w:customStyle="1" w:styleId="row">
    <w:name w:val="row"/>
    <w:basedOn w:val="Normal"/>
    <w:rsid w:val="00857611"/>
    <w:pPr>
      <w:widowControl/>
      <w:spacing w:after="150" w:line="259" w:lineRule="auto"/>
      <w:ind w:left="-150" w:right="-150"/>
    </w:pPr>
    <w:rPr>
      <w:rFonts w:ascii="Century" w:hAnsi="Century"/>
      <w:sz w:val="22"/>
      <w:szCs w:val="24"/>
      <w:lang w:eastAsia="en-GB"/>
    </w:rPr>
  </w:style>
  <w:style w:type="paragraph" w:customStyle="1" w:styleId="row1">
    <w:name w:val="row1"/>
    <w:basedOn w:val="Normal"/>
    <w:rsid w:val="00857611"/>
    <w:pPr>
      <w:widowControl/>
      <w:spacing w:after="225" w:line="259" w:lineRule="auto"/>
      <w:ind w:left="-150" w:right="-150"/>
    </w:pPr>
    <w:rPr>
      <w:rFonts w:ascii="Century" w:hAnsi="Century"/>
      <w:sz w:val="22"/>
      <w:szCs w:val="24"/>
      <w:lang w:eastAsia="en-GB"/>
    </w:rPr>
  </w:style>
  <w:style w:type="paragraph" w:customStyle="1" w:styleId="rowdaterange">
    <w:name w:val="rowdaterange"/>
    <w:basedOn w:val="Normal"/>
    <w:rsid w:val="00857611"/>
    <w:pPr>
      <w:widowControl/>
      <w:spacing w:after="150" w:line="259" w:lineRule="auto"/>
      <w:ind w:left="6120"/>
    </w:pPr>
    <w:rPr>
      <w:rFonts w:ascii="Century" w:hAnsi="Century"/>
      <w:sz w:val="22"/>
      <w:szCs w:val="24"/>
      <w:lang w:eastAsia="en-GB"/>
    </w:rPr>
  </w:style>
  <w:style w:type="paragraph" w:customStyle="1" w:styleId="screenreadernodisplay">
    <w:name w:val="screenreadernodisplay"/>
    <w:basedOn w:val="Normal"/>
    <w:rsid w:val="00857611"/>
    <w:pPr>
      <w:widowControl/>
      <w:spacing w:after="150" w:line="259" w:lineRule="auto"/>
    </w:pPr>
    <w:rPr>
      <w:rFonts w:ascii="Century" w:hAnsi="Century"/>
      <w:sz w:val="22"/>
      <w:szCs w:val="24"/>
      <w:lang w:eastAsia="en-GB"/>
    </w:rPr>
  </w:style>
  <w:style w:type="paragraph" w:customStyle="1" w:styleId="searcresultsnojs">
    <w:name w:val="searcresultsnojs"/>
    <w:basedOn w:val="Normal"/>
    <w:rsid w:val="00857611"/>
    <w:pPr>
      <w:widowControl/>
      <w:spacing w:before="150" w:after="150" w:line="259" w:lineRule="auto"/>
    </w:pPr>
    <w:rPr>
      <w:rFonts w:ascii="Century" w:hAnsi="Century"/>
      <w:sz w:val="22"/>
      <w:szCs w:val="24"/>
      <w:lang w:eastAsia="en-GB"/>
    </w:rPr>
  </w:style>
  <w:style w:type="paragraph" w:customStyle="1" w:styleId="Secction">
    <w:name w:val="Secction"/>
    <w:basedOn w:val="Annexetitreexpos"/>
    <w:rsid w:val="00857611"/>
    <w:pPr>
      <w:spacing w:before="0" w:after="160" w:line="259" w:lineRule="auto"/>
    </w:pPr>
    <w:rPr>
      <w:rFonts w:ascii="Century" w:eastAsia="Century" w:hAnsi="Century"/>
      <w:bCs w:val="0"/>
      <w:sz w:val="22"/>
      <w:szCs w:val="22"/>
      <w:lang w:eastAsia="en-US"/>
    </w:rPr>
  </w:style>
  <w:style w:type="paragraph" w:customStyle="1" w:styleId="see-also">
    <w:name w:val="see-also"/>
    <w:basedOn w:val="Normal"/>
    <w:rsid w:val="00857611"/>
    <w:pPr>
      <w:widowControl/>
      <w:spacing w:after="150" w:line="259" w:lineRule="auto"/>
    </w:pPr>
    <w:rPr>
      <w:rFonts w:ascii="Century" w:hAnsi="Century"/>
      <w:b/>
      <w:bCs/>
      <w:sz w:val="22"/>
      <w:szCs w:val="24"/>
      <w:lang w:eastAsia="en-GB"/>
    </w:rPr>
  </w:style>
  <w:style w:type="paragraph" w:customStyle="1" w:styleId="select2-resultsoptions">
    <w:name w:val="select2-results__options"/>
    <w:basedOn w:val="Normal"/>
    <w:rsid w:val="00857611"/>
    <w:pPr>
      <w:widowControl/>
      <w:pBdr>
        <w:top w:val="single" w:sz="6" w:space="0" w:color="000000"/>
        <w:left w:val="single" w:sz="6" w:space="0" w:color="000000"/>
        <w:bottom w:val="single" w:sz="6" w:space="0" w:color="000000"/>
        <w:right w:val="single" w:sz="6" w:space="0" w:color="000000"/>
      </w:pBdr>
      <w:spacing w:after="150" w:line="259" w:lineRule="auto"/>
    </w:pPr>
    <w:rPr>
      <w:rFonts w:ascii="Century" w:hAnsi="Century"/>
      <w:sz w:val="22"/>
      <w:szCs w:val="24"/>
      <w:lang w:eastAsia="en-GB"/>
    </w:rPr>
  </w:style>
  <w:style w:type="paragraph" w:customStyle="1" w:styleId="select2-selection--multiple">
    <w:name w:val="select2-selection--multiple"/>
    <w:basedOn w:val="Normal"/>
    <w:rsid w:val="00857611"/>
    <w:pPr>
      <w:widowControl/>
      <w:spacing w:after="150" w:line="259" w:lineRule="auto"/>
    </w:pPr>
    <w:rPr>
      <w:rFonts w:ascii="Century" w:hAnsi="Century"/>
      <w:sz w:val="22"/>
      <w:szCs w:val="24"/>
      <w:lang w:eastAsia="en-GB"/>
    </w:rPr>
  </w:style>
  <w:style w:type="paragraph" w:customStyle="1" w:styleId="select2-selection--multiple1">
    <w:name w:val="select2-selection--multiple1"/>
    <w:basedOn w:val="Normal"/>
    <w:rsid w:val="00857611"/>
    <w:pPr>
      <w:widowControl/>
      <w:spacing w:after="150" w:line="259" w:lineRule="auto"/>
    </w:pPr>
    <w:rPr>
      <w:rFonts w:ascii="Century" w:hAnsi="Century"/>
      <w:sz w:val="22"/>
      <w:szCs w:val="24"/>
      <w:lang w:eastAsia="en-GB"/>
    </w:rPr>
  </w:style>
  <w:style w:type="paragraph" w:customStyle="1" w:styleId="separator">
    <w:name w:val="separator"/>
    <w:basedOn w:val="Normal"/>
    <w:rsid w:val="00857611"/>
    <w:pPr>
      <w:widowControl/>
      <w:spacing w:after="150" w:line="259" w:lineRule="auto"/>
    </w:pPr>
    <w:rPr>
      <w:rFonts w:ascii="Century" w:hAnsi="Century"/>
      <w:sz w:val="22"/>
      <w:szCs w:val="24"/>
      <w:lang w:eastAsia="en-GB"/>
    </w:rPr>
  </w:style>
  <w:style w:type="paragraph" w:customStyle="1" w:styleId="separator1">
    <w:name w:val="separator1"/>
    <w:basedOn w:val="Normal"/>
    <w:rsid w:val="00857611"/>
    <w:pPr>
      <w:widowControl/>
      <w:spacing w:after="160" w:line="312" w:lineRule="atLeast"/>
      <w:jc w:val="center"/>
    </w:pPr>
    <w:rPr>
      <w:rFonts w:ascii="Century" w:hAnsi="Century"/>
      <w:sz w:val="22"/>
      <w:szCs w:val="24"/>
      <w:lang w:eastAsia="en-GB"/>
    </w:rPr>
  </w:style>
  <w:style w:type="paragraph" w:customStyle="1" w:styleId="show">
    <w:name w:val="show"/>
    <w:basedOn w:val="Normal"/>
    <w:rsid w:val="00857611"/>
    <w:pPr>
      <w:widowControl/>
      <w:spacing w:after="150" w:line="259" w:lineRule="auto"/>
    </w:pPr>
    <w:rPr>
      <w:rFonts w:ascii="Century" w:hAnsi="Century"/>
      <w:sz w:val="22"/>
      <w:szCs w:val="24"/>
      <w:lang w:eastAsia="en-GB"/>
    </w:rPr>
  </w:style>
  <w:style w:type="paragraph" w:customStyle="1" w:styleId="signatory">
    <w:name w:val="signatory"/>
    <w:basedOn w:val="Normal"/>
    <w:rsid w:val="00857611"/>
    <w:pPr>
      <w:widowControl/>
      <w:spacing w:after="150" w:line="259" w:lineRule="auto"/>
    </w:pPr>
    <w:rPr>
      <w:rFonts w:ascii="Century" w:hAnsi="Century"/>
      <w:sz w:val="22"/>
      <w:szCs w:val="24"/>
      <w:lang w:eastAsia="en-GB"/>
    </w:rPr>
  </w:style>
  <w:style w:type="paragraph" w:customStyle="1" w:styleId="signatory1">
    <w:name w:val="signatory1"/>
    <w:basedOn w:val="Normal"/>
    <w:rsid w:val="00857611"/>
    <w:pPr>
      <w:widowControl/>
      <w:spacing w:before="60" w:after="60" w:line="312" w:lineRule="atLeast"/>
      <w:jc w:val="center"/>
    </w:pPr>
    <w:rPr>
      <w:rFonts w:ascii="Century" w:hAnsi="Century"/>
      <w:sz w:val="22"/>
      <w:szCs w:val="24"/>
      <w:lang w:eastAsia="en-GB"/>
    </w:rPr>
  </w:style>
  <w:style w:type="paragraph" w:customStyle="1" w:styleId="sitename">
    <w:name w:val="sitename"/>
    <w:basedOn w:val="Normal"/>
    <w:rsid w:val="00857611"/>
    <w:pPr>
      <w:widowControl/>
      <w:spacing w:after="150" w:line="259" w:lineRule="auto"/>
    </w:pPr>
    <w:rPr>
      <w:rFonts w:ascii="Century" w:hAnsi="Century"/>
      <w:sz w:val="22"/>
      <w:szCs w:val="24"/>
      <w:lang w:eastAsia="en-GB"/>
    </w:rPr>
  </w:style>
  <w:style w:type="paragraph" w:customStyle="1" w:styleId="sitename1">
    <w:name w:val="sitename1"/>
    <w:basedOn w:val="Normal"/>
    <w:rsid w:val="00857611"/>
    <w:pPr>
      <w:widowControl/>
      <w:spacing w:after="150" w:line="259" w:lineRule="auto"/>
    </w:pPr>
    <w:rPr>
      <w:rFonts w:ascii="Century" w:hAnsi="Century"/>
      <w:b/>
      <w:bCs/>
      <w:color w:val="0099CC"/>
      <w:sz w:val="22"/>
      <w:szCs w:val="24"/>
      <w:lang w:eastAsia="en-GB"/>
    </w:rPr>
  </w:style>
  <w:style w:type="paragraph" w:customStyle="1" w:styleId="small">
    <w:name w:val="small"/>
    <w:basedOn w:val="Normal"/>
    <w:rsid w:val="00857611"/>
    <w:pPr>
      <w:widowControl/>
      <w:spacing w:after="150" w:line="259" w:lineRule="auto"/>
    </w:pPr>
    <w:rPr>
      <w:rFonts w:ascii="Century" w:hAnsi="Century"/>
      <w:sz w:val="20"/>
      <w:lang w:eastAsia="en-GB"/>
    </w:rPr>
  </w:style>
  <w:style w:type="paragraph" w:customStyle="1" w:styleId="small1">
    <w:name w:val="small1"/>
    <w:basedOn w:val="Normal"/>
    <w:rsid w:val="00857611"/>
    <w:pPr>
      <w:widowControl/>
      <w:spacing w:after="150" w:line="259" w:lineRule="auto"/>
    </w:pPr>
    <w:rPr>
      <w:rFonts w:ascii="Century" w:hAnsi="Century"/>
      <w:color w:val="777777"/>
      <w:sz w:val="16"/>
      <w:szCs w:val="16"/>
      <w:lang w:eastAsia="en-GB"/>
    </w:rPr>
  </w:style>
  <w:style w:type="paragraph" w:customStyle="1" w:styleId="small10">
    <w:name w:val="small10"/>
    <w:basedOn w:val="Normal"/>
    <w:rsid w:val="00857611"/>
    <w:pPr>
      <w:widowControl/>
      <w:spacing w:after="150" w:line="259" w:lineRule="auto"/>
    </w:pPr>
    <w:rPr>
      <w:rFonts w:ascii="Century" w:hAnsi="Century"/>
      <w:color w:val="777777"/>
      <w:sz w:val="18"/>
      <w:szCs w:val="18"/>
      <w:lang w:eastAsia="en-GB"/>
    </w:rPr>
  </w:style>
  <w:style w:type="paragraph" w:customStyle="1" w:styleId="small11">
    <w:name w:val="small11"/>
    <w:basedOn w:val="Normal"/>
    <w:rsid w:val="00857611"/>
    <w:pPr>
      <w:widowControl/>
      <w:spacing w:after="150" w:line="259" w:lineRule="auto"/>
    </w:pPr>
    <w:rPr>
      <w:rFonts w:ascii="Century" w:hAnsi="Century"/>
      <w:color w:val="777777"/>
      <w:sz w:val="18"/>
      <w:szCs w:val="18"/>
      <w:lang w:eastAsia="en-GB"/>
    </w:rPr>
  </w:style>
  <w:style w:type="paragraph" w:customStyle="1" w:styleId="small12">
    <w:name w:val="small12"/>
    <w:basedOn w:val="Normal"/>
    <w:rsid w:val="00857611"/>
    <w:pPr>
      <w:widowControl/>
      <w:spacing w:after="150" w:line="259" w:lineRule="auto"/>
    </w:pPr>
    <w:rPr>
      <w:rFonts w:ascii="Century" w:hAnsi="Century"/>
      <w:color w:val="777777"/>
      <w:sz w:val="18"/>
      <w:szCs w:val="18"/>
      <w:lang w:eastAsia="en-GB"/>
    </w:rPr>
  </w:style>
  <w:style w:type="paragraph" w:customStyle="1" w:styleId="small2">
    <w:name w:val="small2"/>
    <w:basedOn w:val="Normal"/>
    <w:rsid w:val="00857611"/>
    <w:pPr>
      <w:widowControl/>
      <w:spacing w:after="150" w:line="259" w:lineRule="auto"/>
    </w:pPr>
    <w:rPr>
      <w:rFonts w:ascii="Century" w:hAnsi="Century"/>
      <w:color w:val="777777"/>
      <w:sz w:val="16"/>
      <w:szCs w:val="16"/>
      <w:lang w:eastAsia="en-GB"/>
    </w:rPr>
  </w:style>
  <w:style w:type="paragraph" w:customStyle="1" w:styleId="small3">
    <w:name w:val="small3"/>
    <w:basedOn w:val="Normal"/>
    <w:rsid w:val="00857611"/>
    <w:pPr>
      <w:widowControl/>
      <w:spacing w:after="150" w:line="259" w:lineRule="auto"/>
    </w:pPr>
    <w:rPr>
      <w:rFonts w:ascii="Century" w:hAnsi="Century"/>
      <w:color w:val="777777"/>
      <w:sz w:val="16"/>
      <w:szCs w:val="16"/>
      <w:lang w:eastAsia="en-GB"/>
    </w:rPr>
  </w:style>
  <w:style w:type="paragraph" w:customStyle="1" w:styleId="small4">
    <w:name w:val="small4"/>
    <w:basedOn w:val="Normal"/>
    <w:rsid w:val="00857611"/>
    <w:pPr>
      <w:widowControl/>
      <w:spacing w:after="150" w:line="259" w:lineRule="auto"/>
    </w:pPr>
    <w:rPr>
      <w:rFonts w:ascii="Century" w:hAnsi="Century"/>
      <w:color w:val="777777"/>
      <w:sz w:val="18"/>
      <w:szCs w:val="18"/>
      <w:lang w:eastAsia="en-GB"/>
    </w:rPr>
  </w:style>
  <w:style w:type="paragraph" w:customStyle="1" w:styleId="small5">
    <w:name w:val="small5"/>
    <w:basedOn w:val="Normal"/>
    <w:rsid w:val="00857611"/>
    <w:pPr>
      <w:widowControl/>
      <w:spacing w:after="150" w:line="259" w:lineRule="auto"/>
    </w:pPr>
    <w:rPr>
      <w:rFonts w:ascii="Century" w:hAnsi="Century"/>
      <w:color w:val="777777"/>
      <w:sz w:val="18"/>
      <w:szCs w:val="18"/>
      <w:lang w:eastAsia="en-GB"/>
    </w:rPr>
  </w:style>
  <w:style w:type="paragraph" w:customStyle="1" w:styleId="small6">
    <w:name w:val="small6"/>
    <w:basedOn w:val="Normal"/>
    <w:rsid w:val="00857611"/>
    <w:pPr>
      <w:widowControl/>
      <w:spacing w:after="150" w:line="259" w:lineRule="auto"/>
    </w:pPr>
    <w:rPr>
      <w:rFonts w:ascii="Century" w:hAnsi="Century"/>
      <w:color w:val="777777"/>
      <w:sz w:val="18"/>
      <w:szCs w:val="18"/>
      <w:lang w:eastAsia="en-GB"/>
    </w:rPr>
  </w:style>
  <w:style w:type="paragraph" w:customStyle="1" w:styleId="small7">
    <w:name w:val="small7"/>
    <w:basedOn w:val="Normal"/>
    <w:rsid w:val="00857611"/>
    <w:pPr>
      <w:widowControl/>
      <w:spacing w:after="150" w:line="259" w:lineRule="auto"/>
    </w:pPr>
    <w:rPr>
      <w:rFonts w:ascii="Century" w:hAnsi="Century"/>
      <w:color w:val="777777"/>
      <w:sz w:val="16"/>
      <w:szCs w:val="16"/>
      <w:lang w:eastAsia="en-GB"/>
    </w:rPr>
  </w:style>
  <w:style w:type="paragraph" w:customStyle="1" w:styleId="small8">
    <w:name w:val="small8"/>
    <w:basedOn w:val="Normal"/>
    <w:rsid w:val="00857611"/>
    <w:pPr>
      <w:widowControl/>
      <w:spacing w:after="150" w:line="259" w:lineRule="auto"/>
    </w:pPr>
    <w:rPr>
      <w:rFonts w:ascii="Century" w:hAnsi="Century"/>
      <w:color w:val="777777"/>
      <w:sz w:val="16"/>
      <w:szCs w:val="16"/>
      <w:lang w:eastAsia="en-GB"/>
    </w:rPr>
  </w:style>
  <w:style w:type="paragraph" w:customStyle="1" w:styleId="small9">
    <w:name w:val="small9"/>
    <w:basedOn w:val="Normal"/>
    <w:rsid w:val="00857611"/>
    <w:pPr>
      <w:widowControl/>
      <w:spacing w:after="150" w:line="259" w:lineRule="auto"/>
    </w:pPr>
    <w:rPr>
      <w:rFonts w:ascii="Century" w:hAnsi="Century"/>
      <w:color w:val="777777"/>
      <w:sz w:val="16"/>
      <w:szCs w:val="16"/>
      <w:lang w:eastAsia="en-GB"/>
    </w:rPr>
  </w:style>
  <w:style w:type="paragraph" w:customStyle="1" w:styleId="sorting">
    <w:name w:val="sorting"/>
    <w:basedOn w:val="Normal"/>
    <w:rsid w:val="00857611"/>
    <w:pPr>
      <w:widowControl/>
      <w:spacing w:after="150" w:line="259" w:lineRule="auto"/>
    </w:pPr>
    <w:rPr>
      <w:rFonts w:ascii="Century" w:hAnsi="Century"/>
      <w:sz w:val="22"/>
      <w:szCs w:val="24"/>
      <w:lang w:eastAsia="en-GB"/>
    </w:rPr>
  </w:style>
  <w:style w:type="paragraph" w:customStyle="1" w:styleId="sortingasc">
    <w:name w:val="sorting_asc"/>
    <w:basedOn w:val="Normal"/>
    <w:rsid w:val="00857611"/>
    <w:pPr>
      <w:widowControl/>
      <w:spacing w:after="150" w:line="259" w:lineRule="auto"/>
    </w:pPr>
    <w:rPr>
      <w:rFonts w:ascii="Century" w:hAnsi="Century"/>
      <w:sz w:val="22"/>
      <w:szCs w:val="24"/>
      <w:lang w:eastAsia="en-GB"/>
    </w:rPr>
  </w:style>
  <w:style w:type="paragraph" w:customStyle="1" w:styleId="sortingasc1">
    <w:name w:val="sorting_a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desc">
    <w:name w:val="sorting_desc"/>
    <w:basedOn w:val="Normal"/>
    <w:rsid w:val="00857611"/>
    <w:pPr>
      <w:widowControl/>
      <w:spacing w:after="150" w:line="259" w:lineRule="auto"/>
    </w:pPr>
    <w:rPr>
      <w:rFonts w:ascii="Century" w:hAnsi="Century"/>
      <w:sz w:val="22"/>
      <w:szCs w:val="24"/>
      <w:lang w:eastAsia="en-GB"/>
    </w:rPr>
  </w:style>
  <w:style w:type="paragraph" w:customStyle="1" w:styleId="sortingdesc1">
    <w:name w:val="sorting_desc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ing1">
    <w:name w:val="sorting1"/>
    <w:basedOn w:val="Normal"/>
    <w:rsid w:val="00857611"/>
    <w:pPr>
      <w:widowControl/>
      <w:shd w:val="clear" w:color="auto" w:fill="DDDDDD"/>
      <w:spacing w:after="150" w:line="259" w:lineRule="auto"/>
      <w:textAlignment w:val="top"/>
    </w:pPr>
    <w:rPr>
      <w:rFonts w:ascii="Century" w:hAnsi="Century"/>
      <w:b/>
      <w:bCs/>
      <w:sz w:val="22"/>
      <w:szCs w:val="24"/>
      <w:lang w:eastAsia="en-GB"/>
    </w:rPr>
  </w:style>
  <w:style w:type="paragraph" w:customStyle="1" w:styleId="sortoptionsmargin">
    <w:name w:val="sortoptionsmargin"/>
    <w:basedOn w:val="Normal"/>
    <w:rsid w:val="00857611"/>
    <w:pPr>
      <w:widowControl/>
      <w:spacing w:before="30" w:after="150" w:line="259" w:lineRule="auto"/>
    </w:pPr>
    <w:rPr>
      <w:rFonts w:ascii="Century" w:hAnsi="Century"/>
      <w:sz w:val="22"/>
      <w:szCs w:val="24"/>
      <w:lang w:eastAsia="en-GB"/>
    </w:rPr>
  </w:style>
  <w:style w:type="paragraph" w:customStyle="1" w:styleId="Sous-titreobjetPagedecouverture">
    <w:name w:val="Sous-titre objet (Page de couverture)"/>
    <w:basedOn w:val="Sous-titreobjet"/>
    <w:rsid w:val="00857611"/>
    <w:pPr>
      <w:spacing w:line="259" w:lineRule="auto"/>
    </w:pPr>
    <w:rPr>
      <w:rFonts w:ascii="Century" w:eastAsia="Century" w:hAnsi="Century"/>
      <w:bCs w:val="0"/>
      <w:sz w:val="22"/>
      <w:szCs w:val="22"/>
      <w:lang w:eastAsia="en-US"/>
    </w:rPr>
  </w:style>
  <w:style w:type="paragraph" w:customStyle="1" w:styleId="spacer">
    <w:name w:val="spacer"/>
    <w:basedOn w:val="Normal"/>
    <w:rsid w:val="00857611"/>
    <w:pPr>
      <w:widowControl/>
      <w:spacing w:after="150" w:line="259" w:lineRule="auto"/>
    </w:pPr>
    <w:rPr>
      <w:rFonts w:ascii="Century" w:hAnsi="Century"/>
      <w:sz w:val="22"/>
      <w:szCs w:val="24"/>
      <w:lang w:eastAsia="en-GB"/>
    </w:rPr>
  </w:style>
  <w:style w:type="paragraph" w:customStyle="1" w:styleId="spinner-font">
    <w:name w:val="spinner-font"/>
    <w:basedOn w:val="Normal"/>
    <w:rsid w:val="00857611"/>
    <w:pPr>
      <w:widowControl/>
      <w:spacing w:after="150" w:line="259" w:lineRule="auto"/>
    </w:pPr>
    <w:rPr>
      <w:rFonts w:ascii="Century" w:hAnsi="Century"/>
      <w:color w:val="C0C0C0"/>
      <w:sz w:val="22"/>
      <w:szCs w:val="24"/>
      <w:lang w:eastAsia="en-GB"/>
    </w:rPr>
  </w:style>
  <w:style w:type="character" w:customStyle="1" w:styleId="sp-normal">
    <w:name w:val="sp-normal"/>
    <w:rsid w:val="00857611"/>
    <w:rPr>
      <w:b/>
      <w:bCs/>
      <w:i/>
      <w:iCs/>
    </w:rPr>
  </w:style>
  <w:style w:type="paragraph" w:customStyle="1" w:styleId="sr-only">
    <w:name w:val="sr-only"/>
    <w:basedOn w:val="Normal"/>
    <w:rsid w:val="00857611"/>
    <w:pPr>
      <w:widowControl/>
      <w:spacing w:line="259" w:lineRule="auto"/>
      <w:ind w:left="-15" w:right="-15"/>
    </w:pPr>
    <w:rPr>
      <w:rFonts w:ascii="Century" w:hAnsi="Century"/>
      <w:sz w:val="22"/>
      <w:szCs w:val="24"/>
      <w:lang w:eastAsia="en-GB"/>
    </w:rPr>
  </w:style>
  <w:style w:type="paragraph" w:customStyle="1" w:styleId="statgraph">
    <w:name w:val="statgraph"/>
    <w:basedOn w:val="Normal"/>
    <w:rsid w:val="00857611"/>
    <w:pPr>
      <w:widowControl/>
      <w:spacing w:after="150" w:line="259" w:lineRule="auto"/>
    </w:pPr>
    <w:rPr>
      <w:rFonts w:ascii="Century" w:hAnsi="Century"/>
      <w:sz w:val="22"/>
      <w:szCs w:val="24"/>
      <w:lang w:eastAsia="en-GB"/>
    </w:rPr>
  </w:style>
  <w:style w:type="paragraph" w:customStyle="1" w:styleId="statgraphlegend">
    <w:name w:val="statgraphlegend"/>
    <w:basedOn w:val="Normal"/>
    <w:rsid w:val="00857611"/>
    <w:pPr>
      <w:widowControl/>
      <w:spacing w:after="150" w:line="259" w:lineRule="auto"/>
    </w:pPr>
    <w:rPr>
      <w:rFonts w:ascii="Century" w:hAnsi="Century"/>
      <w:sz w:val="20"/>
      <w:lang w:eastAsia="en-GB"/>
    </w:rPr>
  </w:style>
  <w:style w:type="paragraph" w:customStyle="1" w:styleId="statgraphsubtitle">
    <w:name w:val="statgraphsubtitle"/>
    <w:basedOn w:val="Normal"/>
    <w:rsid w:val="00857611"/>
    <w:pPr>
      <w:widowControl/>
      <w:spacing w:after="150" w:line="259" w:lineRule="auto"/>
    </w:pPr>
    <w:rPr>
      <w:rFonts w:ascii="Century" w:hAnsi="Century"/>
      <w:sz w:val="20"/>
      <w:lang w:eastAsia="en-GB"/>
    </w:rPr>
  </w:style>
  <w:style w:type="paragraph" w:customStyle="1" w:styleId="StatutPagedecouverture">
    <w:name w:val="Statut (Page de couverture)"/>
    <w:basedOn w:val="Statut"/>
    <w:next w:val="Normal"/>
    <w:rsid w:val="00857611"/>
    <w:pPr>
      <w:spacing w:line="259" w:lineRule="auto"/>
    </w:pPr>
    <w:rPr>
      <w:rFonts w:ascii="Century" w:eastAsia="Century" w:hAnsi="Century"/>
      <w:sz w:val="22"/>
      <w:szCs w:val="22"/>
      <w:lang w:eastAsia="en-US"/>
    </w:rPr>
  </w:style>
  <w:style w:type="paragraph" w:customStyle="1" w:styleId="sti-art1">
    <w:name w:val="sti-art1"/>
    <w:basedOn w:val="Normal"/>
    <w:rsid w:val="00857611"/>
    <w:pPr>
      <w:widowControl/>
      <w:spacing w:before="60" w:after="160" w:line="312" w:lineRule="atLeast"/>
      <w:jc w:val="center"/>
    </w:pPr>
    <w:rPr>
      <w:rFonts w:ascii="Century" w:hAnsi="Century"/>
      <w:b/>
      <w:bCs/>
      <w:sz w:val="22"/>
      <w:szCs w:val="24"/>
      <w:lang w:eastAsia="en-GB"/>
    </w:rPr>
  </w:style>
  <w:style w:type="character" w:customStyle="1" w:styleId="stroke">
    <w:name w:val="stroke"/>
    <w:rsid w:val="00857611"/>
    <w:rPr>
      <w:strike/>
    </w:rPr>
  </w:style>
  <w:style w:type="paragraph" w:customStyle="1" w:styleId="summarygridbox">
    <w:name w:val="summarygridbox"/>
    <w:basedOn w:val="Normal"/>
    <w:rsid w:val="00857611"/>
    <w:pPr>
      <w:widowControl/>
      <w:spacing w:after="150" w:line="259" w:lineRule="auto"/>
    </w:pPr>
    <w:rPr>
      <w:rFonts w:ascii="Century" w:hAnsi="Century"/>
      <w:sz w:val="22"/>
      <w:szCs w:val="24"/>
      <w:lang w:eastAsia="en-GB"/>
    </w:rPr>
  </w:style>
  <w:style w:type="paragraph" w:customStyle="1" w:styleId="summarygridtitle">
    <w:name w:val="summarygridtitle"/>
    <w:basedOn w:val="Normal"/>
    <w:rsid w:val="00857611"/>
    <w:pPr>
      <w:widowControl/>
      <w:pBdr>
        <w:top w:val="single" w:sz="4" w:space="12" w:color="097EAA"/>
        <w:left w:val="single" w:sz="4" w:space="12" w:color="097EAA"/>
        <w:bottom w:val="single" w:sz="4" w:space="31" w:color="097EAA"/>
        <w:right w:val="single" w:sz="4" w:space="12" w:color="097EAA"/>
      </w:pBdr>
      <w:shd w:val="clear" w:color="auto" w:fill="EEEEEE"/>
      <w:spacing w:after="150" w:line="259" w:lineRule="auto"/>
    </w:pPr>
    <w:rPr>
      <w:rFonts w:ascii="Century" w:hAnsi="Century"/>
      <w:b/>
      <w:bCs/>
      <w:color w:val="666666"/>
      <w:sz w:val="22"/>
      <w:szCs w:val="24"/>
      <w:lang w:eastAsia="en-GB"/>
    </w:rPr>
  </w:style>
  <w:style w:type="paragraph" w:customStyle="1" w:styleId="Supertitre">
    <w:name w:val="Supertitre"/>
    <w:basedOn w:val="Normal"/>
    <w:next w:val="Normal"/>
    <w:rsid w:val="00857611"/>
    <w:pPr>
      <w:widowControl/>
      <w:spacing w:after="600" w:line="259" w:lineRule="auto"/>
      <w:jc w:val="center"/>
    </w:pPr>
    <w:rPr>
      <w:rFonts w:ascii="Century" w:eastAsia="Century" w:hAnsi="Century"/>
      <w:b/>
      <w:sz w:val="22"/>
      <w:szCs w:val="22"/>
      <w:lang w:eastAsia="en-US"/>
    </w:rPr>
  </w:style>
  <w:style w:type="paragraph" w:customStyle="1" w:styleId="switchtodesktop">
    <w:name w:val="switchtodesktop"/>
    <w:basedOn w:val="Normal"/>
    <w:rsid w:val="00857611"/>
    <w:pPr>
      <w:widowControl/>
      <w:spacing w:after="150" w:line="259" w:lineRule="auto"/>
    </w:pPr>
    <w:rPr>
      <w:rFonts w:ascii="Century" w:hAnsi="Century"/>
      <w:b/>
      <w:bCs/>
      <w:sz w:val="29"/>
      <w:szCs w:val="29"/>
      <w:lang w:eastAsia="en-GB"/>
    </w:rPr>
  </w:style>
  <w:style w:type="paragraph" w:customStyle="1" w:styleId="tab-content">
    <w:name w:val="tab-content"/>
    <w:basedOn w:val="Normal"/>
    <w:rsid w:val="00857611"/>
    <w:pPr>
      <w:widowControl/>
      <w:spacing w:after="150" w:line="259" w:lineRule="auto"/>
    </w:pPr>
    <w:rPr>
      <w:rFonts w:ascii="Century" w:hAnsi="Century"/>
      <w:sz w:val="22"/>
      <w:szCs w:val="24"/>
      <w:lang w:eastAsia="en-GB"/>
    </w:rPr>
  </w:style>
  <w:style w:type="paragraph" w:customStyle="1" w:styleId="tab-content1">
    <w:name w:val="tab-content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ab-content2">
    <w:name w:val="tab-content2"/>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able">
    <w:name w:val="table"/>
    <w:basedOn w:val="Normal"/>
    <w:rsid w:val="00857611"/>
    <w:pPr>
      <w:widowControl/>
      <w:spacing w:after="300" w:line="259" w:lineRule="auto"/>
    </w:pPr>
    <w:rPr>
      <w:rFonts w:ascii="Century" w:hAnsi="Century"/>
      <w:sz w:val="22"/>
      <w:szCs w:val="24"/>
      <w:lang w:eastAsia="en-GB"/>
    </w:rPr>
  </w:style>
  <w:style w:type="paragraph" w:customStyle="1" w:styleId="table1">
    <w:name w:val="table1"/>
    <w:basedOn w:val="Normal"/>
    <w:rsid w:val="00857611"/>
    <w:pPr>
      <w:widowControl/>
      <w:shd w:val="clear" w:color="auto" w:fill="FFFFFF"/>
      <w:spacing w:after="300" w:line="259" w:lineRule="auto"/>
    </w:pPr>
    <w:rPr>
      <w:rFonts w:ascii="Century" w:hAnsi="Century"/>
      <w:sz w:val="22"/>
      <w:szCs w:val="24"/>
      <w:lang w:eastAsia="en-GB"/>
    </w:rPr>
  </w:style>
  <w:style w:type="paragraph" w:customStyle="1" w:styleId="table2">
    <w:name w:val="table2"/>
    <w:basedOn w:val="Normal"/>
    <w:rsid w:val="00857611"/>
    <w:pPr>
      <w:widowControl/>
      <w:pBdr>
        <w:top w:val="single" w:sz="6" w:space="0" w:color="000000"/>
        <w:left w:val="single" w:sz="6" w:space="0" w:color="000000"/>
        <w:bottom w:val="single" w:sz="6" w:space="0" w:color="000000"/>
        <w:right w:val="single" w:sz="6" w:space="0" w:color="000000"/>
      </w:pBdr>
      <w:spacing w:line="312" w:lineRule="atLeast"/>
    </w:pPr>
    <w:rPr>
      <w:rFonts w:ascii="Century" w:hAnsi="Century"/>
      <w:sz w:val="22"/>
      <w:szCs w:val="24"/>
      <w:lang w:eastAsia="en-GB"/>
    </w:rPr>
  </w:style>
  <w:style w:type="paragraph" w:customStyle="1" w:styleId="table-bordered">
    <w:name w:val="table-bordered"/>
    <w:basedOn w:val="Normal"/>
    <w:rsid w:val="00857611"/>
    <w:pPr>
      <w:widowControl/>
      <w:pBdr>
        <w:top w:val="single" w:sz="6" w:space="0" w:color="DDE7EB"/>
        <w:left w:val="single" w:sz="6" w:space="0" w:color="DDE7EB"/>
        <w:bottom w:val="single" w:sz="6" w:space="0" w:color="DDE7EB"/>
        <w:right w:val="single" w:sz="6" w:space="0" w:color="DDE7EB"/>
      </w:pBdr>
      <w:spacing w:after="150" w:line="259" w:lineRule="auto"/>
    </w:pPr>
    <w:rPr>
      <w:rFonts w:ascii="Century" w:hAnsi="Century"/>
      <w:sz w:val="22"/>
      <w:szCs w:val="24"/>
      <w:lang w:eastAsia="en-GB"/>
    </w:rPr>
  </w:style>
  <w:style w:type="paragraph" w:customStyle="1" w:styleId="table-old-celex">
    <w:name w:val="table-old-celex"/>
    <w:basedOn w:val="Normal"/>
    <w:rsid w:val="00857611"/>
    <w:pPr>
      <w:widowControl/>
      <w:spacing w:after="150" w:line="259" w:lineRule="auto"/>
    </w:pPr>
    <w:rPr>
      <w:rFonts w:ascii="Century" w:hAnsi="Century"/>
      <w:sz w:val="22"/>
      <w:szCs w:val="24"/>
      <w:lang w:eastAsia="en-GB"/>
    </w:rPr>
  </w:style>
  <w:style w:type="paragraph" w:customStyle="1" w:styleId="table-old-celex-code">
    <w:name w:val="table-old-celex-code"/>
    <w:basedOn w:val="Normal"/>
    <w:rsid w:val="00857611"/>
    <w:pPr>
      <w:widowControl/>
      <w:spacing w:after="150" w:line="259" w:lineRule="auto"/>
    </w:pPr>
    <w:rPr>
      <w:rFonts w:ascii="Century" w:hAnsi="Century"/>
      <w:sz w:val="22"/>
      <w:szCs w:val="24"/>
      <w:lang w:eastAsia="en-GB"/>
    </w:rPr>
  </w:style>
  <w:style w:type="paragraph" w:customStyle="1" w:styleId="table-old-celex-doctype">
    <w:name w:val="table-old-celex-doctype"/>
    <w:basedOn w:val="Normal"/>
    <w:rsid w:val="00857611"/>
    <w:pPr>
      <w:widowControl/>
      <w:spacing w:after="150" w:line="259" w:lineRule="auto"/>
    </w:pPr>
    <w:rPr>
      <w:rFonts w:ascii="Century" w:hAnsi="Century"/>
      <w:sz w:val="22"/>
      <w:szCs w:val="24"/>
      <w:lang w:eastAsia="en-GB"/>
    </w:rPr>
  </w:style>
  <w:style w:type="paragraph" w:customStyle="1" w:styleId="table-responsive">
    <w:name w:val="table-responsive"/>
    <w:basedOn w:val="Normal"/>
    <w:rsid w:val="00857611"/>
    <w:pPr>
      <w:widowControl/>
      <w:spacing w:after="150" w:line="259" w:lineRule="auto"/>
    </w:pPr>
    <w:rPr>
      <w:rFonts w:ascii="Century" w:hAnsi="Century"/>
      <w:sz w:val="22"/>
      <w:szCs w:val="24"/>
      <w:lang w:eastAsia="en-GB"/>
    </w:rPr>
  </w:style>
  <w:style w:type="paragraph" w:customStyle="1" w:styleId="table-responsive1">
    <w:name w:val="table-responsive1"/>
    <w:basedOn w:val="Normal"/>
    <w:rsid w:val="00857611"/>
    <w:pPr>
      <w:widowControl/>
      <w:spacing w:after="150" w:line="259" w:lineRule="auto"/>
    </w:pPr>
    <w:rPr>
      <w:rFonts w:ascii="Century" w:hAnsi="Century"/>
      <w:b/>
      <w:bCs/>
      <w:sz w:val="15"/>
      <w:szCs w:val="15"/>
      <w:lang w:eastAsia="en-GB"/>
    </w:rPr>
  </w:style>
  <w:style w:type="paragraph" w:customStyle="1" w:styleId="tabletreatiesautomatic">
    <w:name w:val="tabletreatiesautomatic"/>
    <w:basedOn w:val="Normal"/>
    <w:rsid w:val="00857611"/>
    <w:pPr>
      <w:widowControl/>
      <w:spacing w:after="150" w:line="259" w:lineRule="auto"/>
    </w:pPr>
    <w:rPr>
      <w:rFonts w:ascii="Century" w:hAnsi="Century"/>
      <w:sz w:val="22"/>
      <w:szCs w:val="24"/>
      <w:lang w:eastAsia="en-GB"/>
    </w:rPr>
  </w:style>
  <w:style w:type="paragraph" w:customStyle="1" w:styleId="tab-pane">
    <w:name w:val="tab-pane"/>
    <w:basedOn w:val="Normal"/>
    <w:rsid w:val="00857611"/>
    <w:pPr>
      <w:widowControl/>
      <w:spacing w:after="150" w:line="259" w:lineRule="auto"/>
    </w:pPr>
    <w:rPr>
      <w:rFonts w:ascii="Century" w:hAnsi="Century"/>
      <w:sz w:val="22"/>
      <w:szCs w:val="24"/>
      <w:lang w:eastAsia="en-GB"/>
    </w:rPr>
  </w:style>
  <w:style w:type="paragraph" w:customStyle="1" w:styleId="tab-pane1">
    <w:name w:val="tab-pane1"/>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bl-cod">
    <w:name w:val="tbl-cod"/>
    <w:basedOn w:val="Normal"/>
    <w:rsid w:val="00857611"/>
    <w:pPr>
      <w:widowControl/>
      <w:spacing w:after="150" w:line="259" w:lineRule="auto"/>
    </w:pPr>
    <w:rPr>
      <w:rFonts w:ascii="Century" w:hAnsi="Century"/>
      <w:sz w:val="22"/>
      <w:szCs w:val="24"/>
      <w:lang w:eastAsia="en-GB"/>
    </w:rPr>
  </w:style>
  <w:style w:type="paragraph" w:customStyle="1" w:styleId="tbl-cod1">
    <w:name w:val="tbl-cod1"/>
    <w:basedOn w:val="Normal"/>
    <w:rsid w:val="00857611"/>
    <w:pPr>
      <w:widowControl/>
      <w:spacing w:before="60" w:after="60" w:line="312" w:lineRule="atLeast"/>
      <w:ind w:right="195"/>
      <w:jc w:val="center"/>
    </w:pPr>
    <w:rPr>
      <w:rFonts w:ascii="Century" w:hAnsi="Century"/>
      <w:sz w:val="22"/>
      <w:szCs w:val="22"/>
      <w:lang w:eastAsia="en-GB"/>
    </w:rPr>
  </w:style>
  <w:style w:type="paragraph" w:customStyle="1" w:styleId="tbl-hdr1">
    <w:name w:val="tbl-hdr1"/>
    <w:basedOn w:val="Normal"/>
    <w:rsid w:val="00857611"/>
    <w:pPr>
      <w:widowControl/>
      <w:spacing w:before="60" w:after="60" w:line="312" w:lineRule="atLeast"/>
      <w:ind w:right="195"/>
      <w:jc w:val="center"/>
    </w:pPr>
    <w:rPr>
      <w:rFonts w:ascii="Century" w:hAnsi="Century"/>
      <w:b/>
      <w:bCs/>
      <w:sz w:val="22"/>
      <w:szCs w:val="22"/>
      <w:lang w:eastAsia="en-GB"/>
    </w:rPr>
  </w:style>
  <w:style w:type="paragraph" w:customStyle="1" w:styleId="tbl-notcol">
    <w:name w:val="tbl-notcol"/>
    <w:basedOn w:val="Normal"/>
    <w:rsid w:val="00857611"/>
    <w:pPr>
      <w:widowControl/>
      <w:spacing w:after="150" w:line="259" w:lineRule="auto"/>
    </w:pPr>
    <w:rPr>
      <w:rFonts w:ascii="Century" w:hAnsi="Century"/>
      <w:sz w:val="22"/>
      <w:szCs w:val="24"/>
      <w:lang w:eastAsia="en-GB"/>
    </w:rPr>
  </w:style>
  <w:style w:type="paragraph" w:customStyle="1" w:styleId="tbl-notcol1">
    <w:name w:val="tbl-notcol1"/>
    <w:basedOn w:val="Normal"/>
    <w:rsid w:val="00857611"/>
    <w:pPr>
      <w:widowControl/>
      <w:spacing w:before="60" w:after="60" w:line="312" w:lineRule="atLeast"/>
      <w:jc w:val="right"/>
    </w:pPr>
    <w:rPr>
      <w:rFonts w:ascii="Century" w:hAnsi="Century"/>
      <w:sz w:val="22"/>
      <w:szCs w:val="22"/>
      <w:lang w:eastAsia="en-GB"/>
    </w:rPr>
  </w:style>
  <w:style w:type="paragraph" w:customStyle="1" w:styleId="tbl-num">
    <w:name w:val="tbl-num"/>
    <w:basedOn w:val="Normal"/>
    <w:rsid w:val="00857611"/>
    <w:pPr>
      <w:widowControl/>
      <w:spacing w:after="150" w:line="259" w:lineRule="auto"/>
    </w:pPr>
    <w:rPr>
      <w:rFonts w:ascii="Century" w:hAnsi="Century"/>
      <w:sz w:val="22"/>
      <w:szCs w:val="24"/>
      <w:lang w:eastAsia="en-GB"/>
    </w:rPr>
  </w:style>
  <w:style w:type="paragraph" w:customStyle="1" w:styleId="tbl-num1">
    <w:name w:val="tbl-num1"/>
    <w:basedOn w:val="Normal"/>
    <w:rsid w:val="00857611"/>
    <w:pPr>
      <w:widowControl/>
      <w:spacing w:before="60" w:after="60" w:line="312" w:lineRule="atLeast"/>
      <w:ind w:right="195"/>
      <w:jc w:val="right"/>
    </w:pPr>
    <w:rPr>
      <w:rFonts w:ascii="Century" w:hAnsi="Century"/>
      <w:sz w:val="22"/>
      <w:szCs w:val="22"/>
      <w:lang w:eastAsia="en-GB"/>
    </w:rPr>
  </w:style>
  <w:style w:type="paragraph" w:customStyle="1" w:styleId="tbl-txt1">
    <w:name w:val="tbl-txt1"/>
    <w:basedOn w:val="Normal"/>
    <w:rsid w:val="00857611"/>
    <w:pPr>
      <w:widowControl/>
      <w:spacing w:before="60" w:after="60" w:line="312" w:lineRule="atLeast"/>
    </w:pPr>
    <w:rPr>
      <w:rFonts w:ascii="Century" w:hAnsi="Century"/>
      <w:sz w:val="22"/>
      <w:szCs w:val="22"/>
      <w:lang w:eastAsia="en-GB"/>
    </w:rPr>
  </w:style>
  <w:style w:type="paragraph" w:customStyle="1" w:styleId="text-center">
    <w:name w:val="text-center"/>
    <w:basedOn w:val="Normal"/>
    <w:rsid w:val="00857611"/>
    <w:pPr>
      <w:widowControl/>
      <w:spacing w:after="150" w:line="259" w:lineRule="auto"/>
      <w:jc w:val="center"/>
    </w:pPr>
    <w:rPr>
      <w:rFonts w:ascii="Century" w:hAnsi="Century"/>
      <w:sz w:val="22"/>
      <w:szCs w:val="24"/>
      <w:lang w:eastAsia="en-GB"/>
    </w:rPr>
  </w:style>
  <w:style w:type="paragraph" w:customStyle="1" w:styleId="text-danger">
    <w:name w:val="text-danger"/>
    <w:basedOn w:val="Normal"/>
    <w:rsid w:val="00857611"/>
    <w:pPr>
      <w:widowControl/>
      <w:spacing w:after="150" w:line="259" w:lineRule="auto"/>
    </w:pPr>
    <w:rPr>
      <w:rFonts w:ascii="Century" w:hAnsi="Century"/>
      <w:color w:val="A94442"/>
      <w:sz w:val="22"/>
      <w:szCs w:val="24"/>
      <w:lang w:eastAsia="en-GB"/>
    </w:rPr>
  </w:style>
  <w:style w:type="paragraph" w:customStyle="1" w:styleId="text-hide">
    <w:name w:val="text-hide"/>
    <w:basedOn w:val="Normal"/>
    <w:rsid w:val="00857611"/>
    <w:pPr>
      <w:widowControl/>
      <w:spacing w:after="150" w:line="259" w:lineRule="auto"/>
    </w:pPr>
    <w:rPr>
      <w:rFonts w:ascii="Century" w:hAnsi="Century"/>
      <w:sz w:val="22"/>
      <w:szCs w:val="24"/>
      <w:lang w:eastAsia="en-GB"/>
    </w:rPr>
  </w:style>
  <w:style w:type="paragraph" w:customStyle="1" w:styleId="text-info">
    <w:name w:val="text-info"/>
    <w:basedOn w:val="Normal"/>
    <w:rsid w:val="00857611"/>
    <w:pPr>
      <w:widowControl/>
      <w:spacing w:after="150" w:line="259" w:lineRule="auto"/>
    </w:pPr>
    <w:rPr>
      <w:rFonts w:ascii="Century" w:hAnsi="Century"/>
      <w:color w:val="31708F"/>
      <w:sz w:val="22"/>
      <w:szCs w:val="24"/>
      <w:lang w:eastAsia="en-GB"/>
    </w:rPr>
  </w:style>
  <w:style w:type="paragraph" w:customStyle="1" w:styleId="text-justify">
    <w:name w:val="text-justify"/>
    <w:basedOn w:val="Normal"/>
    <w:rsid w:val="00857611"/>
    <w:pPr>
      <w:widowControl/>
      <w:spacing w:after="150" w:line="259" w:lineRule="auto"/>
    </w:pPr>
    <w:rPr>
      <w:rFonts w:ascii="Century" w:hAnsi="Century"/>
      <w:sz w:val="22"/>
      <w:szCs w:val="24"/>
      <w:lang w:eastAsia="en-GB"/>
    </w:rPr>
  </w:style>
  <w:style w:type="paragraph" w:customStyle="1" w:styleId="text-l">
    <w:name w:val="text-l"/>
    <w:basedOn w:val="Normal"/>
    <w:rsid w:val="00857611"/>
    <w:pPr>
      <w:widowControl/>
      <w:spacing w:after="150" w:line="259" w:lineRule="auto"/>
    </w:pPr>
    <w:rPr>
      <w:rFonts w:ascii="Century" w:hAnsi="Century"/>
      <w:sz w:val="22"/>
      <w:szCs w:val="24"/>
      <w:lang w:eastAsia="en-GB"/>
    </w:rPr>
  </w:style>
  <w:style w:type="paragraph" w:customStyle="1" w:styleId="text-l1">
    <w:name w:val="text-l1"/>
    <w:basedOn w:val="Normal"/>
    <w:rsid w:val="00857611"/>
    <w:pPr>
      <w:widowControl/>
      <w:spacing w:before="60" w:after="60" w:line="312" w:lineRule="atLeast"/>
    </w:pPr>
    <w:rPr>
      <w:rFonts w:ascii="Century" w:hAnsi="Century"/>
      <w:sz w:val="22"/>
      <w:szCs w:val="24"/>
      <w:lang w:eastAsia="en-GB"/>
    </w:rPr>
  </w:style>
  <w:style w:type="paragraph" w:customStyle="1" w:styleId="text-left">
    <w:name w:val="text-left"/>
    <w:basedOn w:val="Normal"/>
    <w:rsid w:val="00857611"/>
    <w:pPr>
      <w:widowControl/>
      <w:spacing w:after="150" w:line="259" w:lineRule="auto"/>
    </w:pPr>
    <w:rPr>
      <w:rFonts w:ascii="Century" w:hAnsi="Century"/>
      <w:sz w:val="22"/>
      <w:szCs w:val="24"/>
      <w:lang w:eastAsia="en-GB"/>
    </w:rPr>
  </w:style>
  <w:style w:type="paragraph" w:customStyle="1" w:styleId="text-muted">
    <w:name w:val="text-muted"/>
    <w:basedOn w:val="Normal"/>
    <w:rsid w:val="00857611"/>
    <w:pPr>
      <w:widowControl/>
      <w:spacing w:after="150" w:line="259" w:lineRule="auto"/>
    </w:pPr>
    <w:rPr>
      <w:rFonts w:ascii="Century" w:hAnsi="Century"/>
      <w:color w:val="777777"/>
      <w:sz w:val="22"/>
      <w:szCs w:val="24"/>
      <w:lang w:eastAsia="en-GB"/>
    </w:rPr>
  </w:style>
  <w:style w:type="paragraph" w:customStyle="1" w:styleId="text-nowrap">
    <w:name w:val="text-nowrap"/>
    <w:basedOn w:val="Normal"/>
    <w:rsid w:val="00857611"/>
    <w:pPr>
      <w:widowControl/>
      <w:spacing w:after="150" w:line="259" w:lineRule="auto"/>
    </w:pPr>
    <w:rPr>
      <w:rFonts w:ascii="Century" w:hAnsi="Century"/>
      <w:sz w:val="22"/>
      <w:szCs w:val="24"/>
      <w:lang w:eastAsia="en-GB"/>
    </w:rPr>
  </w:style>
  <w:style w:type="paragraph" w:customStyle="1" w:styleId="textoperatorselect">
    <w:name w:val="textoperatorselect"/>
    <w:basedOn w:val="Normal"/>
    <w:rsid w:val="00857611"/>
    <w:pPr>
      <w:widowControl/>
      <w:spacing w:after="75" w:line="259" w:lineRule="auto"/>
    </w:pPr>
    <w:rPr>
      <w:rFonts w:ascii="Century" w:hAnsi="Century"/>
      <w:sz w:val="22"/>
      <w:szCs w:val="24"/>
      <w:lang w:eastAsia="en-GB"/>
    </w:rPr>
  </w:style>
  <w:style w:type="paragraph" w:customStyle="1" w:styleId="text-primary">
    <w:name w:val="text-primary"/>
    <w:basedOn w:val="Normal"/>
    <w:rsid w:val="00857611"/>
    <w:pPr>
      <w:widowControl/>
      <w:spacing w:after="150" w:line="259" w:lineRule="auto"/>
    </w:pPr>
    <w:rPr>
      <w:rFonts w:ascii="Century" w:hAnsi="Century"/>
      <w:color w:val="087FAA"/>
      <w:sz w:val="22"/>
      <w:szCs w:val="24"/>
      <w:lang w:eastAsia="en-GB"/>
    </w:rPr>
  </w:style>
  <w:style w:type="paragraph" w:customStyle="1" w:styleId="text-right">
    <w:name w:val="text-right"/>
    <w:basedOn w:val="Normal"/>
    <w:rsid w:val="00857611"/>
    <w:pPr>
      <w:widowControl/>
      <w:spacing w:after="150" w:line="259" w:lineRule="auto"/>
      <w:jc w:val="right"/>
    </w:pPr>
    <w:rPr>
      <w:rFonts w:ascii="Century" w:hAnsi="Century"/>
      <w:sz w:val="22"/>
      <w:szCs w:val="24"/>
      <w:lang w:eastAsia="en-GB"/>
    </w:rPr>
  </w:style>
  <w:style w:type="paragraph" w:customStyle="1" w:styleId="text-success">
    <w:name w:val="text-success"/>
    <w:basedOn w:val="Normal"/>
    <w:rsid w:val="00857611"/>
    <w:pPr>
      <w:widowControl/>
      <w:spacing w:after="150" w:line="259" w:lineRule="auto"/>
    </w:pPr>
    <w:rPr>
      <w:rFonts w:ascii="Century" w:hAnsi="Century"/>
      <w:color w:val="3C763D"/>
      <w:sz w:val="22"/>
      <w:szCs w:val="24"/>
      <w:lang w:eastAsia="en-GB"/>
    </w:rPr>
  </w:style>
  <w:style w:type="paragraph" w:customStyle="1" w:styleId="textundertitle">
    <w:name w:val="textundertitle"/>
    <w:basedOn w:val="Normal"/>
    <w:rsid w:val="00857611"/>
    <w:pPr>
      <w:widowControl/>
      <w:spacing w:after="30" w:line="259" w:lineRule="auto"/>
    </w:pPr>
    <w:rPr>
      <w:rFonts w:ascii="Century" w:hAnsi="Century"/>
      <w:sz w:val="22"/>
      <w:szCs w:val="24"/>
      <w:lang w:eastAsia="en-GB"/>
    </w:rPr>
  </w:style>
  <w:style w:type="paragraph" w:customStyle="1" w:styleId="text-uppercase">
    <w:name w:val="text-uppercase"/>
    <w:basedOn w:val="Normal"/>
    <w:rsid w:val="00857611"/>
    <w:pPr>
      <w:widowControl/>
      <w:spacing w:after="150" w:line="259" w:lineRule="auto"/>
    </w:pPr>
    <w:rPr>
      <w:rFonts w:ascii="Century" w:hAnsi="Century"/>
      <w:caps/>
      <w:sz w:val="22"/>
      <w:szCs w:val="24"/>
      <w:lang w:eastAsia="en-GB"/>
    </w:rPr>
  </w:style>
  <w:style w:type="paragraph" w:customStyle="1" w:styleId="text-warning">
    <w:name w:val="text-warning"/>
    <w:basedOn w:val="Normal"/>
    <w:rsid w:val="00857611"/>
    <w:pPr>
      <w:widowControl/>
      <w:spacing w:after="150" w:line="259" w:lineRule="auto"/>
    </w:pPr>
    <w:rPr>
      <w:rFonts w:ascii="Century" w:hAnsi="Century"/>
      <w:color w:val="8A6D3B"/>
      <w:sz w:val="22"/>
      <w:szCs w:val="24"/>
      <w:lang w:eastAsia="en-GB"/>
    </w:rPr>
  </w:style>
  <w:style w:type="paragraph" w:customStyle="1" w:styleId="thumbnail">
    <w:name w:val="thumbnail"/>
    <w:basedOn w:val="Normal"/>
    <w:rsid w:val="00857611"/>
    <w:pPr>
      <w:widowControl/>
      <w:pBdr>
        <w:top w:val="single" w:sz="6" w:space="3" w:color="DDDDDD"/>
        <w:left w:val="single" w:sz="6" w:space="3" w:color="DDDDDD"/>
        <w:bottom w:val="single" w:sz="6" w:space="3" w:color="DDDDDD"/>
        <w:right w:val="single" w:sz="6" w:space="3" w:color="DDDDDD"/>
      </w:pBdr>
      <w:shd w:val="clear" w:color="auto" w:fill="FFFFFF"/>
      <w:spacing w:after="300" w:line="259" w:lineRule="auto"/>
    </w:pPr>
    <w:rPr>
      <w:rFonts w:ascii="Century" w:hAnsi="Century"/>
      <w:sz w:val="22"/>
      <w:szCs w:val="24"/>
      <w:lang w:eastAsia="en-GB"/>
    </w:rPr>
  </w:style>
  <w:style w:type="paragraph" w:customStyle="1" w:styleId="ti-annotation">
    <w:name w:val="ti-annotation"/>
    <w:basedOn w:val="Normal"/>
    <w:rsid w:val="00857611"/>
    <w:pPr>
      <w:widowControl/>
      <w:spacing w:after="150" w:line="259" w:lineRule="auto"/>
    </w:pPr>
    <w:rPr>
      <w:rFonts w:ascii="Century" w:hAnsi="Century"/>
      <w:sz w:val="22"/>
      <w:szCs w:val="24"/>
      <w:lang w:eastAsia="en-GB"/>
    </w:rPr>
  </w:style>
  <w:style w:type="paragraph" w:customStyle="1" w:styleId="ti-annotation1">
    <w:name w:val="ti-annotation1"/>
    <w:basedOn w:val="Normal"/>
    <w:rsid w:val="00857611"/>
    <w:pPr>
      <w:widowControl/>
      <w:spacing w:line="312" w:lineRule="atLeast"/>
    </w:pPr>
    <w:rPr>
      <w:rFonts w:ascii="Century" w:hAnsi="Century"/>
      <w:i/>
      <w:iCs/>
      <w:sz w:val="22"/>
      <w:szCs w:val="24"/>
      <w:lang w:eastAsia="en-GB"/>
    </w:rPr>
  </w:style>
  <w:style w:type="paragraph" w:customStyle="1" w:styleId="ti-art1">
    <w:name w:val="ti-art1"/>
    <w:basedOn w:val="Normal"/>
    <w:rsid w:val="00857611"/>
    <w:pPr>
      <w:widowControl/>
      <w:spacing w:before="360" w:after="160" w:line="312" w:lineRule="atLeast"/>
      <w:jc w:val="center"/>
    </w:pPr>
    <w:rPr>
      <w:rFonts w:ascii="Century" w:hAnsi="Century"/>
      <w:i/>
      <w:iCs/>
      <w:sz w:val="22"/>
      <w:szCs w:val="24"/>
      <w:lang w:eastAsia="en-GB"/>
    </w:rPr>
  </w:style>
  <w:style w:type="paragraph" w:customStyle="1" w:styleId="ti-coll">
    <w:name w:val="ti-coll"/>
    <w:basedOn w:val="Normal"/>
    <w:rsid w:val="00857611"/>
    <w:pPr>
      <w:widowControl/>
      <w:spacing w:after="150" w:line="259" w:lineRule="auto"/>
    </w:pPr>
    <w:rPr>
      <w:rFonts w:ascii="Century" w:hAnsi="Century"/>
      <w:sz w:val="22"/>
      <w:szCs w:val="24"/>
      <w:lang w:eastAsia="en-GB"/>
    </w:rPr>
  </w:style>
  <w:style w:type="paragraph" w:customStyle="1" w:styleId="ti-coll1">
    <w:name w:val="ti-coll1"/>
    <w:basedOn w:val="Normal"/>
    <w:rsid w:val="00857611"/>
    <w:pPr>
      <w:widowControl/>
      <w:spacing w:after="160" w:line="312" w:lineRule="atLeast"/>
    </w:pPr>
    <w:rPr>
      <w:rFonts w:ascii="Century" w:hAnsi="Century"/>
      <w:sz w:val="29"/>
      <w:szCs w:val="29"/>
      <w:lang w:eastAsia="en-GB"/>
    </w:rPr>
  </w:style>
  <w:style w:type="paragraph" w:customStyle="1" w:styleId="ti-doc-dur">
    <w:name w:val="ti-doc-dur"/>
    <w:basedOn w:val="Normal"/>
    <w:rsid w:val="00857611"/>
    <w:pPr>
      <w:widowControl/>
      <w:spacing w:after="150" w:line="259" w:lineRule="auto"/>
    </w:pPr>
    <w:rPr>
      <w:rFonts w:ascii="Century" w:hAnsi="Century"/>
      <w:sz w:val="22"/>
      <w:szCs w:val="24"/>
      <w:lang w:eastAsia="en-GB"/>
    </w:rPr>
  </w:style>
  <w:style w:type="paragraph" w:customStyle="1" w:styleId="ti-doc-dur1">
    <w:name w:val="ti-doc-dur1"/>
    <w:basedOn w:val="Normal"/>
    <w:rsid w:val="00857611"/>
    <w:pPr>
      <w:widowControl/>
      <w:spacing w:before="180" w:after="160" w:line="312" w:lineRule="atLeast"/>
    </w:pPr>
    <w:rPr>
      <w:rFonts w:ascii="Century" w:hAnsi="Century"/>
      <w:b/>
      <w:bCs/>
      <w:sz w:val="22"/>
      <w:szCs w:val="24"/>
      <w:lang w:eastAsia="en-GB"/>
    </w:rPr>
  </w:style>
  <w:style w:type="paragraph" w:customStyle="1" w:styleId="ti-doc-dur-assoc">
    <w:name w:val="ti-doc-dur-assoc"/>
    <w:basedOn w:val="Normal"/>
    <w:rsid w:val="00857611"/>
    <w:pPr>
      <w:widowControl/>
      <w:spacing w:after="150" w:line="259" w:lineRule="auto"/>
    </w:pPr>
    <w:rPr>
      <w:rFonts w:ascii="Century" w:hAnsi="Century"/>
      <w:sz w:val="22"/>
      <w:szCs w:val="24"/>
      <w:lang w:eastAsia="en-GB"/>
    </w:rPr>
  </w:style>
  <w:style w:type="paragraph" w:customStyle="1" w:styleId="ti-doc-dur-assoc1">
    <w:name w:val="ti-doc-dur-assoc1"/>
    <w:basedOn w:val="Normal"/>
    <w:rsid w:val="00857611"/>
    <w:pPr>
      <w:widowControl/>
      <w:spacing w:before="180" w:after="160" w:line="312" w:lineRule="atLeast"/>
    </w:pPr>
    <w:rPr>
      <w:rFonts w:ascii="Century" w:hAnsi="Century"/>
      <w:b/>
      <w:bCs/>
      <w:sz w:val="22"/>
      <w:szCs w:val="24"/>
      <w:lang w:eastAsia="en-GB"/>
    </w:rPr>
  </w:style>
  <w:style w:type="paragraph" w:customStyle="1" w:styleId="ti-doc-dur-num">
    <w:name w:val="ti-doc-dur-num"/>
    <w:basedOn w:val="Normal"/>
    <w:rsid w:val="00857611"/>
    <w:pPr>
      <w:widowControl/>
      <w:spacing w:after="150" w:line="259" w:lineRule="auto"/>
    </w:pPr>
    <w:rPr>
      <w:rFonts w:ascii="Century" w:hAnsi="Century"/>
      <w:sz w:val="22"/>
      <w:szCs w:val="24"/>
      <w:lang w:eastAsia="en-GB"/>
    </w:rPr>
  </w:style>
  <w:style w:type="paragraph" w:customStyle="1" w:styleId="ti-doc-dur-num1">
    <w:name w:val="ti-doc-dur-num1"/>
    <w:basedOn w:val="Normal"/>
    <w:rsid w:val="00857611"/>
    <w:pPr>
      <w:widowControl/>
      <w:spacing w:before="180" w:line="312" w:lineRule="atLeast"/>
    </w:pPr>
    <w:rPr>
      <w:rFonts w:ascii="Century" w:hAnsi="Century"/>
      <w:b/>
      <w:bCs/>
      <w:sz w:val="22"/>
      <w:szCs w:val="24"/>
      <w:lang w:eastAsia="en-GB"/>
    </w:rPr>
  </w:style>
  <w:style w:type="paragraph" w:customStyle="1" w:styleId="ti-doc-dur-star">
    <w:name w:val="ti-doc-dur-star"/>
    <w:basedOn w:val="Normal"/>
    <w:rsid w:val="00857611"/>
    <w:pPr>
      <w:widowControl/>
      <w:spacing w:after="150" w:line="259" w:lineRule="auto"/>
    </w:pPr>
    <w:rPr>
      <w:rFonts w:ascii="Century" w:hAnsi="Century"/>
      <w:sz w:val="22"/>
      <w:szCs w:val="24"/>
      <w:lang w:eastAsia="en-GB"/>
    </w:rPr>
  </w:style>
  <w:style w:type="paragraph" w:customStyle="1" w:styleId="ti-doc-dur-star1">
    <w:name w:val="ti-doc-dur-star1"/>
    <w:basedOn w:val="Normal"/>
    <w:rsid w:val="00857611"/>
    <w:pPr>
      <w:widowControl/>
      <w:spacing w:before="180" w:after="160" w:line="312" w:lineRule="atLeast"/>
      <w:jc w:val="center"/>
    </w:pPr>
    <w:rPr>
      <w:rFonts w:ascii="Century" w:hAnsi="Century"/>
      <w:b/>
      <w:bCs/>
      <w:sz w:val="22"/>
      <w:szCs w:val="24"/>
      <w:lang w:eastAsia="en-GB"/>
    </w:rPr>
  </w:style>
  <w:style w:type="paragraph" w:customStyle="1" w:styleId="ti-doc-eph">
    <w:name w:val="ti-doc-eph"/>
    <w:basedOn w:val="Normal"/>
    <w:rsid w:val="00857611"/>
    <w:pPr>
      <w:widowControl/>
      <w:spacing w:after="150" w:line="259" w:lineRule="auto"/>
    </w:pPr>
    <w:rPr>
      <w:rFonts w:ascii="Century" w:hAnsi="Century"/>
      <w:sz w:val="22"/>
      <w:szCs w:val="24"/>
      <w:lang w:eastAsia="en-GB"/>
    </w:rPr>
  </w:style>
  <w:style w:type="paragraph" w:customStyle="1" w:styleId="ti-doc-eph1">
    <w:name w:val="ti-doc-eph1"/>
    <w:basedOn w:val="Normal"/>
    <w:rsid w:val="00857611"/>
    <w:pPr>
      <w:widowControl/>
      <w:spacing w:before="180" w:after="160" w:line="312" w:lineRule="atLeast"/>
    </w:pPr>
    <w:rPr>
      <w:rFonts w:ascii="Century" w:hAnsi="Century"/>
      <w:sz w:val="22"/>
      <w:szCs w:val="24"/>
      <w:lang w:eastAsia="en-GB"/>
    </w:rPr>
  </w:style>
  <w:style w:type="paragraph" w:customStyle="1" w:styleId="ti-grseq-11">
    <w:name w:val="ti-grseq-11"/>
    <w:basedOn w:val="Normal"/>
    <w:rsid w:val="00857611"/>
    <w:pPr>
      <w:widowControl/>
      <w:spacing w:before="240" w:after="160" w:line="312" w:lineRule="atLeast"/>
    </w:pPr>
    <w:rPr>
      <w:rFonts w:ascii="Century" w:hAnsi="Century"/>
      <w:b/>
      <w:bCs/>
      <w:sz w:val="22"/>
      <w:szCs w:val="24"/>
      <w:lang w:eastAsia="en-GB"/>
    </w:rPr>
  </w:style>
  <w:style w:type="paragraph" w:customStyle="1" w:styleId="ti-grseq-toc">
    <w:name w:val="ti-grseq-toc"/>
    <w:basedOn w:val="Normal"/>
    <w:rsid w:val="00857611"/>
    <w:pPr>
      <w:widowControl/>
      <w:spacing w:after="150" w:line="259" w:lineRule="auto"/>
    </w:pPr>
    <w:rPr>
      <w:rFonts w:ascii="Century" w:hAnsi="Century"/>
      <w:sz w:val="22"/>
      <w:szCs w:val="24"/>
      <w:lang w:eastAsia="en-GB"/>
    </w:rPr>
  </w:style>
  <w:style w:type="paragraph" w:customStyle="1" w:styleId="ti-grseq-toc1">
    <w:name w:val="ti-grseq-toc1"/>
    <w:basedOn w:val="Normal"/>
    <w:rsid w:val="00857611"/>
    <w:pPr>
      <w:widowControl/>
      <w:spacing w:before="240" w:after="160" w:line="312" w:lineRule="atLeast"/>
      <w:jc w:val="center"/>
    </w:pPr>
    <w:rPr>
      <w:rFonts w:ascii="Century" w:hAnsi="Century"/>
      <w:i/>
      <w:iCs/>
      <w:sz w:val="22"/>
      <w:szCs w:val="24"/>
      <w:lang w:eastAsia="en-GB"/>
    </w:rPr>
  </w:style>
  <w:style w:type="paragraph" w:customStyle="1" w:styleId="ti-info">
    <w:name w:val="ti-info"/>
    <w:basedOn w:val="Normal"/>
    <w:rsid w:val="00857611"/>
    <w:pPr>
      <w:widowControl/>
      <w:spacing w:after="150" w:line="259" w:lineRule="auto"/>
    </w:pPr>
    <w:rPr>
      <w:rFonts w:ascii="Century" w:hAnsi="Century"/>
      <w:sz w:val="22"/>
      <w:szCs w:val="24"/>
      <w:u w:val="single"/>
      <w:lang w:eastAsia="en-GB"/>
    </w:rPr>
  </w:style>
  <w:style w:type="paragraph" w:customStyle="1" w:styleId="timeline-line">
    <w:name w:val="timeline-line"/>
    <w:basedOn w:val="Normal"/>
    <w:rsid w:val="00857611"/>
    <w:pPr>
      <w:widowControl/>
      <w:pBdr>
        <w:bottom w:val="single" w:sz="6" w:space="0" w:color="CCCCCC"/>
      </w:pBdr>
      <w:shd w:val="clear" w:color="auto" w:fill="EFF8FB"/>
      <w:spacing w:after="150" w:line="259" w:lineRule="auto"/>
    </w:pPr>
    <w:rPr>
      <w:rFonts w:ascii="Century" w:hAnsi="Century"/>
      <w:sz w:val="22"/>
      <w:szCs w:val="24"/>
      <w:lang w:eastAsia="en-GB"/>
    </w:rPr>
  </w:style>
  <w:style w:type="paragraph" w:customStyle="1" w:styleId="timepicker-hour">
    <w:name w:val="timepicker-hour"/>
    <w:basedOn w:val="Normal"/>
    <w:rsid w:val="00857611"/>
    <w:pPr>
      <w:widowControl/>
      <w:spacing w:after="150" w:line="259" w:lineRule="auto"/>
    </w:pPr>
    <w:rPr>
      <w:rFonts w:ascii="Century" w:hAnsi="Century"/>
      <w:sz w:val="22"/>
      <w:szCs w:val="24"/>
      <w:lang w:eastAsia="en-GB"/>
    </w:rPr>
  </w:style>
  <w:style w:type="paragraph" w:customStyle="1" w:styleId="timepicker-hour1">
    <w:name w:val="timepicker-hour1"/>
    <w:basedOn w:val="Normal"/>
    <w:rsid w:val="00857611"/>
    <w:pPr>
      <w:widowControl/>
      <w:spacing w:line="259" w:lineRule="auto"/>
    </w:pPr>
    <w:rPr>
      <w:rFonts w:ascii="Century" w:hAnsi="Century"/>
      <w:b/>
      <w:bCs/>
      <w:sz w:val="29"/>
      <w:szCs w:val="29"/>
      <w:lang w:eastAsia="en-GB"/>
    </w:rPr>
  </w:style>
  <w:style w:type="paragraph" w:customStyle="1" w:styleId="timepicker-minute">
    <w:name w:val="timepicker-minute"/>
    <w:basedOn w:val="Normal"/>
    <w:rsid w:val="00857611"/>
    <w:pPr>
      <w:widowControl/>
      <w:spacing w:after="150" w:line="259" w:lineRule="auto"/>
    </w:pPr>
    <w:rPr>
      <w:rFonts w:ascii="Century" w:hAnsi="Century"/>
      <w:sz w:val="22"/>
      <w:szCs w:val="24"/>
      <w:lang w:eastAsia="en-GB"/>
    </w:rPr>
  </w:style>
  <w:style w:type="paragraph" w:customStyle="1" w:styleId="timepicker-minute1">
    <w:name w:val="timepicker-minute1"/>
    <w:basedOn w:val="Normal"/>
    <w:rsid w:val="00857611"/>
    <w:pPr>
      <w:widowControl/>
      <w:spacing w:line="259" w:lineRule="auto"/>
    </w:pPr>
    <w:rPr>
      <w:rFonts w:ascii="Century" w:hAnsi="Century"/>
      <w:b/>
      <w:bCs/>
      <w:sz w:val="29"/>
      <w:szCs w:val="29"/>
      <w:lang w:eastAsia="en-GB"/>
    </w:rPr>
  </w:style>
  <w:style w:type="paragraph" w:customStyle="1" w:styleId="timepicker-second">
    <w:name w:val="timepicker-second"/>
    <w:basedOn w:val="Normal"/>
    <w:rsid w:val="00857611"/>
    <w:pPr>
      <w:widowControl/>
      <w:spacing w:after="150" w:line="259" w:lineRule="auto"/>
    </w:pPr>
    <w:rPr>
      <w:rFonts w:ascii="Century" w:hAnsi="Century"/>
      <w:sz w:val="22"/>
      <w:szCs w:val="24"/>
      <w:lang w:eastAsia="en-GB"/>
    </w:rPr>
  </w:style>
  <w:style w:type="paragraph" w:customStyle="1" w:styleId="timepicker-second1">
    <w:name w:val="timepicker-second1"/>
    <w:basedOn w:val="Normal"/>
    <w:rsid w:val="00857611"/>
    <w:pPr>
      <w:widowControl/>
      <w:spacing w:line="259" w:lineRule="auto"/>
    </w:pPr>
    <w:rPr>
      <w:rFonts w:ascii="Century" w:hAnsi="Century"/>
      <w:b/>
      <w:bCs/>
      <w:sz w:val="29"/>
      <w:szCs w:val="29"/>
      <w:lang w:eastAsia="en-GB"/>
    </w:rPr>
  </w:style>
  <w:style w:type="paragraph" w:customStyle="1" w:styleId="ti-oj-1">
    <w:name w:val="ti-oj-1"/>
    <w:basedOn w:val="Normal"/>
    <w:rsid w:val="00857611"/>
    <w:pPr>
      <w:widowControl/>
      <w:spacing w:after="150" w:line="259" w:lineRule="auto"/>
    </w:pPr>
    <w:rPr>
      <w:rFonts w:ascii="Century" w:hAnsi="Century"/>
      <w:sz w:val="22"/>
      <w:szCs w:val="24"/>
      <w:lang w:eastAsia="en-GB"/>
    </w:rPr>
  </w:style>
  <w:style w:type="paragraph" w:customStyle="1" w:styleId="ti-oj-11">
    <w:name w:val="ti-oj-11"/>
    <w:basedOn w:val="Normal"/>
    <w:rsid w:val="00857611"/>
    <w:pPr>
      <w:widowControl/>
      <w:spacing w:line="312" w:lineRule="atLeast"/>
    </w:pPr>
    <w:rPr>
      <w:rFonts w:ascii="Century" w:hAnsi="Century"/>
      <w:b/>
      <w:bCs/>
      <w:sz w:val="58"/>
      <w:szCs w:val="58"/>
      <w:lang w:eastAsia="en-GB"/>
    </w:rPr>
  </w:style>
  <w:style w:type="paragraph" w:customStyle="1" w:styleId="ti-oj-2">
    <w:name w:val="ti-oj-2"/>
    <w:basedOn w:val="Normal"/>
    <w:rsid w:val="00857611"/>
    <w:pPr>
      <w:widowControl/>
      <w:spacing w:after="150" w:line="259" w:lineRule="auto"/>
    </w:pPr>
    <w:rPr>
      <w:rFonts w:ascii="Century" w:hAnsi="Century"/>
      <w:sz w:val="22"/>
      <w:szCs w:val="24"/>
      <w:lang w:eastAsia="en-GB"/>
    </w:rPr>
  </w:style>
  <w:style w:type="paragraph" w:customStyle="1" w:styleId="ti-oj-21">
    <w:name w:val="ti-oj-21"/>
    <w:basedOn w:val="Normal"/>
    <w:rsid w:val="00857611"/>
    <w:pPr>
      <w:widowControl/>
      <w:spacing w:after="160" w:line="312" w:lineRule="atLeast"/>
    </w:pPr>
    <w:rPr>
      <w:rFonts w:ascii="Century" w:hAnsi="Century"/>
      <w:sz w:val="38"/>
      <w:szCs w:val="38"/>
      <w:lang w:eastAsia="en-GB"/>
    </w:rPr>
  </w:style>
  <w:style w:type="paragraph" w:customStyle="1" w:styleId="ti-oj-3">
    <w:name w:val="ti-oj-3"/>
    <w:basedOn w:val="Normal"/>
    <w:rsid w:val="00857611"/>
    <w:pPr>
      <w:widowControl/>
      <w:spacing w:after="150" w:line="259" w:lineRule="auto"/>
    </w:pPr>
    <w:rPr>
      <w:rFonts w:ascii="Century" w:hAnsi="Century"/>
      <w:sz w:val="22"/>
      <w:szCs w:val="24"/>
      <w:lang w:eastAsia="en-GB"/>
    </w:rPr>
  </w:style>
  <w:style w:type="paragraph" w:customStyle="1" w:styleId="ti-oj-31">
    <w:name w:val="ti-oj-31"/>
    <w:basedOn w:val="Normal"/>
    <w:rsid w:val="00857611"/>
    <w:pPr>
      <w:widowControl/>
      <w:spacing w:line="312" w:lineRule="atLeast"/>
      <w:jc w:val="right"/>
    </w:pPr>
    <w:rPr>
      <w:rFonts w:ascii="Century" w:hAnsi="Century"/>
      <w:b/>
      <w:bCs/>
      <w:sz w:val="58"/>
      <w:szCs w:val="58"/>
      <w:lang w:eastAsia="en-GB"/>
    </w:rPr>
  </w:style>
  <w:style w:type="paragraph" w:customStyle="1" w:styleId="ti-sect-1-n">
    <w:name w:val="ti-sect-1-n"/>
    <w:basedOn w:val="Normal"/>
    <w:rsid w:val="00857611"/>
    <w:pPr>
      <w:widowControl/>
      <w:spacing w:after="150" w:line="259" w:lineRule="auto"/>
    </w:pPr>
    <w:rPr>
      <w:rFonts w:ascii="Century" w:hAnsi="Century"/>
      <w:sz w:val="22"/>
      <w:szCs w:val="24"/>
      <w:lang w:eastAsia="en-GB"/>
    </w:rPr>
  </w:style>
  <w:style w:type="paragraph" w:customStyle="1" w:styleId="ti-sect-1-n1">
    <w:name w:val="ti-sect-1-n1"/>
    <w:basedOn w:val="Normal"/>
    <w:rsid w:val="00857611"/>
    <w:pPr>
      <w:widowControl/>
      <w:spacing w:after="160" w:line="312" w:lineRule="atLeast"/>
    </w:pPr>
    <w:rPr>
      <w:rFonts w:ascii="Century" w:hAnsi="Century"/>
      <w:sz w:val="22"/>
      <w:szCs w:val="24"/>
      <w:lang w:eastAsia="en-GB"/>
    </w:rPr>
  </w:style>
  <w:style w:type="paragraph" w:customStyle="1" w:styleId="ti-sect-1-t">
    <w:name w:val="ti-sect-1-t"/>
    <w:basedOn w:val="Normal"/>
    <w:rsid w:val="00857611"/>
    <w:pPr>
      <w:widowControl/>
      <w:spacing w:after="150" w:line="259" w:lineRule="auto"/>
    </w:pPr>
    <w:rPr>
      <w:rFonts w:ascii="Century" w:hAnsi="Century"/>
      <w:sz w:val="22"/>
      <w:szCs w:val="24"/>
      <w:lang w:eastAsia="en-GB"/>
    </w:rPr>
  </w:style>
  <w:style w:type="paragraph" w:customStyle="1" w:styleId="ti-sect-1-t1">
    <w:name w:val="ti-sect-1-t1"/>
    <w:basedOn w:val="Normal"/>
    <w:rsid w:val="00857611"/>
    <w:pPr>
      <w:widowControl/>
      <w:spacing w:after="160" w:line="312" w:lineRule="atLeast"/>
    </w:pPr>
    <w:rPr>
      <w:rFonts w:ascii="Century" w:hAnsi="Century"/>
      <w:i/>
      <w:iCs/>
      <w:sz w:val="22"/>
      <w:szCs w:val="24"/>
      <w:lang w:eastAsia="en-GB"/>
    </w:rPr>
  </w:style>
  <w:style w:type="paragraph" w:customStyle="1" w:styleId="ti-sect-2">
    <w:name w:val="ti-sect-2"/>
    <w:basedOn w:val="Normal"/>
    <w:rsid w:val="00857611"/>
    <w:pPr>
      <w:widowControl/>
      <w:spacing w:after="150" w:line="259" w:lineRule="auto"/>
    </w:pPr>
    <w:rPr>
      <w:rFonts w:ascii="Century" w:hAnsi="Century"/>
      <w:sz w:val="22"/>
      <w:szCs w:val="24"/>
      <w:lang w:eastAsia="en-GB"/>
    </w:rPr>
  </w:style>
  <w:style w:type="paragraph" w:customStyle="1" w:styleId="ti-sect-21">
    <w:name w:val="ti-sect-21"/>
    <w:basedOn w:val="Normal"/>
    <w:rsid w:val="00857611"/>
    <w:pPr>
      <w:widowControl/>
      <w:spacing w:after="160" w:line="312" w:lineRule="atLeast"/>
    </w:pPr>
    <w:rPr>
      <w:rFonts w:ascii="Century" w:hAnsi="Century"/>
      <w:sz w:val="22"/>
      <w:szCs w:val="24"/>
      <w:lang w:eastAsia="en-GB"/>
    </w:rPr>
  </w:style>
  <w:style w:type="paragraph" w:customStyle="1" w:styleId="ti-section-11">
    <w:name w:val="ti-section-11"/>
    <w:basedOn w:val="Normal"/>
    <w:rsid w:val="00857611"/>
    <w:pPr>
      <w:widowControl/>
      <w:spacing w:before="480" w:line="312" w:lineRule="atLeast"/>
      <w:jc w:val="center"/>
    </w:pPr>
    <w:rPr>
      <w:rFonts w:ascii="Century" w:hAnsi="Century"/>
      <w:b/>
      <w:bCs/>
      <w:sz w:val="22"/>
      <w:szCs w:val="24"/>
      <w:lang w:eastAsia="en-GB"/>
    </w:rPr>
  </w:style>
  <w:style w:type="paragraph" w:customStyle="1" w:styleId="ti-section-21">
    <w:name w:val="ti-section-21"/>
    <w:basedOn w:val="Normal"/>
    <w:rsid w:val="00857611"/>
    <w:pPr>
      <w:widowControl/>
      <w:spacing w:before="75" w:after="160" w:line="312" w:lineRule="atLeast"/>
      <w:jc w:val="center"/>
    </w:pPr>
    <w:rPr>
      <w:rFonts w:ascii="Century" w:hAnsi="Century"/>
      <w:b/>
      <w:bCs/>
      <w:sz w:val="22"/>
      <w:szCs w:val="24"/>
      <w:lang w:eastAsia="en-GB"/>
    </w:rPr>
  </w:style>
  <w:style w:type="paragraph" w:customStyle="1" w:styleId="ti-tbl1">
    <w:name w:val="ti-tbl1"/>
    <w:basedOn w:val="Normal"/>
    <w:rsid w:val="00857611"/>
    <w:pPr>
      <w:widowControl/>
      <w:spacing w:after="160" w:line="312" w:lineRule="atLeast"/>
      <w:jc w:val="center"/>
    </w:pPr>
    <w:rPr>
      <w:rFonts w:ascii="Century" w:hAnsi="Century"/>
      <w:sz w:val="22"/>
      <w:szCs w:val="24"/>
      <w:lang w:eastAsia="en-GB"/>
    </w:rPr>
  </w:style>
  <w:style w:type="paragraph" w:customStyle="1" w:styleId="TitreobjetPagedecouverture">
    <w:name w:val="Titre objet (Page de couverture)"/>
    <w:basedOn w:val="Titreobjet"/>
    <w:next w:val="IntrtEEEPagedecouverture"/>
    <w:rsid w:val="00857611"/>
    <w:pPr>
      <w:spacing w:line="259" w:lineRule="auto"/>
    </w:pPr>
    <w:rPr>
      <w:rFonts w:ascii="Century" w:eastAsia="Century" w:hAnsi="Century"/>
      <w:bCs w:val="0"/>
      <w:sz w:val="22"/>
      <w:szCs w:val="22"/>
      <w:lang w:eastAsia="en-US"/>
    </w:rPr>
  </w:style>
  <w:style w:type="paragraph" w:customStyle="1" w:styleId="tm-years">
    <w:name w:val="tm-years"/>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m-year-separator">
    <w:name w:val="tm-year-separator"/>
    <w:basedOn w:val="Normal"/>
    <w:rsid w:val="00857611"/>
    <w:pPr>
      <w:widowControl/>
      <w:pBdr>
        <w:left w:val="single" w:sz="6" w:space="0" w:color="CCCCCC"/>
      </w:pBdr>
      <w:spacing w:after="150" w:line="259" w:lineRule="auto"/>
    </w:pPr>
    <w:rPr>
      <w:rFonts w:ascii="Century" w:hAnsi="Century"/>
      <w:sz w:val="22"/>
      <w:szCs w:val="24"/>
      <w:lang w:eastAsia="en-GB"/>
    </w:rPr>
  </w:style>
  <w:style w:type="paragraph" w:customStyle="1" w:styleId="toc-sidebar">
    <w:name w:val="toc-sidebar"/>
    <w:basedOn w:val="Normal"/>
    <w:rsid w:val="00857611"/>
    <w:pPr>
      <w:widowControl/>
      <w:spacing w:after="150" w:line="259" w:lineRule="auto"/>
    </w:pPr>
    <w:rPr>
      <w:rFonts w:ascii="Century" w:hAnsi="Century"/>
      <w:sz w:val="22"/>
      <w:szCs w:val="24"/>
      <w:lang w:eastAsia="en-GB"/>
    </w:rPr>
  </w:style>
  <w:style w:type="paragraph" w:customStyle="1" w:styleId="toc-sidebar1">
    <w:name w:val="toc-sidebar1"/>
    <w:basedOn w:val="Normal"/>
    <w:rsid w:val="00857611"/>
    <w:pPr>
      <w:widowControl/>
      <w:pBdr>
        <w:top w:val="single" w:sz="6" w:space="0" w:color="CAD7DC"/>
        <w:left w:val="single" w:sz="6" w:space="0" w:color="CAD7DC"/>
        <w:bottom w:val="single" w:sz="6" w:space="0" w:color="CAD7DC"/>
        <w:right w:val="single" w:sz="6" w:space="0" w:color="CAD7DC"/>
      </w:pBdr>
      <w:spacing w:line="259" w:lineRule="auto"/>
    </w:pPr>
    <w:rPr>
      <w:rFonts w:ascii="Century" w:hAnsi="Century"/>
      <w:sz w:val="22"/>
      <w:szCs w:val="24"/>
      <w:lang w:eastAsia="en-GB"/>
    </w:rPr>
  </w:style>
  <w:style w:type="paragraph" w:customStyle="1" w:styleId="toc-sidenav">
    <w:name w:val="toc-sidenav"/>
    <w:basedOn w:val="Normal"/>
    <w:rsid w:val="00857611"/>
    <w:pPr>
      <w:widowControl/>
      <w:spacing w:after="150" w:line="259" w:lineRule="auto"/>
    </w:pPr>
    <w:rPr>
      <w:rFonts w:ascii="Century" w:hAnsi="Century"/>
      <w:sz w:val="22"/>
      <w:szCs w:val="24"/>
      <w:lang w:eastAsia="en-GB"/>
    </w:rPr>
  </w:style>
  <w:style w:type="paragraph" w:customStyle="1" w:styleId="tooltip">
    <w:name w:val="tooltip"/>
    <w:basedOn w:val="Normal"/>
    <w:rsid w:val="00857611"/>
    <w:pPr>
      <w:widowControl/>
      <w:spacing w:after="150" w:line="259" w:lineRule="auto"/>
    </w:pPr>
    <w:rPr>
      <w:rFonts w:ascii="Roboto" w:hAnsi="Roboto"/>
      <w:sz w:val="18"/>
      <w:szCs w:val="18"/>
      <w:lang w:eastAsia="en-GB"/>
    </w:rPr>
  </w:style>
  <w:style w:type="paragraph" w:customStyle="1" w:styleId="tooltip-arrow">
    <w:name w:val="tooltip-arrow"/>
    <w:basedOn w:val="Normal"/>
    <w:rsid w:val="00857611"/>
    <w:pPr>
      <w:widowControl/>
      <w:pBdr>
        <w:top w:val="single" w:sz="24" w:space="0" w:color="auto"/>
        <w:left w:val="single" w:sz="24" w:space="0" w:color="auto"/>
        <w:bottom w:val="single" w:sz="24" w:space="0" w:color="auto"/>
        <w:right w:val="single" w:sz="24" w:space="0" w:color="auto"/>
      </w:pBdr>
      <w:spacing w:after="150" w:line="259" w:lineRule="auto"/>
    </w:pPr>
    <w:rPr>
      <w:rFonts w:ascii="Century" w:hAnsi="Century"/>
      <w:sz w:val="22"/>
      <w:szCs w:val="24"/>
      <w:lang w:eastAsia="en-GB"/>
    </w:rPr>
  </w:style>
  <w:style w:type="paragraph" w:customStyle="1" w:styleId="tooltip-inner">
    <w:name w:val="tooltip-inner"/>
    <w:basedOn w:val="Normal"/>
    <w:rsid w:val="00857611"/>
    <w:pPr>
      <w:widowControl/>
      <w:shd w:val="clear" w:color="auto" w:fill="132241"/>
      <w:spacing w:after="150" w:line="259" w:lineRule="auto"/>
      <w:jc w:val="center"/>
    </w:pPr>
    <w:rPr>
      <w:rFonts w:ascii="Century" w:hAnsi="Century"/>
      <w:color w:val="DDDDDD"/>
      <w:sz w:val="22"/>
      <w:szCs w:val="24"/>
      <w:lang w:eastAsia="en-GB"/>
    </w:rPr>
  </w:style>
  <w:style w:type="paragraph" w:customStyle="1" w:styleId="topbar">
    <w:name w:val="topbar"/>
    <w:basedOn w:val="Normal"/>
    <w:rsid w:val="00857611"/>
    <w:pPr>
      <w:widowControl/>
      <w:pBdr>
        <w:top w:val="single" w:sz="6" w:space="4" w:color="DEE8EC"/>
        <w:left w:val="single" w:sz="6" w:space="8" w:color="DEE8EC"/>
        <w:bottom w:val="single" w:sz="6" w:space="4" w:color="DEE8EC"/>
        <w:right w:val="single" w:sz="6" w:space="8" w:color="DEE8EC"/>
      </w:pBdr>
      <w:shd w:val="clear" w:color="auto" w:fill="EEEEEE"/>
      <w:spacing w:after="150" w:line="259" w:lineRule="auto"/>
    </w:pPr>
    <w:rPr>
      <w:rFonts w:ascii="Century" w:hAnsi="Century"/>
      <w:sz w:val="18"/>
      <w:szCs w:val="18"/>
      <w:lang w:eastAsia="en-GB"/>
    </w:rPr>
  </w:style>
  <w:style w:type="paragraph" w:customStyle="1" w:styleId="topgradient">
    <w:name w:val="topgradient"/>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toplink">
    <w:name w:val="toplink"/>
    <w:basedOn w:val="Normal"/>
    <w:rsid w:val="00857611"/>
    <w:pPr>
      <w:widowControl/>
      <w:spacing w:after="150" w:line="259" w:lineRule="auto"/>
    </w:pPr>
    <w:rPr>
      <w:rFonts w:ascii="Century" w:hAnsi="Century"/>
      <w:sz w:val="22"/>
      <w:szCs w:val="24"/>
      <w:lang w:eastAsia="en-GB"/>
    </w:rPr>
  </w:style>
  <w:style w:type="paragraph" w:customStyle="1" w:styleId="toplink1">
    <w:name w:val="toplink1"/>
    <w:basedOn w:val="Normal"/>
    <w:rsid w:val="00857611"/>
    <w:pPr>
      <w:widowControl/>
      <w:shd w:val="clear" w:color="auto" w:fill="EEEEEE"/>
      <w:spacing w:after="150" w:line="259" w:lineRule="auto"/>
    </w:pPr>
    <w:rPr>
      <w:rFonts w:ascii="Century" w:hAnsi="Century"/>
      <w:sz w:val="22"/>
      <w:szCs w:val="24"/>
      <w:lang w:eastAsia="en-GB"/>
    </w:rPr>
  </w:style>
  <w:style w:type="paragraph" w:customStyle="1" w:styleId="transposition">
    <w:name w:val="transposition"/>
    <w:basedOn w:val="Normal"/>
    <w:rsid w:val="00857611"/>
    <w:pPr>
      <w:widowControl/>
      <w:spacing w:after="150" w:line="259" w:lineRule="auto"/>
    </w:pPr>
    <w:rPr>
      <w:rFonts w:ascii="Century" w:hAnsi="Century"/>
      <w:sz w:val="22"/>
      <w:szCs w:val="24"/>
      <w:lang w:eastAsia="en-GB"/>
    </w:rPr>
  </w:style>
  <w:style w:type="paragraph" w:customStyle="1" w:styleId="treaties-table-column1">
    <w:name w:val="treaties-table-column1"/>
    <w:basedOn w:val="Normal"/>
    <w:rsid w:val="00857611"/>
    <w:pPr>
      <w:widowControl/>
      <w:spacing w:after="150" w:line="259" w:lineRule="auto"/>
    </w:pPr>
    <w:rPr>
      <w:rFonts w:ascii="Century" w:hAnsi="Century"/>
      <w:sz w:val="22"/>
      <w:szCs w:val="24"/>
      <w:lang w:eastAsia="en-GB"/>
    </w:rPr>
  </w:style>
  <w:style w:type="paragraph" w:customStyle="1" w:styleId="treatiestablemobile">
    <w:name w:val="treatiestablemobile"/>
    <w:basedOn w:val="Normal"/>
    <w:rsid w:val="00857611"/>
    <w:pPr>
      <w:widowControl/>
      <w:spacing w:after="150" w:line="259" w:lineRule="auto"/>
    </w:pPr>
    <w:rPr>
      <w:rFonts w:ascii="Century" w:hAnsi="Century"/>
      <w:sz w:val="22"/>
      <w:szCs w:val="24"/>
      <w:lang w:eastAsia="en-GB"/>
    </w:rPr>
  </w:style>
  <w:style w:type="paragraph" w:customStyle="1" w:styleId="Typeacteprincipal">
    <w:name w:val="Type acte principal"/>
    <w:basedOn w:val="Normal"/>
    <w:next w:val="Objetacteprincipal"/>
    <w:rsid w:val="00857611"/>
    <w:pPr>
      <w:widowControl/>
      <w:spacing w:after="240" w:line="259" w:lineRule="auto"/>
      <w:jc w:val="center"/>
    </w:pPr>
    <w:rPr>
      <w:rFonts w:ascii="Century" w:eastAsia="Century" w:hAnsi="Century"/>
      <w:b/>
      <w:sz w:val="22"/>
      <w:szCs w:val="22"/>
      <w:lang w:eastAsia="en-US"/>
    </w:rPr>
  </w:style>
  <w:style w:type="paragraph" w:customStyle="1" w:styleId="TypeacteprincipalPagedecouverture">
    <w:name w:val="Type acte principal (Page de couverture)"/>
    <w:basedOn w:val="Typeacteprincipal"/>
    <w:next w:val="ObjetacteprincipalPagedecouverture"/>
    <w:rsid w:val="00857611"/>
  </w:style>
  <w:style w:type="paragraph" w:customStyle="1" w:styleId="TypedudocumentPagedecouverture">
    <w:name w:val="Type du document (Page de couverture)"/>
    <w:basedOn w:val="Typedudocument"/>
    <w:next w:val="TitreobjetPagedecouverture"/>
    <w:rsid w:val="00857611"/>
    <w:pPr>
      <w:spacing w:line="259" w:lineRule="auto"/>
    </w:pPr>
    <w:rPr>
      <w:rFonts w:ascii="Century" w:eastAsia="Century" w:hAnsi="Century"/>
      <w:bCs w:val="0"/>
      <w:sz w:val="22"/>
      <w:szCs w:val="22"/>
      <w:lang w:eastAsia="en-US"/>
    </w:rPr>
  </w:style>
  <w:style w:type="character" w:customStyle="1" w:styleId="underline">
    <w:name w:val="underline"/>
    <w:rsid w:val="00857611"/>
    <w:rPr>
      <w:u w:val="single"/>
    </w:rPr>
  </w:style>
  <w:style w:type="paragraph" w:customStyle="1" w:styleId="usermsgsimple">
    <w:name w:val="usermsgsimple"/>
    <w:basedOn w:val="Normal"/>
    <w:rsid w:val="00857611"/>
    <w:pPr>
      <w:widowControl/>
      <w:spacing w:after="150" w:line="259" w:lineRule="auto"/>
    </w:pPr>
    <w:rPr>
      <w:rFonts w:ascii="Century" w:hAnsi="Century"/>
      <w:sz w:val="22"/>
      <w:szCs w:val="22"/>
      <w:lang w:eastAsia="en-GB"/>
    </w:rPr>
  </w:style>
  <w:style w:type="paragraph" w:customStyle="1" w:styleId="video-container">
    <w:name w:val="video-container"/>
    <w:basedOn w:val="Normal"/>
    <w:rsid w:val="00857611"/>
    <w:pPr>
      <w:widowControl/>
      <w:spacing w:after="150" w:line="259" w:lineRule="auto"/>
    </w:pPr>
    <w:rPr>
      <w:rFonts w:ascii="Century" w:hAnsi="Century"/>
      <w:sz w:val="22"/>
      <w:szCs w:val="24"/>
      <w:lang w:eastAsia="en-GB"/>
    </w:rPr>
  </w:style>
  <w:style w:type="paragraph" w:customStyle="1" w:styleId="video-script-container">
    <w:name w:val="video-script-container"/>
    <w:basedOn w:val="Normal"/>
    <w:rsid w:val="00857611"/>
    <w:pPr>
      <w:widowControl/>
      <w:spacing w:after="150" w:line="259" w:lineRule="auto"/>
    </w:pPr>
    <w:rPr>
      <w:rFonts w:ascii="Century" w:hAnsi="Century"/>
      <w:sz w:val="22"/>
      <w:szCs w:val="24"/>
      <w:lang w:eastAsia="en-GB"/>
    </w:rPr>
  </w:style>
  <w:style w:type="paragraph" w:customStyle="1" w:styleId="viewmoreinfo">
    <w:name w:val="viewmoreinfo"/>
    <w:basedOn w:val="Normal"/>
    <w:rsid w:val="00857611"/>
    <w:pPr>
      <w:widowControl/>
      <w:spacing w:after="150" w:line="259" w:lineRule="auto"/>
    </w:pPr>
    <w:rPr>
      <w:rFonts w:ascii="Century" w:hAnsi="Century"/>
      <w:sz w:val="22"/>
      <w:szCs w:val="24"/>
      <w:lang w:eastAsia="en-GB"/>
    </w:rPr>
  </w:style>
  <w:style w:type="paragraph" w:customStyle="1" w:styleId="viewmoreinfo1">
    <w:name w:val="viewmoreinfo1"/>
    <w:basedOn w:val="Normal"/>
    <w:rsid w:val="00857611"/>
    <w:pPr>
      <w:widowControl/>
      <w:spacing w:after="150" w:line="259" w:lineRule="auto"/>
    </w:pPr>
    <w:rPr>
      <w:rFonts w:ascii="Century" w:hAnsi="Century"/>
      <w:color w:val="2F6884"/>
      <w:sz w:val="22"/>
      <w:szCs w:val="24"/>
      <w:lang w:eastAsia="en-GB"/>
    </w:rPr>
  </w:style>
  <w:style w:type="paragraph" w:customStyle="1" w:styleId="viewmoreinfo2">
    <w:name w:val="viewmoreinfo2"/>
    <w:basedOn w:val="Normal"/>
    <w:rsid w:val="00857611"/>
    <w:pPr>
      <w:widowControl/>
      <w:spacing w:after="150" w:line="259" w:lineRule="auto"/>
    </w:pPr>
    <w:rPr>
      <w:rFonts w:ascii="Century" w:hAnsi="Century"/>
      <w:color w:val="2F6884"/>
      <w:sz w:val="22"/>
      <w:szCs w:val="24"/>
      <w:lang w:eastAsia="en-GB"/>
    </w:rPr>
  </w:style>
  <w:style w:type="paragraph" w:customStyle="1" w:styleId="visible-lg">
    <w:name w:val="visible-lg"/>
    <w:basedOn w:val="Normal"/>
    <w:rsid w:val="00857611"/>
    <w:pPr>
      <w:widowControl/>
      <w:spacing w:after="150" w:line="259" w:lineRule="auto"/>
    </w:pPr>
    <w:rPr>
      <w:rFonts w:ascii="Century" w:hAnsi="Century"/>
      <w:vanish/>
      <w:sz w:val="22"/>
      <w:szCs w:val="24"/>
      <w:lang w:eastAsia="en-GB"/>
    </w:rPr>
  </w:style>
  <w:style w:type="paragraph" w:customStyle="1" w:styleId="visible-lg-block">
    <w:name w:val="visible-lg-block"/>
    <w:basedOn w:val="Normal"/>
    <w:rsid w:val="00857611"/>
    <w:pPr>
      <w:widowControl/>
      <w:spacing w:after="150" w:line="259" w:lineRule="auto"/>
    </w:pPr>
    <w:rPr>
      <w:rFonts w:ascii="Century" w:hAnsi="Century"/>
      <w:vanish/>
      <w:sz w:val="22"/>
      <w:szCs w:val="24"/>
      <w:lang w:eastAsia="en-GB"/>
    </w:rPr>
  </w:style>
  <w:style w:type="paragraph" w:customStyle="1" w:styleId="visible-lg-inline">
    <w:name w:val="visible-lg-inline"/>
    <w:basedOn w:val="Normal"/>
    <w:rsid w:val="00857611"/>
    <w:pPr>
      <w:widowControl/>
      <w:spacing w:after="150" w:line="259" w:lineRule="auto"/>
    </w:pPr>
    <w:rPr>
      <w:rFonts w:ascii="Century" w:hAnsi="Century"/>
      <w:vanish/>
      <w:sz w:val="22"/>
      <w:szCs w:val="24"/>
      <w:lang w:eastAsia="en-GB"/>
    </w:rPr>
  </w:style>
  <w:style w:type="paragraph" w:customStyle="1" w:styleId="visible-lg-inline-block">
    <w:name w:val="visible-lg-inline-block"/>
    <w:basedOn w:val="Normal"/>
    <w:rsid w:val="00857611"/>
    <w:pPr>
      <w:widowControl/>
      <w:spacing w:after="150" w:line="259" w:lineRule="auto"/>
    </w:pPr>
    <w:rPr>
      <w:rFonts w:ascii="Century" w:hAnsi="Century"/>
      <w:vanish/>
      <w:sz w:val="22"/>
      <w:szCs w:val="24"/>
      <w:lang w:eastAsia="en-GB"/>
    </w:rPr>
  </w:style>
  <w:style w:type="paragraph" w:customStyle="1" w:styleId="visible-md">
    <w:name w:val="visible-md"/>
    <w:basedOn w:val="Normal"/>
    <w:rsid w:val="00857611"/>
    <w:pPr>
      <w:widowControl/>
      <w:spacing w:after="150" w:line="259" w:lineRule="auto"/>
    </w:pPr>
    <w:rPr>
      <w:rFonts w:ascii="Century" w:hAnsi="Century"/>
      <w:vanish/>
      <w:sz w:val="22"/>
      <w:szCs w:val="24"/>
      <w:lang w:eastAsia="en-GB"/>
    </w:rPr>
  </w:style>
  <w:style w:type="paragraph" w:customStyle="1" w:styleId="visible-md-block">
    <w:name w:val="visible-md-block"/>
    <w:basedOn w:val="Normal"/>
    <w:rsid w:val="00857611"/>
    <w:pPr>
      <w:widowControl/>
      <w:spacing w:after="150" w:line="259" w:lineRule="auto"/>
    </w:pPr>
    <w:rPr>
      <w:rFonts w:ascii="Century" w:hAnsi="Century"/>
      <w:vanish/>
      <w:sz w:val="22"/>
      <w:szCs w:val="24"/>
      <w:lang w:eastAsia="en-GB"/>
    </w:rPr>
  </w:style>
  <w:style w:type="paragraph" w:customStyle="1" w:styleId="visible-md-inline">
    <w:name w:val="visible-md-inline"/>
    <w:basedOn w:val="Normal"/>
    <w:rsid w:val="00857611"/>
    <w:pPr>
      <w:widowControl/>
      <w:spacing w:after="150" w:line="259" w:lineRule="auto"/>
    </w:pPr>
    <w:rPr>
      <w:rFonts w:ascii="Century" w:hAnsi="Century"/>
      <w:vanish/>
      <w:sz w:val="22"/>
      <w:szCs w:val="24"/>
      <w:lang w:eastAsia="en-GB"/>
    </w:rPr>
  </w:style>
  <w:style w:type="paragraph" w:customStyle="1" w:styleId="visible-md-inline-block">
    <w:name w:val="visible-md-inline-block"/>
    <w:basedOn w:val="Normal"/>
    <w:rsid w:val="00857611"/>
    <w:pPr>
      <w:widowControl/>
      <w:spacing w:after="150" w:line="259" w:lineRule="auto"/>
    </w:pPr>
    <w:rPr>
      <w:rFonts w:ascii="Century" w:hAnsi="Century"/>
      <w:vanish/>
      <w:sz w:val="22"/>
      <w:szCs w:val="24"/>
      <w:lang w:eastAsia="en-GB"/>
    </w:rPr>
  </w:style>
  <w:style w:type="paragraph" w:customStyle="1" w:styleId="visible-print">
    <w:name w:val="visible-print"/>
    <w:basedOn w:val="Normal"/>
    <w:rsid w:val="00857611"/>
    <w:pPr>
      <w:widowControl/>
      <w:spacing w:after="150" w:line="259" w:lineRule="auto"/>
    </w:pPr>
    <w:rPr>
      <w:rFonts w:ascii="Century" w:hAnsi="Century"/>
      <w:vanish/>
      <w:sz w:val="22"/>
      <w:szCs w:val="24"/>
      <w:lang w:eastAsia="en-GB"/>
    </w:rPr>
  </w:style>
  <w:style w:type="paragraph" w:customStyle="1" w:styleId="visible-print-block">
    <w:name w:val="visible-print-block"/>
    <w:basedOn w:val="Normal"/>
    <w:rsid w:val="00857611"/>
    <w:pPr>
      <w:widowControl/>
      <w:spacing w:after="150" w:line="259" w:lineRule="auto"/>
    </w:pPr>
    <w:rPr>
      <w:rFonts w:ascii="Century" w:hAnsi="Century"/>
      <w:vanish/>
      <w:sz w:val="22"/>
      <w:szCs w:val="24"/>
      <w:lang w:eastAsia="en-GB"/>
    </w:rPr>
  </w:style>
  <w:style w:type="paragraph" w:customStyle="1" w:styleId="visible-print-inline">
    <w:name w:val="visible-print-inline"/>
    <w:basedOn w:val="Normal"/>
    <w:rsid w:val="00857611"/>
    <w:pPr>
      <w:widowControl/>
      <w:spacing w:after="150" w:line="259" w:lineRule="auto"/>
    </w:pPr>
    <w:rPr>
      <w:rFonts w:ascii="Century" w:hAnsi="Century"/>
      <w:vanish/>
      <w:sz w:val="22"/>
      <w:szCs w:val="24"/>
      <w:lang w:eastAsia="en-GB"/>
    </w:rPr>
  </w:style>
  <w:style w:type="paragraph" w:customStyle="1" w:styleId="visible-print-inline-block">
    <w:name w:val="visible-print-inline-block"/>
    <w:basedOn w:val="Normal"/>
    <w:rsid w:val="00857611"/>
    <w:pPr>
      <w:widowControl/>
      <w:spacing w:after="150" w:line="259" w:lineRule="auto"/>
    </w:pPr>
    <w:rPr>
      <w:rFonts w:ascii="Century" w:hAnsi="Century"/>
      <w:vanish/>
      <w:sz w:val="22"/>
      <w:szCs w:val="24"/>
      <w:lang w:eastAsia="en-GB"/>
    </w:rPr>
  </w:style>
  <w:style w:type="paragraph" w:customStyle="1" w:styleId="visible-sm">
    <w:name w:val="visible-sm"/>
    <w:basedOn w:val="Normal"/>
    <w:rsid w:val="00857611"/>
    <w:pPr>
      <w:widowControl/>
      <w:spacing w:after="150" w:line="259" w:lineRule="auto"/>
    </w:pPr>
    <w:rPr>
      <w:rFonts w:ascii="Century" w:hAnsi="Century"/>
      <w:vanish/>
      <w:sz w:val="22"/>
      <w:szCs w:val="24"/>
      <w:lang w:eastAsia="en-GB"/>
    </w:rPr>
  </w:style>
  <w:style w:type="paragraph" w:customStyle="1" w:styleId="visible-sm-block">
    <w:name w:val="visible-sm-block"/>
    <w:basedOn w:val="Normal"/>
    <w:rsid w:val="00857611"/>
    <w:pPr>
      <w:widowControl/>
      <w:spacing w:after="150" w:line="259" w:lineRule="auto"/>
    </w:pPr>
    <w:rPr>
      <w:rFonts w:ascii="Century" w:hAnsi="Century"/>
      <w:vanish/>
      <w:sz w:val="22"/>
      <w:szCs w:val="24"/>
      <w:lang w:eastAsia="en-GB"/>
    </w:rPr>
  </w:style>
  <w:style w:type="paragraph" w:customStyle="1" w:styleId="visible-sm-inline">
    <w:name w:val="visible-sm-inline"/>
    <w:basedOn w:val="Normal"/>
    <w:rsid w:val="00857611"/>
    <w:pPr>
      <w:widowControl/>
      <w:spacing w:after="150" w:line="259" w:lineRule="auto"/>
    </w:pPr>
    <w:rPr>
      <w:rFonts w:ascii="Century" w:hAnsi="Century"/>
      <w:vanish/>
      <w:sz w:val="22"/>
      <w:szCs w:val="24"/>
      <w:lang w:eastAsia="en-GB"/>
    </w:rPr>
  </w:style>
  <w:style w:type="paragraph" w:customStyle="1" w:styleId="visible-sm-inline-block">
    <w:name w:val="visible-sm-inline-block"/>
    <w:basedOn w:val="Normal"/>
    <w:rsid w:val="00857611"/>
    <w:pPr>
      <w:widowControl/>
      <w:spacing w:after="150" w:line="259" w:lineRule="auto"/>
    </w:pPr>
    <w:rPr>
      <w:rFonts w:ascii="Century" w:hAnsi="Century"/>
      <w:vanish/>
      <w:sz w:val="22"/>
      <w:szCs w:val="24"/>
      <w:lang w:eastAsia="en-GB"/>
    </w:rPr>
  </w:style>
  <w:style w:type="paragraph" w:customStyle="1" w:styleId="visible-xs">
    <w:name w:val="visible-xs"/>
    <w:basedOn w:val="Normal"/>
    <w:rsid w:val="00857611"/>
    <w:pPr>
      <w:widowControl/>
      <w:spacing w:after="150" w:line="259" w:lineRule="auto"/>
    </w:pPr>
    <w:rPr>
      <w:rFonts w:ascii="Century" w:hAnsi="Century"/>
      <w:vanish/>
      <w:sz w:val="22"/>
      <w:szCs w:val="24"/>
      <w:lang w:eastAsia="en-GB"/>
    </w:rPr>
  </w:style>
  <w:style w:type="paragraph" w:customStyle="1" w:styleId="visible-xs-block">
    <w:name w:val="visible-xs-block"/>
    <w:basedOn w:val="Normal"/>
    <w:rsid w:val="00857611"/>
    <w:pPr>
      <w:widowControl/>
      <w:spacing w:after="150" w:line="259" w:lineRule="auto"/>
    </w:pPr>
    <w:rPr>
      <w:rFonts w:ascii="Century" w:hAnsi="Century"/>
      <w:vanish/>
      <w:sz w:val="22"/>
      <w:szCs w:val="24"/>
      <w:lang w:eastAsia="en-GB"/>
    </w:rPr>
  </w:style>
  <w:style w:type="paragraph" w:customStyle="1" w:styleId="visible-xs-inline">
    <w:name w:val="visible-xs-inline"/>
    <w:basedOn w:val="Normal"/>
    <w:rsid w:val="00857611"/>
    <w:pPr>
      <w:widowControl/>
      <w:spacing w:after="150" w:line="259" w:lineRule="auto"/>
    </w:pPr>
    <w:rPr>
      <w:rFonts w:ascii="Century" w:hAnsi="Century"/>
      <w:vanish/>
      <w:sz w:val="22"/>
      <w:szCs w:val="24"/>
      <w:lang w:eastAsia="en-GB"/>
    </w:rPr>
  </w:style>
  <w:style w:type="paragraph" w:customStyle="1" w:styleId="visible-xs-inline-block">
    <w:name w:val="visible-xs-inline-block"/>
    <w:basedOn w:val="Normal"/>
    <w:rsid w:val="00857611"/>
    <w:pPr>
      <w:widowControl/>
      <w:spacing w:after="150" w:line="259" w:lineRule="auto"/>
    </w:pPr>
    <w:rPr>
      <w:rFonts w:ascii="Century" w:hAnsi="Century"/>
      <w:vanish/>
      <w:sz w:val="22"/>
      <w:szCs w:val="24"/>
      <w:lang w:eastAsia="en-GB"/>
    </w:rPr>
  </w:style>
  <w:style w:type="paragraph" w:customStyle="1" w:styleId="Volume">
    <w:name w:val="Volume"/>
    <w:basedOn w:val="Normal"/>
    <w:next w:val="Confidentialit"/>
    <w:rsid w:val="00857611"/>
    <w:pPr>
      <w:widowControl/>
      <w:spacing w:after="240" w:line="259" w:lineRule="auto"/>
      <w:ind w:left="5103"/>
    </w:pPr>
    <w:rPr>
      <w:rFonts w:ascii="Century" w:eastAsia="Century" w:hAnsi="Century"/>
      <w:sz w:val="22"/>
      <w:szCs w:val="22"/>
      <w:lang w:eastAsia="en-US"/>
    </w:rPr>
  </w:style>
  <w:style w:type="paragraph" w:customStyle="1" w:styleId="well">
    <w:name w:val="well"/>
    <w:basedOn w:val="Normal"/>
    <w:rsid w:val="00857611"/>
    <w:pPr>
      <w:widowControl/>
      <w:shd w:val="clear" w:color="auto" w:fill="F5F5F5"/>
      <w:spacing w:after="300" w:line="259" w:lineRule="auto"/>
    </w:pPr>
    <w:rPr>
      <w:rFonts w:ascii="Century" w:hAnsi="Century"/>
      <w:sz w:val="22"/>
      <w:szCs w:val="24"/>
      <w:lang w:eastAsia="en-GB"/>
    </w:rPr>
  </w:style>
  <w:style w:type="paragraph" w:customStyle="1" w:styleId="well-lg">
    <w:name w:val="well-lg"/>
    <w:basedOn w:val="Normal"/>
    <w:rsid w:val="00857611"/>
    <w:pPr>
      <w:widowControl/>
      <w:spacing w:after="150" w:line="259" w:lineRule="auto"/>
    </w:pPr>
    <w:rPr>
      <w:rFonts w:ascii="Century" w:hAnsi="Century"/>
      <w:sz w:val="22"/>
      <w:szCs w:val="24"/>
      <w:lang w:eastAsia="en-GB"/>
    </w:rPr>
  </w:style>
  <w:style w:type="paragraph" w:customStyle="1" w:styleId="well-sm">
    <w:name w:val="well-sm"/>
    <w:basedOn w:val="Normal"/>
    <w:rsid w:val="00857611"/>
    <w:pPr>
      <w:widowControl/>
      <w:spacing w:after="150" w:line="259" w:lineRule="auto"/>
    </w:pPr>
    <w:rPr>
      <w:rFonts w:ascii="Century" w:hAnsi="Century"/>
      <w:sz w:val="22"/>
      <w:szCs w:val="24"/>
      <w:lang w:eastAsia="en-GB"/>
    </w:rPr>
  </w:style>
  <w:style w:type="paragraph" w:customStyle="1" w:styleId="white-back">
    <w:name w:val="white-back"/>
    <w:basedOn w:val="Normal"/>
    <w:rsid w:val="00857611"/>
    <w:pPr>
      <w:widowControl/>
      <w:shd w:val="clear" w:color="auto" w:fill="FFFFFF"/>
      <w:spacing w:after="150" w:line="259" w:lineRule="auto"/>
    </w:pPr>
    <w:rPr>
      <w:rFonts w:ascii="Century" w:hAnsi="Century"/>
      <w:sz w:val="22"/>
      <w:szCs w:val="24"/>
      <w:lang w:eastAsia="en-GB"/>
    </w:rPr>
  </w:style>
  <w:style w:type="paragraph" w:customStyle="1" w:styleId="widgetsearchbtn">
    <w:name w:val="widgetsearchbtn"/>
    <w:basedOn w:val="Normal"/>
    <w:rsid w:val="00857611"/>
    <w:pPr>
      <w:widowControl/>
      <w:spacing w:before="345" w:after="150" w:line="259" w:lineRule="auto"/>
    </w:pPr>
    <w:rPr>
      <w:rFonts w:ascii="Century" w:hAnsi="Century"/>
      <w:sz w:val="22"/>
      <w:szCs w:val="24"/>
      <w:lang w:eastAsia="en-GB"/>
    </w:rPr>
  </w:style>
  <w:style w:type="paragraph" w:customStyle="1" w:styleId="wrapper">
    <w:name w:val="wrapper"/>
    <w:basedOn w:val="Normal"/>
    <w:rsid w:val="00857611"/>
    <w:pPr>
      <w:widowControl/>
      <w:shd w:val="clear" w:color="auto" w:fill="FFFFFF"/>
      <w:spacing w:line="259" w:lineRule="auto"/>
    </w:pPr>
    <w:rPr>
      <w:rFonts w:ascii="Century" w:hAnsi="Century"/>
      <w:sz w:val="22"/>
      <w:szCs w:val="24"/>
      <w:lang w:eastAsia="en-GB"/>
    </w:rPr>
  </w:style>
  <w:style w:type="paragraph" w:customStyle="1" w:styleId="wtarto">
    <w:name w:val="wt_arto"/>
    <w:basedOn w:val="Normal"/>
    <w:rsid w:val="00857611"/>
    <w:pPr>
      <w:widowControl/>
      <w:spacing w:after="150" w:line="259" w:lineRule="auto"/>
    </w:pPr>
    <w:rPr>
      <w:rFonts w:ascii="Century" w:hAnsi="Century"/>
      <w:sz w:val="22"/>
      <w:szCs w:val="24"/>
      <w:lang w:eastAsia="en-GB"/>
    </w:rPr>
  </w:style>
  <w:style w:type="paragraph" w:customStyle="1" w:styleId="wtarto1">
    <w:name w:val="wt_arto1"/>
    <w:basedOn w:val="Normal"/>
    <w:rsid w:val="00857611"/>
    <w:pPr>
      <w:widowControl/>
      <w:shd w:val="clear" w:color="auto" w:fill="7A981C"/>
      <w:spacing w:after="150" w:line="259" w:lineRule="auto"/>
    </w:pPr>
    <w:rPr>
      <w:rFonts w:ascii="Century" w:hAnsi="Century"/>
      <w:sz w:val="22"/>
      <w:szCs w:val="24"/>
      <w:lang w:eastAsia="en-GB"/>
    </w:rPr>
  </w:style>
  <w:style w:type="paragraph" w:customStyle="1" w:styleId="wtbebo">
    <w:name w:val="wt_bebo"/>
    <w:basedOn w:val="Normal"/>
    <w:rsid w:val="00857611"/>
    <w:pPr>
      <w:widowControl/>
      <w:spacing w:after="150" w:line="259" w:lineRule="auto"/>
    </w:pPr>
    <w:rPr>
      <w:rFonts w:ascii="Century" w:hAnsi="Century"/>
      <w:sz w:val="22"/>
      <w:szCs w:val="24"/>
      <w:lang w:eastAsia="en-GB"/>
    </w:rPr>
  </w:style>
  <w:style w:type="paragraph" w:customStyle="1" w:styleId="wtbebo1">
    <w:name w:val="wt_bebo1"/>
    <w:basedOn w:val="Normal"/>
    <w:rsid w:val="00857611"/>
    <w:pPr>
      <w:widowControl/>
      <w:shd w:val="clear" w:color="auto" w:fill="A63537"/>
      <w:spacing w:after="150" w:line="259" w:lineRule="auto"/>
    </w:pPr>
    <w:rPr>
      <w:rFonts w:ascii="Century" w:hAnsi="Century"/>
      <w:sz w:val="22"/>
      <w:szCs w:val="24"/>
      <w:lang w:eastAsia="en-GB"/>
    </w:rPr>
  </w:style>
  <w:style w:type="paragraph" w:customStyle="1" w:styleId="wtbitly">
    <w:name w:val="wt_bitly"/>
    <w:basedOn w:val="Normal"/>
    <w:rsid w:val="00857611"/>
    <w:pPr>
      <w:widowControl/>
      <w:spacing w:after="150" w:line="259" w:lineRule="auto"/>
    </w:pPr>
    <w:rPr>
      <w:rFonts w:ascii="Century" w:hAnsi="Century"/>
      <w:sz w:val="22"/>
      <w:szCs w:val="24"/>
      <w:lang w:eastAsia="en-GB"/>
    </w:rPr>
  </w:style>
  <w:style w:type="paragraph" w:customStyle="1" w:styleId="wtbitly1">
    <w:name w:val="wt_bitly1"/>
    <w:basedOn w:val="Normal"/>
    <w:rsid w:val="00857611"/>
    <w:pPr>
      <w:widowControl/>
      <w:shd w:val="clear" w:color="auto" w:fill="9E4521"/>
      <w:spacing w:after="150" w:line="259" w:lineRule="auto"/>
    </w:pPr>
    <w:rPr>
      <w:rFonts w:ascii="Century" w:hAnsi="Century"/>
      <w:sz w:val="22"/>
      <w:szCs w:val="24"/>
      <w:lang w:eastAsia="en-GB"/>
    </w:rPr>
  </w:style>
  <w:style w:type="paragraph" w:customStyle="1" w:styleId="wtblinklist">
    <w:name w:val="wt_blinklist"/>
    <w:basedOn w:val="Normal"/>
    <w:rsid w:val="00857611"/>
    <w:pPr>
      <w:widowControl/>
      <w:spacing w:after="150" w:line="259" w:lineRule="auto"/>
    </w:pPr>
    <w:rPr>
      <w:rFonts w:ascii="Century" w:hAnsi="Century"/>
      <w:sz w:val="22"/>
      <w:szCs w:val="24"/>
      <w:lang w:eastAsia="en-GB"/>
    </w:rPr>
  </w:style>
  <w:style w:type="paragraph" w:customStyle="1" w:styleId="wtblinklist1">
    <w:name w:val="wt_blinklist1"/>
    <w:basedOn w:val="Normal"/>
    <w:rsid w:val="00857611"/>
    <w:pPr>
      <w:widowControl/>
      <w:shd w:val="clear" w:color="auto" w:fill="BF4C00"/>
      <w:spacing w:after="150" w:line="259" w:lineRule="auto"/>
    </w:pPr>
    <w:rPr>
      <w:rFonts w:ascii="Century" w:hAnsi="Century"/>
      <w:sz w:val="22"/>
      <w:szCs w:val="24"/>
      <w:lang w:eastAsia="en-GB"/>
    </w:rPr>
  </w:style>
  <w:style w:type="paragraph" w:customStyle="1" w:styleId="wtblogger">
    <w:name w:val="wt_blogger"/>
    <w:basedOn w:val="Normal"/>
    <w:rsid w:val="00857611"/>
    <w:pPr>
      <w:widowControl/>
      <w:spacing w:after="150" w:line="259" w:lineRule="auto"/>
    </w:pPr>
    <w:rPr>
      <w:rFonts w:ascii="Century" w:hAnsi="Century"/>
      <w:sz w:val="22"/>
      <w:szCs w:val="24"/>
      <w:lang w:eastAsia="en-GB"/>
    </w:rPr>
  </w:style>
  <w:style w:type="paragraph" w:customStyle="1" w:styleId="wtblogger1">
    <w:name w:val="wt_blogger1"/>
    <w:basedOn w:val="Normal"/>
    <w:rsid w:val="00857611"/>
    <w:pPr>
      <w:widowControl/>
      <w:shd w:val="clear" w:color="auto" w:fill="BC954C"/>
      <w:spacing w:after="150" w:line="259" w:lineRule="auto"/>
    </w:pPr>
    <w:rPr>
      <w:rFonts w:ascii="Century" w:hAnsi="Century"/>
      <w:sz w:val="22"/>
      <w:szCs w:val="24"/>
      <w:lang w:eastAsia="en-GB"/>
    </w:rPr>
  </w:style>
  <w:style w:type="paragraph" w:customStyle="1" w:styleId="wtdelicious">
    <w:name w:val="wt_delicious"/>
    <w:basedOn w:val="Normal"/>
    <w:rsid w:val="00857611"/>
    <w:pPr>
      <w:widowControl/>
      <w:spacing w:after="150" w:line="259" w:lineRule="auto"/>
    </w:pPr>
    <w:rPr>
      <w:rFonts w:ascii="Century" w:hAnsi="Century"/>
      <w:sz w:val="22"/>
      <w:szCs w:val="24"/>
      <w:lang w:eastAsia="en-GB"/>
    </w:rPr>
  </w:style>
  <w:style w:type="paragraph" w:customStyle="1" w:styleId="wtdelicious1">
    <w:name w:val="wt_delicious1"/>
    <w:basedOn w:val="Normal"/>
    <w:rsid w:val="00857611"/>
    <w:pPr>
      <w:widowControl/>
      <w:shd w:val="clear" w:color="auto" w:fill="1A4F85"/>
      <w:spacing w:after="150" w:line="259" w:lineRule="auto"/>
    </w:pPr>
    <w:rPr>
      <w:rFonts w:ascii="Century" w:hAnsi="Century"/>
      <w:sz w:val="22"/>
      <w:szCs w:val="24"/>
      <w:lang w:eastAsia="en-GB"/>
    </w:rPr>
  </w:style>
  <w:style w:type="paragraph" w:customStyle="1" w:styleId="wtdigg">
    <w:name w:val="wt_digg"/>
    <w:basedOn w:val="Normal"/>
    <w:rsid w:val="00857611"/>
    <w:pPr>
      <w:widowControl/>
      <w:spacing w:after="150" w:line="259" w:lineRule="auto"/>
    </w:pPr>
    <w:rPr>
      <w:rFonts w:ascii="Century" w:hAnsi="Century"/>
      <w:sz w:val="22"/>
      <w:szCs w:val="24"/>
      <w:lang w:eastAsia="en-GB"/>
    </w:rPr>
  </w:style>
  <w:style w:type="paragraph" w:customStyle="1" w:styleId="wtdigg1">
    <w:name w:val="wt_digg1"/>
    <w:basedOn w:val="Normal"/>
    <w:rsid w:val="00857611"/>
    <w:pPr>
      <w:widowControl/>
      <w:shd w:val="clear" w:color="auto" w:fill="000000"/>
      <w:spacing w:after="150" w:line="259" w:lineRule="auto"/>
    </w:pPr>
    <w:rPr>
      <w:rFonts w:ascii="Century" w:hAnsi="Century"/>
      <w:sz w:val="22"/>
      <w:szCs w:val="24"/>
      <w:lang w:eastAsia="en-GB"/>
    </w:rPr>
  </w:style>
  <w:style w:type="paragraph" w:customStyle="1" w:styleId="wtdiigo">
    <w:name w:val="wt_diigo"/>
    <w:basedOn w:val="Normal"/>
    <w:rsid w:val="00857611"/>
    <w:pPr>
      <w:widowControl/>
      <w:spacing w:after="150" w:line="259" w:lineRule="auto"/>
    </w:pPr>
    <w:rPr>
      <w:rFonts w:ascii="Century" w:hAnsi="Century"/>
      <w:sz w:val="22"/>
      <w:szCs w:val="24"/>
      <w:lang w:eastAsia="en-GB"/>
    </w:rPr>
  </w:style>
  <w:style w:type="paragraph" w:customStyle="1" w:styleId="wtdiigo1">
    <w:name w:val="wt_diigo1"/>
    <w:basedOn w:val="Normal"/>
    <w:rsid w:val="00857611"/>
    <w:pPr>
      <w:widowControl/>
      <w:shd w:val="clear" w:color="auto" w:fill="2E5086"/>
      <w:spacing w:after="150" w:line="259" w:lineRule="auto"/>
    </w:pPr>
    <w:rPr>
      <w:rFonts w:ascii="Century" w:hAnsi="Century"/>
      <w:sz w:val="22"/>
      <w:szCs w:val="24"/>
      <w:lang w:eastAsia="en-GB"/>
    </w:rPr>
  </w:style>
  <w:style w:type="paragraph" w:customStyle="1" w:styleId="wtdzone">
    <w:name w:val="wt_dzone"/>
    <w:basedOn w:val="Normal"/>
    <w:rsid w:val="00857611"/>
    <w:pPr>
      <w:widowControl/>
      <w:spacing w:after="150" w:line="259" w:lineRule="auto"/>
    </w:pPr>
    <w:rPr>
      <w:rFonts w:ascii="Century" w:hAnsi="Century"/>
      <w:sz w:val="22"/>
      <w:szCs w:val="24"/>
      <w:lang w:eastAsia="en-GB"/>
    </w:rPr>
  </w:style>
  <w:style w:type="paragraph" w:customStyle="1" w:styleId="wtdzone1">
    <w:name w:val="wt_dzone1"/>
    <w:basedOn w:val="Normal"/>
    <w:rsid w:val="00857611"/>
    <w:pPr>
      <w:widowControl/>
      <w:shd w:val="clear" w:color="auto" w:fill="006EAA"/>
      <w:spacing w:after="150" w:line="259" w:lineRule="auto"/>
    </w:pPr>
    <w:rPr>
      <w:rFonts w:ascii="Century" w:hAnsi="Century"/>
      <w:sz w:val="22"/>
      <w:szCs w:val="24"/>
      <w:lang w:eastAsia="en-GB"/>
    </w:rPr>
  </w:style>
  <w:style w:type="paragraph" w:customStyle="1" w:styleId="wte-mail">
    <w:name w:val="wt_e-mail"/>
    <w:basedOn w:val="Normal"/>
    <w:rsid w:val="00857611"/>
    <w:pPr>
      <w:widowControl/>
      <w:spacing w:after="150" w:line="259" w:lineRule="auto"/>
    </w:pPr>
    <w:rPr>
      <w:rFonts w:ascii="Century" w:hAnsi="Century"/>
      <w:sz w:val="22"/>
      <w:szCs w:val="24"/>
      <w:lang w:eastAsia="en-GB"/>
    </w:rPr>
  </w:style>
  <w:style w:type="paragraph" w:customStyle="1" w:styleId="wte-mail1">
    <w:name w:val="wt_e-mail1"/>
    <w:basedOn w:val="Normal"/>
    <w:rsid w:val="00857611"/>
    <w:pPr>
      <w:widowControl/>
      <w:shd w:val="clear" w:color="auto" w:fill="135077"/>
      <w:spacing w:after="150" w:line="259" w:lineRule="auto"/>
    </w:pPr>
    <w:rPr>
      <w:rFonts w:ascii="Century" w:hAnsi="Century"/>
      <w:sz w:val="22"/>
      <w:szCs w:val="24"/>
      <w:lang w:eastAsia="en-GB"/>
    </w:rPr>
  </w:style>
  <w:style w:type="paragraph" w:customStyle="1" w:styleId="wtfacebook">
    <w:name w:val="wt_facebook"/>
    <w:basedOn w:val="Normal"/>
    <w:rsid w:val="00857611"/>
    <w:pPr>
      <w:widowControl/>
      <w:spacing w:after="150" w:line="259" w:lineRule="auto"/>
    </w:pPr>
    <w:rPr>
      <w:rFonts w:ascii="Century" w:hAnsi="Century"/>
      <w:sz w:val="22"/>
      <w:szCs w:val="24"/>
      <w:lang w:eastAsia="en-GB"/>
    </w:rPr>
  </w:style>
  <w:style w:type="paragraph" w:customStyle="1" w:styleId="wtfacebook1">
    <w:name w:val="wt_facebook1"/>
    <w:basedOn w:val="Normal"/>
    <w:rsid w:val="00857611"/>
    <w:pPr>
      <w:widowControl/>
      <w:shd w:val="clear" w:color="auto" w:fill="426398"/>
      <w:spacing w:after="150" w:line="259" w:lineRule="auto"/>
    </w:pPr>
    <w:rPr>
      <w:rFonts w:ascii="Century" w:hAnsi="Century"/>
      <w:sz w:val="22"/>
      <w:szCs w:val="24"/>
      <w:lang w:eastAsia="en-GB"/>
    </w:rPr>
  </w:style>
  <w:style w:type="paragraph" w:customStyle="1" w:styleId="wtgoogle">
    <w:name w:val="wt_google"/>
    <w:basedOn w:val="Normal"/>
    <w:rsid w:val="00857611"/>
    <w:pPr>
      <w:widowControl/>
      <w:spacing w:after="150" w:line="259" w:lineRule="auto"/>
    </w:pPr>
    <w:rPr>
      <w:rFonts w:ascii="Century" w:hAnsi="Century"/>
      <w:sz w:val="22"/>
      <w:szCs w:val="24"/>
      <w:lang w:eastAsia="en-GB"/>
    </w:rPr>
  </w:style>
  <w:style w:type="paragraph" w:customStyle="1" w:styleId="wtgoogle1">
    <w:name w:val="wt_google1"/>
    <w:basedOn w:val="Normal"/>
    <w:rsid w:val="00857611"/>
    <w:pPr>
      <w:widowControl/>
      <w:shd w:val="clear" w:color="auto" w:fill="3163B6"/>
      <w:spacing w:after="150" w:line="259" w:lineRule="auto"/>
    </w:pPr>
    <w:rPr>
      <w:rFonts w:ascii="Century" w:hAnsi="Century"/>
      <w:sz w:val="22"/>
      <w:szCs w:val="24"/>
      <w:lang w:eastAsia="en-GB"/>
    </w:rPr>
  </w:style>
  <w:style w:type="paragraph" w:customStyle="1" w:styleId="wtlinkarena">
    <w:name w:val="wt_linkarena"/>
    <w:basedOn w:val="Normal"/>
    <w:rsid w:val="00857611"/>
    <w:pPr>
      <w:widowControl/>
      <w:spacing w:after="150" w:line="259" w:lineRule="auto"/>
    </w:pPr>
    <w:rPr>
      <w:rFonts w:ascii="Century" w:hAnsi="Century"/>
      <w:sz w:val="22"/>
      <w:szCs w:val="24"/>
      <w:lang w:eastAsia="en-GB"/>
    </w:rPr>
  </w:style>
  <w:style w:type="paragraph" w:customStyle="1" w:styleId="wtlinkarena1">
    <w:name w:val="wt_linkarena1"/>
    <w:basedOn w:val="Normal"/>
    <w:rsid w:val="00857611"/>
    <w:pPr>
      <w:widowControl/>
      <w:shd w:val="clear" w:color="auto" w:fill="547333"/>
      <w:spacing w:after="150" w:line="259" w:lineRule="auto"/>
    </w:pPr>
    <w:rPr>
      <w:rFonts w:ascii="Century" w:hAnsi="Century"/>
      <w:sz w:val="22"/>
      <w:szCs w:val="24"/>
      <w:lang w:eastAsia="en-GB"/>
    </w:rPr>
  </w:style>
  <w:style w:type="paragraph" w:customStyle="1" w:styleId="wtlinkedin">
    <w:name w:val="wt_linkedin"/>
    <w:basedOn w:val="Normal"/>
    <w:rsid w:val="00857611"/>
    <w:pPr>
      <w:widowControl/>
      <w:spacing w:after="150" w:line="259" w:lineRule="auto"/>
    </w:pPr>
    <w:rPr>
      <w:rFonts w:ascii="Century" w:hAnsi="Century"/>
      <w:sz w:val="22"/>
      <w:szCs w:val="24"/>
      <w:lang w:eastAsia="en-GB"/>
    </w:rPr>
  </w:style>
  <w:style w:type="paragraph" w:customStyle="1" w:styleId="wtlinkedin1">
    <w:name w:val="wt_linkedin1"/>
    <w:basedOn w:val="Normal"/>
    <w:rsid w:val="00857611"/>
    <w:pPr>
      <w:widowControl/>
      <w:shd w:val="clear" w:color="auto" w:fill="186C98"/>
      <w:spacing w:after="150" w:line="259" w:lineRule="auto"/>
    </w:pPr>
    <w:rPr>
      <w:rFonts w:ascii="Century" w:hAnsi="Century"/>
      <w:sz w:val="22"/>
      <w:szCs w:val="24"/>
      <w:lang w:eastAsia="en-GB"/>
    </w:rPr>
  </w:style>
  <w:style w:type="paragraph" w:customStyle="1" w:styleId="wtlive">
    <w:name w:val="wt_live"/>
    <w:basedOn w:val="Normal"/>
    <w:rsid w:val="00857611"/>
    <w:pPr>
      <w:widowControl/>
      <w:spacing w:after="150" w:line="259" w:lineRule="auto"/>
    </w:pPr>
    <w:rPr>
      <w:rFonts w:ascii="Century" w:hAnsi="Century"/>
      <w:sz w:val="22"/>
      <w:szCs w:val="24"/>
      <w:lang w:eastAsia="en-GB"/>
    </w:rPr>
  </w:style>
  <w:style w:type="paragraph" w:customStyle="1" w:styleId="wtlive1">
    <w:name w:val="wt_live1"/>
    <w:basedOn w:val="Normal"/>
    <w:rsid w:val="00857611"/>
    <w:pPr>
      <w:widowControl/>
      <w:shd w:val="clear" w:color="auto" w:fill="6C9200"/>
      <w:spacing w:after="150" w:line="259" w:lineRule="auto"/>
    </w:pPr>
    <w:rPr>
      <w:rFonts w:ascii="Century" w:hAnsi="Century"/>
      <w:sz w:val="22"/>
      <w:szCs w:val="24"/>
      <w:lang w:eastAsia="en-GB"/>
    </w:rPr>
  </w:style>
  <w:style w:type="paragraph" w:customStyle="1" w:styleId="wtmeneame">
    <w:name w:val="wt_meneame"/>
    <w:basedOn w:val="Normal"/>
    <w:rsid w:val="00857611"/>
    <w:pPr>
      <w:widowControl/>
      <w:spacing w:after="150" w:line="259" w:lineRule="auto"/>
    </w:pPr>
    <w:rPr>
      <w:rFonts w:ascii="Century" w:hAnsi="Century"/>
      <w:sz w:val="22"/>
      <w:szCs w:val="24"/>
      <w:lang w:eastAsia="en-GB"/>
    </w:rPr>
  </w:style>
  <w:style w:type="paragraph" w:customStyle="1" w:styleId="wtmeneame1">
    <w:name w:val="wt_meneame1"/>
    <w:basedOn w:val="Normal"/>
    <w:rsid w:val="00857611"/>
    <w:pPr>
      <w:widowControl/>
      <w:shd w:val="clear" w:color="auto" w:fill="BF4A00"/>
      <w:spacing w:after="150" w:line="259" w:lineRule="auto"/>
    </w:pPr>
    <w:rPr>
      <w:rFonts w:ascii="Century" w:hAnsi="Century"/>
      <w:sz w:val="22"/>
      <w:szCs w:val="24"/>
      <w:lang w:eastAsia="en-GB"/>
    </w:rPr>
  </w:style>
  <w:style w:type="paragraph" w:customStyle="1" w:styleId="wtmessenger">
    <w:name w:val="wt_messenger"/>
    <w:basedOn w:val="Normal"/>
    <w:rsid w:val="00857611"/>
    <w:pPr>
      <w:widowControl/>
      <w:spacing w:after="150" w:line="259" w:lineRule="auto"/>
    </w:pPr>
    <w:rPr>
      <w:rFonts w:ascii="Century" w:hAnsi="Century"/>
      <w:sz w:val="22"/>
      <w:szCs w:val="24"/>
      <w:lang w:eastAsia="en-GB"/>
    </w:rPr>
  </w:style>
  <w:style w:type="paragraph" w:customStyle="1" w:styleId="wtmessenger1">
    <w:name w:val="wt_messenger1"/>
    <w:basedOn w:val="Normal"/>
    <w:rsid w:val="00857611"/>
    <w:pPr>
      <w:widowControl/>
      <w:shd w:val="clear" w:color="auto" w:fill="0075BA"/>
      <w:spacing w:after="150" w:line="259" w:lineRule="auto"/>
    </w:pPr>
    <w:rPr>
      <w:rFonts w:ascii="Century" w:hAnsi="Century"/>
      <w:sz w:val="22"/>
      <w:szCs w:val="24"/>
      <w:lang w:eastAsia="en-GB"/>
    </w:rPr>
  </w:style>
  <w:style w:type="paragraph" w:customStyle="1" w:styleId="wtmyspace">
    <w:name w:val="wt_myspace"/>
    <w:basedOn w:val="Normal"/>
    <w:rsid w:val="00857611"/>
    <w:pPr>
      <w:widowControl/>
      <w:spacing w:after="150" w:line="259" w:lineRule="auto"/>
    </w:pPr>
    <w:rPr>
      <w:rFonts w:ascii="Century" w:hAnsi="Century"/>
      <w:sz w:val="22"/>
      <w:szCs w:val="24"/>
      <w:lang w:eastAsia="en-GB"/>
    </w:rPr>
  </w:style>
  <w:style w:type="paragraph" w:customStyle="1" w:styleId="wtmyspace1">
    <w:name w:val="wt_myspace1"/>
    <w:basedOn w:val="Normal"/>
    <w:rsid w:val="00857611"/>
    <w:pPr>
      <w:widowControl/>
      <w:shd w:val="clear" w:color="auto" w:fill="383838"/>
      <w:spacing w:after="150" w:line="259" w:lineRule="auto"/>
    </w:pPr>
    <w:rPr>
      <w:rFonts w:ascii="Century" w:hAnsi="Century"/>
      <w:sz w:val="22"/>
      <w:szCs w:val="24"/>
      <w:lang w:eastAsia="en-GB"/>
    </w:rPr>
  </w:style>
  <w:style w:type="paragraph" w:customStyle="1" w:styleId="wtnetvibes">
    <w:name w:val="wt_netvibes"/>
    <w:basedOn w:val="Normal"/>
    <w:rsid w:val="00857611"/>
    <w:pPr>
      <w:widowControl/>
      <w:spacing w:after="150" w:line="259" w:lineRule="auto"/>
    </w:pPr>
    <w:rPr>
      <w:rFonts w:ascii="Century" w:hAnsi="Century"/>
      <w:sz w:val="22"/>
      <w:szCs w:val="24"/>
      <w:lang w:eastAsia="en-GB"/>
    </w:rPr>
  </w:style>
  <w:style w:type="paragraph" w:customStyle="1" w:styleId="wtnetvibes1">
    <w:name w:val="wt_netvibes1"/>
    <w:basedOn w:val="Normal"/>
    <w:rsid w:val="00857611"/>
    <w:pPr>
      <w:widowControl/>
      <w:shd w:val="clear" w:color="auto" w:fill="009121"/>
      <w:spacing w:after="150" w:line="259" w:lineRule="auto"/>
    </w:pPr>
    <w:rPr>
      <w:rFonts w:ascii="Century" w:hAnsi="Century"/>
      <w:sz w:val="22"/>
      <w:szCs w:val="24"/>
      <w:lang w:eastAsia="en-GB"/>
    </w:rPr>
  </w:style>
  <w:style w:type="paragraph" w:customStyle="1" w:styleId="wtnewsvine">
    <w:name w:val="wt_newsvine"/>
    <w:basedOn w:val="Normal"/>
    <w:rsid w:val="00857611"/>
    <w:pPr>
      <w:widowControl/>
      <w:spacing w:after="150" w:line="259" w:lineRule="auto"/>
    </w:pPr>
    <w:rPr>
      <w:rFonts w:ascii="Century" w:hAnsi="Century"/>
      <w:sz w:val="22"/>
      <w:szCs w:val="24"/>
      <w:lang w:eastAsia="en-GB"/>
    </w:rPr>
  </w:style>
  <w:style w:type="paragraph" w:customStyle="1" w:styleId="wtnewsvine1">
    <w:name w:val="wt_newsvine1"/>
    <w:basedOn w:val="Normal"/>
    <w:rsid w:val="00857611"/>
    <w:pPr>
      <w:widowControl/>
      <w:shd w:val="clear" w:color="auto" w:fill="034500"/>
      <w:spacing w:after="150" w:line="259" w:lineRule="auto"/>
    </w:pPr>
    <w:rPr>
      <w:rFonts w:ascii="Century" w:hAnsi="Century"/>
      <w:sz w:val="22"/>
      <w:szCs w:val="24"/>
      <w:lang w:eastAsia="en-GB"/>
    </w:rPr>
  </w:style>
  <w:style w:type="paragraph" w:customStyle="1" w:styleId="wtnujij">
    <w:name w:val="wt_nujij"/>
    <w:basedOn w:val="Normal"/>
    <w:rsid w:val="00857611"/>
    <w:pPr>
      <w:widowControl/>
      <w:spacing w:after="150" w:line="259" w:lineRule="auto"/>
    </w:pPr>
    <w:rPr>
      <w:rFonts w:ascii="Century" w:hAnsi="Century"/>
      <w:sz w:val="22"/>
      <w:szCs w:val="24"/>
      <w:lang w:eastAsia="en-GB"/>
    </w:rPr>
  </w:style>
  <w:style w:type="paragraph" w:customStyle="1" w:styleId="wtnujij1">
    <w:name w:val="wt_nujij1"/>
    <w:basedOn w:val="Normal"/>
    <w:rsid w:val="00857611"/>
    <w:pPr>
      <w:widowControl/>
      <w:shd w:val="clear" w:color="auto" w:fill="971D1F"/>
      <w:spacing w:after="150" w:line="259" w:lineRule="auto"/>
    </w:pPr>
    <w:rPr>
      <w:rFonts w:ascii="Century" w:hAnsi="Century"/>
      <w:sz w:val="22"/>
      <w:szCs w:val="24"/>
      <w:lang w:eastAsia="en-GB"/>
    </w:rPr>
  </w:style>
  <w:style w:type="paragraph" w:customStyle="1" w:styleId="wtpinterest">
    <w:name w:val="wt_pinterest"/>
    <w:basedOn w:val="Normal"/>
    <w:rsid w:val="00857611"/>
    <w:pPr>
      <w:widowControl/>
      <w:spacing w:after="150" w:line="259" w:lineRule="auto"/>
    </w:pPr>
    <w:rPr>
      <w:rFonts w:ascii="Century" w:hAnsi="Century"/>
      <w:sz w:val="22"/>
      <w:szCs w:val="24"/>
      <w:lang w:eastAsia="en-GB"/>
    </w:rPr>
  </w:style>
  <w:style w:type="paragraph" w:customStyle="1" w:styleId="wtpinterest1">
    <w:name w:val="wt_pinterest1"/>
    <w:basedOn w:val="Normal"/>
    <w:rsid w:val="00857611"/>
    <w:pPr>
      <w:widowControl/>
      <w:shd w:val="clear" w:color="auto" w:fill="980026"/>
      <w:spacing w:after="150" w:line="259" w:lineRule="auto"/>
    </w:pPr>
    <w:rPr>
      <w:rFonts w:ascii="Century" w:hAnsi="Century"/>
      <w:sz w:val="22"/>
      <w:szCs w:val="24"/>
      <w:lang w:eastAsia="en-GB"/>
    </w:rPr>
  </w:style>
  <w:style w:type="paragraph" w:customStyle="1" w:styleId="wtpocket">
    <w:name w:val="wt_pocket"/>
    <w:basedOn w:val="Normal"/>
    <w:rsid w:val="00857611"/>
    <w:pPr>
      <w:widowControl/>
      <w:spacing w:after="150" w:line="259" w:lineRule="auto"/>
    </w:pPr>
    <w:rPr>
      <w:rFonts w:ascii="Century" w:hAnsi="Century"/>
      <w:sz w:val="22"/>
      <w:szCs w:val="24"/>
      <w:lang w:eastAsia="en-GB"/>
    </w:rPr>
  </w:style>
  <w:style w:type="paragraph" w:customStyle="1" w:styleId="wtpocket1">
    <w:name w:val="wt_pocket1"/>
    <w:basedOn w:val="Normal"/>
    <w:rsid w:val="00857611"/>
    <w:pPr>
      <w:widowControl/>
      <w:shd w:val="clear" w:color="auto" w:fill="B61234"/>
      <w:spacing w:after="150" w:line="259" w:lineRule="auto"/>
    </w:pPr>
    <w:rPr>
      <w:rFonts w:ascii="Century" w:hAnsi="Century"/>
      <w:sz w:val="22"/>
      <w:szCs w:val="24"/>
      <w:lang w:eastAsia="en-GB"/>
    </w:rPr>
  </w:style>
  <w:style w:type="paragraph" w:customStyle="1" w:styleId="wtqzone">
    <w:name w:val="wt_qzone"/>
    <w:basedOn w:val="Normal"/>
    <w:rsid w:val="00857611"/>
    <w:pPr>
      <w:widowControl/>
      <w:spacing w:after="150" w:line="259" w:lineRule="auto"/>
    </w:pPr>
    <w:rPr>
      <w:rFonts w:ascii="Century" w:hAnsi="Century"/>
      <w:sz w:val="22"/>
      <w:szCs w:val="24"/>
      <w:lang w:eastAsia="en-GB"/>
    </w:rPr>
  </w:style>
  <w:style w:type="paragraph" w:customStyle="1" w:styleId="wtqzone1">
    <w:name w:val="wt_qzone1"/>
    <w:basedOn w:val="Normal"/>
    <w:rsid w:val="00857611"/>
    <w:pPr>
      <w:widowControl/>
      <w:shd w:val="clear" w:color="auto" w:fill="CCA401"/>
      <w:spacing w:after="150" w:line="259" w:lineRule="auto"/>
    </w:pPr>
    <w:rPr>
      <w:rFonts w:ascii="Century" w:hAnsi="Century"/>
      <w:sz w:val="22"/>
      <w:szCs w:val="24"/>
      <w:lang w:eastAsia="en-GB"/>
    </w:rPr>
  </w:style>
  <w:style w:type="paragraph" w:customStyle="1" w:styleId="wtreddit">
    <w:name w:val="wt_reddit"/>
    <w:basedOn w:val="Normal"/>
    <w:rsid w:val="00857611"/>
    <w:pPr>
      <w:widowControl/>
      <w:spacing w:after="150" w:line="259" w:lineRule="auto"/>
    </w:pPr>
    <w:rPr>
      <w:rFonts w:ascii="Century" w:hAnsi="Century"/>
      <w:sz w:val="22"/>
      <w:szCs w:val="24"/>
      <w:lang w:eastAsia="en-GB"/>
    </w:rPr>
  </w:style>
  <w:style w:type="paragraph" w:customStyle="1" w:styleId="wtreddit1">
    <w:name w:val="wt_reddit1"/>
    <w:basedOn w:val="Normal"/>
    <w:rsid w:val="00857611"/>
    <w:pPr>
      <w:widowControl/>
      <w:shd w:val="clear" w:color="auto" w:fill="AE3308"/>
      <w:spacing w:after="150" w:line="259" w:lineRule="auto"/>
    </w:pPr>
    <w:rPr>
      <w:rFonts w:ascii="Century" w:hAnsi="Century"/>
      <w:sz w:val="22"/>
      <w:szCs w:val="24"/>
      <w:lang w:eastAsia="en-GB"/>
    </w:rPr>
  </w:style>
  <w:style w:type="paragraph" w:customStyle="1" w:styleId="wtslashdot">
    <w:name w:val="wt_slashdot"/>
    <w:basedOn w:val="Normal"/>
    <w:rsid w:val="00857611"/>
    <w:pPr>
      <w:widowControl/>
      <w:spacing w:after="150" w:line="259" w:lineRule="auto"/>
    </w:pPr>
    <w:rPr>
      <w:rFonts w:ascii="Century" w:hAnsi="Century"/>
      <w:sz w:val="22"/>
      <w:szCs w:val="24"/>
      <w:lang w:eastAsia="en-GB"/>
    </w:rPr>
  </w:style>
  <w:style w:type="paragraph" w:customStyle="1" w:styleId="wtslashdot1">
    <w:name w:val="wt_slashdot1"/>
    <w:basedOn w:val="Normal"/>
    <w:rsid w:val="00857611"/>
    <w:pPr>
      <w:widowControl/>
      <w:shd w:val="clear" w:color="auto" w:fill="014A49"/>
      <w:spacing w:after="150" w:line="259" w:lineRule="auto"/>
    </w:pPr>
    <w:rPr>
      <w:rFonts w:ascii="Century" w:hAnsi="Century"/>
      <w:sz w:val="22"/>
      <w:szCs w:val="24"/>
      <w:lang w:eastAsia="en-GB"/>
    </w:rPr>
  </w:style>
  <w:style w:type="paragraph" w:customStyle="1" w:styleId="wtsonico">
    <w:name w:val="wt_sonico"/>
    <w:basedOn w:val="Normal"/>
    <w:rsid w:val="00857611"/>
    <w:pPr>
      <w:widowControl/>
      <w:spacing w:after="150" w:line="259" w:lineRule="auto"/>
    </w:pPr>
    <w:rPr>
      <w:rFonts w:ascii="Century" w:hAnsi="Century"/>
      <w:sz w:val="22"/>
      <w:szCs w:val="24"/>
      <w:lang w:eastAsia="en-GB"/>
    </w:rPr>
  </w:style>
  <w:style w:type="paragraph" w:customStyle="1" w:styleId="wtsonico1">
    <w:name w:val="wt_sonico1"/>
    <w:basedOn w:val="Normal"/>
    <w:rsid w:val="00857611"/>
    <w:pPr>
      <w:widowControl/>
      <w:shd w:val="clear" w:color="auto" w:fill="375096"/>
      <w:spacing w:after="150" w:line="259" w:lineRule="auto"/>
    </w:pPr>
    <w:rPr>
      <w:rFonts w:ascii="Century" w:hAnsi="Century"/>
      <w:sz w:val="22"/>
      <w:szCs w:val="24"/>
      <w:lang w:eastAsia="en-GB"/>
    </w:rPr>
  </w:style>
  <w:style w:type="paragraph" w:customStyle="1" w:styleId="wtstudivz">
    <w:name w:val="wt_studivz"/>
    <w:basedOn w:val="Normal"/>
    <w:rsid w:val="00857611"/>
    <w:pPr>
      <w:widowControl/>
      <w:spacing w:after="150" w:line="259" w:lineRule="auto"/>
    </w:pPr>
    <w:rPr>
      <w:rFonts w:ascii="Century" w:hAnsi="Century"/>
      <w:sz w:val="22"/>
      <w:szCs w:val="24"/>
      <w:lang w:eastAsia="en-GB"/>
    </w:rPr>
  </w:style>
  <w:style w:type="paragraph" w:customStyle="1" w:styleId="wtstudivz1">
    <w:name w:val="wt_studivz1"/>
    <w:basedOn w:val="Normal"/>
    <w:rsid w:val="00857611"/>
    <w:pPr>
      <w:widowControl/>
      <w:shd w:val="clear" w:color="auto" w:fill="073B86"/>
      <w:spacing w:after="150" w:line="259" w:lineRule="auto"/>
    </w:pPr>
    <w:rPr>
      <w:rFonts w:ascii="Century" w:hAnsi="Century"/>
      <w:sz w:val="22"/>
      <w:szCs w:val="24"/>
      <w:lang w:eastAsia="en-GB"/>
    </w:rPr>
  </w:style>
  <w:style w:type="paragraph" w:customStyle="1" w:styleId="wtstumbleupon">
    <w:name w:val="wt_stumbleupon"/>
    <w:basedOn w:val="Normal"/>
    <w:rsid w:val="00857611"/>
    <w:pPr>
      <w:widowControl/>
      <w:spacing w:after="150" w:line="259" w:lineRule="auto"/>
    </w:pPr>
    <w:rPr>
      <w:rFonts w:ascii="Century" w:hAnsi="Century"/>
      <w:sz w:val="22"/>
      <w:szCs w:val="24"/>
      <w:lang w:eastAsia="en-GB"/>
    </w:rPr>
  </w:style>
  <w:style w:type="paragraph" w:customStyle="1" w:styleId="wtstumbleupon1">
    <w:name w:val="wt_stumbleupon1"/>
    <w:basedOn w:val="Normal"/>
    <w:rsid w:val="00857611"/>
    <w:pPr>
      <w:widowControl/>
      <w:shd w:val="clear" w:color="auto" w:fill="B0361A"/>
      <w:spacing w:after="150" w:line="259" w:lineRule="auto"/>
    </w:pPr>
    <w:rPr>
      <w:rFonts w:ascii="Century" w:hAnsi="Century"/>
      <w:sz w:val="22"/>
      <w:szCs w:val="24"/>
      <w:lang w:eastAsia="en-GB"/>
    </w:rPr>
  </w:style>
  <w:style w:type="paragraph" w:customStyle="1" w:styleId="wttechnorati">
    <w:name w:val="wt_technorati"/>
    <w:basedOn w:val="Normal"/>
    <w:rsid w:val="00857611"/>
    <w:pPr>
      <w:widowControl/>
      <w:spacing w:after="150" w:line="259" w:lineRule="auto"/>
    </w:pPr>
    <w:rPr>
      <w:rFonts w:ascii="Century" w:hAnsi="Century"/>
      <w:sz w:val="22"/>
      <w:szCs w:val="24"/>
      <w:lang w:eastAsia="en-GB"/>
    </w:rPr>
  </w:style>
  <w:style w:type="paragraph" w:customStyle="1" w:styleId="wttechnorati1">
    <w:name w:val="wt_technorati1"/>
    <w:basedOn w:val="Normal"/>
    <w:rsid w:val="00857611"/>
    <w:pPr>
      <w:widowControl/>
      <w:shd w:val="clear" w:color="auto" w:fill="3D8131"/>
      <w:spacing w:after="150" w:line="259" w:lineRule="auto"/>
    </w:pPr>
    <w:rPr>
      <w:rFonts w:ascii="Century" w:hAnsi="Century"/>
      <w:sz w:val="22"/>
      <w:szCs w:val="24"/>
      <w:lang w:eastAsia="en-GB"/>
    </w:rPr>
  </w:style>
  <w:style w:type="paragraph" w:customStyle="1" w:styleId="wttuenti">
    <w:name w:val="wt_tuenti"/>
    <w:basedOn w:val="Normal"/>
    <w:rsid w:val="00857611"/>
    <w:pPr>
      <w:widowControl/>
      <w:spacing w:after="150" w:line="259" w:lineRule="auto"/>
    </w:pPr>
    <w:rPr>
      <w:rFonts w:ascii="Century" w:hAnsi="Century"/>
      <w:sz w:val="22"/>
      <w:szCs w:val="24"/>
      <w:lang w:eastAsia="en-GB"/>
    </w:rPr>
  </w:style>
  <w:style w:type="paragraph" w:customStyle="1" w:styleId="wttuenti1">
    <w:name w:val="wt_tuenti1"/>
    <w:basedOn w:val="Normal"/>
    <w:rsid w:val="00857611"/>
    <w:pPr>
      <w:widowControl/>
      <w:shd w:val="clear" w:color="auto" w:fill="002C4F"/>
      <w:spacing w:after="150" w:line="259" w:lineRule="auto"/>
    </w:pPr>
    <w:rPr>
      <w:rFonts w:ascii="Century" w:hAnsi="Century"/>
      <w:sz w:val="22"/>
      <w:szCs w:val="24"/>
      <w:lang w:eastAsia="en-GB"/>
    </w:rPr>
  </w:style>
  <w:style w:type="paragraph" w:customStyle="1" w:styleId="wttumblr">
    <w:name w:val="wt_tumblr"/>
    <w:basedOn w:val="Normal"/>
    <w:rsid w:val="00857611"/>
    <w:pPr>
      <w:widowControl/>
      <w:spacing w:after="150" w:line="259" w:lineRule="auto"/>
    </w:pPr>
    <w:rPr>
      <w:rFonts w:ascii="Century" w:hAnsi="Century"/>
      <w:sz w:val="22"/>
      <w:szCs w:val="24"/>
      <w:lang w:eastAsia="en-GB"/>
    </w:rPr>
  </w:style>
  <w:style w:type="paragraph" w:customStyle="1" w:styleId="wttumblr1">
    <w:name w:val="wt_tumblr1"/>
    <w:basedOn w:val="Normal"/>
    <w:rsid w:val="00857611"/>
    <w:pPr>
      <w:widowControl/>
      <w:shd w:val="clear" w:color="auto" w:fill="2A3344"/>
      <w:spacing w:after="150" w:line="259" w:lineRule="auto"/>
    </w:pPr>
    <w:rPr>
      <w:rFonts w:ascii="Century" w:hAnsi="Century"/>
      <w:sz w:val="22"/>
      <w:szCs w:val="24"/>
      <w:lang w:eastAsia="en-GB"/>
    </w:rPr>
  </w:style>
  <w:style w:type="paragraph" w:customStyle="1" w:styleId="wttwitter">
    <w:name w:val="wt_twitter"/>
    <w:basedOn w:val="Normal"/>
    <w:rsid w:val="00857611"/>
    <w:pPr>
      <w:widowControl/>
      <w:spacing w:after="150" w:line="259" w:lineRule="auto"/>
    </w:pPr>
    <w:rPr>
      <w:rFonts w:ascii="Century" w:hAnsi="Century"/>
      <w:sz w:val="22"/>
      <w:szCs w:val="24"/>
      <w:lang w:eastAsia="en-GB"/>
    </w:rPr>
  </w:style>
  <w:style w:type="paragraph" w:customStyle="1" w:styleId="wttwitter1">
    <w:name w:val="wt_twitter1"/>
    <w:basedOn w:val="Normal"/>
    <w:rsid w:val="00857611"/>
    <w:pPr>
      <w:widowControl/>
      <w:shd w:val="clear" w:color="auto" w:fill="1578B5"/>
      <w:spacing w:after="150" w:line="259" w:lineRule="auto"/>
    </w:pPr>
    <w:rPr>
      <w:rFonts w:ascii="Century" w:hAnsi="Century"/>
      <w:sz w:val="22"/>
      <w:szCs w:val="24"/>
      <w:lang w:eastAsia="en-GB"/>
    </w:rPr>
  </w:style>
  <w:style w:type="paragraph" w:customStyle="1" w:styleId="wtviadeo">
    <w:name w:val="wt_viadeo"/>
    <w:basedOn w:val="Normal"/>
    <w:rsid w:val="00857611"/>
    <w:pPr>
      <w:widowControl/>
      <w:spacing w:after="150" w:line="259" w:lineRule="auto"/>
    </w:pPr>
    <w:rPr>
      <w:rFonts w:ascii="Century" w:hAnsi="Century"/>
      <w:sz w:val="22"/>
      <w:szCs w:val="24"/>
      <w:lang w:eastAsia="en-GB"/>
    </w:rPr>
  </w:style>
  <w:style w:type="paragraph" w:customStyle="1" w:styleId="wtviadeo1">
    <w:name w:val="wt_viadeo1"/>
    <w:basedOn w:val="Normal"/>
    <w:rsid w:val="00857611"/>
    <w:pPr>
      <w:widowControl/>
      <w:shd w:val="clear" w:color="auto" w:fill="B3563F"/>
      <w:spacing w:after="150" w:line="259" w:lineRule="auto"/>
    </w:pPr>
    <w:rPr>
      <w:rFonts w:ascii="Century" w:hAnsi="Century"/>
      <w:sz w:val="22"/>
      <w:szCs w:val="24"/>
      <w:lang w:eastAsia="en-GB"/>
    </w:rPr>
  </w:style>
  <w:style w:type="paragraph" w:customStyle="1" w:styleId="wtvkontakt">
    <w:name w:val="wt_vkontakt"/>
    <w:basedOn w:val="Normal"/>
    <w:rsid w:val="00857611"/>
    <w:pPr>
      <w:widowControl/>
      <w:spacing w:after="150" w:line="259" w:lineRule="auto"/>
    </w:pPr>
    <w:rPr>
      <w:rFonts w:ascii="Century" w:hAnsi="Century"/>
      <w:sz w:val="22"/>
      <w:szCs w:val="24"/>
      <w:lang w:eastAsia="en-GB"/>
    </w:rPr>
  </w:style>
  <w:style w:type="paragraph" w:customStyle="1" w:styleId="wtvkontakt1">
    <w:name w:val="wt_vkontakt1"/>
    <w:basedOn w:val="Normal"/>
    <w:rsid w:val="00857611"/>
    <w:pPr>
      <w:widowControl/>
      <w:shd w:val="clear" w:color="auto" w:fill="365270"/>
      <w:spacing w:after="150" w:line="259" w:lineRule="auto"/>
    </w:pPr>
    <w:rPr>
      <w:rFonts w:ascii="Century" w:hAnsi="Century"/>
      <w:sz w:val="22"/>
      <w:szCs w:val="24"/>
      <w:lang w:eastAsia="en-GB"/>
    </w:rPr>
  </w:style>
  <w:style w:type="paragraph" w:customStyle="1" w:styleId="wtweibo">
    <w:name w:val="wt_weibo"/>
    <w:basedOn w:val="Normal"/>
    <w:rsid w:val="00857611"/>
    <w:pPr>
      <w:widowControl/>
      <w:spacing w:after="150" w:line="259" w:lineRule="auto"/>
    </w:pPr>
    <w:rPr>
      <w:rFonts w:ascii="Century" w:hAnsi="Century"/>
      <w:sz w:val="22"/>
      <w:szCs w:val="24"/>
      <w:lang w:eastAsia="en-GB"/>
    </w:rPr>
  </w:style>
  <w:style w:type="paragraph" w:customStyle="1" w:styleId="wtweibo1">
    <w:name w:val="wt_weibo1"/>
    <w:basedOn w:val="Normal"/>
    <w:rsid w:val="00857611"/>
    <w:pPr>
      <w:widowControl/>
      <w:shd w:val="clear" w:color="auto" w:fill="B72F14"/>
      <w:spacing w:after="150" w:line="259" w:lineRule="auto"/>
    </w:pPr>
    <w:rPr>
      <w:rFonts w:ascii="Century" w:hAnsi="Century"/>
      <w:sz w:val="22"/>
      <w:szCs w:val="24"/>
      <w:lang w:eastAsia="en-GB"/>
    </w:rPr>
  </w:style>
  <w:style w:type="paragraph" w:customStyle="1" w:styleId="wtwhatsapp">
    <w:name w:val="wt_whatsapp"/>
    <w:basedOn w:val="Normal"/>
    <w:rsid w:val="00857611"/>
    <w:pPr>
      <w:widowControl/>
      <w:spacing w:after="150" w:line="259" w:lineRule="auto"/>
    </w:pPr>
    <w:rPr>
      <w:rFonts w:ascii="Century" w:hAnsi="Century"/>
      <w:sz w:val="22"/>
      <w:szCs w:val="24"/>
      <w:lang w:eastAsia="en-GB"/>
    </w:rPr>
  </w:style>
  <w:style w:type="paragraph" w:customStyle="1" w:styleId="wtwhatsapp1">
    <w:name w:val="wt_whatsapp1"/>
    <w:basedOn w:val="Normal"/>
    <w:rsid w:val="00857611"/>
    <w:pPr>
      <w:widowControl/>
      <w:shd w:val="clear" w:color="auto" w:fill="20BA5A"/>
      <w:spacing w:after="150" w:line="259" w:lineRule="auto"/>
    </w:pPr>
    <w:rPr>
      <w:rFonts w:ascii="Century" w:hAnsi="Century"/>
      <w:sz w:val="22"/>
      <w:szCs w:val="24"/>
      <w:lang w:eastAsia="en-GB"/>
    </w:rPr>
  </w:style>
  <w:style w:type="paragraph" w:customStyle="1" w:styleId="wtwordpress">
    <w:name w:val="wt_wordpress"/>
    <w:basedOn w:val="Normal"/>
    <w:rsid w:val="00857611"/>
    <w:pPr>
      <w:widowControl/>
      <w:spacing w:after="150" w:line="259" w:lineRule="auto"/>
    </w:pPr>
    <w:rPr>
      <w:rFonts w:ascii="Century" w:hAnsi="Century"/>
      <w:sz w:val="22"/>
      <w:szCs w:val="24"/>
      <w:lang w:eastAsia="en-GB"/>
    </w:rPr>
  </w:style>
  <w:style w:type="paragraph" w:customStyle="1" w:styleId="wtwordpress1">
    <w:name w:val="wt_wordpress1"/>
    <w:basedOn w:val="Normal"/>
    <w:rsid w:val="00857611"/>
    <w:pPr>
      <w:widowControl/>
      <w:shd w:val="clear" w:color="auto" w:fill="16688E"/>
      <w:spacing w:after="150" w:line="259" w:lineRule="auto"/>
    </w:pPr>
    <w:rPr>
      <w:rFonts w:ascii="Century" w:hAnsi="Century"/>
      <w:sz w:val="22"/>
      <w:szCs w:val="24"/>
      <w:lang w:eastAsia="en-GB"/>
    </w:rPr>
  </w:style>
  <w:style w:type="paragraph" w:customStyle="1" w:styleId="wtwykop">
    <w:name w:val="wt_wykop"/>
    <w:basedOn w:val="Normal"/>
    <w:rsid w:val="00857611"/>
    <w:pPr>
      <w:widowControl/>
      <w:spacing w:after="150" w:line="259" w:lineRule="auto"/>
    </w:pPr>
    <w:rPr>
      <w:rFonts w:ascii="Century" w:hAnsi="Century"/>
      <w:sz w:val="22"/>
      <w:szCs w:val="24"/>
      <w:lang w:eastAsia="en-GB"/>
    </w:rPr>
  </w:style>
  <w:style w:type="paragraph" w:customStyle="1" w:styleId="wtwykop1">
    <w:name w:val="wt_wykop1"/>
    <w:basedOn w:val="Normal"/>
    <w:rsid w:val="00857611"/>
    <w:pPr>
      <w:widowControl/>
      <w:shd w:val="clear" w:color="auto" w:fill="335C81"/>
      <w:spacing w:after="150" w:line="259" w:lineRule="auto"/>
    </w:pPr>
    <w:rPr>
      <w:rFonts w:ascii="Century" w:hAnsi="Century"/>
      <w:sz w:val="22"/>
      <w:szCs w:val="24"/>
      <w:lang w:eastAsia="en-GB"/>
    </w:rPr>
  </w:style>
  <w:style w:type="paragraph" w:customStyle="1" w:styleId="wtxerpi">
    <w:name w:val="wt_xerpi"/>
    <w:basedOn w:val="Normal"/>
    <w:rsid w:val="00857611"/>
    <w:pPr>
      <w:widowControl/>
      <w:spacing w:after="150" w:line="259" w:lineRule="auto"/>
    </w:pPr>
    <w:rPr>
      <w:rFonts w:ascii="Century" w:hAnsi="Century"/>
      <w:sz w:val="22"/>
      <w:szCs w:val="24"/>
      <w:lang w:eastAsia="en-GB"/>
    </w:rPr>
  </w:style>
  <w:style w:type="paragraph" w:customStyle="1" w:styleId="wtxerpi1">
    <w:name w:val="wt_xerpi1"/>
    <w:basedOn w:val="Normal"/>
    <w:rsid w:val="00857611"/>
    <w:pPr>
      <w:widowControl/>
      <w:shd w:val="clear" w:color="auto" w:fill="540054"/>
      <w:spacing w:after="150" w:line="259" w:lineRule="auto"/>
    </w:pPr>
    <w:rPr>
      <w:rFonts w:ascii="Century" w:hAnsi="Century"/>
      <w:sz w:val="22"/>
      <w:szCs w:val="24"/>
      <w:lang w:eastAsia="en-GB"/>
    </w:rPr>
  </w:style>
  <w:style w:type="paragraph" w:customStyle="1" w:styleId="wtyammer">
    <w:name w:val="wt_yammer"/>
    <w:basedOn w:val="Normal"/>
    <w:rsid w:val="00857611"/>
    <w:pPr>
      <w:widowControl/>
      <w:spacing w:after="150" w:line="259" w:lineRule="auto"/>
    </w:pPr>
    <w:rPr>
      <w:rFonts w:ascii="Century" w:hAnsi="Century"/>
      <w:sz w:val="22"/>
      <w:szCs w:val="24"/>
      <w:lang w:eastAsia="en-GB"/>
    </w:rPr>
  </w:style>
  <w:style w:type="paragraph" w:customStyle="1" w:styleId="wtyammer1">
    <w:name w:val="wt_yammer1"/>
    <w:basedOn w:val="Normal"/>
    <w:rsid w:val="00857611"/>
    <w:pPr>
      <w:widowControl/>
      <w:shd w:val="clear" w:color="auto" w:fill="006E8E"/>
      <w:spacing w:after="150" w:line="259" w:lineRule="auto"/>
    </w:pPr>
    <w:rPr>
      <w:rFonts w:ascii="Century" w:hAnsi="Century"/>
      <w:sz w:val="22"/>
      <w:szCs w:val="24"/>
      <w:lang w:eastAsia="en-GB"/>
    </w:rPr>
  </w:style>
  <w:style w:type="paragraph" w:customStyle="1" w:styleId="wtbtnonlyico">
    <w:name w:val="wtbtnonlyico"/>
    <w:basedOn w:val="Normal"/>
    <w:rsid w:val="00857611"/>
    <w:pPr>
      <w:widowControl/>
      <w:shd w:val="clear" w:color="auto" w:fill="FFFFFF"/>
      <w:spacing w:after="150" w:line="259" w:lineRule="auto"/>
      <w:ind w:firstLine="1500"/>
    </w:pPr>
    <w:rPr>
      <w:rFonts w:ascii="Century" w:hAnsi="Century"/>
      <w:sz w:val="22"/>
      <w:szCs w:val="24"/>
      <w:lang w:eastAsia="en-GB"/>
    </w:rPr>
  </w:style>
  <w:style w:type="paragraph" w:customStyle="1" w:styleId="wticon">
    <w:name w:val="wticon"/>
    <w:basedOn w:val="Normal"/>
    <w:rsid w:val="00857611"/>
    <w:pPr>
      <w:widowControl/>
      <w:spacing w:after="150" w:line="259" w:lineRule="auto"/>
    </w:pPr>
    <w:rPr>
      <w:rFonts w:ascii="Century" w:hAnsi="Century"/>
      <w:sz w:val="22"/>
      <w:szCs w:val="24"/>
      <w:lang w:eastAsia="en-GB"/>
    </w:rPr>
  </w:style>
  <w:style w:type="paragraph" w:customStyle="1" w:styleId="wtoverlayer">
    <w:name w:val="wtoverlayer"/>
    <w:basedOn w:val="Normal"/>
    <w:rsid w:val="00857611"/>
    <w:pPr>
      <w:widowControl/>
      <w:shd w:val="clear" w:color="auto" w:fill="000000"/>
      <w:spacing w:after="150" w:line="259" w:lineRule="auto"/>
    </w:pPr>
    <w:rPr>
      <w:rFonts w:ascii="Century" w:hAnsi="Century"/>
      <w:vanish/>
      <w:sz w:val="22"/>
      <w:szCs w:val="24"/>
      <w:lang w:eastAsia="en-GB"/>
    </w:rPr>
  </w:style>
  <w:style w:type="paragraph" w:customStyle="1" w:styleId="wtpopselect">
    <w:name w:val="wtpopselect"/>
    <w:basedOn w:val="Normal"/>
    <w:rsid w:val="00857611"/>
    <w:pPr>
      <w:widowControl/>
      <w:pBdr>
        <w:top w:val="single" w:sz="6" w:space="0" w:color="F1F1F1"/>
        <w:left w:val="single" w:sz="6" w:space="0" w:color="F1F1F1"/>
        <w:bottom w:val="single" w:sz="6" w:space="0" w:color="F1F1F1"/>
        <w:right w:val="single" w:sz="6" w:space="0" w:color="F1F1F1"/>
      </w:pBdr>
      <w:shd w:val="clear" w:color="auto" w:fill="FFFFFF"/>
      <w:spacing w:line="600" w:lineRule="atLeast"/>
    </w:pPr>
    <w:rPr>
      <w:rFonts w:ascii="Century" w:hAnsi="Century"/>
      <w:vanish/>
      <w:sz w:val="22"/>
      <w:szCs w:val="24"/>
      <w:lang w:eastAsia="en-GB"/>
    </w:rPr>
  </w:style>
  <w:style w:type="paragraph" w:customStyle="1" w:styleId="wtpopup">
    <w:name w:val="wtpopup"/>
    <w:basedOn w:val="Normal"/>
    <w:rsid w:val="00857611"/>
    <w:pPr>
      <w:widowControl/>
      <w:shd w:val="clear" w:color="auto" w:fill="FFFFFF"/>
      <w:spacing w:after="150" w:line="259" w:lineRule="auto"/>
    </w:pPr>
    <w:rPr>
      <w:rFonts w:ascii="Verdana" w:hAnsi="Verdana"/>
      <w:sz w:val="21"/>
      <w:szCs w:val="21"/>
      <w:lang w:eastAsia="en-GB"/>
    </w:rPr>
  </w:style>
  <w:style w:type="paragraph" w:customStyle="1" w:styleId="wtpopupclosebtn">
    <w:name w:val="wtpopupclosebtn"/>
    <w:basedOn w:val="Normal"/>
    <w:rsid w:val="00857611"/>
    <w:pPr>
      <w:widowControl/>
      <w:spacing w:after="150" w:line="259" w:lineRule="auto"/>
    </w:pPr>
    <w:rPr>
      <w:rFonts w:ascii="Century" w:hAnsi="Century"/>
      <w:sz w:val="22"/>
      <w:szCs w:val="24"/>
      <w:lang w:eastAsia="en-GB"/>
    </w:rPr>
  </w:style>
  <w:style w:type="paragraph" w:customStyle="1" w:styleId="wtpopupclosebtn1">
    <w:name w:val="wtpopupclosebtn1"/>
    <w:basedOn w:val="Normal"/>
    <w:rsid w:val="00857611"/>
    <w:pPr>
      <w:widowControl/>
      <w:spacing w:after="150" w:line="259" w:lineRule="auto"/>
    </w:pPr>
    <w:rPr>
      <w:rFonts w:ascii="Century" w:hAnsi="Century"/>
      <w:color w:val="404040"/>
      <w:sz w:val="21"/>
      <w:szCs w:val="21"/>
      <w:lang w:eastAsia="en-GB"/>
    </w:rPr>
  </w:style>
  <w:style w:type="paragraph" w:customStyle="1" w:styleId="wtpopupcontent">
    <w:name w:val="wtpopupcontent"/>
    <w:basedOn w:val="Normal"/>
    <w:rsid w:val="00857611"/>
    <w:pPr>
      <w:widowControl/>
      <w:spacing w:after="150" w:line="259" w:lineRule="auto"/>
    </w:pPr>
    <w:rPr>
      <w:rFonts w:ascii="Century" w:hAnsi="Century"/>
      <w:sz w:val="22"/>
      <w:szCs w:val="24"/>
      <w:lang w:eastAsia="en-GB"/>
    </w:rPr>
  </w:style>
  <w:style w:type="paragraph" w:customStyle="1" w:styleId="wtpopupcontent1">
    <w:name w:val="wtpopupcontent1"/>
    <w:basedOn w:val="Normal"/>
    <w:rsid w:val="00857611"/>
    <w:pPr>
      <w:widowControl/>
      <w:shd w:val="clear" w:color="auto" w:fill="F2F2F2"/>
      <w:spacing w:after="150" w:line="259" w:lineRule="auto"/>
    </w:pPr>
    <w:rPr>
      <w:rFonts w:ascii="Century" w:hAnsi="Century"/>
      <w:sz w:val="22"/>
      <w:szCs w:val="24"/>
      <w:lang w:eastAsia="en-GB"/>
    </w:rPr>
  </w:style>
  <w:style w:type="paragraph" w:customStyle="1" w:styleId="wtpopupfullscreen">
    <w:name w:val="wtpopupfullscreen"/>
    <w:basedOn w:val="Normal"/>
    <w:rsid w:val="00857611"/>
    <w:pPr>
      <w:widowControl/>
      <w:spacing w:after="150" w:line="259" w:lineRule="auto"/>
    </w:pPr>
    <w:rPr>
      <w:rFonts w:ascii="Century" w:hAnsi="Century"/>
      <w:sz w:val="22"/>
      <w:szCs w:val="24"/>
      <w:lang w:eastAsia="en-GB"/>
    </w:rPr>
  </w:style>
  <w:style w:type="paragraph" w:customStyle="1" w:styleId="wtpopuphead">
    <w:name w:val="wtpopuphead"/>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popuphead1">
    <w:name w:val="wtpopuphead1"/>
    <w:basedOn w:val="Normal"/>
    <w:rsid w:val="00857611"/>
    <w:pPr>
      <w:widowControl/>
      <w:shd w:val="clear" w:color="auto" w:fill="E4E2E2"/>
      <w:spacing w:after="150" w:line="259" w:lineRule="auto"/>
    </w:pPr>
    <w:rPr>
      <w:rFonts w:ascii="Century" w:hAnsi="Century"/>
      <w:sz w:val="22"/>
      <w:szCs w:val="24"/>
      <w:lang w:eastAsia="en-GB"/>
    </w:rPr>
  </w:style>
  <w:style w:type="paragraph" w:customStyle="1" w:styleId="wtshare">
    <w:name w:val="wtshare"/>
    <w:basedOn w:val="Normal"/>
    <w:rsid w:val="00857611"/>
    <w:pPr>
      <w:widowControl/>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pPr>
    <w:rPr>
      <w:rFonts w:ascii="Century" w:hAnsi="Century"/>
      <w:sz w:val="21"/>
      <w:szCs w:val="21"/>
      <w:lang w:eastAsia="en-GB"/>
    </w:rPr>
  </w:style>
  <w:style w:type="paragraph" w:customStyle="1" w:styleId="wtsharecounter">
    <w:name w:val="wtsharecounter"/>
    <w:basedOn w:val="Normal"/>
    <w:rsid w:val="00857611"/>
    <w:pPr>
      <w:widowControl/>
      <w:shd w:val="clear" w:color="auto" w:fill="FFFFFF"/>
      <w:spacing w:after="150" w:line="259" w:lineRule="auto"/>
      <w:ind w:left="225" w:right="-300"/>
      <w:jc w:val="center"/>
    </w:pPr>
    <w:rPr>
      <w:rFonts w:ascii="Verdana" w:hAnsi="Verdana"/>
      <w:color w:val="505050"/>
      <w:sz w:val="18"/>
      <w:szCs w:val="18"/>
      <w:lang w:eastAsia="en-GB"/>
    </w:rPr>
  </w:style>
  <w:style w:type="paragraph" w:customStyle="1" w:styleId="wtshareicon">
    <w:name w:val="wtshareicon"/>
    <w:basedOn w:val="Normal"/>
    <w:rsid w:val="00857611"/>
    <w:pPr>
      <w:widowControl/>
      <w:spacing w:after="150" w:line="259" w:lineRule="auto"/>
    </w:pPr>
    <w:rPr>
      <w:rFonts w:ascii="Century" w:hAnsi="Century"/>
      <w:sz w:val="22"/>
      <w:szCs w:val="24"/>
      <w:lang w:eastAsia="en-GB"/>
    </w:rPr>
  </w:style>
  <w:style w:type="paragraph" w:customStyle="1" w:styleId="wtsharelist">
    <w:name w:val="wtsharelist"/>
    <w:basedOn w:val="Normal"/>
    <w:rsid w:val="00857611"/>
    <w:pPr>
      <w:widowControl/>
      <w:spacing w:before="150" w:after="150" w:line="259" w:lineRule="auto"/>
    </w:pPr>
    <w:rPr>
      <w:rFonts w:ascii="Century" w:hAnsi="Century"/>
      <w:sz w:val="22"/>
      <w:szCs w:val="24"/>
      <w:lang w:eastAsia="en-GB"/>
    </w:rPr>
  </w:style>
  <w:style w:type="paragraph" w:customStyle="1" w:styleId="wtsharelist1">
    <w:name w:val="wtsharelist1"/>
    <w:basedOn w:val="Normal"/>
    <w:rsid w:val="00857611"/>
    <w:pPr>
      <w:widowControl/>
      <w:spacing w:line="259" w:lineRule="auto"/>
    </w:pPr>
    <w:rPr>
      <w:rFonts w:ascii="Century" w:hAnsi="Century"/>
      <w:sz w:val="22"/>
      <w:szCs w:val="24"/>
      <w:lang w:eastAsia="en-GB"/>
    </w:rPr>
  </w:style>
  <w:style w:type="paragraph" w:customStyle="1" w:styleId="wtsharemore">
    <w:name w:val="wtsharemore"/>
    <w:basedOn w:val="Normal"/>
    <w:rsid w:val="00857611"/>
    <w:pPr>
      <w:widowControl/>
      <w:spacing w:after="150" w:line="259" w:lineRule="auto"/>
    </w:pPr>
    <w:rPr>
      <w:rFonts w:ascii="Century" w:hAnsi="Century"/>
      <w:sz w:val="22"/>
      <w:szCs w:val="24"/>
      <w:lang w:eastAsia="en-GB"/>
    </w:rPr>
  </w:style>
  <w:style w:type="paragraph" w:customStyle="1" w:styleId="wtsharemore1">
    <w:name w:val="wtsharemore1"/>
    <w:basedOn w:val="Normal"/>
    <w:rsid w:val="00857611"/>
    <w:pPr>
      <w:widowControl/>
      <w:spacing w:after="150" w:line="600" w:lineRule="atLeast"/>
    </w:pPr>
    <w:rPr>
      <w:rFonts w:ascii="Century" w:hAnsi="Century"/>
      <w:sz w:val="22"/>
      <w:szCs w:val="24"/>
      <w:lang w:eastAsia="en-GB"/>
    </w:rPr>
  </w:style>
  <w:style w:type="paragraph" w:customStyle="1" w:styleId="wtsharenetworks">
    <w:name w:val="wtsharenetworks"/>
    <w:basedOn w:val="Normal"/>
    <w:rsid w:val="00857611"/>
    <w:pPr>
      <w:widowControl/>
      <w:spacing w:line="259" w:lineRule="auto"/>
    </w:pPr>
    <w:rPr>
      <w:rFonts w:ascii="Century" w:hAnsi="Century"/>
      <w:sz w:val="22"/>
      <w:szCs w:val="24"/>
      <w:lang w:eastAsia="en-GB"/>
    </w:rPr>
  </w:style>
  <w:style w:type="paragraph" w:customStyle="1" w:styleId="wtsharepopup">
    <w:name w:val="wtsharepopup"/>
    <w:basedOn w:val="Normal"/>
    <w:rsid w:val="00857611"/>
    <w:pPr>
      <w:widowControl/>
      <w:spacing w:line="259" w:lineRule="auto"/>
      <w:ind w:left="-2475"/>
    </w:pPr>
    <w:rPr>
      <w:rFonts w:ascii="Arial" w:hAnsi="Arial" w:cs="Arial"/>
      <w:sz w:val="22"/>
      <w:szCs w:val="24"/>
      <w:lang w:eastAsia="en-GB"/>
    </w:rPr>
  </w:style>
  <w:style w:type="paragraph" w:customStyle="1" w:styleId="wtsocialnetworklink">
    <w:name w:val="wtsocialnetworklink"/>
    <w:basedOn w:val="Normal"/>
    <w:rsid w:val="00857611"/>
    <w:pPr>
      <w:widowControl/>
      <w:shd w:val="clear" w:color="auto" w:fill="0F7789"/>
      <w:spacing w:after="150" w:line="259" w:lineRule="auto"/>
    </w:pPr>
    <w:rPr>
      <w:rFonts w:ascii="Century" w:hAnsi="Century"/>
      <w:color w:val="FFFFFF"/>
      <w:sz w:val="22"/>
      <w:szCs w:val="24"/>
      <w:lang w:eastAsia="en-GB"/>
    </w:rPr>
  </w:style>
  <w:style w:type="paragraph" w:customStyle="1" w:styleId="year-date">
    <w:name w:val="year-date"/>
    <w:basedOn w:val="Normal"/>
    <w:rsid w:val="00857611"/>
    <w:pPr>
      <w:widowControl/>
      <w:spacing w:after="150" w:line="259" w:lineRule="auto"/>
    </w:pPr>
    <w:rPr>
      <w:rFonts w:ascii="Century" w:hAnsi="Century"/>
      <w:sz w:val="22"/>
      <w:szCs w:val="24"/>
      <w:lang w:eastAsia="en-GB"/>
    </w:rPr>
  </w:style>
  <w:style w:type="paragraph" w:customStyle="1" w:styleId="year-date1">
    <w:name w:val="year-date1"/>
    <w:basedOn w:val="Normal"/>
    <w:rsid w:val="00857611"/>
    <w:pPr>
      <w:widowControl/>
      <w:spacing w:after="160" w:line="312" w:lineRule="atLeast"/>
      <w:jc w:val="right"/>
    </w:pPr>
    <w:rPr>
      <w:rFonts w:ascii="Century" w:hAnsi="Century"/>
      <w:b/>
      <w:bCs/>
      <w:sz w:val="22"/>
      <w:szCs w:val="24"/>
      <w:lang w:eastAsia="en-GB"/>
    </w:rPr>
  </w:style>
  <w:style w:type="paragraph" w:customStyle="1" w:styleId="zoomed">
    <w:name w:val="zoomed"/>
    <w:basedOn w:val="Normal"/>
    <w:rsid w:val="00857611"/>
    <w:pPr>
      <w:widowControl/>
      <w:spacing w:after="150" w:line="259" w:lineRule="auto"/>
    </w:pPr>
    <w:rPr>
      <w:rFonts w:ascii="Century" w:hAnsi="Century"/>
      <w:sz w:val="22"/>
      <w:szCs w:val="24"/>
      <w:lang w:eastAsia="en-GB"/>
    </w:rPr>
  </w:style>
  <w:style w:type="paragraph" w:customStyle="1" w:styleId="zoom-metadata">
    <w:name w:val="zoom-metadata"/>
    <w:basedOn w:val="Normal"/>
    <w:rsid w:val="00857611"/>
    <w:pPr>
      <w:widowControl/>
      <w:spacing w:after="150" w:line="259" w:lineRule="auto"/>
    </w:pPr>
    <w:rPr>
      <w:rFonts w:ascii="Century" w:hAnsi="Century"/>
      <w:b/>
      <w:bCs/>
      <w:sz w:val="22"/>
      <w:szCs w:val="24"/>
      <w:lang w:eastAsia="en-GB"/>
    </w:rPr>
  </w:style>
  <w:style w:type="paragraph" w:customStyle="1" w:styleId="Part">
    <w:name w:val="Part"/>
    <w:basedOn w:val="Normal"/>
    <w:rsid w:val="00857611"/>
    <w:pPr>
      <w:widowControl/>
      <w:spacing w:after="240" w:line="240" w:lineRule="auto"/>
      <w:jc w:val="center"/>
    </w:pPr>
    <w:rPr>
      <w:rFonts w:ascii="Arial" w:eastAsia="Arial" w:hAnsi="Arial" w:cs="Arial"/>
      <w:sz w:val="20"/>
      <w:lang w:eastAsia="en-US"/>
    </w:rPr>
  </w:style>
  <w:style w:type="paragraph" w:customStyle="1" w:styleId="Chaper">
    <w:name w:val="Chaper"/>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paragraph" w:customStyle="1" w:styleId="dSection">
    <w:name w:val="dSection"/>
    <w:basedOn w:val="Normal"/>
    <w:rsid w:val="00857611"/>
    <w:pPr>
      <w:widowControl/>
      <w:pBdr>
        <w:top w:val="nil"/>
        <w:left w:val="nil"/>
        <w:bottom w:val="nil"/>
        <w:right w:val="nil"/>
        <w:between w:val="nil"/>
      </w:pBdr>
      <w:spacing w:before="251" w:after="160" w:line="240" w:lineRule="auto"/>
      <w:ind w:right="-6"/>
      <w:jc w:val="center"/>
    </w:pPr>
    <w:rPr>
      <w:rFonts w:asciiTheme="majorHAnsi" w:eastAsia="Arial" w:hAnsiTheme="majorHAnsi" w:cs="Arial"/>
      <w:color w:val="000000"/>
      <w:sz w:val="22"/>
      <w:szCs w:val="22"/>
      <w:lang w:eastAsia="en-US"/>
    </w:rPr>
  </w:style>
  <w:style w:type="table" w:customStyle="1" w:styleId="TableGrid50">
    <w:name w:val="Table Grid5"/>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
    <w:name w:val="Table Grid Light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
    <w:name w:val="Grid Table 4 - Accent 3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
    <w:name w:val="Table Grid14"/>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2">
    <w:name w:val="Table Grid1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0">
    <w:name w:val="TableGrid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0">
    <w:name w:val="TableGrid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
    <w:name w:val="Table Grid1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ll">
    <w:name w:val="null"/>
    <w:basedOn w:val="DefaultParagraphFont"/>
    <w:rsid w:val="00857611"/>
  </w:style>
  <w:style w:type="character" w:customStyle="1" w:styleId="Heading1Char1">
    <w:name w:val="Heading 1 Char1"/>
    <w:aliases w:val="PART Char1"/>
    <w:basedOn w:val="DefaultParagraphFont"/>
    <w:uiPriority w:val="9"/>
    <w:rsid w:val="00857611"/>
    <w:rPr>
      <w:rFonts w:asciiTheme="majorHAnsi" w:eastAsiaTheme="majorEastAsia" w:hAnsiTheme="majorHAnsi" w:cstheme="majorBidi"/>
      <w:color w:val="365F91" w:themeColor="accent1" w:themeShade="BF"/>
      <w:sz w:val="32"/>
      <w:szCs w:val="32"/>
    </w:rPr>
  </w:style>
  <w:style w:type="paragraph" w:customStyle="1" w:styleId="Tabel">
    <w:name w:val="Tabel"/>
    <w:basedOn w:val="Normal"/>
    <w:rsid w:val="00857611"/>
    <w:rPr>
      <w:szCs w:val="24"/>
    </w:rPr>
  </w:style>
  <w:style w:type="table" w:customStyle="1" w:styleId="TableGrid32">
    <w:name w:val="TableGrid3"/>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0">
    <w:name w:val="Table Grid7"/>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39"/>
    <w:rsid w:val="0085761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413">
    <w:name w:val="Plain Table 413"/>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2">
    <w:name w:val="Table Grid Light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
    <w:name w:val="Table Grid Light2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2">
    <w:name w:val="Grid Table 4 - Accent 3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0">
    <w:name w:val="Table Grid22"/>
    <w:basedOn w:val="TableNormal"/>
    <w:next w:val="TableGrid"/>
    <w:rsid w:val="0085761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0">
    <w:name w:val="Table 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
    <w:name w:val="TableGrid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
    <w:name w:val="Table Grid12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4">
    <w:name w:val="Table Grid 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
    <w:name w:val="Table Grid 2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0">
    <w:name w:val="Table Grid 4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10">
    <w:name w:val="Table Grid5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
    <w:name w:val="Plain Table 412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
    <w:name w:val="Table Grid Light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
    <w:name w:val="Table Grid Light2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
    <w:name w:val="Grid Table 4 - Accent 3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
    <w:name w:val="Grid Table 6 Colorful - Accent 3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
    <w:name w:val="Table Grid14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
    <w:name w:val="Plain Table 4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
    <w:name w:val="Table 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0">
    <w:name w:val="TableGrid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0">
    <w:name w:val="TableGrid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
    <w:name w:val="Table Grid12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
    <w:name w:val="Table Columns 5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2">
    <w:name w:val="Table Grid 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0">
    <w:name w:val="Table Grid 2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0">
    <w:name w:val="Table Grid 3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0">
    <w:name w:val="Table Grid 4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
    <w:name w:val="Table Web 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
    <w:name w:val="Table Grid Light3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1CharCharCharCharCharCarCarCarCarCarCarCarCarCarCarCarCar">
    <w:name w:val="Char1 Char Char Char Char Char Car Car Car Car Car Car Car Car Car Car Car Car"/>
    <w:basedOn w:val="Normal"/>
    <w:rsid w:val="00857611"/>
    <w:pPr>
      <w:widowControl/>
      <w:spacing w:line="240" w:lineRule="auto"/>
    </w:pPr>
    <w:rPr>
      <w:rFonts w:ascii="Arial" w:hAnsi="Arial"/>
      <w:sz w:val="22"/>
      <w:lang w:eastAsia="en-US"/>
    </w:rPr>
  </w:style>
  <w:style w:type="character" w:customStyle="1" w:styleId="FTAArticleText-NumberedparasChar1">
    <w:name w:val="FTA Article Text - Numbered paras Char1"/>
    <w:link w:val="FTAArticleText-Numberedparas"/>
    <w:locked/>
    <w:rsid w:val="00857611"/>
    <w:rPr>
      <w:rFonts w:eastAsia="SimSun"/>
      <w:sz w:val="24"/>
      <w:szCs w:val="24"/>
    </w:rPr>
  </w:style>
  <w:style w:type="paragraph" w:customStyle="1" w:styleId="FTAArticleText-Numberedparas">
    <w:name w:val="FTA Article Text - Numbered paras"/>
    <w:basedOn w:val="Normal"/>
    <w:link w:val="FTAArticleText-NumberedparasChar1"/>
    <w:rsid w:val="00857611"/>
    <w:pPr>
      <w:widowControl/>
      <w:numPr>
        <w:numId w:val="98"/>
      </w:numPr>
      <w:spacing w:before="240" w:after="120" w:line="240" w:lineRule="auto"/>
    </w:pPr>
    <w:rPr>
      <w:rFonts w:eastAsia="SimSun"/>
      <w:szCs w:val="24"/>
      <w:lang w:eastAsia="en-GB"/>
    </w:rPr>
  </w:style>
  <w:style w:type="paragraph" w:customStyle="1" w:styleId="Char">
    <w:name w:val="Char"/>
    <w:basedOn w:val="Normal"/>
    <w:rsid w:val="00857611"/>
    <w:pPr>
      <w:widowControl/>
      <w:spacing w:line="240" w:lineRule="auto"/>
    </w:pPr>
    <w:rPr>
      <w:rFonts w:ascii="Arial" w:hAnsi="Arial"/>
      <w:sz w:val="22"/>
      <w:lang w:eastAsia="en-US"/>
    </w:rPr>
  </w:style>
  <w:style w:type="paragraph" w:customStyle="1" w:styleId="FTAArticleHeading">
    <w:name w:val="FTA Article Heading"/>
    <w:basedOn w:val="Normal"/>
    <w:rsid w:val="00857611"/>
    <w:pPr>
      <w:keepNext/>
      <w:keepLines/>
      <w:widowControl/>
      <w:spacing w:before="120" w:after="120" w:line="240" w:lineRule="auto"/>
      <w:jc w:val="center"/>
    </w:pPr>
    <w:rPr>
      <w:rFonts w:ascii="Times" w:hAnsi="Times"/>
      <w:caps/>
      <w:sz w:val="28"/>
      <w:szCs w:val="28"/>
      <w:lang w:eastAsia="zh-CN"/>
    </w:rPr>
  </w:style>
  <w:style w:type="character" w:customStyle="1" w:styleId="FTAArticleText-singleparaChar1">
    <w:name w:val="FTA Article Text - single para Char1"/>
    <w:link w:val="FTAArticleText-singlepara"/>
    <w:locked/>
    <w:rsid w:val="00857611"/>
    <w:rPr>
      <w:rFonts w:eastAsia="SimSun"/>
      <w:sz w:val="24"/>
      <w:szCs w:val="24"/>
    </w:rPr>
  </w:style>
  <w:style w:type="paragraph" w:customStyle="1" w:styleId="FTAArticleText-singlepara">
    <w:name w:val="FTA Article Text - single para"/>
    <w:basedOn w:val="Normal"/>
    <w:link w:val="FTAArticleText-singleparaChar1"/>
    <w:rsid w:val="00857611"/>
    <w:pPr>
      <w:widowControl/>
      <w:spacing w:before="240" w:after="120" w:line="240" w:lineRule="auto"/>
    </w:pPr>
    <w:rPr>
      <w:rFonts w:eastAsia="SimSun"/>
      <w:szCs w:val="24"/>
      <w:lang w:eastAsia="en-GB"/>
    </w:rPr>
  </w:style>
  <w:style w:type="character" w:customStyle="1" w:styleId="FTAArticleTextIndent1CharChar">
    <w:name w:val="FTA Article Text Indent 1 Char Char"/>
    <w:link w:val="FTAArticleTextIndent1"/>
    <w:locked/>
    <w:rsid w:val="00857611"/>
    <w:rPr>
      <w:rFonts w:eastAsia="SimSun"/>
      <w:sz w:val="24"/>
      <w:szCs w:val="24"/>
    </w:rPr>
  </w:style>
  <w:style w:type="paragraph" w:customStyle="1" w:styleId="FTAArticleTextIndent1">
    <w:name w:val="FTA Article Text Indent 1"/>
    <w:basedOn w:val="Normal"/>
    <w:link w:val="FTAArticleTextIndent1CharChar"/>
    <w:rsid w:val="00857611"/>
    <w:pPr>
      <w:widowControl/>
      <w:numPr>
        <w:numId w:val="99"/>
      </w:numPr>
      <w:spacing w:before="240" w:after="120" w:line="240" w:lineRule="auto"/>
    </w:pPr>
    <w:rPr>
      <w:rFonts w:eastAsia="SimSun"/>
      <w:szCs w:val="24"/>
      <w:lang w:eastAsia="en-GB"/>
    </w:rPr>
  </w:style>
  <w:style w:type="character" w:customStyle="1" w:styleId="FTAArticleTextIndent2Char">
    <w:name w:val="FTA Article Text Indent 2 Char"/>
    <w:basedOn w:val="FTAArticleTextIndent1CharChar"/>
    <w:link w:val="FTAArticleTextIndent2"/>
    <w:locked/>
    <w:rsid w:val="00857611"/>
    <w:rPr>
      <w:rFonts w:eastAsia="SimSun"/>
      <w:sz w:val="24"/>
      <w:szCs w:val="24"/>
    </w:rPr>
  </w:style>
  <w:style w:type="paragraph" w:customStyle="1" w:styleId="FTAArticleTextIndent2">
    <w:name w:val="FTA Article Text Indent 2"/>
    <w:basedOn w:val="FTAArticleTextIndent1"/>
    <w:link w:val="FTAArticleTextIndent2Char"/>
    <w:rsid w:val="00857611"/>
    <w:pPr>
      <w:numPr>
        <w:ilvl w:val="1"/>
      </w:numPr>
    </w:pPr>
  </w:style>
  <w:style w:type="paragraph" w:customStyle="1" w:styleId="StyleFTAArticleText-NumberedparasLeft0cmFirstline">
    <w:name w:val="Style FTA Article Text - Numbered paras + Left:  0 cm First line: ..."/>
    <w:basedOn w:val="Normal"/>
    <w:rsid w:val="00857611"/>
    <w:pPr>
      <w:widowControl/>
      <w:spacing w:before="240" w:after="120" w:line="240" w:lineRule="auto"/>
    </w:pPr>
    <w:rPr>
      <w:lang w:eastAsia="zh-CN"/>
    </w:rPr>
  </w:style>
  <w:style w:type="paragraph" w:customStyle="1" w:styleId="ParagraphtextChar">
    <w:name w:val="Paragraph text Char"/>
    <w:basedOn w:val="Normal"/>
    <w:rsid w:val="00857611"/>
    <w:pPr>
      <w:tabs>
        <w:tab w:val="left" w:pos="540"/>
      </w:tabs>
      <w:spacing w:before="240" w:after="180" w:line="240" w:lineRule="auto"/>
    </w:pPr>
    <w:rPr>
      <w:rFonts w:ascii="Georgia" w:eastAsia="SimSun" w:hAnsi="Georgia"/>
      <w:szCs w:val="24"/>
      <w:lang w:eastAsia="zh-CN"/>
    </w:rPr>
  </w:style>
  <w:style w:type="paragraph" w:customStyle="1" w:styleId="CarCar">
    <w:name w:val="Car Car"/>
    <w:basedOn w:val="Normal"/>
    <w:rsid w:val="00857611"/>
    <w:pPr>
      <w:widowControl/>
      <w:spacing w:line="240" w:lineRule="auto"/>
    </w:pPr>
    <w:rPr>
      <w:rFonts w:ascii="Arial" w:hAnsi="Arial"/>
      <w:sz w:val="22"/>
      <w:lang w:eastAsia="en-US"/>
    </w:rPr>
  </w:style>
  <w:style w:type="paragraph" w:customStyle="1" w:styleId="FTAChapterHeading">
    <w:name w:val="FTA Chapter Heading"/>
    <w:basedOn w:val="Normal"/>
    <w:rsid w:val="00857611"/>
    <w:pPr>
      <w:keepNext/>
      <w:keepLines/>
      <w:widowControl/>
      <w:spacing w:line="240" w:lineRule="auto"/>
      <w:jc w:val="center"/>
    </w:pPr>
    <w:rPr>
      <w:b/>
      <w:bCs/>
      <w:sz w:val="32"/>
      <w:lang w:eastAsia="zh-CN"/>
    </w:rPr>
  </w:style>
  <w:style w:type="paragraph" w:customStyle="1" w:styleId="FTAArticleTextIndent3">
    <w:name w:val="FTA Article Text Indent 3"/>
    <w:basedOn w:val="FTAArticleTextIndent2"/>
    <w:rsid w:val="00857611"/>
    <w:pPr>
      <w:numPr>
        <w:ilvl w:val="0"/>
        <w:numId w:val="0"/>
      </w:numPr>
      <w:tabs>
        <w:tab w:val="num" w:pos="1800"/>
        <w:tab w:val="num" w:pos="2340"/>
      </w:tabs>
      <w:ind w:left="1800" w:hanging="360"/>
    </w:pPr>
  </w:style>
  <w:style w:type="paragraph" w:customStyle="1" w:styleId="para">
    <w:name w:val="para"/>
    <w:basedOn w:val="Normal"/>
    <w:next w:val="Normal"/>
    <w:rsid w:val="00857611"/>
    <w:pPr>
      <w:widowControl/>
      <w:autoSpaceDE w:val="0"/>
      <w:autoSpaceDN w:val="0"/>
      <w:adjustRightInd w:val="0"/>
      <w:spacing w:after="240" w:line="240" w:lineRule="auto"/>
    </w:pPr>
    <w:rPr>
      <w:rFonts w:eastAsia="SimSun"/>
      <w:szCs w:val="24"/>
      <w:lang w:eastAsia="zh-CN"/>
    </w:rPr>
  </w:style>
  <w:style w:type="paragraph" w:customStyle="1" w:styleId="Level2">
    <w:name w:val="Level 2"/>
    <w:rsid w:val="00857611"/>
    <w:pPr>
      <w:widowControl w:val="0"/>
      <w:autoSpaceDE w:val="0"/>
      <w:autoSpaceDN w:val="0"/>
      <w:adjustRightInd w:val="0"/>
      <w:ind w:left="1440"/>
      <w:jc w:val="both"/>
    </w:pPr>
    <w:rPr>
      <w:szCs w:val="24"/>
      <w:lang w:eastAsia="en-US"/>
    </w:rPr>
  </w:style>
  <w:style w:type="paragraph" w:customStyle="1" w:styleId="Level3">
    <w:name w:val="Level 3"/>
    <w:rsid w:val="00857611"/>
    <w:pPr>
      <w:widowControl w:val="0"/>
      <w:autoSpaceDE w:val="0"/>
      <w:autoSpaceDN w:val="0"/>
      <w:adjustRightInd w:val="0"/>
      <w:ind w:left="2160"/>
      <w:jc w:val="both"/>
    </w:pPr>
    <w:rPr>
      <w:szCs w:val="24"/>
      <w:lang w:eastAsia="en-US"/>
    </w:rPr>
  </w:style>
  <w:style w:type="paragraph" w:customStyle="1" w:styleId="CarCarCharCharCarCarCar">
    <w:name w:val="Car Car Char Char Car Car Car"/>
    <w:basedOn w:val="Normal"/>
    <w:rsid w:val="00857611"/>
    <w:pPr>
      <w:widowControl/>
      <w:spacing w:line="240" w:lineRule="auto"/>
    </w:pPr>
    <w:rPr>
      <w:rFonts w:ascii="Arial" w:hAnsi="Arial"/>
      <w:sz w:val="22"/>
      <w:lang w:eastAsia="en-US"/>
    </w:rPr>
  </w:style>
  <w:style w:type="paragraph" w:customStyle="1" w:styleId="FootnoteTex">
    <w:name w:val="Footnote Tex"/>
    <w:basedOn w:val="Normal"/>
    <w:rsid w:val="00857611"/>
    <w:pPr>
      <w:snapToGrid w:val="0"/>
      <w:spacing w:line="240" w:lineRule="auto"/>
    </w:pPr>
    <w:rPr>
      <w:lang w:eastAsia="es-ES"/>
    </w:rPr>
  </w:style>
  <w:style w:type="paragraph" w:customStyle="1" w:styleId="Bullet">
    <w:name w:val="Bullet"/>
    <w:basedOn w:val="Normal"/>
    <w:rsid w:val="00857611"/>
    <w:pPr>
      <w:widowControl/>
      <w:tabs>
        <w:tab w:val="num" w:pos="993"/>
      </w:tabs>
      <w:spacing w:after="240" w:line="240" w:lineRule="auto"/>
      <w:ind w:left="993" w:hanging="567"/>
    </w:pPr>
    <w:rPr>
      <w:lang w:eastAsia="en-AU"/>
    </w:rPr>
  </w:style>
  <w:style w:type="paragraph" w:customStyle="1" w:styleId="DoubleDot">
    <w:name w:val="Double Dot"/>
    <w:basedOn w:val="Normal"/>
    <w:rsid w:val="00857611"/>
    <w:pPr>
      <w:widowControl/>
      <w:numPr>
        <w:ilvl w:val="2"/>
        <w:numId w:val="100"/>
      </w:numPr>
      <w:spacing w:after="240" w:line="240" w:lineRule="auto"/>
    </w:pPr>
    <w:rPr>
      <w:lang w:eastAsia="en-AU"/>
    </w:rPr>
  </w:style>
  <w:style w:type="paragraph" w:customStyle="1" w:styleId="Quick1">
    <w:name w:val="Quick 1."/>
    <w:basedOn w:val="Normal"/>
    <w:rsid w:val="00857611"/>
    <w:pPr>
      <w:numPr>
        <w:numId w:val="100"/>
      </w:numPr>
      <w:autoSpaceDE w:val="0"/>
      <w:autoSpaceDN w:val="0"/>
      <w:adjustRightInd w:val="0"/>
      <w:spacing w:line="240" w:lineRule="auto"/>
      <w:ind w:left="0" w:firstLine="0"/>
    </w:pPr>
    <w:rPr>
      <w:szCs w:val="24"/>
      <w:lang w:eastAsia="en-AU"/>
    </w:rPr>
  </w:style>
  <w:style w:type="character" w:customStyle="1" w:styleId="outlinenumberingCharChar">
    <w:name w:val="outline numbering Char Char"/>
    <w:link w:val="outlinenumbering"/>
    <w:locked/>
    <w:rsid w:val="00857611"/>
    <w:rPr>
      <w:sz w:val="24"/>
      <w:szCs w:val="24"/>
      <w:lang w:eastAsia="en-AU"/>
    </w:rPr>
  </w:style>
  <w:style w:type="paragraph" w:customStyle="1" w:styleId="outlinenumbering">
    <w:name w:val="outline numbering"/>
    <w:basedOn w:val="Normal"/>
    <w:link w:val="outlinenumberingCharChar"/>
    <w:rsid w:val="00857611"/>
    <w:pPr>
      <w:widowControl/>
      <w:numPr>
        <w:ilvl w:val="1"/>
        <w:numId w:val="100"/>
      </w:numPr>
      <w:tabs>
        <w:tab w:val="num" w:pos="567"/>
      </w:tabs>
      <w:spacing w:before="240" w:after="240" w:line="240" w:lineRule="auto"/>
      <w:ind w:left="0" w:firstLine="0"/>
    </w:pPr>
    <w:rPr>
      <w:szCs w:val="24"/>
      <w:lang w:eastAsia="en-AU"/>
    </w:rPr>
  </w:style>
  <w:style w:type="paragraph" w:customStyle="1" w:styleId="CarCarCarCharCharCarCarCarCharCharCharCarCar">
    <w:name w:val="Car Car Car Char Char Car Car Car Char Char Char Car Car"/>
    <w:basedOn w:val="Normal"/>
    <w:rsid w:val="00857611"/>
    <w:pPr>
      <w:widowControl/>
      <w:spacing w:line="240" w:lineRule="auto"/>
    </w:pPr>
    <w:rPr>
      <w:rFonts w:ascii="Arial" w:hAnsi="Arial"/>
      <w:sz w:val="22"/>
      <w:lang w:eastAsia="en-US"/>
    </w:rPr>
  </w:style>
  <w:style w:type="paragraph" w:customStyle="1" w:styleId="a0">
    <w:name w:val="อักขระ อักขระ"/>
    <w:basedOn w:val="Normal"/>
    <w:rsid w:val="00857611"/>
    <w:pPr>
      <w:widowControl/>
      <w:spacing w:after="160" w:line="240" w:lineRule="exact"/>
    </w:pPr>
    <w:rPr>
      <w:rFonts w:ascii="Verdana" w:eastAsia="Batang" w:hAnsi="Verdana"/>
      <w:sz w:val="20"/>
      <w:lang w:eastAsia="en-US"/>
    </w:rPr>
  </w:style>
  <w:style w:type="paragraph" w:customStyle="1" w:styleId="CarCarCharCharCarCar">
    <w:name w:val="Car Car Char Char Car Car"/>
    <w:basedOn w:val="Normal"/>
    <w:rsid w:val="00857611"/>
    <w:pPr>
      <w:widowControl/>
      <w:spacing w:after="160" w:line="240" w:lineRule="exact"/>
    </w:pPr>
    <w:rPr>
      <w:rFonts w:ascii="Verdana" w:eastAsia="Batang" w:hAnsi="Verdana"/>
      <w:sz w:val="20"/>
      <w:lang w:eastAsia="en-US"/>
    </w:rPr>
  </w:style>
  <w:style w:type="paragraph" w:customStyle="1" w:styleId="ncmclause">
    <w:name w:val="ncm clause"/>
    <w:basedOn w:val="BodyText"/>
    <w:rsid w:val="00857611"/>
    <w:pPr>
      <w:tabs>
        <w:tab w:val="left" w:pos="360"/>
        <w:tab w:val="left" w:pos="720"/>
      </w:tabs>
      <w:ind w:left="720" w:hanging="360"/>
      <w:jc w:val="left"/>
    </w:pPr>
    <w:rPr>
      <w:rFonts w:eastAsia="Times New Roman"/>
      <w:szCs w:val="24"/>
      <w:lang w:eastAsia="zh-CN"/>
    </w:rPr>
  </w:style>
  <w:style w:type="paragraph" w:customStyle="1" w:styleId="SingleParagraph">
    <w:name w:val="Single Paragraph"/>
    <w:basedOn w:val="Normal"/>
    <w:rsid w:val="00857611"/>
    <w:pPr>
      <w:widowControl/>
      <w:spacing w:line="240" w:lineRule="auto"/>
    </w:pPr>
    <w:rPr>
      <w:szCs w:val="24"/>
      <w:lang w:eastAsia="zh-CN"/>
    </w:rPr>
  </w:style>
  <w:style w:type="paragraph" w:customStyle="1" w:styleId="DefaultParagraphFontParaChar">
    <w:name w:val="Default Paragraph Font Para Char"/>
    <w:basedOn w:val="Normal"/>
    <w:rsid w:val="00857611"/>
    <w:pPr>
      <w:widowControl/>
      <w:spacing w:line="240" w:lineRule="auto"/>
    </w:pPr>
    <w:rPr>
      <w:rFonts w:ascii="Arial" w:hAnsi="Arial"/>
      <w:sz w:val="22"/>
      <w:lang w:eastAsia="en-US"/>
    </w:rPr>
  </w:style>
  <w:style w:type="character" w:customStyle="1" w:styleId="subparaChar">
    <w:name w:val="subpara Char"/>
    <w:link w:val="subpara"/>
    <w:locked/>
    <w:rsid w:val="00857611"/>
    <w:rPr>
      <w:rFonts w:eastAsia="SimSun"/>
      <w:sz w:val="24"/>
      <w:szCs w:val="24"/>
      <w:lang w:eastAsia="x-none"/>
    </w:rPr>
  </w:style>
  <w:style w:type="paragraph" w:customStyle="1" w:styleId="subpara">
    <w:name w:val="subpara"/>
    <w:basedOn w:val="Normal"/>
    <w:link w:val="subparaChar"/>
    <w:rsid w:val="00857611"/>
    <w:pPr>
      <w:widowControl/>
      <w:spacing w:after="240" w:line="240" w:lineRule="auto"/>
      <w:ind w:left="1440" w:hanging="720"/>
    </w:pPr>
    <w:rPr>
      <w:rFonts w:eastAsia="SimSun"/>
      <w:szCs w:val="24"/>
      <w:lang w:eastAsia="x-none"/>
    </w:rPr>
  </w:style>
  <w:style w:type="paragraph" w:customStyle="1" w:styleId="clause">
    <w:name w:val="clause"/>
    <w:basedOn w:val="Normal"/>
    <w:rsid w:val="00857611"/>
    <w:pPr>
      <w:widowControl/>
      <w:tabs>
        <w:tab w:val="left" w:pos="0"/>
      </w:tabs>
      <w:spacing w:after="240" w:line="240" w:lineRule="auto"/>
      <w:ind w:left="2160" w:hanging="720"/>
    </w:pPr>
    <w:rPr>
      <w:rFonts w:eastAsia="SimSun"/>
      <w:szCs w:val="24"/>
      <w:lang w:eastAsia="zh-CN"/>
    </w:rPr>
  </w:style>
  <w:style w:type="paragraph" w:customStyle="1" w:styleId="Clause0">
    <w:name w:val="Clause"/>
    <w:basedOn w:val="Normal"/>
    <w:rsid w:val="00857611"/>
    <w:pPr>
      <w:widowControl/>
      <w:tabs>
        <w:tab w:val="left" w:pos="720"/>
        <w:tab w:val="left" w:pos="1440"/>
        <w:tab w:val="left" w:pos="2160"/>
      </w:tabs>
      <w:spacing w:after="240" w:line="240" w:lineRule="auto"/>
      <w:ind w:left="1440" w:hanging="720"/>
    </w:pPr>
    <w:rPr>
      <w:rFonts w:cs="Arial"/>
      <w:szCs w:val="24"/>
      <w:lang w:eastAsia="es-ES"/>
    </w:rPr>
  </w:style>
  <w:style w:type="paragraph" w:customStyle="1" w:styleId="Subparagraph">
    <w:name w:val="Subparagraph"/>
    <w:basedOn w:val="Normal"/>
    <w:rsid w:val="00857611"/>
    <w:pPr>
      <w:widowControl/>
      <w:tabs>
        <w:tab w:val="left" w:pos="720"/>
        <w:tab w:val="left" w:pos="1440"/>
        <w:tab w:val="left" w:pos="2160"/>
      </w:tabs>
      <w:spacing w:after="240" w:line="240" w:lineRule="auto"/>
      <w:ind w:left="720" w:hanging="720"/>
    </w:pPr>
    <w:rPr>
      <w:rFonts w:cs="Arial"/>
      <w:szCs w:val="24"/>
      <w:lang w:eastAsia="es-ES"/>
    </w:rPr>
  </w:style>
  <w:style w:type="character" w:customStyle="1" w:styleId="BalloonTextChar1">
    <w:name w:val="Balloon Text Char1"/>
    <w:basedOn w:val="DefaultParagraphFont"/>
    <w:uiPriority w:val="99"/>
    <w:semiHidden/>
    <w:rsid w:val="00857611"/>
    <w:rPr>
      <w:rFonts w:ascii="Segoe UI" w:eastAsia="Times New Roman" w:hAnsi="Segoe UI" w:cs="Segoe UI" w:hint="default"/>
      <w:sz w:val="18"/>
      <w:szCs w:val="18"/>
      <w:lang w:eastAsia="en-US"/>
    </w:rPr>
  </w:style>
  <w:style w:type="character" w:customStyle="1" w:styleId="TextodegloboCar1">
    <w:name w:val="Texto de globo Car1"/>
    <w:uiPriority w:val="99"/>
    <w:semiHidden/>
    <w:rsid w:val="00857611"/>
    <w:rPr>
      <w:rFonts w:ascii="Tahoma" w:eastAsia="Times New Roman" w:hAnsi="Tahoma" w:cs="Tahoma" w:hint="default"/>
      <w:sz w:val="16"/>
      <w:szCs w:val="16"/>
      <w:lang w:val="nl-NL"/>
    </w:rPr>
  </w:style>
  <w:style w:type="character" w:customStyle="1" w:styleId="FTAArticleText-NumberedparasChar">
    <w:name w:val="FTA Article Text - Numbered paras Char"/>
    <w:rsid w:val="00857611"/>
    <w:rPr>
      <w:rFonts w:ascii="SimSun" w:eastAsia="SimSun" w:hAnsi="SimSun" w:hint="eastAsia"/>
      <w:sz w:val="24"/>
      <w:szCs w:val="24"/>
      <w:lang w:val="nl-NL" w:eastAsia="zh-CN" w:bidi="ar-SA"/>
    </w:rPr>
  </w:style>
  <w:style w:type="character" w:customStyle="1" w:styleId="FTAArticleText-singleparaChar">
    <w:name w:val="FTA Article Text - single para Char"/>
    <w:rsid w:val="00857611"/>
    <w:rPr>
      <w:rFonts w:ascii="SimSun" w:eastAsia="SimSun" w:hAnsi="SimSun" w:hint="eastAsia"/>
      <w:sz w:val="24"/>
      <w:szCs w:val="24"/>
      <w:lang w:val="nl-NL" w:eastAsia="zh-CN" w:bidi="ar-SA"/>
    </w:rPr>
  </w:style>
  <w:style w:type="character" w:customStyle="1" w:styleId="CommentTextChar1">
    <w:name w:val="Comment Text Char1"/>
    <w:basedOn w:val="DefaultParagraphFont"/>
    <w:uiPriority w:val="99"/>
    <w:semiHidden/>
    <w:rsid w:val="00857611"/>
    <w:rPr>
      <w:rFonts w:ascii="Times New Roman" w:eastAsia="Times New Roman" w:hAnsi="Times New Roman" w:cs="Times New Roman" w:hint="default"/>
      <w:lang w:eastAsia="en-US"/>
    </w:rPr>
  </w:style>
  <w:style w:type="character" w:customStyle="1" w:styleId="TextocomentarioCar1">
    <w:name w:val="Texto comentario Car1"/>
    <w:uiPriority w:val="99"/>
    <w:semiHidden/>
    <w:rsid w:val="00857611"/>
    <w:rPr>
      <w:rFonts w:ascii="Times New Roman" w:eastAsia="Times New Roman" w:hAnsi="Times New Roman" w:cs="Times New Roman" w:hint="default"/>
      <w:sz w:val="20"/>
      <w:szCs w:val="20"/>
      <w:lang w:val="nl-NL"/>
    </w:rPr>
  </w:style>
  <w:style w:type="character" w:customStyle="1" w:styleId="FTAArticleTextIndent1Char">
    <w:name w:val="FTA Article Text Indent 1 Char"/>
    <w:basedOn w:val="FTAArticleText-NumberedparasChar"/>
    <w:rsid w:val="00857611"/>
    <w:rPr>
      <w:rFonts w:ascii="SimSun" w:eastAsia="SimSun" w:hAnsi="SimSun" w:hint="eastAsia"/>
      <w:sz w:val="24"/>
      <w:szCs w:val="24"/>
      <w:lang w:val="nl-NL" w:eastAsia="zh-CN" w:bidi="ar-SA"/>
    </w:rPr>
  </w:style>
  <w:style w:type="character" w:customStyle="1" w:styleId="AsuntodelcomentarioCar1">
    <w:name w:val="Asunto del comentario Car1"/>
    <w:uiPriority w:val="99"/>
    <w:semiHidden/>
    <w:rsid w:val="00857611"/>
    <w:rPr>
      <w:rFonts w:ascii="Times New Roman" w:eastAsia="Times New Roman" w:hAnsi="Times New Roman" w:cs="Times New Roman" w:hint="default"/>
      <w:b/>
      <w:bCs/>
      <w:sz w:val="20"/>
      <w:szCs w:val="20"/>
      <w:lang w:val="nl-NL"/>
    </w:rPr>
  </w:style>
  <w:style w:type="character" w:customStyle="1" w:styleId="EmailStyle25">
    <w:name w:val="EmailStyle25"/>
    <w:rsid w:val="00857611"/>
    <w:rPr>
      <w:rFonts w:ascii="Arial" w:hAnsi="Arial" w:cs="Arial" w:hint="default"/>
      <w:color w:val="000080"/>
      <w:sz w:val="20"/>
      <w:szCs w:val="20"/>
    </w:rPr>
  </w:style>
  <w:style w:type="character" w:customStyle="1" w:styleId="SignatureChar1">
    <w:name w:val="Signature Char1"/>
    <w:basedOn w:val="DefaultParagraphFont"/>
    <w:uiPriority w:val="99"/>
    <w:semiHidden/>
    <w:rsid w:val="00857611"/>
    <w:rPr>
      <w:rFonts w:ascii="Times New Roman" w:eastAsia="Times New Roman" w:hAnsi="Times New Roman" w:cs="Times New Roman" w:hint="default"/>
      <w:sz w:val="24"/>
      <w:szCs w:val="24"/>
      <w:lang w:eastAsia="en-US"/>
    </w:rPr>
  </w:style>
  <w:style w:type="character" w:customStyle="1" w:styleId="FirmaCar1">
    <w:name w:val="Firma Car1"/>
    <w:uiPriority w:val="99"/>
    <w:semiHidden/>
    <w:rsid w:val="00857611"/>
    <w:rPr>
      <w:rFonts w:ascii="Times New Roman" w:eastAsia="Times New Roman" w:hAnsi="Times New Roman" w:cs="Times New Roman" w:hint="default"/>
      <w:sz w:val="24"/>
      <w:szCs w:val="24"/>
      <w:lang w:val="nl-NL"/>
    </w:rPr>
  </w:style>
  <w:style w:type="character" w:customStyle="1" w:styleId="hps">
    <w:name w:val="hps"/>
    <w:rsid w:val="00857611"/>
  </w:style>
  <w:style w:type="table" w:customStyle="1" w:styleId="TableGrid80">
    <w:name w:val="Table Grid8"/>
    <w:basedOn w:val="TableNormal"/>
    <w:next w:val="TableGrid"/>
    <w:uiPriority w:val="39"/>
    <w:rsid w:val="0085761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l"/>
    <w:rsid w:val="00857611"/>
    <w:pPr>
      <w:widowControl/>
      <w:spacing w:before="100" w:beforeAutospacing="1" w:after="100" w:afterAutospacing="1" w:line="240" w:lineRule="auto"/>
    </w:pPr>
    <w:rPr>
      <w:szCs w:val="24"/>
    </w:rPr>
  </w:style>
  <w:style w:type="paragraph" w:customStyle="1" w:styleId="NormalWeb1">
    <w:name w:val="Normal (Web)1"/>
    <w:basedOn w:val="Normal"/>
    <w:next w:val="NormalWeb"/>
    <w:uiPriority w:val="99"/>
    <w:unhideWhenUsed/>
    <w:qFormat/>
    <w:rsid w:val="00857611"/>
    <w:pPr>
      <w:widowControl/>
      <w:spacing w:before="100" w:beforeAutospacing="1" w:after="100" w:afterAutospacing="1" w:line="240" w:lineRule="auto"/>
    </w:pPr>
    <w:rPr>
      <w:szCs w:val="24"/>
      <w:lang w:eastAsia="en-GB"/>
    </w:rPr>
  </w:style>
  <w:style w:type="paragraph" w:customStyle="1" w:styleId="TOCHeading1">
    <w:name w:val="TOC Heading1"/>
    <w:basedOn w:val="Heading1"/>
    <w:next w:val="Normal"/>
    <w:uiPriority w:val="39"/>
    <w:unhideWhenUsed/>
    <w:qFormat/>
    <w:rsid w:val="00857611"/>
    <w:pPr>
      <w:keepLines/>
      <w:numPr>
        <w:numId w:val="0"/>
      </w:numPr>
      <w:spacing w:before="240" w:after="0" w:line="259" w:lineRule="auto"/>
      <w:jc w:val="left"/>
      <w:outlineLvl w:val="9"/>
    </w:pPr>
    <w:rPr>
      <w:rFonts w:ascii="Cambria" w:hAnsi="Cambria"/>
      <w:b w:val="0"/>
      <w:smallCaps w:val="0"/>
      <w:color w:val="365F91"/>
      <w:sz w:val="32"/>
      <w:szCs w:val="32"/>
      <w:lang w:eastAsia="en-US"/>
    </w:rPr>
  </w:style>
  <w:style w:type="paragraph" w:customStyle="1" w:styleId="OBCBullet1">
    <w:name w:val="OBC Bullet1"/>
    <w:basedOn w:val="Normal"/>
    <w:next w:val="ListParagraph"/>
    <w:uiPriority w:val="34"/>
    <w:qFormat/>
    <w:rsid w:val="00857611"/>
    <w:pPr>
      <w:widowControl/>
      <w:spacing w:after="160" w:line="259" w:lineRule="auto"/>
      <w:ind w:left="720"/>
      <w:contextualSpacing/>
    </w:pPr>
    <w:rPr>
      <w:rFonts w:ascii="Calibri" w:eastAsia="Calibri" w:hAnsi="Calibri" w:cs="Arial"/>
      <w:sz w:val="22"/>
      <w:szCs w:val="22"/>
      <w:lang w:eastAsia="en-US"/>
    </w:rPr>
  </w:style>
  <w:style w:type="table" w:customStyle="1" w:styleId="TableGrid43">
    <w:name w:val="TableGrid4"/>
    <w:rsid w:val="00857611"/>
    <w:rPr>
      <w:rFonts w:asciiTheme="minorHAnsi" w:hAnsiTheme="minorHAnsi" w:cstheme="minorBidi"/>
      <w:sz w:val="22"/>
      <w:szCs w:val="22"/>
    </w:rPr>
    <w:tblPr>
      <w:tblCellMar>
        <w:top w:w="0" w:type="dxa"/>
        <w:left w:w="0" w:type="dxa"/>
        <w:bottom w:w="0" w:type="dxa"/>
        <w:right w:w="0" w:type="dxa"/>
      </w:tblCellMar>
    </w:tblPr>
  </w:style>
  <w:style w:type="paragraph" w:customStyle="1" w:styleId="CommentSubject1">
    <w:name w:val="Comment Subject1"/>
    <w:basedOn w:val="CommentText"/>
    <w:next w:val="CommentText"/>
    <w:uiPriority w:val="99"/>
    <w:unhideWhenUsed/>
    <w:rsid w:val="00857611"/>
    <w:pPr>
      <w:widowControl/>
      <w:spacing w:after="160" w:line="240" w:lineRule="auto"/>
    </w:pPr>
    <w:rPr>
      <w:rFonts w:ascii="Calibri" w:eastAsia="Calibri" w:hAnsi="Calibri" w:cs="Arial"/>
      <w:b/>
      <w:bCs/>
      <w:lang w:eastAsia="en-US"/>
    </w:rPr>
  </w:style>
  <w:style w:type="table" w:customStyle="1" w:styleId="TableGrid16">
    <w:name w:val="Table Grid16"/>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uiPriority w:val="22"/>
    <w:qFormat/>
    <w:rsid w:val="00857611"/>
    <w:rPr>
      <w:rFonts w:ascii="Calibri" w:hAnsi="Calibri"/>
      <w:b/>
      <w:bCs/>
      <w:sz w:val="22"/>
    </w:rPr>
  </w:style>
  <w:style w:type="table" w:customStyle="1" w:styleId="TableGrid1130">
    <w:name w:val="Table Grid113"/>
    <w:uiPriority w:val="39"/>
    <w:rsid w:val="00857611"/>
    <w:rPr>
      <w:rFonts w:asciiTheme="minorHAnsi" w:hAnsiTheme="minorHAnsi" w:cstheme="minorBidi"/>
      <w:sz w:val="22"/>
      <w:szCs w:val="22"/>
    </w:rPr>
    <w:tblPr>
      <w:tblCellMar>
        <w:top w:w="0" w:type="dxa"/>
        <w:left w:w="0" w:type="dxa"/>
        <w:bottom w:w="0" w:type="dxa"/>
        <w:right w:w="0" w:type="dxa"/>
      </w:tblCellMar>
    </w:tblPr>
  </w:style>
  <w:style w:type="numbering" w:customStyle="1" w:styleId="Numericallisting11">
    <w:name w:val="Numerical listing11"/>
    <w:basedOn w:val="NoList"/>
    <w:rsid w:val="00857611"/>
    <w:pPr>
      <w:numPr>
        <w:numId w:val="34"/>
      </w:numPr>
    </w:pPr>
  </w:style>
  <w:style w:type="table" w:customStyle="1" w:styleId="PlainTable414">
    <w:name w:val="Plain Table 414"/>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8import1">
    <w:name w:val="Style 8 importé1"/>
    <w:rsid w:val="00857611"/>
    <w:pPr>
      <w:numPr>
        <w:numId w:val="46"/>
      </w:numPr>
    </w:pPr>
  </w:style>
  <w:style w:type="numbering" w:customStyle="1" w:styleId="Style9import1">
    <w:name w:val="Style 9 importé1"/>
    <w:rsid w:val="00857611"/>
    <w:pPr>
      <w:numPr>
        <w:numId w:val="47"/>
      </w:numPr>
    </w:pPr>
  </w:style>
  <w:style w:type="numbering" w:customStyle="1" w:styleId="Style10import1">
    <w:name w:val="Style 10 importé1"/>
    <w:rsid w:val="00857611"/>
    <w:pPr>
      <w:numPr>
        <w:numId w:val="48"/>
      </w:numPr>
    </w:pPr>
  </w:style>
  <w:style w:type="numbering" w:customStyle="1" w:styleId="Style12import1">
    <w:name w:val="Style 12 importé1"/>
    <w:rsid w:val="00857611"/>
    <w:pPr>
      <w:numPr>
        <w:numId w:val="35"/>
      </w:numPr>
    </w:pPr>
  </w:style>
  <w:style w:type="numbering" w:customStyle="1" w:styleId="Style13import1">
    <w:name w:val="Style 13 importé1"/>
    <w:rsid w:val="00857611"/>
    <w:pPr>
      <w:numPr>
        <w:numId w:val="36"/>
      </w:numPr>
    </w:pPr>
  </w:style>
  <w:style w:type="numbering" w:customStyle="1" w:styleId="Style14import1">
    <w:name w:val="Style 14 importé1"/>
    <w:rsid w:val="00857611"/>
    <w:pPr>
      <w:numPr>
        <w:numId w:val="37"/>
      </w:numPr>
    </w:pPr>
  </w:style>
  <w:style w:type="numbering" w:customStyle="1" w:styleId="Style15import1">
    <w:name w:val="Style 15 importé1"/>
    <w:rsid w:val="00857611"/>
    <w:pPr>
      <w:numPr>
        <w:numId w:val="38"/>
      </w:numPr>
    </w:pPr>
  </w:style>
  <w:style w:type="numbering" w:customStyle="1" w:styleId="Style16import1">
    <w:name w:val="Style 16 importé1"/>
    <w:rsid w:val="00857611"/>
    <w:pPr>
      <w:numPr>
        <w:numId w:val="39"/>
      </w:numPr>
    </w:pPr>
  </w:style>
  <w:style w:type="numbering" w:customStyle="1" w:styleId="Style17import1">
    <w:name w:val="Style 17 importé1"/>
    <w:rsid w:val="00857611"/>
    <w:pPr>
      <w:numPr>
        <w:numId w:val="40"/>
      </w:numPr>
    </w:pPr>
  </w:style>
  <w:style w:type="numbering" w:customStyle="1" w:styleId="Style18import1">
    <w:name w:val="Style 18 importé1"/>
    <w:rsid w:val="00857611"/>
    <w:pPr>
      <w:numPr>
        <w:numId w:val="41"/>
      </w:numPr>
    </w:pPr>
  </w:style>
  <w:style w:type="numbering" w:customStyle="1" w:styleId="Style19import1">
    <w:name w:val="Style 19 importé1"/>
    <w:rsid w:val="00857611"/>
    <w:pPr>
      <w:numPr>
        <w:numId w:val="42"/>
      </w:numPr>
    </w:pPr>
  </w:style>
  <w:style w:type="numbering" w:customStyle="1" w:styleId="Style20import1">
    <w:name w:val="Style 20 importé1"/>
    <w:rsid w:val="00857611"/>
    <w:pPr>
      <w:numPr>
        <w:numId w:val="43"/>
      </w:numPr>
    </w:pPr>
  </w:style>
  <w:style w:type="numbering" w:customStyle="1" w:styleId="Style21import1">
    <w:name w:val="Style 21 importé1"/>
    <w:rsid w:val="00857611"/>
    <w:pPr>
      <w:numPr>
        <w:numId w:val="44"/>
      </w:numPr>
    </w:pPr>
  </w:style>
  <w:style w:type="numbering" w:customStyle="1" w:styleId="Style22import1">
    <w:name w:val="Style 22 importé1"/>
    <w:rsid w:val="00857611"/>
    <w:pPr>
      <w:numPr>
        <w:numId w:val="45"/>
      </w:numPr>
    </w:pPr>
  </w:style>
  <w:style w:type="numbering" w:customStyle="1" w:styleId="Style23import1">
    <w:name w:val="Style 23 importé1"/>
    <w:rsid w:val="00857611"/>
    <w:pPr>
      <w:numPr>
        <w:numId w:val="49"/>
      </w:numPr>
    </w:pPr>
  </w:style>
  <w:style w:type="numbering" w:customStyle="1" w:styleId="Style24import1">
    <w:name w:val="Style 24 importé1"/>
    <w:rsid w:val="00857611"/>
    <w:pPr>
      <w:numPr>
        <w:numId w:val="50"/>
      </w:numPr>
    </w:pPr>
  </w:style>
  <w:style w:type="numbering" w:customStyle="1" w:styleId="Style25import1">
    <w:name w:val="Style 25 importé1"/>
    <w:rsid w:val="00857611"/>
    <w:pPr>
      <w:numPr>
        <w:numId w:val="109"/>
      </w:numPr>
    </w:pPr>
  </w:style>
  <w:style w:type="numbering" w:customStyle="1" w:styleId="Style26import1">
    <w:name w:val="Style 26 importé1"/>
    <w:rsid w:val="00857611"/>
    <w:pPr>
      <w:numPr>
        <w:numId w:val="52"/>
      </w:numPr>
    </w:pPr>
  </w:style>
  <w:style w:type="numbering" w:customStyle="1" w:styleId="Style27import1">
    <w:name w:val="Style 27 importé1"/>
    <w:rsid w:val="00857611"/>
    <w:pPr>
      <w:numPr>
        <w:numId w:val="53"/>
      </w:numPr>
    </w:pPr>
  </w:style>
  <w:style w:type="table" w:customStyle="1" w:styleId="TableGridLight13">
    <w:name w:val="Table Grid Light13"/>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3">
    <w:name w:val="Table Grid Light23"/>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e23">
    <w:name w:val="Style23"/>
    <w:rsid w:val="00857611"/>
    <w:pPr>
      <w:numPr>
        <w:numId w:val="69"/>
      </w:numPr>
    </w:pPr>
  </w:style>
  <w:style w:type="table" w:customStyle="1" w:styleId="GridTable4-Accent313">
    <w:name w:val="Grid Table 4 - Accent 313"/>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3">
    <w:name w:val="Grid Table 6 Colorful - Accent 313"/>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tyle33">
    <w:name w:val="Style33"/>
    <w:rsid w:val="00857611"/>
    <w:pPr>
      <w:numPr>
        <w:numId w:val="70"/>
      </w:numPr>
    </w:pPr>
  </w:style>
  <w:style w:type="table" w:customStyle="1" w:styleId="TableGrid23">
    <w:name w:val="Table Grid2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3">
    <w:name w:val="1 / a / i3"/>
    <w:basedOn w:val="NoList"/>
    <w:rsid w:val="00857611"/>
    <w:pPr>
      <w:numPr>
        <w:numId w:val="29"/>
      </w:numPr>
    </w:pPr>
  </w:style>
  <w:style w:type="numbering" w:customStyle="1" w:styleId="ArticleSection3">
    <w:name w:val="Article / Section3"/>
    <w:basedOn w:val="NoList"/>
    <w:rsid w:val="00857611"/>
    <w:pPr>
      <w:numPr>
        <w:numId w:val="31"/>
      </w:numPr>
    </w:pPr>
  </w:style>
  <w:style w:type="numbering" w:customStyle="1" w:styleId="1111113">
    <w:name w:val="1 / 1.1 / 1.1.13"/>
    <w:basedOn w:val="NoList"/>
    <w:rsid w:val="00857611"/>
    <w:pPr>
      <w:numPr>
        <w:numId w:val="30"/>
      </w:numPr>
    </w:pPr>
  </w:style>
  <w:style w:type="numbering" w:customStyle="1" w:styleId="11111122">
    <w:name w:val="1 / 1.1 / 1.1.122"/>
    <w:basedOn w:val="NoList"/>
    <w:rsid w:val="00857611"/>
    <w:pPr>
      <w:numPr>
        <w:numId w:val="72"/>
      </w:numPr>
    </w:pPr>
  </w:style>
  <w:style w:type="table" w:customStyle="1" w:styleId="TableGrid33">
    <w:name w:val="Table Grid33"/>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20">
    <w:name w:val="Table 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30">
    <w:name w:val="Table Grid43"/>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0">
    <w:name w:val="Table Grid124"/>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31">
    <w:name w:val="TableGrid113"/>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3">
    <w:name w:val="Table Grid121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0">
    <w:name w:val="List Number1"/>
    <w:basedOn w:val="Normal"/>
    <w:next w:val="ListNumber"/>
    <w:uiPriority w:val="99"/>
    <w:rsid w:val="00857611"/>
    <w:pPr>
      <w:widowControl/>
      <w:tabs>
        <w:tab w:val="num" w:pos="360"/>
        <w:tab w:val="num" w:pos="709"/>
      </w:tabs>
      <w:spacing w:line="240" w:lineRule="auto"/>
      <w:ind w:left="360" w:hanging="360"/>
    </w:pPr>
    <w:rPr>
      <w:szCs w:val="24"/>
      <w:lang w:eastAsia="en-GB"/>
    </w:rPr>
  </w:style>
  <w:style w:type="paragraph" w:customStyle="1" w:styleId="Title20">
    <w:name w:val="Title2"/>
    <w:basedOn w:val="Normal"/>
    <w:next w:val="Normal"/>
    <w:qFormat/>
    <w:rsid w:val="00857611"/>
    <w:pPr>
      <w:widowControl/>
      <w:spacing w:line="240" w:lineRule="auto"/>
      <w:contextualSpacing/>
      <w:jc w:val="both"/>
    </w:pPr>
    <w:rPr>
      <w:rFonts w:ascii="Cambria" w:hAnsi="Cambria"/>
      <w:spacing w:val="-10"/>
      <w:kern w:val="28"/>
      <w:sz w:val="56"/>
      <w:szCs w:val="56"/>
      <w:lang w:eastAsia="en-US"/>
    </w:rPr>
  </w:style>
  <w:style w:type="paragraph" w:customStyle="1" w:styleId="Subtitle1">
    <w:name w:val="Subtitle1"/>
    <w:basedOn w:val="Normal"/>
    <w:next w:val="Normal"/>
    <w:qFormat/>
    <w:rsid w:val="00857611"/>
    <w:pPr>
      <w:widowControl/>
      <w:numPr>
        <w:ilvl w:val="1"/>
      </w:numPr>
      <w:spacing w:after="240" w:line="240" w:lineRule="auto"/>
      <w:jc w:val="both"/>
    </w:pPr>
    <w:rPr>
      <w:rFonts w:ascii="Calibri" w:hAnsi="Calibri" w:cs="Arial"/>
      <w:color w:val="5A5A5A"/>
      <w:spacing w:val="15"/>
      <w:sz w:val="22"/>
      <w:szCs w:val="22"/>
      <w:lang w:eastAsia="en-US"/>
    </w:rPr>
  </w:style>
  <w:style w:type="paragraph" w:customStyle="1" w:styleId="BodyTextIndent21">
    <w:name w:val="Body Text Indent 21"/>
    <w:basedOn w:val="Normal"/>
    <w:next w:val="BodyTextIndent2"/>
    <w:unhideWhenUsed/>
    <w:rsid w:val="00857611"/>
    <w:pPr>
      <w:widowControl/>
      <w:spacing w:after="120" w:line="480" w:lineRule="auto"/>
      <w:ind w:left="283"/>
      <w:jc w:val="both"/>
    </w:pPr>
    <w:rPr>
      <w:rFonts w:ascii="Calibri" w:eastAsia="Calibri" w:hAnsi="Calibri" w:cs="Arial"/>
      <w:sz w:val="22"/>
      <w:szCs w:val="22"/>
      <w:lang w:eastAsia="en-US"/>
    </w:rPr>
  </w:style>
  <w:style w:type="character" w:customStyle="1" w:styleId="FollowedHyperlink1">
    <w:name w:val="FollowedHyperlink1"/>
    <w:basedOn w:val="DefaultParagraphFont"/>
    <w:uiPriority w:val="99"/>
    <w:unhideWhenUsed/>
    <w:rsid w:val="00857611"/>
    <w:rPr>
      <w:color w:val="800080"/>
      <w:u w:val="single"/>
    </w:rPr>
  </w:style>
  <w:style w:type="table" w:customStyle="1" w:styleId="TableSimple13">
    <w:name w:val="Table Simple 13"/>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3">
    <w:name w:val="Table Columns 53"/>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34">
    <w:name w:val="Table Grid 13"/>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31">
    <w:name w:val="Table Grid 43"/>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3">
    <w:name w:val="Table 3D effects 13"/>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3">
    <w:name w:val="Table Professional3"/>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3">
    <w:name w:val="Table Web 13"/>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2">
    <w:name w:val="Table Grid Light32"/>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Cambria121">
    <w:name w:val="1.1.1. Cambria 121"/>
    <w:uiPriority w:val="99"/>
    <w:rsid w:val="00857611"/>
    <w:pPr>
      <w:numPr>
        <w:numId w:val="74"/>
      </w:numPr>
    </w:pPr>
  </w:style>
  <w:style w:type="table" w:customStyle="1" w:styleId="TableGrid520">
    <w:name w:val="Table Grid52"/>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2">
    <w:name w:val="Plain Table 4122"/>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2">
    <w:name w:val="Table Grid Light112"/>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2">
    <w:name w:val="Table Grid Light212"/>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2">
    <w:name w:val="Grid Table 4 - Accent 3112"/>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2">
    <w:name w:val="Grid Table 6 Colorful - Accent 3112"/>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
    <w:name w:val="Table Grid142"/>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2">
    <w:name w:val="Plain Table 41112"/>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12">
    <w:name w:val="Table Grid412"/>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20">
    <w:name w:val="TableGrid12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21">
    <w:name w:val="TableGrid1112"/>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2">
    <w:name w:val="Table Grid121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2">
    <w:name w:val="Table Classic 112"/>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2">
    <w:name w:val="Table Columns 512"/>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22">
    <w:name w:val="Table Grid 112"/>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21">
    <w:name w:val="Table Grid 212"/>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20">
    <w:name w:val="Table Grid 312"/>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20">
    <w:name w:val="Table Grid 412"/>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2">
    <w:name w:val="Table Contemporary12"/>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2">
    <w:name w:val="Table Web 112"/>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11">
    <w:name w:val="Table Grid Light31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13">
    <w:name w:val="TableGrid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710">
    <w:name w:val="Table Grid7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uiPriority w:val="39"/>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PlainTable4131">
    <w:name w:val="Plain Table 413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1">
    <w:name w:val="Table Grid Light12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21">
    <w:name w:val="Table Grid Light22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21">
    <w:name w:val="Grid Table 4 - Accent 312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1">
    <w:name w:val="Grid Table 6 Colorful - Accent 312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2210">
    <w:name w:val="Table Grid2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1">
    <w:name w:val="Plain Table 4112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210">
    <w:name w:val="Table 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Grid13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211">
    <w:name w:val="TableGrid112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21">
    <w:name w:val="Table Grid121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21">
    <w:name w:val="Table Classic 12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1">
    <w:name w:val="Table Columns 52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214">
    <w:name w:val="Table Grid 12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11">
    <w:name w:val="Table Grid 22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11">
    <w:name w:val="Table Grid 32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10">
    <w:name w:val="Table Grid 42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21">
    <w:name w:val="Table 3D effects 12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21">
    <w:name w:val="Table Contemporary2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21">
    <w:name w:val="Table Web 12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1">
    <w:name w:val="Table Grid Light41"/>
    <w:basedOn w:val="TableNormal"/>
    <w:next w:val="TableGridLight"/>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10">
    <w:name w:val="Table Grid511"/>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11">
    <w:name w:val="Plain Table 41211"/>
    <w:basedOn w:val="TableNormal"/>
    <w:uiPriority w:val="44"/>
    <w:rsid w:val="00857611"/>
    <w:pPr>
      <w:jc w:val="both"/>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11">
    <w:name w:val="Table Grid Light1111"/>
    <w:basedOn w:val="TableNormal"/>
    <w:next w:val="TableGridLight2"/>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111">
    <w:name w:val="Table Grid Light2111"/>
    <w:basedOn w:val="TableNormal"/>
    <w:uiPriority w:val="40"/>
    <w:rsid w:val="00857611"/>
    <w:pPr>
      <w:jc w:val="both"/>
    </w:pPr>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31111">
    <w:name w:val="Grid Table 4 - Accent 31111"/>
    <w:basedOn w:val="TableNormal"/>
    <w:uiPriority w:val="49"/>
    <w:rsid w:val="00857611"/>
    <w:rPr>
      <w:rFonts w:eastAsia="SimSun"/>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1">
    <w:name w:val="Grid Table 6 Colorful - Accent 31111"/>
    <w:basedOn w:val="TableNormal"/>
    <w:uiPriority w:val="51"/>
    <w:rsid w:val="00857611"/>
    <w:rPr>
      <w:rFonts w:eastAsia="SimSun"/>
      <w:color w:val="7B7B7B"/>
      <w:sz w:val="24"/>
      <w:szCs w:val="24"/>
      <w:lang w:eastAsia="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1">
    <w:name w:val="Table Grid1411"/>
    <w:basedOn w:val="TableNormal"/>
    <w:next w:val="TableGrid"/>
    <w:rsid w:val="008576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5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11">
    <w:name w:val="Plain Table 411111"/>
    <w:basedOn w:val="TableNormal"/>
    <w:uiPriority w:val="44"/>
    <w:rsid w:val="008576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111">
    <w:name w:val="Table 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857611"/>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
    <w:name w:val="Table Grid122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0">
    <w:name w:val="TableGrid12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11110">
    <w:name w:val="TableGrid11111"/>
    <w:rsid w:val="00857611"/>
    <w:rPr>
      <w:rFonts w:asciiTheme="minorHAnsi" w:hAnsiTheme="minorHAnsi" w:cstheme="minorBidi"/>
      <w:sz w:val="22"/>
      <w:szCs w:val="22"/>
    </w:rPr>
    <w:tblPr>
      <w:tblCellMar>
        <w:top w:w="0" w:type="dxa"/>
        <w:left w:w="0" w:type="dxa"/>
        <w:bottom w:w="0" w:type="dxa"/>
        <w:right w:w="0" w:type="dxa"/>
      </w:tblCellMar>
    </w:tblPr>
  </w:style>
  <w:style w:type="table" w:customStyle="1" w:styleId="TableGrid121111">
    <w:name w:val="Table Grid121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39"/>
    <w:rsid w:val="0085761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857611"/>
    <w:pPr>
      <w:spacing w:before="120" w:after="120"/>
      <w:jc w:val="both"/>
    </w:pPr>
    <w:rPr>
      <w:rFonts w:eastAsia="SimSun"/>
      <w:lang w:eastAsia="ja-JP"/>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857611"/>
    <w:pPr>
      <w:spacing w:before="120" w:after="120"/>
      <w:jc w:val="both"/>
    </w:pPr>
    <w:rPr>
      <w:rFonts w:eastAsia="SimSun"/>
      <w:lang w:eastAsia="ja-JP"/>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lassic1111">
    <w:name w:val="Table Classic 1111"/>
    <w:basedOn w:val="TableNormal"/>
    <w:next w:val="TableClassic1"/>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857611"/>
    <w:pPr>
      <w:spacing w:before="120" w:after="120"/>
      <w:jc w:val="both"/>
    </w:pPr>
    <w:rPr>
      <w:rFonts w:eastAsia="SimSun"/>
      <w:lang w:eastAsia="ja-JP"/>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857611"/>
    <w:pPr>
      <w:spacing w:before="120" w:after="12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857611"/>
    <w:pPr>
      <w:spacing w:before="120" w:after="120"/>
      <w:jc w:val="both"/>
    </w:pPr>
    <w:rPr>
      <w:rFonts w:eastAsia="SimSun"/>
      <w:lang w:eastAsia="ja-JP"/>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857611"/>
    <w:pPr>
      <w:spacing w:before="120" w:after="120"/>
      <w:jc w:val="both"/>
    </w:pPr>
    <w:rPr>
      <w:rFonts w:eastAsia="SimSun"/>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857611"/>
    <w:pPr>
      <w:spacing w:before="120" w:after="120"/>
      <w:jc w:val="both"/>
    </w:pPr>
    <w:rPr>
      <w:rFonts w:eastAsia="SimSun"/>
      <w:lang w:eastAsia="ja-JP"/>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857611"/>
    <w:pPr>
      <w:spacing w:before="120" w:after="120"/>
      <w:jc w:val="both"/>
    </w:pPr>
    <w:rPr>
      <w:rFonts w:eastAsia="SimSun"/>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857611"/>
    <w:pPr>
      <w:spacing w:before="120" w:after="120"/>
      <w:jc w:val="both"/>
    </w:pPr>
    <w:rPr>
      <w:rFonts w:eastAsia="SimSun"/>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857611"/>
    <w:pPr>
      <w:spacing w:before="120" w:after="120"/>
      <w:jc w:val="both"/>
    </w:pPr>
    <w:rPr>
      <w:rFonts w:eastAsia="SimSun"/>
      <w:b/>
      <w:bCs/>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857611"/>
    <w:pPr>
      <w:spacing w:before="120" w:after="120"/>
      <w:jc w:val="both"/>
    </w:pPr>
    <w:rPr>
      <w:rFonts w:eastAsia="SimSu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857611"/>
    <w:pPr>
      <w:spacing w:before="120" w:after="120"/>
      <w:jc w:val="both"/>
    </w:pPr>
    <w:rPr>
      <w:rFonts w:eastAsia="SimSun"/>
      <w:lang w:eastAsia="ja-JP"/>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11">
    <w:name w:val="Table Columns 5111"/>
    <w:basedOn w:val="TableNormal"/>
    <w:next w:val="TableColumns5"/>
    <w:rsid w:val="00857611"/>
    <w:pPr>
      <w:spacing w:before="120" w:after="120"/>
      <w:jc w:val="both"/>
    </w:pPr>
    <w:rPr>
      <w:rFonts w:eastAsia="SimSun"/>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Grid11112">
    <w:name w:val="Table Grid 1111"/>
    <w:basedOn w:val="TableNormal"/>
    <w:next w:val="TableGrid10"/>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
    <w:rsid w:val="00857611"/>
    <w:pPr>
      <w:spacing w:before="120" w:after="120"/>
      <w:jc w:val="both"/>
    </w:pPr>
    <w:rPr>
      <w:rFonts w:eastAsia="SimSun"/>
      <w:lang w:eastAsia="ja-JP"/>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10">
    <w:name w:val="Table Grid 3111"/>
    <w:basedOn w:val="TableNormal"/>
    <w:next w:val="TableGrid3"/>
    <w:rsid w:val="00857611"/>
    <w:pPr>
      <w:spacing w:before="120" w:after="120"/>
      <w:jc w:val="both"/>
    </w:pPr>
    <w:rPr>
      <w:rFonts w:eastAsia="SimSun"/>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110">
    <w:name w:val="Table Grid 4111"/>
    <w:basedOn w:val="TableNormal"/>
    <w:next w:val="TableGrid4"/>
    <w:rsid w:val="00857611"/>
    <w:pPr>
      <w:spacing w:before="120" w:after="120"/>
      <w:jc w:val="both"/>
    </w:pPr>
    <w:rPr>
      <w:rFonts w:eastAsia="SimSun"/>
      <w:lang w:eastAsia="ja-JP"/>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11">
    <w:name w:val="Table Grid 6111"/>
    <w:basedOn w:val="TableNormal"/>
    <w:next w:val="TableGrid60"/>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11">
    <w:name w:val="Table Grid 7111"/>
    <w:basedOn w:val="TableNormal"/>
    <w:next w:val="TableGrid7"/>
    <w:rsid w:val="00857611"/>
    <w:pPr>
      <w:spacing w:before="120" w:after="120"/>
      <w:jc w:val="both"/>
    </w:pPr>
    <w:rPr>
      <w:rFonts w:eastAsia="SimSun"/>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11">
    <w:name w:val="Table Grid 8111"/>
    <w:basedOn w:val="TableNormal"/>
    <w:next w:val="TableGrid8"/>
    <w:rsid w:val="00857611"/>
    <w:pPr>
      <w:spacing w:before="120" w:after="120"/>
      <w:jc w:val="both"/>
    </w:pPr>
    <w:rPr>
      <w:rFonts w:eastAsia="SimSu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857611"/>
    <w:pPr>
      <w:spacing w:before="120" w:after="120"/>
      <w:jc w:val="both"/>
    </w:pPr>
    <w:rPr>
      <w:rFonts w:eastAsia="SimSun"/>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857611"/>
    <w:pPr>
      <w:spacing w:before="120" w:after="120"/>
      <w:jc w:val="both"/>
    </w:pPr>
    <w:rPr>
      <w:rFonts w:eastAsia="SimSun"/>
      <w:lang w:eastAsia="ja-JP"/>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857611"/>
    <w:pPr>
      <w:spacing w:before="120" w:after="120"/>
      <w:jc w:val="both"/>
    </w:pPr>
    <w:rPr>
      <w:rFonts w:eastAsia="SimSun"/>
      <w:lang w:eastAsia="ja-JP"/>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857611"/>
    <w:pPr>
      <w:spacing w:before="120" w:after="120"/>
      <w:jc w:val="both"/>
    </w:pPr>
    <w:rPr>
      <w:rFonts w:eastAsia="SimSun"/>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857611"/>
    <w:pPr>
      <w:spacing w:before="120" w:after="120"/>
      <w:jc w:val="both"/>
    </w:pPr>
    <w:rPr>
      <w:rFonts w:eastAsia="SimSun"/>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857611"/>
    <w:pPr>
      <w:spacing w:before="120" w:after="120"/>
      <w:jc w:val="both"/>
    </w:pPr>
    <w:rPr>
      <w:rFonts w:eastAsia="SimSun"/>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3Deffects1111">
    <w:name w:val="Table 3D effects 1111"/>
    <w:basedOn w:val="TableNormal"/>
    <w:next w:val="Table3Deffects1"/>
    <w:rsid w:val="00857611"/>
    <w:pPr>
      <w:spacing w:before="120" w:after="120"/>
      <w:jc w:val="both"/>
    </w:pPr>
    <w:rPr>
      <w:rFonts w:eastAsia="SimSun"/>
      <w:lang w:eastAsia="ja-JP"/>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857611"/>
    <w:pPr>
      <w:spacing w:before="120" w:after="120"/>
      <w:jc w:val="both"/>
    </w:pPr>
    <w:rPr>
      <w:rFonts w:eastAsia="SimSun"/>
      <w:lang w:eastAsia="ja-JP"/>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857611"/>
    <w:pPr>
      <w:spacing w:before="120" w:after="120"/>
      <w:jc w:val="both"/>
    </w:pPr>
    <w:rPr>
      <w:rFonts w:eastAsia="SimSun"/>
      <w:lang w:eastAsia="ja-JP"/>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ntemporary111">
    <w:name w:val="Table Contemporary111"/>
    <w:basedOn w:val="TableNormal"/>
    <w:next w:val="TableContemporary"/>
    <w:rsid w:val="00857611"/>
    <w:pPr>
      <w:spacing w:before="120" w:after="120"/>
      <w:jc w:val="both"/>
    </w:pPr>
    <w:rPr>
      <w:rFonts w:eastAsia="SimSun"/>
      <w:lang w:eastAsia="ja-JP"/>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rsid w:val="00857611"/>
    <w:pPr>
      <w:spacing w:before="120" w:after="120"/>
      <w:jc w:val="both"/>
    </w:pPr>
    <w:rPr>
      <w:rFonts w:eastAsia="SimSu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857611"/>
    <w:pPr>
      <w:spacing w:before="120" w:after="120"/>
      <w:jc w:val="both"/>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857611"/>
    <w:pPr>
      <w:spacing w:before="120" w:after="120"/>
      <w:jc w:val="both"/>
    </w:pPr>
    <w:rPr>
      <w:rFonts w:eastAsia="SimSu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857611"/>
    <w:pPr>
      <w:spacing w:before="120" w:after="120"/>
      <w:jc w:val="both"/>
    </w:pPr>
    <w:rPr>
      <w:rFonts w:eastAsia="SimSu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11">
    <w:name w:val="Table Web 1111"/>
    <w:basedOn w:val="TableNormal"/>
    <w:next w:val="TableWeb1"/>
    <w:rsid w:val="00857611"/>
    <w:pPr>
      <w:spacing w:before="120" w:after="120"/>
      <w:jc w:val="both"/>
    </w:pPr>
    <w:rPr>
      <w:rFonts w:eastAsia="SimSu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857611"/>
    <w:pPr>
      <w:spacing w:before="120" w:after="120"/>
      <w:jc w:val="both"/>
    </w:pPr>
    <w:rPr>
      <w:rFonts w:eastAsia="SimSu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857611"/>
    <w:pPr>
      <w:spacing w:before="120" w:after="120"/>
      <w:jc w:val="both"/>
    </w:pPr>
    <w:rPr>
      <w:rFonts w:eastAsia="SimSu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857611"/>
    <w:pPr>
      <w:spacing w:before="120" w:after="120"/>
      <w:jc w:val="both"/>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2">
    <w:name w:val="Comment Subject Char2"/>
    <w:basedOn w:val="CommentTextChar"/>
    <w:uiPriority w:val="99"/>
    <w:semiHidden/>
    <w:rsid w:val="00857611"/>
    <w:rPr>
      <w:rFonts w:ascii="Times New Roman" w:eastAsia="Times New Roman" w:hAnsi="Times New Roman" w:cs="Times New Roman"/>
      <w:b/>
      <w:bCs/>
      <w:sz w:val="20"/>
      <w:szCs w:val="20"/>
      <w:lang w:val="nl-NL" w:eastAsia="fr-BE"/>
    </w:rPr>
  </w:style>
  <w:style w:type="table" w:customStyle="1" w:styleId="TableGrid9">
    <w:name w:val="Table Grid9"/>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857611"/>
    <w:rPr>
      <w:rFonts w:ascii="Calibri Light" w:eastAsia="Times New Roman" w:hAnsi="Calibri Light" w:cs="Times New Roman"/>
      <w:spacing w:val="-10"/>
      <w:kern w:val="28"/>
      <w:sz w:val="56"/>
      <w:szCs w:val="56"/>
      <w:lang w:val="nl-NL"/>
    </w:rPr>
  </w:style>
  <w:style w:type="character" w:customStyle="1" w:styleId="SubtitleChar1">
    <w:name w:val="Subtitle Char1"/>
    <w:basedOn w:val="DefaultParagraphFont"/>
    <w:uiPriority w:val="11"/>
    <w:rsid w:val="00857611"/>
    <w:rPr>
      <w:rFonts w:eastAsia="Times New Roman"/>
      <w:color w:val="5A5A5A"/>
      <w:spacing w:val="15"/>
      <w:lang w:val="nl-NL"/>
    </w:rPr>
  </w:style>
  <w:style w:type="character" w:customStyle="1" w:styleId="BodyTextIndent2Char1">
    <w:name w:val="Body Text Indent 2 Char1"/>
    <w:basedOn w:val="DefaultParagraphFont"/>
    <w:uiPriority w:val="99"/>
    <w:semiHidden/>
    <w:rsid w:val="00857611"/>
    <w:rPr>
      <w:lang w:val="nl-NL"/>
    </w:rPr>
  </w:style>
  <w:style w:type="table" w:customStyle="1" w:styleId="TableGridLight5">
    <w:name w:val="Table Grid Light5"/>
    <w:basedOn w:val="TableNormal"/>
    <w:next w:val="TableGridLight"/>
    <w:uiPriority w:val="40"/>
    <w:rsid w:val="00857611"/>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0">
    <w:name w:val="Table Grid1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basedOn w:val="Normal"/>
    <w:rsid w:val="00857611"/>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eastAsia="en-US"/>
    </w:rPr>
  </w:style>
  <w:style w:type="paragraph" w:customStyle="1" w:styleId="footnote">
    <w:name w:val="footnote"/>
    <w:basedOn w:val="Normal"/>
    <w:rsid w:val="00857611"/>
    <w:pPr>
      <w:widowControl/>
      <w:spacing w:after="120" w:line="240" w:lineRule="auto"/>
    </w:pPr>
    <w:rPr>
      <w:spacing w:val="-2"/>
      <w:sz w:val="16"/>
      <w:szCs w:val="16"/>
      <w:lang w:eastAsia="en-GB"/>
    </w:rPr>
  </w:style>
  <w:style w:type="paragraph" w:customStyle="1" w:styleId="firstline">
    <w:name w:val="firstline"/>
    <w:basedOn w:val="Normal"/>
    <w:rsid w:val="00857611"/>
    <w:pPr>
      <w:widowControl/>
      <w:spacing w:before="100" w:beforeAutospacing="1" w:after="100" w:afterAutospacing="1" w:line="240" w:lineRule="auto"/>
    </w:pPr>
    <w:rPr>
      <w:szCs w:val="24"/>
      <w:lang w:eastAsia="bg-BG"/>
    </w:rPr>
  </w:style>
  <w:style w:type="paragraph" w:customStyle="1" w:styleId="Normal20">
    <w:name w:val="Normal+2"/>
    <w:basedOn w:val="Default"/>
    <w:next w:val="Default"/>
    <w:uiPriority w:val="99"/>
    <w:rsid w:val="00857611"/>
    <w:rPr>
      <w:rFonts w:ascii="Calibri" w:eastAsiaTheme="minorEastAsia" w:hAnsi="Calibri" w:cstheme="minorBidi"/>
      <w:color w:val="auto"/>
      <w:lang w:eastAsia="en-US"/>
    </w:rPr>
  </w:style>
  <w:style w:type="paragraph" w:customStyle="1" w:styleId="Style">
    <w:name w:val="Style"/>
    <w:rsid w:val="00857611"/>
    <w:pPr>
      <w:widowControl w:val="0"/>
      <w:autoSpaceDE w:val="0"/>
      <w:autoSpaceDN w:val="0"/>
      <w:adjustRightInd w:val="0"/>
      <w:ind w:left="140" w:right="140" w:firstLine="840"/>
      <w:jc w:val="both"/>
    </w:pPr>
    <w:rPr>
      <w:sz w:val="24"/>
      <w:szCs w:val="24"/>
      <w:lang w:eastAsia="bg-BG"/>
    </w:rPr>
  </w:style>
  <w:style w:type="character" w:customStyle="1" w:styleId="Mencinsinresolver1">
    <w:name w:val="Mención sin resolver1"/>
    <w:basedOn w:val="DefaultParagraphFont"/>
    <w:uiPriority w:val="99"/>
    <w:semiHidden/>
    <w:unhideWhenUsed/>
    <w:rsid w:val="00857611"/>
    <w:rPr>
      <w:color w:val="605E5C"/>
      <w:shd w:val="clear" w:color="auto" w:fill="E1DFDD"/>
    </w:rPr>
  </w:style>
  <w:style w:type="table" w:customStyle="1" w:styleId="TableGrid17">
    <w:name w:val="Table Grid17"/>
    <w:basedOn w:val="TableNormal"/>
    <w:next w:val="TableGrid"/>
    <w:uiPriority w:val="59"/>
    <w:rsid w:val="00857611"/>
    <w:rPr>
      <w:rFonts w:ascii="Courier" w:eastAsia="Courier" w:hAnsi="Courie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57611"/>
    <w:pPr>
      <w:widowControl/>
      <w:spacing w:after="101" w:line="216" w:lineRule="exact"/>
      <w:ind w:firstLine="288"/>
      <w:jc w:val="both"/>
    </w:pPr>
    <w:rPr>
      <w:rFonts w:ascii="Arial" w:hAnsi="Arial"/>
      <w:sz w:val="18"/>
      <w:lang w:eastAsia="es-ES"/>
    </w:rPr>
  </w:style>
  <w:style w:type="character" w:customStyle="1" w:styleId="TextoCar">
    <w:name w:val="Texto Car"/>
    <w:link w:val="Texto"/>
    <w:rsid w:val="00857611"/>
    <w:rPr>
      <w:rFonts w:ascii="Arial" w:hAnsi="Arial"/>
      <w:sz w:val="18"/>
      <w:lang w:val="nl-NL" w:eastAsia="es-ES"/>
    </w:rPr>
  </w:style>
  <w:style w:type="character" w:customStyle="1" w:styleId="st">
    <w:name w:val="st"/>
    <w:basedOn w:val="DefaultParagraphFont"/>
    <w:rsid w:val="00857611"/>
  </w:style>
  <w:style w:type="character" w:customStyle="1" w:styleId="ft">
    <w:name w:val="ft"/>
    <w:rsid w:val="00857611"/>
  </w:style>
  <w:style w:type="paragraph" w:customStyle="1" w:styleId="texto0">
    <w:name w:val="texto"/>
    <w:basedOn w:val="Normal"/>
    <w:rsid w:val="00857611"/>
    <w:pPr>
      <w:widowControl/>
      <w:spacing w:after="101" w:line="216" w:lineRule="atLeast"/>
      <w:ind w:firstLine="288"/>
      <w:jc w:val="both"/>
    </w:pPr>
    <w:rPr>
      <w:rFonts w:ascii="Arial" w:hAnsi="Arial" w:cs="Arial"/>
      <w:sz w:val="18"/>
      <w:lang w:eastAsia="es-MX"/>
    </w:rPr>
  </w:style>
  <w:style w:type="paragraph" w:customStyle="1" w:styleId="Textodenotaalpie">
    <w:name w:val="Texto de nota al pie"/>
    <w:basedOn w:val="Normal"/>
    <w:uiPriority w:val="99"/>
    <w:rsid w:val="00857611"/>
    <w:pPr>
      <w:autoSpaceDE w:val="0"/>
      <w:autoSpaceDN w:val="0"/>
      <w:adjustRightInd w:val="0"/>
      <w:spacing w:line="240" w:lineRule="auto"/>
    </w:pPr>
    <w:rPr>
      <w:rFonts w:ascii="CG Times" w:eastAsia="Malgun Gothic" w:hAnsi="CG Times"/>
      <w:szCs w:val="24"/>
      <w:lang w:eastAsia="es-MX"/>
    </w:rPr>
  </w:style>
  <w:style w:type="table" w:customStyle="1" w:styleId="Tablaconcuadrcula1">
    <w:name w:val="Tabla con cuadrícula1"/>
    <w:basedOn w:val="TableNormal"/>
    <w:next w:val="TableGrid"/>
    <w:uiPriority w:val="59"/>
    <w:rsid w:val="00857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1">
    <w:name w:val="Footnote|1_"/>
    <w:basedOn w:val="DefaultParagraphFont"/>
    <w:link w:val="Footnote10"/>
    <w:rsid w:val="00857611"/>
  </w:style>
  <w:style w:type="character" w:customStyle="1" w:styleId="Bodytext1">
    <w:name w:val="Body text|1_"/>
    <w:basedOn w:val="DefaultParagraphFont"/>
    <w:link w:val="Bodytext10"/>
    <w:rsid w:val="00857611"/>
  </w:style>
  <w:style w:type="character" w:customStyle="1" w:styleId="Heading110">
    <w:name w:val="Heading #1|1_"/>
    <w:basedOn w:val="DefaultParagraphFont"/>
    <w:link w:val="Heading111"/>
    <w:rsid w:val="00857611"/>
    <w:rPr>
      <w:b/>
      <w:bCs/>
      <w:sz w:val="28"/>
      <w:szCs w:val="28"/>
    </w:rPr>
  </w:style>
  <w:style w:type="character" w:customStyle="1" w:styleId="Headerorfooter2">
    <w:name w:val="Header or footer|2_"/>
    <w:basedOn w:val="DefaultParagraphFont"/>
    <w:link w:val="Headerorfooter20"/>
    <w:rsid w:val="00857611"/>
  </w:style>
  <w:style w:type="character" w:customStyle="1" w:styleId="Other1">
    <w:name w:val="Other|1_"/>
    <w:basedOn w:val="DefaultParagraphFont"/>
    <w:link w:val="Other10"/>
    <w:rsid w:val="00857611"/>
  </w:style>
  <w:style w:type="character" w:customStyle="1" w:styleId="Bodytext40">
    <w:name w:val="Body text|4_"/>
    <w:basedOn w:val="DefaultParagraphFont"/>
    <w:link w:val="Bodytext41"/>
    <w:rsid w:val="00857611"/>
    <w:rPr>
      <w:rFonts w:ascii="Symbol" w:eastAsia="Symbol" w:hAnsi="Symbol" w:cs="Symbol"/>
      <w:sz w:val="13"/>
      <w:szCs w:val="13"/>
      <w:lang w:val="nl-NL" w:eastAsia="fi-FI" w:bidi="fi-FI"/>
    </w:rPr>
  </w:style>
  <w:style w:type="character" w:customStyle="1" w:styleId="Bodytext30">
    <w:name w:val="Body text|3_"/>
    <w:basedOn w:val="DefaultParagraphFont"/>
    <w:link w:val="Bodytext31"/>
    <w:rsid w:val="00857611"/>
    <w:rPr>
      <w:rFonts w:ascii="Verdana" w:eastAsia="Verdana" w:hAnsi="Verdana" w:cs="Verdana"/>
      <w:sz w:val="18"/>
      <w:szCs w:val="18"/>
    </w:rPr>
  </w:style>
  <w:style w:type="character" w:customStyle="1" w:styleId="Tablecaption1">
    <w:name w:val="Table caption|1_"/>
    <w:basedOn w:val="DefaultParagraphFont"/>
    <w:link w:val="Tablecaption10"/>
    <w:rsid w:val="00857611"/>
  </w:style>
  <w:style w:type="character" w:customStyle="1" w:styleId="Heading21">
    <w:name w:val="Heading #2|1_"/>
    <w:basedOn w:val="DefaultParagraphFont"/>
    <w:link w:val="Heading210"/>
    <w:rsid w:val="00857611"/>
    <w:rPr>
      <w:b/>
      <w:bCs/>
    </w:rPr>
  </w:style>
  <w:style w:type="paragraph" w:customStyle="1" w:styleId="Footnote10">
    <w:name w:val="Footnote|1"/>
    <w:basedOn w:val="Normal"/>
    <w:link w:val="Footnote1"/>
    <w:rsid w:val="00857611"/>
    <w:pPr>
      <w:spacing w:line="240" w:lineRule="auto"/>
      <w:ind w:left="320" w:hanging="70"/>
    </w:pPr>
    <w:rPr>
      <w:sz w:val="20"/>
      <w:lang w:eastAsia="en-GB"/>
    </w:rPr>
  </w:style>
  <w:style w:type="paragraph" w:customStyle="1" w:styleId="Bodytext10">
    <w:name w:val="Body text|1"/>
    <w:basedOn w:val="Normal"/>
    <w:link w:val="Bodytext1"/>
    <w:rsid w:val="00857611"/>
    <w:pPr>
      <w:spacing w:line="240" w:lineRule="auto"/>
    </w:pPr>
    <w:rPr>
      <w:sz w:val="20"/>
      <w:lang w:eastAsia="en-GB"/>
    </w:rPr>
  </w:style>
  <w:style w:type="paragraph" w:customStyle="1" w:styleId="Heading111">
    <w:name w:val="Heading #1|1"/>
    <w:basedOn w:val="Normal"/>
    <w:link w:val="Heading110"/>
    <w:rsid w:val="00857611"/>
    <w:pPr>
      <w:spacing w:before="120" w:after="240" w:line="240" w:lineRule="auto"/>
      <w:jc w:val="center"/>
      <w:outlineLvl w:val="0"/>
    </w:pPr>
    <w:rPr>
      <w:b/>
      <w:bCs/>
      <w:sz w:val="28"/>
      <w:szCs w:val="28"/>
      <w:lang w:eastAsia="en-GB"/>
    </w:rPr>
  </w:style>
  <w:style w:type="paragraph" w:customStyle="1" w:styleId="Headerorfooter20">
    <w:name w:val="Header or footer|2"/>
    <w:basedOn w:val="Normal"/>
    <w:link w:val="Headerorfooter2"/>
    <w:rsid w:val="00857611"/>
    <w:pPr>
      <w:spacing w:line="240" w:lineRule="auto"/>
    </w:pPr>
    <w:rPr>
      <w:sz w:val="20"/>
      <w:lang w:eastAsia="en-GB"/>
    </w:rPr>
  </w:style>
  <w:style w:type="paragraph" w:customStyle="1" w:styleId="Other10">
    <w:name w:val="Other|1"/>
    <w:basedOn w:val="Normal"/>
    <w:link w:val="Other1"/>
    <w:rsid w:val="00857611"/>
    <w:pPr>
      <w:spacing w:line="240" w:lineRule="auto"/>
    </w:pPr>
    <w:rPr>
      <w:sz w:val="20"/>
      <w:lang w:eastAsia="en-GB"/>
    </w:rPr>
  </w:style>
  <w:style w:type="paragraph" w:customStyle="1" w:styleId="Bodytext41">
    <w:name w:val="Body text|4"/>
    <w:basedOn w:val="Normal"/>
    <w:link w:val="Bodytext40"/>
    <w:rsid w:val="00857611"/>
    <w:pPr>
      <w:spacing w:line="240" w:lineRule="auto"/>
    </w:pPr>
    <w:rPr>
      <w:rFonts w:ascii="Symbol" w:eastAsia="Symbol" w:hAnsi="Symbol" w:cs="Symbol"/>
      <w:sz w:val="13"/>
      <w:szCs w:val="13"/>
      <w:lang w:eastAsia="fi-FI" w:bidi="fi-FI"/>
    </w:rPr>
  </w:style>
  <w:style w:type="paragraph" w:customStyle="1" w:styleId="Bodytext31">
    <w:name w:val="Body text|3"/>
    <w:basedOn w:val="Normal"/>
    <w:link w:val="Bodytext30"/>
    <w:rsid w:val="00857611"/>
    <w:pPr>
      <w:spacing w:line="240" w:lineRule="auto"/>
      <w:ind w:left="1100"/>
    </w:pPr>
    <w:rPr>
      <w:rFonts w:ascii="Verdana" w:eastAsia="Verdana" w:hAnsi="Verdana" w:cs="Verdana"/>
      <w:sz w:val="18"/>
      <w:szCs w:val="18"/>
      <w:lang w:eastAsia="en-GB"/>
    </w:rPr>
  </w:style>
  <w:style w:type="paragraph" w:customStyle="1" w:styleId="Tablecaption10">
    <w:name w:val="Table caption|1"/>
    <w:basedOn w:val="Normal"/>
    <w:link w:val="Tablecaption1"/>
    <w:rsid w:val="00857611"/>
    <w:pPr>
      <w:spacing w:line="240" w:lineRule="auto"/>
    </w:pPr>
    <w:rPr>
      <w:sz w:val="20"/>
      <w:lang w:eastAsia="en-GB"/>
    </w:rPr>
  </w:style>
  <w:style w:type="paragraph" w:customStyle="1" w:styleId="Heading210">
    <w:name w:val="Heading #2|1"/>
    <w:basedOn w:val="Normal"/>
    <w:link w:val="Heading21"/>
    <w:rsid w:val="00857611"/>
    <w:pPr>
      <w:spacing w:after="220" w:line="240" w:lineRule="auto"/>
      <w:outlineLvl w:val="1"/>
    </w:pPr>
    <w:rPr>
      <w:b/>
      <w:bCs/>
      <w:sz w:val="20"/>
      <w:lang w:eastAsia="en-GB"/>
    </w:rPr>
  </w:style>
  <w:style w:type="paragraph" w:customStyle="1" w:styleId="Heading112">
    <w:name w:val="Heading 11"/>
    <w:basedOn w:val="Normal"/>
    <w:next w:val="Normal"/>
    <w:uiPriority w:val="9"/>
    <w:qFormat/>
    <w:rsid w:val="00857611"/>
    <w:pPr>
      <w:keepNext/>
      <w:keepLines/>
      <w:widowControl/>
      <w:spacing w:before="240" w:line="259" w:lineRule="auto"/>
      <w:outlineLvl w:val="0"/>
    </w:pPr>
    <w:rPr>
      <w:rFonts w:ascii="Calibri Light" w:hAnsi="Calibri Light"/>
      <w:color w:val="2F5496"/>
      <w:sz w:val="32"/>
      <w:szCs w:val="32"/>
      <w:lang w:eastAsia="en-US"/>
    </w:rPr>
  </w:style>
  <w:style w:type="paragraph" w:customStyle="1" w:styleId="Ttulo11">
    <w:name w:val="Título 11"/>
    <w:basedOn w:val="Normal"/>
    <w:next w:val="Normal"/>
    <w:link w:val="Ttulo1Car"/>
    <w:qFormat/>
    <w:rsid w:val="00857611"/>
    <w:pPr>
      <w:keepNext/>
      <w:keepLines/>
      <w:widowControl/>
      <w:spacing w:before="240" w:line="259" w:lineRule="auto"/>
      <w:outlineLvl w:val="0"/>
    </w:pPr>
    <w:rPr>
      <w:rFonts w:ascii="Calibri Light" w:hAnsi="Calibri Light"/>
      <w:color w:val="2E74B5"/>
      <w:sz w:val="32"/>
      <w:szCs w:val="32"/>
      <w:lang w:eastAsia="en-US"/>
    </w:rPr>
  </w:style>
  <w:style w:type="paragraph" w:customStyle="1" w:styleId="Ttulo31">
    <w:name w:val="Título 31"/>
    <w:basedOn w:val="Normal"/>
    <w:next w:val="Normal"/>
    <w:unhideWhenUsed/>
    <w:qFormat/>
    <w:rsid w:val="00857611"/>
    <w:pPr>
      <w:keepNext/>
      <w:keepLines/>
      <w:widowControl/>
      <w:spacing w:before="200" w:line="276" w:lineRule="auto"/>
      <w:outlineLvl w:val="2"/>
    </w:pPr>
    <w:rPr>
      <w:rFonts w:ascii="Calibri Light" w:hAnsi="Calibri Light"/>
      <w:b/>
      <w:bCs/>
      <w:color w:val="5B9BD5"/>
      <w:sz w:val="22"/>
      <w:szCs w:val="32"/>
      <w:lang w:eastAsia="zh-CN" w:bidi="bo-CN"/>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rsid w:val="00857611"/>
    <w:rPr>
      <w:sz w:val="20"/>
      <w:szCs w:val="20"/>
    </w:rPr>
  </w:style>
  <w:style w:type="numbering" w:customStyle="1" w:styleId="Style4import2">
    <w:name w:val="Style 4 importé2"/>
    <w:rsid w:val="00857611"/>
    <w:pPr>
      <w:numPr>
        <w:numId w:val="101"/>
      </w:numPr>
    </w:pPr>
  </w:style>
  <w:style w:type="numbering" w:customStyle="1" w:styleId="Style8import2">
    <w:name w:val="Style 8 importé2"/>
    <w:rsid w:val="00857611"/>
    <w:pPr>
      <w:numPr>
        <w:numId w:val="102"/>
      </w:numPr>
    </w:pPr>
  </w:style>
  <w:style w:type="numbering" w:customStyle="1" w:styleId="Style7import2">
    <w:name w:val="Style 7 importé2"/>
    <w:rsid w:val="00857611"/>
    <w:pPr>
      <w:numPr>
        <w:numId w:val="103"/>
      </w:numPr>
    </w:pPr>
  </w:style>
  <w:style w:type="numbering" w:customStyle="1" w:styleId="Style1import2">
    <w:name w:val="Style 1 importé2"/>
    <w:rsid w:val="00857611"/>
    <w:pPr>
      <w:numPr>
        <w:numId w:val="104"/>
      </w:numPr>
    </w:pPr>
  </w:style>
  <w:style w:type="numbering" w:customStyle="1" w:styleId="Style11import2">
    <w:name w:val="Style 11 importé2"/>
    <w:rsid w:val="00857611"/>
    <w:pPr>
      <w:numPr>
        <w:numId w:val="15"/>
      </w:numPr>
    </w:pPr>
  </w:style>
  <w:style w:type="numbering" w:customStyle="1" w:styleId="Style2import2">
    <w:name w:val="Style 2 importé2"/>
    <w:rsid w:val="00857611"/>
    <w:pPr>
      <w:numPr>
        <w:numId w:val="16"/>
      </w:numPr>
    </w:pPr>
  </w:style>
  <w:style w:type="numbering" w:customStyle="1" w:styleId="Style6import2">
    <w:name w:val="Style 6 importé2"/>
    <w:rsid w:val="00857611"/>
    <w:pPr>
      <w:numPr>
        <w:numId w:val="105"/>
      </w:numPr>
    </w:pPr>
  </w:style>
  <w:style w:type="paragraph" w:customStyle="1" w:styleId="TextBody">
    <w:name w:val="Text Body"/>
    <w:basedOn w:val="Normal"/>
    <w:rsid w:val="00857611"/>
    <w:pPr>
      <w:suppressAutoHyphens/>
      <w:spacing w:after="120" w:line="276" w:lineRule="auto"/>
    </w:pPr>
    <w:rPr>
      <w:rFonts w:eastAsia="SimSun" w:cs="Mangal"/>
      <w:color w:val="00000A"/>
      <w:szCs w:val="24"/>
      <w:lang w:eastAsia="zh-CN" w:bidi="hi-IN"/>
    </w:rPr>
  </w:style>
  <w:style w:type="character" w:customStyle="1" w:styleId="Bodytext42">
    <w:name w:val="Body text (4)_"/>
    <w:basedOn w:val="DefaultParagraphFont"/>
    <w:link w:val="Bodytext43"/>
    <w:rsid w:val="00857611"/>
    <w:rPr>
      <w:b/>
      <w:bCs/>
      <w:sz w:val="16"/>
      <w:szCs w:val="16"/>
      <w:shd w:val="clear" w:color="auto" w:fill="FFFFFF"/>
    </w:rPr>
  </w:style>
  <w:style w:type="character" w:customStyle="1" w:styleId="Bodytext50">
    <w:name w:val="Body text (5)_"/>
    <w:basedOn w:val="DefaultParagraphFont"/>
    <w:link w:val="Bodytext51"/>
    <w:rsid w:val="00857611"/>
    <w:rPr>
      <w:sz w:val="18"/>
      <w:szCs w:val="18"/>
      <w:shd w:val="clear" w:color="auto" w:fill="FFFFFF"/>
    </w:rPr>
  </w:style>
  <w:style w:type="character" w:customStyle="1" w:styleId="Bodytext6">
    <w:name w:val="Body text (6)_"/>
    <w:basedOn w:val="DefaultParagraphFont"/>
    <w:link w:val="Bodytext60"/>
    <w:rsid w:val="00857611"/>
    <w:rPr>
      <w:b/>
      <w:bCs/>
      <w:sz w:val="18"/>
      <w:szCs w:val="18"/>
      <w:shd w:val="clear" w:color="auto" w:fill="FFFFFF"/>
    </w:rPr>
  </w:style>
  <w:style w:type="character" w:customStyle="1" w:styleId="Bodytext8">
    <w:name w:val="Body text (8)_"/>
    <w:basedOn w:val="DefaultParagraphFont"/>
    <w:link w:val="Bodytext80"/>
    <w:rsid w:val="00857611"/>
    <w:rPr>
      <w:i/>
      <w:iCs/>
      <w:sz w:val="16"/>
      <w:szCs w:val="16"/>
      <w:shd w:val="clear" w:color="auto" w:fill="FFFFFF"/>
    </w:rPr>
  </w:style>
  <w:style w:type="character" w:customStyle="1" w:styleId="Bodytext11">
    <w:name w:val="Body text (11)_"/>
    <w:basedOn w:val="DefaultParagraphFont"/>
    <w:link w:val="Bodytext110"/>
    <w:rsid w:val="00857611"/>
    <w:rPr>
      <w:i/>
      <w:iCs/>
      <w:sz w:val="18"/>
      <w:szCs w:val="18"/>
      <w:shd w:val="clear" w:color="auto" w:fill="FFFFFF"/>
    </w:rPr>
  </w:style>
  <w:style w:type="character" w:customStyle="1" w:styleId="Bodytext11NotItalic">
    <w:name w:val="Body text (11) + Not Italic"/>
    <w:basedOn w:val="Bodytext11"/>
    <w:rsid w:val="00857611"/>
    <w:rPr>
      <w:rFonts w:ascii="Times New Roman" w:eastAsia="Times New Roman" w:hAnsi="Times New Roman" w:cs="Times New Roman"/>
      <w:i/>
      <w:iCs/>
      <w:color w:val="000000"/>
      <w:spacing w:val="0"/>
      <w:w w:val="100"/>
      <w:position w:val="0"/>
      <w:sz w:val="18"/>
      <w:szCs w:val="18"/>
      <w:shd w:val="clear" w:color="auto" w:fill="FFFFFF"/>
      <w:lang w:val="nl-NL" w:eastAsia="en-US" w:bidi="en-US"/>
    </w:rPr>
  </w:style>
  <w:style w:type="character" w:customStyle="1" w:styleId="Bodytext695ptNotBold">
    <w:name w:val="Body text (6) + 9.5 pt;Not Bold"/>
    <w:basedOn w:val="Bodytext6"/>
    <w:rsid w:val="00857611"/>
    <w:rPr>
      <w:rFonts w:ascii="Times New Roman" w:eastAsia="Times New Roman" w:hAnsi="Times New Roman" w:cs="Times New Roman"/>
      <w:b/>
      <w:bCs/>
      <w:color w:val="000000"/>
      <w:spacing w:val="0"/>
      <w:w w:val="100"/>
      <w:position w:val="0"/>
      <w:sz w:val="19"/>
      <w:szCs w:val="19"/>
      <w:shd w:val="clear" w:color="auto" w:fill="FFFFFF"/>
      <w:lang w:val="nl-NL" w:eastAsia="en-US" w:bidi="en-US"/>
    </w:rPr>
  </w:style>
  <w:style w:type="paragraph" w:customStyle="1" w:styleId="Bodytext51">
    <w:name w:val="Body text (5)"/>
    <w:basedOn w:val="Normal"/>
    <w:link w:val="Bodytext50"/>
    <w:rsid w:val="00857611"/>
    <w:pPr>
      <w:shd w:val="clear" w:color="auto" w:fill="FFFFFF"/>
      <w:spacing w:before="520" w:after="520" w:line="216" w:lineRule="exact"/>
      <w:ind w:hanging="660"/>
    </w:pPr>
    <w:rPr>
      <w:sz w:val="18"/>
      <w:szCs w:val="18"/>
      <w:lang w:eastAsia="en-GB"/>
    </w:rPr>
  </w:style>
  <w:style w:type="paragraph" w:customStyle="1" w:styleId="Bodytext43">
    <w:name w:val="Body text (4)"/>
    <w:basedOn w:val="Normal"/>
    <w:link w:val="Bodytext42"/>
    <w:rsid w:val="00857611"/>
    <w:pPr>
      <w:shd w:val="clear" w:color="auto" w:fill="FFFFFF"/>
      <w:spacing w:before="260" w:after="260" w:line="187" w:lineRule="exact"/>
      <w:ind w:hanging="320"/>
    </w:pPr>
    <w:rPr>
      <w:b/>
      <w:bCs/>
      <w:sz w:val="16"/>
      <w:szCs w:val="16"/>
      <w:lang w:eastAsia="en-GB"/>
    </w:rPr>
  </w:style>
  <w:style w:type="paragraph" w:customStyle="1" w:styleId="Bodytext60">
    <w:name w:val="Body text (6)"/>
    <w:basedOn w:val="Normal"/>
    <w:link w:val="Bodytext6"/>
    <w:rsid w:val="00857611"/>
    <w:pPr>
      <w:shd w:val="clear" w:color="auto" w:fill="FFFFFF"/>
      <w:spacing w:before="520" w:after="260" w:line="200" w:lineRule="exact"/>
    </w:pPr>
    <w:rPr>
      <w:b/>
      <w:bCs/>
      <w:sz w:val="18"/>
      <w:szCs w:val="18"/>
      <w:lang w:eastAsia="en-GB"/>
    </w:rPr>
  </w:style>
  <w:style w:type="paragraph" w:customStyle="1" w:styleId="Bodytext80">
    <w:name w:val="Body text (8)"/>
    <w:basedOn w:val="Normal"/>
    <w:link w:val="Bodytext8"/>
    <w:rsid w:val="00857611"/>
    <w:pPr>
      <w:shd w:val="clear" w:color="auto" w:fill="FFFFFF"/>
      <w:spacing w:after="340" w:line="178" w:lineRule="exact"/>
      <w:jc w:val="center"/>
    </w:pPr>
    <w:rPr>
      <w:i/>
      <w:iCs/>
      <w:sz w:val="16"/>
      <w:szCs w:val="16"/>
      <w:lang w:eastAsia="en-GB"/>
    </w:rPr>
  </w:style>
  <w:style w:type="paragraph" w:customStyle="1" w:styleId="Bodytext110">
    <w:name w:val="Body text (11)"/>
    <w:basedOn w:val="Normal"/>
    <w:link w:val="Bodytext11"/>
    <w:rsid w:val="00857611"/>
    <w:pPr>
      <w:shd w:val="clear" w:color="auto" w:fill="FFFFFF"/>
      <w:spacing w:before="540" w:after="340" w:line="200" w:lineRule="exact"/>
      <w:jc w:val="center"/>
    </w:pPr>
    <w:rPr>
      <w:i/>
      <w:iCs/>
      <w:sz w:val="18"/>
      <w:szCs w:val="18"/>
      <w:lang w:eastAsia="en-GB"/>
    </w:rPr>
  </w:style>
  <w:style w:type="table" w:customStyle="1" w:styleId="TableGrid24">
    <w:name w:val="Table Grid24"/>
    <w:basedOn w:val="TableNormal"/>
    <w:next w:val="TableGrid"/>
    <w:rsid w:val="00857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basedOn w:val="NoList"/>
    <w:rsid w:val="00857611"/>
    <w:pPr>
      <w:numPr>
        <w:numId w:val="106"/>
      </w:numPr>
    </w:pPr>
  </w:style>
  <w:style w:type="character" w:customStyle="1" w:styleId="Ttulo1Car">
    <w:name w:val="Título 1 Car"/>
    <w:basedOn w:val="DefaultParagraphFont"/>
    <w:link w:val="Ttulo11"/>
    <w:rsid w:val="00857611"/>
    <w:rPr>
      <w:rFonts w:ascii="Calibri Light" w:hAnsi="Calibri Light"/>
      <w:color w:val="2E74B5"/>
      <w:sz w:val="32"/>
      <w:szCs w:val="32"/>
      <w:lang w:val="nl-NL" w:eastAsia="en-US"/>
    </w:rPr>
  </w:style>
  <w:style w:type="paragraph" w:customStyle="1" w:styleId="A1">
    <w:name w:val="默认 A"/>
    <w:rsid w:val="008576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s-CL"/>
    </w:rPr>
  </w:style>
  <w:style w:type="paragraph" w:customStyle="1" w:styleId="Prrafodelista1">
    <w:name w:val="Párrafo de lista1"/>
    <w:basedOn w:val="Normal"/>
    <w:rsid w:val="00857611"/>
    <w:pPr>
      <w:widowControl/>
      <w:spacing w:line="240" w:lineRule="auto"/>
      <w:ind w:left="720"/>
      <w:contextualSpacing/>
    </w:pPr>
    <w:rPr>
      <w:rFonts w:eastAsia="PMingLiU"/>
      <w:szCs w:val="24"/>
      <w:lang w:eastAsia="en-US"/>
    </w:rPr>
  </w:style>
  <w:style w:type="paragraph" w:customStyle="1" w:styleId="BodyTextIndent1">
    <w:name w:val="Body Text Indent1"/>
    <w:basedOn w:val="Normal"/>
    <w:uiPriority w:val="99"/>
    <w:rsid w:val="00857611"/>
    <w:pPr>
      <w:keepNext/>
      <w:keepLines/>
      <w:widowControl/>
      <w:tabs>
        <w:tab w:val="left" w:pos="-720"/>
      </w:tabs>
      <w:suppressAutoHyphens/>
      <w:spacing w:line="240" w:lineRule="auto"/>
      <w:ind w:left="1418" w:hanging="698"/>
      <w:jc w:val="both"/>
    </w:pPr>
    <w:rPr>
      <w:rFonts w:ascii="Arial" w:hAnsi="Arial" w:cs="Arial"/>
      <w:szCs w:val="24"/>
      <w:lang w:eastAsia="es-ES"/>
    </w:rPr>
  </w:style>
  <w:style w:type="paragraph" w:customStyle="1" w:styleId="Style5">
    <w:name w:val="Style5"/>
    <w:basedOn w:val="Normal"/>
    <w:uiPriority w:val="99"/>
    <w:rsid w:val="00857611"/>
    <w:pPr>
      <w:autoSpaceDE w:val="0"/>
      <w:autoSpaceDN w:val="0"/>
      <w:adjustRightInd w:val="0"/>
      <w:spacing w:line="280" w:lineRule="exact"/>
      <w:jc w:val="both"/>
    </w:pPr>
    <w:rPr>
      <w:szCs w:val="24"/>
      <w:lang w:eastAsia="en-CA"/>
    </w:rPr>
  </w:style>
  <w:style w:type="character" w:customStyle="1" w:styleId="FontStyle22">
    <w:name w:val="Font Style22"/>
    <w:basedOn w:val="DefaultParagraphFont"/>
    <w:uiPriority w:val="99"/>
    <w:rsid w:val="00857611"/>
    <w:rPr>
      <w:rFonts w:ascii="Times New Roman" w:hAnsi="Times New Roman" w:cs="Times New Roman"/>
      <w:color w:val="000000"/>
      <w:sz w:val="20"/>
      <w:szCs w:val="20"/>
    </w:rPr>
  </w:style>
  <w:style w:type="paragraph" w:customStyle="1" w:styleId="Style8">
    <w:name w:val="Style8"/>
    <w:basedOn w:val="Normal"/>
    <w:uiPriority w:val="99"/>
    <w:rsid w:val="00857611"/>
    <w:pPr>
      <w:autoSpaceDE w:val="0"/>
      <w:autoSpaceDN w:val="0"/>
      <w:adjustRightInd w:val="0"/>
      <w:spacing w:line="250" w:lineRule="exact"/>
      <w:jc w:val="both"/>
    </w:pPr>
    <w:rPr>
      <w:szCs w:val="24"/>
      <w:lang w:eastAsia="en-CA"/>
    </w:rPr>
  </w:style>
  <w:style w:type="paragraph" w:customStyle="1" w:styleId="Style9">
    <w:name w:val="Style9"/>
    <w:basedOn w:val="Normal"/>
    <w:uiPriority w:val="99"/>
    <w:rsid w:val="00857611"/>
    <w:pPr>
      <w:autoSpaceDE w:val="0"/>
      <w:autoSpaceDN w:val="0"/>
      <w:adjustRightInd w:val="0"/>
      <w:spacing w:line="240" w:lineRule="auto"/>
    </w:pPr>
    <w:rPr>
      <w:szCs w:val="24"/>
      <w:lang w:eastAsia="en-CA"/>
    </w:rPr>
  </w:style>
  <w:style w:type="numbering" w:customStyle="1" w:styleId="Style3import2">
    <w:name w:val="Style 3 importé2"/>
    <w:rsid w:val="00857611"/>
    <w:pPr>
      <w:numPr>
        <w:numId w:val="107"/>
      </w:numPr>
    </w:pPr>
  </w:style>
  <w:style w:type="numbering" w:customStyle="1" w:styleId="Style5import2">
    <w:name w:val="Style 5 importé2"/>
    <w:rsid w:val="00857611"/>
    <w:pPr>
      <w:numPr>
        <w:numId w:val="108"/>
      </w:numPr>
    </w:pPr>
  </w:style>
  <w:style w:type="character" w:customStyle="1" w:styleId="BodyTextIndentChar1">
    <w:name w:val="Body Text Indent Char1"/>
    <w:basedOn w:val="DefaultParagraphFont"/>
    <w:rsid w:val="00857611"/>
    <w:rPr>
      <w:lang w:val="nl-NL"/>
    </w:rPr>
  </w:style>
  <w:style w:type="character" w:customStyle="1" w:styleId="style-chat-msg-3pazj">
    <w:name w:val="style-chat-msg-3pazj"/>
    <w:basedOn w:val="DefaultParagraphFont"/>
    <w:rsid w:val="00857611"/>
  </w:style>
  <w:style w:type="paragraph" w:customStyle="1" w:styleId="font5">
    <w:name w:val="font5"/>
    <w:basedOn w:val="Normal"/>
    <w:rsid w:val="00857611"/>
    <w:pPr>
      <w:widowControl/>
      <w:spacing w:before="100" w:beforeAutospacing="1" w:after="100" w:afterAutospacing="1" w:line="240" w:lineRule="auto"/>
    </w:pPr>
    <w:rPr>
      <w:rFonts w:ascii="Arial" w:hAnsi="Arial" w:cs="Arial"/>
      <w:color w:val="000000"/>
      <w:sz w:val="20"/>
      <w:lang w:eastAsia="en-GB"/>
    </w:rPr>
  </w:style>
  <w:style w:type="paragraph" w:customStyle="1" w:styleId="font6">
    <w:name w:val="font6"/>
    <w:basedOn w:val="Normal"/>
    <w:rsid w:val="00857611"/>
    <w:pPr>
      <w:widowControl/>
      <w:spacing w:before="100" w:beforeAutospacing="1" w:after="100" w:afterAutospacing="1" w:line="240" w:lineRule="auto"/>
    </w:pPr>
    <w:rPr>
      <w:rFonts w:ascii="Tahoma" w:hAnsi="Tahoma" w:cs="Tahoma"/>
      <w:color w:val="000000"/>
      <w:sz w:val="18"/>
      <w:szCs w:val="18"/>
      <w:lang w:eastAsia="en-GB"/>
    </w:rPr>
  </w:style>
  <w:style w:type="paragraph" w:customStyle="1" w:styleId="font7">
    <w:name w:val="font7"/>
    <w:basedOn w:val="Normal"/>
    <w:rsid w:val="00857611"/>
    <w:pPr>
      <w:widowControl/>
      <w:spacing w:before="100" w:beforeAutospacing="1" w:after="100" w:afterAutospacing="1" w:line="240" w:lineRule="auto"/>
    </w:pPr>
    <w:rPr>
      <w:rFonts w:ascii="Tahoma" w:hAnsi="Tahoma" w:cs="Tahoma"/>
      <w:b/>
      <w:bCs/>
      <w:color w:val="000000"/>
      <w:sz w:val="18"/>
      <w:szCs w:val="18"/>
      <w:lang w:eastAsia="en-GB"/>
    </w:rPr>
  </w:style>
  <w:style w:type="paragraph" w:customStyle="1" w:styleId="font8">
    <w:name w:val="font8"/>
    <w:basedOn w:val="Normal"/>
    <w:rsid w:val="00857611"/>
    <w:pPr>
      <w:widowControl/>
      <w:spacing w:before="100" w:beforeAutospacing="1" w:after="100" w:afterAutospacing="1" w:line="240" w:lineRule="auto"/>
    </w:pPr>
    <w:rPr>
      <w:rFonts w:ascii="Calibri" w:hAnsi="Calibri"/>
      <w:color w:val="000000"/>
      <w:sz w:val="20"/>
      <w:lang w:eastAsia="en-GB"/>
    </w:rPr>
  </w:style>
  <w:style w:type="paragraph" w:customStyle="1" w:styleId="xl75">
    <w:name w:val="xl75"/>
    <w:basedOn w:val="Normal"/>
    <w:rsid w:val="00857611"/>
    <w:pPr>
      <w:widowControl/>
      <w:shd w:val="clear" w:color="000000" w:fill="DA9694"/>
      <w:spacing w:before="100" w:beforeAutospacing="1" w:after="100" w:afterAutospacing="1" w:line="240" w:lineRule="auto"/>
      <w:jc w:val="center"/>
      <w:textAlignment w:val="center"/>
    </w:pPr>
    <w:rPr>
      <w:rFonts w:ascii="Arial" w:hAnsi="Arial" w:cs="Arial"/>
      <w:szCs w:val="24"/>
      <w:lang w:eastAsia="en-GB"/>
    </w:rPr>
  </w:style>
  <w:style w:type="paragraph" w:customStyle="1" w:styleId="xl76">
    <w:name w:val="xl76"/>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77">
    <w:name w:val="xl77"/>
    <w:basedOn w:val="Normal"/>
    <w:rsid w:val="00857611"/>
    <w:pPr>
      <w:widowControl/>
      <w:shd w:val="clear" w:color="000000" w:fill="EBF1DE"/>
      <w:spacing w:before="100" w:beforeAutospacing="1" w:after="100" w:afterAutospacing="1" w:line="240" w:lineRule="auto"/>
      <w:jc w:val="center"/>
      <w:textAlignment w:val="center"/>
    </w:pPr>
    <w:rPr>
      <w:rFonts w:ascii="Arial" w:hAnsi="Arial" w:cs="Arial"/>
      <w:szCs w:val="24"/>
      <w:lang w:eastAsia="en-GB"/>
    </w:rPr>
  </w:style>
  <w:style w:type="paragraph" w:customStyle="1" w:styleId="xl78">
    <w:name w:val="xl78"/>
    <w:basedOn w:val="Normal"/>
    <w:rsid w:val="00857611"/>
    <w:pPr>
      <w:widowControl/>
      <w:shd w:val="clear" w:color="000000" w:fill="FABF8F"/>
      <w:spacing w:before="100" w:beforeAutospacing="1" w:after="100" w:afterAutospacing="1" w:line="240" w:lineRule="auto"/>
      <w:jc w:val="center"/>
      <w:textAlignment w:val="center"/>
    </w:pPr>
    <w:rPr>
      <w:szCs w:val="24"/>
      <w:lang w:eastAsia="en-GB"/>
    </w:rPr>
  </w:style>
  <w:style w:type="paragraph" w:customStyle="1" w:styleId="xl79">
    <w:name w:val="xl79"/>
    <w:basedOn w:val="Normal"/>
    <w:rsid w:val="00857611"/>
    <w:pPr>
      <w:widowControl/>
      <w:shd w:val="clear" w:color="000000" w:fill="FFFF00"/>
      <w:spacing w:before="100" w:beforeAutospacing="1" w:after="100" w:afterAutospacing="1" w:line="240" w:lineRule="auto"/>
      <w:jc w:val="center"/>
      <w:textAlignment w:val="center"/>
    </w:pPr>
    <w:rPr>
      <w:szCs w:val="24"/>
      <w:lang w:eastAsia="en-GB"/>
    </w:rPr>
  </w:style>
  <w:style w:type="paragraph" w:customStyle="1" w:styleId="xl80">
    <w:name w:val="xl80"/>
    <w:basedOn w:val="Normal"/>
    <w:rsid w:val="00857611"/>
    <w:pPr>
      <w:widowControl/>
      <w:shd w:val="clear" w:color="000000" w:fill="FFFF00"/>
      <w:spacing w:before="100" w:beforeAutospacing="1" w:after="100" w:afterAutospacing="1" w:line="240" w:lineRule="auto"/>
      <w:jc w:val="center"/>
      <w:textAlignment w:val="center"/>
    </w:pPr>
    <w:rPr>
      <w:rFonts w:ascii="Arial" w:hAnsi="Arial" w:cs="Arial"/>
      <w:szCs w:val="24"/>
      <w:lang w:eastAsia="en-GB"/>
    </w:rPr>
  </w:style>
  <w:style w:type="paragraph" w:customStyle="1" w:styleId="xl81">
    <w:name w:val="xl81"/>
    <w:basedOn w:val="Normal"/>
    <w:rsid w:val="00857611"/>
    <w:pPr>
      <w:widowControl/>
      <w:shd w:val="clear" w:color="000000" w:fill="FFCC00"/>
      <w:spacing w:before="100" w:beforeAutospacing="1" w:after="100" w:afterAutospacing="1" w:line="240" w:lineRule="auto"/>
      <w:jc w:val="center"/>
      <w:textAlignment w:val="center"/>
    </w:pPr>
    <w:rPr>
      <w:rFonts w:ascii="Arial" w:hAnsi="Arial" w:cs="Arial"/>
      <w:szCs w:val="24"/>
      <w:lang w:eastAsia="en-GB"/>
    </w:rPr>
  </w:style>
  <w:style w:type="paragraph" w:customStyle="1" w:styleId="xl82">
    <w:name w:val="xl82"/>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83">
    <w:name w:val="xl8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4">
    <w:name w:val="xl84"/>
    <w:basedOn w:val="Normal"/>
    <w:rsid w:val="00857611"/>
    <w:pPr>
      <w:widowControl/>
      <w:pBdr>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5">
    <w:name w:val="xl8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6">
    <w:name w:val="xl8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7">
    <w:name w:val="xl87"/>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8">
    <w:name w:val="xl88"/>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en-GB"/>
    </w:rPr>
  </w:style>
  <w:style w:type="paragraph" w:customStyle="1" w:styleId="xl89">
    <w:name w:val="xl89"/>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0">
    <w:name w:val="xl90"/>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1">
    <w:name w:val="xl9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2">
    <w:name w:val="xl92"/>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szCs w:val="24"/>
      <w:lang w:eastAsia="en-GB"/>
    </w:rPr>
  </w:style>
  <w:style w:type="paragraph" w:customStyle="1" w:styleId="xl93">
    <w:name w:val="xl93"/>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4">
    <w:name w:val="xl94"/>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5">
    <w:name w:val="xl95"/>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6">
    <w:name w:val="xl96"/>
    <w:basedOn w:val="Normal"/>
    <w:rsid w:val="00857611"/>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7">
    <w:name w:val="xl97"/>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98">
    <w:name w:val="xl98"/>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99">
    <w:name w:val="xl99"/>
    <w:basedOn w:val="Normal"/>
    <w:rsid w:val="00857611"/>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100">
    <w:name w:val="xl100"/>
    <w:basedOn w:val="Normal"/>
    <w:rsid w:val="00857611"/>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101">
    <w:name w:val="xl101"/>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2">
    <w:name w:val="xl10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3">
    <w:name w:val="xl103"/>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04">
    <w:name w:val="xl10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5">
    <w:name w:val="xl105"/>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6">
    <w:name w:val="xl106"/>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7">
    <w:name w:val="xl107"/>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8">
    <w:name w:val="xl108"/>
    <w:basedOn w:val="Normal"/>
    <w:rsid w:val="00857611"/>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9">
    <w:name w:val="xl109"/>
    <w:basedOn w:val="Normal"/>
    <w:rsid w:val="00857611"/>
    <w:pPr>
      <w:widowControl/>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10">
    <w:name w:val="xl110"/>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Cs w:val="24"/>
      <w:lang w:eastAsia="en-GB"/>
    </w:rPr>
  </w:style>
  <w:style w:type="paragraph" w:customStyle="1" w:styleId="xl112">
    <w:name w:val="xl112"/>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3">
    <w:name w:val="xl113"/>
    <w:basedOn w:val="Normal"/>
    <w:rsid w:val="00857611"/>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szCs w:val="24"/>
      <w:lang w:eastAsia="en-GB"/>
    </w:rPr>
  </w:style>
  <w:style w:type="paragraph" w:customStyle="1" w:styleId="xl114">
    <w:name w:val="xl114"/>
    <w:basedOn w:val="Normal"/>
    <w:rsid w:val="00857611"/>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5">
    <w:name w:val="xl115"/>
    <w:basedOn w:val="Normal"/>
    <w:rsid w:val="00857611"/>
    <w:pPr>
      <w:widowControl/>
      <w:shd w:val="clear" w:color="000000" w:fill="FFFF00"/>
      <w:spacing w:before="100" w:beforeAutospacing="1" w:after="100" w:afterAutospacing="1" w:line="240" w:lineRule="auto"/>
    </w:pPr>
    <w:rPr>
      <w:szCs w:val="24"/>
      <w:lang w:eastAsia="en-GB"/>
    </w:rPr>
  </w:style>
  <w:style w:type="paragraph" w:customStyle="1" w:styleId="xl116">
    <w:name w:val="xl11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eastAsia="en-GB"/>
    </w:rPr>
  </w:style>
  <w:style w:type="paragraph" w:customStyle="1" w:styleId="xl117">
    <w:name w:val="xl117"/>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18">
    <w:name w:val="xl118"/>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19">
    <w:name w:val="xl119"/>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0">
    <w:name w:val="xl120"/>
    <w:basedOn w:val="Normal"/>
    <w:rsid w:val="00857611"/>
    <w:pPr>
      <w:widowControl/>
      <w:pBdr>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1">
    <w:name w:val="xl121"/>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2">
    <w:name w:val="xl122"/>
    <w:basedOn w:val="Normal"/>
    <w:rsid w:val="00857611"/>
    <w:pPr>
      <w:widowControl/>
      <w:pBdr>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3">
    <w:name w:val="xl123"/>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4">
    <w:name w:val="xl124"/>
    <w:basedOn w:val="Normal"/>
    <w:rsid w:val="00857611"/>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5">
    <w:name w:val="xl125"/>
    <w:basedOn w:val="Normal"/>
    <w:rsid w:val="008576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6">
    <w:name w:val="xl126"/>
    <w:basedOn w:val="Normal"/>
    <w:rsid w:val="00857611"/>
    <w:pPr>
      <w:widowControl/>
      <w:shd w:val="clear" w:color="000000" w:fill="FFFFFF"/>
      <w:spacing w:before="100" w:beforeAutospacing="1" w:after="100" w:afterAutospacing="1" w:line="240" w:lineRule="auto"/>
    </w:pPr>
    <w:rPr>
      <w:szCs w:val="24"/>
      <w:lang w:eastAsia="en-GB"/>
    </w:rPr>
  </w:style>
  <w:style w:type="paragraph" w:customStyle="1" w:styleId="xl127">
    <w:name w:val="xl127"/>
    <w:basedOn w:val="Normal"/>
    <w:rsid w:val="00857611"/>
    <w:pPr>
      <w:widowControl/>
      <w:spacing w:before="100" w:beforeAutospacing="1" w:after="100" w:afterAutospacing="1" w:line="240" w:lineRule="auto"/>
      <w:textAlignment w:val="center"/>
    </w:pPr>
    <w:rPr>
      <w:szCs w:val="24"/>
      <w:lang w:eastAsia="en-GB"/>
    </w:rPr>
  </w:style>
  <w:style w:type="paragraph" w:customStyle="1" w:styleId="xl128">
    <w:name w:val="xl128"/>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29">
    <w:name w:val="xl129"/>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0">
    <w:name w:val="xl130"/>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1">
    <w:name w:val="xl131"/>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2">
    <w:name w:val="xl132"/>
    <w:basedOn w:val="Normal"/>
    <w:rsid w:val="00857611"/>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33">
    <w:name w:val="xl133"/>
    <w:basedOn w:val="Normal"/>
    <w:rsid w:val="00857611"/>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4">
    <w:name w:val="xl134"/>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5">
    <w:name w:val="xl135"/>
    <w:basedOn w:val="Normal"/>
    <w:rsid w:val="00857611"/>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6">
    <w:name w:val="xl136"/>
    <w:basedOn w:val="Normal"/>
    <w:rsid w:val="0085761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character" w:customStyle="1" w:styleId="Ttulo3Car1">
    <w:name w:val="Título 3 Car1"/>
    <w:basedOn w:val="DefaultParagraphFont"/>
    <w:uiPriority w:val="9"/>
    <w:semiHidden/>
    <w:rsid w:val="00857611"/>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38" Type="http://schemas.openxmlformats.org/officeDocument/2006/relationships/footer" Target="footer65.xml"/><Relationship Id="rId16" Type="http://schemas.openxmlformats.org/officeDocument/2006/relationships/header" Target="header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header" Target="header59.xml"/><Relationship Id="rId129" Type="http://schemas.openxmlformats.org/officeDocument/2006/relationships/header" Target="header61.xml"/><Relationship Id="rId137" Type="http://schemas.openxmlformats.org/officeDocument/2006/relationships/footer" Target="footer64.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11" Type="http://schemas.openxmlformats.org/officeDocument/2006/relationships/header" Target="header52.xml"/><Relationship Id="rId132" Type="http://schemas.openxmlformats.org/officeDocument/2006/relationships/footer" Target="footer62.xml"/><Relationship Id="rId140" Type="http://schemas.openxmlformats.org/officeDocument/2006/relationships/footer" Target="foot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header" Target="header50.xml"/><Relationship Id="rId114" Type="http://schemas.openxmlformats.org/officeDocument/2006/relationships/footer" Target="footer53.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30" Type="http://schemas.openxmlformats.org/officeDocument/2006/relationships/header" Target="header62.xml"/><Relationship Id="rId135" Type="http://schemas.openxmlformats.org/officeDocument/2006/relationships/header" Target="header6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61" Type="http://schemas.openxmlformats.org/officeDocument/2006/relationships/header" Target="header27.xml"/><Relationship Id="rId82" Type="http://schemas.openxmlformats.org/officeDocument/2006/relationships/header" Target="header38.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E81F-BC8E-4D4D-BAC4-087EE41F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13</Pages>
  <Words>57492</Words>
  <Characters>327711</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37</cp:revision>
  <cp:lastPrinted>2004-04-02T13:43:00Z</cp:lastPrinted>
  <dcterms:created xsi:type="dcterms:W3CDTF">2023-05-22T10:52:00Z</dcterms:created>
  <dcterms:modified xsi:type="dcterms:W3CDTF">2023-08-16T20:50:00Z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2023-04-28T09:36:00Z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fdab4a2e-2c36-469a-baed-aa01e16f83c3</vt:lpwstr>
  </property>
  <property fmtid="{D5CDD505-2E9C-101B-9397-08002B2CF9AE}" pid="8" name="MSIP_Label_b1df41d6-74a9-4a97-809c-213cd32520cc_ContentBits">
    <vt:lpwstr>0</vt:lpwstr>
  </property>
  <property fmtid="{D5CDD505-2E9C-101B-9397-08002B2CF9AE}" pid="9" name="MSIP_Label_6bd9ddd1-4d20-43f6-abfa-fc3c07406f94_Enabled">
    <vt:lpwstr>true</vt:lpwstr>
  </property>
  <property fmtid="{D5CDD505-2E9C-101B-9397-08002B2CF9AE}" pid="10" name="MSIP_Label_6bd9ddd1-4d20-43f6-abfa-fc3c07406f94_SetDate">
    <vt:lpwstr>2023-05-11T09:37:12Z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c07be8e1-1c4d-47d3-97fc-5de5b218ab5a</vt:lpwstr>
  </property>
  <property fmtid="{D5CDD505-2E9C-101B-9397-08002B2CF9AE}" pid="15" name="MSIP_Label_6bd9ddd1-4d20-43f6-abfa-fc3c07406f94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2</vt:lpwstr>
  </property>
  <property fmtid="{D5CDD505-2E9C-101B-9397-08002B2CF9AE}" pid="21" name="Total parts">
    <vt:lpwstr>2</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